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7977" w14:textId="77777777" w:rsidR="002352F6" w:rsidRPr="00A522DE" w:rsidRDefault="00962DA4" w:rsidP="00A522DE">
      <w:pPr>
        <w:pStyle w:val="BodyText"/>
        <w:ind w:left="119"/>
      </w:pPr>
      <w:bookmarkStart w:id="0" w:name="_GoBack"/>
      <w:bookmarkEnd w:id="0"/>
      <w:r w:rsidRPr="00A522DE">
        <w:rPr>
          <w:noProof/>
          <w:lang w:val="en-GB" w:eastAsia="en-GB"/>
        </w:rPr>
        <w:drawing>
          <wp:inline distT="0" distB="0" distL="0" distR="0" wp14:anchorId="559CF0FD" wp14:editId="00D5F9BF">
            <wp:extent cx="1769103" cy="9333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69103" cy="933354"/>
                    </a:xfrm>
                    <a:prstGeom prst="rect">
                      <a:avLst/>
                    </a:prstGeom>
                  </pic:spPr>
                </pic:pic>
              </a:graphicData>
            </a:graphic>
          </wp:inline>
        </w:drawing>
      </w:r>
    </w:p>
    <w:p w14:paraId="709293CF" w14:textId="224AF9F9" w:rsidR="002352F6" w:rsidRPr="00A522DE" w:rsidRDefault="00962DA4" w:rsidP="00A522DE">
      <w:pPr>
        <w:spacing w:before="29"/>
        <w:ind w:left="2898"/>
        <w:rPr>
          <w:b/>
          <w:sz w:val="26"/>
          <w:szCs w:val="26"/>
        </w:rPr>
      </w:pPr>
      <w:r w:rsidRPr="00A522DE">
        <w:rPr>
          <w:b/>
          <w:sz w:val="26"/>
          <w:szCs w:val="26"/>
        </w:rPr>
        <w:t>GLAD Terms of Reference</w:t>
      </w:r>
      <w:r w:rsidR="00E60CBD">
        <w:rPr>
          <w:rStyle w:val="FootnoteReference"/>
          <w:b/>
          <w:sz w:val="26"/>
          <w:szCs w:val="26"/>
        </w:rPr>
        <w:footnoteReference w:id="1"/>
      </w:r>
    </w:p>
    <w:p w14:paraId="423D5446" w14:textId="77777777" w:rsidR="002352F6" w:rsidRPr="00A522DE" w:rsidRDefault="002352F6" w:rsidP="00A522DE">
      <w:pPr>
        <w:pStyle w:val="BodyText"/>
        <w:spacing w:before="1"/>
        <w:rPr>
          <w:b/>
        </w:rPr>
      </w:pPr>
    </w:p>
    <w:p w14:paraId="45D6E6CF" w14:textId="77777777" w:rsidR="002352F6" w:rsidRPr="00A522DE" w:rsidRDefault="00962DA4" w:rsidP="00A522DE">
      <w:pPr>
        <w:pStyle w:val="BodyText"/>
        <w:spacing w:line="247" w:lineRule="auto"/>
        <w:ind w:left="512"/>
        <w:jc w:val="both"/>
      </w:pPr>
      <w:r w:rsidRPr="00A522DE">
        <w:rPr>
          <w:spacing w:val="-3"/>
          <w:w w:val="105"/>
        </w:rPr>
        <w:t xml:space="preserve">The </w:t>
      </w:r>
      <w:r w:rsidRPr="00A522DE">
        <w:rPr>
          <w:w w:val="105"/>
        </w:rPr>
        <w:t>Global Action on Disability (GLAD) Network was launched in London in December</w:t>
      </w:r>
      <w:r w:rsidRPr="00A522DE">
        <w:rPr>
          <w:spacing w:val="-8"/>
          <w:w w:val="105"/>
        </w:rPr>
        <w:t xml:space="preserve"> </w:t>
      </w:r>
      <w:r w:rsidRPr="00A522DE">
        <w:rPr>
          <w:w w:val="105"/>
        </w:rPr>
        <w:t>2015,</w:t>
      </w:r>
      <w:r w:rsidRPr="00A522DE">
        <w:rPr>
          <w:spacing w:val="-5"/>
          <w:w w:val="105"/>
        </w:rPr>
        <w:t xml:space="preserve"> </w:t>
      </w:r>
      <w:r w:rsidRPr="00A522DE">
        <w:rPr>
          <w:spacing w:val="3"/>
          <w:w w:val="105"/>
        </w:rPr>
        <w:t>by</w:t>
      </w:r>
      <w:r w:rsidRPr="00A522DE">
        <w:rPr>
          <w:spacing w:val="-15"/>
          <w:w w:val="105"/>
        </w:rPr>
        <w:t xml:space="preserve"> </w:t>
      </w:r>
      <w:r w:rsidRPr="00A522DE">
        <w:rPr>
          <w:w w:val="105"/>
        </w:rPr>
        <w:t>a</w:t>
      </w:r>
      <w:r w:rsidRPr="00A522DE">
        <w:rPr>
          <w:spacing w:val="-2"/>
          <w:w w:val="105"/>
        </w:rPr>
        <w:t xml:space="preserve"> </w:t>
      </w:r>
      <w:r w:rsidRPr="00A522DE">
        <w:rPr>
          <w:w w:val="105"/>
        </w:rPr>
        <w:t>group</w:t>
      </w:r>
      <w:r w:rsidRPr="00A522DE">
        <w:rPr>
          <w:spacing w:val="-4"/>
          <w:w w:val="105"/>
        </w:rPr>
        <w:t xml:space="preserve"> </w:t>
      </w:r>
      <w:r w:rsidRPr="00A522DE">
        <w:rPr>
          <w:w w:val="105"/>
        </w:rPr>
        <w:t>of</w:t>
      </w:r>
      <w:r w:rsidRPr="00A522DE">
        <w:rPr>
          <w:spacing w:val="-8"/>
          <w:w w:val="105"/>
        </w:rPr>
        <w:t xml:space="preserve"> </w:t>
      </w:r>
      <w:r w:rsidRPr="00A522DE">
        <w:rPr>
          <w:w w:val="105"/>
        </w:rPr>
        <w:t>like-minded partners</w:t>
      </w:r>
      <w:r w:rsidRPr="00A522DE">
        <w:rPr>
          <w:spacing w:val="-7"/>
          <w:w w:val="105"/>
        </w:rPr>
        <w:t xml:space="preserve"> </w:t>
      </w:r>
      <w:r w:rsidRPr="00A522DE">
        <w:rPr>
          <w:w w:val="105"/>
        </w:rPr>
        <w:t>who</w:t>
      </w:r>
      <w:r w:rsidRPr="00A522DE">
        <w:rPr>
          <w:spacing w:val="-4"/>
          <w:w w:val="105"/>
        </w:rPr>
        <w:t xml:space="preserve"> </w:t>
      </w:r>
      <w:proofErr w:type="spellStart"/>
      <w:r w:rsidRPr="00A522DE">
        <w:rPr>
          <w:w w:val="105"/>
        </w:rPr>
        <w:t>recognise</w:t>
      </w:r>
      <w:proofErr w:type="spellEnd"/>
      <w:r w:rsidRPr="00A522DE">
        <w:rPr>
          <w:spacing w:val="-6"/>
          <w:w w:val="105"/>
        </w:rPr>
        <w:t xml:space="preserve"> </w:t>
      </w:r>
      <w:r w:rsidRPr="00A522DE">
        <w:rPr>
          <w:w w:val="105"/>
        </w:rPr>
        <w:t>that</w:t>
      </w:r>
      <w:r w:rsidRPr="00A522DE">
        <w:rPr>
          <w:spacing w:val="-7"/>
          <w:w w:val="105"/>
        </w:rPr>
        <w:t xml:space="preserve"> </w:t>
      </w:r>
      <w:r w:rsidRPr="00A522DE">
        <w:rPr>
          <w:w w:val="105"/>
        </w:rPr>
        <w:t>to</w:t>
      </w:r>
      <w:r w:rsidRPr="00A522DE">
        <w:rPr>
          <w:spacing w:val="-4"/>
          <w:w w:val="105"/>
        </w:rPr>
        <w:t xml:space="preserve"> </w:t>
      </w:r>
      <w:proofErr w:type="spellStart"/>
      <w:r w:rsidRPr="00A522DE">
        <w:rPr>
          <w:w w:val="105"/>
        </w:rPr>
        <w:t>realise</w:t>
      </w:r>
      <w:proofErr w:type="spellEnd"/>
      <w:r w:rsidRPr="00A522DE">
        <w:rPr>
          <w:spacing w:val="-9"/>
          <w:w w:val="105"/>
        </w:rPr>
        <w:t xml:space="preserve"> </w:t>
      </w:r>
      <w:r w:rsidRPr="00A522DE">
        <w:rPr>
          <w:w w:val="105"/>
        </w:rPr>
        <w:t>the promise</w:t>
      </w:r>
      <w:r w:rsidRPr="00A522DE">
        <w:rPr>
          <w:spacing w:val="-14"/>
          <w:w w:val="105"/>
        </w:rPr>
        <w:t xml:space="preserve"> </w:t>
      </w:r>
      <w:r w:rsidRPr="00A522DE">
        <w:rPr>
          <w:spacing w:val="3"/>
          <w:w w:val="105"/>
        </w:rPr>
        <w:t>of</w:t>
      </w:r>
      <w:r w:rsidRPr="00A522DE">
        <w:rPr>
          <w:spacing w:val="-17"/>
          <w:w w:val="105"/>
        </w:rPr>
        <w:t xml:space="preserve"> </w:t>
      </w:r>
      <w:r w:rsidRPr="00A522DE">
        <w:rPr>
          <w:w w:val="105"/>
        </w:rPr>
        <w:t>the</w:t>
      </w:r>
      <w:r w:rsidRPr="00A522DE">
        <w:rPr>
          <w:spacing w:val="-18"/>
          <w:w w:val="105"/>
        </w:rPr>
        <w:t xml:space="preserve"> </w:t>
      </w:r>
      <w:r w:rsidRPr="00A522DE">
        <w:rPr>
          <w:w w:val="105"/>
        </w:rPr>
        <w:t>Sustainable</w:t>
      </w:r>
      <w:r w:rsidRPr="00A522DE">
        <w:rPr>
          <w:spacing w:val="-14"/>
          <w:w w:val="105"/>
        </w:rPr>
        <w:t xml:space="preserve"> </w:t>
      </w:r>
      <w:r w:rsidRPr="00A522DE">
        <w:rPr>
          <w:w w:val="105"/>
        </w:rPr>
        <w:t>Development</w:t>
      </w:r>
      <w:r w:rsidRPr="00A522DE">
        <w:rPr>
          <w:spacing w:val="-11"/>
          <w:w w:val="105"/>
        </w:rPr>
        <w:t xml:space="preserve"> </w:t>
      </w:r>
      <w:r w:rsidRPr="00A522DE">
        <w:rPr>
          <w:w w:val="105"/>
        </w:rPr>
        <w:t>Goals</w:t>
      </w:r>
      <w:r w:rsidRPr="00A522DE">
        <w:rPr>
          <w:spacing w:val="-15"/>
          <w:w w:val="105"/>
        </w:rPr>
        <w:t xml:space="preserve"> </w:t>
      </w:r>
      <w:r w:rsidRPr="00A522DE">
        <w:rPr>
          <w:w w:val="105"/>
        </w:rPr>
        <w:t>(SDGs)</w:t>
      </w:r>
      <w:r w:rsidRPr="00A522DE">
        <w:rPr>
          <w:spacing w:val="-13"/>
          <w:w w:val="105"/>
        </w:rPr>
        <w:t xml:space="preserve"> </w:t>
      </w:r>
      <w:r w:rsidRPr="00A522DE">
        <w:rPr>
          <w:w w:val="105"/>
        </w:rPr>
        <w:t>to</w:t>
      </w:r>
      <w:r w:rsidRPr="00A522DE">
        <w:rPr>
          <w:spacing w:val="-9"/>
          <w:w w:val="105"/>
        </w:rPr>
        <w:t xml:space="preserve"> </w:t>
      </w:r>
      <w:r w:rsidRPr="00A522DE">
        <w:rPr>
          <w:w w:val="105"/>
        </w:rPr>
        <w:t>leave</w:t>
      </w:r>
      <w:r w:rsidRPr="00A522DE">
        <w:rPr>
          <w:spacing w:val="-10"/>
          <w:w w:val="105"/>
        </w:rPr>
        <w:t xml:space="preserve"> </w:t>
      </w:r>
      <w:r w:rsidRPr="00A522DE">
        <w:rPr>
          <w:spacing w:val="-4"/>
          <w:w w:val="105"/>
        </w:rPr>
        <w:t>no</w:t>
      </w:r>
      <w:r w:rsidRPr="00A522DE">
        <w:rPr>
          <w:spacing w:val="-9"/>
          <w:w w:val="105"/>
        </w:rPr>
        <w:t xml:space="preserve"> </w:t>
      </w:r>
      <w:r w:rsidRPr="00A522DE">
        <w:rPr>
          <w:w w:val="105"/>
        </w:rPr>
        <w:t>one</w:t>
      </w:r>
      <w:r w:rsidRPr="00A522DE">
        <w:rPr>
          <w:spacing w:val="-14"/>
          <w:w w:val="105"/>
        </w:rPr>
        <w:t xml:space="preserve"> </w:t>
      </w:r>
      <w:r w:rsidRPr="00A522DE">
        <w:rPr>
          <w:w w:val="105"/>
        </w:rPr>
        <w:t>behind,</w:t>
      </w:r>
      <w:r w:rsidRPr="00A522DE">
        <w:rPr>
          <w:spacing w:val="-14"/>
          <w:w w:val="105"/>
        </w:rPr>
        <w:t xml:space="preserve"> </w:t>
      </w:r>
      <w:r w:rsidRPr="00A522DE">
        <w:rPr>
          <w:spacing w:val="-3"/>
          <w:w w:val="105"/>
        </w:rPr>
        <w:t>and</w:t>
      </w:r>
      <w:r w:rsidRPr="00A522DE">
        <w:rPr>
          <w:spacing w:val="-9"/>
          <w:w w:val="105"/>
        </w:rPr>
        <w:t xml:space="preserve"> </w:t>
      </w:r>
      <w:r w:rsidRPr="00A522DE">
        <w:rPr>
          <w:spacing w:val="-3"/>
          <w:w w:val="105"/>
        </w:rPr>
        <w:t xml:space="preserve">to </w:t>
      </w:r>
      <w:r w:rsidRPr="00A522DE">
        <w:rPr>
          <w:w w:val="105"/>
        </w:rPr>
        <w:t xml:space="preserve">further the principles reflected in the Convention on the Rights of Persons with Disabilities (CRPD), </w:t>
      </w:r>
      <w:r w:rsidRPr="00A522DE">
        <w:rPr>
          <w:spacing w:val="-3"/>
          <w:w w:val="105"/>
        </w:rPr>
        <w:t xml:space="preserve">the </w:t>
      </w:r>
      <w:r w:rsidRPr="00A522DE">
        <w:rPr>
          <w:w w:val="105"/>
        </w:rPr>
        <w:t>international community needs to work together to share expertise,</w:t>
      </w:r>
      <w:r w:rsidRPr="00A522DE">
        <w:rPr>
          <w:spacing w:val="-8"/>
          <w:w w:val="105"/>
        </w:rPr>
        <w:t xml:space="preserve"> </w:t>
      </w:r>
      <w:r w:rsidRPr="00A522DE">
        <w:rPr>
          <w:w w:val="105"/>
        </w:rPr>
        <w:t>coordinate</w:t>
      </w:r>
      <w:r w:rsidRPr="00A522DE">
        <w:rPr>
          <w:spacing w:val="-9"/>
          <w:w w:val="105"/>
        </w:rPr>
        <w:t xml:space="preserve"> </w:t>
      </w:r>
      <w:r w:rsidRPr="00A522DE">
        <w:rPr>
          <w:w w:val="105"/>
        </w:rPr>
        <w:t>actions,</w:t>
      </w:r>
      <w:r w:rsidRPr="00A522DE">
        <w:rPr>
          <w:spacing w:val="-8"/>
          <w:w w:val="105"/>
        </w:rPr>
        <w:t xml:space="preserve"> </w:t>
      </w:r>
      <w:r w:rsidRPr="00A522DE">
        <w:rPr>
          <w:w w:val="105"/>
        </w:rPr>
        <w:t>and</w:t>
      </w:r>
      <w:r w:rsidRPr="00A522DE">
        <w:rPr>
          <w:spacing w:val="-11"/>
          <w:w w:val="105"/>
        </w:rPr>
        <w:t xml:space="preserve"> </w:t>
      </w:r>
      <w:r w:rsidRPr="00A522DE">
        <w:rPr>
          <w:w w:val="105"/>
        </w:rPr>
        <w:t>raise</w:t>
      </w:r>
      <w:r w:rsidRPr="00A522DE">
        <w:rPr>
          <w:spacing w:val="-9"/>
          <w:w w:val="105"/>
        </w:rPr>
        <w:t xml:space="preserve"> </w:t>
      </w:r>
      <w:r w:rsidRPr="00A522DE">
        <w:rPr>
          <w:w w:val="105"/>
        </w:rPr>
        <w:t>the</w:t>
      </w:r>
      <w:r w:rsidRPr="00A522DE">
        <w:rPr>
          <w:spacing w:val="-12"/>
          <w:w w:val="105"/>
        </w:rPr>
        <w:t xml:space="preserve"> </w:t>
      </w:r>
      <w:r w:rsidRPr="00A522DE">
        <w:rPr>
          <w:w w:val="105"/>
        </w:rPr>
        <w:t>profile</w:t>
      </w:r>
      <w:r w:rsidRPr="00A522DE">
        <w:rPr>
          <w:spacing w:val="-9"/>
          <w:w w:val="105"/>
        </w:rPr>
        <w:t xml:space="preserve"> </w:t>
      </w:r>
      <w:r w:rsidRPr="00A522DE">
        <w:rPr>
          <w:spacing w:val="3"/>
          <w:w w:val="105"/>
        </w:rPr>
        <w:t>of</w:t>
      </w:r>
      <w:r w:rsidRPr="00A522DE">
        <w:rPr>
          <w:spacing w:val="-15"/>
          <w:w w:val="105"/>
        </w:rPr>
        <w:t xml:space="preserve"> </w:t>
      </w:r>
      <w:r w:rsidRPr="00A522DE">
        <w:rPr>
          <w:w w:val="105"/>
        </w:rPr>
        <w:t>disability</w:t>
      </w:r>
      <w:r w:rsidRPr="00A522DE">
        <w:rPr>
          <w:spacing w:val="-14"/>
          <w:w w:val="105"/>
        </w:rPr>
        <w:t xml:space="preserve"> </w:t>
      </w:r>
      <w:r w:rsidRPr="00A522DE">
        <w:rPr>
          <w:w w:val="105"/>
        </w:rPr>
        <w:t>across</w:t>
      </w:r>
      <w:r w:rsidRPr="00A522DE">
        <w:rPr>
          <w:spacing w:val="-13"/>
          <w:w w:val="105"/>
        </w:rPr>
        <w:t xml:space="preserve"> </w:t>
      </w:r>
      <w:r w:rsidRPr="00A522DE">
        <w:rPr>
          <w:w w:val="105"/>
        </w:rPr>
        <w:t>a</w:t>
      </w:r>
      <w:r w:rsidRPr="00A522DE">
        <w:rPr>
          <w:spacing w:val="-15"/>
          <w:w w:val="105"/>
        </w:rPr>
        <w:t xml:space="preserve"> </w:t>
      </w:r>
      <w:r w:rsidRPr="00A522DE">
        <w:rPr>
          <w:w w:val="105"/>
        </w:rPr>
        <w:t>broader</w:t>
      </w:r>
      <w:r w:rsidRPr="00A522DE">
        <w:rPr>
          <w:spacing w:val="-11"/>
          <w:w w:val="105"/>
        </w:rPr>
        <w:t xml:space="preserve"> </w:t>
      </w:r>
      <w:r w:rsidRPr="00A522DE">
        <w:rPr>
          <w:w w:val="105"/>
        </w:rPr>
        <w:t>range of</w:t>
      </w:r>
      <w:r w:rsidRPr="00A522DE">
        <w:rPr>
          <w:spacing w:val="-34"/>
          <w:w w:val="105"/>
        </w:rPr>
        <w:t xml:space="preserve"> </w:t>
      </w:r>
      <w:r w:rsidRPr="00A522DE">
        <w:rPr>
          <w:w w:val="105"/>
        </w:rPr>
        <w:t>organisations</w:t>
      </w:r>
      <w:r w:rsidRPr="00A522DE">
        <w:rPr>
          <w:spacing w:val="-28"/>
          <w:w w:val="105"/>
        </w:rPr>
        <w:t xml:space="preserve"> </w:t>
      </w:r>
      <w:r w:rsidRPr="00A522DE">
        <w:rPr>
          <w:w w:val="105"/>
        </w:rPr>
        <w:t>contributing</w:t>
      </w:r>
      <w:r w:rsidRPr="00A522DE">
        <w:rPr>
          <w:spacing w:val="-31"/>
          <w:w w:val="105"/>
        </w:rPr>
        <w:t xml:space="preserve"> </w:t>
      </w:r>
      <w:r w:rsidRPr="00A522DE">
        <w:rPr>
          <w:w w:val="105"/>
        </w:rPr>
        <w:t>to</w:t>
      </w:r>
      <w:r w:rsidRPr="00A522DE">
        <w:rPr>
          <w:spacing w:val="-29"/>
          <w:w w:val="105"/>
        </w:rPr>
        <w:t xml:space="preserve"> </w:t>
      </w:r>
      <w:r w:rsidRPr="00A522DE">
        <w:rPr>
          <w:w w:val="105"/>
        </w:rPr>
        <w:t>international</w:t>
      </w:r>
      <w:r w:rsidRPr="00A522DE">
        <w:rPr>
          <w:spacing w:val="-33"/>
          <w:w w:val="105"/>
        </w:rPr>
        <w:t xml:space="preserve"> </w:t>
      </w:r>
      <w:r w:rsidRPr="00A522DE">
        <w:rPr>
          <w:w w:val="105"/>
        </w:rPr>
        <w:t>development</w:t>
      </w:r>
      <w:r w:rsidRPr="00A522DE">
        <w:rPr>
          <w:spacing w:val="-28"/>
          <w:w w:val="105"/>
        </w:rPr>
        <w:t xml:space="preserve"> </w:t>
      </w:r>
      <w:r w:rsidRPr="00A522DE">
        <w:rPr>
          <w:w w:val="105"/>
        </w:rPr>
        <w:t>efforts.</w:t>
      </w:r>
    </w:p>
    <w:p w14:paraId="606163D2" w14:textId="77777777" w:rsidR="002352F6" w:rsidRPr="00A522DE" w:rsidRDefault="002352F6" w:rsidP="00A522DE">
      <w:pPr>
        <w:pStyle w:val="BodyText"/>
        <w:spacing w:before="9"/>
        <w:jc w:val="both"/>
      </w:pPr>
    </w:p>
    <w:p w14:paraId="133F5A37" w14:textId="77777777" w:rsidR="002352F6" w:rsidRPr="00A522DE" w:rsidRDefault="00962DA4" w:rsidP="00A522DE">
      <w:pPr>
        <w:pStyle w:val="Heading1"/>
        <w:numPr>
          <w:ilvl w:val="0"/>
          <w:numId w:val="1"/>
        </w:numPr>
        <w:tabs>
          <w:tab w:val="left" w:pos="739"/>
        </w:tabs>
        <w:spacing w:line="251" w:lineRule="exact"/>
      </w:pPr>
      <w:r w:rsidRPr="00A522DE">
        <w:rPr>
          <w:w w:val="105"/>
        </w:rPr>
        <w:t>Vision</w:t>
      </w:r>
    </w:p>
    <w:p w14:paraId="0074AB2E" w14:textId="5B22FC25" w:rsidR="002352F6" w:rsidRPr="00A522DE" w:rsidRDefault="00962DA4" w:rsidP="00A522DE">
      <w:pPr>
        <w:pStyle w:val="BodyText"/>
        <w:spacing w:line="249" w:lineRule="auto"/>
        <w:ind w:left="512"/>
        <w:jc w:val="both"/>
      </w:pPr>
      <w:r w:rsidRPr="00A522DE">
        <w:rPr>
          <w:w w:val="105"/>
        </w:rPr>
        <w:t>Cooperative</w:t>
      </w:r>
      <w:r w:rsidRPr="00A522DE">
        <w:rPr>
          <w:spacing w:val="-5"/>
          <w:w w:val="105"/>
        </w:rPr>
        <w:t xml:space="preserve"> </w:t>
      </w:r>
      <w:r w:rsidRPr="00A522DE">
        <w:rPr>
          <w:w w:val="105"/>
        </w:rPr>
        <w:t>international</w:t>
      </w:r>
      <w:r w:rsidRPr="00A522DE">
        <w:rPr>
          <w:spacing w:val="-13"/>
          <w:w w:val="105"/>
        </w:rPr>
        <w:t xml:space="preserve"> </w:t>
      </w:r>
      <w:r w:rsidRPr="00A522DE">
        <w:rPr>
          <w:w w:val="105"/>
        </w:rPr>
        <w:t>development</w:t>
      </w:r>
      <w:r w:rsidRPr="00A522DE">
        <w:rPr>
          <w:spacing w:val="-13"/>
          <w:w w:val="105"/>
        </w:rPr>
        <w:t xml:space="preserve"> </w:t>
      </w:r>
      <w:r w:rsidRPr="00A522DE">
        <w:rPr>
          <w:w w:val="105"/>
        </w:rPr>
        <w:t>and</w:t>
      </w:r>
      <w:r w:rsidRPr="00A522DE">
        <w:rPr>
          <w:spacing w:val="-11"/>
          <w:w w:val="105"/>
        </w:rPr>
        <w:t xml:space="preserve"> </w:t>
      </w:r>
      <w:r w:rsidRPr="00A522DE">
        <w:rPr>
          <w:w w:val="105"/>
        </w:rPr>
        <w:t>humanitarian</w:t>
      </w:r>
      <w:r w:rsidRPr="00A522DE">
        <w:rPr>
          <w:spacing w:val="-14"/>
          <w:w w:val="105"/>
        </w:rPr>
        <w:t xml:space="preserve"> </w:t>
      </w:r>
      <w:r w:rsidRPr="00A522DE">
        <w:rPr>
          <w:w w:val="105"/>
        </w:rPr>
        <w:t>action</w:t>
      </w:r>
      <w:r w:rsidRPr="00A522DE">
        <w:rPr>
          <w:spacing w:val="-14"/>
          <w:w w:val="105"/>
        </w:rPr>
        <w:t xml:space="preserve"> </w:t>
      </w:r>
      <w:r w:rsidR="00BA43D1" w:rsidRPr="00A522DE">
        <w:rPr>
          <w:w w:val="105"/>
        </w:rPr>
        <w:t>that</w:t>
      </w:r>
      <w:r w:rsidR="00BA43D1" w:rsidRPr="00A522DE">
        <w:rPr>
          <w:spacing w:val="-11"/>
          <w:w w:val="105"/>
        </w:rPr>
        <w:t xml:space="preserve"> </w:t>
      </w:r>
      <w:r w:rsidRPr="00A522DE">
        <w:rPr>
          <w:w w:val="105"/>
        </w:rPr>
        <w:t>is</w:t>
      </w:r>
      <w:r w:rsidRPr="00A522DE">
        <w:rPr>
          <w:spacing w:val="-10"/>
          <w:w w:val="105"/>
        </w:rPr>
        <w:t xml:space="preserve"> </w:t>
      </w:r>
      <w:r w:rsidRPr="00A522DE">
        <w:rPr>
          <w:w w:val="105"/>
        </w:rPr>
        <w:t>inclusive</w:t>
      </w:r>
      <w:r w:rsidRPr="00A522DE">
        <w:rPr>
          <w:spacing w:val="-15"/>
          <w:w w:val="105"/>
        </w:rPr>
        <w:t xml:space="preserve"> </w:t>
      </w:r>
      <w:r w:rsidRPr="00A522DE">
        <w:rPr>
          <w:spacing w:val="3"/>
          <w:w w:val="105"/>
        </w:rPr>
        <w:t xml:space="preserve">of </w:t>
      </w:r>
      <w:r w:rsidRPr="00A522DE">
        <w:rPr>
          <w:w w:val="105"/>
        </w:rPr>
        <w:t>persons</w:t>
      </w:r>
      <w:r w:rsidRPr="00A522DE">
        <w:rPr>
          <w:spacing w:val="-37"/>
          <w:w w:val="105"/>
        </w:rPr>
        <w:t xml:space="preserve"> </w:t>
      </w:r>
      <w:r w:rsidRPr="00A522DE">
        <w:rPr>
          <w:w w:val="105"/>
        </w:rPr>
        <w:t>with</w:t>
      </w:r>
      <w:r w:rsidRPr="00A522DE">
        <w:rPr>
          <w:spacing w:val="-37"/>
          <w:w w:val="105"/>
        </w:rPr>
        <w:t xml:space="preserve"> </w:t>
      </w:r>
      <w:r w:rsidRPr="00A522DE">
        <w:rPr>
          <w:w w:val="105"/>
        </w:rPr>
        <w:t>disabilities.</w:t>
      </w:r>
    </w:p>
    <w:p w14:paraId="16D7A3DC" w14:textId="77777777" w:rsidR="002352F6" w:rsidRPr="00A522DE" w:rsidRDefault="002352F6" w:rsidP="00A522DE">
      <w:pPr>
        <w:pStyle w:val="BodyText"/>
        <w:spacing w:before="9"/>
        <w:jc w:val="both"/>
      </w:pPr>
    </w:p>
    <w:p w14:paraId="69B5DF79" w14:textId="77777777" w:rsidR="002352F6" w:rsidRPr="00A522DE" w:rsidRDefault="00962DA4" w:rsidP="00A522DE">
      <w:pPr>
        <w:pStyle w:val="Heading1"/>
        <w:numPr>
          <w:ilvl w:val="0"/>
          <w:numId w:val="1"/>
        </w:numPr>
        <w:tabs>
          <w:tab w:val="left" w:pos="739"/>
        </w:tabs>
        <w:spacing w:before="1" w:line="251" w:lineRule="exact"/>
      </w:pPr>
      <w:r w:rsidRPr="00A522DE">
        <w:rPr>
          <w:w w:val="105"/>
        </w:rPr>
        <w:t>Mission</w:t>
      </w:r>
    </w:p>
    <w:p w14:paraId="014B2547" w14:textId="29600EF6" w:rsidR="002352F6" w:rsidRPr="00A522DE" w:rsidRDefault="00962DA4" w:rsidP="002E527C">
      <w:pPr>
        <w:pStyle w:val="BodyText"/>
        <w:spacing w:line="247" w:lineRule="auto"/>
        <w:ind w:left="512"/>
        <w:jc w:val="both"/>
      </w:pPr>
      <w:r w:rsidRPr="00A522DE">
        <w:rPr>
          <w:w w:val="105"/>
        </w:rPr>
        <w:t xml:space="preserve">To support bilateral and multilateral donors and </w:t>
      </w:r>
      <w:r w:rsidR="002E527C">
        <w:rPr>
          <w:w w:val="105"/>
        </w:rPr>
        <w:t>agencies</w:t>
      </w:r>
      <w:r w:rsidRPr="00A522DE">
        <w:rPr>
          <w:w w:val="105"/>
        </w:rPr>
        <w:t>, the private sector, foundations</w:t>
      </w:r>
      <w:r w:rsidRPr="00A522DE">
        <w:rPr>
          <w:spacing w:val="-10"/>
          <w:w w:val="105"/>
        </w:rPr>
        <w:t xml:space="preserve"> </w:t>
      </w:r>
      <w:r w:rsidRPr="00A522DE">
        <w:rPr>
          <w:w w:val="105"/>
        </w:rPr>
        <w:t>and</w:t>
      </w:r>
      <w:r w:rsidRPr="00A522DE">
        <w:rPr>
          <w:spacing w:val="-4"/>
          <w:w w:val="105"/>
        </w:rPr>
        <w:t xml:space="preserve"> </w:t>
      </w:r>
      <w:r w:rsidRPr="00A522DE">
        <w:rPr>
          <w:w w:val="105"/>
        </w:rPr>
        <w:t>others</w:t>
      </w:r>
      <w:r w:rsidRPr="00A522DE">
        <w:rPr>
          <w:spacing w:val="-7"/>
          <w:w w:val="105"/>
        </w:rPr>
        <w:t xml:space="preserve"> </w:t>
      </w:r>
      <w:r w:rsidRPr="00A522DE">
        <w:rPr>
          <w:w w:val="105"/>
        </w:rPr>
        <w:t>contributing</w:t>
      </w:r>
      <w:r w:rsidRPr="00A522DE">
        <w:rPr>
          <w:spacing w:val="-11"/>
          <w:w w:val="105"/>
        </w:rPr>
        <w:t xml:space="preserve"> </w:t>
      </w:r>
      <w:r w:rsidRPr="00A522DE">
        <w:rPr>
          <w:w w:val="105"/>
        </w:rPr>
        <w:t>resources</w:t>
      </w:r>
      <w:r w:rsidRPr="00A522DE">
        <w:rPr>
          <w:spacing w:val="-7"/>
          <w:w w:val="105"/>
        </w:rPr>
        <w:t xml:space="preserve"> </w:t>
      </w:r>
      <w:r w:rsidRPr="00A522DE">
        <w:rPr>
          <w:spacing w:val="-3"/>
          <w:w w:val="105"/>
        </w:rPr>
        <w:t>to</w:t>
      </w:r>
      <w:r w:rsidRPr="00A522DE">
        <w:rPr>
          <w:spacing w:val="-4"/>
          <w:w w:val="105"/>
        </w:rPr>
        <w:t xml:space="preserve"> </w:t>
      </w:r>
      <w:r w:rsidRPr="00A522DE">
        <w:rPr>
          <w:w w:val="105"/>
        </w:rPr>
        <w:t>work</w:t>
      </w:r>
      <w:r w:rsidRPr="00A522DE">
        <w:rPr>
          <w:spacing w:val="-7"/>
          <w:w w:val="105"/>
        </w:rPr>
        <w:t xml:space="preserve"> </w:t>
      </w:r>
      <w:r w:rsidRPr="00A522DE">
        <w:rPr>
          <w:w w:val="105"/>
        </w:rPr>
        <w:t>together,</w:t>
      </w:r>
      <w:r w:rsidRPr="00A522DE">
        <w:rPr>
          <w:spacing w:val="-4"/>
          <w:w w:val="105"/>
        </w:rPr>
        <w:t xml:space="preserve"> </w:t>
      </w:r>
      <w:r w:rsidRPr="00A522DE">
        <w:rPr>
          <w:spacing w:val="-3"/>
          <w:w w:val="105"/>
        </w:rPr>
        <w:t>in</w:t>
      </w:r>
      <w:r w:rsidRPr="00A522DE">
        <w:rPr>
          <w:spacing w:val="-7"/>
          <w:w w:val="105"/>
        </w:rPr>
        <w:t xml:space="preserve"> </w:t>
      </w:r>
      <w:r w:rsidRPr="00A522DE">
        <w:rPr>
          <w:w w:val="105"/>
        </w:rPr>
        <w:t>collaboration</w:t>
      </w:r>
      <w:r w:rsidRPr="00A522DE">
        <w:rPr>
          <w:spacing w:val="-7"/>
          <w:w w:val="105"/>
        </w:rPr>
        <w:t xml:space="preserve"> </w:t>
      </w:r>
      <w:r w:rsidRPr="00A522DE">
        <w:rPr>
          <w:w w:val="105"/>
        </w:rPr>
        <w:t>with disabled</w:t>
      </w:r>
      <w:r w:rsidRPr="00A522DE">
        <w:rPr>
          <w:spacing w:val="-6"/>
          <w:w w:val="105"/>
        </w:rPr>
        <w:t xml:space="preserve"> </w:t>
      </w:r>
      <w:r w:rsidRPr="00A522DE">
        <w:rPr>
          <w:w w:val="105"/>
        </w:rPr>
        <w:t>people’s</w:t>
      </w:r>
      <w:r w:rsidRPr="00A522DE">
        <w:rPr>
          <w:spacing w:val="-13"/>
          <w:w w:val="105"/>
        </w:rPr>
        <w:t xml:space="preserve"> </w:t>
      </w:r>
      <w:r w:rsidRPr="00A522DE">
        <w:rPr>
          <w:w w:val="105"/>
        </w:rPr>
        <w:t>organisations</w:t>
      </w:r>
      <w:r w:rsidRPr="00A522DE">
        <w:rPr>
          <w:spacing w:val="-9"/>
          <w:w w:val="105"/>
        </w:rPr>
        <w:t xml:space="preserve"> </w:t>
      </w:r>
      <w:r w:rsidRPr="00A522DE">
        <w:rPr>
          <w:w w:val="105"/>
        </w:rPr>
        <w:t>and</w:t>
      </w:r>
      <w:r w:rsidRPr="00A522DE">
        <w:rPr>
          <w:spacing w:val="-10"/>
          <w:w w:val="105"/>
        </w:rPr>
        <w:t xml:space="preserve"> </w:t>
      </w:r>
      <w:r w:rsidRPr="00A522DE">
        <w:rPr>
          <w:w w:val="105"/>
        </w:rPr>
        <w:t>partner</w:t>
      </w:r>
      <w:r w:rsidRPr="00A522DE">
        <w:rPr>
          <w:spacing w:val="-7"/>
          <w:w w:val="105"/>
        </w:rPr>
        <w:t xml:space="preserve"> </w:t>
      </w:r>
      <w:r w:rsidRPr="00A522DE">
        <w:rPr>
          <w:w w:val="105"/>
        </w:rPr>
        <w:t>governments,</w:t>
      </w:r>
      <w:r w:rsidRPr="00A522DE">
        <w:rPr>
          <w:spacing w:val="-11"/>
          <w:w w:val="105"/>
        </w:rPr>
        <w:t xml:space="preserve"> </w:t>
      </w:r>
      <w:r w:rsidRPr="00A522DE">
        <w:rPr>
          <w:w w:val="105"/>
        </w:rPr>
        <w:t>to</w:t>
      </w:r>
      <w:r w:rsidRPr="00A522DE">
        <w:rPr>
          <w:spacing w:val="-6"/>
          <w:w w:val="105"/>
        </w:rPr>
        <w:t xml:space="preserve"> </w:t>
      </w:r>
      <w:r w:rsidRPr="00A522DE">
        <w:rPr>
          <w:w w:val="105"/>
        </w:rPr>
        <w:t>enhance</w:t>
      </w:r>
      <w:r w:rsidRPr="00A522DE">
        <w:rPr>
          <w:spacing w:val="-8"/>
          <w:w w:val="105"/>
        </w:rPr>
        <w:t xml:space="preserve"> </w:t>
      </w:r>
      <w:r w:rsidRPr="00A522DE">
        <w:rPr>
          <w:w w:val="105"/>
        </w:rPr>
        <w:t>the</w:t>
      </w:r>
      <w:r w:rsidRPr="00A522DE">
        <w:rPr>
          <w:spacing w:val="-8"/>
          <w:w w:val="105"/>
        </w:rPr>
        <w:t xml:space="preserve"> </w:t>
      </w:r>
      <w:r w:rsidRPr="00A522DE">
        <w:rPr>
          <w:w w:val="105"/>
        </w:rPr>
        <w:t>inclusion</w:t>
      </w:r>
      <w:r w:rsidRPr="00A522DE">
        <w:rPr>
          <w:spacing w:val="-16"/>
          <w:w w:val="105"/>
        </w:rPr>
        <w:t xml:space="preserve"> </w:t>
      </w:r>
      <w:r w:rsidRPr="00A522DE">
        <w:rPr>
          <w:spacing w:val="3"/>
          <w:w w:val="105"/>
        </w:rPr>
        <w:t xml:space="preserve">of </w:t>
      </w:r>
      <w:r w:rsidRPr="00A522DE">
        <w:rPr>
          <w:w w:val="105"/>
        </w:rPr>
        <w:t>persons</w:t>
      </w:r>
      <w:r w:rsidRPr="00A522DE">
        <w:rPr>
          <w:spacing w:val="-28"/>
          <w:w w:val="105"/>
        </w:rPr>
        <w:t xml:space="preserve"> </w:t>
      </w:r>
      <w:r w:rsidRPr="00A522DE">
        <w:rPr>
          <w:w w:val="105"/>
        </w:rPr>
        <w:t>with</w:t>
      </w:r>
      <w:r w:rsidRPr="00A522DE">
        <w:rPr>
          <w:spacing w:val="-29"/>
          <w:w w:val="105"/>
        </w:rPr>
        <w:t xml:space="preserve"> </w:t>
      </w:r>
      <w:r w:rsidRPr="00A522DE">
        <w:rPr>
          <w:w w:val="105"/>
        </w:rPr>
        <w:t>disabilities</w:t>
      </w:r>
      <w:r w:rsidRPr="00A522DE">
        <w:rPr>
          <w:spacing w:val="-26"/>
          <w:w w:val="105"/>
        </w:rPr>
        <w:t xml:space="preserve"> </w:t>
      </w:r>
      <w:r w:rsidRPr="00A522DE">
        <w:rPr>
          <w:w w:val="105"/>
        </w:rPr>
        <w:t>in</w:t>
      </w:r>
      <w:r w:rsidRPr="00A522DE">
        <w:rPr>
          <w:spacing w:val="-29"/>
          <w:w w:val="105"/>
        </w:rPr>
        <w:t xml:space="preserve"> </w:t>
      </w:r>
      <w:r w:rsidRPr="00A522DE">
        <w:rPr>
          <w:w w:val="105"/>
        </w:rPr>
        <w:t>international</w:t>
      </w:r>
      <w:r w:rsidRPr="00A522DE">
        <w:rPr>
          <w:spacing w:val="-28"/>
          <w:w w:val="105"/>
        </w:rPr>
        <w:t xml:space="preserve"> </w:t>
      </w:r>
      <w:r w:rsidRPr="00A522DE">
        <w:rPr>
          <w:w w:val="105"/>
        </w:rPr>
        <w:t>development</w:t>
      </w:r>
      <w:r w:rsidRPr="00A522DE">
        <w:rPr>
          <w:spacing w:val="-25"/>
          <w:w w:val="105"/>
        </w:rPr>
        <w:t xml:space="preserve"> </w:t>
      </w:r>
      <w:r w:rsidRPr="00A522DE">
        <w:rPr>
          <w:w w:val="105"/>
        </w:rPr>
        <w:t>and</w:t>
      </w:r>
      <w:r w:rsidRPr="00A522DE">
        <w:rPr>
          <w:spacing w:val="-26"/>
          <w:w w:val="105"/>
        </w:rPr>
        <w:t xml:space="preserve"> </w:t>
      </w:r>
      <w:r w:rsidRPr="00A522DE">
        <w:rPr>
          <w:w w:val="105"/>
        </w:rPr>
        <w:t>humanitarian</w:t>
      </w:r>
      <w:r w:rsidRPr="00A522DE">
        <w:rPr>
          <w:spacing w:val="-29"/>
          <w:w w:val="105"/>
        </w:rPr>
        <w:t xml:space="preserve"> </w:t>
      </w:r>
      <w:r w:rsidRPr="00A522DE">
        <w:rPr>
          <w:w w:val="105"/>
        </w:rPr>
        <w:t>action.</w:t>
      </w:r>
    </w:p>
    <w:p w14:paraId="3AE1B769" w14:textId="77777777" w:rsidR="002352F6" w:rsidRPr="00A522DE" w:rsidRDefault="002352F6" w:rsidP="00A522DE">
      <w:pPr>
        <w:pStyle w:val="BodyText"/>
        <w:jc w:val="both"/>
      </w:pPr>
    </w:p>
    <w:p w14:paraId="00460DD8" w14:textId="77777777" w:rsidR="002352F6" w:rsidRPr="00A522DE" w:rsidRDefault="00962DA4" w:rsidP="00A522DE">
      <w:pPr>
        <w:pStyle w:val="Heading1"/>
        <w:numPr>
          <w:ilvl w:val="0"/>
          <w:numId w:val="1"/>
        </w:numPr>
        <w:tabs>
          <w:tab w:val="left" w:pos="739"/>
        </w:tabs>
      </w:pPr>
      <w:r w:rsidRPr="00A522DE">
        <w:rPr>
          <w:w w:val="105"/>
        </w:rPr>
        <w:t>Goals</w:t>
      </w:r>
    </w:p>
    <w:p w14:paraId="1A8DB61E" w14:textId="77777777" w:rsidR="002352F6" w:rsidRPr="00A522DE" w:rsidRDefault="00962DA4" w:rsidP="00A522DE">
      <w:pPr>
        <w:pStyle w:val="BodyText"/>
        <w:spacing w:before="1"/>
        <w:ind w:left="512"/>
        <w:jc w:val="both"/>
      </w:pPr>
      <w:r w:rsidRPr="00A522DE">
        <w:rPr>
          <w:w w:val="105"/>
        </w:rPr>
        <w:t>Consistent with Article 32 of the CPRD, GLAD members will collectively:</w:t>
      </w:r>
    </w:p>
    <w:p w14:paraId="49905B8A" w14:textId="77777777" w:rsidR="002352F6" w:rsidRPr="00A522DE" w:rsidRDefault="00962DA4" w:rsidP="00A522DE">
      <w:pPr>
        <w:pStyle w:val="ListParagraph"/>
        <w:numPr>
          <w:ilvl w:val="1"/>
          <w:numId w:val="1"/>
        </w:numPr>
        <w:tabs>
          <w:tab w:val="left" w:pos="1232"/>
          <w:tab w:val="left" w:pos="1233"/>
        </w:tabs>
        <w:spacing w:before="6"/>
        <w:ind w:hanging="436"/>
        <w:jc w:val="both"/>
      </w:pPr>
      <w:r w:rsidRPr="00A522DE">
        <w:rPr>
          <w:w w:val="105"/>
        </w:rPr>
        <w:t>Increase</w:t>
      </w:r>
      <w:r w:rsidRPr="00A522DE">
        <w:rPr>
          <w:spacing w:val="-37"/>
          <w:w w:val="105"/>
        </w:rPr>
        <w:t xml:space="preserve"> </w:t>
      </w:r>
      <w:r w:rsidRPr="00A522DE">
        <w:rPr>
          <w:w w:val="105"/>
        </w:rPr>
        <w:t>coordination</w:t>
      </w:r>
      <w:r w:rsidRPr="00A522DE">
        <w:rPr>
          <w:spacing w:val="-38"/>
          <w:w w:val="105"/>
        </w:rPr>
        <w:t xml:space="preserve"> </w:t>
      </w:r>
      <w:r w:rsidRPr="00A522DE">
        <w:rPr>
          <w:spacing w:val="3"/>
          <w:w w:val="105"/>
        </w:rPr>
        <w:t>of</w:t>
      </w:r>
      <w:r w:rsidRPr="00A522DE">
        <w:rPr>
          <w:spacing w:val="-38"/>
          <w:w w:val="105"/>
        </w:rPr>
        <w:t xml:space="preserve"> </w:t>
      </w:r>
      <w:r w:rsidRPr="00A522DE">
        <w:rPr>
          <w:w w:val="105"/>
        </w:rPr>
        <w:t>their</w:t>
      </w:r>
      <w:r w:rsidRPr="00A522DE">
        <w:rPr>
          <w:spacing w:val="-36"/>
          <w:w w:val="105"/>
        </w:rPr>
        <w:t xml:space="preserve"> </w:t>
      </w:r>
      <w:r w:rsidRPr="00A522DE">
        <w:rPr>
          <w:w w:val="105"/>
        </w:rPr>
        <w:t>disability-inclusive</w:t>
      </w:r>
      <w:r w:rsidRPr="00A522DE">
        <w:rPr>
          <w:spacing w:val="-37"/>
          <w:w w:val="105"/>
        </w:rPr>
        <w:t xml:space="preserve"> </w:t>
      </w:r>
      <w:r w:rsidRPr="00A522DE">
        <w:rPr>
          <w:w w:val="105"/>
        </w:rPr>
        <w:t>contributions</w:t>
      </w:r>
    </w:p>
    <w:p w14:paraId="42149FA5" w14:textId="77777777" w:rsidR="002352F6" w:rsidRPr="00A522DE" w:rsidRDefault="00962DA4" w:rsidP="00A522DE">
      <w:pPr>
        <w:pStyle w:val="ListParagraph"/>
        <w:numPr>
          <w:ilvl w:val="1"/>
          <w:numId w:val="1"/>
        </w:numPr>
        <w:tabs>
          <w:tab w:val="left" w:pos="1232"/>
          <w:tab w:val="left" w:pos="1233"/>
        </w:tabs>
        <w:spacing w:before="6"/>
        <w:ind w:hanging="436"/>
        <w:jc w:val="both"/>
      </w:pPr>
      <w:r w:rsidRPr="00A522DE">
        <w:rPr>
          <w:w w:val="105"/>
        </w:rPr>
        <w:t>Learn</w:t>
      </w:r>
      <w:r w:rsidRPr="00A522DE">
        <w:rPr>
          <w:spacing w:val="-20"/>
          <w:w w:val="105"/>
        </w:rPr>
        <w:t xml:space="preserve"> </w:t>
      </w:r>
      <w:r w:rsidRPr="00A522DE">
        <w:rPr>
          <w:w w:val="105"/>
        </w:rPr>
        <w:t>from</w:t>
      </w:r>
      <w:r w:rsidRPr="00A522DE">
        <w:rPr>
          <w:spacing w:val="-18"/>
          <w:w w:val="105"/>
        </w:rPr>
        <w:t xml:space="preserve"> </w:t>
      </w:r>
      <w:r w:rsidRPr="00A522DE">
        <w:rPr>
          <w:w w:val="105"/>
        </w:rPr>
        <w:t>each</w:t>
      </w:r>
      <w:r w:rsidRPr="00A522DE">
        <w:rPr>
          <w:spacing w:val="-24"/>
          <w:w w:val="105"/>
        </w:rPr>
        <w:t xml:space="preserve"> </w:t>
      </w:r>
      <w:r w:rsidRPr="00A522DE">
        <w:rPr>
          <w:w w:val="105"/>
        </w:rPr>
        <w:t>other</w:t>
      </w:r>
      <w:r w:rsidRPr="00A522DE">
        <w:rPr>
          <w:spacing w:val="-21"/>
          <w:w w:val="105"/>
        </w:rPr>
        <w:t xml:space="preserve"> </w:t>
      </w:r>
      <w:r w:rsidRPr="00A522DE">
        <w:rPr>
          <w:spacing w:val="6"/>
          <w:w w:val="105"/>
        </w:rPr>
        <w:t>by</w:t>
      </w:r>
      <w:r w:rsidRPr="00A522DE">
        <w:rPr>
          <w:spacing w:val="-27"/>
          <w:w w:val="105"/>
        </w:rPr>
        <w:t xml:space="preserve"> </w:t>
      </w:r>
      <w:r w:rsidRPr="00A522DE">
        <w:rPr>
          <w:w w:val="105"/>
        </w:rPr>
        <w:t>sharing</w:t>
      </w:r>
      <w:r w:rsidRPr="00A522DE">
        <w:rPr>
          <w:spacing w:val="-20"/>
          <w:w w:val="105"/>
        </w:rPr>
        <w:t xml:space="preserve"> </w:t>
      </w:r>
      <w:r w:rsidRPr="00A522DE">
        <w:rPr>
          <w:w w:val="105"/>
        </w:rPr>
        <w:t>knowledge</w:t>
      </w:r>
      <w:r w:rsidRPr="00A522DE">
        <w:rPr>
          <w:spacing w:val="-18"/>
          <w:w w:val="105"/>
        </w:rPr>
        <w:t xml:space="preserve"> </w:t>
      </w:r>
      <w:r w:rsidRPr="00A522DE">
        <w:rPr>
          <w:spacing w:val="-3"/>
          <w:w w:val="105"/>
        </w:rPr>
        <w:t>and</w:t>
      </w:r>
      <w:r w:rsidRPr="00A522DE">
        <w:rPr>
          <w:spacing w:val="-14"/>
          <w:w w:val="105"/>
        </w:rPr>
        <w:t xml:space="preserve"> </w:t>
      </w:r>
      <w:r w:rsidRPr="00A522DE">
        <w:rPr>
          <w:w w:val="105"/>
        </w:rPr>
        <w:t>resources</w:t>
      </w:r>
    </w:p>
    <w:p w14:paraId="2C3D592E" w14:textId="77777777" w:rsidR="002352F6" w:rsidRPr="00A522DE" w:rsidRDefault="00962DA4" w:rsidP="00A522DE">
      <w:pPr>
        <w:pStyle w:val="ListParagraph"/>
        <w:numPr>
          <w:ilvl w:val="1"/>
          <w:numId w:val="1"/>
        </w:numPr>
        <w:tabs>
          <w:tab w:val="left" w:pos="1232"/>
          <w:tab w:val="left" w:pos="1233"/>
        </w:tabs>
        <w:spacing w:before="6"/>
        <w:ind w:hanging="436"/>
        <w:jc w:val="both"/>
      </w:pPr>
      <w:r w:rsidRPr="00A522DE">
        <w:rPr>
          <w:w w:val="105"/>
        </w:rPr>
        <w:t>Amplify</w:t>
      </w:r>
      <w:r w:rsidRPr="00A522DE">
        <w:rPr>
          <w:spacing w:val="-26"/>
          <w:w w:val="105"/>
        </w:rPr>
        <w:t xml:space="preserve"> </w:t>
      </w:r>
      <w:r w:rsidRPr="00A522DE">
        <w:rPr>
          <w:w w:val="105"/>
        </w:rPr>
        <w:t>their</w:t>
      </w:r>
      <w:r w:rsidRPr="00A522DE">
        <w:rPr>
          <w:spacing w:val="-21"/>
          <w:w w:val="105"/>
        </w:rPr>
        <w:t xml:space="preserve"> </w:t>
      </w:r>
      <w:r w:rsidRPr="00A522DE">
        <w:rPr>
          <w:w w:val="105"/>
        </w:rPr>
        <w:t>common</w:t>
      </w:r>
      <w:r w:rsidRPr="00A522DE">
        <w:rPr>
          <w:spacing w:val="-26"/>
          <w:w w:val="105"/>
        </w:rPr>
        <w:t xml:space="preserve"> </w:t>
      </w:r>
      <w:r w:rsidRPr="00A522DE">
        <w:rPr>
          <w:w w:val="105"/>
        </w:rPr>
        <w:t>and</w:t>
      </w:r>
      <w:r w:rsidRPr="00A522DE">
        <w:rPr>
          <w:spacing w:val="-23"/>
          <w:w w:val="105"/>
        </w:rPr>
        <w:t xml:space="preserve"> </w:t>
      </w:r>
      <w:r w:rsidRPr="00A522DE">
        <w:rPr>
          <w:w w:val="105"/>
        </w:rPr>
        <w:t>united</w:t>
      </w:r>
      <w:r w:rsidRPr="00A522DE">
        <w:rPr>
          <w:spacing w:val="-17"/>
          <w:w w:val="105"/>
        </w:rPr>
        <w:t xml:space="preserve"> </w:t>
      </w:r>
      <w:r w:rsidRPr="00A522DE">
        <w:rPr>
          <w:w w:val="105"/>
        </w:rPr>
        <w:t>voice</w:t>
      </w:r>
      <w:r w:rsidRPr="00A522DE">
        <w:rPr>
          <w:spacing w:val="-21"/>
          <w:w w:val="105"/>
        </w:rPr>
        <w:t xml:space="preserve"> </w:t>
      </w:r>
      <w:r w:rsidRPr="00A522DE">
        <w:rPr>
          <w:w w:val="105"/>
        </w:rPr>
        <w:t>for</w:t>
      </w:r>
      <w:r w:rsidRPr="00A522DE">
        <w:rPr>
          <w:spacing w:val="-17"/>
          <w:w w:val="105"/>
        </w:rPr>
        <w:t xml:space="preserve"> </w:t>
      </w:r>
      <w:r w:rsidRPr="00A522DE">
        <w:rPr>
          <w:w w:val="105"/>
        </w:rPr>
        <w:t>maximum</w:t>
      </w:r>
      <w:r w:rsidRPr="00A522DE">
        <w:rPr>
          <w:spacing w:val="-24"/>
          <w:w w:val="105"/>
        </w:rPr>
        <w:t xml:space="preserve"> </w:t>
      </w:r>
      <w:r w:rsidRPr="00A522DE">
        <w:rPr>
          <w:w w:val="105"/>
        </w:rPr>
        <w:t>influence</w:t>
      </w:r>
    </w:p>
    <w:p w14:paraId="48930431" w14:textId="77777777" w:rsidR="002352F6" w:rsidRPr="00A522DE" w:rsidRDefault="00962DA4" w:rsidP="00A522DE">
      <w:pPr>
        <w:pStyle w:val="ListParagraph"/>
        <w:numPr>
          <w:ilvl w:val="1"/>
          <w:numId w:val="1"/>
        </w:numPr>
        <w:tabs>
          <w:tab w:val="left" w:pos="1232"/>
          <w:tab w:val="left" w:pos="1233"/>
        </w:tabs>
        <w:spacing w:before="6" w:line="244" w:lineRule="auto"/>
        <w:ind w:hanging="436"/>
        <w:jc w:val="both"/>
      </w:pPr>
      <w:r w:rsidRPr="00A522DE">
        <w:rPr>
          <w:w w:val="105"/>
        </w:rPr>
        <w:t xml:space="preserve">Expand and diversify the community of partners contributing resources </w:t>
      </w:r>
      <w:r w:rsidRPr="00A522DE">
        <w:rPr>
          <w:spacing w:val="-3"/>
          <w:w w:val="105"/>
        </w:rPr>
        <w:t xml:space="preserve">to </w:t>
      </w:r>
      <w:r w:rsidRPr="00A522DE">
        <w:rPr>
          <w:w w:val="105"/>
        </w:rPr>
        <w:t>disability-inclusive</w:t>
      </w:r>
      <w:r w:rsidRPr="00A522DE">
        <w:rPr>
          <w:spacing w:val="-37"/>
          <w:w w:val="105"/>
        </w:rPr>
        <w:t xml:space="preserve"> </w:t>
      </w:r>
      <w:r w:rsidRPr="00A522DE">
        <w:rPr>
          <w:w w:val="105"/>
        </w:rPr>
        <w:t>development</w:t>
      </w:r>
      <w:r w:rsidRPr="00A522DE">
        <w:rPr>
          <w:spacing w:val="-37"/>
          <w:w w:val="105"/>
        </w:rPr>
        <w:t xml:space="preserve"> </w:t>
      </w:r>
      <w:r w:rsidRPr="00A522DE">
        <w:rPr>
          <w:spacing w:val="-3"/>
          <w:w w:val="105"/>
        </w:rPr>
        <w:t>and</w:t>
      </w:r>
      <w:r w:rsidRPr="00A522DE">
        <w:rPr>
          <w:spacing w:val="-35"/>
          <w:w w:val="105"/>
        </w:rPr>
        <w:t xml:space="preserve"> </w:t>
      </w:r>
      <w:r w:rsidRPr="00A522DE">
        <w:rPr>
          <w:w w:val="105"/>
        </w:rPr>
        <w:t>humanitarian</w:t>
      </w:r>
      <w:r w:rsidRPr="00A522DE">
        <w:rPr>
          <w:spacing w:val="-38"/>
          <w:w w:val="105"/>
        </w:rPr>
        <w:t xml:space="preserve"> </w:t>
      </w:r>
      <w:r w:rsidRPr="00A522DE">
        <w:rPr>
          <w:w w:val="105"/>
        </w:rPr>
        <w:t>action</w:t>
      </w:r>
    </w:p>
    <w:p w14:paraId="7E499A72" w14:textId="0D8E6609" w:rsidR="00BE6052" w:rsidRPr="00A522DE" w:rsidRDefault="00962DA4" w:rsidP="00A522DE">
      <w:pPr>
        <w:pStyle w:val="ListParagraph"/>
        <w:numPr>
          <w:ilvl w:val="1"/>
          <w:numId w:val="1"/>
        </w:numPr>
        <w:tabs>
          <w:tab w:val="left" w:pos="1232"/>
          <w:tab w:val="left" w:pos="1233"/>
        </w:tabs>
        <w:spacing w:before="1" w:line="249" w:lineRule="auto"/>
        <w:ind w:hanging="436"/>
        <w:jc w:val="both"/>
      </w:pPr>
      <w:r w:rsidRPr="00A522DE">
        <w:rPr>
          <w:w w:val="105"/>
        </w:rPr>
        <w:t xml:space="preserve">Strengthen existing partnerships </w:t>
      </w:r>
      <w:r w:rsidRPr="00A522DE">
        <w:rPr>
          <w:spacing w:val="-3"/>
          <w:w w:val="105"/>
        </w:rPr>
        <w:t xml:space="preserve">and </w:t>
      </w:r>
      <w:r w:rsidRPr="00A522DE">
        <w:rPr>
          <w:w w:val="105"/>
        </w:rPr>
        <w:t xml:space="preserve">disability inclusion within existing </w:t>
      </w:r>
      <w:r w:rsidRPr="00A522DE">
        <w:t>global development</w:t>
      </w:r>
      <w:r w:rsidRPr="00A522DE">
        <w:rPr>
          <w:spacing w:val="48"/>
        </w:rPr>
        <w:t xml:space="preserve"> </w:t>
      </w:r>
      <w:r w:rsidRPr="00A522DE">
        <w:t>initiatives</w:t>
      </w:r>
    </w:p>
    <w:p w14:paraId="6F8E33FE" w14:textId="77777777" w:rsidR="002352F6" w:rsidRPr="00A522DE" w:rsidRDefault="002352F6" w:rsidP="00A522DE">
      <w:pPr>
        <w:pStyle w:val="BodyText"/>
        <w:spacing w:before="7"/>
        <w:jc w:val="both"/>
      </w:pPr>
    </w:p>
    <w:p w14:paraId="3D6D8BCA" w14:textId="77777777" w:rsidR="002352F6" w:rsidRPr="00A522DE" w:rsidRDefault="00962DA4" w:rsidP="00A522DE">
      <w:pPr>
        <w:pStyle w:val="Heading1"/>
        <w:numPr>
          <w:ilvl w:val="0"/>
          <w:numId w:val="1"/>
        </w:numPr>
        <w:tabs>
          <w:tab w:val="left" w:pos="739"/>
        </w:tabs>
        <w:spacing w:line="251" w:lineRule="exact"/>
      </w:pPr>
      <w:r w:rsidRPr="00A522DE">
        <w:rPr>
          <w:w w:val="105"/>
        </w:rPr>
        <w:t>Background</w:t>
      </w:r>
    </w:p>
    <w:p w14:paraId="2E98893E" w14:textId="13A9B8ED" w:rsidR="002352F6" w:rsidRPr="00A522DE" w:rsidRDefault="00962DA4" w:rsidP="00A522DE">
      <w:pPr>
        <w:pStyle w:val="BodyText"/>
        <w:spacing w:line="247" w:lineRule="auto"/>
        <w:ind w:left="512"/>
        <w:jc w:val="both"/>
      </w:pPr>
      <w:r w:rsidRPr="00A522DE">
        <w:rPr>
          <w:w w:val="105"/>
        </w:rPr>
        <w:t>Persons with disabilities often face stigma, exclusion and discrimination.</w:t>
      </w:r>
      <w:r w:rsidR="00BA43D1" w:rsidRPr="00BA43D1">
        <w:rPr>
          <w:w w:val="105"/>
        </w:rPr>
        <w:t xml:space="preserve"> </w:t>
      </w:r>
      <w:r w:rsidR="00BA43D1" w:rsidRPr="00A522DE">
        <w:rPr>
          <w:w w:val="105"/>
        </w:rPr>
        <w:t>Consequently</w:t>
      </w:r>
      <w:r w:rsidRPr="00A522DE">
        <w:rPr>
          <w:w w:val="105"/>
        </w:rPr>
        <w:t xml:space="preserve">, they are over-represented amongst the people living in persistent poverty, and are less likely than others to be able to lift themselves out of poverty. </w:t>
      </w:r>
      <w:r w:rsidR="00BA43D1" w:rsidRPr="00A522DE">
        <w:rPr>
          <w:w w:val="105"/>
        </w:rPr>
        <w:t xml:space="preserve">About </w:t>
      </w:r>
      <w:r w:rsidRPr="00A522DE">
        <w:rPr>
          <w:w w:val="105"/>
        </w:rPr>
        <w:t>80% of people with disabilities live in developing countries.</w:t>
      </w:r>
    </w:p>
    <w:p w14:paraId="2CD5E697" w14:textId="77777777" w:rsidR="002352F6" w:rsidRPr="00A522DE" w:rsidRDefault="002352F6" w:rsidP="00A522DE">
      <w:pPr>
        <w:pStyle w:val="BodyText"/>
        <w:spacing w:before="7"/>
        <w:jc w:val="both"/>
      </w:pPr>
    </w:p>
    <w:p w14:paraId="24FC0B3E" w14:textId="2A48B509" w:rsidR="002352F6" w:rsidRPr="00A522DE" w:rsidRDefault="00962DA4" w:rsidP="003A6075">
      <w:pPr>
        <w:pStyle w:val="BodyText"/>
        <w:spacing w:line="244" w:lineRule="auto"/>
        <w:ind w:left="512"/>
        <w:jc w:val="both"/>
      </w:pPr>
      <w:r w:rsidRPr="00A522DE">
        <w:rPr>
          <w:w w:val="105"/>
        </w:rPr>
        <w:t>Attainment of the SDGs will substantively improve the lives of persons with disabilities. The SDGs are the first global development agenda that clearly includes persons with disabilities in a universal and ambitious plan of action to ensure no one is left behind, and reflect in part the guiding principles of the CRPD. In emergency contexts this is complemented by the Agenda for Humanity adopted at the World Humanitarian Summit. Under the CRPD, states have an international obligation to promote and protect the human rights and fundamental freedoms of persons with disabilities. While Official Development Assistance remains important, it alone cannot achieve social inclusion and active participation of persons with disabilities. The private sector and foundations also play an indispensable role.</w:t>
      </w:r>
      <w:r w:rsidR="0058632D" w:rsidRPr="00A522DE">
        <w:rPr>
          <w:w w:val="105"/>
        </w:rPr>
        <w:br/>
      </w:r>
    </w:p>
    <w:p w14:paraId="0E4ADAEB" w14:textId="4255E07A" w:rsidR="002352F6" w:rsidRPr="00A522DE" w:rsidRDefault="00962DA4" w:rsidP="00A522DE">
      <w:pPr>
        <w:pStyle w:val="Heading1"/>
        <w:numPr>
          <w:ilvl w:val="0"/>
          <w:numId w:val="1"/>
        </w:numPr>
        <w:tabs>
          <w:tab w:val="left" w:pos="719"/>
        </w:tabs>
        <w:spacing w:before="52"/>
        <w:ind w:left="718"/>
      </w:pPr>
      <w:r w:rsidRPr="00A522DE">
        <w:rPr>
          <w:w w:val="105"/>
        </w:rPr>
        <w:t>Ways</w:t>
      </w:r>
      <w:r w:rsidRPr="00A522DE">
        <w:rPr>
          <w:spacing w:val="-23"/>
          <w:w w:val="105"/>
        </w:rPr>
        <w:t xml:space="preserve"> </w:t>
      </w:r>
      <w:r w:rsidRPr="00A522DE">
        <w:rPr>
          <w:w w:val="105"/>
        </w:rPr>
        <w:t>of</w:t>
      </w:r>
      <w:r w:rsidRPr="00A522DE">
        <w:rPr>
          <w:spacing w:val="-27"/>
          <w:w w:val="105"/>
        </w:rPr>
        <w:t xml:space="preserve"> </w:t>
      </w:r>
      <w:r w:rsidRPr="00A522DE">
        <w:rPr>
          <w:w w:val="105"/>
        </w:rPr>
        <w:t>Working</w:t>
      </w:r>
    </w:p>
    <w:p w14:paraId="68BD1E0B" w14:textId="57247D49" w:rsidR="002352F6" w:rsidRPr="00A522DE" w:rsidRDefault="00962DA4" w:rsidP="00A522DE">
      <w:pPr>
        <w:pStyle w:val="BodyText"/>
        <w:spacing w:before="1" w:line="244" w:lineRule="auto"/>
        <w:ind w:left="492"/>
        <w:jc w:val="both"/>
      </w:pPr>
      <w:r w:rsidRPr="00A522DE">
        <w:rPr>
          <w:spacing w:val="-3"/>
          <w:w w:val="105"/>
        </w:rPr>
        <w:lastRenderedPageBreak/>
        <w:t>GLAD</w:t>
      </w:r>
      <w:r w:rsidRPr="00A522DE">
        <w:rPr>
          <w:spacing w:val="-10"/>
          <w:w w:val="105"/>
        </w:rPr>
        <w:t xml:space="preserve"> </w:t>
      </w:r>
      <w:r w:rsidRPr="00A522DE">
        <w:rPr>
          <w:w w:val="105"/>
        </w:rPr>
        <w:t>Network</w:t>
      </w:r>
      <w:r w:rsidRPr="00A522DE">
        <w:rPr>
          <w:spacing w:val="-11"/>
          <w:w w:val="105"/>
        </w:rPr>
        <w:t xml:space="preserve"> </w:t>
      </w:r>
      <w:r w:rsidRPr="00A522DE">
        <w:rPr>
          <w:w w:val="105"/>
        </w:rPr>
        <w:t>members</w:t>
      </w:r>
      <w:r w:rsidRPr="00A522DE">
        <w:rPr>
          <w:spacing w:val="-11"/>
          <w:w w:val="105"/>
        </w:rPr>
        <w:t xml:space="preserve"> </w:t>
      </w:r>
      <w:r w:rsidRPr="00A522DE">
        <w:rPr>
          <w:w w:val="105"/>
        </w:rPr>
        <w:t>will</w:t>
      </w:r>
      <w:r w:rsidRPr="00A522DE">
        <w:rPr>
          <w:spacing w:val="-10"/>
          <w:w w:val="105"/>
        </w:rPr>
        <w:t xml:space="preserve"> </w:t>
      </w:r>
      <w:r w:rsidRPr="00A522DE">
        <w:rPr>
          <w:w w:val="105"/>
        </w:rPr>
        <w:t>work</w:t>
      </w:r>
      <w:r w:rsidRPr="00A522DE">
        <w:rPr>
          <w:spacing w:val="-11"/>
          <w:w w:val="105"/>
        </w:rPr>
        <w:t xml:space="preserve"> </w:t>
      </w:r>
      <w:r w:rsidRPr="00A522DE">
        <w:rPr>
          <w:w w:val="105"/>
        </w:rPr>
        <w:t>together</w:t>
      </w:r>
      <w:r w:rsidRPr="00A522DE">
        <w:rPr>
          <w:spacing w:val="-8"/>
          <w:w w:val="105"/>
        </w:rPr>
        <w:t xml:space="preserve"> </w:t>
      </w:r>
      <w:r w:rsidRPr="00A522DE">
        <w:rPr>
          <w:w w:val="105"/>
        </w:rPr>
        <w:t>to</w:t>
      </w:r>
      <w:r w:rsidRPr="00A522DE">
        <w:rPr>
          <w:spacing w:val="-4"/>
          <w:w w:val="105"/>
        </w:rPr>
        <w:t xml:space="preserve"> </w:t>
      </w:r>
      <w:r w:rsidRPr="00A522DE">
        <w:rPr>
          <w:spacing w:val="-3"/>
          <w:w w:val="105"/>
        </w:rPr>
        <w:t>take</w:t>
      </w:r>
      <w:r w:rsidRPr="00A522DE">
        <w:rPr>
          <w:spacing w:val="-6"/>
          <w:w w:val="105"/>
        </w:rPr>
        <w:t xml:space="preserve"> </w:t>
      </w:r>
      <w:r w:rsidRPr="00A522DE">
        <w:rPr>
          <w:w w:val="105"/>
        </w:rPr>
        <w:t>actions</w:t>
      </w:r>
      <w:r w:rsidRPr="00A522DE">
        <w:rPr>
          <w:spacing w:val="-11"/>
          <w:w w:val="105"/>
        </w:rPr>
        <w:t xml:space="preserve"> </w:t>
      </w:r>
      <w:r w:rsidRPr="00A522DE">
        <w:rPr>
          <w:w w:val="105"/>
        </w:rPr>
        <w:t>consistent</w:t>
      </w:r>
      <w:r w:rsidRPr="00A522DE">
        <w:rPr>
          <w:spacing w:val="-10"/>
          <w:w w:val="105"/>
        </w:rPr>
        <w:t xml:space="preserve"> </w:t>
      </w:r>
      <w:r w:rsidRPr="00A522DE">
        <w:rPr>
          <w:w w:val="105"/>
        </w:rPr>
        <w:t>with</w:t>
      </w:r>
      <w:r w:rsidRPr="00A522DE">
        <w:rPr>
          <w:spacing w:val="-11"/>
          <w:w w:val="105"/>
        </w:rPr>
        <w:t xml:space="preserve"> </w:t>
      </w:r>
      <w:r w:rsidRPr="00A522DE">
        <w:rPr>
          <w:w w:val="105"/>
        </w:rPr>
        <w:t>the</w:t>
      </w:r>
      <w:r w:rsidRPr="00A522DE">
        <w:rPr>
          <w:spacing w:val="-6"/>
          <w:w w:val="105"/>
        </w:rPr>
        <w:t xml:space="preserve"> </w:t>
      </w:r>
      <w:r w:rsidRPr="00A522DE">
        <w:rPr>
          <w:w w:val="105"/>
        </w:rPr>
        <w:t>goals defined</w:t>
      </w:r>
      <w:r w:rsidRPr="00A522DE">
        <w:rPr>
          <w:spacing w:val="-12"/>
          <w:w w:val="105"/>
        </w:rPr>
        <w:t xml:space="preserve"> </w:t>
      </w:r>
      <w:r w:rsidRPr="00A522DE">
        <w:rPr>
          <w:spacing w:val="-3"/>
          <w:w w:val="105"/>
        </w:rPr>
        <w:t>in</w:t>
      </w:r>
      <w:r w:rsidRPr="00A522DE">
        <w:rPr>
          <w:spacing w:val="-19"/>
          <w:w w:val="105"/>
        </w:rPr>
        <w:t xml:space="preserve"> </w:t>
      </w:r>
      <w:r w:rsidRPr="00A522DE">
        <w:rPr>
          <w:w w:val="105"/>
        </w:rPr>
        <w:t>Section</w:t>
      </w:r>
      <w:r w:rsidRPr="00A522DE">
        <w:rPr>
          <w:spacing w:val="-19"/>
          <w:w w:val="105"/>
        </w:rPr>
        <w:t xml:space="preserve"> </w:t>
      </w:r>
      <w:r w:rsidRPr="00A522DE">
        <w:rPr>
          <w:w w:val="105"/>
        </w:rPr>
        <w:t>3.</w:t>
      </w:r>
      <w:r w:rsidRPr="00A522DE">
        <w:rPr>
          <w:spacing w:val="-17"/>
          <w:w w:val="105"/>
        </w:rPr>
        <w:t xml:space="preserve"> </w:t>
      </w:r>
      <w:r w:rsidR="00E60CBD">
        <w:rPr>
          <w:w w:val="105"/>
        </w:rPr>
        <w:t xml:space="preserve">The work of the GLAD Network will be guided by the GLAD Network Strategic Plan, to be developed and agreed by the GLAD Network biennially. </w:t>
      </w:r>
      <w:r w:rsidRPr="00A522DE">
        <w:rPr>
          <w:w w:val="105"/>
        </w:rPr>
        <w:t>The</w:t>
      </w:r>
      <w:r w:rsidRPr="00A522DE">
        <w:rPr>
          <w:spacing w:val="-17"/>
          <w:w w:val="105"/>
        </w:rPr>
        <w:t xml:space="preserve"> </w:t>
      </w:r>
      <w:r w:rsidRPr="00A522DE">
        <w:rPr>
          <w:spacing w:val="-3"/>
          <w:w w:val="105"/>
        </w:rPr>
        <w:t>GLAD</w:t>
      </w:r>
      <w:r w:rsidRPr="00A522DE">
        <w:rPr>
          <w:spacing w:val="-17"/>
          <w:w w:val="105"/>
        </w:rPr>
        <w:t xml:space="preserve"> </w:t>
      </w:r>
      <w:r w:rsidRPr="00A522DE">
        <w:rPr>
          <w:w w:val="105"/>
        </w:rPr>
        <w:t>Network</w:t>
      </w:r>
      <w:r w:rsidRPr="00A522DE">
        <w:rPr>
          <w:spacing w:val="-19"/>
          <w:w w:val="105"/>
        </w:rPr>
        <w:t xml:space="preserve"> </w:t>
      </w:r>
      <w:r w:rsidRPr="00A522DE">
        <w:rPr>
          <w:w w:val="105"/>
        </w:rPr>
        <w:t>will</w:t>
      </w:r>
      <w:r w:rsidRPr="00A522DE">
        <w:rPr>
          <w:spacing w:val="-17"/>
          <w:w w:val="105"/>
        </w:rPr>
        <w:t xml:space="preserve"> </w:t>
      </w:r>
      <w:r w:rsidRPr="00A522DE">
        <w:rPr>
          <w:w w:val="105"/>
        </w:rPr>
        <w:t>meet</w:t>
      </w:r>
      <w:r w:rsidRPr="00A522DE">
        <w:rPr>
          <w:spacing w:val="-17"/>
          <w:w w:val="105"/>
        </w:rPr>
        <w:t xml:space="preserve"> </w:t>
      </w:r>
      <w:r w:rsidRPr="00A522DE">
        <w:rPr>
          <w:w w:val="105"/>
        </w:rPr>
        <w:t>annually.</w:t>
      </w:r>
    </w:p>
    <w:p w14:paraId="3A36806F" w14:textId="77777777" w:rsidR="002352F6" w:rsidRPr="00A522DE" w:rsidRDefault="002352F6" w:rsidP="00A522DE">
      <w:pPr>
        <w:pStyle w:val="BodyText"/>
        <w:spacing w:before="7"/>
        <w:jc w:val="both"/>
      </w:pPr>
    </w:p>
    <w:p w14:paraId="57EA0681" w14:textId="20C55F5D" w:rsidR="002352F6" w:rsidRPr="00A522DE" w:rsidRDefault="00BA43D1" w:rsidP="00A522DE">
      <w:pPr>
        <w:pStyle w:val="BodyText"/>
        <w:spacing w:line="244" w:lineRule="auto"/>
        <w:ind w:left="492"/>
        <w:jc w:val="both"/>
      </w:pPr>
      <w:r w:rsidRPr="00A522DE">
        <w:rPr>
          <w:spacing w:val="-3"/>
          <w:w w:val="105"/>
        </w:rPr>
        <w:t>A Steering Committee will govern the Network, set priorities</w:t>
      </w:r>
      <w:r w:rsidRPr="00A522DE">
        <w:rPr>
          <w:spacing w:val="-14"/>
          <w:w w:val="105"/>
        </w:rPr>
        <w:t xml:space="preserve"> </w:t>
      </w:r>
      <w:r w:rsidR="00962DA4" w:rsidRPr="00A522DE">
        <w:rPr>
          <w:spacing w:val="-3"/>
          <w:w w:val="105"/>
        </w:rPr>
        <w:t>and</w:t>
      </w:r>
      <w:r w:rsidR="00962DA4" w:rsidRPr="00A522DE">
        <w:rPr>
          <w:spacing w:val="-9"/>
          <w:w w:val="105"/>
        </w:rPr>
        <w:t xml:space="preserve"> </w:t>
      </w:r>
      <w:r w:rsidR="00962DA4" w:rsidRPr="00A522DE">
        <w:rPr>
          <w:w w:val="105"/>
        </w:rPr>
        <w:t>agree</w:t>
      </w:r>
      <w:r w:rsidR="00962DA4" w:rsidRPr="00A522DE">
        <w:rPr>
          <w:spacing w:val="-14"/>
          <w:w w:val="105"/>
        </w:rPr>
        <w:t xml:space="preserve"> </w:t>
      </w:r>
      <w:r w:rsidR="00962DA4" w:rsidRPr="00A522DE">
        <w:rPr>
          <w:w w:val="105"/>
        </w:rPr>
        <w:t>on Network</w:t>
      </w:r>
      <w:r w:rsidR="00962DA4" w:rsidRPr="00A522DE">
        <w:rPr>
          <w:spacing w:val="-19"/>
          <w:w w:val="105"/>
        </w:rPr>
        <w:t xml:space="preserve"> </w:t>
      </w:r>
      <w:r w:rsidR="00962DA4" w:rsidRPr="00A522DE">
        <w:rPr>
          <w:w w:val="105"/>
        </w:rPr>
        <w:t>events.</w:t>
      </w:r>
      <w:r w:rsidR="00962DA4" w:rsidRPr="00A522DE">
        <w:rPr>
          <w:spacing w:val="-17"/>
          <w:w w:val="105"/>
        </w:rPr>
        <w:t xml:space="preserve"> </w:t>
      </w:r>
      <w:r w:rsidR="00962DA4" w:rsidRPr="00A522DE">
        <w:rPr>
          <w:w w:val="105"/>
        </w:rPr>
        <w:t>The</w:t>
      </w:r>
      <w:r w:rsidR="00962DA4" w:rsidRPr="00A522DE">
        <w:rPr>
          <w:spacing w:val="-17"/>
          <w:w w:val="105"/>
        </w:rPr>
        <w:t xml:space="preserve"> </w:t>
      </w:r>
      <w:r w:rsidR="00962DA4" w:rsidRPr="00A522DE">
        <w:rPr>
          <w:w w:val="105"/>
        </w:rPr>
        <w:t>Steering</w:t>
      </w:r>
      <w:r w:rsidR="00962DA4" w:rsidRPr="00A522DE">
        <w:rPr>
          <w:spacing w:val="-19"/>
          <w:w w:val="105"/>
        </w:rPr>
        <w:t xml:space="preserve"> </w:t>
      </w:r>
      <w:r w:rsidR="00962DA4" w:rsidRPr="00A522DE">
        <w:rPr>
          <w:w w:val="105"/>
        </w:rPr>
        <w:t>Committee</w:t>
      </w:r>
      <w:r w:rsidR="00962DA4" w:rsidRPr="00A522DE">
        <w:rPr>
          <w:spacing w:val="-17"/>
          <w:w w:val="105"/>
        </w:rPr>
        <w:t xml:space="preserve"> </w:t>
      </w:r>
      <w:r w:rsidR="00962DA4" w:rsidRPr="00A522DE">
        <w:rPr>
          <w:w w:val="105"/>
        </w:rPr>
        <w:t>will</w:t>
      </w:r>
      <w:r w:rsidR="00962DA4" w:rsidRPr="00A522DE">
        <w:rPr>
          <w:spacing w:val="-21"/>
          <w:w w:val="105"/>
        </w:rPr>
        <w:t xml:space="preserve"> </w:t>
      </w:r>
      <w:r w:rsidR="00962DA4" w:rsidRPr="00A522DE">
        <w:rPr>
          <w:w w:val="105"/>
        </w:rPr>
        <w:t>meet</w:t>
      </w:r>
      <w:r w:rsidR="00962DA4" w:rsidRPr="00A522DE">
        <w:rPr>
          <w:spacing w:val="-14"/>
          <w:w w:val="105"/>
        </w:rPr>
        <w:t xml:space="preserve"> </w:t>
      </w:r>
      <w:r w:rsidR="00962DA4" w:rsidRPr="00A522DE">
        <w:rPr>
          <w:spacing w:val="-3"/>
          <w:w w:val="105"/>
        </w:rPr>
        <w:t>at</w:t>
      </w:r>
      <w:r w:rsidR="00962DA4" w:rsidRPr="00A522DE">
        <w:rPr>
          <w:spacing w:val="-14"/>
          <w:w w:val="105"/>
        </w:rPr>
        <w:t xml:space="preserve"> </w:t>
      </w:r>
      <w:r w:rsidR="00962DA4" w:rsidRPr="00A522DE">
        <w:rPr>
          <w:spacing w:val="-3"/>
          <w:w w:val="105"/>
        </w:rPr>
        <w:t>least</w:t>
      </w:r>
      <w:r w:rsidR="00962DA4" w:rsidRPr="00A522DE">
        <w:rPr>
          <w:spacing w:val="-14"/>
          <w:w w:val="105"/>
        </w:rPr>
        <w:t xml:space="preserve"> </w:t>
      </w:r>
      <w:r w:rsidR="00962DA4" w:rsidRPr="00A522DE">
        <w:rPr>
          <w:w w:val="105"/>
        </w:rPr>
        <w:t>annually,</w:t>
      </w:r>
      <w:r w:rsidR="00962DA4" w:rsidRPr="00A522DE">
        <w:rPr>
          <w:spacing w:val="-10"/>
          <w:w w:val="105"/>
        </w:rPr>
        <w:t xml:space="preserve"> </w:t>
      </w:r>
      <w:r w:rsidR="00962DA4" w:rsidRPr="00A522DE">
        <w:rPr>
          <w:w w:val="105"/>
        </w:rPr>
        <w:t>including</w:t>
      </w:r>
      <w:r w:rsidR="00962DA4" w:rsidRPr="00A522DE">
        <w:rPr>
          <w:spacing w:val="-19"/>
          <w:w w:val="105"/>
        </w:rPr>
        <w:t xml:space="preserve"> </w:t>
      </w:r>
      <w:r w:rsidR="00962DA4" w:rsidRPr="00A522DE">
        <w:rPr>
          <w:w w:val="105"/>
        </w:rPr>
        <w:t xml:space="preserve">during </w:t>
      </w:r>
      <w:r w:rsidR="00962DA4" w:rsidRPr="00A522DE">
        <w:rPr>
          <w:spacing w:val="-3"/>
          <w:w w:val="105"/>
        </w:rPr>
        <w:t>the</w:t>
      </w:r>
      <w:r w:rsidR="00962DA4" w:rsidRPr="00A522DE">
        <w:rPr>
          <w:spacing w:val="-14"/>
          <w:w w:val="105"/>
        </w:rPr>
        <w:t xml:space="preserve"> </w:t>
      </w:r>
      <w:r w:rsidR="00962DA4" w:rsidRPr="00A522DE">
        <w:rPr>
          <w:w w:val="105"/>
        </w:rPr>
        <w:t>Conference</w:t>
      </w:r>
      <w:r w:rsidR="00962DA4" w:rsidRPr="00A522DE">
        <w:rPr>
          <w:spacing w:val="-14"/>
          <w:w w:val="105"/>
        </w:rPr>
        <w:t xml:space="preserve"> </w:t>
      </w:r>
      <w:r w:rsidR="00962DA4" w:rsidRPr="00A522DE">
        <w:rPr>
          <w:w w:val="105"/>
        </w:rPr>
        <w:t>of</w:t>
      </w:r>
      <w:r w:rsidR="00962DA4" w:rsidRPr="00A522DE">
        <w:rPr>
          <w:spacing w:val="-17"/>
          <w:w w:val="105"/>
        </w:rPr>
        <w:t xml:space="preserve"> </w:t>
      </w:r>
      <w:r w:rsidR="00962DA4" w:rsidRPr="00A522DE">
        <w:rPr>
          <w:w w:val="105"/>
        </w:rPr>
        <w:t>States</w:t>
      </w:r>
      <w:r w:rsidR="00962DA4" w:rsidRPr="00A522DE">
        <w:rPr>
          <w:spacing w:val="-15"/>
          <w:w w:val="105"/>
        </w:rPr>
        <w:t xml:space="preserve"> </w:t>
      </w:r>
      <w:r w:rsidR="00962DA4" w:rsidRPr="00A522DE">
        <w:rPr>
          <w:w w:val="105"/>
        </w:rPr>
        <w:t>Parties</w:t>
      </w:r>
      <w:r w:rsidR="00962DA4" w:rsidRPr="00A522DE">
        <w:rPr>
          <w:spacing w:val="-15"/>
          <w:w w:val="105"/>
        </w:rPr>
        <w:t xml:space="preserve"> </w:t>
      </w:r>
      <w:r w:rsidR="00962DA4" w:rsidRPr="00A522DE">
        <w:rPr>
          <w:w w:val="105"/>
        </w:rPr>
        <w:t>(COSP)</w:t>
      </w:r>
      <w:r w:rsidR="00962DA4" w:rsidRPr="00A522DE">
        <w:rPr>
          <w:spacing w:val="-13"/>
          <w:w w:val="105"/>
        </w:rPr>
        <w:t xml:space="preserve"> </w:t>
      </w:r>
      <w:r w:rsidR="00962DA4" w:rsidRPr="00A522DE">
        <w:rPr>
          <w:spacing w:val="-3"/>
          <w:w w:val="105"/>
        </w:rPr>
        <w:t>to</w:t>
      </w:r>
      <w:r w:rsidR="00962DA4" w:rsidRPr="00A522DE">
        <w:rPr>
          <w:spacing w:val="-12"/>
          <w:w w:val="105"/>
        </w:rPr>
        <w:t xml:space="preserve"> </w:t>
      </w:r>
      <w:r w:rsidR="00962DA4" w:rsidRPr="00A522DE">
        <w:rPr>
          <w:w w:val="105"/>
        </w:rPr>
        <w:t>the</w:t>
      </w:r>
      <w:r w:rsidR="00962DA4" w:rsidRPr="00A522DE">
        <w:rPr>
          <w:spacing w:val="-14"/>
          <w:w w:val="105"/>
        </w:rPr>
        <w:t xml:space="preserve"> </w:t>
      </w:r>
      <w:r w:rsidR="00962DA4" w:rsidRPr="00A522DE">
        <w:rPr>
          <w:w w:val="105"/>
        </w:rPr>
        <w:t>CPRD</w:t>
      </w:r>
      <w:r w:rsidR="00962DA4" w:rsidRPr="00A522DE">
        <w:rPr>
          <w:spacing w:val="-15"/>
          <w:w w:val="105"/>
        </w:rPr>
        <w:t xml:space="preserve"> </w:t>
      </w:r>
      <w:r w:rsidR="00962DA4" w:rsidRPr="00A522DE">
        <w:rPr>
          <w:w w:val="105"/>
        </w:rPr>
        <w:t>in</w:t>
      </w:r>
      <w:r w:rsidR="00962DA4" w:rsidRPr="00A522DE">
        <w:rPr>
          <w:spacing w:val="-16"/>
          <w:w w:val="105"/>
        </w:rPr>
        <w:t xml:space="preserve"> </w:t>
      </w:r>
      <w:r w:rsidR="00962DA4" w:rsidRPr="00A522DE">
        <w:rPr>
          <w:w w:val="105"/>
        </w:rPr>
        <w:t>New</w:t>
      </w:r>
      <w:r w:rsidR="00962DA4" w:rsidRPr="00A522DE">
        <w:rPr>
          <w:spacing w:val="-15"/>
          <w:w w:val="105"/>
        </w:rPr>
        <w:t xml:space="preserve"> </w:t>
      </w:r>
      <w:r w:rsidR="00962DA4" w:rsidRPr="00A522DE">
        <w:rPr>
          <w:w w:val="105"/>
        </w:rPr>
        <w:t>York</w:t>
      </w:r>
      <w:r w:rsidR="00962DA4" w:rsidRPr="00A522DE">
        <w:rPr>
          <w:spacing w:val="-16"/>
          <w:w w:val="105"/>
        </w:rPr>
        <w:t xml:space="preserve"> </w:t>
      </w:r>
      <w:r w:rsidR="00962DA4" w:rsidRPr="00A522DE">
        <w:rPr>
          <w:w w:val="105"/>
        </w:rPr>
        <w:t>(usually</w:t>
      </w:r>
      <w:r w:rsidR="00962DA4" w:rsidRPr="00A522DE">
        <w:rPr>
          <w:spacing w:val="-20"/>
          <w:w w:val="105"/>
        </w:rPr>
        <w:t xml:space="preserve"> </w:t>
      </w:r>
      <w:r w:rsidR="00962DA4" w:rsidRPr="00A522DE">
        <w:rPr>
          <w:w w:val="105"/>
        </w:rPr>
        <w:t>in</w:t>
      </w:r>
      <w:r w:rsidR="00962DA4" w:rsidRPr="00A522DE">
        <w:rPr>
          <w:spacing w:val="-16"/>
          <w:w w:val="105"/>
        </w:rPr>
        <w:t xml:space="preserve"> </w:t>
      </w:r>
      <w:r w:rsidR="00962DA4" w:rsidRPr="00A522DE">
        <w:rPr>
          <w:w w:val="105"/>
        </w:rPr>
        <w:t>June).</w:t>
      </w:r>
    </w:p>
    <w:p w14:paraId="48085715" w14:textId="7001EEA4" w:rsidR="002352F6" w:rsidRPr="00A522DE" w:rsidRDefault="002352F6" w:rsidP="00A522DE">
      <w:pPr>
        <w:pStyle w:val="BodyText"/>
        <w:spacing w:before="7"/>
        <w:jc w:val="both"/>
      </w:pPr>
    </w:p>
    <w:p w14:paraId="7B4D55DE" w14:textId="4EE8315A" w:rsidR="00C012E4" w:rsidRPr="00A522DE" w:rsidRDefault="00D64142" w:rsidP="00A522DE">
      <w:pPr>
        <w:pStyle w:val="BodyText"/>
        <w:spacing w:line="244" w:lineRule="auto"/>
        <w:ind w:left="492"/>
        <w:jc w:val="both"/>
        <w:rPr>
          <w:w w:val="105"/>
        </w:rPr>
      </w:pPr>
      <w:r w:rsidRPr="00A522DE">
        <w:rPr>
          <w:w w:val="105"/>
        </w:rPr>
        <w:t xml:space="preserve">The Steering Committee may establish working groups, and GLAD members may convene other meetings, </w:t>
      </w:r>
      <w:r w:rsidR="00C012E4" w:rsidRPr="00A522DE">
        <w:rPr>
          <w:w w:val="105"/>
        </w:rPr>
        <w:t>to take forward GLAD’s action agenda on specific technical, geographic and advocacy issues.</w:t>
      </w:r>
    </w:p>
    <w:p w14:paraId="152D0609" w14:textId="77777777" w:rsidR="00C012E4" w:rsidRPr="00A522DE" w:rsidRDefault="00C012E4" w:rsidP="00A522DE">
      <w:pPr>
        <w:pStyle w:val="BodyText"/>
        <w:spacing w:before="7"/>
        <w:jc w:val="both"/>
      </w:pPr>
    </w:p>
    <w:p w14:paraId="40525584" w14:textId="59B88D59" w:rsidR="008C3A4D" w:rsidRPr="00A522DE" w:rsidRDefault="008C3A4D" w:rsidP="00E60CBD">
      <w:pPr>
        <w:pStyle w:val="BodyText"/>
        <w:spacing w:line="244" w:lineRule="auto"/>
        <w:ind w:left="492"/>
        <w:jc w:val="both"/>
        <w:rPr>
          <w:w w:val="105"/>
        </w:rPr>
      </w:pPr>
      <w:r w:rsidRPr="00A522DE">
        <w:rPr>
          <w:w w:val="105"/>
        </w:rPr>
        <w:t>The GLAD Network co-chairs (see ‘Governance’) will establish and maintain a Secretariat to support the work of the Steering Committee and the Network.</w:t>
      </w:r>
    </w:p>
    <w:p w14:paraId="70813466" w14:textId="77777777" w:rsidR="002352F6" w:rsidRPr="00A522DE" w:rsidRDefault="002352F6" w:rsidP="00A522DE">
      <w:pPr>
        <w:pStyle w:val="BodyText"/>
        <w:spacing w:before="5"/>
        <w:jc w:val="both"/>
      </w:pPr>
    </w:p>
    <w:p w14:paraId="27C42BEA" w14:textId="77777777" w:rsidR="002352F6" w:rsidRPr="00A522DE" w:rsidRDefault="00962DA4" w:rsidP="00A522DE">
      <w:pPr>
        <w:pStyle w:val="Heading1"/>
        <w:numPr>
          <w:ilvl w:val="0"/>
          <w:numId w:val="1"/>
        </w:numPr>
        <w:tabs>
          <w:tab w:val="left" w:pos="719"/>
        </w:tabs>
        <w:spacing w:line="251" w:lineRule="exact"/>
        <w:ind w:left="718"/>
      </w:pPr>
      <w:r w:rsidRPr="00A522DE">
        <w:rPr>
          <w:w w:val="105"/>
        </w:rPr>
        <w:t>Membership</w:t>
      </w:r>
    </w:p>
    <w:p w14:paraId="2BD567FB" w14:textId="652AAC3C" w:rsidR="002352F6" w:rsidRPr="00A522DE" w:rsidRDefault="00BF38D3" w:rsidP="002E527C">
      <w:pPr>
        <w:pStyle w:val="BodyText"/>
        <w:spacing w:line="247" w:lineRule="auto"/>
        <w:ind w:left="492"/>
        <w:jc w:val="both"/>
        <w:rPr>
          <w:w w:val="105"/>
        </w:rPr>
      </w:pPr>
      <w:r w:rsidRPr="00A522DE">
        <w:rPr>
          <w:spacing w:val="-3"/>
          <w:w w:val="105"/>
        </w:rPr>
        <w:t xml:space="preserve">The </w:t>
      </w:r>
      <w:r w:rsidR="00962DA4" w:rsidRPr="00A522DE">
        <w:rPr>
          <w:spacing w:val="-3"/>
          <w:w w:val="105"/>
        </w:rPr>
        <w:t xml:space="preserve">GLAD </w:t>
      </w:r>
      <w:r w:rsidRPr="00A522DE">
        <w:rPr>
          <w:spacing w:val="-3"/>
          <w:w w:val="105"/>
        </w:rPr>
        <w:t xml:space="preserve">Network </w:t>
      </w:r>
      <w:r w:rsidR="00962DA4" w:rsidRPr="00A522DE">
        <w:rPr>
          <w:w w:val="105"/>
        </w:rPr>
        <w:t>welcomes</w:t>
      </w:r>
      <w:r w:rsidR="008C3A4D" w:rsidRPr="00A522DE">
        <w:rPr>
          <w:w w:val="105"/>
        </w:rPr>
        <w:t>, as members,</w:t>
      </w:r>
      <w:r w:rsidR="00962DA4" w:rsidRPr="00A522DE">
        <w:rPr>
          <w:w w:val="105"/>
        </w:rPr>
        <w:t xml:space="preserve"> international stakeholders (bilateral and multilateral donors </w:t>
      </w:r>
      <w:r w:rsidR="00962DA4" w:rsidRPr="00A522DE">
        <w:rPr>
          <w:spacing w:val="-3"/>
          <w:w w:val="105"/>
        </w:rPr>
        <w:t xml:space="preserve">and </w:t>
      </w:r>
      <w:r w:rsidR="002E527C">
        <w:rPr>
          <w:w w:val="105"/>
        </w:rPr>
        <w:t>agencies</w:t>
      </w:r>
      <w:r w:rsidR="00962DA4" w:rsidRPr="00A522DE">
        <w:rPr>
          <w:w w:val="105"/>
        </w:rPr>
        <w:t xml:space="preserve">, the private sector, foundations and others) contributing resources to enhance the inclusion of persons with disabilities in international development </w:t>
      </w:r>
      <w:r w:rsidR="00962DA4" w:rsidRPr="00A522DE">
        <w:rPr>
          <w:spacing w:val="-3"/>
          <w:w w:val="105"/>
        </w:rPr>
        <w:t xml:space="preserve">and </w:t>
      </w:r>
      <w:r w:rsidR="00962DA4" w:rsidRPr="00A522DE">
        <w:rPr>
          <w:w w:val="105"/>
        </w:rPr>
        <w:t>humanitarian</w:t>
      </w:r>
      <w:r w:rsidR="00962DA4" w:rsidRPr="00A522DE">
        <w:rPr>
          <w:spacing w:val="-20"/>
          <w:w w:val="105"/>
        </w:rPr>
        <w:t xml:space="preserve"> </w:t>
      </w:r>
      <w:r w:rsidR="00962DA4" w:rsidRPr="00A522DE">
        <w:rPr>
          <w:w w:val="105"/>
        </w:rPr>
        <w:t>action.</w:t>
      </w:r>
      <w:r w:rsidR="00962DA4" w:rsidRPr="00A522DE">
        <w:rPr>
          <w:spacing w:val="-14"/>
          <w:w w:val="105"/>
        </w:rPr>
        <w:t xml:space="preserve"> </w:t>
      </w:r>
      <w:r w:rsidR="00962DA4" w:rsidRPr="00A522DE">
        <w:rPr>
          <w:w w:val="105"/>
        </w:rPr>
        <w:t>Resources</w:t>
      </w:r>
      <w:r w:rsidR="00962DA4" w:rsidRPr="00A522DE">
        <w:rPr>
          <w:spacing w:val="-19"/>
          <w:w w:val="105"/>
        </w:rPr>
        <w:t xml:space="preserve"> </w:t>
      </w:r>
      <w:r w:rsidR="00962DA4" w:rsidRPr="00A522DE">
        <w:rPr>
          <w:w w:val="105"/>
        </w:rPr>
        <w:t>are</w:t>
      </w:r>
      <w:r w:rsidR="00962DA4" w:rsidRPr="00A522DE">
        <w:rPr>
          <w:spacing w:val="-21"/>
          <w:w w:val="105"/>
        </w:rPr>
        <w:t xml:space="preserve"> </w:t>
      </w:r>
      <w:r w:rsidR="00962DA4" w:rsidRPr="00A522DE">
        <w:rPr>
          <w:w w:val="105"/>
        </w:rPr>
        <w:t>primarily</w:t>
      </w:r>
      <w:r w:rsidR="00962DA4" w:rsidRPr="00A522DE">
        <w:rPr>
          <w:spacing w:val="-20"/>
          <w:w w:val="105"/>
        </w:rPr>
        <w:t xml:space="preserve"> </w:t>
      </w:r>
      <w:r w:rsidR="00962DA4" w:rsidRPr="00A522DE">
        <w:rPr>
          <w:w w:val="105"/>
        </w:rPr>
        <w:t>financial,</w:t>
      </w:r>
      <w:r w:rsidR="00962DA4" w:rsidRPr="00A522DE">
        <w:rPr>
          <w:spacing w:val="-18"/>
          <w:w w:val="105"/>
        </w:rPr>
        <w:t xml:space="preserve"> </w:t>
      </w:r>
      <w:r w:rsidR="00962DA4" w:rsidRPr="00A522DE">
        <w:rPr>
          <w:spacing w:val="3"/>
          <w:w w:val="105"/>
        </w:rPr>
        <w:t>but</w:t>
      </w:r>
      <w:r w:rsidR="00962DA4" w:rsidRPr="00A522DE">
        <w:rPr>
          <w:spacing w:val="-15"/>
          <w:w w:val="105"/>
        </w:rPr>
        <w:t xml:space="preserve"> </w:t>
      </w:r>
      <w:r w:rsidR="00962DA4" w:rsidRPr="00A522DE">
        <w:rPr>
          <w:w w:val="105"/>
        </w:rPr>
        <w:t>may</w:t>
      </w:r>
      <w:r w:rsidR="00962DA4" w:rsidRPr="00A522DE">
        <w:rPr>
          <w:spacing w:val="-23"/>
          <w:w w:val="105"/>
        </w:rPr>
        <w:t xml:space="preserve"> </w:t>
      </w:r>
      <w:r w:rsidR="00962DA4" w:rsidRPr="00A522DE">
        <w:rPr>
          <w:w w:val="105"/>
        </w:rPr>
        <w:t>also</w:t>
      </w:r>
      <w:r w:rsidR="00962DA4" w:rsidRPr="00A522DE">
        <w:rPr>
          <w:spacing w:val="-14"/>
          <w:w w:val="105"/>
        </w:rPr>
        <w:t xml:space="preserve"> </w:t>
      </w:r>
      <w:r w:rsidR="00962DA4" w:rsidRPr="00A522DE">
        <w:rPr>
          <w:w w:val="105"/>
        </w:rPr>
        <w:t>include</w:t>
      </w:r>
      <w:r w:rsidR="00962DA4" w:rsidRPr="00A522DE">
        <w:rPr>
          <w:spacing w:val="-21"/>
          <w:w w:val="105"/>
        </w:rPr>
        <w:t xml:space="preserve"> </w:t>
      </w:r>
      <w:r w:rsidR="00962DA4" w:rsidRPr="00A522DE">
        <w:rPr>
          <w:w w:val="105"/>
        </w:rPr>
        <w:t>technical expertise,</w:t>
      </w:r>
      <w:r w:rsidR="00962DA4" w:rsidRPr="00A522DE">
        <w:rPr>
          <w:spacing w:val="-14"/>
          <w:w w:val="105"/>
        </w:rPr>
        <w:t xml:space="preserve"> </w:t>
      </w:r>
      <w:r w:rsidR="00962DA4" w:rsidRPr="00A522DE">
        <w:rPr>
          <w:w w:val="105"/>
        </w:rPr>
        <w:t>provided</w:t>
      </w:r>
      <w:r w:rsidR="00962DA4" w:rsidRPr="00A522DE">
        <w:rPr>
          <w:spacing w:val="-10"/>
          <w:w w:val="105"/>
        </w:rPr>
        <w:t xml:space="preserve"> </w:t>
      </w:r>
      <w:r w:rsidR="00962DA4" w:rsidRPr="00A522DE">
        <w:rPr>
          <w:w w:val="105"/>
        </w:rPr>
        <w:t>internationally,</w:t>
      </w:r>
      <w:r w:rsidR="00962DA4" w:rsidRPr="00A522DE">
        <w:rPr>
          <w:spacing w:val="-7"/>
          <w:w w:val="105"/>
        </w:rPr>
        <w:t xml:space="preserve"> </w:t>
      </w:r>
      <w:r w:rsidR="00962DA4" w:rsidRPr="00A522DE">
        <w:rPr>
          <w:w w:val="105"/>
        </w:rPr>
        <w:t>either</w:t>
      </w:r>
      <w:r w:rsidR="00962DA4" w:rsidRPr="00A522DE">
        <w:rPr>
          <w:spacing w:val="-14"/>
          <w:w w:val="105"/>
        </w:rPr>
        <w:t xml:space="preserve"> </w:t>
      </w:r>
      <w:r w:rsidR="00962DA4" w:rsidRPr="00A522DE">
        <w:rPr>
          <w:w w:val="105"/>
        </w:rPr>
        <w:t>directly</w:t>
      </w:r>
      <w:r w:rsidR="00962DA4" w:rsidRPr="00A522DE">
        <w:rPr>
          <w:spacing w:val="-16"/>
          <w:w w:val="105"/>
        </w:rPr>
        <w:t xml:space="preserve"> </w:t>
      </w:r>
      <w:r w:rsidR="00962DA4" w:rsidRPr="00A522DE">
        <w:rPr>
          <w:w w:val="105"/>
        </w:rPr>
        <w:t>or</w:t>
      </w:r>
      <w:r w:rsidR="00962DA4" w:rsidRPr="00A522DE">
        <w:rPr>
          <w:spacing w:val="-14"/>
          <w:w w:val="105"/>
        </w:rPr>
        <w:t xml:space="preserve"> </w:t>
      </w:r>
      <w:r w:rsidR="00962DA4" w:rsidRPr="00A522DE">
        <w:rPr>
          <w:w w:val="105"/>
        </w:rPr>
        <w:t>through</w:t>
      </w:r>
      <w:r w:rsidR="00962DA4" w:rsidRPr="00A522DE">
        <w:rPr>
          <w:spacing w:val="-20"/>
          <w:w w:val="105"/>
        </w:rPr>
        <w:t xml:space="preserve"> </w:t>
      </w:r>
      <w:r w:rsidR="00962DA4" w:rsidRPr="00A522DE">
        <w:rPr>
          <w:w w:val="105"/>
        </w:rPr>
        <w:t>a</w:t>
      </w:r>
      <w:r w:rsidR="00962DA4" w:rsidRPr="00A522DE">
        <w:rPr>
          <w:spacing w:val="-14"/>
          <w:w w:val="105"/>
        </w:rPr>
        <w:t xml:space="preserve"> </w:t>
      </w:r>
      <w:r w:rsidR="00962DA4" w:rsidRPr="00A522DE">
        <w:rPr>
          <w:w w:val="105"/>
        </w:rPr>
        <w:t>partnership,</w:t>
      </w:r>
      <w:r w:rsidR="00962DA4" w:rsidRPr="00A522DE">
        <w:rPr>
          <w:spacing w:val="-14"/>
          <w:w w:val="105"/>
        </w:rPr>
        <w:t xml:space="preserve"> </w:t>
      </w:r>
      <w:r w:rsidR="00962DA4" w:rsidRPr="00A522DE">
        <w:rPr>
          <w:w w:val="105"/>
        </w:rPr>
        <w:t>to</w:t>
      </w:r>
      <w:r w:rsidR="00962DA4" w:rsidRPr="00A522DE">
        <w:rPr>
          <w:spacing w:val="-10"/>
          <w:w w:val="105"/>
        </w:rPr>
        <w:t xml:space="preserve"> </w:t>
      </w:r>
      <w:r w:rsidR="00962DA4" w:rsidRPr="00A522DE">
        <w:rPr>
          <w:w w:val="105"/>
        </w:rPr>
        <w:t>support disability</w:t>
      </w:r>
      <w:r w:rsidR="00962DA4" w:rsidRPr="00A522DE">
        <w:rPr>
          <w:spacing w:val="-33"/>
          <w:w w:val="105"/>
        </w:rPr>
        <w:t xml:space="preserve"> </w:t>
      </w:r>
      <w:r w:rsidR="00962DA4" w:rsidRPr="00A522DE">
        <w:rPr>
          <w:w w:val="105"/>
        </w:rPr>
        <w:t>inclusion</w:t>
      </w:r>
      <w:r w:rsidR="00962DA4" w:rsidRPr="00A522DE">
        <w:rPr>
          <w:spacing w:val="-30"/>
          <w:w w:val="105"/>
        </w:rPr>
        <w:t xml:space="preserve"> </w:t>
      </w:r>
      <w:r w:rsidR="00962DA4" w:rsidRPr="00A522DE">
        <w:rPr>
          <w:w w:val="105"/>
        </w:rPr>
        <w:t>in</w:t>
      </w:r>
      <w:r w:rsidR="00962DA4" w:rsidRPr="00A522DE">
        <w:rPr>
          <w:spacing w:val="-30"/>
          <w:w w:val="105"/>
        </w:rPr>
        <w:t xml:space="preserve"> </w:t>
      </w:r>
      <w:r w:rsidR="00962DA4" w:rsidRPr="00A522DE">
        <w:rPr>
          <w:w w:val="105"/>
        </w:rPr>
        <w:t>developing</w:t>
      </w:r>
      <w:r w:rsidR="00962DA4" w:rsidRPr="00A522DE">
        <w:rPr>
          <w:spacing w:val="-30"/>
          <w:w w:val="105"/>
        </w:rPr>
        <w:t xml:space="preserve"> </w:t>
      </w:r>
      <w:r w:rsidR="00962DA4" w:rsidRPr="00A522DE">
        <w:rPr>
          <w:w w:val="105"/>
        </w:rPr>
        <w:t>countries.</w:t>
      </w:r>
    </w:p>
    <w:p w14:paraId="22CB5013" w14:textId="46CED304" w:rsidR="008E69B3" w:rsidRPr="00A522DE" w:rsidRDefault="008E69B3" w:rsidP="00A522DE">
      <w:pPr>
        <w:pStyle w:val="BodyText"/>
        <w:spacing w:line="247" w:lineRule="auto"/>
        <w:ind w:left="492"/>
        <w:jc w:val="both"/>
        <w:rPr>
          <w:w w:val="105"/>
        </w:rPr>
      </w:pPr>
    </w:p>
    <w:p w14:paraId="22A81E68" w14:textId="4A0C464C" w:rsidR="000422CB" w:rsidRDefault="00BA43D1" w:rsidP="005105E1">
      <w:pPr>
        <w:pStyle w:val="BodyText"/>
        <w:spacing w:line="247" w:lineRule="auto"/>
        <w:ind w:left="492"/>
        <w:jc w:val="both"/>
        <w:rPr>
          <w:w w:val="105"/>
        </w:rPr>
      </w:pPr>
      <w:r w:rsidRPr="00A522DE">
        <w:rPr>
          <w:w w:val="105"/>
        </w:rPr>
        <w:t xml:space="preserve">A majority of members of the GLAD Network will agree membership </w:t>
      </w:r>
      <w:r w:rsidR="00FB0807" w:rsidRPr="00A522DE">
        <w:rPr>
          <w:w w:val="105"/>
        </w:rPr>
        <w:t xml:space="preserve">of the GLAD Network. </w:t>
      </w:r>
      <w:r w:rsidR="008C3A4D" w:rsidRPr="00A522DE">
        <w:rPr>
          <w:w w:val="105"/>
        </w:rPr>
        <w:t>The Steering Committee will determine the process for considering and agreeing membership, and for admitting advisors and observers.</w:t>
      </w:r>
    </w:p>
    <w:p w14:paraId="5A2264A1" w14:textId="77777777" w:rsidR="008C3A4D" w:rsidRPr="00A522DE" w:rsidRDefault="008C3A4D" w:rsidP="005105E1">
      <w:pPr>
        <w:pStyle w:val="BodyText"/>
        <w:spacing w:line="247" w:lineRule="auto"/>
        <w:ind w:left="492"/>
        <w:jc w:val="both"/>
        <w:rPr>
          <w:w w:val="105"/>
        </w:rPr>
      </w:pPr>
    </w:p>
    <w:p w14:paraId="1E64B853" w14:textId="5199ED1A" w:rsidR="00223C78" w:rsidRPr="00A522DE" w:rsidRDefault="008C3A4D" w:rsidP="00E60CBD">
      <w:pPr>
        <w:pStyle w:val="BodyText"/>
        <w:spacing w:line="247" w:lineRule="auto"/>
        <w:ind w:left="492"/>
        <w:jc w:val="both"/>
        <w:rPr>
          <w:w w:val="105"/>
        </w:rPr>
      </w:pPr>
      <w:r w:rsidRPr="00A522DE">
        <w:rPr>
          <w:w w:val="105"/>
        </w:rPr>
        <w:t xml:space="preserve">The GLAD Steering Committee </w:t>
      </w:r>
      <w:r w:rsidR="00000F03" w:rsidRPr="00A522DE">
        <w:rPr>
          <w:w w:val="105"/>
        </w:rPr>
        <w:t xml:space="preserve">will be comprised of not more than 20 GLAD Network members. </w:t>
      </w:r>
      <w:proofErr w:type="gramStart"/>
      <w:r w:rsidR="00000F03" w:rsidRPr="00A522DE">
        <w:rPr>
          <w:w w:val="105"/>
        </w:rPr>
        <w:t xml:space="preserve">A </w:t>
      </w:r>
      <w:r w:rsidRPr="00A522DE">
        <w:rPr>
          <w:w w:val="105"/>
        </w:rPr>
        <w:t>majority of</w:t>
      </w:r>
      <w:proofErr w:type="gramEnd"/>
      <w:r w:rsidRPr="00A522DE">
        <w:rPr>
          <w:w w:val="105"/>
        </w:rPr>
        <w:t xml:space="preserve"> members of the Steering Committee</w:t>
      </w:r>
      <w:r w:rsidR="00000F03" w:rsidRPr="00A522DE">
        <w:rPr>
          <w:w w:val="105"/>
        </w:rPr>
        <w:t xml:space="preserve"> will agree </w:t>
      </w:r>
      <w:r w:rsidR="00E60CBD">
        <w:rPr>
          <w:w w:val="105"/>
        </w:rPr>
        <w:t xml:space="preserve">provisional </w:t>
      </w:r>
      <w:r w:rsidR="00000F03" w:rsidRPr="00A522DE">
        <w:rPr>
          <w:w w:val="105"/>
        </w:rPr>
        <w:t>membership of the Steering Committee</w:t>
      </w:r>
      <w:r w:rsidR="00E60CBD">
        <w:rPr>
          <w:w w:val="105"/>
        </w:rPr>
        <w:t>, pending endorsement by Network Members</w:t>
      </w:r>
      <w:r w:rsidRPr="00A522DE">
        <w:rPr>
          <w:w w:val="105"/>
        </w:rPr>
        <w:t>.</w:t>
      </w:r>
      <w:r w:rsidR="00223C78" w:rsidRPr="00A522DE">
        <w:rPr>
          <w:w w:val="105"/>
        </w:rPr>
        <w:t xml:space="preserve"> </w:t>
      </w:r>
    </w:p>
    <w:p w14:paraId="07820936" w14:textId="06D7003B" w:rsidR="000422CB" w:rsidRPr="00A522DE" w:rsidRDefault="000422CB" w:rsidP="00A522DE">
      <w:pPr>
        <w:pStyle w:val="BodyText"/>
        <w:spacing w:line="247" w:lineRule="auto"/>
        <w:ind w:left="492"/>
        <w:jc w:val="both"/>
        <w:rPr>
          <w:w w:val="105"/>
        </w:rPr>
      </w:pPr>
    </w:p>
    <w:p w14:paraId="1985C096" w14:textId="6D3864FD" w:rsidR="00000F03" w:rsidRPr="00A522DE" w:rsidRDefault="00000F03" w:rsidP="00A522DE">
      <w:pPr>
        <w:pStyle w:val="BodyText"/>
        <w:spacing w:line="247" w:lineRule="auto"/>
        <w:ind w:left="492"/>
        <w:jc w:val="both"/>
        <w:rPr>
          <w:w w:val="105"/>
        </w:rPr>
      </w:pPr>
      <w:r w:rsidRPr="00A522DE">
        <w:rPr>
          <w:w w:val="105"/>
        </w:rPr>
        <w:t>Consistent with the principle of ‘nothing about us without us’, persons with disabilities and their representative organisations from developing countries/regions and the UN Special Rapporteur on the Rights of Persons with Disabilities will be invited to every meeting.</w:t>
      </w:r>
    </w:p>
    <w:p w14:paraId="37E7F826" w14:textId="77777777" w:rsidR="00FB0807" w:rsidRPr="00A522DE" w:rsidRDefault="00FB0807" w:rsidP="00A522DE">
      <w:pPr>
        <w:pStyle w:val="BodyText"/>
        <w:spacing w:before="4"/>
        <w:jc w:val="both"/>
      </w:pPr>
    </w:p>
    <w:p w14:paraId="5927A331" w14:textId="77777777" w:rsidR="00FB0807" w:rsidRPr="00A522DE" w:rsidRDefault="00FB0807" w:rsidP="00A522DE">
      <w:pPr>
        <w:pStyle w:val="BodyText"/>
        <w:spacing w:before="1"/>
        <w:ind w:left="492"/>
        <w:jc w:val="both"/>
      </w:pPr>
      <w:r w:rsidRPr="00A522DE">
        <w:rPr>
          <w:w w:val="105"/>
        </w:rPr>
        <w:t>Members</w:t>
      </w:r>
      <w:r w:rsidRPr="00A522DE">
        <w:rPr>
          <w:spacing w:val="-10"/>
          <w:w w:val="105"/>
        </w:rPr>
        <w:t xml:space="preserve"> </w:t>
      </w:r>
      <w:r w:rsidRPr="00A522DE">
        <w:rPr>
          <w:w w:val="105"/>
        </w:rPr>
        <w:t>and</w:t>
      </w:r>
      <w:r w:rsidRPr="00A522DE">
        <w:rPr>
          <w:spacing w:val="-7"/>
          <w:w w:val="105"/>
        </w:rPr>
        <w:t xml:space="preserve"> </w:t>
      </w:r>
      <w:r w:rsidRPr="00A522DE">
        <w:rPr>
          <w:w w:val="105"/>
        </w:rPr>
        <w:t>participants</w:t>
      </w:r>
      <w:r w:rsidRPr="00A522DE">
        <w:rPr>
          <w:spacing w:val="-7"/>
          <w:w w:val="105"/>
        </w:rPr>
        <w:t xml:space="preserve"> </w:t>
      </w:r>
      <w:r w:rsidRPr="00A522DE">
        <w:rPr>
          <w:w w:val="105"/>
        </w:rPr>
        <w:t>in</w:t>
      </w:r>
      <w:r w:rsidRPr="00A522DE">
        <w:rPr>
          <w:spacing w:val="-11"/>
          <w:w w:val="105"/>
        </w:rPr>
        <w:t xml:space="preserve"> </w:t>
      </w:r>
      <w:r w:rsidRPr="00A522DE">
        <w:rPr>
          <w:w w:val="105"/>
        </w:rPr>
        <w:t>GLAD</w:t>
      </w:r>
      <w:r w:rsidRPr="00A522DE">
        <w:rPr>
          <w:spacing w:val="-9"/>
          <w:w w:val="105"/>
        </w:rPr>
        <w:t xml:space="preserve"> </w:t>
      </w:r>
      <w:r w:rsidRPr="00A522DE">
        <w:rPr>
          <w:w w:val="105"/>
        </w:rPr>
        <w:t>meetings</w:t>
      </w:r>
      <w:r w:rsidRPr="00A522DE">
        <w:rPr>
          <w:spacing w:val="-10"/>
          <w:w w:val="105"/>
        </w:rPr>
        <w:t xml:space="preserve"> </w:t>
      </w:r>
      <w:r w:rsidRPr="00A522DE">
        <w:rPr>
          <w:w w:val="105"/>
        </w:rPr>
        <w:t>are</w:t>
      </w:r>
      <w:r w:rsidRPr="00A522DE">
        <w:rPr>
          <w:spacing w:val="-9"/>
          <w:w w:val="105"/>
        </w:rPr>
        <w:t xml:space="preserve"> </w:t>
      </w:r>
      <w:r w:rsidRPr="00A522DE">
        <w:rPr>
          <w:w w:val="105"/>
        </w:rPr>
        <w:t>responsible</w:t>
      </w:r>
      <w:r w:rsidRPr="00A522DE">
        <w:rPr>
          <w:spacing w:val="-9"/>
          <w:w w:val="105"/>
        </w:rPr>
        <w:t xml:space="preserve"> </w:t>
      </w:r>
      <w:r w:rsidRPr="00A522DE">
        <w:rPr>
          <w:w w:val="105"/>
        </w:rPr>
        <w:t>for</w:t>
      </w:r>
      <w:r w:rsidRPr="00A522DE">
        <w:rPr>
          <w:spacing w:val="-8"/>
          <w:w w:val="105"/>
        </w:rPr>
        <w:t xml:space="preserve"> </w:t>
      </w:r>
      <w:r w:rsidRPr="00A522DE">
        <w:rPr>
          <w:w w:val="105"/>
        </w:rPr>
        <w:t>covering</w:t>
      </w:r>
      <w:r w:rsidRPr="00A522DE">
        <w:rPr>
          <w:spacing w:val="-11"/>
          <w:w w:val="105"/>
        </w:rPr>
        <w:t xml:space="preserve"> </w:t>
      </w:r>
      <w:r w:rsidRPr="00A522DE">
        <w:rPr>
          <w:w w:val="105"/>
        </w:rPr>
        <w:t>their</w:t>
      </w:r>
      <w:r w:rsidRPr="00A522DE">
        <w:rPr>
          <w:spacing w:val="-8"/>
          <w:w w:val="105"/>
        </w:rPr>
        <w:t xml:space="preserve"> </w:t>
      </w:r>
      <w:r w:rsidRPr="00A522DE">
        <w:rPr>
          <w:w w:val="105"/>
        </w:rPr>
        <w:t xml:space="preserve">costs </w:t>
      </w:r>
      <w:r w:rsidRPr="00A522DE">
        <w:t>of</w:t>
      </w:r>
      <w:r w:rsidRPr="00A522DE">
        <w:rPr>
          <w:spacing w:val="20"/>
        </w:rPr>
        <w:t xml:space="preserve"> </w:t>
      </w:r>
      <w:r w:rsidRPr="00A522DE">
        <w:t>attendance.</w:t>
      </w:r>
    </w:p>
    <w:p w14:paraId="013093FB" w14:textId="77777777" w:rsidR="00FB0807" w:rsidRPr="00A522DE" w:rsidRDefault="00FB0807" w:rsidP="00A522DE">
      <w:pPr>
        <w:pStyle w:val="BodyText"/>
        <w:spacing w:line="247" w:lineRule="auto"/>
        <w:ind w:left="492"/>
        <w:jc w:val="both"/>
        <w:rPr>
          <w:w w:val="105"/>
        </w:rPr>
      </w:pPr>
    </w:p>
    <w:p w14:paraId="12A6EBF9" w14:textId="1F4D4EB4" w:rsidR="002352F6" w:rsidRPr="00A522DE" w:rsidRDefault="00962DA4" w:rsidP="00A522DE">
      <w:pPr>
        <w:pStyle w:val="Heading1"/>
        <w:numPr>
          <w:ilvl w:val="0"/>
          <w:numId w:val="1"/>
        </w:numPr>
        <w:tabs>
          <w:tab w:val="left" w:pos="719"/>
        </w:tabs>
        <w:spacing w:before="1"/>
        <w:ind w:left="718"/>
      </w:pPr>
      <w:r w:rsidRPr="00A522DE">
        <w:rPr>
          <w:w w:val="105"/>
        </w:rPr>
        <w:t>Governance</w:t>
      </w:r>
    </w:p>
    <w:p w14:paraId="28B77777" w14:textId="24E5244A" w:rsidR="002352F6" w:rsidRPr="00A522DE" w:rsidRDefault="003A6075" w:rsidP="00A522DE">
      <w:pPr>
        <w:ind w:left="492"/>
        <w:jc w:val="both"/>
        <w:rPr>
          <w:w w:val="105"/>
        </w:rPr>
      </w:pPr>
      <w:r w:rsidRPr="00A522DE">
        <w:rPr>
          <w:spacing w:val="-3"/>
          <w:w w:val="105"/>
        </w:rPr>
        <w:t xml:space="preserve">The GLAD Network and Steering Committee will have up to three co-chairs. The co-chairs of the GLAD Network are also the co-chairs of the Steering Committee. </w:t>
      </w:r>
      <w:r w:rsidR="00962DA4" w:rsidRPr="00A522DE">
        <w:rPr>
          <w:spacing w:val="-3"/>
          <w:w w:val="105"/>
        </w:rPr>
        <w:t>The</w:t>
      </w:r>
      <w:r w:rsidR="00962DA4" w:rsidRPr="00A522DE">
        <w:rPr>
          <w:spacing w:val="-16"/>
          <w:w w:val="105"/>
        </w:rPr>
        <w:t xml:space="preserve"> </w:t>
      </w:r>
      <w:r w:rsidR="00962DA4" w:rsidRPr="00A522DE">
        <w:rPr>
          <w:w w:val="105"/>
        </w:rPr>
        <w:t>permanent</w:t>
      </w:r>
      <w:r w:rsidR="00962DA4" w:rsidRPr="00A522DE">
        <w:rPr>
          <w:spacing w:val="-13"/>
          <w:w w:val="105"/>
        </w:rPr>
        <w:t xml:space="preserve"> </w:t>
      </w:r>
      <w:r w:rsidR="00962DA4" w:rsidRPr="00A522DE">
        <w:rPr>
          <w:w w:val="105"/>
        </w:rPr>
        <w:t>co-chair</w:t>
      </w:r>
      <w:r w:rsidR="00962DA4" w:rsidRPr="00A522DE">
        <w:rPr>
          <w:spacing w:val="-16"/>
          <w:w w:val="105"/>
        </w:rPr>
        <w:t xml:space="preserve"> </w:t>
      </w:r>
      <w:r w:rsidR="00962DA4" w:rsidRPr="00A522DE">
        <w:rPr>
          <w:spacing w:val="-3"/>
          <w:w w:val="105"/>
        </w:rPr>
        <w:t>is</w:t>
      </w:r>
      <w:r w:rsidR="00962DA4" w:rsidRPr="00A522DE">
        <w:rPr>
          <w:spacing w:val="-14"/>
          <w:w w:val="105"/>
        </w:rPr>
        <w:t xml:space="preserve"> </w:t>
      </w:r>
      <w:r w:rsidR="00962DA4" w:rsidRPr="00A522DE">
        <w:rPr>
          <w:w w:val="105"/>
        </w:rPr>
        <w:t>the</w:t>
      </w:r>
      <w:r w:rsidR="00962DA4" w:rsidRPr="00A522DE">
        <w:rPr>
          <w:spacing w:val="-13"/>
          <w:w w:val="105"/>
        </w:rPr>
        <w:t xml:space="preserve"> </w:t>
      </w:r>
      <w:r w:rsidR="00962DA4" w:rsidRPr="00A522DE">
        <w:rPr>
          <w:w w:val="105"/>
        </w:rPr>
        <w:t>International</w:t>
      </w:r>
      <w:r w:rsidR="00962DA4" w:rsidRPr="00A522DE">
        <w:rPr>
          <w:spacing w:val="-17"/>
          <w:w w:val="105"/>
        </w:rPr>
        <w:t xml:space="preserve"> </w:t>
      </w:r>
      <w:r w:rsidR="00962DA4" w:rsidRPr="00A522DE">
        <w:rPr>
          <w:w w:val="105"/>
        </w:rPr>
        <w:t>Disability</w:t>
      </w:r>
      <w:r w:rsidR="00962DA4" w:rsidRPr="00A522DE">
        <w:rPr>
          <w:spacing w:val="-22"/>
          <w:w w:val="105"/>
        </w:rPr>
        <w:t xml:space="preserve"> </w:t>
      </w:r>
      <w:r w:rsidR="00962DA4" w:rsidRPr="00A522DE">
        <w:rPr>
          <w:w w:val="105"/>
        </w:rPr>
        <w:t xml:space="preserve">Alliance (IDA). </w:t>
      </w:r>
      <w:r w:rsidR="00962DA4" w:rsidRPr="00A522DE">
        <w:rPr>
          <w:spacing w:val="-3"/>
          <w:w w:val="105"/>
        </w:rPr>
        <w:t xml:space="preserve">The </w:t>
      </w:r>
      <w:r w:rsidR="00000F03" w:rsidRPr="00A522DE">
        <w:rPr>
          <w:spacing w:val="-3"/>
          <w:w w:val="105"/>
        </w:rPr>
        <w:t xml:space="preserve">second </w:t>
      </w:r>
      <w:r w:rsidR="00000F03" w:rsidRPr="00A522DE">
        <w:rPr>
          <w:w w:val="105"/>
        </w:rPr>
        <w:t xml:space="preserve">rotating </w:t>
      </w:r>
      <w:r w:rsidR="00962DA4" w:rsidRPr="00A522DE">
        <w:rPr>
          <w:w w:val="105"/>
        </w:rPr>
        <w:t xml:space="preserve">co-chair </w:t>
      </w:r>
      <w:r w:rsidRPr="00A522DE">
        <w:rPr>
          <w:w w:val="105"/>
        </w:rPr>
        <w:t xml:space="preserve">is </w:t>
      </w:r>
      <w:r w:rsidR="00962DA4" w:rsidRPr="00A522DE">
        <w:rPr>
          <w:w w:val="105"/>
        </w:rPr>
        <w:t xml:space="preserve">a GLAD </w:t>
      </w:r>
      <w:r w:rsidR="00696F9C" w:rsidRPr="00A522DE">
        <w:rPr>
          <w:w w:val="105"/>
        </w:rPr>
        <w:t>S</w:t>
      </w:r>
      <w:r w:rsidR="00996828" w:rsidRPr="00A522DE">
        <w:rPr>
          <w:w w:val="105"/>
        </w:rPr>
        <w:t xml:space="preserve">teering </w:t>
      </w:r>
      <w:r w:rsidR="00696F9C" w:rsidRPr="00A522DE">
        <w:rPr>
          <w:w w:val="105"/>
        </w:rPr>
        <w:t>C</w:t>
      </w:r>
      <w:r w:rsidR="00996828" w:rsidRPr="00A522DE">
        <w:rPr>
          <w:w w:val="105"/>
        </w:rPr>
        <w:t xml:space="preserve">ommittee </w:t>
      </w:r>
      <w:r w:rsidR="00962DA4" w:rsidRPr="00A522DE">
        <w:rPr>
          <w:w w:val="105"/>
        </w:rPr>
        <w:t xml:space="preserve">member </w:t>
      </w:r>
      <w:r w:rsidR="00962DA4" w:rsidRPr="00A522DE">
        <w:rPr>
          <w:spacing w:val="-2"/>
          <w:w w:val="105"/>
        </w:rPr>
        <w:t xml:space="preserve">agreed </w:t>
      </w:r>
      <w:r w:rsidR="00962DA4" w:rsidRPr="00A522DE">
        <w:rPr>
          <w:spacing w:val="3"/>
          <w:w w:val="105"/>
        </w:rPr>
        <w:t xml:space="preserve">by </w:t>
      </w:r>
      <w:r w:rsidR="00962DA4" w:rsidRPr="00A522DE">
        <w:rPr>
          <w:w w:val="105"/>
        </w:rPr>
        <w:t>a simple majority</w:t>
      </w:r>
      <w:r w:rsidR="00996828" w:rsidRPr="00A522DE">
        <w:rPr>
          <w:w w:val="105"/>
        </w:rPr>
        <w:t xml:space="preserve"> </w:t>
      </w:r>
      <w:r w:rsidR="00000F03" w:rsidRPr="00A522DE">
        <w:rPr>
          <w:w w:val="105"/>
        </w:rPr>
        <w:t>of Network members</w:t>
      </w:r>
      <w:r w:rsidR="00996828" w:rsidRPr="00A522DE">
        <w:rPr>
          <w:w w:val="105"/>
        </w:rPr>
        <w:t xml:space="preserve">. </w:t>
      </w:r>
      <w:r w:rsidR="00000F03" w:rsidRPr="00A522DE">
        <w:rPr>
          <w:w w:val="105"/>
        </w:rPr>
        <w:t xml:space="preserve">When a new co-chair is agreed, the previous rotating co-chair becomes the outgoing co-chair, for a term as agreed by the co-chairs. </w:t>
      </w:r>
      <w:r w:rsidR="00962DA4" w:rsidRPr="00A522DE">
        <w:rPr>
          <w:w w:val="105"/>
        </w:rPr>
        <w:t xml:space="preserve">The </w:t>
      </w:r>
      <w:r w:rsidR="00000F03" w:rsidRPr="00A522DE">
        <w:rPr>
          <w:w w:val="105"/>
        </w:rPr>
        <w:t xml:space="preserve">rotating and permanent co-chairs, with appropriate support from the outgoing co-chair, </w:t>
      </w:r>
      <w:r w:rsidR="00962DA4" w:rsidRPr="00A522DE">
        <w:rPr>
          <w:w w:val="105"/>
        </w:rPr>
        <w:t>are responsible for:</w:t>
      </w:r>
    </w:p>
    <w:p w14:paraId="216ED910" w14:textId="1929E3D3" w:rsidR="002352F6" w:rsidRPr="00A522DE" w:rsidRDefault="00962DA4" w:rsidP="00A522DE">
      <w:pPr>
        <w:pStyle w:val="ListParagraph"/>
        <w:numPr>
          <w:ilvl w:val="1"/>
          <w:numId w:val="1"/>
        </w:numPr>
        <w:tabs>
          <w:tab w:val="left" w:pos="1170"/>
        </w:tabs>
        <w:spacing w:before="1" w:line="244" w:lineRule="auto"/>
        <w:ind w:left="1169" w:hanging="341"/>
        <w:jc w:val="both"/>
      </w:pPr>
      <w:r w:rsidRPr="00A522DE">
        <w:rPr>
          <w:w w:val="105"/>
        </w:rPr>
        <w:t>Providing Secretariat</w:t>
      </w:r>
      <w:r w:rsidR="00923D5A" w:rsidRPr="00A522DE">
        <w:rPr>
          <w:w w:val="105"/>
        </w:rPr>
        <w:t xml:space="preserve"> support</w:t>
      </w:r>
      <w:r w:rsidR="0051306F" w:rsidRPr="00A522DE">
        <w:rPr>
          <w:w w:val="105"/>
        </w:rPr>
        <w:t xml:space="preserve">, </w:t>
      </w:r>
      <w:r w:rsidR="00E60CBD">
        <w:rPr>
          <w:w w:val="105"/>
        </w:rPr>
        <w:t xml:space="preserve">including </w:t>
      </w:r>
      <w:r w:rsidRPr="00A522DE">
        <w:rPr>
          <w:spacing w:val="-3"/>
          <w:w w:val="105"/>
        </w:rPr>
        <w:t xml:space="preserve">to </w:t>
      </w:r>
      <w:r w:rsidRPr="00A522DE">
        <w:rPr>
          <w:w w:val="105"/>
        </w:rPr>
        <w:t xml:space="preserve">plan and conduct </w:t>
      </w:r>
      <w:r w:rsidR="00000F03" w:rsidRPr="00A522DE">
        <w:rPr>
          <w:w w:val="105"/>
        </w:rPr>
        <w:t xml:space="preserve">all Network and Steering Committee </w:t>
      </w:r>
      <w:r w:rsidRPr="00A522DE">
        <w:rPr>
          <w:w w:val="105"/>
        </w:rPr>
        <w:t>meeting</w:t>
      </w:r>
      <w:r w:rsidR="00000F03" w:rsidRPr="00A522DE">
        <w:rPr>
          <w:w w:val="105"/>
        </w:rPr>
        <w:t>s</w:t>
      </w:r>
      <w:r w:rsidRPr="00A522DE">
        <w:rPr>
          <w:w w:val="105"/>
        </w:rPr>
        <w:t>,</w:t>
      </w:r>
      <w:r w:rsidR="00996828" w:rsidRPr="00A522DE">
        <w:rPr>
          <w:w w:val="105"/>
        </w:rPr>
        <w:t xml:space="preserve"> </w:t>
      </w:r>
      <w:r w:rsidRPr="00A522DE">
        <w:rPr>
          <w:w w:val="105"/>
        </w:rPr>
        <w:t>and capture</w:t>
      </w:r>
      <w:r w:rsidRPr="00A522DE">
        <w:rPr>
          <w:spacing w:val="-23"/>
          <w:w w:val="105"/>
        </w:rPr>
        <w:t xml:space="preserve"> </w:t>
      </w:r>
      <w:r w:rsidRPr="00A522DE">
        <w:rPr>
          <w:spacing w:val="-3"/>
          <w:w w:val="105"/>
        </w:rPr>
        <w:t>and</w:t>
      </w:r>
      <w:r w:rsidRPr="00A522DE">
        <w:rPr>
          <w:spacing w:val="-25"/>
          <w:w w:val="105"/>
        </w:rPr>
        <w:t xml:space="preserve"> </w:t>
      </w:r>
      <w:proofErr w:type="gramStart"/>
      <w:r w:rsidRPr="00A522DE">
        <w:rPr>
          <w:w w:val="105"/>
        </w:rPr>
        <w:t xml:space="preserve">disseminate </w:t>
      </w:r>
      <w:r w:rsidR="00A522DE" w:rsidRPr="00A522DE">
        <w:rPr>
          <w:w w:val="105"/>
        </w:rPr>
        <w:t xml:space="preserve"> meeting</w:t>
      </w:r>
      <w:proofErr w:type="gramEnd"/>
      <w:r w:rsidR="00A522DE" w:rsidRPr="00A522DE">
        <w:rPr>
          <w:w w:val="105"/>
        </w:rPr>
        <w:t xml:space="preserve"> </w:t>
      </w:r>
      <w:r w:rsidRPr="00A522DE">
        <w:rPr>
          <w:w w:val="105"/>
        </w:rPr>
        <w:t>outcomes</w:t>
      </w:r>
    </w:p>
    <w:p w14:paraId="631CF1FB" w14:textId="202909B1" w:rsidR="00E50E7C" w:rsidRPr="00A522DE" w:rsidRDefault="00962DA4" w:rsidP="00A522DE">
      <w:pPr>
        <w:pStyle w:val="ListParagraph"/>
        <w:numPr>
          <w:ilvl w:val="1"/>
          <w:numId w:val="1"/>
        </w:numPr>
        <w:tabs>
          <w:tab w:val="left" w:pos="1170"/>
        </w:tabs>
        <w:spacing w:before="1"/>
        <w:ind w:left="1169" w:hanging="341"/>
        <w:jc w:val="both"/>
      </w:pPr>
      <w:r w:rsidRPr="00A522DE">
        <w:rPr>
          <w:w w:val="105"/>
        </w:rPr>
        <w:t>Leading</w:t>
      </w:r>
      <w:r w:rsidRPr="00A522DE">
        <w:rPr>
          <w:spacing w:val="-21"/>
          <w:w w:val="105"/>
        </w:rPr>
        <w:t xml:space="preserve"> </w:t>
      </w:r>
      <w:r w:rsidRPr="00A522DE">
        <w:rPr>
          <w:w w:val="105"/>
        </w:rPr>
        <w:t>GLAD’s</w:t>
      </w:r>
      <w:r w:rsidRPr="00A522DE">
        <w:rPr>
          <w:spacing w:val="-21"/>
          <w:w w:val="105"/>
        </w:rPr>
        <w:t xml:space="preserve"> </w:t>
      </w:r>
      <w:r w:rsidRPr="00A522DE">
        <w:rPr>
          <w:w w:val="105"/>
        </w:rPr>
        <w:t>collective</w:t>
      </w:r>
      <w:r w:rsidRPr="00A522DE">
        <w:rPr>
          <w:spacing w:val="-19"/>
          <w:w w:val="105"/>
        </w:rPr>
        <w:t xml:space="preserve"> </w:t>
      </w:r>
      <w:r w:rsidRPr="00A522DE">
        <w:rPr>
          <w:w w:val="105"/>
        </w:rPr>
        <w:t>efforts</w:t>
      </w:r>
      <w:r w:rsidRPr="00A522DE">
        <w:rPr>
          <w:spacing w:val="-21"/>
          <w:w w:val="105"/>
        </w:rPr>
        <w:t xml:space="preserve"> </w:t>
      </w:r>
      <w:r w:rsidRPr="00A522DE">
        <w:rPr>
          <w:spacing w:val="-3"/>
          <w:w w:val="105"/>
        </w:rPr>
        <w:t>to</w:t>
      </w:r>
      <w:r w:rsidRPr="00A522DE">
        <w:rPr>
          <w:spacing w:val="-15"/>
          <w:w w:val="105"/>
        </w:rPr>
        <w:t xml:space="preserve"> </w:t>
      </w:r>
      <w:r w:rsidRPr="00A522DE">
        <w:rPr>
          <w:w w:val="105"/>
        </w:rPr>
        <w:t>achieve</w:t>
      </w:r>
      <w:r w:rsidRPr="00A522DE">
        <w:rPr>
          <w:spacing w:val="-19"/>
          <w:w w:val="105"/>
        </w:rPr>
        <w:t xml:space="preserve"> </w:t>
      </w:r>
      <w:r w:rsidRPr="00A522DE">
        <w:rPr>
          <w:spacing w:val="-3"/>
          <w:w w:val="105"/>
        </w:rPr>
        <w:t>its</w:t>
      </w:r>
      <w:r w:rsidRPr="00A522DE">
        <w:rPr>
          <w:spacing w:val="-17"/>
          <w:w w:val="105"/>
        </w:rPr>
        <w:t xml:space="preserve"> </w:t>
      </w:r>
      <w:r w:rsidRPr="00A522DE">
        <w:rPr>
          <w:w w:val="105"/>
        </w:rPr>
        <w:t>goals</w:t>
      </w:r>
      <w:r w:rsidR="00E60CBD">
        <w:rPr>
          <w:w w:val="105"/>
        </w:rPr>
        <w:t>, consistent with the GLAD Network Strategic Plan</w:t>
      </w:r>
    </w:p>
    <w:p w14:paraId="26D0AF40" w14:textId="14762B0D" w:rsidR="00E50E7C" w:rsidRPr="00A522DE" w:rsidRDefault="00962DA4" w:rsidP="00A522DE">
      <w:pPr>
        <w:pStyle w:val="ListParagraph"/>
        <w:numPr>
          <w:ilvl w:val="1"/>
          <w:numId w:val="1"/>
        </w:numPr>
        <w:tabs>
          <w:tab w:val="left" w:pos="1170"/>
        </w:tabs>
        <w:spacing w:before="1"/>
        <w:ind w:left="1169" w:hanging="341"/>
        <w:jc w:val="both"/>
        <w:rPr>
          <w:w w:val="105"/>
        </w:rPr>
      </w:pPr>
      <w:r w:rsidRPr="00A522DE">
        <w:rPr>
          <w:w w:val="105"/>
        </w:rPr>
        <w:t>Representing</w:t>
      </w:r>
      <w:r w:rsidRPr="00A522DE">
        <w:rPr>
          <w:spacing w:val="-32"/>
          <w:w w:val="105"/>
        </w:rPr>
        <w:t xml:space="preserve"> </w:t>
      </w:r>
      <w:r w:rsidRPr="00A522DE">
        <w:rPr>
          <w:w w:val="105"/>
        </w:rPr>
        <w:t>the</w:t>
      </w:r>
      <w:r w:rsidRPr="00A522DE">
        <w:rPr>
          <w:spacing w:val="-30"/>
          <w:w w:val="105"/>
        </w:rPr>
        <w:t xml:space="preserve"> </w:t>
      </w:r>
      <w:r w:rsidRPr="00A522DE">
        <w:rPr>
          <w:w w:val="105"/>
        </w:rPr>
        <w:t>GLAD</w:t>
      </w:r>
      <w:r w:rsidRPr="00A522DE">
        <w:rPr>
          <w:spacing w:val="-31"/>
          <w:w w:val="105"/>
        </w:rPr>
        <w:t xml:space="preserve"> </w:t>
      </w:r>
      <w:r w:rsidRPr="00A522DE">
        <w:rPr>
          <w:w w:val="105"/>
        </w:rPr>
        <w:t>Network</w:t>
      </w:r>
    </w:p>
    <w:p w14:paraId="30EF8AE1" w14:textId="77777777" w:rsidR="008E69B3" w:rsidRPr="00A522DE" w:rsidRDefault="008E69B3" w:rsidP="00A522DE">
      <w:pPr>
        <w:pStyle w:val="BodyText"/>
        <w:spacing w:line="244" w:lineRule="auto"/>
        <w:jc w:val="both"/>
      </w:pPr>
    </w:p>
    <w:p w14:paraId="5DCA20F1" w14:textId="77777777" w:rsidR="002352F6" w:rsidRPr="00A522DE" w:rsidRDefault="00962DA4" w:rsidP="00A522DE">
      <w:pPr>
        <w:pStyle w:val="Heading1"/>
        <w:numPr>
          <w:ilvl w:val="0"/>
          <w:numId w:val="1"/>
        </w:numPr>
        <w:tabs>
          <w:tab w:val="left" w:pos="719"/>
        </w:tabs>
        <w:ind w:left="718"/>
      </w:pPr>
      <w:r w:rsidRPr="00A522DE">
        <w:rPr>
          <w:w w:val="105"/>
        </w:rPr>
        <w:t>Changing</w:t>
      </w:r>
      <w:r w:rsidRPr="00A522DE">
        <w:rPr>
          <w:spacing w:val="-22"/>
          <w:w w:val="105"/>
        </w:rPr>
        <w:t xml:space="preserve"> </w:t>
      </w:r>
      <w:r w:rsidRPr="00A522DE">
        <w:rPr>
          <w:w w:val="105"/>
        </w:rPr>
        <w:t>the</w:t>
      </w:r>
      <w:r w:rsidRPr="00A522DE">
        <w:rPr>
          <w:spacing w:val="-26"/>
          <w:w w:val="105"/>
        </w:rPr>
        <w:t xml:space="preserve"> </w:t>
      </w:r>
      <w:r w:rsidRPr="00A522DE">
        <w:rPr>
          <w:w w:val="105"/>
        </w:rPr>
        <w:t>Terms</w:t>
      </w:r>
      <w:r w:rsidRPr="00A522DE">
        <w:rPr>
          <w:spacing w:val="-25"/>
          <w:w w:val="105"/>
        </w:rPr>
        <w:t xml:space="preserve"> </w:t>
      </w:r>
      <w:r w:rsidRPr="00A522DE">
        <w:rPr>
          <w:spacing w:val="3"/>
          <w:w w:val="105"/>
        </w:rPr>
        <w:t>of</w:t>
      </w:r>
      <w:r w:rsidRPr="00A522DE">
        <w:rPr>
          <w:spacing w:val="-26"/>
          <w:w w:val="105"/>
        </w:rPr>
        <w:t xml:space="preserve"> </w:t>
      </w:r>
      <w:r w:rsidRPr="00A522DE">
        <w:rPr>
          <w:w w:val="105"/>
        </w:rPr>
        <w:t>Reference</w:t>
      </w:r>
    </w:p>
    <w:p w14:paraId="103ED5CE" w14:textId="4B3F1EF2" w:rsidR="002352F6" w:rsidRPr="00A522DE" w:rsidRDefault="00BA43D1" w:rsidP="00A522DE">
      <w:pPr>
        <w:pStyle w:val="BodyText"/>
        <w:spacing w:line="244" w:lineRule="auto"/>
        <w:ind w:left="492"/>
        <w:jc w:val="both"/>
      </w:pPr>
      <w:r w:rsidRPr="00A522DE">
        <w:rPr>
          <w:w w:val="105"/>
        </w:rPr>
        <w:t xml:space="preserve">A two-thirds majority of GLAD Network members may change the Terms of Reference. </w:t>
      </w:r>
    </w:p>
    <w:sectPr w:rsidR="002352F6" w:rsidRPr="00A522DE">
      <w:headerReference w:type="even" r:id="rId9"/>
      <w:headerReference w:type="default" r:id="rId10"/>
      <w:headerReference w:type="first" r:id="rId11"/>
      <w:pgSz w:w="12240" w:h="15840"/>
      <w:pgMar w:top="880" w:right="160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B2EC8" w14:textId="77777777" w:rsidR="00F0209A" w:rsidRDefault="00F0209A" w:rsidP="008E69B3">
      <w:r>
        <w:separator/>
      </w:r>
    </w:p>
  </w:endnote>
  <w:endnote w:type="continuationSeparator" w:id="0">
    <w:p w14:paraId="28821967" w14:textId="77777777" w:rsidR="00F0209A" w:rsidRDefault="00F0209A" w:rsidP="008E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27A9" w14:textId="77777777" w:rsidR="00F0209A" w:rsidRDefault="00F0209A" w:rsidP="008E69B3">
      <w:r>
        <w:separator/>
      </w:r>
    </w:p>
  </w:footnote>
  <w:footnote w:type="continuationSeparator" w:id="0">
    <w:p w14:paraId="5061F844" w14:textId="77777777" w:rsidR="00F0209A" w:rsidRDefault="00F0209A" w:rsidP="008E69B3">
      <w:r>
        <w:continuationSeparator/>
      </w:r>
    </w:p>
  </w:footnote>
  <w:footnote w:id="1">
    <w:p w14:paraId="316478EF" w14:textId="50F2164F" w:rsidR="00E60CBD" w:rsidRDefault="00E60CBD" w:rsidP="00E60CBD">
      <w:pPr>
        <w:pStyle w:val="FootnoteText"/>
      </w:pPr>
      <w:r>
        <w:rPr>
          <w:rStyle w:val="FootnoteReference"/>
        </w:rPr>
        <w:footnoteRef/>
      </w:r>
      <w:r>
        <w:t xml:space="preserve"> </w:t>
      </w:r>
      <w:r>
        <w:rPr>
          <w:lang w:val="en-AU"/>
        </w:rPr>
        <w:t>Last amendment made December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3D5D1E" w14:textId="3707B043" w:rsidR="009D3882" w:rsidRDefault="00F0209A">
    <w:pPr>
      <w:pStyle w:val="Header"/>
    </w:pPr>
    <w:r>
      <w:rPr>
        <w:noProof/>
      </w:rPr>
      <w:pict w14:anchorId="1E40CD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0313" o:spid="_x0000_s2050" type="#_x0000_t136" style="position:absolute;margin-left:0;margin-top:0;width:503.05pt;height:125.75pt;rotation:315;z-index:-251655168;mso-position-horizontal:center;mso-position-horizontal-relative:margin;mso-position-vertical:center;mso-position-vertical-relative:margin" o:allowincell="f" fillcolor="silver" stroked="f">
          <v:fill opacity=".5"/>
          <v:textpath style="font-family:&quot;Times New Roman&quot;;font-size:1pt" string="Propos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F95F68" w14:textId="501D4418" w:rsidR="009D3882" w:rsidRDefault="00F0209A">
    <w:pPr>
      <w:pStyle w:val="Header"/>
    </w:pPr>
    <w:r>
      <w:rPr>
        <w:noProof/>
      </w:rPr>
      <w:pict w14:anchorId="7B3234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0314" o:spid="_x0000_s2051" type="#_x0000_t136" style="position:absolute;margin-left:0;margin-top:0;width:503.05pt;height:133.8pt;rotation:315;z-index:-251653120;mso-position-horizontal:center;mso-position-horizontal-relative:margin;mso-position-vertical:center;mso-position-vertical-relative:margin" o:allowincell="f" fillcolor="silver" stroked="f">
          <v:fill opacity=".5"/>
          <v:textpath style="font-family:&quot;Times New Roman&quot;;font-size:1pt" string="Propos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8AE130" w14:textId="6FC3E0E7" w:rsidR="009D3882" w:rsidRDefault="00F0209A">
    <w:pPr>
      <w:pStyle w:val="Header"/>
    </w:pPr>
    <w:r>
      <w:rPr>
        <w:noProof/>
      </w:rPr>
      <w:pict w14:anchorId="018BEB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0312" o:spid="_x0000_s2049" type="#_x0000_t136" style="position:absolute;margin-left:0;margin-top:0;width:503.05pt;height:125.75pt;rotation:315;z-index:-251657216;mso-position-horizontal:center;mso-position-horizontal-relative:margin;mso-position-vertical:center;mso-position-vertical-relative:margin" o:allowincell="f" fillcolor="silver" stroked="f">
          <v:fill opacity=".5"/>
          <v:textpath style="font-family:&quot;Times New Roman&quot;;font-size:1pt" string="Propos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1436"/>
    <w:multiLevelType w:val="hybridMultilevel"/>
    <w:tmpl w:val="FD66ED08"/>
    <w:lvl w:ilvl="0" w:tplc="08090005">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nsid w:val="0C7056B7"/>
    <w:multiLevelType w:val="hybridMultilevel"/>
    <w:tmpl w:val="040C7D1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106D461B"/>
    <w:multiLevelType w:val="hybridMultilevel"/>
    <w:tmpl w:val="E8D4A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22556D"/>
    <w:multiLevelType w:val="hybridMultilevel"/>
    <w:tmpl w:val="37F64A7E"/>
    <w:lvl w:ilvl="0" w:tplc="BFA82C34">
      <w:start w:val="1"/>
      <w:numFmt w:val="lowerLetter"/>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4">
    <w:nsid w:val="55FD09D7"/>
    <w:multiLevelType w:val="hybridMultilevel"/>
    <w:tmpl w:val="6BEA8664"/>
    <w:lvl w:ilvl="0" w:tplc="08090005">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
    <w:nsid w:val="74E078BD"/>
    <w:multiLevelType w:val="hybridMultilevel"/>
    <w:tmpl w:val="6FBCE242"/>
    <w:lvl w:ilvl="0" w:tplc="08090005">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nsid w:val="76E27E5F"/>
    <w:multiLevelType w:val="hybridMultilevel"/>
    <w:tmpl w:val="C0AC1232"/>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7">
    <w:nsid w:val="7DA45B33"/>
    <w:multiLevelType w:val="hybridMultilevel"/>
    <w:tmpl w:val="F572A1AA"/>
    <w:lvl w:ilvl="0" w:tplc="9DF43510">
      <w:start w:val="1"/>
      <w:numFmt w:val="decimal"/>
      <w:lvlText w:val="%1."/>
      <w:lvlJc w:val="left"/>
      <w:pPr>
        <w:ind w:left="738" w:hanging="226"/>
      </w:pPr>
      <w:rPr>
        <w:rFonts w:ascii="Times New Roman" w:eastAsia="Times New Roman" w:hAnsi="Times New Roman" w:cs="Times New Roman" w:hint="default"/>
        <w:b/>
        <w:bCs/>
        <w:spacing w:val="-3"/>
        <w:w w:val="102"/>
        <w:sz w:val="22"/>
        <w:szCs w:val="22"/>
      </w:rPr>
    </w:lvl>
    <w:lvl w:ilvl="1" w:tplc="1C3C7D10">
      <w:start w:val="1"/>
      <w:numFmt w:val="decimal"/>
      <w:lvlText w:val="%2."/>
      <w:lvlJc w:val="left"/>
      <w:pPr>
        <w:ind w:left="1232" w:hanging="437"/>
      </w:pPr>
      <w:rPr>
        <w:rFonts w:ascii="Times New Roman" w:eastAsia="Times New Roman" w:hAnsi="Times New Roman" w:cs="Times New Roman" w:hint="default"/>
        <w:spacing w:val="-3"/>
        <w:w w:val="102"/>
        <w:sz w:val="22"/>
        <w:szCs w:val="22"/>
      </w:rPr>
    </w:lvl>
    <w:lvl w:ilvl="2" w:tplc="2C66C4BA">
      <w:numFmt w:val="bullet"/>
      <w:lvlText w:val="•"/>
      <w:lvlJc w:val="left"/>
      <w:pPr>
        <w:ind w:left="1240" w:hanging="437"/>
      </w:pPr>
      <w:rPr>
        <w:rFonts w:hint="default"/>
      </w:rPr>
    </w:lvl>
    <w:lvl w:ilvl="3" w:tplc="ABAC5BAC">
      <w:numFmt w:val="bullet"/>
      <w:lvlText w:val="•"/>
      <w:lvlJc w:val="left"/>
      <w:pPr>
        <w:ind w:left="2185" w:hanging="437"/>
      </w:pPr>
      <w:rPr>
        <w:rFonts w:hint="default"/>
      </w:rPr>
    </w:lvl>
    <w:lvl w:ilvl="4" w:tplc="34B424A0">
      <w:numFmt w:val="bullet"/>
      <w:lvlText w:val="•"/>
      <w:lvlJc w:val="left"/>
      <w:pPr>
        <w:ind w:left="3130" w:hanging="437"/>
      </w:pPr>
      <w:rPr>
        <w:rFonts w:hint="default"/>
      </w:rPr>
    </w:lvl>
    <w:lvl w:ilvl="5" w:tplc="5C521902">
      <w:numFmt w:val="bullet"/>
      <w:lvlText w:val="•"/>
      <w:lvlJc w:val="left"/>
      <w:pPr>
        <w:ind w:left="4075" w:hanging="437"/>
      </w:pPr>
      <w:rPr>
        <w:rFonts w:hint="default"/>
      </w:rPr>
    </w:lvl>
    <w:lvl w:ilvl="6" w:tplc="B4DA7BEA">
      <w:numFmt w:val="bullet"/>
      <w:lvlText w:val="•"/>
      <w:lvlJc w:val="left"/>
      <w:pPr>
        <w:ind w:left="5020" w:hanging="437"/>
      </w:pPr>
      <w:rPr>
        <w:rFonts w:hint="default"/>
      </w:rPr>
    </w:lvl>
    <w:lvl w:ilvl="7" w:tplc="345E759A">
      <w:numFmt w:val="bullet"/>
      <w:lvlText w:val="•"/>
      <w:lvlJc w:val="left"/>
      <w:pPr>
        <w:ind w:left="5965" w:hanging="437"/>
      </w:pPr>
      <w:rPr>
        <w:rFonts w:hint="default"/>
      </w:rPr>
    </w:lvl>
    <w:lvl w:ilvl="8" w:tplc="0BF4E1EA">
      <w:numFmt w:val="bullet"/>
      <w:lvlText w:val="•"/>
      <w:lvlJc w:val="left"/>
      <w:pPr>
        <w:ind w:left="6910" w:hanging="437"/>
      </w:pPr>
      <w:rPr>
        <w:rFont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F6"/>
    <w:rsid w:val="00000F03"/>
    <w:rsid w:val="000422CB"/>
    <w:rsid w:val="000678EC"/>
    <w:rsid w:val="00087632"/>
    <w:rsid w:val="00095EE1"/>
    <w:rsid w:val="000966D9"/>
    <w:rsid w:val="00096A7B"/>
    <w:rsid w:val="000A754A"/>
    <w:rsid w:val="000D1621"/>
    <w:rsid w:val="000F49C7"/>
    <w:rsid w:val="00105A9F"/>
    <w:rsid w:val="00111AFC"/>
    <w:rsid w:val="00186CFB"/>
    <w:rsid w:val="00223C78"/>
    <w:rsid w:val="00234BAD"/>
    <w:rsid w:val="002352F6"/>
    <w:rsid w:val="00245C91"/>
    <w:rsid w:val="00264C5D"/>
    <w:rsid w:val="002D2BDC"/>
    <w:rsid w:val="002E527C"/>
    <w:rsid w:val="002F54C6"/>
    <w:rsid w:val="003145AC"/>
    <w:rsid w:val="003652D7"/>
    <w:rsid w:val="00385096"/>
    <w:rsid w:val="00390DDF"/>
    <w:rsid w:val="003A6075"/>
    <w:rsid w:val="003C1B66"/>
    <w:rsid w:val="003C3033"/>
    <w:rsid w:val="003E5F8E"/>
    <w:rsid w:val="0040670E"/>
    <w:rsid w:val="00412E0B"/>
    <w:rsid w:val="00451B1C"/>
    <w:rsid w:val="004A5893"/>
    <w:rsid w:val="004B1DA7"/>
    <w:rsid w:val="004B502F"/>
    <w:rsid w:val="005105E1"/>
    <w:rsid w:val="0051306F"/>
    <w:rsid w:val="00531E36"/>
    <w:rsid w:val="005766D4"/>
    <w:rsid w:val="0058632D"/>
    <w:rsid w:val="005D1B7A"/>
    <w:rsid w:val="005F7A59"/>
    <w:rsid w:val="00606EDD"/>
    <w:rsid w:val="00696F9C"/>
    <w:rsid w:val="006A3E1C"/>
    <w:rsid w:val="006E23B2"/>
    <w:rsid w:val="007205A9"/>
    <w:rsid w:val="007551EE"/>
    <w:rsid w:val="00756BC5"/>
    <w:rsid w:val="007906DB"/>
    <w:rsid w:val="007B065D"/>
    <w:rsid w:val="007C689C"/>
    <w:rsid w:val="007F7BBF"/>
    <w:rsid w:val="008066F2"/>
    <w:rsid w:val="00807F11"/>
    <w:rsid w:val="00823258"/>
    <w:rsid w:val="00895476"/>
    <w:rsid w:val="008A27FF"/>
    <w:rsid w:val="008B0262"/>
    <w:rsid w:val="008C3A4D"/>
    <w:rsid w:val="008E69B3"/>
    <w:rsid w:val="008E7B1A"/>
    <w:rsid w:val="00902600"/>
    <w:rsid w:val="009225C7"/>
    <w:rsid w:val="00923D5A"/>
    <w:rsid w:val="00930E17"/>
    <w:rsid w:val="00962DA4"/>
    <w:rsid w:val="00983322"/>
    <w:rsid w:val="00996828"/>
    <w:rsid w:val="0099778C"/>
    <w:rsid w:val="009A0212"/>
    <w:rsid w:val="009A7508"/>
    <w:rsid w:val="009D2D7A"/>
    <w:rsid w:val="009D3882"/>
    <w:rsid w:val="009D791F"/>
    <w:rsid w:val="009F3F73"/>
    <w:rsid w:val="00A1364B"/>
    <w:rsid w:val="00A22F85"/>
    <w:rsid w:val="00A421A3"/>
    <w:rsid w:val="00A522DE"/>
    <w:rsid w:val="00A81874"/>
    <w:rsid w:val="00AA1F13"/>
    <w:rsid w:val="00AD28F9"/>
    <w:rsid w:val="00AD5CD0"/>
    <w:rsid w:val="00B01F76"/>
    <w:rsid w:val="00B04279"/>
    <w:rsid w:val="00B32043"/>
    <w:rsid w:val="00B81547"/>
    <w:rsid w:val="00B92628"/>
    <w:rsid w:val="00BA43D1"/>
    <w:rsid w:val="00BB1E42"/>
    <w:rsid w:val="00BE6052"/>
    <w:rsid w:val="00BF0F90"/>
    <w:rsid w:val="00BF38D3"/>
    <w:rsid w:val="00C012E4"/>
    <w:rsid w:val="00C2367F"/>
    <w:rsid w:val="00C32DF9"/>
    <w:rsid w:val="00C8117E"/>
    <w:rsid w:val="00D071B8"/>
    <w:rsid w:val="00D2274F"/>
    <w:rsid w:val="00D64142"/>
    <w:rsid w:val="00D72649"/>
    <w:rsid w:val="00D7753F"/>
    <w:rsid w:val="00DA3EAD"/>
    <w:rsid w:val="00DC7CB3"/>
    <w:rsid w:val="00DE07CF"/>
    <w:rsid w:val="00E50E7C"/>
    <w:rsid w:val="00E60CBD"/>
    <w:rsid w:val="00E628A9"/>
    <w:rsid w:val="00E855F4"/>
    <w:rsid w:val="00EA398C"/>
    <w:rsid w:val="00F0209A"/>
    <w:rsid w:val="00F27240"/>
    <w:rsid w:val="00F84C63"/>
    <w:rsid w:val="00F91B88"/>
    <w:rsid w:val="00FA5C8E"/>
    <w:rsid w:val="00FB08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E21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18" w:hanging="22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6"/>
      <w:ind w:left="1164" w:hanging="3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DDF"/>
    <w:rPr>
      <w:sz w:val="18"/>
      <w:szCs w:val="18"/>
    </w:rPr>
  </w:style>
  <w:style w:type="character" w:customStyle="1" w:styleId="BalloonTextChar">
    <w:name w:val="Balloon Text Char"/>
    <w:basedOn w:val="DefaultParagraphFont"/>
    <w:link w:val="BalloonText"/>
    <w:uiPriority w:val="99"/>
    <w:semiHidden/>
    <w:rsid w:val="00390DDF"/>
    <w:rPr>
      <w:rFonts w:ascii="Times New Roman" w:eastAsia="Times New Roman" w:hAnsi="Times New Roman" w:cs="Times New Roman"/>
      <w:sz w:val="18"/>
      <w:szCs w:val="18"/>
    </w:rPr>
  </w:style>
  <w:style w:type="character" w:styleId="FootnoteReference">
    <w:name w:val="footnote reference"/>
    <w:basedOn w:val="DefaultParagraphFont"/>
    <w:uiPriority w:val="99"/>
    <w:unhideWhenUsed/>
    <w:rsid w:val="008E69B3"/>
    <w:rPr>
      <w:vertAlign w:val="superscript"/>
    </w:rPr>
  </w:style>
  <w:style w:type="paragraph" w:styleId="Header">
    <w:name w:val="header"/>
    <w:basedOn w:val="Normal"/>
    <w:link w:val="HeaderChar"/>
    <w:uiPriority w:val="99"/>
    <w:unhideWhenUsed/>
    <w:rsid w:val="009D2D7A"/>
    <w:pPr>
      <w:tabs>
        <w:tab w:val="center" w:pos="4513"/>
        <w:tab w:val="right" w:pos="9026"/>
      </w:tabs>
    </w:pPr>
  </w:style>
  <w:style w:type="character" w:customStyle="1" w:styleId="HeaderChar">
    <w:name w:val="Header Char"/>
    <w:basedOn w:val="DefaultParagraphFont"/>
    <w:link w:val="Header"/>
    <w:uiPriority w:val="99"/>
    <w:rsid w:val="009D2D7A"/>
    <w:rPr>
      <w:rFonts w:ascii="Times New Roman" w:eastAsia="Times New Roman" w:hAnsi="Times New Roman" w:cs="Times New Roman"/>
    </w:rPr>
  </w:style>
  <w:style w:type="paragraph" w:styleId="Footer">
    <w:name w:val="footer"/>
    <w:basedOn w:val="Normal"/>
    <w:link w:val="FooterChar"/>
    <w:uiPriority w:val="99"/>
    <w:unhideWhenUsed/>
    <w:rsid w:val="009D2D7A"/>
    <w:pPr>
      <w:tabs>
        <w:tab w:val="center" w:pos="4513"/>
        <w:tab w:val="right" w:pos="9026"/>
      </w:tabs>
    </w:pPr>
  </w:style>
  <w:style w:type="character" w:customStyle="1" w:styleId="FooterChar">
    <w:name w:val="Footer Char"/>
    <w:basedOn w:val="DefaultParagraphFont"/>
    <w:link w:val="Footer"/>
    <w:uiPriority w:val="99"/>
    <w:rsid w:val="009D2D7A"/>
    <w:rPr>
      <w:rFonts w:ascii="Times New Roman" w:eastAsia="Times New Roman" w:hAnsi="Times New Roman" w:cs="Times New Roman"/>
    </w:rPr>
  </w:style>
  <w:style w:type="paragraph" w:styleId="FootnoteText">
    <w:name w:val="footnote text"/>
    <w:basedOn w:val="Normal"/>
    <w:link w:val="FootnoteTextChar"/>
    <w:uiPriority w:val="99"/>
    <w:unhideWhenUsed/>
    <w:rsid w:val="00696F9C"/>
    <w:rPr>
      <w:sz w:val="24"/>
      <w:szCs w:val="24"/>
    </w:rPr>
  </w:style>
  <w:style w:type="character" w:customStyle="1" w:styleId="FootnoteTextChar">
    <w:name w:val="Footnote Text Char"/>
    <w:basedOn w:val="DefaultParagraphFont"/>
    <w:link w:val="FootnoteText"/>
    <w:uiPriority w:val="99"/>
    <w:rsid w:val="00696F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6F9C"/>
    <w:rPr>
      <w:sz w:val="18"/>
      <w:szCs w:val="18"/>
    </w:rPr>
  </w:style>
  <w:style w:type="paragraph" w:styleId="CommentText">
    <w:name w:val="annotation text"/>
    <w:basedOn w:val="Normal"/>
    <w:link w:val="CommentTextChar"/>
    <w:uiPriority w:val="99"/>
    <w:unhideWhenUsed/>
    <w:rsid w:val="00696F9C"/>
    <w:rPr>
      <w:sz w:val="24"/>
      <w:szCs w:val="24"/>
    </w:rPr>
  </w:style>
  <w:style w:type="character" w:customStyle="1" w:styleId="CommentTextChar">
    <w:name w:val="Comment Text Char"/>
    <w:basedOn w:val="DefaultParagraphFont"/>
    <w:link w:val="CommentText"/>
    <w:uiPriority w:val="99"/>
    <w:rsid w:val="00696F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96F9C"/>
    <w:rPr>
      <w:b/>
      <w:bCs/>
      <w:sz w:val="20"/>
      <w:szCs w:val="20"/>
    </w:rPr>
  </w:style>
  <w:style w:type="character" w:customStyle="1" w:styleId="CommentSubjectChar">
    <w:name w:val="Comment Subject Char"/>
    <w:basedOn w:val="CommentTextChar"/>
    <w:link w:val="CommentSubject"/>
    <w:uiPriority w:val="99"/>
    <w:semiHidden/>
    <w:rsid w:val="00696F9C"/>
    <w:rPr>
      <w:rFonts w:ascii="Times New Roman" w:eastAsia="Times New Roman" w:hAnsi="Times New Roman" w:cs="Times New Roman"/>
      <w:b/>
      <w:bCs/>
      <w:sz w:val="20"/>
      <w:szCs w:val="20"/>
    </w:rPr>
  </w:style>
  <w:style w:type="paragraph" w:styleId="Revision">
    <w:name w:val="Revision"/>
    <w:hidden/>
    <w:uiPriority w:val="99"/>
    <w:semiHidden/>
    <w:rsid w:val="008066F2"/>
    <w:pPr>
      <w:widowControl/>
      <w:autoSpaceDE/>
      <w:autoSpaceDN/>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E60CBD"/>
    <w:rPr>
      <w:sz w:val="24"/>
      <w:szCs w:val="24"/>
    </w:rPr>
  </w:style>
  <w:style w:type="character" w:customStyle="1" w:styleId="DocumentMapChar">
    <w:name w:val="Document Map Char"/>
    <w:basedOn w:val="DefaultParagraphFont"/>
    <w:link w:val="DocumentMap"/>
    <w:uiPriority w:val="99"/>
    <w:semiHidden/>
    <w:rsid w:val="00E60C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F42AE7-DD41-DF46-8E21-E7C59D5D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GLAD TORS (Final)</vt:lpstr>
    </vt:vector>
  </TitlesOfParts>
  <Company>International Disability Alliance</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GLAD TORS (Final)</dc:title>
  <dc:subject/>
  <dc:creator>jcooper3</dc:creator>
  <cp:keywords/>
  <dc:description/>
  <cp:lastModifiedBy>Talin Avades</cp:lastModifiedBy>
  <cp:revision>2</cp:revision>
  <dcterms:created xsi:type="dcterms:W3CDTF">2017-12-04T00:58:00Z</dcterms:created>
  <dcterms:modified xsi:type="dcterms:W3CDTF">2017-12-04T00:58:00Z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Creator">
    <vt:lpwstr>PScript5.dll Version 5.2</vt:lpwstr>
  </property>
  <property fmtid="{D5CDD505-2E9C-101B-9397-08002B2CF9AE}" pid="4" name="LastSaved">
    <vt:filetime>2017-03-29T00:00:00Z</vt:filetime>
  </property>
  <property fmtid="{D5CDD505-2E9C-101B-9397-08002B2CF9AE}" pid="5" name="TitusGUID">
    <vt:lpwstr>0a4fc07c-1abb-4e9a-937c-3a1b0816df14</vt:lpwstr>
  </property>
  <property fmtid="{D5CDD505-2E9C-101B-9397-08002B2CF9AE}" pid="6" name="SEC">
    <vt:lpwstr>UNCLASSIFIED</vt:lpwstr>
  </property>
  <property fmtid="{D5CDD505-2E9C-101B-9397-08002B2CF9AE}" pid="7" name="DLM">
    <vt:lpwstr>No DLM</vt:lpwstr>
  </property>
</Properties>
</file>