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184B7" w14:textId="716A4270" w:rsidR="00620617" w:rsidRPr="00725330" w:rsidRDefault="00620617" w:rsidP="00381D89">
      <w:pPr>
        <w:spacing w:after="0" w:line="276" w:lineRule="auto"/>
        <w:jc w:val="both"/>
        <w:rPr>
          <w:rFonts w:asciiTheme="minorBidi" w:hAnsiTheme="minorBidi"/>
        </w:rPr>
      </w:pPr>
      <w:r w:rsidRPr="00725330">
        <w:rPr>
          <w:rFonts w:asciiTheme="minorBidi" w:hAnsiTheme="minorBidi"/>
        </w:rPr>
        <w:t>Case summary:</w:t>
      </w:r>
      <w:r w:rsidRPr="00725330">
        <w:rPr>
          <w:rFonts w:asciiTheme="minorBidi" w:hAnsiTheme="minorBidi"/>
          <w:vertAlign w:val="superscript"/>
        </w:rPr>
        <w:footnoteReference w:id="1"/>
      </w:r>
      <w:r w:rsidRPr="00725330">
        <w:rPr>
          <w:rFonts w:asciiTheme="minorBidi" w:hAnsiTheme="minorBidi"/>
        </w:rPr>
        <w:t xml:space="preserve">  </w:t>
      </w:r>
      <w:r w:rsidRPr="002A5150">
        <w:rPr>
          <w:rFonts w:asciiTheme="minorBidi" w:hAnsiTheme="minorBidi"/>
          <w:i/>
        </w:rPr>
        <w:t xml:space="preserve">Simon </w:t>
      </w:r>
      <w:proofErr w:type="spellStart"/>
      <w:r w:rsidRPr="002A5150">
        <w:rPr>
          <w:rFonts w:asciiTheme="minorBidi" w:hAnsiTheme="minorBidi"/>
          <w:i/>
        </w:rPr>
        <w:t>Bacher</w:t>
      </w:r>
      <w:proofErr w:type="spellEnd"/>
      <w:r w:rsidRPr="002A5150">
        <w:rPr>
          <w:rFonts w:asciiTheme="minorBidi" w:hAnsiTheme="minorBidi"/>
          <w:i/>
        </w:rPr>
        <w:t xml:space="preserve"> (represented by </w:t>
      </w:r>
      <w:proofErr w:type="spellStart"/>
      <w:r w:rsidRPr="002A5150">
        <w:rPr>
          <w:rFonts w:asciiTheme="minorBidi" w:hAnsiTheme="minorBidi"/>
          <w:i/>
        </w:rPr>
        <w:t>Viktoria</w:t>
      </w:r>
      <w:proofErr w:type="spellEnd"/>
      <w:r w:rsidRPr="002A5150">
        <w:rPr>
          <w:rFonts w:asciiTheme="minorBidi" w:hAnsiTheme="minorBidi"/>
          <w:i/>
        </w:rPr>
        <w:t xml:space="preserve"> </w:t>
      </w:r>
      <w:proofErr w:type="spellStart"/>
      <w:r w:rsidRPr="002A5150">
        <w:rPr>
          <w:rFonts w:asciiTheme="minorBidi" w:hAnsiTheme="minorBidi"/>
          <w:i/>
        </w:rPr>
        <w:t>Bacher</w:t>
      </w:r>
      <w:proofErr w:type="spellEnd"/>
      <w:r w:rsidR="00DB07E0">
        <w:rPr>
          <w:rFonts w:asciiTheme="minorBidi" w:hAnsiTheme="minorBidi"/>
          <w:i/>
        </w:rPr>
        <w:t>)</w:t>
      </w:r>
      <w:r w:rsidRPr="002A5150">
        <w:rPr>
          <w:rFonts w:asciiTheme="minorBidi" w:hAnsiTheme="minorBidi"/>
          <w:i/>
        </w:rPr>
        <w:t xml:space="preserve"> </w:t>
      </w:r>
      <w:r>
        <w:rPr>
          <w:rFonts w:asciiTheme="minorBidi" w:hAnsiTheme="minorBidi"/>
          <w:i/>
        </w:rPr>
        <w:t>v</w:t>
      </w:r>
      <w:r w:rsidRPr="002A5150">
        <w:rPr>
          <w:rFonts w:asciiTheme="minorBidi" w:hAnsiTheme="minorBidi"/>
          <w:i/>
        </w:rPr>
        <w:t xml:space="preserve"> Austria</w:t>
      </w:r>
    </w:p>
    <w:p w14:paraId="7426DEE7" w14:textId="5C662A0E" w:rsidR="00620617" w:rsidRPr="00EE5FEC" w:rsidRDefault="00EE5FEC" w:rsidP="00381D89">
      <w:pPr>
        <w:spacing w:after="0" w:line="276" w:lineRule="auto"/>
        <w:jc w:val="both"/>
        <w:rPr>
          <w:rStyle w:val="Hyperlink"/>
          <w:rFonts w:asciiTheme="minorBidi" w:hAnsiTheme="minorBidi"/>
        </w:rPr>
      </w:pPr>
      <w:r>
        <w:rPr>
          <w:rFonts w:asciiTheme="minorBidi" w:hAnsiTheme="minorBidi"/>
        </w:rPr>
        <w:fldChar w:fldCharType="begin"/>
      </w:r>
      <w:r>
        <w:rPr>
          <w:rFonts w:asciiTheme="minorBidi" w:hAnsiTheme="minorBidi"/>
        </w:rPr>
        <w:instrText xml:space="preserve"> HYPERLINK "https://documents-dds-ny.un.org/doc/UNDOC/GEN/G18/085/15/pdf/G1808515.pdf?OpenElement" </w:instrText>
      </w:r>
      <w:r>
        <w:rPr>
          <w:rFonts w:asciiTheme="minorBidi" w:hAnsiTheme="minorBidi"/>
        </w:rPr>
      </w:r>
      <w:r>
        <w:rPr>
          <w:rFonts w:asciiTheme="minorBidi" w:hAnsiTheme="minorBidi"/>
        </w:rPr>
        <w:fldChar w:fldCharType="separate"/>
      </w:r>
      <w:r w:rsidR="00620617" w:rsidRPr="00EE5FEC">
        <w:rPr>
          <w:rStyle w:val="Hyperlink"/>
          <w:rFonts w:asciiTheme="minorBidi" w:hAnsiTheme="minorBidi"/>
        </w:rPr>
        <w:t>CRPD/C/19/D/26/2014</w:t>
      </w:r>
    </w:p>
    <w:p w14:paraId="78123406" w14:textId="2A20B211" w:rsidR="007637A3" w:rsidRPr="00E1106A" w:rsidRDefault="00EE5FEC" w:rsidP="00381D89">
      <w:pPr>
        <w:spacing w:after="0" w:line="276" w:lineRule="auto"/>
        <w:jc w:val="both"/>
        <w:rPr>
          <w:rFonts w:asciiTheme="minorBidi" w:hAnsiTheme="minorBidi"/>
        </w:rPr>
      </w:pPr>
      <w:r>
        <w:rPr>
          <w:rFonts w:asciiTheme="minorBidi" w:hAnsiTheme="minorBidi"/>
        </w:rPr>
        <w:fldChar w:fldCharType="end"/>
      </w:r>
    </w:p>
    <w:p w14:paraId="7F4325D4" w14:textId="1E1E44E0" w:rsidR="00381D89" w:rsidRPr="00725330" w:rsidRDefault="00620617" w:rsidP="00381D89">
      <w:pPr>
        <w:spacing w:after="0" w:line="276" w:lineRule="auto"/>
        <w:jc w:val="both"/>
        <w:rPr>
          <w:rFonts w:asciiTheme="minorBidi" w:hAnsiTheme="minorBidi"/>
        </w:rPr>
      </w:pPr>
      <w:r w:rsidRPr="00725330">
        <w:rPr>
          <w:rFonts w:asciiTheme="minorBidi" w:hAnsiTheme="minorBidi"/>
        </w:rPr>
        <w:t xml:space="preserve">Communication </w:t>
      </w:r>
      <w:r w:rsidRPr="0098075C">
        <w:rPr>
          <w:rFonts w:asciiTheme="minorBidi" w:hAnsiTheme="minorBidi"/>
        </w:rPr>
        <w:t>No. 26/2014</w:t>
      </w:r>
    </w:p>
    <w:p w14:paraId="4FF19B7A" w14:textId="71A8D9BF" w:rsidR="00620617" w:rsidRPr="00725330" w:rsidRDefault="00620617" w:rsidP="00381D89">
      <w:pPr>
        <w:spacing w:after="0" w:line="276" w:lineRule="auto"/>
        <w:jc w:val="both"/>
        <w:rPr>
          <w:rFonts w:asciiTheme="minorBidi" w:hAnsiTheme="minorBidi"/>
        </w:rPr>
      </w:pPr>
      <w:r w:rsidRPr="00725330">
        <w:rPr>
          <w:rFonts w:asciiTheme="minorBidi" w:hAnsiTheme="minorBidi"/>
        </w:rPr>
        <w:t>Date of communication (initial submission):</w:t>
      </w:r>
      <w:r w:rsidRPr="00725330">
        <w:rPr>
          <w:rFonts w:asciiTheme="minorBidi" w:hAnsiTheme="minorBidi"/>
        </w:rPr>
        <w:tab/>
      </w:r>
      <w:r w:rsidRPr="00725330">
        <w:rPr>
          <w:rFonts w:asciiTheme="minorBidi" w:hAnsiTheme="minorBidi"/>
        </w:rPr>
        <w:tab/>
      </w:r>
      <w:r w:rsidRPr="0098075C">
        <w:rPr>
          <w:rFonts w:asciiTheme="minorBidi" w:hAnsiTheme="minorBidi"/>
        </w:rPr>
        <w:t xml:space="preserve">8 February 2014 </w:t>
      </w:r>
    </w:p>
    <w:p w14:paraId="5BA199CF" w14:textId="3B6D7832" w:rsidR="00620617" w:rsidRPr="00725330" w:rsidRDefault="00620617" w:rsidP="00381D89">
      <w:pPr>
        <w:spacing w:after="0" w:line="276" w:lineRule="auto"/>
        <w:jc w:val="both"/>
        <w:rPr>
          <w:rFonts w:asciiTheme="minorBidi" w:hAnsiTheme="minorBidi"/>
        </w:rPr>
      </w:pPr>
      <w:r w:rsidRPr="00725330">
        <w:rPr>
          <w:rFonts w:asciiTheme="minorBidi" w:hAnsiTheme="minorBidi"/>
        </w:rPr>
        <w:t>Date of adoption of Views:</w:t>
      </w:r>
      <w:r w:rsidRPr="00725330">
        <w:rPr>
          <w:rFonts w:asciiTheme="minorBidi" w:hAnsiTheme="minorBidi"/>
        </w:rPr>
        <w:tab/>
      </w:r>
      <w:r w:rsidRPr="00725330">
        <w:rPr>
          <w:rFonts w:asciiTheme="minorBidi" w:hAnsiTheme="minorBidi"/>
        </w:rPr>
        <w:tab/>
      </w:r>
      <w:r w:rsidRPr="00725330">
        <w:rPr>
          <w:rFonts w:asciiTheme="minorBidi" w:hAnsiTheme="minorBidi"/>
        </w:rPr>
        <w:tab/>
      </w:r>
      <w:r w:rsidRPr="00725330">
        <w:rPr>
          <w:rFonts w:asciiTheme="minorBidi" w:hAnsiTheme="minorBidi"/>
        </w:rPr>
        <w:tab/>
      </w:r>
      <w:r w:rsidRPr="0098075C">
        <w:rPr>
          <w:rFonts w:asciiTheme="minorBidi" w:hAnsiTheme="minorBidi"/>
        </w:rPr>
        <w:t>16 February 2018</w:t>
      </w:r>
    </w:p>
    <w:p w14:paraId="619685DF" w14:textId="690DB071" w:rsidR="00620617" w:rsidRPr="00725330" w:rsidRDefault="00620617" w:rsidP="00620617">
      <w:pPr>
        <w:spacing w:after="0" w:line="276" w:lineRule="auto"/>
        <w:jc w:val="both"/>
        <w:rPr>
          <w:rFonts w:asciiTheme="minorBidi" w:hAnsiTheme="minorBidi"/>
        </w:rPr>
      </w:pPr>
      <w:r w:rsidRPr="00725330">
        <w:rPr>
          <w:rFonts w:asciiTheme="minorBidi" w:hAnsiTheme="minorBidi"/>
        </w:rPr>
        <w:t>Invoked provisions of the Convention:</w:t>
      </w:r>
      <w:r w:rsidRPr="00725330">
        <w:rPr>
          <w:rFonts w:asciiTheme="minorBidi" w:hAnsiTheme="minorBidi"/>
        </w:rPr>
        <w:tab/>
      </w:r>
      <w:r>
        <w:rPr>
          <w:rFonts w:asciiTheme="minorBidi" w:hAnsiTheme="minorBidi"/>
        </w:rPr>
        <w:t xml:space="preserve">            </w:t>
      </w:r>
      <w:bookmarkStart w:id="0" w:name="_Hlk509488783"/>
      <w:r w:rsidR="00225759">
        <w:rPr>
          <w:rFonts w:asciiTheme="minorBidi" w:hAnsiTheme="minorBidi"/>
        </w:rPr>
        <w:fldChar w:fldCharType="begin"/>
      </w:r>
      <w:r w:rsidR="00225759">
        <w:rPr>
          <w:rFonts w:asciiTheme="minorBidi" w:hAnsiTheme="minorBidi"/>
        </w:rPr>
        <w:instrText xml:space="preserve"> HYPERLINK "http://www.ohchr.org/EN/HRBodies/CRPD/Pages/ConventionRightsPersonsWithDisabilities.aspx" \l "3" </w:instrText>
      </w:r>
      <w:r w:rsidR="00225759">
        <w:rPr>
          <w:rFonts w:asciiTheme="minorBidi" w:hAnsiTheme="minorBidi"/>
        </w:rPr>
        <w:fldChar w:fldCharType="separate"/>
      </w:r>
      <w:r w:rsidRPr="00225759">
        <w:rPr>
          <w:rStyle w:val="Hyperlink"/>
          <w:rFonts w:asciiTheme="minorBidi" w:hAnsiTheme="minorBidi"/>
        </w:rPr>
        <w:t>3</w:t>
      </w:r>
      <w:r w:rsidR="00225759">
        <w:rPr>
          <w:rFonts w:asciiTheme="minorBidi" w:hAnsiTheme="minorBidi"/>
        </w:rPr>
        <w:fldChar w:fldCharType="end"/>
      </w:r>
      <w:r w:rsidRPr="0098075C">
        <w:rPr>
          <w:rFonts w:asciiTheme="minorBidi" w:hAnsiTheme="minorBidi"/>
        </w:rPr>
        <w:t xml:space="preserve">, </w:t>
      </w:r>
      <w:hyperlink r:id="rId8" w:anchor="9" w:history="1">
        <w:r w:rsidRPr="00633831">
          <w:rPr>
            <w:rStyle w:val="Hyperlink"/>
            <w:rFonts w:asciiTheme="minorBidi" w:hAnsiTheme="minorBidi"/>
          </w:rPr>
          <w:t>9</w:t>
        </w:r>
      </w:hyperlink>
      <w:r w:rsidRPr="0098075C">
        <w:rPr>
          <w:rFonts w:asciiTheme="minorBidi" w:hAnsiTheme="minorBidi"/>
        </w:rPr>
        <w:t xml:space="preserve">, </w:t>
      </w:r>
      <w:hyperlink r:id="rId9" w:anchor="14" w:history="1">
        <w:r w:rsidRPr="00633831">
          <w:rPr>
            <w:rStyle w:val="Hyperlink"/>
            <w:rFonts w:asciiTheme="minorBidi" w:hAnsiTheme="minorBidi"/>
          </w:rPr>
          <w:t>14</w:t>
        </w:r>
      </w:hyperlink>
      <w:r w:rsidRPr="0098075C">
        <w:rPr>
          <w:rFonts w:asciiTheme="minorBidi" w:hAnsiTheme="minorBidi"/>
        </w:rPr>
        <w:t>,</w:t>
      </w:r>
      <w:hyperlink r:id="rId10" w:anchor="19" w:history="1">
        <w:r w:rsidRPr="00633831">
          <w:rPr>
            <w:rStyle w:val="Hyperlink"/>
            <w:rFonts w:asciiTheme="minorBidi" w:hAnsiTheme="minorBidi"/>
          </w:rPr>
          <w:t>19</w:t>
        </w:r>
      </w:hyperlink>
      <w:r w:rsidRPr="0098075C">
        <w:rPr>
          <w:rFonts w:asciiTheme="minorBidi" w:hAnsiTheme="minorBidi"/>
        </w:rPr>
        <w:t xml:space="preserve">, </w:t>
      </w:r>
      <w:hyperlink r:id="rId11" w:anchor="25" w:history="1">
        <w:r w:rsidRPr="00633831">
          <w:rPr>
            <w:rStyle w:val="Hyperlink"/>
            <w:rFonts w:asciiTheme="minorBidi" w:hAnsiTheme="minorBidi"/>
          </w:rPr>
          <w:t>25</w:t>
        </w:r>
      </w:hyperlink>
      <w:r w:rsidRPr="0098075C">
        <w:rPr>
          <w:rFonts w:asciiTheme="minorBidi" w:hAnsiTheme="minorBidi"/>
        </w:rPr>
        <w:t xml:space="preserve">, </w:t>
      </w:r>
      <w:hyperlink r:id="rId12" w:anchor="26" w:history="1">
        <w:r w:rsidRPr="00633831">
          <w:rPr>
            <w:rStyle w:val="Hyperlink"/>
            <w:rFonts w:asciiTheme="minorBidi" w:hAnsiTheme="minorBidi"/>
          </w:rPr>
          <w:t>26</w:t>
        </w:r>
      </w:hyperlink>
      <w:r w:rsidRPr="0098075C">
        <w:rPr>
          <w:rFonts w:asciiTheme="minorBidi" w:hAnsiTheme="minorBidi"/>
        </w:rPr>
        <w:t xml:space="preserve"> and </w:t>
      </w:r>
      <w:hyperlink r:id="rId13" w:anchor="28" w:history="1">
        <w:r w:rsidRPr="00633831">
          <w:rPr>
            <w:rStyle w:val="Hyperlink"/>
            <w:rFonts w:asciiTheme="minorBidi" w:hAnsiTheme="minorBidi"/>
          </w:rPr>
          <w:t>28</w:t>
        </w:r>
      </w:hyperlink>
      <w:bookmarkEnd w:id="0"/>
    </w:p>
    <w:p w14:paraId="669AAD87" w14:textId="6DF92F1B" w:rsidR="00620617" w:rsidRPr="00425285" w:rsidRDefault="00620617" w:rsidP="00620617">
      <w:pPr>
        <w:spacing w:after="0" w:line="276" w:lineRule="auto"/>
        <w:jc w:val="both"/>
        <w:rPr>
          <w:rFonts w:asciiTheme="minorBidi" w:hAnsiTheme="minorBidi"/>
        </w:rPr>
      </w:pPr>
      <w:r w:rsidRPr="00725330">
        <w:rPr>
          <w:rFonts w:asciiTheme="minorBidi" w:hAnsiTheme="minorBidi"/>
        </w:rPr>
        <w:t>Provisions of the Optional Protocol:</w:t>
      </w:r>
      <w:r w:rsidRPr="00725330">
        <w:rPr>
          <w:rFonts w:asciiTheme="minorBidi" w:hAnsiTheme="minorBidi"/>
        </w:rPr>
        <w:tab/>
      </w:r>
      <w:r w:rsidRPr="00725330">
        <w:rPr>
          <w:rFonts w:asciiTheme="minorBidi" w:hAnsiTheme="minorBidi"/>
        </w:rPr>
        <w:tab/>
      </w:r>
      <w:r w:rsidRPr="00725330">
        <w:rPr>
          <w:rFonts w:asciiTheme="minorBidi" w:hAnsiTheme="minorBidi"/>
        </w:rPr>
        <w:tab/>
        <w:t xml:space="preserve">Articles </w:t>
      </w:r>
      <w:hyperlink r:id="rId14" w:anchor="2" w:history="1">
        <w:r w:rsidRPr="00633831">
          <w:rPr>
            <w:rStyle w:val="Hyperlink"/>
            <w:rFonts w:asciiTheme="minorBidi" w:hAnsiTheme="minorBidi"/>
          </w:rPr>
          <w:t>2 (c)</w:t>
        </w:r>
      </w:hyperlink>
      <w:r w:rsidRPr="0098075C">
        <w:rPr>
          <w:rFonts w:asciiTheme="minorBidi" w:hAnsiTheme="minorBidi"/>
        </w:rPr>
        <w:t xml:space="preserve">, </w:t>
      </w:r>
      <w:hyperlink r:id="rId15" w:anchor="2" w:history="1">
        <w:r w:rsidRPr="00633831">
          <w:rPr>
            <w:rStyle w:val="Hyperlink"/>
            <w:rFonts w:asciiTheme="minorBidi" w:hAnsiTheme="minorBidi"/>
          </w:rPr>
          <w:t>(d)</w:t>
        </w:r>
      </w:hyperlink>
      <w:r w:rsidRPr="0098075C">
        <w:rPr>
          <w:rFonts w:asciiTheme="minorBidi" w:hAnsiTheme="minorBidi"/>
        </w:rPr>
        <w:t xml:space="preserve"> and </w:t>
      </w:r>
      <w:hyperlink r:id="rId16" w:anchor="2" w:history="1">
        <w:r w:rsidRPr="00633831">
          <w:rPr>
            <w:rStyle w:val="Hyperlink"/>
            <w:rFonts w:asciiTheme="minorBidi" w:hAnsiTheme="minorBidi"/>
          </w:rPr>
          <w:t>(f)</w:t>
        </w:r>
      </w:hyperlink>
    </w:p>
    <w:p w14:paraId="56FFF500" w14:textId="77777777" w:rsidR="00620617" w:rsidRPr="00725330" w:rsidRDefault="00620617" w:rsidP="00620617">
      <w:pPr>
        <w:spacing w:after="0" w:line="276" w:lineRule="auto"/>
        <w:jc w:val="both"/>
        <w:rPr>
          <w:rFonts w:asciiTheme="minorBidi" w:hAnsiTheme="minorBidi"/>
        </w:rPr>
      </w:pPr>
    </w:p>
    <w:p w14:paraId="692578EE" w14:textId="0A44F675" w:rsidR="00620617" w:rsidRPr="00725330" w:rsidRDefault="00620617" w:rsidP="00E1106A">
      <w:pPr>
        <w:spacing w:after="0" w:line="276" w:lineRule="auto"/>
        <w:ind w:left="2124" w:hanging="2124"/>
        <w:jc w:val="both"/>
        <w:rPr>
          <w:rFonts w:asciiTheme="minorBidi" w:hAnsiTheme="minorBidi"/>
        </w:rPr>
      </w:pPr>
      <w:r w:rsidRPr="00725330">
        <w:rPr>
          <w:rFonts w:asciiTheme="minorBidi" w:hAnsiTheme="minorBidi"/>
        </w:rPr>
        <w:t xml:space="preserve">Keywords: </w:t>
      </w:r>
      <w:r w:rsidRPr="00725330">
        <w:rPr>
          <w:rFonts w:asciiTheme="minorBidi" w:hAnsiTheme="minorBidi"/>
        </w:rPr>
        <w:tab/>
      </w:r>
      <w:r>
        <w:rPr>
          <w:rFonts w:asciiTheme="minorBidi" w:hAnsiTheme="minorBidi"/>
        </w:rPr>
        <w:t xml:space="preserve">Disability, non-discrimination, </w:t>
      </w:r>
      <w:r w:rsidRPr="002A5150">
        <w:rPr>
          <w:rFonts w:asciiTheme="minorBidi" w:hAnsiTheme="minorBidi"/>
        </w:rPr>
        <w:t>Accessibility; reasonable accommodation; general obligations of States parties under the Convention</w:t>
      </w:r>
      <w:r w:rsidRPr="00725330">
        <w:rPr>
          <w:rFonts w:asciiTheme="minorBidi" w:hAnsiTheme="minorBidi"/>
        </w:rPr>
        <w:t>; right to adequate standard of living and social protection.</w:t>
      </w:r>
    </w:p>
    <w:p w14:paraId="5D9D3447" w14:textId="4A8C30D6" w:rsidR="00620617" w:rsidRDefault="00620617" w:rsidP="007112BD">
      <w:pPr>
        <w:spacing w:after="0" w:line="276" w:lineRule="auto"/>
        <w:ind w:left="2124" w:hanging="2124"/>
        <w:jc w:val="both"/>
        <w:rPr>
          <w:rFonts w:asciiTheme="minorBidi" w:hAnsiTheme="minorBidi"/>
        </w:rPr>
      </w:pPr>
      <w:r w:rsidRPr="007112BD">
        <w:rPr>
          <w:rFonts w:asciiTheme="minorBidi" w:hAnsiTheme="minorBidi"/>
        </w:rPr>
        <w:t>Decision:</w:t>
      </w:r>
      <w:r w:rsidRPr="00725330">
        <w:rPr>
          <w:rFonts w:asciiTheme="minorBidi" w:hAnsiTheme="minorBidi"/>
        </w:rPr>
        <w:t xml:space="preserve"> </w:t>
      </w:r>
      <w:r w:rsidRPr="00725330">
        <w:rPr>
          <w:rFonts w:asciiTheme="minorBidi" w:hAnsiTheme="minorBidi"/>
        </w:rPr>
        <w:tab/>
      </w:r>
      <w:r w:rsidR="007112BD" w:rsidRPr="007112BD">
        <w:rPr>
          <w:rFonts w:asciiTheme="minorBidi" w:hAnsiTheme="minorBidi"/>
        </w:rPr>
        <w:t xml:space="preserve">The State party has failed to fulfil its obligations under article 9, read alone and in conjunction with article 3 of the Convention. </w:t>
      </w:r>
    </w:p>
    <w:p w14:paraId="3F9B33B0" w14:textId="77777777" w:rsidR="003D3112" w:rsidRDefault="003D3112" w:rsidP="00B42A9B">
      <w:pPr>
        <w:spacing w:after="0" w:line="276" w:lineRule="auto"/>
        <w:jc w:val="both"/>
        <w:rPr>
          <w:rFonts w:asciiTheme="minorBidi" w:hAnsiTheme="minorBidi"/>
        </w:rPr>
      </w:pPr>
    </w:p>
    <w:p w14:paraId="5487B823" w14:textId="6B50AEFF" w:rsidR="00F36EB2" w:rsidRPr="00DA148C" w:rsidRDefault="00F36EB2" w:rsidP="00F36EB2">
      <w:pPr>
        <w:spacing w:after="0"/>
        <w:jc w:val="both"/>
      </w:pPr>
      <w:r w:rsidRPr="00F176E0">
        <w:rPr>
          <w:rFonts w:ascii="Arial" w:hAnsi="Arial" w:cs="Arial"/>
          <w:szCs w:val="20"/>
        </w:rPr>
        <w:t xml:space="preserve">Full decision in </w:t>
      </w:r>
      <w:r w:rsidR="00EE5FEC">
        <w:rPr>
          <w:rFonts w:ascii="Arial" w:hAnsi="Arial" w:cs="Arial"/>
          <w:szCs w:val="20"/>
        </w:rPr>
        <w:t>PDF format</w:t>
      </w:r>
      <w:r w:rsidRPr="00F176E0">
        <w:rPr>
          <w:rFonts w:ascii="Arial" w:hAnsi="Arial" w:cs="Arial"/>
          <w:szCs w:val="20"/>
        </w:rPr>
        <w:t xml:space="preserve">: </w:t>
      </w:r>
      <w:hyperlink r:id="rId17" w:history="1">
        <w:r w:rsidRPr="002F0F7A">
          <w:rPr>
            <w:rStyle w:val="Hyperlink"/>
            <w:rFonts w:ascii="Arial" w:hAnsi="Arial" w:cs="Arial"/>
            <w:szCs w:val="20"/>
          </w:rPr>
          <w:t>Engl</w:t>
        </w:r>
        <w:r w:rsidRPr="002F0F7A">
          <w:rPr>
            <w:rStyle w:val="Hyperlink"/>
            <w:rFonts w:ascii="Arial" w:hAnsi="Arial" w:cs="Arial"/>
            <w:szCs w:val="20"/>
          </w:rPr>
          <w:t>i</w:t>
        </w:r>
        <w:r w:rsidRPr="002F0F7A">
          <w:rPr>
            <w:rStyle w:val="Hyperlink"/>
            <w:rFonts w:ascii="Arial" w:hAnsi="Arial" w:cs="Arial"/>
            <w:szCs w:val="20"/>
          </w:rPr>
          <w:t>sh</w:t>
        </w:r>
      </w:hyperlink>
      <w:r w:rsidR="00032F2E">
        <w:rPr>
          <w:rStyle w:val="Hyperlink"/>
          <w:rFonts w:ascii="Arial" w:hAnsi="Arial" w:cs="Arial"/>
          <w:szCs w:val="20"/>
        </w:rPr>
        <w:t>.</w:t>
      </w:r>
      <w:r w:rsidRPr="002F0F7A">
        <w:rPr>
          <w:rFonts w:ascii="Arial" w:hAnsi="Arial" w:cs="Arial"/>
          <w:szCs w:val="20"/>
        </w:rPr>
        <w:t xml:space="preserve"> </w:t>
      </w:r>
    </w:p>
    <w:p w14:paraId="79EB8669" w14:textId="3B09BDEC" w:rsidR="00F36EB2" w:rsidRDefault="00EE5FEC" w:rsidP="00F36EB2">
      <w:pPr>
        <w:spacing w:after="0"/>
        <w:jc w:val="both"/>
        <w:rPr>
          <w:rFonts w:ascii="Arial" w:hAnsi="Arial" w:cs="Arial"/>
          <w:szCs w:val="20"/>
        </w:rPr>
      </w:pPr>
      <w:r>
        <w:rPr>
          <w:rFonts w:ascii="Arial" w:hAnsi="Arial" w:cs="Arial"/>
          <w:szCs w:val="20"/>
        </w:rPr>
        <w:t>F</w:t>
      </w:r>
      <w:r w:rsidR="00F36EB2" w:rsidRPr="00725785">
        <w:rPr>
          <w:rFonts w:ascii="Arial" w:hAnsi="Arial" w:cs="Arial"/>
          <w:szCs w:val="20"/>
        </w:rPr>
        <w:t>ull decision in PDF and/or Word format in UN official languages</w:t>
      </w:r>
      <w:r>
        <w:rPr>
          <w:rFonts w:ascii="Arial" w:hAnsi="Arial" w:cs="Arial"/>
          <w:szCs w:val="20"/>
        </w:rPr>
        <w:t xml:space="preserve"> should be made available in the UN Official Documentation System.</w:t>
      </w:r>
      <w:r w:rsidR="00F36EB2" w:rsidRPr="00725785">
        <w:rPr>
          <w:rFonts w:ascii="Arial" w:hAnsi="Arial" w:cs="Arial"/>
          <w:szCs w:val="20"/>
        </w:rPr>
        <w:t xml:space="preserve"> </w:t>
      </w:r>
      <w:r>
        <w:rPr>
          <w:rFonts w:ascii="Arial" w:hAnsi="Arial" w:cs="Arial"/>
          <w:szCs w:val="20"/>
        </w:rPr>
        <w:t>S</w:t>
      </w:r>
      <w:r w:rsidR="00F36EB2">
        <w:rPr>
          <w:rFonts w:ascii="Arial" w:hAnsi="Arial" w:cs="Arial"/>
          <w:szCs w:val="20"/>
        </w:rPr>
        <w:t xml:space="preserve">earch in </w:t>
      </w:r>
      <w:hyperlink r:id="rId18" w:history="1">
        <w:r w:rsidR="00F36EB2" w:rsidRPr="00FA7F4E">
          <w:rPr>
            <w:rStyle w:val="Hyperlink"/>
            <w:rFonts w:ascii="Arial" w:hAnsi="Arial" w:cs="Arial"/>
            <w:szCs w:val="20"/>
          </w:rPr>
          <w:t>https://documents.un.org</w:t>
        </w:r>
      </w:hyperlink>
      <w:r w:rsidR="00F36EB2">
        <w:rPr>
          <w:rFonts w:ascii="Arial" w:hAnsi="Arial" w:cs="Arial"/>
          <w:szCs w:val="20"/>
        </w:rPr>
        <w:t>, fill the blank space after ‘Symbol’ with the CRPD case code mentioned above and then click on ‘Details’.</w:t>
      </w:r>
    </w:p>
    <w:p w14:paraId="75FF7E84" w14:textId="77777777" w:rsidR="003D3112" w:rsidRDefault="003D3112" w:rsidP="00B42A9B">
      <w:pPr>
        <w:spacing w:after="0" w:line="276" w:lineRule="auto"/>
        <w:jc w:val="both"/>
        <w:rPr>
          <w:rFonts w:asciiTheme="minorBidi" w:hAnsiTheme="minorBidi"/>
        </w:rPr>
      </w:pPr>
    </w:p>
    <w:p w14:paraId="3162A1E0" w14:textId="037EE694" w:rsidR="00FA398F" w:rsidRPr="00E1106A" w:rsidRDefault="00FA398F" w:rsidP="00FA398F">
      <w:pPr>
        <w:spacing w:after="120" w:line="276" w:lineRule="auto"/>
        <w:jc w:val="both"/>
        <w:rPr>
          <w:rFonts w:asciiTheme="minorBidi" w:hAnsiTheme="minorBidi"/>
          <w:bCs/>
          <w:sz w:val="28"/>
          <w:szCs w:val="28"/>
        </w:rPr>
      </w:pPr>
      <w:r w:rsidRPr="00E1106A">
        <w:rPr>
          <w:rFonts w:asciiTheme="minorBidi" w:hAnsiTheme="minorBidi"/>
          <w:bCs/>
          <w:sz w:val="28"/>
          <w:szCs w:val="28"/>
        </w:rPr>
        <w:t>Facts</w:t>
      </w:r>
      <w:r w:rsidR="00B42A9B" w:rsidRPr="00E1106A">
        <w:rPr>
          <w:rFonts w:asciiTheme="minorBidi" w:hAnsiTheme="minorBidi"/>
          <w:bCs/>
          <w:sz w:val="28"/>
          <w:szCs w:val="28"/>
        </w:rPr>
        <w:t xml:space="preserve"> </w:t>
      </w:r>
    </w:p>
    <w:p w14:paraId="5040FB70" w14:textId="575793EF" w:rsidR="00CB06CE" w:rsidRPr="00CB06CE" w:rsidRDefault="003D3112" w:rsidP="00506098">
      <w:pPr>
        <w:jc w:val="both"/>
        <w:rPr>
          <w:rFonts w:asciiTheme="minorBidi" w:hAnsiTheme="minorBidi"/>
        </w:rPr>
      </w:pPr>
      <w:r>
        <w:rPr>
          <w:rFonts w:asciiTheme="minorBidi" w:hAnsiTheme="minorBidi"/>
        </w:rPr>
        <w:t xml:space="preserve">Simon </w:t>
      </w:r>
      <w:proofErr w:type="spellStart"/>
      <w:r w:rsidR="00CB06CE" w:rsidRPr="00CB06CE">
        <w:rPr>
          <w:rFonts w:asciiTheme="minorBidi" w:hAnsiTheme="minorBidi"/>
        </w:rPr>
        <w:t>Bacher</w:t>
      </w:r>
      <w:proofErr w:type="spellEnd"/>
      <w:r w:rsidR="00CB06CE" w:rsidRPr="00CB06CE">
        <w:rPr>
          <w:rFonts w:asciiTheme="minorBidi" w:hAnsiTheme="minorBidi"/>
        </w:rPr>
        <w:t xml:space="preserve"> </w:t>
      </w:r>
      <w:r>
        <w:rPr>
          <w:rFonts w:asciiTheme="minorBidi" w:hAnsiTheme="minorBidi"/>
        </w:rPr>
        <w:t>is a person</w:t>
      </w:r>
      <w:r w:rsidRPr="00CB06CE">
        <w:rPr>
          <w:rFonts w:asciiTheme="minorBidi" w:hAnsiTheme="minorBidi"/>
        </w:rPr>
        <w:t xml:space="preserve"> </w:t>
      </w:r>
      <w:r w:rsidR="00CB06CE" w:rsidRPr="00CB06CE">
        <w:rPr>
          <w:rFonts w:asciiTheme="minorBidi" w:hAnsiTheme="minorBidi"/>
        </w:rPr>
        <w:t>with Down syndrome</w:t>
      </w:r>
      <w:r w:rsidR="0075557D">
        <w:rPr>
          <w:rFonts w:asciiTheme="minorBidi" w:hAnsiTheme="minorBidi"/>
        </w:rPr>
        <w:t xml:space="preserve">, </w:t>
      </w:r>
      <w:r w:rsidR="00CB06CE" w:rsidRPr="00CB06CE">
        <w:rPr>
          <w:rFonts w:asciiTheme="minorBidi" w:hAnsiTheme="minorBidi"/>
        </w:rPr>
        <w:t>autisti</w:t>
      </w:r>
      <w:r w:rsidR="00F92D12">
        <w:rPr>
          <w:rFonts w:asciiTheme="minorBidi" w:hAnsiTheme="minorBidi"/>
        </w:rPr>
        <w:t>c</w:t>
      </w:r>
      <w:r>
        <w:rPr>
          <w:rFonts w:asciiTheme="minorBidi" w:hAnsiTheme="minorBidi"/>
        </w:rPr>
        <w:t xml:space="preserve"> and </w:t>
      </w:r>
      <w:r w:rsidR="00CB06CE" w:rsidRPr="00CB06CE">
        <w:rPr>
          <w:rFonts w:asciiTheme="minorBidi" w:hAnsiTheme="minorBidi"/>
        </w:rPr>
        <w:t>occasionally needs a wheelchair</w:t>
      </w:r>
      <w:r>
        <w:rPr>
          <w:rFonts w:asciiTheme="minorBidi" w:hAnsiTheme="minorBidi"/>
        </w:rPr>
        <w:t xml:space="preserve"> for mobility.</w:t>
      </w:r>
      <w:bookmarkStart w:id="1" w:name="_Hlk510528559"/>
      <w:r w:rsidR="00506098">
        <w:rPr>
          <w:rFonts w:asciiTheme="minorBidi" w:hAnsiTheme="minorBidi"/>
        </w:rPr>
        <w:t xml:space="preserve"> </w:t>
      </w:r>
      <w:bookmarkEnd w:id="1"/>
      <w:r>
        <w:rPr>
          <w:rFonts w:asciiTheme="minorBidi" w:hAnsiTheme="minorBidi"/>
        </w:rPr>
        <w:t>He</w:t>
      </w:r>
      <w:r w:rsidRPr="00CB06CE">
        <w:rPr>
          <w:rFonts w:asciiTheme="minorBidi" w:hAnsiTheme="minorBidi"/>
        </w:rPr>
        <w:t xml:space="preserve"> </w:t>
      </w:r>
      <w:r w:rsidR="00CB06CE" w:rsidRPr="00CB06CE">
        <w:rPr>
          <w:rFonts w:asciiTheme="minorBidi" w:hAnsiTheme="minorBidi"/>
        </w:rPr>
        <w:t xml:space="preserve">lives </w:t>
      </w:r>
      <w:r w:rsidR="009A782F">
        <w:rPr>
          <w:rFonts w:asciiTheme="minorBidi" w:hAnsiTheme="minorBidi"/>
        </w:rPr>
        <w:t>with</w:t>
      </w:r>
      <w:r w:rsidR="009A782F" w:rsidRPr="00CB06CE">
        <w:rPr>
          <w:rFonts w:asciiTheme="minorBidi" w:hAnsiTheme="minorBidi"/>
        </w:rPr>
        <w:t xml:space="preserve"> </w:t>
      </w:r>
      <w:r w:rsidR="00CB06CE" w:rsidRPr="00CB06CE">
        <w:rPr>
          <w:rFonts w:asciiTheme="minorBidi" w:hAnsiTheme="minorBidi"/>
        </w:rPr>
        <w:t>his family</w:t>
      </w:r>
      <w:r w:rsidR="006652C0">
        <w:rPr>
          <w:rFonts w:asciiTheme="minorBidi" w:hAnsiTheme="minorBidi"/>
        </w:rPr>
        <w:t xml:space="preserve"> </w:t>
      </w:r>
      <w:r w:rsidR="00CB06CE" w:rsidRPr="00CB06CE">
        <w:rPr>
          <w:rFonts w:asciiTheme="minorBidi" w:hAnsiTheme="minorBidi"/>
        </w:rPr>
        <w:t xml:space="preserve">in </w:t>
      </w:r>
      <w:proofErr w:type="spellStart"/>
      <w:r w:rsidR="00CB06CE" w:rsidRPr="00CB06CE">
        <w:rPr>
          <w:rFonts w:asciiTheme="minorBidi" w:hAnsiTheme="minorBidi"/>
        </w:rPr>
        <w:t>Vomp</w:t>
      </w:r>
      <w:proofErr w:type="spellEnd"/>
      <w:r w:rsidR="00CB06CE" w:rsidRPr="00CB06CE">
        <w:rPr>
          <w:rFonts w:asciiTheme="minorBidi" w:hAnsiTheme="minorBidi"/>
        </w:rPr>
        <w:t>. Th</w:t>
      </w:r>
      <w:r>
        <w:rPr>
          <w:rFonts w:asciiTheme="minorBidi" w:hAnsiTheme="minorBidi"/>
        </w:rPr>
        <w:t>e</w:t>
      </w:r>
      <w:r w:rsidR="00CB06CE" w:rsidRPr="00CB06CE">
        <w:rPr>
          <w:rFonts w:asciiTheme="minorBidi" w:hAnsiTheme="minorBidi"/>
        </w:rPr>
        <w:t xml:space="preserve"> house and the two neighbouring houses are only accessible by a path</w:t>
      </w:r>
      <w:r w:rsidR="001F7359">
        <w:rPr>
          <w:rFonts w:asciiTheme="minorBidi" w:hAnsiTheme="minorBidi"/>
        </w:rPr>
        <w:t xml:space="preserve"> </w:t>
      </w:r>
      <w:r w:rsidR="00CB06CE" w:rsidRPr="00CB06CE">
        <w:rPr>
          <w:rFonts w:asciiTheme="minorBidi" w:hAnsiTheme="minorBidi"/>
        </w:rPr>
        <w:t xml:space="preserve">which </w:t>
      </w:r>
      <w:r w:rsidR="00E7478A" w:rsidRPr="00E7478A">
        <w:rPr>
          <w:rFonts w:asciiTheme="minorBidi" w:hAnsiTheme="minorBidi"/>
        </w:rPr>
        <w:t>becomes particularly dangerous</w:t>
      </w:r>
      <w:r w:rsidR="00CB06CE" w:rsidRPr="00CB06CE">
        <w:rPr>
          <w:rFonts w:asciiTheme="minorBidi" w:hAnsiTheme="minorBidi"/>
        </w:rPr>
        <w:t xml:space="preserve"> </w:t>
      </w:r>
      <w:r w:rsidR="009E0ED1">
        <w:rPr>
          <w:rFonts w:asciiTheme="minorBidi" w:hAnsiTheme="minorBidi"/>
        </w:rPr>
        <w:t>during bad weather</w:t>
      </w:r>
      <w:r w:rsidR="00CB06CE" w:rsidRPr="00CB06CE">
        <w:rPr>
          <w:rFonts w:asciiTheme="minorBidi" w:hAnsiTheme="minorBidi"/>
        </w:rPr>
        <w:t xml:space="preserve">. </w:t>
      </w:r>
      <w:r>
        <w:rPr>
          <w:rFonts w:asciiTheme="minorBidi" w:hAnsiTheme="minorBidi"/>
        </w:rPr>
        <w:t>Thus</w:t>
      </w:r>
      <w:r w:rsidR="00F92D12">
        <w:rPr>
          <w:rFonts w:asciiTheme="minorBidi" w:hAnsiTheme="minorBidi"/>
        </w:rPr>
        <w:t>,</w:t>
      </w:r>
      <w:r w:rsidR="00CB06CE" w:rsidRPr="00CB06CE">
        <w:rPr>
          <w:rFonts w:asciiTheme="minorBidi" w:hAnsiTheme="minorBidi"/>
        </w:rPr>
        <w:t xml:space="preserve"> his parents decided to protect the path with a roof. A planning permission </w:t>
      </w:r>
      <w:r w:rsidR="002B7C77">
        <w:rPr>
          <w:rFonts w:asciiTheme="minorBidi" w:hAnsiTheme="minorBidi"/>
        </w:rPr>
        <w:t>with</w:t>
      </w:r>
      <w:r w:rsidR="002B7C77" w:rsidRPr="002B7C77">
        <w:rPr>
          <w:rFonts w:asciiTheme="minorBidi" w:hAnsiTheme="minorBidi"/>
        </w:rPr>
        <w:t xml:space="preserve"> financial support </w:t>
      </w:r>
      <w:r>
        <w:rPr>
          <w:rFonts w:asciiTheme="minorBidi" w:hAnsiTheme="minorBidi"/>
        </w:rPr>
        <w:t xml:space="preserve">was </w:t>
      </w:r>
      <w:r w:rsidR="002B7C77" w:rsidRPr="002B7C77">
        <w:rPr>
          <w:rFonts w:asciiTheme="minorBidi" w:hAnsiTheme="minorBidi"/>
        </w:rPr>
        <w:t xml:space="preserve">granted </w:t>
      </w:r>
      <w:r>
        <w:rPr>
          <w:rFonts w:asciiTheme="minorBidi" w:hAnsiTheme="minorBidi"/>
        </w:rPr>
        <w:t>by the</w:t>
      </w:r>
      <w:r w:rsidRPr="002B7C77">
        <w:rPr>
          <w:rFonts w:asciiTheme="minorBidi" w:hAnsiTheme="minorBidi"/>
        </w:rPr>
        <w:t xml:space="preserve"> </w:t>
      </w:r>
      <w:r w:rsidR="002B7C77" w:rsidRPr="002B7C77">
        <w:rPr>
          <w:rFonts w:asciiTheme="minorBidi" w:hAnsiTheme="minorBidi"/>
        </w:rPr>
        <w:t xml:space="preserve">local authority </w:t>
      </w:r>
      <w:r w:rsidR="00CB06CE" w:rsidRPr="00CB06CE">
        <w:rPr>
          <w:rFonts w:asciiTheme="minorBidi" w:hAnsiTheme="minorBidi"/>
        </w:rPr>
        <w:t xml:space="preserve">to build such a roof, </w:t>
      </w:r>
      <w:r>
        <w:rPr>
          <w:rFonts w:asciiTheme="minorBidi" w:hAnsiTheme="minorBidi"/>
        </w:rPr>
        <w:t>in</w:t>
      </w:r>
      <w:r w:rsidR="00CB06CE" w:rsidRPr="00CB06CE">
        <w:rPr>
          <w:rFonts w:asciiTheme="minorBidi" w:hAnsiTheme="minorBidi"/>
        </w:rPr>
        <w:t xml:space="preserve"> agreement </w:t>
      </w:r>
      <w:r>
        <w:rPr>
          <w:rFonts w:asciiTheme="minorBidi" w:hAnsiTheme="minorBidi"/>
        </w:rPr>
        <w:t>with</w:t>
      </w:r>
      <w:r w:rsidRPr="00CB06CE">
        <w:rPr>
          <w:rFonts w:asciiTheme="minorBidi" w:hAnsiTheme="minorBidi"/>
        </w:rPr>
        <w:t xml:space="preserve"> </w:t>
      </w:r>
      <w:r w:rsidR="00CB06CE" w:rsidRPr="00CB06CE">
        <w:rPr>
          <w:rFonts w:asciiTheme="minorBidi" w:hAnsiTheme="minorBidi"/>
        </w:rPr>
        <w:t>the immediate neighbours. Nonetheless, t</w:t>
      </w:r>
      <w:r>
        <w:rPr>
          <w:rFonts w:asciiTheme="minorBidi" w:hAnsiTheme="minorBidi"/>
        </w:rPr>
        <w:t>wo</w:t>
      </w:r>
      <w:r w:rsidR="00CB06CE" w:rsidRPr="00CB06CE">
        <w:rPr>
          <w:rFonts w:asciiTheme="minorBidi" w:hAnsiTheme="minorBidi"/>
        </w:rPr>
        <w:t xml:space="preserve"> neighbours (Mr. R and his uncle) were not </w:t>
      </w:r>
      <w:r w:rsidR="00506098">
        <w:rPr>
          <w:rFonts w:asciiTheme="minorBidi" w:hAnsiTheme="minorBidi"/>
        </w:rPr>
        <w:t>consulted</w:t>
      </w:r>
      <w:r w:rsidR="00CB06CE" w:rsidRPr="00CB06CE">
        <w:rPr>
          <w:rFonts w:asciiTheme="minorBidi" w:hAnsiTheme="minorBidi"/>
        </w:rPr>
        <w:t xml:space="preserve"> as the law </w:t>
      </w:r>
      <w:r>
        <w:rPr>
          <w:rFonts w:asciiTheme="minorBidi" w:hAnsiTheme="minorBidi"/>
        </w:rPr>
        <w:t xml:space="preserve">requires to consult </w:t>
      </w:r>
      <w:r w:rsidR="00CB06CE" w:rsidRPr="00CB06CE">
        <w:rPr>
          <w:rFonts w:asciiTheme="minorBidi" w:hAnsiTheme="minorBidi"/>
        </w:rPr>
        <w:t xml:space="preserve">only neighbours within 15 </w:t>
      </w:r>
      <w:r>
        <w:rPr>
          <w:rFonts w:asciiTheme="minorBidi" w:hAnsiTheme="minorBidi"/>
        </w:rPr>
        <w:t>m</w:t>
      </w:r>
      <w:r w:rsidRPr="00CB06CE">
        <w:rPr>
          <w:rFonts w:asciiTheme="minorBidi" w:hAnsiTheme="minorBidi"/>
        </w:rPr>
        <w:t xml:space="preserve"> </w:t>
      </w:r>
      <w:r w:rsidR="00CB06CE" w:rsidRPr="00CB06CE">
        <w:rPr>
          <w:rFonts w:asciiTheme="minorBidi" w:hAnsiTheme="minorBidi"/>
        </w:rPr>
        <w:t>of the construction</w:t>
      </w:r>
      <w:r>
        <w:rPr>
          <w:rFonts w:asciiTheme="minorBidi" w:hAnsiTheme="minorBidi"/>
        </w:rPr>
        <w:t xml:space="preserve">. </w:t>
      </w:r>
      <w:r w:rsidR="00381D89" w:rsidRPr="00CB06CE">
        <w:rPr>
          <w:rFonts w:asciiTheme="minorBidi" w:hAnsiTheme="minorBidi"/>
        </w:rPr>
        <w:t>The</w:t>
      </w:r>
      <w:r w:rsidR="00CB06CE" w:rsidRPr="00CB06CE">
        <w:rPr>
          <w:rFonts w:asciiTheme="minorBidi" w:hAnsiTheme="minorBidi"/>
        </w:rPr>
        <w:t xml:space="preserve"> roof was </w:t>
      </w:r>
      <w:r w:rsidR="00AC1638" w:rsidRPr="00CB06CE">
        <w:rPr>
          <w:rFonts w:asciiTheme="minorBidi" w:hAnsiTheme="minorBidi"/>
        </w:rPr>
        <w:t xml:space="preserve">built </w:t>
      </w:r>
      <w:r w:rsidR="00AC1638">
        <w:rPr>
          <w:rFonts w:asciiTheme="minorBidi" w:hAnsiTheme="minorBidi"/>
        </w:rPr>
        <w:t xml:space="preserve">in </w:t>
      </w:r>
      <w:r w:rsidR="00CB06CE" w:rsidRPr="00CB06CE">
        <w:rPr>
          <w:rFonts w:asciiTheme="minorBidi" w:hAnsiTheme="minorBidi"/>
        </w:rPr>
        <w:t>2001.</w:t>
      </w:r>
      <w:r w:rsidR="000F1035">
        <w:rPr>
          <w:rFonts w:asciiTheme="minorBidi" w:hAnsiTheme="minorBidi"/>
        </w:rPr>
        <w:t xml:space="preserve"> </w:t>
      </w:r>
    </w:p>
    <w:p w14:paraId="1FAC5777" w14:textId="0E493BFB" w:rsidR="00E62EA1" w:rsidRPr="00E62EA1" w:rsidRDefault="00CB06CE" w:rsidP="006C60EB">
      <w:pPr>
        <w:jc w:val="both"/>
        <w:rPr>
          <w:rFonts w:asciiTheme="minorBidi" w:hAnsiTheme="minorBidi"/>
        </w:rPr>
      </w:pPr>
      <w:r w:rsidRPr="00CB06CE">
        <w:rPr>
          <w:rFonts w:asciiTheme="minorBidi" w:hAnsiTheme="minorBidi"/>
        </w:rPr>
        <w:t xml:space="preserve">Mr. R sued </w:t>
      </w:r>
      <w:proofErr w:type="spellStart"/>
      <w:r w:rsidR="005C0830">
        <w:rPr>
          <w:rFonts w:asciiTheme="minorBidi" w:hAnsiTheme="minorBidi"/>
        </w:rPr>
        <w:t>Bacher</w:t>
      </w:r>
      <w:r w:rsidRPr="00CB06CE">
        <w:rPr>
          <w:rFonts w:asciiTheme="minorBidi" w:hAnsiTheme="minorBidi"/>
        </w:rPr>
        <w:t>’s</w:t>
      </w:r>
      <w:proofErr w:type="spellEnd"/>
      <w:r w:rsidRPr="00CB06CE">
        <w:rPr>
          <w:rFonts w:asciiTheme="minorBidi" w:hAnsiTheme="minorBidi"/>
        </w:rPr>
        <w:t xml:space="preserve"> </w:t>
      </w:r>
      <w:r w:rsidR="005C0830">
        <w:rPr>
          <w:rFonts w:asciiTheme="minorBidi" w:hAnsiTheme="minorBidi"/>
        </w:rPr>
        <w:t>family</w:t>
      </w:r>
      <w:r w:rsidRPr="00CB06CE">
        <w:rPr>
          <w:rFonts w:asciiTheme="minorBidi" w:hAnsiTheme="minorBidi"/>
        </w:rPr>
        <w:t xml:space="preserve"> before the </w:t>
      </w:r>
      <w:proofErr w:type="spellStart"/>
      <w:r w:rsidRPr="00CB06CE">
        <w:rPr>
          <w:rFonts w:asciiTheme="minorBidi" w:hAnsiTheme="minorBidi"/>
        </w:rPr>
        <w:t>Schwaz</w:t>
      </w:r>
      <w:proofErr w:type="spellEnd"/>
      <w:r w:rsidRPr="00CB06CE">
        <w:rPr>
          <w:rFonts w:asciiTheme="minorBidi" w:hAnsiTheme="minorBidi"/>
        </w:rPr>
        <w:t xml:space="preserve"> District Court </w:t>
      </w:r>
      <w:r w:rsidR="006C60EB" w:rsidRPr="00CB06CE">
        <w:rPr>
          <w:rFonts w:asciiTheme="minorBidi" w:hAnsiTheme="minorBidi"/>
        </w:rPr>
        <w:t>claiming</w:t>
      </w:r>
      <w:r w:rsidRPr="00CB06CE">
        <w:rPr>
          <w:rFonts w:asciiTheme="minorBidi" w:hAnsiTheme="minorBidi"/>
        </w:rPr>
        <w:t xml:space="preserve"> </w:t>
      </w:r>
      <w:r w:rsidR="00FC4305">
        <w:rPr>
          <w:rFonts w:asciiTheme="minorBidi" w:hAnsiTheme="minorBidi"/>
        </w:rPr>
        <w:t xml:space="preserve">that </w:t>
      </w:r>
      <w:r w:rsidRPr="00CB06CE">
        <w:rPr>
          <w:rFonts w:asciiTheme="minorBidi" w:hAnsiTheme="minorBidi"/>
        </w:rPr>
        <w:t>the roof violat</w:t>
      </w:r>
      <w:r w:rsidR="00FC4305">
        <w:rPr>
          <w:rFonts w:asciiTheme="minorBidi" w:hAnsiTheme="minorBidi"/>
        </w:rPr>
        <w:t>ed</w:t>
      </w:r>
      <w:r w:rsidRPr="00CB06CE">
        <w:rPr>
          <w:rFonts w:asciiTheme="minorBidi" w:hAnsiTheme="minorBidi"/>
        </w:rPr>
        <w:t xml:space="preserve"> his right of way. On July 2002, the Court</w:t>
      </w:r>
      <w:r w:rsidR="006F6B7E">
        <w:rPr>
          <w:rFonts w:asciiTheme="minorBidi" w:hAnsiTheme="minorBidi"/>
        </w:rPr>
        <w:t xml:space="preserve"> </w:t>
      </w:r>
      <w:r w:rsidRPr="00CB06CE">
        <w:rPr>
          <w:rFonts w:asciiTheme="minorBidi" w:hAnsiTheme="minorBidi"/>
        </w:rPr>
        <w:t>ordered the demolition of the roof.</w:t>
      </w:r>
      <w:r w:rsidR="001F7359">
        <w:rPr>
          <w:rFonts w:asciiTheme="minorBidi" w:hAnsiTheme="minorBidi"/>
        </w:rPr>
        <w:t xml:space="preserve"> </w:t>
      </w:r>
      <w:proofErr w:type="spellStart"/>
      <w:r w:rsidR="001F7359">
        <w:rPr>
          <w:rFonts w:asciiTheme="minorBidi" w:hAnsiTheme="minorBidi"/>
        </w:rPr>
        <w:t>Bacher</w:t>
      </w:r>
      <w:r w:rsidR="005C0830">
        <w:rPr>
          <w:rFonts w:asciiTheme="minorBidi" w:hAnsiTheme="minorBidi"/>
        </w:rPr>
        <w:t>’s</w:t>
      </w:r>
      <w:proofErr w:type="spellEnd"/>
      <w:r w:rsidR="005C0830">
        <w:rPr>
          <w:rFonts w:asciiTheme="minorBidi" w:hAnsiTheme="minorBidi"/>
        </w:rPr>
        <w:t xml:space="preserve"> family</w:t>
      </w:r>
      <w:r w:rsidRPr="00CB06CE">
        <w:rPr>
          <w:rFonts w:asciiTheme="minorBidi" w:hAnsiTheme="minorBidi"/>
        </w:rPr>
        <w:t xml:space="preserve"> lodged an appeal before the Innsbruck Regional Court, requesting</w:t>
      </w:r>
      <w:r w:rsidR="005C0830">
        <w:rPr>
          <w:rFonts w:asciiTheme="minorBidi" w:hAnsiTheme="minorBidi"/>
        </w:rPr>
        <w:t xml:space="preserve"> the court</w:t>
      </w:r>
      <w:r w:rsidRPr="00CB06CE">
        <w:rPr>
          <w:rFonts w:asciiTheme="minorBidi" w:hAnsiTheme="minorBidi"/>
        </w:rPr>
        <w:t xml:space="preserve"> to consider </w:t>
      </w:r>
      <w:proofErr w:type="spellStart"/>
      <w:r w:rsidR="005C0830" w:rsidRPr="005C0830">
        <w:rPr>
          <w:rFonts w:asciiTheme="minorBidi" w:hAnsiTheme="minorBidi"/>
        </w:rPr>
        <w:t>Bacher</w:t>
      </w:r>
      <w:proofErr w:type="spellEnd"/>
      <w:r w:rsidR="005C0830">
        <w:rPr>
          <w:rFonts w:asciiTheme="minorBidi" w:hAnsiTheme="minorBidi"/>
        </w:rPr>
        <w:t>’</w:t>
      </w:r>
      <w:r w:rsidRPr="00CB06CE">
        <w:rPr>
          <w:rFonts w:asciiTheme="minorBidi" w:hAnsiTheme="minorBidi"/>
        </w:rPr>
        <w:t xml:space="preserve"> </w:t>
      </w:r>
      <w:r w:rsidR="005C0830" w:rsidRPr="005C0830">
        <w:rPr>
          <w:rFonts w:asciiTheme="minorBidi" w:hAnsiTheme="minorBidi"/>
        </w:rPr>
        <w:t xml:space="preserve">safety </w:t>
      </w:r>
      <w:r w:rsidR="005C0830">
        <w:rPr>
          <w:rFonts w:asciiTheme="minorBidi" w:hAnsiTheme="minorBidi"/>
        </w:rPr>
        <w:t xml:space="preserve">and </w:t>
      </w:r>
      <w:r w:rsidR="000F6416">
        <w:rPr>
          <w:rFonts w:asciiTheme="minorBidi" w:hAnsiTheme="minorBidi"/>
        </w:rPr>
        <w:t>disability rela</w:t>
      </w:r>
      <w:r w:rsidR="00C753D6">
        <w:rPr>
          <w:rFonts w:asciiTheme="minorBidi" w:hAnsiTheme="minorBidi"/>
        </w:rPr>
        <w:t>t</w:t>
      </w:r>
      <w:r w:rsidR="000F6416">
        <w:rPr>
          <w:rFonts w:asciiTheme="minorBidi" w:hAnsiTheme="minorBidi"/>
        </w:rPr>
        <w:t xml:space="preserve">ed </w:t>
      </w:r>
      <w:r w:rsidR="009A782F">
        <w:rPr>
          <w:rFonts w:asciiTheme="minorBidi" w:hAnsiTheme="minorBidi"/>
        </w:rPr>
        <w:t>needs</w:t>
      </w:r>
      <w:r w:rsidR="006F6B7E">
        <w:rPr>
          <w:rFonts w:asciiTheme="minorBidi" w:hAnsiTheme="minorBidi"/>
        </w:rPr>
        <w:t>.</w:t>
      </w:r>
      <w:r w:rsidR="00C753D6">
        <w:rPr>
          <w:rFonts w:asciiTheme="minorBidi" w:hAnsiTheme="minorBidi"/>
        </w:rPr>
        <w:t xml:space="preserve"> On </w:t>
      </w:r>
      <w:r w:rsidRPr="00CB06CE">
        <w:rPr>
          <w:rFonts w:asciiTheme="minorBidi" w:hAnsiTheme="minorBidi"/>
        </w:rPr>
        <w:t xml:space="preserve">April 2003, the Innsbruck Court upheld the previous decision and set </w:t>
      </w:r>
      <w:r w:rsidR="00AC1638">
        <w:rPr>
          <w:rFonts w:asciiTheme="minorBidi" w:hAnsiTheme="minorBidi"/>
        </w:rPr>
        <w:t>a</w:t>
      </w:r>
      <w:r w:rsidRPr="00CB06CE">
        <w:rPr>
          <w:rFonts w:asciiTheme="minorBidi" w:hAnsiTheme="minorBidi"/>
        </w:rPr>
        <w:t xml:space="preserve"> claim </w:t>
      </w:r>
      <w:r w:rsidR="00AC1638">
        <w:rPr>
          <w:rFonts w:asciiTheme="minorBidi" w:hAnsiTheme="minorBidi"/>
        </w:rPr>
        <w:t>of</w:t>
      </w:r>
      <w:r w:rsidRPr="00CB06CE">
        <w:rPr>
          <w:rFonts w:asciiTheme="minorBidi" w:hAnsiTheme="minorBidi"/>
        </w:rPr>
        <w:t xml:space="preserve"> 4,000 Euros preventing any </w:t>
      </w:r>
      <w:r w:rsidR="00ED2CCC">
        <w:rPr>
          <w:rFonts w:asciiTheme="minorBidi" w:hAnsiTheme="minorBidi"/>
        </w:rPr>
        <w:t xml:space="preserve">further </w:t>
      </w:r>
      <w:r w:rsidRPr="00CB06CE">
        <w:rPr>
          <w:rFonts w:asciiTheme="minorBidi" w:hAnsiTheme="minorBidi"/>
        </w:rPr>
        <w:t>appeal</w:t>
      </w:r>
      <w:r w:rsidR="00E62EA1" w:rsidRPr="00E62EA1">
        <w:rPr>
          <w:rFonts w:asciiTheme="minorBidi" w:hAnsiTheme="minorBidi"/>
        </w:rPr>
        <w:t xml:space="preserve">. The destruction of the roof was supposed to </w:t>
      </w:r>
      <w:r w:rsidR="00395C55">
        <w:rPr>
          <w:rFonts w:asciiTheme="minorBidi" w:hAnsiTheme="minorBidi"/>
        </w:rPr>
        <w:t>be</w:t>
      </w:r>
      <w:r w:rsidR="00E62EA1" w:rsidRPr="00E62EA1">
        <w:rPr>
          <w:rFonts w:asciiTheme="minorBidi" w:hAnsiTheme="minorBidi"/>
        </w:rPr>
        <w:t xml:space="preserve"> in December 2003</w:t>
      </w:r>
      <w:r w:rsidR="00ED2CCC">
        <w:rPr>
          <w:rFonts w:asciiTheme="minorBidi" w:hAnsiTheme="minorBidi"/>
        </w:rPr>
        <w:t>,</w:t>
      </w:r>
      <w:r w:rsidR="000F6416">
        <w:rPr>
          <w:rFonts w:asciiTheme="minorBidi" w:hAnsiTheme="minorBidi"/>
        </w:rPr>
        <w:t xml:space="preserve"> but</w:t>
      </w:r>
      <w:r w:rsidR="008B0C16" w:rsidRPr="008B0C16">
        <w:rPr>
          <w:rFonts w:asciiTheme="minorBidi" w:hAnsiTheme="minorBidi"/>
        </w:rPr>
        <w:t xml:space="preserve"> </w:t>
      </w:r>
      <w:r w:rsidR="003B6C52" w:rsidRPr="003B6C52">
        <w:rPr>
          <w:rFonts w:asciiTheme="minorBidi" w:hAnsiTheme="minorBidi"/>
        </w:rPr>
        <w:t xml:space="preserve">the builders refused to demolish the </w:t>
      </w:r>
      <w:r w:rsidR="008B0C16" w:rsidRPr="003B6C52">
        <w:rPr>
          <w:rFonts w:asciiTheme="minorBidi" w:hAnsiTheme="minorBidi"/>
        </w:rPr>
        <w:t>roof</w:t>
      </w:r>
      <w:r w:rsidR="008B0C16" w:rsidRPr="00E62EA1">
        <w:rPr>
          <w:rFonts w:asciiTheme="minorBidi" w:hAnsiTheme="minorBidi"/>
        </w:rPr>
        <w:t>.</w:t>
      </w:r>
      <w:r w:rsidR="00E62EA1" w:rsidRPr="00E62EA1">
        <w:rPr>
          <w:rFonts w:asciiTheme="minorBidi" w:hAnsiTheme="minorBidi"/>
        </w:rPr>
        <w:t xml:space="preserve"> On April 2004, a firm of builders arrived unannounced </w:t>
      </w:r>
      <w:r w:rsidR="00280D74">
        <w:rPr>
          <w:rFonts w:asciiTheme="minorBidi" w:hAnsiTheme="minorBidi"/>
        </w:rPr>
        <w:t>and</w:t>
      </w:r>
      <w:r w:rsidR="00E62EA1" w:rsidRPr="00E62EA1">
        <w:rPr>
          <w:rFonts w:asciiTheme="minorBidi" w:hAnsiTheme="minorBidi"/>
        </w:rPr>
        <w:t xml:space="preserve"> removed the roof. </w:t>
      </w:r>
      <w:proofErr w:type="spellStart"/>
      <w:r w:rsidR="004778B7" w:rsidRPr="004778B7">
        <w:rPr>
          <w:rFonts w:asciiTheme="minorBidi" w:hAnsiTheme="minorBidi"/>
        </w:rPr>
        <w:t>Bacher’s</w:t>
      </w:r>
      <w:proofErr w:type="spellEnd"/>
      <w:r w:rsidR="004778B7" w:rsidRPr="004778B7">
        <w:rPr>
          <w:rFonts w:asciiTheme="minorBidi" w:hAnsiTheme="minorBidi"/>
        </w:rPr>
        <w:t xml:space="preserve"> family </w:t>
      </w:r>
      <w:r w:rsidR="00E62EA1" w:rsidRPr="00E62EA1">
        <w:rPr>
          <w:rFonts w:asciiTheme="minorBidi" w:hAnsiTheme="minorBidi"/>
        </w:rPr>
        <w:t>submitted a complaint against the removal of the roof</w:t>
      </w:r>
      <w:r w:rsidR="000F6416">
        <w:rPr>
          <w:rFonts w:asciiTheme="minorBidi" w:hAnsiTheme="minorBidi"/>
        </w:rPr>
        <w:t>, as it was</w:t>
      </w:r>
      <w:r w:rsidR="00C753D6">
        <w:rPr>
          <w:rFonts w:asciiTheme="minorBidi" w:hAnsiTheme="minorBidi"/>
        </w:rPr>
        <w:t xml:space="preserve"> done</w:t>
      </w:r>
      <w:r w:rsidR="00E62EA1" w:rsidRPr="00E62EA1">
        <w:rPr>
          <w:rFonts w:asciiTheme="minorBidi" w:hAnsiTheme="minorBidi"/>
        </w:rPr>
        <w:t xml:space="preserve"> in the absence of a court </w:t>
      </w:r>
      <w:r w:rsidR="00524494" w:rsidRPr="00E62EA1">
        <w:rPr>
          <w:rFonts w:asciiTheme="minorBidi" w:hAnsiTheme="minorBidi"/>
        </w:rPr>
        <w:t>official</w:t>
      </w:r>
      <w:r w:rsidR="000F6416">
        <w:rPr>
          <w:rFonts w:asciiTheme="minorBidi" w:hAnsiTheme="minorBidi"/>
        </w:rPr>
        <w:t>,</w:t>
      </w:r>
      <w:r w:rsidR="00E62EA1" w:rsidRPr="00E62EA1">
        <w:rPr>
          <w:rFonts w:asciiTheme="minorBidi" w:hAnsiTheme="minorBidi"/>
        </w:rPr>
        <w:t xml:space="preserve"> </w:t>
      </w:r>
      <w:r w:rsidR="000F6416">
        <w:rPr>
          <w:rFonts w:asciiTheme="minorBidi" w:hAnsiTheme="minorBidi"/>
        </w:rPr>
        <w:t xml:space="preserve">and </w:t>
      </w:r>
      <w:r w:rsidR="00E62EA1" w:rsidRPr="00E62EA1">
        <w:rPr>
          <w:rFonts w:asciiTheme="minorBidi" w:hAnsiTheme="minorBidi"/>
        </w:rPr>
        <w:t xml:space="preserve">insisted on the risks that </w:t>
      </w:r>
      <w:r w:rsidR="00D344F5" w:rsidRPr="00D344F5">
        <w:rPr>
          <w:rFonts w:asciiTheme="minorBidi" w:hAnsiTheme="minorBidi"/>
        </w:rPr>
        <w:t>Simon</w:t>
      </w:r>
      <w:r w:rsidR="00E62EA1" w:rsidRPr="00E62EA1">
        <w:rPr>
          <w:rFonts w:asciiTheme="minorBidi" w:hAnsiTheme="minorBidi"/>
        </w:rPr>
        <w:t xml:space="preserve"> faces as a person with disability following the removal of the roof. </w:t>
      </w:r>
      <w:r w:rsidR="00D668E2" w:rsidRPr="00E62EA1">
        <w:rPr>
          <w:rFonts w:asciiTheme="minorBidi" w:hAnsiTheme="minorBidi"/>
        </w:rPr>
        <w:t>On July</w:t>
      </w:r>
      <w:r w:rsidR="00E62EA1" w:rsidRPr="00E62EA1">
        <w:rPr>
          <w:rFonts w:asciiTheme="minorBidi" w:hAnsiTheme="minorBidi"/>
        </w:rPr>
        <w:t xml:space="preserve"> 2004, the </w:t>
      </w:r>
      <w:proofErr w:type="spellStart"/>
      <w:r w:rsidR="00E62EA1" w:rsidRPr="00E62EA1">
        <w:rPr>
          <w:rFonts w:asciiTheme="minorBidi" w:hAnsiTheme="minorBidi"/>
        </w:rPr>
        <w:t>Schwaz</w:t>
      </w:r>
      <w:proofErr w:type="spellEnd"/>
      <w:r w:rsidR="00E62EA1" w:rsidRPr="00E62EA1">
        <w:rPr>
          <w:rFonts w:asciiTheme="minorBidi" w:hAnsiTheme="minorBidi"/>
        </w:rPr>
        <w:t xml:space="preserve"> District Court held that </w:t>
      </w:r>
      <w:proofErr w:type="spellStart"/>
      <w:r w:rsidR="00E62EA1" w:rsidRPr="00E62EA1">
        <w:rPr>
          <w:rFonts w:asciiTheme="minorBidi" w:hAnsiTheme="minorBidi"/>
        </w:rPr>
        <w:t>Bacher’s</w:t>
      </w:r>
      <w:proofErr w:type="spellEnd"/>
      <w:r w:rsidR="00E62EA1" w:rsidRPr="00E62EA1">
        <w:rPr>
          <w:rFonts w:asciiTheme="minorBidi" w:hAnsiTheme="minorBidi"/>
        </w:rPr>
        <w:t xml:space="preserve"> family was “committed to accept the dismantling of the roof</w:t>
      </w:r>
      <w:r w:rsidR="00BE33ED" w:rsidRPr="00E62EA1">
        <w:rPr>
          <w:rFonts w:asciiTheme="minorBidi" w:hAnsiTheme="minorBidi"/>
        </w:rPr>
        <w:t>’, making</w:t>
      </w:r>
      <w:r w:rsidR="00E62EA1" w:rsidRPr="00E62EA1">
        <w:rPr>
          <w:rFonts w:asciiTheme="minorBidi" w:hAnsiTheme="minorBidi"/>
        </w:rPr>
        <w:t xml:space="preserve"> no reference to </w:t>
      </w:r>
      <w:r w:rsidR="00524494" w:rsidRPr="00524494">
        <w:rPr>
          <w:rFonts w:asciiTheme="minorBidi" w:hAnsiTheme="minorBidi"/>
        </w:rPr>
        <w:t>Simon Becher</w:t>
      </w:r>
      <w:r w:rsidR="00524494">
        <w:rPr>
          <w:rFonts w:asciiTheme="minorBidi" w:hAnsiTheme="minorBidi"/>
        </w:rPr>
        <w:t>’s</w:t>
      </w:r>
      <w:r w:rsidR="00E62EA1" w:rsidRPr="00E62EA1">
        <w:rPr>
          <w:rFonts w:asciiTheme="minorBidi" w:hAnsiTheme="minorBidi"/>
        </w:rPr>
        <w:t xml:space="preserve"> </w:t>
      </w:r>
      <w:r w:rsidR="00D668E2">
        <w:rPr>
          <w:rFonts w:asciiTheme="minorBidi" w:hAnsiTheme="minorBidi"/>
        </w:rPr>
        <w:t>disability</w:t>
      </w:r>
      <w:r w:rsidR="00524494">
        <w:rPr>
          <w:rFonts w:asciiTheme="minorBidi" w:hAnsiTheme="minorBidi"/>
        </w:rPr>
        <w:t>.</w:t>
      </w:r>
      <w:r w:rsidR="00E62EA1" w:rsidRPr="00E62EA1">
        <w:rPr>
          <w:rFonts w:asciiTheme="minorBidi" w:hAnsiTheme="minorBidi"/>
        </w:rPr>
        <w:t xml:space="preserve"> On October 2004, </w:t>
      </w:r>
      <w:proofErr w:type="spellStart"/>
      <w:r w:rsidR="00E62EA1" w:rsidRPr="00E62EA1">
        <w:rPr>
          <w:rFonts w:asciiTheme="minorBidi" w:hAnsiTheme="minorBidi"/>
        </w:rPr>
        <w:t>Bacher’s</w:t>
      </w:r>
      <w:proofErr w:type="spellEnd"/>
      <w:r w:rsidR="00E62EA1" w:rsidRPr="00E62EA1">
        <w:rPr>
          <w:rFonts w:asciiTheme="minorBidi" w:hAnsiTheme="minorBidi"/>
        </w:rPr>
        <w:t xml:space="preserve"> parents appealed that decision</w:t>
      </w:r>
      <w:r w:rsidR="000F6416">
        <w:rPr>
          <w:rFonts w:asciiTheme="minorBidi" w:hAnsiTheme="minorBidi"/>
        </w:rPr>
        <w:t>, but</w:t>
      </w:r>
      <w:r w:rsidR="00E62EA1" w:rsidRPr="00E62EA1">
        <w:rPr>
          <w:rFonts w:asciiTheme="minorBidi" w:hAnsiTheme="minorBidi"/>
        </w:rPr>
        <w:t xml:space="preserve"> the Court rejected </w:t>
      </w:r>
      <w:r w:rsidR="000F6416">
        <w:rPr>
          <w:rFonts w:asciiTheme="minorBidi" w:hAnsiTheme="minorBidi"/>
        </w:rPr>
        <w:t>it</w:t>
      </w:r>
      <w:r w:rsidR="00E62EA1" w:rsidRPr="00E62EA1">
        <w:rPr>
          <w:rFonts w:asciiTheme="minorBidi" w:hAnsiTheme="minorBidi"/>
        </w:rPr>
        <w:t xml:space="preserve"> and ordered </w:t>
      </w:r>
      <w:proofErr w:type="spellStart"/>
      <w:r w:rsidR="00E62EA1" w:rsidRPr="00E62EA1">
        <w:rPr>
          <w:rFonts w:asciiTheme="minorBidi" w:hAnsiTheme="minorBidi"/>
        </w:rPr>
        <w:t>Bacher</w:t>
      </w:r>
      <w:proofErr w:type="spellEnd"/>
      <w:r w:rsidR="00E62EA1" w:rsidRPr="00E62EA1">
        <w:rPr>
          <w:rFonts w:asciiTheme="minorBidi" w:hAnsiTheme="minorBidi"/>
        </w:rPr>
        <w:t xml:space="preserve"> family to pay the cost of the demolition of the roof.</w:t>
      </w:r>
    </w:p>
    <w:p w14:paraId="6714B787" w14:textId="216BF127" w:rsidR="00E62EA1" w:rsidRPr="00E62EA1" w:rsidRDefault="00E62EA1" w:rsidP="00236076">
      <w:pPr>
        <w:jc w:val="both"/>
        <w:rPr>
          <w:rFonts w:asciiTheme="minorBidi" w:hAnsiTheme="minorBidi"/>
        </w:rPr>
      </w:pPr>
      <w:r w:rsidRPr="00E62EA1">
        <w:rPr>
          <w:rFonts w:asciiTheme="minorBidi" w:hAnsiTheme="minorBidi"/>
        </w:rPr>
        <w:t>In July 2004, a hailstorm further damaged the path. The Tyrol government granted aid for the repair work</w:t>
      </w:r>
      <w:r w:rsidR="000F6416">
        <w:rPr>
          <w:rFonts w:asciiTheme="minorBidi" w:hAnsiTheme="minorBidi"/>
        </w:rPr>
        <w:t xml:space="preserve">. However, </w:t>
      </w:r>
      <w:r w:rsidRPr="00E62EA1">
        <w:rPr>
          <w:rFonts w:asciiTheme="minorBidi" w:hAnsiTheme="minorBidi"/>
        </w:rPr>
        <w:t>Mr. R</w:t>
      </w:r>
      <w:r w:rsidR="000F6416">
        <w:rPr>
          <w:rFonts w:asciiTheme="minorBidi" w:hAnsiTheme="minorBidi"/>
        </w:rPr>
        <w:t>, who</w:t>
      </w:r>
      <w:r w:rsidRPr="00E62EA1">
        <w:rPr>
          <w:rFonts w:asciiTheme="minorBidi" w:hAnsiTheme="minorBidi"/>
        </w:rPr>
        <w:t xml:space="preserve"> had to be consulted before any reparation</w:t>
      </w:r>
      <w:r w:rsidR="00C753D6">
        <w:rPr>
          <w:rFonts w:asciiTheme="minorBidi" w:hAnsiTheme="minorBidi"/>
        </w:rPr>
        <w:t>,</w:t>
      </w:r>
      <w:r w:rsidRPr="00E62EA1">
        <w:rPr>
          <w:rFonts w:asciiTheme="minorBidi" w:hAnsiTheme="minorBidi"/>
        </w:rPr>
        <w:t xml:space="preserve"> refused the </w:t>
      </w:r>
      <w:r w:rsidR="00D668E2" w:rsidRPr="00E62EA1">
        <w:rPr>
          <w:rFonts w:asciiTheme="minorBidi" w:hAnsiTheme="minorBidi"/>
        </w:rPr>
        <w:t>aid</w:t>
      </w:r>
      <w:r w:rsidR="00D668E2">
        <w:rPr>
          <w:rFonts w:asciiTheme="minorBidi" w:hAnsiTheme="minorBidi"/>
        </w:rPr>
        <w:t>,</w:t>
      </w:r>
      <w:r w:rsidR="000F6416">
        <w:rPr>
          <w:rFonts w:asciiTheme="minorBidi" w:hAnsiTheme="minorBidi"/>
        </w:rPr>
        <w:t xml:space="preserve"> and</w:t>
      </w:r>
      <w:r w:rsidR="00D668E2">
        <w:rPr>
          <w:rFonts w:asciiTheme="minorBidi" w:hAnsiTheme="minorBidi"/>
        </w:rPr>
        <w:t xml:space="preserve"> </w:t>
      </w:r>
      <w:r w:rsidRPr="00E62EA1">
        <w:rPr>
          <w:rFonts w:asciiTheme="minorBidi" w:hAnsiTheme="minorBidi"/>
        </w:rPr>
        <w:t>the path could not be repaired.</w:t>
      </w:r>
      <w:r w:rsidR="00280D74">
        <w:rPr>
          <w:rFonts w:asciiTheme="minorBidi" w:hAnsiTheme="minorBidi"/>
        </w:rPr>
        <w:t xml:space="preserve"> </w:t>
      </w:r>
      <w:r w:rsidRPr="00E62EA1">
        <w:rPr>
          <w:rFonts w:asciiTheme="minorBidi" w:hAnsiTheme="minorBidi"/>
        </w:rPr>
        <w:t xml:space="preserve">In the meantime, </w:t>
      </w:r>
      <w:proofErr w:type="spellStart"/>
      <w:r w:rsidRPr="00E62EA1">
        <w:rPr>
          <w:rFonts w:asciiTheme="minorBidi" w:hAnsiTheme="minorBidi"/>
        </w:rPr>
        <w:t>Bacher</w:t>
      </w:r>
      <w:proofErr w:type="spellEnd"/>
      <w:r w:rsidRPr="00E62EA1">
        <w:rPr>
          <w:rFonts w:asciiTheme="minorBidi" w:hAnsiTheme="minorBidi"/>
        </w:rPr>
        <w:t xml:space="preserve"> started undergoing Cystic Fibrosis treatment as an outpatient, which increased his need to use the path. His parents </w:t>
      </w:r>
      <w:r w:rsidRPr="00E62EA1">
        <w:rPr>
          <w:rFonts w:asciiTheme="minorBidi" w:hAnsiTheme="minorBidi"/>
        </w:rPr>
        <w:lastRenderedPageBreak/>
        <w:t xml:space="preserve">tried </w:t>
      </w:r>
      <w:r w:rsidR="000F6416">
        <w:rPr>
          <w:rFonts w:asciiTheme="minorBidi" w:hAnsiTheme="minorBidi"/>
        </w:rPr>
        <w:t xml:space="preserve">several </w:t>
      </w:r>
      <w:r w:rsidRPr="00E62EA1">
        <w:rPr>
          <w:rFonts w:asciiTheme="minorBidi" w:hAnsiTheme="minorBidi"/>
        </w:rPr>
        <w:t>new initiatives</w:t>
      </w:r>
      <w:r w:rsidR="000F6416">
        <w:rPr>
          <w:rFonts w:asciiTheme="minorBidi" w:hAnsiTheme="minorBidi"/>
        </w:rPr>
        <w:t xml:space="preserve"> and proposals unsuccessfully.</w:t>
      </w:r>
      <w:r w:rsidRPr="00E62EA1">
        <w:rPr>
          <w:rFonts w:asciiTheme="minorBidi" w:hAnsiTheme="minorBidi"/>
        </w:rPr>
        <w:t xml:space="preserve"> Between 2011 and 2012, the Disability Ombudsman </w:t>
      </w:r>
      <w:r w:rsidR="00634588">
        <w:rPr>
          <w:rFonts w:asciiTheme="minorBidi" w:hAnsiTheme="minorBidi"/>
        </w:rPr>
        <w:t>has</w:t>
      </w:r>
      <w:r w:rsidRPr="00E62EA1">
        <w:rPr>
          <w:rFonts w:asciiTheme="minorBidi" w:hAnsiTheme="minorBidi"/>
        </w:rPr>
        <w:t xml:space="preserve"> mediate</w:t>
      </w:r>
      <w:r w:rsidR="00634588">
        <w:rPr>
          <w:rFonts w:asciiTheme="minorBidi" w:hAnsiTheme="minorBidi"/>
        </w:rPr>
        <w:t>d</w:t>
      </w:r>
      <w:r w:rsidRPr="00E62EA1">
        <w:rPr>
          <w:rFonts w:asciiTheme="minorBidi" w:hAnsiTheme="minorBidi"/>
        </w:rPr>
        <w:t xml:space="preserve"> with the Mayor of </w:t>
      </w:r>
      <w:proofErr w:type="spellStart"/>
      <w:r w:rsidRPr="00E62EA1">
        <w:rPr>
          <w:rFonts w:asciiTheme="minorBidi" w:hAnsiTheme="minorBidi"/>
        </w:rPr>
        <w:t>Vomp</w:t>
      </w:r>
      <w:proofErr w:type="spellEnd"/>
      <w:r w:rsidRPr="00E62EA1">
        <w:rPr>
          <w:rFonts w:asciiTheme="minorBidi" w:hAnsiTheme="minorBidi"/>
        </w:rPr>
        <w:t xml:space="preserve">, who suggested that </w:t>
      </w:r>
      <w:proofErr w:type="spellStart"/>
      <w:r w:rsidRPr="00E62EA1">
        <w:rPr>
          <w:rFonts w:asciiTheme="minorBidi" w:hAnsiTheme="minorBidi"/>
        </w:rPr>
        <w:t>Bacher</w:t>
      </w:r>
      <w:proofErr w:type="spellEnd"/>
      <w:r w:rsidRPr="00E62EA1">
        <w:rPr>
          <w:rFonts w:asciiTheme="minorBidi" w:hAnsiTheme="minorBidi"/>
        </w:rPr>
        <w:t xml:space="preserve"> should be placed in a home or that the whole family should move away. The family refuses that </w:t>
      </w:r>
      <w:proofErr w:type="spellStart"/>
      <w:r w:rsidRPr="00E62EA1">
        <w:rPr>
          <w:rFonts w:asciiTheme="minorBidi" w:hAnsiTheme="minorBidi"/>
        </w:rPr>
        <w:t>Bacher</w:t>
      </w:r>
      <w:proofErr w:type="spellEnd"/>
      <w:r w:rsidRPr="00E62EA1">
        <w:rPr>
          <w:rFonts w:asciiTheme="minorBidi" w:hAnsiTheme="minorBidi"/>
        </w:rPr>
        <w:t xml:space="preserve"> be institutionalized. </w:t>
      </w:r>
      <w:r w:rsidR="00071B2A">
        <w:rPr>
          <w:rFonts w:asciiTheme="minorBidi" w:hAnsiTheme="minorBidi"/>
        </w:rPr>
        <w:t>Regarding</w:t>
      </w:r>
      <w:r w:rsidRPr="00E62EA1">
        <w:rPr>
          <w:rFonts w:asciiTheme="minorBidi" w:hAnsiTheme="minorBidi"/>
        </w:rPr>
        <w:t xml:space="preserve"> the suggestion that the family should </w:t>
      </w:r>
      <w:r w:rsidR="00071B2A" w:rsidRPr="00E62EA1">
        <w:rPr>
          <w:rFonts w:asciiTheme="minorBidi" w:hAnsiTheme="minorBidi"/>
        </w:rPr>
        <w:t xml:space="preserve">move </w:t>
      </w:r>
      <w:r w:rsidR="00634588">
        <w:rPr>
          <w:rFonts w:asciiTheme="minorBidi" w:hAnsiTheme="minorBidi"/>
        </w:rPr>
        <w:t>away</w:t>
      </w:r>
      <w:r w:rsidRPr="00E62EA1">
        <w:rPr>
          <w:rFonts w:asciiTheme="minorBidi" w:hAnsiTheme="minorBidi"/>
        </w:rPr>
        <w:t xml:space="preserve">, the author submits that this </w:t>
      </w:r>
      <w:r w:rsidR="00B51B6E">
        <w:rPr>
          <w:rFonts w:asciiTheme="minorBidi" w:hAnsiTheme="minorBidi"/>
        </w:rPr>
        <w:t>house</w:t>
      </w:r>
      <w:r w:rsidRPr="00E62EA1">
        <w:rPr>
          <w:rFonts w:asciiTheme="minorBidi" w:hAnsiTheme="minorBidi"/>
        </w:rPr>
        <w:t xml:space="preserve"> </w:t>
      </w:r>
      <w:r w:rsidR="00071B2A" w:rsidRPr="00071B2A">
        <w:rPr>
          <w:rFonts w:asciiTheme="minorBidi" w:hAnsiTheme="minorBidi"/>
        </w:rPr>
        <w:t xml:space="preserve">is close to the </w:t>
      </w:r>
      <w:r w:rsidR="00236076">
        <w:rPr>
          <w:rFonts w:asciiTheme="minorBidi" w:hAnsiTheme="minorBidi"/>
        </w:rPr>
        <w:t>places</w:t>
      </w:r>
      <w:r w:rsidR="00071B2A" w:rsidRPr="00071B2A">
        <w:rPr>
          <w:rFonts w:asciiTheme="minorBidi" w:hAnsiTheme="minorBidi"/>
        </w:rPr>
        <w:t xml:space="preserve"> </w:t>
      </w:r>
      <w:r w:rsidR="00B51B6E">
        <w:rPr>
          <w:rFonts w:asciiTheme="minorBidi" w:hAnsiTheme="minorBidi"/>
        </w:rPr>
        <w:t>where</w:t>
      </w:r>
      <w:r w:rsidR="00071B2A" w:rsidRPr="00071B2A">
        <w:rPr>
          <w:rFonts w:asciiTheme="minorBidi" w:hAnsiTheme="minorBidi"/>
        </w:rPr>
        <w:t xml:space="preserve"> </w:t>
      </w:r>
      <w:proofErr w:type="spellStart"/>
      <w:r w:rsidR="00071B2A" w:rsidRPr="00071B2A">
        <w:rPr>
          <w:rFonts w:asciiTheme="minorBidi" w:hAnsiTheme="minorBidi"/>
        </w:rPr>
        <w:t>Bacher</w:t>
      </w:r>
      <w:proofErr w:type="spellEnd"/>
      <w:r w:rsidR="00071B2A" w:rsidRPr="00071B2A">
        <w:rPr>
          <w:rFonts w:asciiTheme="minorBidi" w:hAnsiTheme="minorBidi"/>
        </w:rPr>
        <w:t xml:space="preserve"> receives his </w:t>
      </w:r>
      <w:r w:rsidR="002E0C3F" w:rsidRPr="00071B2A">
        <w:rPr>
          <w:rFonts w:asciiTheme="minorBidi" w:hAnsiTheme="minorBidi"/>
        </w:rPr>
        <w:t>treatments</w:t>
      </w:r>
      <w:r w:rsidR="00634588">
        <w:rPr>
          <w:rFonts w:asciiTheme="minorBidi" w:hAnsiTheme="minorBidi"/>
        </w:rPr>
        <w:t xml:space="preserve"> and</w:t>
      </w:r>
      <w:r w:rsidRPr="00E62EA1">
        <w:rPr>
          <w:rFonts w:asciiTheme="minorBidi" w:hAnsiTheme="minorBidi"/>
        </w:rPr>
        <w:t xml:space="preserve"> that</w:t>
      </w:r>
      <w:r w:rsidR="005F175C">
        <w:rPr>
          <w:rFonts w:asciiTheme="minorBidi" w:hAnsiTheme="minorBidi"/>
        </w:rPr>
        <w:t>, as</w:t>
      </w:r>
      <w:r w:rsidRPr="00E62EA1">
        <w:rPr>
          <w:rFonts w:asciiTheme="minorBidi" w:hAnsiTheme="minorBidi"/>
        </w:rPr>
        <w:t xml:space="preserve"> Tyrol is a very expensive</w:t>
      </w:r>
      <w:r w:rsidR="005F175C">
        <w:rPr>
          <w:rFonts w:asciiTheme="minorBidi" w:hAnsiTheme="minorBidi"/>
        </w:rPr>
        <w:t xml:space="preserve"> area, alternatives are not affordable.</w:t>
      </w:r>
    </w:p>
    <w:p w14:paraId="3EA5E79E" w14:textId="2ECB1F3F" w:rsidR="003F38AB" w:rsidRDefault="00E62EA1" w:rsidP="003F38AB">
      <w:pPr>
        <w:jc w:val="both"/>
        <w:rPr>
          <w:rFonts w:asciiTheme="minorBidi" w:hAnsiTheme="minorBidi"/>
        </w:rPr>
      </w:pPr>
      <w:r w:rsidRPr="00E62EA1">
        <w:rPr>
          <w:rFonts w:asciiTheme="minorBidi" w:hAnsiTheme="minorBidi"/>
        </w:rPr>
        <w:t xml:space="preserve">In November 2009, </w:t>
      </w:r>
      <w:proofErr w:type="spellStart"/>
      <w:r w:rsidRPr="00E62EA1">
        <w:rPr>
          <w:rFonts w:asciiTheme="minorBidi" w:hAnsiTheme="minorBidi"/>
        </w:rPr>
        <w:t>Bacher’s</w:t>
      </w:r>
      <w:proofErr w:type="spellEnd"/>
      <w:r w:rsidRPr="00E62EA1">
        <w:rPr>
          <w:rFonts w:asciiTheme="minorBidi" w:hAnsiTheme="minorBidi"/>
        </w:rPr>
        <w:t xml:space="preserve"> family</w:t>
      </w:r>
      <w:r w:rsidR="00F70D90">
        <w:rPr>
          <w:rFonts w:asciiTheme="minorBidi" w:hAnsiTheme="minorBidi"/>
        </w:rPr>
        <w:t xml:space="preserve"> </w:t>
      </w:r>
      <w:r w:rsidRPr="00E62EA1">
        <w:rPr>
          <w:rFonts w:asciiTheme="minorBidi" w:hAnsiTheme="minorBidi"/>
        </w:rPr>
        <w:t xml:space="preserve">opened a case against the neighbours requesting a financial contribution to repair the path. On February 2012, the </w:t>
      </w:r>
      <w:proofErr w:type="spellStart"/>
      <w:r w:rsidRPr="00E62EA1">
        <w:rPr>
          <w:rFonts w:asciiTheme="minorBidi" w:hAnsiTheme="minorBidi"/>
        </w:rPr>
        <w:t>Schwaz</w:t>
      </w:r>
      <w:proofErr w:type="spellEnd"/>
      <w:r w:rsidRPr="00E62EA1">
        <w:rPr>
          <w:rFonts w:asciiTheme="minorBidi" w:hAnsiTheme="minorBidi"/>
        </w:rPr>
        <w:t xml:space="preserve"> Court decided against the family, </w:t>
      </w:r>
      <w:r w:rsidR="002B7C77" w:rsidRPr="00E62EA1">
        <w:rPr>
          <w:rFonts w:asciiTheme="minorBidi" w:hAnsiTheme="minorBidi"/>
        </w:rPr>
        <w:t>claiming</w:t>
      </w:r>
      <w:r w:rsidRPr="00E62EA1">
        <w:rPr>
          <w:rFonts w:asciiTheme="minorBidi" w:hAnsiTheme="minorBidi"/>
        </w:rPr>
        <w:t xml:space="preserve"> the neighbours barely used the path and are not responsible for its maintenance. The decision was not appealed</w:t>
      </w:r>
      <w:r w:rsidR="00F70D90">
        <w:rPr>
          <w:rFonts w:asciiTheme="minorBidi" w:hAnsiTheme="minorBidi"/>
        </w:rPr>
        <w:t xml:space="preserve"> </w:t>
      </w:r>
      <w:r w:rsidR="00F92D12">
        <w:rPr>
          <w:rFonts w:asciiTheme="minorBidi" w:hAnsiTheme="minorBidi"/>
        </w:rPr>
        <w:t>as</w:t>
      </w:r>
      <w:r w:rsidRPr="00E62EA1">
        <w:rPr>
          <w:rFonts w:asciiTheme="minorBidi" w:hAnsiTheme="minorBidi"/>
        </w:rPr>
        <w:t xml:space="preserve"> </w:t>
      </w:r>
      <w:proofErr w:type="spellStart"/>
      <w:r w:rsidR="00F70D90" w:rsidRPr="00E62EA1">
        <w:rPr>
          <w:rFonts w:asciiTheme="minorBidi" w:hAnsiTheme="minorBidi"/>
        </w:rPr>
        <w:t>Bacher’s</w:t>
      </w:r>
      <w:proofErr w:type="spellEnd"/>
      <w:r w:rsidR="00F70D90" w:rsidRPr="00E62EA1">
        <w:rPr>
          <w:rFonts w:asciiTheme="minorBidi" w:hAnsiTheme="minorBidi"/>
        </w:rPr>
        <w:t xml:space="preserve"> family </w:t>
      </w:r>
      <w:r w:rsidRPr="00E62EA1">
        <w:rPr>
          <w:rFonts w:asciiTheme="minorBidi" w:hAnsiTheme="minorBidi"/>
        </w:rPr>
        <w:t>understood that</w:t>
      </w:r>
      <w:r w:rsidR="005F175C">
        <w:rPr>
          <w:rFonts w:asciiTheme="minorBidi" w:hAnsiTheme="minorBidi"/>
        </w:rPr>
        <w:t xml:space="preserve"> no further appeal was possible</w:t>
      </w:r>
      <w:r w:rsidRPr="00E62EA1">
        <w:rPr>
          <w:rFonts w:asciiTheme="minorBidi" w:hAnsiTheme="minorBidi"/>
        </w:rPr>
        <w:t xml:space="preserve"> </w:t>
      </w:r>
      <w:r w:rsidR="008B0C16">
        <w:rPr>
          <w:rFonts w:asciiTheme="minorBidi" w:hAnsiTheme="minorBidi"/>
        </w:rPr>
        <w:t>and</w:t>
      </w:r>
      <w:r w:rsidRPr="00E62EA1">
        <w:rPr>
          <w:rFonts w:asciiTheme="minorBidi" w:hAnsiTheme="minorBidi"/>
        </w:rPr>
        <w:t xml:space="preserve"> </w:t>
      </w:r>
      <w:r w:rsidR="005F175C">
        <w:rPr>
          <w:rFonts w:asciiTheme="minorBidi" w:hAnsiTheme="minorBidi"/>
        </w:rPr>
        <w:t>was</w:t>
      </w:r>
      <w:r w:rsidR="003F38AB">
        <w:rPr>
          <w:rFonts w:asciiTheme="minorBidi" w:hAnsiTheme="minorBidi"/>
        </w:rPr>
        <w:t xml:space="preserve"> </w:t>
      </w:r>
      <w:r w:rsidRPr="00E62EA1">
        <w:rPr>
          <w:rFonts w:asciiTheme="minorBidi" w:hAnsiTheme="minorBidi"/>
        </w:rPr>
        <w:t xml:space="preserve">already </w:t>
      </w:r>
      <w:r w:rsidR="001C2499">
        <w:rPr>
          <w:rFonts w:asciiTheme="minorBidi" w:hAnsiTheme="minorBidi"/>
        </w:rPr>
        <w:t>in debt</w:t>
      </w:r>
      <w:r w:rsidRPr="00E62EA1">
        <w:rPr>
          <w:rFonts w:asciiTheme="minorBidi" w:hAnsiTheme="minorBidi"/>
        </w:rPr>
        <w:t xml:space="preserve">. In May 2014, </w:t>
      </w:r>
      <w:proofErr w:type="spellStart"/>
      <w:r w:rsidRPr="00E62EA1">
        <w:rPr>
          <w:rFonts w:asciiTheme="minorBidi" w:hAnsiTheme="minorBidi"/>
        </w:rPr>
        <w:t>Bacher’s</w:t>
      </w:r>
      <w:proofErr w:type="spellEnd"/>
      <w:r w:rsidRPr="00E62EA1">
        <w:rPr>
          <w:rFonts w:asciiTheme="minorBidi" w:hAnsiTheme="minorBidi"/>
        </w:rPr>
        <w:t xml:space="preserve"> family contacted the Mayor </w:t>
      </w:r>
      <w:r w:rsidR="002B7C77" w:rsidRPr="00E62EA1">
        <w:rPr>
          <w:rFonts w:asciiTheme="minorBidi" w:hAnsiTheme="minorBidi"/>
        </w:rPr>
        <w:t>because</w:t>
      </w:r>
      <w:r w:rsidRPr="00E62EA1">
        <w:rPr>
          <w:rFonts w:asciiTheme="minorBidi" w:hAnsiTheme="minorBidi"/>
        </w:rPr>
        <w:t xml:space="preserve"> the neighbour started using the path very often. The Mayor refused to take any action and suggested to contact the judge of the </w:t>
      </w:r>
      <w:proofErr w:type="spellStart"/>
      <w:r w:rsidRPr="00E62EA1">
        <w:rPr>
          <w:rFonts w:asciiTheme="minorBidi" w:hAnsiTheme="minorBidi"/>
        </w:rPr>
        <w:t>Schwaz</w:t>
      </w:r>
      <w:proofErr w:type="spellEnd"/>
      <w:r w:rsidRPr="00E62EA1">
        <w:rPr>
          <w:rFonts w:asciiTheme="minorBidi" w:hAnsiTheme="minorBidi"/>
        </w:rPr>
        <w:t xml:space="preserve"> Court. On May 2014, the judge replied that the matter of the case “had nothing to do with the rights of persons with disability” and that it was the family’s use of the path that damaged it.</w:t>
      </w:r>
    </w:p>
    <w:p w14:paraId="6564D43A" w14:textId="52FFE94C" w:rsidR="00E62B23" w:rsidRPr="00E1106A" w:rsidRDefault="003F38AB" w:rsidP="003F38AB">
      <w:pPr>
        <w:jc w:val="both"/>
        <w:rPr>
          <w:rFonts w:asciiTheme="minorBidi" w:hAnsiTheme="minorBidi"/>
          <w:sz w:val="28"/>
          <w:szCs w:val="28"/>
        </w:rPr>
      </w:pPr>
      <w:r w:rsidRPr="00E1106A">
        <w:rPr>
          <w:rFonts w:asciiTheme="minorBidi" w:hAnsiTheme="minorBidi"/>
          <w:color w:val="000000" w:themeColor="text1"/>
          <w:sz w:val="28"/>
          <w:szCs w:val="28"/>
        </w:rPr>
        <w:t>T</w:t>
      </w:r>
      <w:r w:rsidR="00E62B23" w:rsidRPr="00E1106A">
        <w:rPr>
          <w:rFonts w:asciiTheme="minorBidi" w:hAnsiTheme="minorBidi"/>
          <w:color w:val="000000" w:themeColor="text1"/>
          <w:sz w:val="28"/>
          <w:szCs w:val="28"/>
        </w:rPr>
        <w:t>he complaint submitted to the Committee</w:t>
      </w:r>
    </w:p>
    <w:p w14:paraId="4D540B58" w14:textId="41809B0C" w:rsidR="00E62EA1" w:rsidRPr="00725330" w:rsidRDefault="00E62B23" w:rsidP="00AC2B20">
      <w:pPr>
        <w:jc w:val="both"/>
        <w:rPr>
          <w:rFonts w:asciiTheme="minorBidi" w:hAnsiTheme="minorBidi"/>
          <w:color w:val="000000" w:themeColor="text1"/>
        </w:rPr>
      </w:pPr>
      <w:r w:rsidRPr="00725330">
        <w:rPr>
          <w:rFonts w:asciiTheme="minorBidi" w:hAnsiTheme="minorBidi"/>
          <w:color w:val="000000" w:themeColor="text1"/>
        </w:rPr>
        <w:t xml:space="preserve">The author claims that </w:t>
      </w:r>
      <w:r w:rsidR="00F9496D">
        <w:rPr>
          <w:rFonts w:asciiTheme="minorBidi" w:hAnsiTheme="minorBidi"/>
          <w:color w:val="000000" w:themeColor="text1"/>
        </w:rPr>
        <w:t xml:space="preserve">the </w:t>
      </w:r>
      <w:r w:rsidRPr="00725330">
        <w:rPr>
          <w:rFonts w:asciiTheme="minorBidi" w:hAnsiTheme="minorBidi"/>
          <w:color w:val="000000" w:themeColor="text1"/>
        </w:rPr>
        <w:t xml:space="preserve">State has </w:t>
      </w:r>
      <w:r w:rsidR="00E62EA1" w:rsidRPr="00E62EA1">
        <w:rPr>
          <w:rFonts w:asciiTheme="minorBidi" w:hAnsiTheme="minorBidi"/>
          <w:color w:val="000000" w:themeColor="text1"/>
        </w:rPr>
        <w:t xml:space="preserve">breached its obligations under Articles </w:t>
      </w:r>
      <w:hyperlink r:id="rId19" w:anchor="3" w:history="1">
        <w:r w:rsidR="00E62EA1" w:rsidRPr="00225759">
          <w:rPr>
            <w:rStyle w:val="Hyperlink"/>
            <w:rFonts w:asciiTheme="minorBidi" w:hAnsiTheme="minorBidi"/>
          </w:rPr>
          <w:t>3</w:t>
        </w:r>
      </w:hyperlink>
      <w:r w:rsidR="00E62EA1" w:rsidRPr="0098075C">
        <w:rPr>
          <w:rFonts w:asciiTheme="minorBidi" w:hAnsiTheme="minorBidi"/>
        </w:rPr>
        <w:t xml:space="preserve">, </w:t>
      </w:r>
      <w:hyperlink r:id="rId20" w:anchor="9" w:history="1">
        <w:r w:rsidR="00E62EA1" w:rsidRPr="00633831">
          <w:rPr>
            <w:rStyle w:val="Hyperlink"/>
            <w:rFonts w:asciiTheme="minorBidi" w:hAnsiTheme="minorBidi"/>
          </w:rPr>
          <w:t>9</w:t>
        </w:r>
      </w:hyperlink>
      <w:r w:rsidR="00E62EA1" w:rsidRPr="0098075C">
        <w:rPr>
          <w:rFonts w:asciiTheme="minorBidi" w:hAnsiTheme="minorBidi"/>
        </w:rPr>
        <w:t xml:space="preserve">, </w:t>
      </w:r>
      <w:hyperlink r:id="rId21" w:anchor="14" w:history="1">
        <w:r w:rsidR="00E62EA1" w:rsidRPr="00633831">
          <w:rPr>
            <w:rStyle w:val="Hyperlink"/>
            <w:rFonts w:asciiTheme="minorBidi" w:hAnsiTheme="minorBidi"/>
          </w:rPr>
          <w:t>14</w:t>
        </w:r>
      </w:hyperlink>
      <w:r w:rsidR="00E62EA1" w:rsidRPr="0098075C">
        <w:rPr>
          <w:rFonts w:asciiTheme="minorBidi" w:hAnsiTheme="minorBidi"/>
        </w:rPr>
        <w:t>,</w:t>
      </w:r>
      <w:hyperlink r:id="rId22" w:anchor="19" w:history="1">
        <w:r w:rsidR="00E62EA1" w:rsidRPr="00633831">
          <w:rPr>
            <w:rStyle w:val="Hyperlink"/>
            <w:rFonts w:asciiTheme="minorBidi" w:hAnsiTheme="minorBidi"/>
          </w:rPr>
          <w:t>19</w:t>
        </w:r>
      </w:hyperlink>
      <w:r w:rsidR="00E62EA1" w:rsidRPr="0098075C">
        <w:rPr>
          <w:rFonts w:asciiTheme="minorBidi" w:hAnsiTheme="minorBidi"/>
        </w:rPr>
        <w:t xml:space="preserve">, </w:t>
      </w:r>
      <w:hyperlink r:id="rId23" w:anchor="25" w:history="1">
        <w:r w:rsidR="00E62EA1" w:rsidRPr="00633831">
          <w:rPr>
            <w:rStyle w:val="Hyperlink"/>
            <w:rFonts w:asciiTheme="minorBidi" w:hAnsiTheme="minorBidi"/>
          </w:rPr>
          <w:t>25</w:t>
        </w:r>
      </w:hyperlink>
      <w:r w:rsidR="00E62EA1" w:rsidRPr="0098075C">
        <w:rPr>
          <w:rFonts w:asciiTheme="minorBidi" w:hAnsiTheme="minorBidi"/>
        </w:rPr>
        <w:t xml:space="preserve">, </w:t>
      </w:r>
      <w:hyperlink r:id="rId24" w:anchor="26" w:history="1">
        <w:r w:rsidR="00E62EA1" w:rsidRPr="00633831">
          <w:rPr>
            <w:rStyle w:val="Hyperlink"/>
            <w:rFonts w:asciiTheme="minorBidi" w:hAnsiTheme="minorBidi"/>
          </w:rPr>
          <w:t>26</w:t>
        </w:r>
      </w:hyperlink>
      <w:r w:rsidR="00E62EA1" w:rsidRPr="0098075C">
        <w:rPr>
          <w:rFonts w:asciiTheme="minorBidi" w:hAnsiTheme="minorBidi"/>
        </w:rPr>
        <w:t xml:space="preserve"> and </w:t>
      </w:r>
      <w:hyperlink r:id="rId25" w:anchor="28" w:history="1">
        <w:r w:rsidR="00E62EA1" w:rsidRPr="00633831">
          <w:rPr>
            <w:rStyle w:val="Hyperlink"/>
            <w:rFonts w:asciiTheme="minorBidi" w:hAnsiTheme="minorBidi"/>
          </w:rPr>
          <w:t>28</w:t>
        </w:r>
      </w:hyperlink>
      <w:r w:rsidR="00E62EA1" w:rsidRPr="00E62EA1">
        <w:rPr>
          <w:rFonts w:asciiTheme="minorBidi" w:hAnsiTheme="minorBidi"/>
          <w:color w:val="000000" w:themeColor="text1"/>
        </w:rPr>
        <w:t xml:space="preserve"> of the </w:t>
      </w:r>
      <w:r w:rsidR="002E0C3F">
        <w:rPr>
          <w:rFonts w:asciiTheme="minorBidi" w:hAnsiTheme="minorBidi"/>
          <w:color w:val="000000" w:themeColor="text1"/>
        </w:rPr>
        <w:t>Convention</w:t>
      </w:r>
      <w:r w:rsidR="00274EE9">
        <w:rPr>
          <w:rFonts w:asciiTheme="minorBidi" w:hAnsiTheme="minorBidi"/>
          <w:color w:val="000000" w:themeColor="text1"/>
        </w:rPr>
        <w:t>.</w:t>
      </w:r>
      <w:r w:rsidRPr="00725330">
        <w:rPr>
          <w:rFonts w:asciiTheme="minorBidi" w:hAnsiTheme="minorBidi"/>
          <w:color w:val="000000" w:themeColor="text1"/>
        </w:rPr>
        <w:t xml:space="preserve"> </w:t>
      </w:r>
      <w:r w:rsidR="00E62EA1" w:rsidRPr="00E62EA1">
        <w:rPr>
          <w:rFonts w:asciiTheme="minorBidi" w:hAnsiTheme="minorBidi"/>
          <w:color w:val="000000" w:themeColor="text1"/>
        </w:rPr>
        <w:t xml:space="preserve">She submits that the removal of the roof occurred prior to the entry into force of the Convention </w:t>
      </w:r>
      <w:r w:rsidR="007A5CDE" w:rsidRPr="00E62EA1">
        <w:rPr>
          <w:rFonts w:asciiTheme="minorBidi" w:hAnsiTheme="minorBidi"/>
          <w:color w:val="000000" w:themeColor="text1"/>
        </w:rPr>
        <w:t xml:space="preserve">but </w:t>
      </w:r>
      <w:r w:rsidR="007A5CDE">
        <w:rPr>
          <w:rFonts w:asciiTheme="minorBidi" w:hAnsiTheme="minorBidi"/>
          <w:color w:val="000000" w:themeColor="text1"/>
        </w:rPr>
        <w:t>the</w:t>
      </w:r>
      <w:r w:rsidR="00E62EA1" w:rsidRPr="00E62EA1">
        <w:rPr>
          <w:rFonts w:asciiTheme="minorBidi" w:hAnsiTheme="minorBidi"/>
          <w:color w:val="000000" w:themeColor="text1"/>
        </w:rPr>
        <w:t xml:space="preserve"> violation of her brother’s rights is continued because of the decisions adopted by State party after the entry into force of the Convention.</w:t>
      </w:r>
    </w:p>
    <w:p w14:paraId="398C0198" w14:textId="39CC17CC" w:rsidR="00E50E8C" w:rsidRDefault="00E62EA1" w:rsidP="005F1267">
      <w:pPr>
        <w:jc w:val="both"/>
        <w:rPr>
          <w:rFonts w:asciiTheme="minorBidi" w:hAnsiTheme="minorBidi"/>
          <w:color w:val="000000" w:themeColor="text1"/>
        </w:rPr>
      </w:pPr>
      <w:bookmarkStart w:id="2" w:name="_Hlk498950196"/>
      <w:r w:rsidRPr="00E62EA1">
        <w:rPr>
          <w:rFonts w:asciiTheme="minorBidi" w:hAnsiTheme="minorBidi"/>
          <w:color w:val="000000" w:themeColor="text1"/>
          <w:u w:val="single"/>
        </w:rPr>
        <w:t>Regarding article 3</w:t>
      </w:r>
      <w:r w:rsidRPr="00E50E8C">
        <w:rPr>
          <w:rFonts w:asciiTheme="minorBidi" w:hAnsiTheme="minorBidi"/>
          <w:color w:val="000000" w:themeColor="text1"/>
          <w:u w:val="single"/>
        </w:rPr>
        <w:t>,</w:t>
      </w:r>
      <w:r w:rsidRPr="00E62EA1">
        <w:rPr>
          <w:rFonts w:asciiTheme="minorBidi" w:hAnsiTheme="minorBidi"/>
          <w:color w:val="000000" w:themeColor="text1"/>
        </w:rPr>
        <w:t xml:space="preserve"> the author claims that her brother’s right to be treated with respect and dignity and his right to participation and inclusion have been systematically ignored. </w:t>
      </w:r>
      <w:r w:rsidRPr="00E50E8C">
        <w:rPr>
          <w:rFonts w:asciiTheme="minorBidi" w:hAnsiTheme="minorBidi"/>
          <w:color w:val="000000" w:themeColor="text1"/>
          <w:u w:val="single"/>
        </w:rPr>
        <w:t>Regarding article 9,</w:t>
      </w:r>
      <w:r w:rsidRPr="00E62EA1">
        <w:rPr>
          <w:rFonts w:asciiTheme="minorBidi" w:hAnsiTheme="minorBidi"/>
          <w:color w:val="000000" w:themeColor="text1"/>
        </w:rPr>
        <w:t xml:space="preserve"> she claims that her brother’s right to accessibility has been violated by the Austrian courts decisions </w:t>
      </w:r>
      <w:r w:rsidR="00B6094F">
        <w:rPr>
          <w:rFonts w:asciiTheme="minorBidi" w:hAnsiTheme="minorBidi"/>
          <w:color w:val="000000" w:themeColor="text1"/>
        </w:rPr>
        <w:t xml:space="preserve">that </w:t>
      </w:r>
      <w:r w:rsidRPr="00E62EA1">
        <w:rPr>
          <w:rFonts w:asciiTheme="minorBidi" w:hAnsiTheme="minorBidi"/>
          <w:color w:val="000000" w:themeColor="text1"/>
        </w:rPr>
        <w:t xml:space="preserve">have prevented his family to take the </w:t>
      </w:r>
      <w:r w:rsidR="00B6094F" w:rsidRPr="00B6094F">
        <w:rPr>
          <w:rFonts w:asciiTheme="minorBidi" w:hAnsiTheme="minorBidi"/>
          <w:color w:val="000000" w:themeColor="text1"/>
        </w:rPr>
        <w:t xml:space="preserve">necessary </w:t>
      </w:r>
      <w:r w:rsidRPr="00E62EA1">
        <w:rPr>
          <w:rFonts w:asciiTheme="minorBidi" w:hAnsiTheme="minorBidi"/>
          <w:color w:val="000000" w:themeColor="text1"/>
        </w:rPr>
        <w:t xml:space="preserve">measures to protect the path and to enable </w:t>
      </w:r>
      <w:r w:rsidR="00B6094F">
        <w:rPr>
          <w:rFonts w:asciiTheme="minorBidi" w:hAnsiTheme="minorBidi"/>
          <w:color w:val="000000" w:themeColor="text1"/>
        </w:rPr>
        <w:t>him</w:t>
      </w:r>
      <w:r w:rsidRPr="00E62EA1">
        <w:rPr>
          <w:rFonts w:asciiTheme="minorBidi" w:hAnsiTheme="minorBidi"/>
          <w:color w:val="000000" w:themeColor="text1"/>
        </w:rPr>
        <w:t xml:space="preserve"> to carry out his daily activities. </w:t>
      </w:r>
    </w:p>
    <w:p w14:paraId="11E2B074" w14:textId="417A8243" w:rsidR="00E50E8C" w:rsidRDefault="00E50E8C" w:rsidP="00E50E8C">
      <w:pPr>
        <w:jc w:val="both"/>
        <w:rPr>
          <w:rFonts w:asciiTheme="minorBidi" w:hAnsiTheme="minorBidi"/>
          <w:color w:val="000000" w:themeColor="text1"/>
        </w:rPr>
      </w:pPr>
      <w:bookmarkStart w:id="3" w:name="_Hlk509485931"/>
      <w:r w:rsidRPr="00E50E8C">
        <w:rPr>
          <w:rFonts w:asciiTheme="minorBidi" w:hAnsiTheme="minorBidi"/>
          <w:color w:val="000000" w:themeColor="text1"/>
          <w:u w:val="single"/>
        </w:rPr>
        <w:t>Regarding article 14,</w:t>
      </w:r>
      <w:bookmarkEnd w:id="3"/>
      <w:r w:rsidRPr="00E50E8C">
        <w:rPr>
          <w:rFonts w:asciiTheme="minorBidi" w:hAnsiTheme="minorBidi"/>
          <w:color w:val="000000" w:themeColor="text1"/>
        </w:rPr>
        <w:t xml:space="preserve"> </w:t>
      </w:r>
      <w:r w:rsidR="001F3D74">
        <w:rPr>
          <w:rFonts w:asciiTheme="minorBidi" w:hAnsiTheme="minorBidi"/>
          <w:color w:val="000000" w:themeColor="text1"/>
        </w:rPr>
        <w:t>t</w:t>
      </w:r>
      <w:r w:rsidR="00E62EA1" w:rsidRPr="00E62EA1">
        <w:rPr>
          <w:rFonts w:asciiTheme="minorBidi" w:hAnsiTheme="minorBidi"/>
          <w:color w:val="000000" w:themeColor="text1"/>
        </w:rPr>
        <w:t xml:space="preserve">he author claims that </w:t>
      </w:r>
      <w:proofErr w:type="spellStart"/>
      <w:r w:rsidR="001F3D74">
        <w:rPr>
          <w:rFonts w:asciiTheme="minorBidi" w:hAnsiTheme="minorBidi"/>
          <w:color w:val="000000" w:themeColor="text1"/>
        </w:rPr>
        <w:t>Bache</w:t>
      </w:r>
      <w:r w:rsidR="00E62EA1" w:rsidRPr="00E62EA1">
        <w:rPr>
          <w:rFonts w:asciiTheme="minorBidi" w:hAnsiTheme="minorBidi"/>
          <w:color w:val="000000" w:themeColor="text1"/>
        </w:rPr>
        <w:t>r’s</w:t>
      </w:r>
      <w:proofErr w:type="spellEnd"/>
      <w:r w:rsidR="00E62EA1" w:rsidRPr="00E62EA1">
        <w:rPr>
          <w:rFonts w:asciiTheme="minorBidi" w:hAnsiTheme="minorBidi"/>
          <w:color w:val="000000" w:themeColor="text1"/>
        </w:rPr>
        <w:t xml:space="preserve"> rights to liberty and security have been violated because the unsafe path prevents him from leaving </w:t>
      </w:r>
      <w:r w:rsidR="001F3D74">
        <w:rPr>
          <w:rFonts w:asciiTheme="minorBidi" w:hAnsiTheme="minorBidi"/>
          <w:color w:val="000000" w:themeColor="text1"/>
        </w:rPr>
        <w:t>home</w:t>
      </w:r>
      <w:r w:rsidR="00E62EA1" w:rsidRPr="00E62EA1">
        <w:rPr>
          <w:rFonts w:asciiTheme="minorBidi" w:hAnsiTheme="minorBidi"/>
          <w:color w:val="000000" w:themeColor="text1"/>
        </w:rPr>
        <w:t xml:space="preserve"> in bad weather conditions.</w:t>
      </w:r>
      <w:r w:rsidR="005F175C">
        <w:rPr>
          <w:rFonts w:asciiTheme="minorBidi" w:hAnsiTheme="minorBidi"/>
          <w:color w:val="000000" w:themeColor="text1"/>
        </w:rPr>
        <w:t xml:space="preserve"> </w:t>
      </w:r>
      <w:proofErr w:type="gramStart"/>
      <w:r w:rsidRPr="00E50E8C">
        <w:rPr>
          <w:rFonts w:asciiTheme="minorBidi" w:hAnsiTheme="minorBidi"/>
          <w:color w:val="000000" w:themeColor="text1"/>
          <w:u w:val="single"/>
        </w:rPr>
        <w:t>Regarding</w:t>
      </w:r>
      <w:proofErr w:type="gramEnd"/>
      <w:r w:rsidRPr="00E50E8C">
        <w:rPr>
          <w:rFonts w:asciiTheme="minorBidi" w:hAnsiTheme="minorBidi"/>
          <w:color w:val="000000" w:themeColor="text1"/>
          <w:u w:val="single"/>
        </w:rPr>
        <w:t xml:space="preserve"> article 1</w:t>
      </w:r>
      <w:r>
        <w:rPr>
          <w:rFonts w:asciiTheme="minorBidi" w:hAnsiTheme="minorBidi"/>
          <w:color w:val="000000" w:themeColor="text1"/>
          <w:u w:val="single"/>
        </w:rPr>
        <w:t>9</w:t>
      </w:r>
      <w:r w:rsidRPr="00E50E8C">
        <w:rPr>
          <w:rFonts w:asciiTheme="minorBidi" w:hAnsiTheme="minorBidi"/>
          <w:color w:val="000000" w:themeColor="text1"/>
          <w:u w:val="single"/>
        </w:rPr>
        <w:t>,</w:t>
      </w:r>
      <w:r w:rsidRPr="00E50E8C">
        <w:rPr>
          <w:rFonts w:asciiTheme="minorBidi" w:hAnsiTheme="minorBidi"/>
          <w:color w:val="000000" w:themeColor="text1"/>
        </w:rPr>
        <w:t xml:space="preserve"> </w:t>
      </w:r>
      <w:r w:rsidR="000F6416">
        <w:rPr>
          <w:rFonts w:asciiTheme="minorBidi" w:hAnsiTheme="minorBidi"/>
          <w:color w:val="000000" w:themeColor="text1"/>
        </w:rPr>
        <w:t>t</w:t>
      </w:r>
      <w:r w:rsidRPr="00E50E8C">
        <w:rPr>
          <w:rFonts w:asciiTheme="minorBidi" w:hAnsiTheme="minorBidi"/>
          <w:color w:val="000000" w:themeColor="text1"/>
        </w:rPr>
        <w:t>he autho</w:t>
      </w:r>
      <w:r>
        <w:rPr>
          <w:rFonts w:asciiTheme="minorBidi" w:hAnsiTheme="minorBidi"/>
          <w:color w:val="000000" w:themeColor="text1"/>
        </w:rPr>
        <w:t>r</w:t>
      </w:r>
      <w:r w:rsidRPr="00E50E8C">
        <w:rPr>
          <w:rFonts w:asciiTheme="minorBidi" w:hAnsiTheme="minorBidi"/>
          <w:color w:val="000000" w:themeColor="text1"/>
        </w:rPr>
        <w:t xml:space="preserve"> claims that her brother’s right to live independently has been affected by the lack of access to his home, which reduces his independent mobility. </w:t>
      </w:r>
    </w:p>
    <w:p w14:paraId="1608C0B1" w14:textId="13E41E08" w:rsidR="00E50E8C" w:rsidRPr="00E62EA1" w:rsidRDefault="00E50E8C" w:rsidP="007A5CDE">
      <w:pPr>
        <w:jc w:val="both"/>
        <w:rPr>
          <w:rFonts w:asciiTheme="minorBidi" w:hAnsiTheme="minorBidi"/>
          <w:color w:val="000000" w:themeColor="text1"/>
        </w:rPr>
      </w:pPr>
      <w:r w:rsidRPr="00E50E8C">
        <w:rPr>
          <w:rFonts w:asciiTheme="minorBidi" w:hAnsiTheme="minorBidi"/>
          <w:color w:val="000000" w:themeColor="text1"/>
          <w:u w:val="single"/>
        </w:rPr>
        <w:t>Regarding article 25,</w:t>
      </w:r>
      <w:r>
        <w:rPr>
          <w:rFonts w:asciiTheme="minorBidi" w:hAnsiTheme="minorBidi"/>
          <w:color w:val="000000" w:themeColor="text1"/>
        </w:rPr>
        <w:t xml:space="preserve"> </w:t>
      </w:r>
      <w:r w:rsidR="000F6416">
        <w:rPr>
          <w:rFonts w:asciiTheme="minorBidi" w:hAnsiTheme="minorBidi"/>
          <w:color w:val="000000" w:themeColor="text1"/>
        </w:rPr>
        <w:t>t</w:t>
      </w:r>
      <w:r w:rsidRPr="00E50E8C">
        <w:rPr>
          <w:rFonts w:asciiTheme="minorBidi" w:hAnsiTheme="minorBidi"/>
          <w:color w:val="000000" w:themeColor="text1"/>
        </w:rPr>
        <w:t xml:space="preserve">he author submits that Simon </w:t>
      </w:r>
      <w:proofErr w:type="spellStart"/>
      <w:r w:rsidRPr="00E50E8C">
        <w:rPr>
          <w:rFonts w:asciiTheme="minorBidi" w:hAnsiTheme="minorBidi"/>
          <w:color w:val="000000" w:themeColor="text1"/>
        </w:rPr>
        <w:t>Bacher’s</w:t>
      </w:r>
      <w:proofErr w:type="spellEnd"/>
      <w:r w:rsidRPr="00E50E8C">
        <w:rPr>
          <w:rFonts w:asciiTheme="minorBidi" w:hAnsiTheme="minorBidi"/>
          <w:color w:val="000000" w:themeColor="text1"/>
        </w:rPr>
        <w:t xml:space="preserve"> right to health has been violated </w:t>
      </w:r>
      <w:r w:rsidR="005F1267">
        <w:rPr>
          <w:rFonts w:asciiTheme="minorBidi" w:hAnsiTheme="minorBidi"/>
          <w:color w:val="000000" w:themeColor="text1"/>
        </w:rPr>
        <w:t>due to</w:t>
      </w:r>
      <w:r w:rsidRPr="00E50E8C">
        <w:rPr>
          <w:rFonts w:asciiTheme="minorBidi" w:hAnsiTheme="minorBidi"/>
          <w:color w:val="000000" w:themeColor="text1"/>
        </w:rPr>
        <w:t xml:space="preserve"> lack of accessibility </w:t>
      </w:r>
      <w:r w:rsidR="005F1267">
        <w:rPr>
          <w:rFonts w:asciiTheme="minorBidi" w:hAnsiTheme="minorBidi"/>
          <w:color w:val="000000" w:themeColor="text1"/>
        </w:rPr>
        <w:t>which</w:t>
      </w:r>
      <w:r w:rsidRPr="00E50E8C">
        <w:rPr>
          <w:rFonts w:asciiTheme="minorBidi" w:hAnsiTheme="minorBidi"/>
          <w:color w:val="000000" w:themeColor="text1"/>
        </w:rPr>
        <w:t xml:space="preserve"> prevented him from attending his treatments at the Hospita</w:t>
      </w:r>
      <w:r w:rsidR="00B6094F">
        <w:rPr>
          <w:rFonts w:asciiTheme="minorBidi" w:hAnsiTheme="minorBidi"/>
          <w:color w:val="000000" w:themeColor="text1"/>
        </w:rPr>
        <w:t>l.</w:t>
      </w:r>
      <w:r w:rsidR="005F175C">
        <w:rPr>
          <w:rFonts w:asciiTheme="minorBidi" w:hAnsiTheme="minorBidi"/>
          <w:color w:val="000000" w:themeColor="text1"/>
        </w:rPr>
        <w:t xml:space="preserve"> </w:t>
      </w:r>
      <w:r w:rsidRPr="00E50E8C">
        <w:rPr>
          <w:rFonts w:asciiTheme="minorBidi" w:hAnsiTheme="minorBidi"/>
          <w:color w:val="000000" w:themeColor="text1"/>
          <w:u w:val="single"/>
        </w:rPr>
        <w:t>Regarding article 26</w:t>
      </w:r>
      <w:r w:rsidR="007A5CDE">
        <w:rPr>
          <w:rFonts w:asciiTheme="minorBidi" w:hAnsiTheme="minorBidi"/>
          <w:color w:val="000000" w:themeColor="text1"/>
          <w:u w:val="single"/>
        </w:rPr>
        <w:t xml:space="preserve"> and 28</w:t>
      </w:r>
      <w:r w:rsidR="00C0328C">
        <w:rPr>
          <w:rFonts w:asciiTheme="minorBidi" w:hAnsiTheme="minorBidi"/>
          <w:color w:val="000000" w:themeColor="text1"/>
          <w:u w:val="single"/>
        </w:rPr>
        <w:t>,</w:t>
      </w:r>
      <w:r w:rsidRPr="00E50E8C">
        <w:rPr>
          <w:rFonts w:asciiTheme="minorBidi" w:hAnsiTheme="minorBidi"/>
          <w:color w:val="000000" w:themeColor="text1"/>
        </w:rPr>
        <w:t xml:space="preserve"> </w:t>
      </w:r>
      <w:r w:rsidR="00C0328C">
        <w:rPr>
          <w:rFonts w:asciiTheme="minorBidi" w:hAnsiTheme="minorBidi"/>
          <w:color w:val="000000" w:themeColor="text1"/>
        </w:rPr>
        <w:t xml:space="preserve">the author </w:t>
      </w:r>
      <w:r w:rsidR="00B6094F">
        <w:rPr>
          <w:rFonts w:asciiTheme="minorBidi" w:hAnsiTheme="minorBidi"/>
          <w:color w:val="000000" w:themeColor="text1"/>
        </w:rPr>
        <w:t xml:space="preserve">submits </w:t>
      </w:r>
      <w:r w:rsidRPr="00E50E8C">
        <w:rPr>
          <w:rFonts w:asciiTheme="minorBidi" w:hAnsiTheme="minorBidi"/>
          <w:color w:val="000000" w:themeColor="text1"/>
        </w:rPr>
        <w:t>her brother’s right to rehabilitation has been violated</w:t>
      </w:r>
      <w:r w:rsidR="007A5CDE">
        <w:rPr>
          <w:rFonts w:asciiTheme="minorBidi" w:hAnsiTheme="minorBidi"/>
          <w:color w:val="000000" w:themeColor="text1"/>
        </w:rPr>
        <w:t xml:space="preserve">. Further, she </w:t>
      </w:r>
      <w:r w:rsidRPr="00E50E8C">
        <w:rPr>
          <w:rFonts w:asciiTheme="minorBidi" w:hAnsiTheme="minorBidi"/>
          <w:color w:val="000000" w:themeColor="text1"/>
        </w:rPr>
        <w:t>claims that the lack of safe access to</w:t>
      </w:r>
      <w:r w:rsidR="00D668E2">
        <w:rPr>
          <w:rFonts w:asciiTheme="minorBidi" w:hAnsiTheme="minorBidi"/>
          <w:color w:val="000000" w:themeColor="text1"/>
        </w:rPr>
        <w:t xml:space="preserve"> </w:t>
      </w:r>
      <w:r w:rsidRPr="00E50E8C">
        <w:rPr>
          <w:rFonts w:asciiTheme="minorBidi" w:hAnsiTheme="minorBidi"/>
          <w:color w:val="000000" w:themeColor="text1"/>
        </w:rPr>
        <w:t xml:space="preserve">home and the </w:t>
      </w:r>
      <w:r w:rsidR="00D668E2">
        <w:rPr>
          <w:rFonts w:asciiTheme="minorBidi" w:hAnsiTheme="minorBidi"/>
          <w:color w:val="000000" w:themeColor="text1"/>
        </w:rPr>
        <w:t>high</w:t>
      </w:r>
      <w:r w:rsidRPr="00E50E8C">
        <w:rPr>
          <w:rFonts w:asciiTheme="minorBidi" w:hAnsiTheme="minorBidi"/>
          <w:color w:val="000000" w:themeColor="text1"/>
        </w:rPr>
        <w:t xml:space="preserve"> costs of the unfruitful proceedings have violated her brother’s right to adequate standard of living.</w:t>
      </w:r>
    </w:p>
    <w:p w14:paraId="5BD7AE7F" w14:textId="0856005F" w:rsidR="005B548C" w:rsidRPr="00E1106A" w:rsidRDefault="005B548C" w:rsidP="005B548C">
      <w:pPr>
        <w:rPr>
          <w:rFonts w:asciiTheme="minorBidi" w:hAnsiTheme="minorBidi"/>
          <w:color w:val="000000" w:themeColor="text1"/>
          <w:sz w:val="28"/>
          <w:szCs w:val="28"/>
        </w:rPr>
      </w:pPr>
      <w:bookmarkStart w:id="4" w:name="_Hlk501619516"/>
      <w:bookmarkEnd w:id="2"/>
      <w:r w:rsidRPr="00E1106A">
        <w:rPr>
          <w:rFonts w:asciiTheme="minorBidi" w:hAnsiTheme="minorBidi"/>
          <w:color w:val="000000" w:themeColor="text1"/>
          <w:sz w:val="28"/>
          <w:szCs w:val="28"/>
        </w:rPr>
        <w:t xml:space="preserve">State party’s observations on admissibility </w:t>
      </w:r>
    </w:p>
    <w:p w14:paraId="49A115B1" w14:textId="57259FAA" w:rsidR="005F1267" w:rsidRDefault="005B548C" w:rsidP="0006414D">
      <w:pPr>
        <w:jc w:val="both"/>
        <w:rPr>
          <w:rFonts w:asciiTheme="minorBidi" w:eastAsia="Calibri" w:hAnsiTheme="minorBidi"/>
        </w:rPr>
      </w:pPr>
      <w:r w:rsidRPr="008D7B32">
        <w:rPr>
          <w:rFonts w:asciiTheme="minorBidi" w:eastAsia="Calibri" w:hAnsiTheme="minorBidi"/>
          <w:u w:val="single"/>
        </w:rPr>
        <w:t xml:space="preserve">The State </w:t>
      </w:r>
      <w:r w:rsidR="007A5CDE">
        <w:rPr>
          <w:rFonts w:asciiTheme="minorBidi" w:eastAsia="Calibri" w:hAnsiTheme="minorBidi"/>
          <w:u w:val="single"/>
        </w:rPr>
        <w:t xml:space="preserve">party </w:t>
      </w:r>
      <w:r w:rsidRPr="008D7B32">
        <w:rPr>
          <w:rFonts w:asciiTheme="minorBidi" w:eastAsia="Calibri" w:hAnsiTheme="minorBidi"/>
          <w:u w:val="single"/>
        </w:rPr>
        <w:t xml:space="preserve">submits that the communication should be declared inadmissible </w:t>
      </w:r>
      <w:r w:rsidR="005F1267" w:rsidRPr="008D7B32">
        <w:rPr>
          <w:rFonts w:asciiTheme="minorBidi" w:eastAsia="Calibri" w:hAnsiTheme="minorBidi"/>
          <w:u w:val="single"/>
        </w:rPr>
        <w:t>pursuant to article 2, paragraph (f),</w:t>
      </w:r>
      <w:r w:rsidR="005F1267" w:rsidRPr="005F1267">
        <w:rPr>
          <w:rFonts w:asciiTheme="minorBidi" w:eastAsia="Calibri" w:hAnsiTheme="minorBidi"/>
        </w:rPr>
        <w:t xml:space="preserve"> of the Optional Protocol</w:t>
      </w:r>
      <w:r w:rsidR="008D7B32">
        <w:rPr>
          <w:rFonts w:asciiTheme="minorBidi" w:eastAsia="Calibri" w:hAnsiTheme="minorBidi"/>
        </w:rPr>
        <w:t xml:space="preserve"> </w:t>
      </w:r>
      <w:r w:rsidR="0006414D" w:rsidRPr="0006414D">
        <w:rPr>
          <w:rFonts w:asciiTheme="minorBidi" w:eastAsia="Calibri" w:hAnsiTheme="minorBidi"/>
        </w:rPr>
        <w:t xml:space="preserve">because </w:t>
      </w:r>
      <w:bookmarkStart w:id="5" w:name="_Hlk509488315"/>
      <w:r w:rsidR="0006414D" w:rsidRPr="0006414D">
        <w:rPr>
          <w:rFonts w:asciiTheme="minorBidi" w:eastAsia="Calibri" w:hAnsiTheme="minorBidi"/>
        </w:rPr>
        <w:t>the facts occurred prior to the entry into force of the Optional Protocol</w:t>
      </w:r>
      <w:bookmarkEnd w:id="5"/>
      <w:r w:rsidR="005F1267" w:rsidRPr="005F1267">
        <w:t xml:space="preserve"> </w:t>
      </w:r>
      <w:r w:rsidR="005F1267" w:rsidRPr="005F1267">
        <w:rPr>
          <w:rFonts w:asciiTheme="minorBidi" w:eastAsia="Calibri" w:hAnsiTheme="minorBidi"/>
        </w:rPr>
        <w:t>which came into force on 26 October 2008</w:t>
      </w:r>
      <w:r w:rsidR="005F1267">
        <w:rPr>
          <w:rFonts w:asciiTheme="minorBidi" w:eastAsia="Calibri" w:hAnsiTheme="minorBidi"/>
        </w:rPr>
        <w:t>.</w:t>
      </w:r>
    </w:p>
    <w:p w14:paraId="6A8E05EE" w14:textId="153FBA61" w:rsidR="00567309" w:rsidRPr="007A5CDE" w:rsidRDefault="00412821" w:rsidP="007A5CDE">
      <w:pPr>
        <w:jc w:val="both"/>
        <w:rPr>
          <w:rFonts w:asciiTheme="minorBidi" w:eastAsia="Calibri" w:hAnsiTheme="minorBidi"/>
        </w:rPr>
      </w:pPr>
      <w:r w:rsidRPr="008D7B32">
        <w:rPr>
          <w:rFonts w:asciiTheme="minorBidi" w:eastAsia="Calibri" w:hAnsiTheme="minorBidi"/>
          <w:u w:val="single"/>
        </w:rPr>
        <w:t>The State party submits that the author did not exhaust domestic remedies</w:t>
      </w:r>
      <w:r w:rsidRPr="00B54D83">
        <w:rPr>
          <w:rFonts w:asciiTheme="minorBidi" w:eastAsia="Calibri" w:hAnsiTheme="minorBidi"/>
        </w:rPr>
        <w:t xml:space="preserve">: </w:t>
      </w:r>
      <w:r w:rsidR="00567309">
        <w:rPr>
          <w:rFonts w:asciiTheme="minorBidi" w:eastAsia="Calibri" w:hAnsiTheme="minorBidi"/>
        </w:rPr>
        <w:t>Al</w:t>
      </w:r>
      <w:r w:rsidRPr="00B54D83">
        <w:rPr>
          <w:rFonts w:asciiTheme="minorBidi" w:eastAsia="Calibri" w:hAnsiTheme="minorBidi"/>
        </w:rPr>
        <w:t xml:space="preserve">though the Innsbruck Regional Court in its appellate judgment </w:t>
      </w:r>
      <w:r w:rsidR="006049FA" w:rsidRPr="00B54D83">
        <w:rPr>
          <w:rFonts w:asciiTheme="minorBidi" w:eastAsia="Calibri" w:hAnsiTheme="minorBidi"/>
        </w:rPr>
        <w:t>of April</w:t>
      </w:r>
      <w:r w:rsidRPr="00B54D83">
        <w:rPr>
          <w:rFonts w:asciiTheme="minorBidi" w:eastAsia="Calibri" w:hAnsiTheme="minorBidi"/>
        </w:rPr>
        <w:t xml:space="preserve"> 2003 held that the ordinary further appeal was inadmissible, the Austrian Code of Civil Procedure provides that a party may file a request with the appellate court to amend its verdict and declare an ordinary further appeal admissible. </w:t>
      </w:r>
      <w:r w:rsidRPr="00C87560">
        <w:rPr>
          <w:rFonts w:asciiTheme="minorBidi" w:eastAsia="Times New Roman" w:hAnsiTheme="minorBidi"/>
          <w:color w:val="000000"/>
          <w:lang w:val="en-US"/>
        </w:rPr>
        <w:t xml:space="preserve">Moreover, </w:t>
      </w:r>
      <w:proofErr w:type="spellStart"/>
      <w:r w:rsidRPr="00C87560">
        <w:rPr>
          <w:rFonts w:asciiTheme="minorBidi" w:eastAsia="Times New Roman" w:hAnsiTheme="minorBidi"/>
          <w:color w:val="000000"/>
          <w:lang w:val="en-US"/>
        </w:rPr>
        <w:t>Bacher’s</w:t>
      </w:r>
      <w:proofErr w:type="spellEnd"/>
      <w:r w:rsidRPr="00C87560">
        <w:rPr>
          <w:rFonts w:asciiTheme="minorBidi" w:eastAsia="Times New Roman" w:hAnsiTheme="minorBidi"/>
          <w:color w:val="000000"/>
          <w:lang w:val="en-US"/>
        </w:rPr>
        <w:t xml:space="preserve"> parents had the possibility to appeal the judgment </w:t>
      </w:r>
      <w:r w:rsidR="00432DC9">
        <w:rPr>
          <w:rFonts w:asciiTheme="minorBidi" w:eastAsia="Times New Roman" w:hAnsiTheme="minorBidi"/>
          <w:color w:val="000000"/>
          <w:lang w:val="en-US"/>
        </w:rPr>
        <w:t xml:space="preserve">of </w:t>
      </w:r>
      <w:r w:rsidRPr="00C87560">
        <w:rPr>
          <w:rFonts w:asciiTheme="minorBidi" w:eastAsia="Times New Roman" w:hAnsiTheme="minorBidi"/>
          <w:color w:val="000000"/>
          <w:lang w:val="en-US"/>
        </w:rPr>
        <w:t>2004</w:t>
      </w:r>
      <w:r w:rsidR="00C517A6" w:rsidRPr="00C517A6">
        <w:t xml:space="preserve"> </w:t>
      </w:r>
      <w:r w:rsidR="00C517A6" w:rsidRPr="00C517A6">
        <w:rPr>
          <w:rFonts w:asciiTheme="minorBidi" w:eastAsia="Calibri" w:hAnsiTheme="minorBidi"/>
        </w:rPr>
        <w:lastRenderedPageBreak/>
        <w:t xml:space="preserve">and </w:t>
      </w:r>
      <w:r w:rsidR="00432DC9">
        <w:rPr>
          <w:rFonts w:asciiTheme="minorBidi" w:eastAsia="Calibri" w:hAnsiTheme="minorBidi"/>
        </w:rPr>
        <w:t xml:space="preserve">of </w:t>
      </w:r>
      <w:r w:rsidR="00C517A6" w:rsidRPr="00C517A6">
        <w:rPr>
          <w:rFonts w:asciiTheme="minorBidi" w:eastAsia="Times New Roman" w:hAnsiTheme="minorBidi"/>
          <w:color w:val="000000"/>
          <w:lang w:val="en-US"/>
        </w:rPr>
        <w:t>2012</w:t>
      </w:r>
      <w:r w:rsidR="00C517A6">
        <w:rPr>
          <w:rFonts w:asciiTheme="minorBidi" w:eastAsia="Times New Roman" w:hAnsiTheme="minorBidi"/>
          <w:color w:val="000000"/>
          <w:lang w:val="en-US"/>
        </w:rPr>
        <w:t xml:space="preserve"> but </w:t>
      </w:r>
      <w:r w:rsidRPr="00C87560">
        <w:rPr>
          <w:rFonts w:asciiTheme="minorBidi" w:eastAsia="Times New Roman" w:hAnsiTheme="minorBidi"/>
          <w:color w:val="000000"/>
          <w:lang w:val="en-US"/>
        </w:rPr>
        <w:t>they did not do so.</w:t>
      </w:r>
      <w:r w:rsidR="007A5CDE">
        <w:rPr>
          <w:rFonts w:asciiTheme="minorBidi" w:eastAsia="Calibri" w:hAnsiTheme="minorBidi"/>
        </w:rPr>
        <w:t xml:space="preserve"> </w:t>
      </w:r>
      <w:r w:rsidRPr="007A5CDE">
        <w:rPr>
          <w:rFonts w:asciiTheme="minorBidi" w:eastAsia="Times New Roman" w:hAnsiTheme="minorBidi"/>
          <w:color w:val="000000"/>
          <w:lang w:val="en-US"/>
        </w:rPr>
        <w:t>The State party further submits that no violation of the Convention has been alleged before domestic authorities</w:t>
      </w:r>
      <w:r w:rsidRPr="00C87560">
        <w:rPr>
          <w:rFonts w:asciiTheme="minorBidi" w:eastAsia="Times New Roman" w:hAnsiTheme="minorBidi"/>
          <w:color w:val="000000"/>
          <w:lang w:val="en-US"/>
        </w:rPr>
        <w:t>.</w:t>
      </w:r>
      <w:r w:rsidRPr="00412821">
        <w:rPr>
          <w:rFonts w:ascii="Times New Roman" w:eastAsia="Times New Roman" w:hAnsi="Times New Roman" w:cs="Times New Roman"/>
          <w:color w:val="000000"/>
          <w:sz w:val="24"/>
          <w:szCs w:val="24"/>
          <w:vertAlign w:val="superscript"/>
          <w:lang w:val="en-US"/>
        </w:rPr>
        <w:footnoteReference w:id="2"/>
      </w:r>
    </w:p>
    <w:p w14:paraId="48624A57" w14:textId="11C91742" w:rsidR="005B548C" w:rsidRPr="00E1106A" w:rsidRDefault="005B548C" w:rsidP="005B548C">
      <w:pPr>
        <w:spacing w:after="120"/>
        <w:jc w:val="both"/>
        <w:rPr>
          <w:rFonts w:asciiTheme="minorBidi" w:hAnsiTheme="minorBidi"/>
          <w:sz w:val="28"/>
          <w:szCs w:val="28"/>
        </w:rPr>
      </w:pPr>
      <w:r w:rsidRPr="00E1106A">
        <w:rPr>
          <w:rFonts w:asciiTheme="minorBidi" w:hAnsiTheme="minorBidi"/>
          <w:sz w:val="28"/>
          <w:szCs w:val="28"/>
        </w:rPr>
        <w:t>The author’s comments on the State party’s observations</w:t>
      </w:r>
    </w:p>
    <w:p w14:paraId="40DB02AE" w14:textId="6F77A78C" w:rsidR="009B49FA" w:rsidRPr="009B49FA" w:rsidRDefault="00EB4109" w:rsidP="009B49FA">
      <w:pPr>
        <w:jc w:val="both"/>
        <w:rPr>
          <w:rFonts w:asciiTheme="minorBidi" w:eastAsia="Times New Roman" w:hAnsiTheme="minorBidi"/>
          <w:color w:val="000000"/>
          <w:lang w:val="en-US"/>
        </w:rPr>
      </w:pPr>
      <w:r>
        <w:rPr>
          <w:rFonts w:asciiTheme="minorBidi" w:eastAsia="Times New Roman" w:hAnsiTheme="minorBidi"/>
          <w:color w:val="000000"/>
          <w:lang w:val="en-US"/>
        </w:rPr>
        <w:t>T</w:t>
      </w:r>
      <w:r w:rsidR="009B49FA" w:rsidRPr="009B49FA">
        <w:rPr>
          <w:rFonts w:asciiTheme="minorBidi" w:eastAsia="Times New Roman" w:hAnsiTheme="minorBidi"/>
          <w:color w:val="000000"/>
          <w:lang w:val="en-US"/>
        </w:rPr>
        <w:t xml:space="preserve">he author reiterates that even if the removal of the roof occurred prior </w:t>
      </w:r>
      <w:r w:rsidR="00DB3E1A">
        <w:rPr>
          <w:rFonts w:asciiTheme="minorBidi" w:eastAsia="Times New Roman" w:hAnsiTheme="minorBidi"/>
          <w:color w:val="000000"/>
          <w:lang w:val="en-US"/>
        </w:rPr>
        <w:t xml:space="preserve">to </w:t>
      </w:r>
      <w:r w:rsidR="009B49FA" w:rsidRPr="009B49FA">
        <w:rPr>
          <w:rFonts w:asciiTheme="minorBidi" w:eastAsia="Times New Roman" w:hAnsiTheme="minorBidi"/>
          <w:color w:val="000000"/>
          <w:lang w:val="en-US"/>
        </w:rPr>
        <w:t xml:space="preserve">the entry </w:t>
      </w:r>
      <w:r w:rsidR="00DB3E1A">
        <w:rPr>
          <w:rFonts w:asciiTheme="minorBidi" w:eastAsia="Times New Roman" w:hAnsiTheme="minorBidi"/>
          <w:color w:val="000000"/>
          <w:lang w:val="en-US"/>
        </w:rPr>
        <w:t>in</w:t>
      </w:r>
      <w:r w:rsidR="00DB3E1A" w:rsidRPr="009B49FA">
        <w:rPr>
          <w:rFonts w:asciiTheme="minorBidi" w:eastAsia="Times New Roman" w:hAnsiTheme="minorBidi"/>
          <w:color w:val="000000"/>
          <w:lang w:val="en-US"/>
        </w:rPr>
        <w:t xml:space="preserve"> </w:t>
      </w:r>
      <w:r w:rsidR="009B49FA" w:rsidRPr="009B49FA">
        <w:rPr>
          <w:rFonts w:asciiTheme="minorBidi" w:eastAsia="Times New Roman" w:hAnsiTheme="minorBidi"/>
          <w:color w:val="000000"/>
          <w:lang w:val="en-US"/>
        </w:rPr>
        <w:t xml:space="preserve">force of the </w:t>
      </w:r>
      <w:r w:rsidR="00DB3E1A">
        <w:rPr>
          <w:rFonts w:asciiTheme="minorBidi" w:eastAsia="Times New Roman" w:hAnsiTheme="minorBidi"/>
          <w:color w:val="000000"/>
          <w:lang w:val="en-US"/>
        </w:rPr>
        <w:t>OP</w:t>
      </w:r>
      <w:r w:rsidR="009B49FA" w:rsidRPr="009B49FA">
        <w:rPr>
          <w:rFonts w:asciiTheme="minorBidi" w:eastAsia="Times New Roman" w:hAnsiTheme="minorBidi"/>
          <w:color w:val="000000"/>
          <w:lang w:val="en-US"/>
        </w:rPr>
        <w:t xml:space="preserve">, the violation of </w:t>
      </w:r>
      <w:bookmarkStart w:id="6" w:name="_Hlk510535769"/>
      <w:r w:rsidR="009B49FA" w:rsidRPr="009B49FA">
        <w:rPr>
          <w:rFonts w:asciiTheme="minorBidi" w:eastAsia="Times New Roman" w:hAnsiTheme="minorBidi"/>
          <w:color w:val="000000"/>
          <w:lang w:val="en-US"/>
        </w:rPr>
        <w:t xml:space="preserve">her brother’s </w:t>
      </w:r>
      <w:bookmarkEnd w:id="6"/>
      <w:r w:rsidR="009B49FA" w:rsidRPr="009B49FA">
        <w:rPr>
          <w:rFonts w:asciiTheme="minorBidi" w:eastAsia="Times New Roman" w:hAnsiTheme="minorBidi"/>
          <w:color w:val="000000"/>
          <w:lang w:val="en-US"/>
        </w:rPr>
        <w:t>rights continues through</w:t>
      </w:r>
      <w:r w:rsidR="009E7123">
        <w:rPr>
          <w:rFonts w:asciiTheme="minorBidi" w:eastAsia="Times New Roman" w:hAnsiTheme="minorBidi"/>
          <w:color w:val="000000"/>
          <w:lang w:val="en-US"/>
        </w:rPr>
        <w:t xml:space="preserve"> </w:t>
      </w:r>
      <w:r w:rsidR="009B49FA" w:rsidRPr="009B49FA">
        <w:rPr>
          <w:rFonts w:asciiTheme="minorBidi" w:eastAsia="Times New Roman" w:hAnsiTheme="minorBidi"/>
          <w:color w:val="000000"/>
          <w:lang w:val="en-US"/>
        </w:rPr>
        <w:t xml:space="preserve">the </w:t>
      </w:r>
      <w:r w:rsidR="009E7123" w:rsidRPr="009E7123">
        <w:rPr>
          <w:rFonts w:asciiTheme="minorBidi" w:eastAsia="Times New Roman" w:hAnsiTheme="minorBidi"/>
          <w:color w:val="000000"/>
          <w:lang w:val="en-US"/>
        </w:rPr>
        <w:t xml:space="preserve">decisions </w:t>
      </w:r>
      <w:r w:rsidR="009E7123">
        <w:rPr>
          <w:rFonts w:asciiTheme="minorBidi" w:eastAsia="Times New Roman" w:hAnsiTheme="minorBidi"/>
          <w:color w:val="000000"/>
          <w:lang w:val="en-US"/>
        </w:rPr>
        <w:t xml:space="preserve">that focus </w:t>
      </w:r>
      <w:r w:rsidR="009B49FA" w:rsidRPr="009B49FA">
        <w:rPr>
          <w:rFonts w:asciiTheme="minorBidi" w:eastAsia="Times New Roman" w:hAnsiTheme="minorBidi"/>
          <w:color w:val="000000"/>
          <w:lang w:val="en-US"/>
        </w:rPr>
        <w:t xml:space="preserve">on property rights, without considering </w:t>
      </w:r>
      <w:r w:rsidR="00305C11" w:rsidRPr="00305C11">
        <w:rPr>
          <w:rFonts w:asciiTheme="minorBidi" w:eastAsia="Times New Roman" w:hAnsiTheme="minorBidi"/>
          <w:color w:val="000000"/>
          <w:lang w:val="en-US"/>
        </w:rPr>
        <w:t xml:space="preserve">her brother’s </w:t>
      </w:r>
      <w:r w:rsidR="009B49FA" w:rsidRPr="009B49FA">
        <w:rPr>
          <w:rFonts w:asciiTheme="minorBidi" w:eastAsia="Times New Roman" w:hAnsiTheme="minorBidi"/>
          <w:color w:val="000000"/>
          <w:lang w:val="en-US"/>
        </w:rPr>
        <w:t>rights as a person with disability.</w:t>
      </w:r>
    </w:p>
    <w:p w14:paraId="7DBA2D4A" w14:textId="74CA40D0" w:rsidR="009B49FA" w:rsidRPr="009B49FA" w:rsidRDefault="009B49FA" w:rsidP="00F56CCA">
      <w:pPr>
        <w:jc w:val="both"/>
        <w:rPr>
          <w:rFonts w:asciiTheme="minorBidi" w:eastAsia="Times New Roman" w:hAnsiTheme="minorBidi"/>
          <w:color w:val="000000"/>
          <w:lang w:val="en-US"/>
        </w:rPr>
      </w:pPr>
      <w:r w:rsidRPr="00F56CCA">
        <w:rPr>
          <w:rFonts w:asciiTheme="minorBidi" w:eastAsia="Times New Roman" w:hAnsiTheme="minorBidi"/>
          <w:color w:val="000000"/>
          <w:u w:val="single"/>
          <w:lang w:val="en-US"/>
        </w:rPr>
        <w:t>Regarding the exhaust</w:t>
      </w:r>
      <w:r w:rsidR="009E7123" w:rsidRPr="00F56CCA">
        <w:rPr>
          <w:rFonts w:asciiTheme="minorBidi" w:eastAsia="Times New Roman" w:hAnsiTheme="minorBidi"/>
          <w:color w:val="000000"/>
          <w:u w:val="single"/>
          <w:lang w:val="en-US"/>
        </w:rPr>
        <w:t>ion of</w:t>
      </w:r>
      <w:r w:rsidRPr="00F56CCA">
        <w:rPr>
          <w:rFonts w:asciiTheme="minorBidi" w:eastAsia="Times New Roman" w:hAnsiTheme="minorBidi"/>
          <w:color w:val="000000"/>
          <w:u w:val="single"/>
          <w:lang w:val="en-US"/>
        </w:rPr>
        <w:t xml:space="preserve"> domestic remedies</w:t>
      </w:r>
      <w:r w:rsidR="00F56CCA" w:rsidRPr="00F56CCA">
        <w:rPr>
          <w:rFonts w:asciiTheme="minorBidi" w:eastAsia="Times New Roman" w:hAnsiTheme="minorBidi"/>
          <w:color w:val="000000"/>
          <w:u w:val="single"/>
          <w:lang w:val="en-US"/>
        </w:rPr>
        <w:t>,</w:t>
      </w:r>
      <w:r w:rsidRPr="009B49FA">
        <w:rPr>
          <w:rFonts w:asciiTheme="minorBidi" w:eastAsia="Times New Roman" w:hAnsiTheme="minorBidi"/>
          <w:color w:val="000000"/>
          <w:lang w:val="en-US"/>
        </w:rPr>
        <w:t xml:space="preserve"> the author submits that they </w:t>
      </w:r>
      <w:r w:rsidR="00014D0C">
        <w:rPr>
          <w:rFonts w:asciiTheme="minorBidi" w:eastAsia="Times New Roman" w:hAnsiTheme="minorBidi"/>
          <w:color w:val="000000"/>
          <w:lang w:val="en-US"/>
        </w:rPr>
        <w:t>sought</w:t>
      </w:r>
      <w:r w:rsidRPr="009B49FA">
        <w:rPr>
          <w:rFonts w:asciiTheme="minorBidi" w:eastAsia="Times New Roman" w:hAnsiTheme="minorBidi"/>
          <w:color w:val="000000"/>
          <w:lang w:val="en-US"/>
        </w:rPr>
        <w:t xml:space="preserve"> correct legal advice throughout Austria, but all the experts</w:t>
      </w:r>
      <w:r w:rsidR="00014D0C">
        <w:rPr>
          <w:rFonts w:asciiTheme="minorBidi" w:eastAsia="Times New Roman" w:hAnsiTheme="minorBidi"/>
          <w:color w:val="000000"/>
          <w:lang w:val="en-US"/>
        </w:rPr>
        <w:t xml:space="preserve"> </w:t>
      </w:r>
      <w:r w:rsidR="00014D0C" w:rsidRPr="00014D0C">
        <w:rPr>
          <w:rFonts w:asciiTheme="minorBidi" w:eastAsia="Times New Roman" w:hAnsiTheme="minorBidi"/>
          <w:color w:val="000000"/>
          <w:lang w:val="en-US"/>
        </w:rPr>
        <w:t>considered that appeal</w:t>
      </w:r>
      <w:r w:rsidR="00DB3E1A">
        <w:rPr>
          <w:rFonts w:asciiTheme="minorBidi" w:eastAsia="Times New Roman" w:hAnsiTheme="minorBidi"/>
          <w:color w:val="000000"/>
          <w:lang w:val="en-US"/>
        </w:rPr>
        <w:t>s</w:t>
      </w:r>
      <w:r w:rsidR="00014D0C" w:rsidRPr="00014D0C">
        <w:rPr>
          <w:rFonts w:asciiTheme="minorBidi" w:eastAsia="Times New Roman" w:hAnsiTheme="minorBidi"/>
          <w:color w:val="000000"/>
          <w:lang w:val="en-US"/>
        </w:rPr>
        <w:t xml:space="preserve"> would be ineffective</w:t>
      </w:r>
      <w:r w:rsidR="00014D0C">
        <w:rPr>
          <w:rFonts w:asciiTheme="minorBidi" w:eastAsia="Times New Roman" w:hAnsiTheme="minorBidi"/>
          <w:color w:val="000000"/>
          <w:lang w:val="en-US"/>
        </w:rPr>
        <w:t>,</w:t>
      </w:r>
      <w:r w:rsidR="00014D0C" w:rsidRPr="00014D0C">
        <w:t xml:space="preserve"> </w:t>
      </w:r>
      <w:r w:rsidR="00014D0C" w:rsidRPr="00014D0C">
        <w:rPr>
          <w:rFonts w:asciiTheme="minorBidi" w:eastAsia="Times New Roman" w:hAnsiTheme="minorBidi"/>
          <w:color w:val="000000"/>
          <w:lang w:val="en-US"/>
        </w:rPr>
        <w:t xml:space="preserve">financially burdensome </w:t>
      </w:r>
      <w:r w:rsidR="00014D0C">
        <w:rPr>
          <w:rFonts w:asciiTheme="minorBidi" w:eastAsia="Times New Roman" w:hAnsiTheme="minorBidi"/>
          <w:color w:val="000000"/>
          <w:lang w:val="en-US"/>
        </w:rPr>
        <w:t>and</w:t>
      </w:r>
      <w:r w:rsidRPr="009B49FA">
        <w:rPr>
          <w:rFonts w:asciiTheme="minorBidi" w:eastAsia="Times New Roman" w:hAnsiTheme="minorBidi"/>
          <w:color w:val="000000"/>
          <w:lang w:val="en-US"/>
        </w:rPr>
        <w:t xml:space="preserve"> that the judicial authorities clearly did not demonstrate any kind of interest for her brother’s disability</w:t>
      </w:r>
      <w:r w:rsidR="00014D0C">
        <w:rPr>
          <w:rFonts w:asciiTheme="minorBidi" w:eastAsia="Times New Roman" w:hAnsiTheme="minorBidi"/>
          <w:color w:val="000000"/>
          <w:lang w:val="en-US"/>
        </w:rPr>
        <w:t>.</w:t>
      </w:r>
      <w:r w:rsidRPr="009B49FA">
        <w:rPr>
          <w:rFonts w:asciiTheme="minorBidi" w:eastAsia="Times New Roman" w:hAnsiTheme="minorBidi"/>
          <w:color w:val="000000"/>
          <w:lang w:val="en-US"/>
        </w:rPr>
        <w:t xml:space="preserve"> </w:t>
      </w:r>
    </w:p>
    <w:p w14:paraId="52832E5D" w14:textId="4533C5AA" w:rsidR="009B49FA" w:rsidRDefault="009B49FA" w:rsidP="00DB07E0">
      <w:pPr>
        <w:jc w:val="both"/>
        <w:rPr>
          <w:rFonts w:asciiTheme="minorBidi" w:eastAsia="Times New Roman" w:hAnsiTheme="minorBidi"/>
          <w:color w:val="000000"/>
          <w:lang w:val="en-US"/>
        </w:rPr>
      </w:pPr>
      <w:r w:rsidRPr="00FA5991">
        <w:rPr>
          <w:rFonts w:asciiTheme="minorBidi" w:eastAsia="Times New Roman" w:hAnsiTheme="minorBidi"/>
          <w:color w:val="000000"/>
          <w:u w:val="single"/>
          <w:lang w:val="en-US"/>
        </w:rPr>
        <w:t>Regarding the State</w:t>
      </w:r>
      <w:r w:rsidR="005F175C">
        <w:rPr>
          <w:rFonts w:asciiTheme="minorBidi" w:eastAsia="Times New Roman" w:hAnsiTheme="minorBidi"/>
          <w:color w:val="000000"/>
          <w:u w:val="single"/>
          <w:lang w:val="en-US"/>
        </w:rPr>
        <w:t>`s</w:t>
      </w:r>
      <w:r w:rsidRPr="00FA5991">
        <w:rPr>
          <w:rFonts w:asciiTheme="minorBidi" w:eastAsia="Times New Roman" w:hAnsiTheme="minorBidi"/>
          <w:color w:val="000000"/>
          <w:u w:val="single"/>
          <w:lang w:val="en-US"/>
        </w:rPr>
        <w:t xml:space="preserve"> </w:t>
      </w:r>
      <w:r w:rsidR="00AC2B20">
        <w:rPr>
          <w:rFonts w:asciiTheme="minorBidi" w:eastAsia="Times New Roman" w:hAnsiTheme="minorBidi"/>
          <w:color w:val="000000"/>
          <w:u w:val="single"/>
          <w:lang w:val="en-US"/>
        </w:rPr>
        <w:t>argument</w:t>
      </w:r>
      <w:r w:rsidRPr="00FA5991">
        <w:rPr>
          <w:rFonts w:asciiTheme="minorBidi" w:eastAsia="Times New Roman" w:hAnsiTheme="minorBidi"/>
          <w:color w:val="000000"/>
          <w:u w:val="single"/>
          <w:lang w:val="en-US"/>
        </w:rPr>
        <w:t xml:space="preserve"> that no reference was made to a violation of the Convention</w:t>
      </w:r>
      <w:r w:rsidR="00AC2B20">
        <w:rPr>
          <w:rFonts w:asciiTheme="minorBidi" w:eastAsia="Times New Roman" w:hAnsiTheme="minorBidi"/>
          <w:color w:val="000000"/>
          <w:u w:val="single"/>
          <w:lang w:val="en-US"/>
        </w:rPr>
        <w:t xml:space="preserve"> before</w:t>
      </w:r>
      <w:r w:rsidRPr="00FA5991">
        <w:rPr>
          <w:rFonts w:asciiTheme="minorBidi" w:eastAsia="Times New Roman" w:hAnsiTheme="minorBidi"/>
          <w:color w:val="000000"/>
          <w:u w:val="single"/>
          <w:lang w:val="en-US"/>
        </w:rPr>
        <w:t xml:space="preserve"> the domestic courts</w:t>
      </w:r>
      <w:r w:rsidR="005F175C">
        <w:rPr>
          <w:rFonts w:asciiTheme="minorBidi" w:eastAsia="Times New Roman" w:hAnsiTheme="minorBidi"/>
          <w:color w:val="000000"/>
          <w:u w:val="single"/>
          <w:lang w:val="en-US"/>
        </w:rPr>
        <w:t>,</w:t>
      </w:r>
      <w:r w:rsidRPr="009B49FA">
        <w:rPr>
          <w:rFonts w:asciiTheme="minorBidi" w:eastAsia="Times New Roman" w:hAnsiTheme="minorBidi"/>
          <w:color w:val="000000"/>
          <w:lang w:val="en-US"/>
        </w:rPr>
        <w:t xml:space="preserve"> </w:t>
      </w:r>
      <w:r w:rsidR="0092608C">
        <w:rPr>
          <w:rFonts w:asciiTheme="minorBidi" w:eastAsia="Times New Roman" w:hAnsiTheme="minorBidi"/>
          <w:color w:val="000000"/>
          <w:lang w:val="en-US"/>
        </w:rPr>
        <w:t>she</w:t>
      </w:r>
      <w:r w:rsidRPr="009B49FA">
        <w:rPr>
          <w:rFonts w:asciiTheme="minorBidi" w:eastAsia="Times New Roman" w:hAnsiTheme="minorBidi"/>
          <w:color w:val="000000"/>
          <w:lang w:val="en-US"/>
        </w:rPr>
        <w:t xml:space="preserve"> submits that her brother’s disability was mentioned at all court hearings and witnessed by several experts </w:t>
      </w:r>
      <w:r w:rsidR="0092608C">
        <w:rPr>
          <w:rFonts w:asciiTheme="minorBidi" w:eastAsia="Times New Roman" w:hAnsiTheme="minorBidi"/>
          <w:color w:val="000000"/>
          <w:lang w:val="en-US"/>
        </w:rPr>
        <w:t>who participated in</w:t>
      </w:r>
      <w:r w:rsidRPr="009B49FA">
        <w:rPr>
          <w:rFonts w:asciiTheme="minorBidi" w:eastAsia="Times New Roman" w:hAnsiTheme="minorBidi"/>
          <w:color w:val="000000"/>
          <w:lang w:val="en-US"/>
        </w:rPr>
        <w:t xml:space="preserve"> the proceedings. </w:t>
      </w:r>
    </w:p>
    <w:p w14:paraId="35467BCF" w14:textId="0E2566AC" w:rsidR="005B548C" w:rsidRPr="00E1106A" w:rsidRDefault="005B548C" w:rsidP="009B49FA">
      <w:pPr>
        <w:jc w:val="both"/>
        <w:rPr>
          <w:rFonts w:asciiTheme="minorBidi" w:hAnsiTheme="minorBidi"/>
          <w:sz w:val="28"/>
          <w:szCs w:val="28"/>
          <w:lang w:val="en-US"/>
        </w:rPr>
      </w:pPr>
      <w:r w:rsidRPr="00E1106A">
        <w:rPr>
          <w:rFonts w:asciiTheme="minorBidi" w:hAnsiTheme="minorBidi"/>
          <w:sz w:val="28"/>
          <w:szCs w:val="28"/>
          <w:lang w:val="en-US"/>
        </w:rPr>
        <w:t xml:space="preserve">State party’s observations on the merits and </w:t>
      </w:r>
      <w:r w:rsidR="00DB3E1A">
        <w:rPr>
          <w:rFonts w:asciiTheme="minorBidi" w:hAnsiTheme="minorBidi"/>
          <w:sz w:val="28"/>
          <w:szCs w:val="28"/>
          <w:lang w:val="en-US"/>
        </w:rPr>
        <w:t>further</w:t>
      </w:r>
      <w:r w:rsidR="00DB3E1A" w:rsidRPr="00E1106A">
        <w:rPr>
          <w:rFonts w:asciiTheme="minorBidi" w:hAnsiTheme="minorBidi"/>
          <w:sz w:val="28"/>
          <w:szCs w:val="28"/>
          <w:lang w:val="en-US"/>
        </w:rPr>
        <w:t xml:space="preserve"> </w:t>
      </w:r>
      <w:r w:rsidRPr="00E1106A">
        <w:rPr>
          <w:rFonts w:asciiTheme="minorBidi" w:hAnsiTheme="minorBidi"/>
          <w:sz w:val="28"/>
          <w:szCs w:val="28"/>
          <w:lang w:val="en-US"/>
        </w:rPr>
        <w:t>observations on admissibility</w:t>
      </w:r>
    </w:p>
    <w:p w14:paraId="5DAF7A5F" w14:textId="365040D4" w:rsidR="00913522" w:rsidRPr="00913522" w:rsidRDefault="0022548C" w:rsidP="00EB6B16">
      <w:pPr>
        <w:jc w:val="both"/>
        <w:rPr>
          <w:rFonts w:asciiTheme="minorBidi" w:hAnsiTheme="minorBidi"/>
          <w:lang w:val="en-US"/>
        </w:rPr>
      </w:pPr>
      <w:r>
        <w:rPr>
          <w:rFonts w:asciiTheme="minorBidi" w:hAnsiTheme="minorBidi"/>
          <w:lang w:val="en-US"/>
        </w:rPr>
        <w:t>The State</w:t>
      </w:r>
      <w:r w:rsidR="00913522" w:rsidRPr="00913522">
        <w:rPr>
          <w:rFonts w:asciiTheme="minorBidi" w:hAnsiTheme="minorBidi"/>
          <w:lang w:val="en-US"/>
        </w:rPr>
        <w:t xml:space="preserve"> argues that the communication is based on civil proceedings</w:t>
      </w:r>
      <w:r w:rsidR="00B33366">
        <w:rPr>
          <w:rFonts w:asciiTheme="minorBidi" w:hAnsiTheme="minorBidi"/>
          <w:lang w:val="en-US"/>
        </w:rPr>
        <w:t xml:space="preserve"> </w:t>
      </w:r>
      <w:r w:rsidR="00B33366" w:rsidRPr="00913522">
        <w:rPr>
          <w:rFonts w:asciiTheme="minorBidi" w:hAnsiTheme="minorBidi"/>
          <w:lang w:val="en-US"/>
        </w:rPr>
        <w:t>regarding</w:t>
      </w:r>
      <w:r w:rsidR="00913522" w:rsidRPr="00913522">
        <w:rPr>
          <w:rFonts w:asciiTheme="minorBidi" w:hAnsiTheme="minorBidi"/>
          <w:lang w:val="en-US"/>
        </w:rPr>
        <w:t xml:space="preserve"> the pedestrian and vehicular right of way (easement) granted to the owner of a </w:t>
      </w:r>
      <w:r w:rsidRPr="00913522">
        <w:rPr>
          <w:rFonts w:asciiTheme="minorBidi" w:hAnsiTheme="minorBidi"/>
          <w:lang w:val="en-US"/>
        </w:rPr>
        <w:t>neighboring</w:t>
      </w:r>
      <w:r w:rsidR="00913522" w:rsidRPr="00913522">
        <w:rPr>
          <w:rFonts w:asciiTheme="minorBidi" w:hAnsiTheme="minorBidi"/>
          <w:lang w:val="en-US"/>
        </w:rPr>
        <w:t xml:space="preserve"> property (the entitled party) on the property owned by the Simon </w:t>
      </w:r>
      <w:proofErr w:type="spellStart"/>
      <w:r w:rsidR="00913522" w:rsidRPr="00913522">
        <w:rPr>
          <w:rFonts w:asciiTheme="minorBidi" w:hAnsiTheme="minorBidi"/>
          <w:lang w:val="en-US"/>
        </w:rPr>
        <w:t>Bacher’s</w:t>
      </w:r>
      <w:proofErr w:type="spellEnd"/>
      <w:r w:rsidR="00913522" w:rsidRPr="00913522">
        <w:rPr>
          <w:rFonts w:asciiTheme="minorBidi" w:hAnsiTheme="minorBidi"/>
          <w:lang w:val="en-US"/>
        </w:rPr>
        <w:t xml:space="preserve"> father (the obliged party)</w:t>
      </w:r>
      <w:r w:rsidR="0063159C" w:rsidRPr="00913522">
        <w:rPr>
          <w:rFonts w:asciiTheme="minorBidi" w:hAnsiTheme="minorBidi"/>
          <w:lang w:val="en-US"/>
        </w:rPr>
        <w:t>. The</w:t>
      </w:r>
      <w:r w:rsidR="00913522" w:rsidRPr="00913522">
        <w:rPr>
          <w:rFonts w:asciiTheme="minorBidi" w:hAnsiTheme="minorBidi"/>
          <w:lang w:val="en-US"/>
        </w:rPr>
        <w:t xml:space="preserve"> State party submits that Simon </w:t>
      </w:r>
      <w:proofErr w:type="spellStart"/>
      <w:r w:rsidR="00913522" w:rsidRPr="00913522">
        <w:rPr>
          <w:rFonts w:asciiTheme="minorBidi" w:hAnsiTheme="minorBidi"/>
          <w:lang w:val="en-US"/>
        </w:rPr>
        <w:t>Bacher</w:t>
      </w:r>
      <w:proofErr w:type="spellEnd"/>
      <w:r w:rsidR="00913522" w:rsidRPr="00913522">
        <w:rPr>
          <w:rFonts w:asciiTheme="minorBidi" w:hAnsiTheme="minorBidi"/>
          <w:lang w:val="en-US"/>
        </w:rPr>
        <w:t xml:space="preserve"> was never a party to these proceedings.</w:t>
      </w:r>
    </w:p>
    <w:p w14:paraId="2FF67829" w14:textId="3C337F16" w:rsidR="00913522" w:rsidRPr="00913522" w:rsidRDefault="0028476F" w:rsidP="00913522">
      <w:pPr>
        <w:jc w:val="both"/>
        <w:rPr>
          <w:rFonts w:asciiTheme="minorBidi" w:hAnsiTheme="minorBidi"/>
          <w:lang w:val="en-US"/>
        </w:rPr>
      </w:pPr>
      <w:r>
        <w:rPr>
          <w:rFonts w:asciiTheme="minorBidi" w:hAnsiTheme="minorBidi"/>
          <w:u w:val="single"/>
          <w:lang w:val="en-US"/>
        </w:rPr>
        <w:t>Regarding the</w:t>
      </w:r>
      <w:r w:rsidR="00913522" w:rsidRPr="009A32F5">
        <w:rPr>
          <w:rFonts w:asciiTheme="minorBidi" w:hAnsiTheme="minorBidi"/>
          <w:u w:val="single"/>
          <w:lang w:val="en-US"/>
        </w:rPr>
        <w:t xml:space="preserve"> subject matter of the complaint,</w:t>
      </w:r>
      <w:r w:rsidR="00913522" w:rsidRPr="00913522">
        <w:rPr>
          <w:rFonts w:asciiTheme="minorBidi" w:hAnsiTheme="minorBidi"/>
          <w:lang w:val="en-US"/>
        </w:rPr>
        <w:t xml:space="preserve"> the State reiterates </w:t>
      </w:r>
      <w:r w:rsidR="00D612A2">
        <w:rPr>
          <w:rFonts w:asciiTheme="minorBidi" w:hAnsiTheme="minorBidi"/>
          <w:lang w:val="en-US"/>
        </w:rPr>
        <w:t>its</w:t>
      </w:r>
      <w:r w:rsidR="00913522" w:rsidRPr="00913522">
        <w:rPr>
          <w:rFonts w:asciiTheme="minorBidi" w:hAnsiTheme="minorBidi"/>
          <w:lang w:val="en-US"/>
        </w:rPr>
        <w:t xml:space="preserve"> arguments on the admissibility of the case</w:t>
      </w:r>
      <w:r w:rsidR="000D36F0">
        <w:rPr>
          <w:rFonts w:asciiTheme="minorBidi" w:hAnsiTheme="minorBidi"/>
          <w:lang w:val="en-US"/>
        </w:rPr>
        <w:t xml:space="preserve"> and</w:t>
      </w:r>
      <w:r w:rsidR="00913522" w:rsidRPr="00913522">
        <w:rPr>
          <w:rFonts w:asciiTheme="minorBidi" w:hAnsiTheme="minorBidi"/>
          <w:lang w:val="en-US"/>
        </w:rPr>
        <w:t xml:space="preserve"> further notes that neither a conciliation procedure, nor a judicial procedure pursuant to the Austrian Federal Act on the Equal Treatment of Persons with Disabilities was carried out.</w:t>
      </w:r>
    </w:p>
    <w:p w14:paraId="22C2094B" w14:textId="31EB8E15" w:rsidR="0001113C" w:rsidRPr="005F175C" w:rsidRDefault="005F175C" w:rsidP="0001113C">
      <w:pPr>
        <w:jc w:val="both"/>
        <w:rPr>
          <w:rFonts w:asciiTheme="minorBidi" w:hAnsiTheme="minorBidi"/>
          <w:i/>
          <w:lang w:val="en-US"/>
        </w:rPr>
      </w:pPr>
      <w:r w:rsidRPr="005F175C">
        <w:rPr>
          <w:rFonts w:asciiTheme="minorBidi" w:hAnsiTheme="minorBidi"/>
          <w:i/>
          <w:lang w:val="en-US"/>
        </w:rPr>
        <w:t>On</w:t>
      </w:r>
      <w:r w:rsidR="0001113C" w:rsidRPr="005F175C">
        <w:rPr>
          <w:rFonts w:asciiTheme="minorBidi" w:hAnsiTheme="minorBidi"/>
          <w:i/>
          <w:lang w:val="en-US"/>
        </w:rPr>
        <w:t xml:space="preserve"> the merits of the case</w:t>
      </w:r>
    </w:p>
    <w:p w14:paraId="1C777E07" w14:textId="272694CB" w:rsidR="00F0661F" w:rsidRPr="00913522" w:rsidRDefault="00511EA7" w:rsidP="00913522">
      <w:pPr>
        <w:jc w:val="both"/>
        <w:rPr>
          <w:rFonts w:asciiTheme="minorBidi" w:hAnsiTheme="minorBidi"/>
          <w:lang w:val="en-US"/>
        </w:rPr>
      </w:pPr>
      <w:r w:rsidRPr="00274107">
        <w:rPr>
          <w:rFonts w:asciiTheme="minorBidi" w:hAnsiTheme="minorBidi"/>
          <w:u w:val="single"/>
          <w:lang w:val="en-US"/>
        </w:rPr>
        <w:t>T</w:t>
      </w:r>
      <w:r w:rsidR="00913522" w:rsidRPr="00274107">
        <w:rPr>
          <w:rFonts w:asciiTheme="minorBidi" w:hAnsiTheme="minorBidi"/>
          <w:u w:val="single"/>
          <w:lang w:val="en-US"/>
        </w:rPr>
        <w:t>he State considers that the author’s allegations are not substantiated,</w:t>
      </w:r>
      <w:r w:rsidR="00913522" w:rsidRPr="00913522">
        <w:rPr>
          <w:rFonts w:asciiTheme="minorBidi" w:hAnsiTheme="minorBidi"/>
          <w:lang w:val="en-US"/>
        </w:rPr>
        <w:t xml:space="preserve"> and the complaint does not show why an alternative solution</w:t>
      </w:r>
      <w:r w:rsidR="001150AF">
        <w:rPr>
          <w:rFonts w:asciiTheme="minorBidi" w:hAnsiTheme="minorBidi"/>
          <w:lang w:val="en-US"/>
        </w:rPr>
        <w:t xml:space="preserve"> </w:t>
      </w:r>
      <w:r w:rsidR="00CF0B0B">
        <w:rPr>
          <w:rFonts w:asciiTheme="minorBidi" w:hAnsiTheme="minorBidi"/>
          <w:lang w:val="en-US"/>
        </w:rPr>
        <w:t>recommended by</w:t>
      </w:r>
      <w:r w:rsidR="00913522" w:rsidRPr="00913522">
        <w:rPr>
          <w:rFonts w:asciiTheme="minorBidi" w:hAnsiTheme="minorBidi"/>
          <w:lang w:val="en-US"/>
        </w:rPr>
        <w:t xml:space="preserve"> the </w:t>
      </w:r>
      <w:r w:rsidR="001150AF">
        <w:rPr>
          <w:rFonts w:asciiTheme="minorBidi" w:hAnsiTheme="minorBidi"/>
          <w:lang w:val="en-US"/>
        </w:rPr>
        <w:t>c</w:t>
      </w:r>
      <w:r w:rsidR="00913522" w:rsidRPr="00913522">
        <w:rPr>
          <w:rFonts w:asciiTheme="minorBidi" w:hAnsiTheme="minorBidi"/>
          <w:lang w:val="en-US"/>
        </w:rPr>
        <w:t>ourts would not be reasonable</w:t>
      </w:r>
      <w:r w:rsidR="00EE6599">
        <w:rPr>
          <w:rFonts w:asciiTheme="minorBidi" w:hAnsiTheme="minorBidi"/>
          <w:lang w:val="en-US"/>
        </w:rPr>
        <w:t>.</w:t>
      </w:r>
      <w:r w:rsidR="00F0661F">
        <w:rPr>
          <w:rFonts w:asciiTheme="minorBidi" w:hAnsiTheme="minorBidi"/>
          <w:u w:val="single"/>
          <w:lang w:val="en-US"/>
        </w:rPr>
        <w:t xml:space="preserve"> </w:t>
      </w:r>
    </w:p>
    <w:p w14:paraId="3EEF20CE" w14:textId="34B689C8" w:rsidR="00913522" w:rsidRDefault="00913522" w:rsidP="00EE6599">
      <w:pPr>
        <w:jc w:val="both"/>
        <w:rPr>
          <w:rFonts w:asciiTheme="minorBidi" w:hAnsiTheme="minorBidi"/>
          <w:lang w:val="en-US"/>
        </w:rPr>
      </w:pPr>
      <w:r w:rsidRPr="00274107">
        <w:rPr>
          <w:rFonts w:asciiTheme="minorBidi" w:hAnsiTheme="minorBidi"/>
          <w:u w:val="single"/>
          <w:lang w:val="en-US"/>
        </w:rPr>
        <w:t xml:space="preserve">The State further argues that the </w:t>
      </w:r>
      <w:r w:rsidR="00664F77" w:rsidRPr="00664F77">
        <w:rPr>
          <w:rFonts w:asciiTheme="minorBidi" w:hAnsiTheme="minorBidi"/>
          <w:u w:val="single"/>
          <w:lang w:val="en-US"/>
        </w:rPr>
        <w:t>facts underlying the present communication do not fall within the scope of the Convention</w:t>
      </w:r>
      <w:r w:rsidR="00B1601B">
        <w:rPr>
          <w:rFonts w:asciiTheme="minorBidi" w:hAnsiTheme="minorBidi"/>
          <w:lang w:val="en-US"/>
        </w:rPr>
        <w:t>,</w:t>
      </w:r>
      <w:r w:rsidR="00B1601B" w:rsidRPr="00EE6599">
        <w:rPr>
          <w:rFonts w:asciiTheme="minorBidi" w:hAnsiTheme="minorBidi"/>
          <w:lang w:val="en-US"/>
        </w:rPr>
        <w:t xml:space="preserve"> </w:t>
      </w:r>
      <w:r w:rsidR="00F0661F">
        <w:rPr>
          <w:rFonts w:asciiTheme="minorBidi" w:hAnsiTheme="minorBidi"/>
          <w:lang w:val="en-US"/>
        </w:rPr>
        <w:t>as it would not have</w:t>
      </w:r>
      <w:r w:rsidRPr="00EE6599">
        <w:rPr>
          <w:rFonts w:asciiTheme="minorBidi" w:hAnsiTheme="minorBidi"/>
          <w:lang w:val="en-US"/>
        </w:rPr>
        <w:t xml:space="preserve"> a general positive obligation to protect specific groups of persons in the core area of civil rights, and that restrictions can</w:t>
      </w:r>
      <w:r w:rsidRPr="00913522">
        <w:rPr>
          <w:rFonts w:asciiTheme="minorBidi" w:hAnsiTheme="minorBidi"/>
          <w:lang w:val="en-US"/>
        </w:rPr>
        <w:t xml:space="preserve"> only be imposed if they are provided for by law, required in accordance with a legitimate public interest, and not disproportionate. The obligations arising from articles 1 and 9 of the Convention do not give rise to an obligation to guarantee that the interests of a person with disability </w:t>
      </w:r>
      <w:r w:rsidRPr="00E1106A">
        <w:rPr>
          <w:rFonts w:asciiTheme="minorBidi" w:hAnsiTheme="minorBidi"/>
          <w:i/>
          <w:lang w:val="en-US"/>
        </w:rPr>
        <w:t>per se</w:t>
      </w:r>
      <w:r w:rsidRPr="00913522">
        <w:rPr>
          <w:rFonts w:asciiTheme="minorBidi" w:hAnsiTheme="minorBidi"/>
          <w:lang w:val="en-US"/>
        </w:rPr>
        <w:t xml:space="preserve"> justify an interference with property rights.</w:t>
      </w:r>
    </w:p>
    <w:p w14:paraId="49D00C81" w14:textId="44300BA6" w:rsidR="00913522" w:rsidRPr="00913522" w:rsidRDefault="004C6483" w:rsidP="004C6483">
      <w:pPr>
        <w:jc w:val="both"/>
        <w:rPr>
          <w:rFonts w:asciiTheme="minorBidi" w:hAnsiTheme="minorBidi"/>
          <w:lang w:val="en-US"/>
        </w:rPr>
      </w:pPr>
      <w:r>
        <w:rPr>
          <w:rFonts w:asciiTheme="minorBidi" w:hAnsiTheme="minorBidi"/>
          <w:u w:val="single"/>
          <w:lang w:val="en-US"/>
        </w:rPr>
        <w:t>Regarding</w:t>
      </w:r>
      <w:r w:rsidRPr="00711408">
        <w:rPr>
          <w:rFonts w:asciiTheme="minorBidi" w:hAnsiTheme="minorBidi"/>
          <w:u w:val="single"/>
          <w:lang w:val="en-US"/>
        </w:rPr>
        <w:t xml:space="preserve"> the argument that the decisions of the Austrian courts caused a disadvantage to </w:t>
      </w:r>
      <w:proofErr w:type="spellStart"/>
      <w:r>
        <w:rPr>
          <w:rFonts w:asciiTheme="minorBidi" w:hAnsiTheme="minorBidi"/>
          <w:u w:val="single"/>
          <w:lang w:val="en-US"/>
        </w:rPr>
        <w:t>Bacher</w:t>
      </w:r>
      <w:proofErr w:type="spellEnd"/>
      <w:r w:rsidRPr="00711408">
        <w:rPr>
          <w:rFonts w:asciiTheme="minorBidi" w:hAnsiTheme="minorBidi"/>
          <w:u w:val="single"/>
          <w:lang w:val="en-US"/>
        </w:rPr>
        <w:t xml:space="preserve"> on grounds of disability</w:t>
      </w:r>
      <w:r w:rsidRPr="00913522">
        <w:rPr>
          <w:rFonts w:asciiTheme="minorBidi" w:hAnsiTheme="minorBidi"/>
          <w:lang w:val="en-US"/>
        </w:rPr>
        <w:t xml:space="preserve">, the State party refers to the Committee’s jurisprudence recalling that a neutral </w:t>
      </w:r>
      <w:r>
        <w:rPr>
          <w:rFonts w:asciiTheme="minorBidi" w:hAnsiTheme="minorBidi"/>
          <w:lang w:val="en-US"/>
        </w:rPr>
        <w:t xml:space="preserve">measure </w:t>
      </w:r>
      <w:r w:rsidRPr="00913522">
        <w:rPr>
          <w:rFonts w:asciiTheme="minorBidi" w:hAnsiTheme="minorBidi"/>
          <w:lang w:val="en-US"/>
        </w:rPr>
        <w:t xml:space="preserve">can also lead to discrimination if a disproportionate number of persons with disabilities are affected.  In </w:t>
      </w:r>
      <w:r>
        <w:rPr>
          <w:rFonts w:asciiTheme="minorBidi" w:hAnsiTheme="minorBidi"/>
          <w:lang w:val="en-US"/>
        </w:rPr>
        <w:t>this</w:t>
      </w:r>
      <w:r w:rsidRPr="00913522">
        <w:rPr>
          <w:rFonts w:asciiTheme="minorBidi" w:hAnsiTheme="minorBidi"/>
          <w:lang w:val="en-US"/>
        </w:rPr>
        <w:t xml:space="preserve"> case, restricting the easement of a third party would have to be qualified as a disproportionate and undue burden. </w:t>
      </w:r>
      <w:r>
        <w:rPr>
          <w:rFonts w:asciiTheme="minorBidi" w:hAnsiTheme="minorBidi"/>
          <w:lang w:val="en-US"/>
        </w:rPr>
        <w:t>It</w:t>
      </w:r>
      <w:r w:rsidRPr="00913522">
        <w:rPr>
          <w:rFonts w:asciiTheme="minorBidi" w:hAnsiTheme="minorBidi"/>
          <w:lang w:val="en-US"/>
        </w:rPr>
        <w:t xml:space="preserve"> concludes that there is no indication </w:t>
      </w:r>
      <w:r w:rsidR="00913522" w:rsidRPr="00913522">
        <w:rPr>
          <w:rFonts w:asciiTheme="minorBidi" w:hAnsiTheme="minorBidi"/>
          <w:lang w:val="en-US"/>
        </w:rPr>
        <w:t>arbitrariness or denial of justice in this context.</w:t>
      </w:r>
    </w:p>
    <w:p w14:paraId="4D7C944B" w14:textId="0D1CD1B8" w:rsidR="00913522" w:rsidRPr="00913522" w:rsidRDefault="00204BD0" w:rsidP="00097C0F">
      <w:pPr>
        <w:jc w:val="both"/>
        <w:rPr>
          <w:rFonts w:asciiTheme="minorBidi" w:hAnsiTheme="minorBidi"/>
          <w:lang w:val="en-US"/>
        </w:rPr>
      </w:pPr>
      <w:r>
        <w:rPr>
          <w:rFonts w:asciiTheme="minorBidi" w:hAnsiTheme="minorBidi"/>
          <w:u w:val="single"/>
          <w:lang w:val="en-US"/>
        </w:rPr>
        <w:lastRenderedPageBreak/>
        <w:t>Regarding</w:t>
      </w:r>
      <w:r w:rsidR="00913522" w:rsidRPr="00711408">
        <w:rPr>
          <w:rFonts w:asciiTheme="minorBidi" w:hAnsiTheme="minorBidi"/>
          <w:u w:val="single"/>
          <w:lang w:val="en-US"/>
        </w:rPr>
        <w:t xml:space="preserve"> the author’s claim under article 3</w:t>
      </w:r>
      <w:r w:rsidR="00711408">
        <w:rPr>
          <w:rFonts w:asciiTheme="minorBidi" w:hAnsiTheme="minorBidi"/>
          <w:u w:val="single"/>
          <w:lang w:val="en-US"/>
        </w:rPr>
        <w:t>,</w:t>
      </w:r>
      <w:r w:rsidR="00913522" w:rsidRPr="00913522">
        <w:rPr>
          <w:rFonts w:asciiTheme="minorBidi" w:hAnsiTheme="minorBidi"/>
          <w:lang w:val="en-US"/>
        </w:rPr>
        <w:t xml:space="preserve"> the State party recalls that it governs general principles, but not individual rights. </w:t>
      </w:r>
      <w:r w:rsidR="00913522" w:rsidRPr="00097C0F">
        <w:rPr>
          <w:rFonts w:asciiTheme="minorBidi" w:hAnsiTheme="minorBidi"/>
          <w:lang w:val="en-US"/>
        </w:rPr>
        <w:t>Regarding allegations under article 14</w:t>
      </w:r>
      <w:r w:rsidR="00F0661F">
        <w:rPr>
          <w:rFonts w:asciiTheme="minorBidi" w:hAnsiTheme="minorBidi"/>
          <w:lang w:val="en-US"/>
        </w:rPr>
        <w:t>, 19, 23, 25 and 27</w:t>
      </w:r>
      <w:r w:rsidR="00913522" w:rsidRPr="00097C0F">
        <w:rPr>
          <w:rFonts w:asciiTheme="minorBidi" w:hAnsiTheme="minorBidi"/>
          <w:lang w:val="en-US"/>
        </w:rPr>
        <w:t>,</w:t>
      </w:r>
      <w:r w:rsidR="00913522" w:rsidRPr="00913522">
        <w:rPr>
          <w:rFonts w:asciiTheme="minorBidi" w:hAnsiTheme="minorBidi"/>
          <w:lang w:val="en-US"/>
        </w:rPr>
        <w:t xml:space="preserve"> the State party argues </w:t>
      </w:r>
      <w:r w:rsidR="00F0661F">
        <w:rPr>
          <w:rFonts w:asciiTheme="minorBidi" w:hAnsiTheme="minorBidi"/>
          <w:lang w:val="en-US"/>
        </w:rPr>
        <w:t>that they do not come into question, as per the facts of the case.</w:t>
      </w:r>
    </w:p>
    <w:p w14:paraId="586BCE06" w14:textId="77777777" w:rsidR="0001113C" w:rsidRPr="00E1106A" w:rsidRDefault="0001113C" w:rsidP="0001113C">
      <w:pPr>
        <w:rPr>
          <w:rFonts w:asciiTheme="minorBidi" w:hAnsiTheme="minorBidi"/>
          <w:sz w:val="28"/>
          <w:szCs w:val="28"/>
          <w:lang w:val="en-US"/>
        </w:rPr>
      </w:pPr>
      <w:r w:rsidRPr="00E1106A">
        <w:rPr>
          <w:rFonts w:asciiTheme="minorBidi" w:hAnsiTheme="minorBidi"/>
          <w:sz w:val="28"/>
          <w:szCs w:val="28"/>
          <w:lang w:val="en-US"/>
        </w:rPr>
        <w:t>Author’s comments on State party’s observations on the merits</w:t>
      </w:r>
    </w:p>
    <w:p w14:paraId="30C09AA7" w14:textId="0562EC4F" w:rsidR="0001113C" w:rsidRPr="0001113C" w:rsidRDefault="00400CF5" w:rsidP="00FA72C9">
      <w:pPr>
        <w:jc w:val="both"/>
        <w:rPr>
          <w:rFonts w:asciiTheme="minorBidi" w:hAnsiTheme="minorBidi"/>
          <w:lang w:val="en-US"/>
        </w:rPr>
      </w:pPr>
      <w:r w:rsidRPr="00400CF5">
        <w:rPr>
          <w:rFonts w:asciiTheme="minorBidi" w:hAnsiTheme="minorBidi"/>
          <w:u w:val="single"/>
          <w:lang w:val="en-US"/>
        </w:rPr>
        <w:t>Regarding</w:t>
      </w:r>
      <w:r w:rsidR="0001113C" w:rsidRPr="00400CF5">
        <w:rPr>
          <w:rFonts w:asciiTheme="minorBidi" w:hAnsiTheme="minorBidi"/>
          <w:u w:val="single"/>
          <w:lang w:val="en-US"/>
        </w:rPr>
        <w:t xml:space="preserve"> the State party’s arguments that the rights were not claimed before domestic courts,</w:t>
      </w:r>
      <w:r w:rsidR="0001113C" w:rsidRPr="0001113C">
        <w:rPr>
          <w:rFonts w:asciiTheme="minorBidi" w:hAnsiTheme="minorBidi"/>
          <w:lang w:val="en-US"/>
        </w:rPr>
        <w:t xml:space="preserve"> the author recalls that </w:t>
      </w:r>
      <w:proofErr w:type="spellStart"/>
      <w:r w:rsidR="0001113C" w:rsidRPr="0001113C">
        <w:rPr>
          <w:rFonts w:asciiTheme="minorBidi" w:hAnsiTheme="minorBidi"/>
          <w:lang w:val="en-US"/>
        </w:rPr>
        <w:t>Bacher's</w:t>
      </w:r>
      <w:proofErr w:type="spellEnd"/>
      <w:r w:rsidR="0001113C" w:rsidRPr="0001113C">
        <w:rPr>
          <w:rFonts w:asciiTheme="minorBidi" w:hAnsiTheme="minorBidi"/>
          <w:lang w:val="en-US"/>
        </w:rPr>
        <w:t xml:space="preserve"> disabilit</w:t>
      </w:r>
      <w:r w:rsidR="00F0661F">
        <w:rPr>
          <w:rFonts w:asciiTheme="minorBidi" w:hAnsiTheme="minorBidi"/>
          <w:lang w:val="en-US"/>
        </w:rPr>
        <w:t>y</w:t>
      </w:r>
      <w:r w:rsidR="0001113C" w:rsidRPr="0001113C">
        <w:rPr>
          <w:rFonts w:asciiTheme="minorBidi" w:hAnsiTheme="minorBidi"/>
          <w:lang w:val="en-US"/>
        </w:rPr>
        <w:t xml:space="preserve"> </w:t>
      </w:r>
      <w:r w:rsidR="00F0661F">
        <w:rPr>
          <w:rFonts w:asciiTheme="minorBidi" w:hAnsiTheme="minorBidi"/>
          <w:lang w:val="en-US"/>
        </w:rPr>
        <w:t>was</w:t>
      </w:r>
      <w:r w:rsidR="00F0661F" w:rsidRPr="0001113C">
        <w:rPr>
          <w:rFonts w:asciiTheme="minorBidi" w:hAnsiTheme="minorBidi"/>
          <w:lang w:val="en-US"/>
        </w:rPr>
        <w:t xml:space="preserve"> </w:t>
      </w:r>
      <w:r w:rsidR="00382E13">
        <w:rPr>
          <w:rFonts w:asciiTheme="minorBidi" w:hAnsiTheme="minorBidi"/>
          <w:lang w:val="en-US"/>
        </w:rPr>
        <w:t>men</w:t>
      </w:r>
      <w:r w:rsidR="00F0661F">
        <w:rPr>
          <w:rFonts w:asciiTheme="minorBidi" w:hAnsiTheme="minorBidi"/>
          <w:lang w:val="en-US"/>
        </w:rPr>
        <w:t>tioned</w:t>
      </w:r>
      <w:r w:rsidR="0001113C" w:rsidRPr="0001113C">
        <w:rPr>
          <w:rFonts w:asciiTheme="minorBidi" w:hAnsiTheme="minorBidi"/>
          <w:lang w:val="en-US"/>
        </w:rPr>
        <w:t xml:space="preserve"> in all the hearings in 2002, 2003, 2004, 2010 and 2012</w:t>
      </w:r>
      <w:r w:rsidR="003B56D2">
        <w:rPr>
          <w:rFonts w:asciiTheme="minorBidi" w:hAnsiTheme="minorBidi"/>
          <w:lang w:val="en-US"/>
        </w:rPr>
        <w:t xml:space="preserve">. </w:t>
      </w:r>
      <w:r w:rsidR="00121522">
        <w:rPr>
          <w:rFonts w:asciiTheme="minorBidi" w:hAnsiTheme="minorBidi"/>
          <w:lang w:val="en-US"/>
        </w:rPr>
        <w:t>However,</w:t>
      </w:r>
      <w:r w:rsidR="003B56D2">
        <w:rPr>
          <w:rFonts w:asciiTheme="minorBidi" w:hAnsiTheme="minorBidi"/>
          <w:lang w:val="en-US"/>
        </w:rPr>
        <w:t xml:space="preserve"> </w:t>
      </w:r>
      <w:r w:rsidR="0001113C" w:rsidRPr="0001113C">
        <w:rPr>
          <w:rFonts w:asciiTheme="minorBidi" w:hAnsiTheme="minorBidi"/>
          <w:lang w:val="en-US"/>
        </w:rPr>
        <w:t>court</w:t>
      </w:r>
      <w:r w:rsidR="00F0661F">
        <w:rPr>
          <w:rFonts w:asciiTheme="minorBidi" w:hAnsiTheme="minorBidi"/>
          <w:lang w:val="en-US"/>
        </w:rPr>
        <w:t>s</w:t>
      </w:r>
      <w:r w:rsidR="0001113C" w:rsidRPr="0001113C">
        <w:rPr>
          <w:rFonts w:asciiTheme="minorBidi" w:hAnsiTheme="minorBidi"/>
          <w:lang w:val="en-US"/>
        </w:rPr>
        <w:t xml:space="preserve"> did not show any interest for </w:t>
      </w:r>
      <w:proofErr w:type="spellStart"/>
      <w:r w:rsidR="00382E13" w:rsidRPr="0001113C">
        <w:rPr>
          <w:rFonts w:asciiTheme="minorBidi" w:hAnsiTheme="minorBidi"/>
          <w:lang w:val="en-US"/>
        </w:rPr>
        <w:t>B</w:t>
      </w:r>
      <w:r w:rsidR="00382E13">
        <w:rPr>
          <w:rFonts w:asciiTheme="minorBidi" w:hAnsiTheme="minorBidi"/>
          <w:lang w:val="en-US"/>
        </w:rPr>
        <w:t>a</w:t>
      </w:r>
      <w:r w:rsidR="00382E13" w:rsidRPr="0001113C">
        <w:rPr>
          <w:rFonts w:asciiTheme="minorBidi" w:hAnsiTheme="minorBidi"/>
          <w:lang w:val="en-US"/>
        </w:rPr>
        <w:t>cher</w:t>
      </w:r>
      <w:r w:rsidR="00382E13">
        <w:rPr>
          <w:rFonts w:asciiTheme="minorBidi" w:hAnsiTheme="minorBidi"/>
          <w:lang w:val="en-US"/>
        </w:rPr>
        <w:t>’s</w:t>
      </w:r>
      <w:proofErr w:type="spellEnd"/>
      <w:r w:rsidR="00382E13">
        <w:rPr>
          <w:rFonts w:asciiTheme="minorBidi" w:hAnsiTheme="minorBidi"/>
          <w:lang w:val="en-US"/>
        </w:rPr>
        <w:t xml:space="preserve"> </w:t>
      </w:r>
      <w:r w:rsidR="00382E13" w:rsidRPr="0001113C">
        <w:rPr>
          <w:rFonts w:asciiTheme="minorBidi" w:hAnsiTheme="minorBidi"/>
          <w:lang w:val="en-US"/>
        </w:rPr>
        <w:t>safety</w:t>
      </w:r>
      <w:r w:rsidR="00FA72C9">
        <w:rPr>
          <w:rFonts w:asciiTheme="minorBidi" w:hAnsiTheme="minorBidi"/>
          <w:lang w:val="en-US"/>
        </w:rPr>
        <w:t>.</w:t>
      </w:r>
    </w:p>
    <w:p w14:paraId="12C6D25A" w14:textId="3D0A8078" w:rsidR="0001113C" w:rsidRPr="0001113C" w:rsidRDefault="003B56D2" w:rsidP="004D012C">
      <w:pPr>
        <w:jc w:val="both"/>
        <w:rPr>
          <w:rFonts w:asciiTheme="minorBidi" w:hAnsiTheme="minorBidi"/>
          <w:lang w:val="en-US"/>
        </w:rPr>
      </w:pPr>
      <w:r w:rsidRPr="003B56D2">
        <w:rPr>
          <w:rFonts w:asciiTheme="minorBidi" w:hAnsiTheme="minorBidi"/>
          <w:u w:val="single"/>
          <w:lang w:val="en-US"/>
        </w:rPr>
        <w:t>Regarding the State party’s argument that</w:t>
      </w:r>
      <w:r w:rsidR="0001113C" w:rsidRPr="00FB7009">
        <w:rPr>
          <w:rFonts w:asciiTheme="minorBidi" w:hAnsiTheme="minorBidi"/>
          <w:u w:val="single"/>
          <w:lang w:val="en-US"/>
        </w:rPr>
        <w:t xml:space="preserve"> parties’ interests could have been reconciled by choosing an alternative structure to cover the path,</w:t>
      </w:r>
      <w:r w:rsidR="0001113C" w:rsidRPr="0001113C">
        <w:rPr>
          <w:rFonts w:asciiTheme="minorBidi" w:hAnsiTheme="minorBidi"/>
          <w:lang w:val="en-US"/>
        </w:rPr>
        <w:t xml:space="preserve"> the author highlights that none of the alternatives proposed was accepted by Mr. R. </w:t>
      </w:r>
    </w:p>
    <w:p w14:paraId="2D6D2FE8" w14:textId="34813F98" w:rsidR="005B548C" w:rsidRPr="0001113C" w:rsidRDefault="0001113C" w:rsidP="00AB0554">
      <w:pPr>
        <w:jc w:val="both"/>
        <w:rPr>
          <w:rFonts w:asciiTheme="minorBidi" w:hAnsiTheme="minorBidi"/>
          <w:lang w:val="en-US"/>
        </w:rPr>
      </w:pPr>
      <w:r w:rsidRPr="00F12CD6">
        <w:rPr>
          <w:rFonts w:asciiTheme="minorBidi" w:hAnsiTheme="minorBidi"/>
          <w:u w:val="single"/>
          <w:lang w:val="en-US"/>
        </w:rPr>
        <w:t xml:space="preserve">Regarding the State party’s argument </w:t>
      </w:r>
      <w:r w:rsidR="00F0661F">
        <w:rPr>
          <w:rFonts w:asciiTheme="minorBidi" w:hAnsiTheme="minorBidi"/>
          <w:u w:val="single"/>
          <w:lang w:val="en-US"/>
        </w:rPr>
        <w:t xml:space="preserve">on </w:t>
      </w:r>
      <w:r w:rsidRPr="00F12CD6">
        <w:rPr>
          <w:rFonts w:asciiTheme="minorBidi" w:hAnsiTheme="minorBidi"/>
          <w:u w:val="single"/>
          <w:lang w:val="en-US"/>
        </w:rPr>
        <w:t>fail</w:t>
      </w:r>
      <w:r w:rsidR="00F0661F">
        <w:rPr>
          <w:rFonts w:asciiTheme="minorBidi" w:hAnsiTheme="minorBidi"/>
          <w:u w:val="single"/>
          <w:lang w:val="en-US"/>
        </w:rPr>
        <w:t>ure</w:t>
      </w:r>
      <w:r w:rsidRPr="00F12CD6">
        <w:rPr>
          <w:rFonts w:asciiTheme="minorBidi" w:hAnsiTheme="minorBidi"/>
          <w:u w:val="single"/>
          <w:lang w:val="en-US"/>
        </w:rPr>
        <w:t xml:space="preserve"> to exhaust domestic remedies,</w:t>
      </w:r>
      <w:r w:rsidRPr="0001113C">
        <w:rPr>
          <w:rFonts w:asciiTheme="minorBidi" w:hAnsiTheme="minorBidi"/>
          <w:lang w:val="en-US"/>
        </w:rPr>
        <w:t xml:space="preserve"> the author reiterates that they were info</w:t>
      </w:r>
      <w:r w:rsidR="00F12CD6">
        <w:rPr>
          <w:rFonts w:asciiTheme="minorBidi" w:hAnsiTheme="minorBidi"/>
          <w:lang w:val="en-US"/>
        </w:rPr>
        <w:t>rm</w:t>
      </w:r>
      <w:r w:rsidRPr="0001113C">
        <w:rPr>
          <w:rFonts w:asciiTheme="minorBidi" w:hAnsiTheme="minorBidi"/>
          <w:lang w:val="en-US"/>
        </w:rPr>
        <w:t xml:space="preserve">ed by lawyers </w:t>
      </w:r>
      <w:r w:rsidR="00F0661F">
        <w:rPr>
          <w:rFonts w:asciiTheme="minorBidi" w:hAnsiTheme="minorBidi"/>
          <w:lang w:val="en-US"/>
        </w:rPr>
        <w:t>that</w:t>
      </w:r>
      <w:r w:rsidRPr="0001113C">
        <w:rPr>
          <w:rFonts w:asciiTheme="minorBidi" w:hAnsiTheme="minorBidi"/>
          <w:lang w:val="en-US"/>
        </w:rPr>
        <w:t xml:space="preserve"> </w:t>
      </w:r>
      <w:r w:rsidR="00E726EA" w:rsidRPr="00E726EA">
        <w:rPr>
          <w:rFonts w:asciiTheme="minorBidi" w:hAnsiTheme="minorBidi"/>
          <w:lang w:val="en-US"/>
        </w:rPr>
        <w:t>no</w:t>
      </w:r>
      <w:r w:rsidR="00AB0554">
        <w:rPr>
          <w:rFonts w:asciiTheme="minorBidi" w:hAnsiTheme="minorBidi"/>
          <w:lang w:val="en-US"/>
        </w:rPr>
        <w:t xml:space="preserve"> further </w:t>
      </w:r>
      <w:r w:rsidR="00E726EA" w:rsidRPr="00E726EA">
        <w:rPr>
          <w:rFonts w:asciiTheme="minorBidi" w:hAnsiTheme="minorBidi"/>
          <w:lang w:val="en-US"/>
        </w:rPr>
        <w:t>remedy was available</w:t>
      </w:r>
      <w:r w:rsidR="00EF00E2" w:rsidRPr="0001113C">
        <w:rPr>
          <w:rFonts w:asciiTheme="minorBidi" w:hAnsiTheme="minorBidi"/>
          <w:lang w:val="en-US"/>
        </w:rPr>
        <w:t xml:space="preserve">. </w:t>
      </w:r>
      <w:bookmarkEnd w:id="4"/>
    </w:p>
    <w:p w14:paraId="2F5C189F" w14:textId="0590C29F" w:rsidR="00DF4349" w:rsidRPr="00E1106A" w:rsidRDefault="00DF4349" w:rsidP="002F02E2">
      <w:pPr>
        <w:jc w:val="both"/>
        <w:rPr>
          <w:rFonts w:ascii="Arial" w:eastAsia="Calibri" w:hAnsi="Arial" w:cs="Arial"/>
          <w:bCs/>
          <w:color w:val="000000"/>
          <w:sz w:val="28"/>
          <w:szCs w:val="24"/>
          <w:shd w:val="clear" w:color="auto" w:fill="FFFFFF"/>
          <w:lang w:val="en-US"/>
        </w:rPr>
      </w:pPr>
      <w:r w:rsidRPr="00E1106A">
        <w:rPr>
          <w:rFonts w:ascii="Arial" w:eastAsia="Calibri" w:hAnsi="Arial" w:cs="Arial"/>
          <w:bCs/>
          <w:color w:val="000000"/>
          <w:sz w:val="28"/>
          <w:szCs w:val="24"/>
          <w:shd w:val="clear" w:color="auto" w:fill="FFFFFF"/>
          <w:lang w:val="en-US"/>
        </w:rPr>
        <w:t>Committee’s consideration of admissibility</w:t>
      </w:r>
    </w:p>
    <w:p w14:paraId="1FEBE5E9" w14:textId="34CB800E" w:rsidR="0001113C" w:rsidRPr="0001113C" w:rsidRDefault="0001113C" w:rsidP="0001113C">
      <w:pPr>
        <w:jc w:val="both"/>
        <w:rPr>
          <w:rFonts w:ascii="Arial" w:eastAsia="Calibri" w:hAnsi="Arial" w:cs="Arial"/>
          <w:color w:val="000000"/>
          <w:shd w:val="clear" w:color="auto" w:fill="FFFFFF"/>
          <w:lang w:val="en-US"/>
        </w:rPr>
      </w:pPr>
      <w:r w:rsidRPr="0001113C">
        <w:rPr>
          <w:rFonts w:ascii="Arial" w:eastAsia="Calibri" w:hAnsi="Arial" w:cs="Arial"/>
          <w:color w:val="000000"/>
          <w:shd w:val="clear" w:color="auto" w:fill="FFFFFF"/>
          <w:lang w:val="en-US"/>
        </w:rPr>
        <w:t xml:space="preserve">The Committee has ascertained, as required under article 2 (c) of the </w:t>
      </w:r>
      <w:r w:rsidR="00F0661F">
        <w:rPr>
          <w:rFonts w:ascii="Arial" w:eastAsia="Calibri" w:hAnsi="Arial" w:cs="Arial"/>
          <w:color w:val="000000"/>
          <w:shd w:val="clear" w:color="auto" w:fill="FFFFFF"/>
          <w:lang w:val="en-US"/>
        </w:rPr>
        <w:t>OP</w:t>
      </w:r>
      <w:r w:rsidRPr="0001113C">
        <w:rPr>
          <w:rFonts w:ascii="Arial" w:eastAsia="Calibri" w:hAnsi="Arial" w:cs="Arial"/>
          <w:color w:val="000000"/>
          <w:shd w:val="clear" w:color="auto" w:fill="FFFFFF"/>
          <w:lang w:val="en-US"/>
        </w:rPr>
        <w:t>, that the same matter has not already been examined by the Committee or has been or is being examined under another procedure of international investigation or settlement.</w:t>
      </w:r>
    </w:p>
    <w:p w14:paraId="1FEE8BE0" w14:textId="6A37C1A0" w:rsidR="0001113C" w:rsidRPr="0001113C" w:rsidRDefault="009E7123" w:rsidP="0001113C">
      <w:pPr>
        <w:jc w:val="both"/>
        <w:rPr>
          <w:rFonts w:ascii="Arial" w:eastAsia="Calibri" w:hAnsi="Arial" w:cs="Arial"/>
          <w:color w:val="000000"/>
          <w:shd w:val="clear" w:color="auto" w:fill="FFFFFF"/>
          <w:lang w:val="en-US"/>
        </w:rPr>
      </w:pPr>
      <w:r>
        <w:rPr>
          <w:rFonts w:ascii="Arial" w:eastAsia="Calibri" w:hAnsi="Arial" w:cs="Arial"/>
          <w:color w:val="000000"/>
          <w:u w:val="single"/>
          <w:shd w:val="clear" w:color="auto" w:fill="FFFFFF"/>
          <w:lang w:val="en-US"/>
        </w:rPr>
        <w:t>Regarding</w:t>
      </w:r>
      <w:r w:rsidR="0001113C" w:rsidRPr="009B744E">
        <w:rPr>
          <w:rFonts w:ascii="Arial" w:eastAsia="Calibri" w:hAnsi="Arial" w:cs="Arial"/>
          <w:color w:val="000000"/>
          <w:u w:val="single"/>
          <w:shd w:val="clear" w:color="auto" w:fill="FFFFFF"/>
          <w:lang w:val="en-US"/>
        </w:rPr>
        <w:t xml:space="preserve"> compliance with article 2 (f) of the Optional Protocol,</w:t>
      </w:r>
      <w:r w:rsidR="0001113C" w:rsidRPr="0001113C">
        <w:rPr>
          <w:rFonts w:ascii="Arial" w:eastAsia="Calibri" w:hAnsi="Arial" w:cs="Arial"/>
          <w:color w:val="000000"/>
          <w:shd w:val="clear" w:color="auto" w:fill="FFFFFF"/>
          <w:lang w:val="en-US"/>
        </w:rPr>
        <w:t xml:space="preserve"> the Committee cannot deal with events occurred prior to the entry into force of the Convention </w:t>
      </w:r>
      <w:r w:rsidR="008A7018">
        <w:rPr>
          <w:rFonts w:ascii="Arial" w:eastAsia="Calibri" w:hAnsi="Arial" w:cs="Arial"/>
          <w:color w:val="000000"/>
          <w:shd w:val="clear" w:color="auto" w:fill="FFFFFF"/>
          <w:lang w:val="en-US"/>
        </w:rPr>
        <w:t xml:space="preserve">in </w:t>
      </w:r>
      <w:r w:rsidR="0001113C" w:rsidRPr="0001113C">
        <w:rPr>
          <w:rFonts w:ascii="Arial" w:eastAsia="Calibri" w:hAnsi="Arial" w:cs="Arial"/>
          <w:color w:val="000000"/>
          <w:shd w:val="clear" w:color="auto" w:fill="FFFFFF"/>
          <w:lang w:val="en-US"/>
        </w:rPr>
        <w:t xml:space="preserve">State party, “unless those facts continued after that date”. </w:t>
      </w:r>
      <w:r w:rsidR="00640ED3">
        <w:rPr>
          <w:rFonts w:ascii="Arial" w:eastAsia="Calibri" w:hAnsi="Arial" w:cs="Arial"/>
          <w:color w:val="000000"/>
          <w:shd w:val="clear" w:color="auto" w:fill="FFFFFF"/>
          <w:lang w:val="en-US"/>
        </w:rPr>
        <w:t>While noting that</w:t>
      </w:r>
      <w:r w:rsidR="0001113C" w:rsidRPr="0001113C">
        <w:rPr>
          <w:rFonts w:ascii="Arial" w:eastAsia="Calibri" w:hAnsi="Arial" w:cs="Arial"/>
          <w:color w:val="000000"/>
          <w:shd w:val="clear" w:color="auto" w:fill="FFFFFF"/>
          <w:lang w:val="en-US"/>
        </w:rPr>
        <w:t xml:space="preserve"> the judgment</w:t>
      </w:r>
      <w:r w:rsidR="00640ED3">
        <w:rPr>
          <w:rFonts w:ascii="Arial" w:eastAsia="Calibri" w:hAnsi="Arial" w:cs="Arial"/>
          <w:color w:val="000000"/>
          <w:shd w:val="clear" w:color="auto" w:fill="FFFFFF"/>
          <w:lang w:val="en-US"/>
        </w:rPr>
        <w:t>s</w:t>
      </w:r>
      <w:r w:rsidR="0001113C" w:rsidRPr="0001113C">
        <w:rPr>
          <w:rFonts w:ascii="Arial" w:eastAsia="Calibri" w:hAnsi="Arial" w:cs="Arial"/>
          <w:color w:val="000000"/>
          <w:shd w:val="clear" w:color="auto" w:fill="FFFFFF"/>
          <w:lang w:val="en-US"/>
        </w:rPr>
        <w:t xml:space="preserve"> of the Innsbruck Regional Court </w:t>
      </w:r>
      <w:r w:rsidR="00BD79ED">
        <w:rPr>
          <w:rFonts w:ascii="Arial" w:eastAsia="Calibri" w:hAnsi="Arial" w:cs="Arial"/>
          <w:color w:val="000000"/>
          <w:shd w:val="clear" w:color="auto" w:fill="FFFFFF"/>
          <w:lang w:val="en-US"/>
        </w:rPr>
        <w:t>(</w:t>
      </w:r>
      <w:r w:rsidR="0001113C" w:rsidRPr="0001113C">
        <w:rPr>
          <w:rFonts w:ascii="Arial" w:eastAsia="Calibri" w:hAnsi="Arial" w:cs="Arial"/>
          <w:color w:val="000000"/>
          <w:shd w:val="clear" w:color="auto" w:fill="FFFFFF"/>
          <w:lang w:val="en-US"/>
        </w:rPr>
        <w:t>2 April 2003</w:t>
      </w:r>
      <w:r w:rsidR="00BD79ED">
        <w:rPr>
          <w:rFonts w:ascii="Arial" w:eastAsia="Calibri" w:hAnsi="Arial" w:cs="Arial"/>
          <w:color w:val="000000"/>
          <w:shd w:val="clear" w:color="auto" w:fill="FFFFFF"/>
          <w:lang w:val="en-US"/>
        </w:rPr>
        <w:t>)</w:t>
      </w:r>
      <w:r w:rsidR="0001113C" w:rsidRPr="0001113C">
        <w:rPr>
          <w:rFonts w:ascii="Arial" w:eastAsia="Calibri" w:hAnsi="Arial" w:cs="Arial"/>
          <w:color w:val="000000"/>
          <w:shd w:val="clear" w:color="auto" w:fill="FFFFFF"/>
          <w:lang w:val="en-US"/>
        </w:rPr>
        <w:t xml:space="preserve"> and of the </w:t>
      </w:r>
      <w:proofErr w:type="spellStart"/>
      <w:r w:rsidR="0001113C" w:rsidRPr="0001113C">
        <w:rPr>
          <w:rFonts w:ascii="Arial" w:eastAsia="Calibri" w:hAnsi="Arial" w:cs="Arial"/>
          <w:color w:val="000000"/>
          <w:shd w:val="clear" w:color="auto" w:fill="FFFFFF"/>
          <w:lang w:val="en-US"/>
        </w:rPr>
        <w:t>Schwaz</w:t>
      </w:r>
      <w:proofErr w:type="spellEnd"/>
      <w:r w:rsidR="0001113C" w:rsidRPr="0001113C">
        <w:rPr>
          <w:rFonts w:ascii="Arial" w:eastAsia="Calibri" w:hAnsi="Arial" w:cs="Arial"/>
          <w:color w:val="000000"/>
          <w:shd w:val="clear" w:color="auto" w:fill="FFFFFF"/>
          <w:lang w:val="en-US"/>
        </w:rPr>
        <w:t xml:space="preserve"> District Court </w:t>
      </w:r>
      <w:r w:rsidR="00BD79ED">
        <w:rPr>
          <w:rFonts w:ascii="Arial" w:eastAsia="Calibri" w:hAnsi="Arial" w:cs="Arial"/>
          <w:color w:val="000000"/>
          <w:shd w:val="clear" w:color="auto" w:fill="FFFFFF"/>
          <w:lang w:val="en-US"/>
        </w:rPr>
        <w:t>(</w:t>
      </w:r>
      <w:r w:rsidR="0001113C" w:rsidRPr="0001113C">
        <w:rPr>
          <w:rFonts w:ascii="Arial" w:eastAsia="Calibri" w:hAnsi="Arial" w:cs="Arial"/>
          <w:color w:val="000000"/>
          <w:shd w:val="clear" w:color="auto" w:fill="FFFFFF"/>
          <w:lang w:val="en-US"/>
        </w:rPr>
        <w:t>8 July 2004</w:t>
      </w:r>
      <w:r w:rsidR="00BD79ED">
        <w:rPr>
          <w:rFonts w:ascii="Arial" w:eastAsia="Calibri" w:hAnsi="Arial" w:cs="Arial"/>
          <w:color w:val="000000"/>
          <w:shd w:val="clear" w:color="auto" w:fill="FFFFFF"/>
          <w:lang w:val="en-US"/>
        </w:rPr>
        <w:t>)</w:t>
      </w:r>
      <w:r w:rsidR="0001113C" w:rsidRPr="0001113C">
        <w:rPr>
          <w:rFonts w:ascii="Arial" w:eastAsia="Calibri" w:hAnsi="Arial" w:cs="Arial"/>
          <w:color w:val="000000"/>
          <w:shd w:val="clear" w:color="auto" w:fill="FFFFFF"/>
          <w:lang w:val="en-US"/>
        </w:rPr>
        <w:t xml:space="preserve"> were adopted before the entry into force of the Convention in the State party</w:t>
      </w:r>
      <w:r w:rsidR="00640ED3">
        <w:rPr>
          <w:rFonts w:ascii="Arial" w:eastAsia="Calibri" w:hAnsi="Arial" w:cs="Arial"/>
          <w:color w:val="000000"/>
          <w:shd w:val="clear" w:color="auto" w:fill="FFFFFF"/>
          <w:lang w:val="en-US"/>
        </w:rPr>
        <w:t>,</w:t>
      </w:r>
      <w:r w:rsidR="0001113C" w:rsidRPr="0001113C">
        <w:rPr>
          <w:rFonts w:ascii="Arial" w:eastAsia="Calibri" w:hAnsi="Arial" w:cs="Arial"/>
          <w:color w:val="000000"/>
          <w:shd w:val="clear" w:color="auto" w:fill="FFFFFF"/>
          <w:lang w:val="en-US"/>
        </w:rPr>
        <w:t xml:space="preserve"> </w:t>
      </w:r>
      <w:r w:rsidR="00640ED3">
        <w:rPr>
          <w:rFonts w:ascii="Arial" w:eastAsia="Calibri" w:hAnsi="Arial" w:cs="Arial"/>
          <w:color w:val="000000"/>
          <w:shd w:val="clear" w:color="auto" w:fill="FFFFFF"/>
          <w:lang w:val="en-US"/>
        </w:rPr>
        <w:t>the Committee observes</w:t>
      </w:r>
      <w:r w:rsidR="00A07F2E">
        <w:rPr>
          <w:rFonts w:ascii="Arial" w:eastAsia="Calibri" w:hAnsi="Arial" w:cs="Arial"/>
          <w:color w:val="000000"/>
          <w:shd w:val="clear" w:color="auto" w:fill="FFFFFF"/>
          <w:lang w:val="en-US"/>
        </w:rPr>
        <w:t xml:space="preserve"> that tho</w:t>
      </w:r>
      <w:r w:rsidR="0001113C" w:rsidRPr="0001113C">
        <w:rPr>
          <w:rFonts w:ascii="Arial" w:eastAsia="Calibri" w:hAnsi="Arial" w:cs="Arial"/>
          <w:color w:val="000000"/>
          <w:shd w:val="clear" w:color="auto" w:fill="FFFFFF"/>
          <w:lang w:val="en-US"/>
        </w:rPr>
        <w:t xml:space="preserve">se decisions were referred to by the author as part of the context in which the </w:t>
      </w:r>
      <w:r w:rsidR="00C35519">
        <w:rPr>
          <w:rFonts w:ascii="Arial" w:eastAsia="Calibri" w:hAnsi="Arial" w:cs="Arial"/>
          <w:color w:val="000000"/>
          <w:shd w:val="clear" w:color="auto" w:fill="FFFFFF"/>
          <w:lang w:val="en-US"/>
        </w:rPr>
        <w:t>decisions</w:t>
      </w:r>
      <w:r w:rsidR="0001113C" w:rsidRPr="0001113C">
        <w:rPr>
          <w:rFonts w:ascii="Arial" w:eastAsia="Calibri" w:hAnsi="Arial" w:cs="Arial"/>
          <w:color w:val="000000"/>
          <w:shd w:val="clear" w:color="auto" w:fill="FFFFFF"/>
          <w:lang w:val="en-US"/>
        </w:rPr>
        <w:t xml:space="preserve"> of the </w:t>
      </w:r>
      <w:proofErr w:type="spellStart"/>
      <w:r w:rsidR="0001113C" w:rsidRPr="0001113C">
        <w:rPr>
          <w:rFonts w:ascii="Arial" w:eastAsia="Calibri" w:hAnsi="Arial" w:cs="Arial"/>
          <w:color w:val="000000"/>
          <w:shd w:val="clear" w:color="auto" w:fill="FFFFFF"/>
          <w:lang w:val="en-US"/>
        </w:rPr>
        <w:t>Schwaz</w:t>
      </w:r>
      <w:proofErr w:type="spellEnd"/>
      <w:r w:rsidR="0001113C" w:rsidRPr="0001113C">
        <w:rPr>
          <w:rFonts w:ascii="Arial" w:eastAsia="Calibri" w:hAnsi="Arial" w:cs="Arial"/>
          <w:color w:val="000000"/>
          <w:shd w:val="clear" w:color="auto" w:fill="FFFFFF"/>
          <w:lang w:val="en-US"/>
        </w:rPr>
        <w:t xml:space="preserve"> District court </w:t>
      </w:r>
      <w:r w:rsidR="003A0254">
        <w:rPr>
          <w:rFonts w:ascii="Arial" w:eastAsia="Calibri" w:hAnsi="Arial" w:cs="Arial"/>
          <w:color w:val="000000"/>
          <w:shd w:val="clear" w:color="auto" w:fill="FFFFFF"/>
          <w:lang w:val="en-US"/>
        </w:rPr>
        <w:t xml:space="preserve">of 2012 and 2014 </w:t>
      </w:r>
      <w:r w:rsidR="0001113C" w:rsidRPr="0001113C">
        <w:rPr>
          <w:rFonts w:ascii="Arial" w:eastAsia="Calibri" w:hAnsi="Arial" w:cs="Arial"/>
          <w:color w:val="000000"/>
          <w:shd w:val="clear" w:color="auto" w:fill="FFFFFF"/>
          <w:lang w:val="en-US"/>
        </w:rPr>
        <w:t>w</w:t>
      </w:r>
      <w:r w:rsidR="003A0254">
        <w:rPr>
          <w:rFonts w:ascii="Arial" w:eastAsia="Calibri" w:hAnsi="Arial" w:cs="Arial"/>
          <w:color w:val="000000"/>
          <w:shd w:val="clear" w:color="auto" w:fill="FFFFFF"/>
          <w:lang w:val="en-US"/>
        </w:rPr>
        <w:t>ere</w:t>
      </w:r>
      <w:r w:rsidR="0001113C" w:rsidRPr="0001113C">
        <w:rPr>
          <w:rFonts w:ascii="Arial" w:eastAsia="Calibri" w:hAnsi="Arial" w:cs="Arial"/>
          <w:color w:val="000000"/>
          <w:shd w:val="clear" w:color="auto" w:fill="FFFFFF"/>
          <w:lang w:val="en-US"/>
        </w:rPr>
        <w:t xml:space="preserve"> adopted.</w:t>
      </w:r>
    </w:p>
    <w:p w14:paraId="11DB2FF6" w14:textId="6579EC31" w:rsidR="0001113C" w:rsidRPr="0001113C" w:rsidRDefault="0001113C" w:rsidP="00381D89">
      <w:pPr>
        <w:jc w:val="both"/>
        <w:rPr>
          <w:rFonts w:ascii="Arial" w:eastAsia="Calibri" w:hAnsi="Arial" w:cs="Arial"/>
          <w:color w:val="000000"/>
          <w:shd w:val="clear" w:color="auto" w:fill="FFFFFF"/>
          <w:lang w:val="en-US"/>
        </w:rPr>
      </w:pPr>
      <w:r w:rsidRPr="0001113C">
        <w:rPr>
          <w:rFonts w:ascii="Arial" w:eastAsia="Calibri" w:hAnsi="Arial" w:cs="Arial"/>
          <w:color w:val="000000"/>
          <w:shd w:val="clear" w:color="auto" w:fill="FFFFFF"/>
          <w:lang w:val="en-US"/>
        </w:rPr>
        <w:t xml:space="preserve">The Committee notes that even though the decision of 2012 mainly addressed the request of the </w:t>
      </w:r>
      <w:proofErr w:type="spellStart"/>
      <w:r w:rsidRPr="0001113C">
        <w:rPr>
          <w:rFonts w:ascii="Arial" w:eastAsia="Calibri" w:hAnsi="Arial" w:cs="Arial"/>
          <w:color w:val="000000"/>
          <w:shd w:val="clear" w:color="auto" w:fill="FFFFFF"/>
          <w:lang w:val="en-US"/>
        </w:rPr>
        <w:t>Bacher</w:t>
      </w:r>
      <w:proofErr w:type="spellEnd"/>
      <w:r w:rsidRPr="0001113C">
        <w:rPr>
          <w:rFonts w:ascii="Arial" w:eastAsia="Calibri" w:hAnsi="Arial" w:cs="Arial"/>
          <w:color w:val="000000"/>
          <w:shd w:val="clear" w:color="auto" w:fill="FFFFFF"/>
          <w:lang w:val="en-US"/>
        </w:rPr>
        <w:t xml:space="preserve"> family for their </w:t>
      </w:r>
      <w:proofErr w:type="spellStart"/>
      <w:r w:rsidRPr="0001113C">
        <w:rPr>
          <w:rFonts w:ascii="Arial" w:eastAsia="Calibri" w:hAnsi="Arial" w:cs="Arial"/>
          <w:color w:val="000000"/>
          <w:shd w:val="clear" w:color="auto" w:fill="FFFFFF"/>
          <w:lang w:val="en-US"/>
        </w:rPr>
        <w:t>neighbours’</w:t>
      </w:r>
      <w:proofErr w:type="spellEnd"/>
      <w:r w:rsidRPr="0001113C">
        <w:rPr>
          <w:rFonts w:ascii="Arial" w:eastAsia="Calibri" w:hAnsi="Arial" w:cs="Arial"/>
          <w:color w:val="000000"/>
          <w:shd w:val="clear" w:color="auto" w:fill="FFFFFF"/>
          <w:lang w:val="en-US"/>
        </w:rPr>
        <w:t xml:space="preserve"> financial support to maintain the path, the disability of Simon </w:t>
      </w:r>
      <w:proofErr w:type="spellStart"/>
      <w:r w:rsidRPr="0001113C">
        <w:rPr>
          <w:rFonts w:ascii="Arial" w:eastAsia="Calibri" w:hAnsi="Arial" w:cs="Arial"/>
          <w:color w:val="000000"/>
          <w:shd w:val="clear" w:color="auto" w:fill="FFFFFF"/>
          <w:lang w:val="en-US"/>
        </w:rPr>
        <w:t>Bacher</w:t>
      </w:r>
      <w:proofErr w:type="spellEnd"/>
      <w:r w:rsidRPr="0001113C">
        <w:rPr>
          <w:rFonts w:ascii="Arial" w:eastAsia="Calibri" w:hAnsi="Arial" w:cs="Arial"/>
          <w:color w:val="000000"/>
          <w:shd w:val="clear" w:color="auto" w:fill="FFFFFF"/>
          <w:lang w:val="en-US"/>
        </w:rPr>
        <w:t xml:space="preserve"> was </w:t>
      </w:r>
      <w:r w:rsidR="00C35519">
        <w:rPr>
          <w:rFonts w:ascii="Arial" w:eastAsia="Calibri" w:hAnsi="Arial" w:cs="Arial"/>
          <w:color w:val="000000"/>
          <w:shd w:val="clear" w:color="auto" w:fill="FFFFFF"/>
          <w:lang w:val="en-US"/>
        </w:rPr>
        <w:t>discussed</w:t>
      </w:r>
      <w:r w:rsidRPr="0001113C">
        <w:rPr>
          <w:rFonts w:ascii="Arial" w:eastAsia="Calibri" w:hAnsi="Arial" w:cs="Arial"/>
          <w:color w:val="000000"/>
          <w:shd w:val="clear" w:color="auto" w:fill="FFFFFF"/>
          <w:lang w:val="en-US"/>
        </w:rPr>
        <w:t xml:space="preserve">. Furthermore, the Committee considers that this complaint was submitted as an ultimate option after having exhausted all domestic remedies related to the roof and the intrinsically linked issue of the accessibility of the path. The Committee </w:t>
      </w:r>
      <w:r w:rsidR="00770906">
        <w:rPr>
          <w:rFonts w:ascii="Arial" w:eastAsia="Calibri" w:hAnsi="Arial" w:cs="Arial"/>
          <w:color w:val="000000"/>
          <w:shd w:val="clear" w:color="auto" w:fill="FFFFFF"/>
          <w:lang w:val="en-US"/>
        </w:rPr>
        <w:t xml:space="preserve">also </w:t>
      </w:r>
      <w:r w:rsidRPr="0001113C">
        <w:rPr>
          <w:rFonts w:ascii="Arial" w:eastAsia="Calibri" w:hAnsi="Arial" w:cs="Arial"/>
          <w:color w:val="000000"/>
          <w:shd w:val="clear" w:color="auto" w:fill="FFFFFF"/>
          <w:lang w:val="en-US"/>
        </w:rPr>
        <w:t>considers that the 2012</w:t>
      </w:r>
      <w:r w:rsidR="00C35519">
        <w:rPr>
          <w:rFonts w:ascii="Arial" w:eastAsia="Calibri" w:hAnsi="Arial" w:cs="Arial"/>
          <w:color w:val="000000"/>
          <w:shd w:val="clear" w:color="auto" w:fill="FFFFFF"/>
          <w:lang w:val="en-US"/>
        </w:rPr>
        <w:t xml:space="preserve"> </w:t>
      </w:r>
      <w:r w:rsidR="00A07F2E">
        <w:rPr>
          <w:rFonts w:ascii="Arial" w:eastAsia="Calibri" w:hAnsi="Arial" w:cs="Arial"/>
          <w:color w:val="000000"/>
          <w:shd w:val="clear" w:color="auto" w:fill="FFFFFF"/>
          <w:lang w:val="en-US"/>
        </w:rPr>
        <w:t xml:space="preserve">and 2014 </w:t>
      </w:r>
      <w:r w:rsidRPr="0001113C">
        <w:rPr>
          <w:rFonts w:ascii="Arial" w:eastAsia="Calibri" w:hAnsi="Arial" w:cs="Arial"/>
          <w:color w:val="000000"/>
          <w:shd w:val="clear" w:color="auto" w:fill="FFFFFF"/>
          <w:lang w:val="en-US"/>
        </w:rPr>
        <w:t>judgment</w:t>
      </w:r>
      <w:r w:rsidR="00A07F2E">
        <w:rPr>
          <w:rFonts w:ascii="Arial" w:eastAsia="Calibri" w:hAnsi="Arial" w:cs="Arial"/>
          <w:color w:val="000000"/>
          <w:shd w:val="clear" w:color="auto" w:fill="FFFFFF"/>
          <w:lang w:val="en-US"/>
        </w:rPr>
        <w:t>s</w:t>
      </w:r>
      <w:r w:rsidRPr="0001113C">
        <w:rPr>
          <w:rFonts w:ascii="Arial" w:eastAsia="Calibri" w:hAnsi="Arial" w:cs="Arial"/>
          <w:color w:val="000000"/>
          <w:shd w:val="clear" w:color="auto" w:fill="FFFFFF"/>
          <w:lang w:val="en-US"/>
        </w:rPr>
        <w:t xml:space="preserve"> must be read in the context of the accessibility issue that is at the core of all the procedures initiat</w:t>
      </w:r>
      <w:r w:rsidR="00A07F2E">
        <w:rPr>
          <w:rFonts w:ascii="Arial" w:eastAsia="Calibri" w:hAnsi="Arial" w:cs="Arial"/>
          <w:color w:val="000000"/>
          <w:shd w:val="clear" w:color="auto" w:fill="FFFFFF"/>
          <w:lang w:val="en-US"/>
        </w:rPr>
        <w:t xml:space="preserve">ed by the </w:t>
      </w:r>
      <w:proofErr w:type="spellStart"/>
      <w:r w:rsidR="00A07F2E">
        <w:rPr>
          <w:rFonts w:ascii="Arial" w:eastAsia="Calibri" w:hAnsi="Arial" w:cs="Arial"/>
          <w:color w:val="000000"/>
          <w:shd w:val="clear" w:color="auto" w:fill="FFFFFF"/>
          <w:lang w:val="en-US"/>
        </w:rPr>
        <w:t>Bacher</w:t>
      </w:r>
      <w:proofErr w:type="spellEnd"/>
      <w:r w:rsidR="00A07F2E">
        <w:rPr>
          <w:rFonts w:ascii="Arial" w:eastAsia="Calibri" w:hAnsi="Arial" w:cs="Arial"/>
          <w:color w:val="000000"/>
          <w:shd w:val="clear" w:color="auto" w:fill="FFFFFF"/>
          <w:lang w:val="en-US"/>
        </w:rPr>
        <w:t xml:space="preserve"> family and can</w:t>
      </w:r>
      <w:r w:rsidRPr="0001113C">
        <w:rPr>
          <w:rFonts w:ascii="Arial" w:eastAsia="Calibri" w:hAnsi="Arial" w:cs="Arial"/>
          <w:color w:val="000000"/>
          <w:shd w:val="clear" w:color="auto" w:fill="FFFFFF"/>
          <w:lang w:val="en-US"/>
        </w:rPr>
        <w:t xml:space="preserve">not be disassociated from the </w:t>
      </w:r>
      <w:r w:rsidR="00770906">
        <w:rPr>
          <w:rFonts w:ascii="Arial" w:eastAsia="Calibri" w:hAnsi="Arial" w:cs="Arial"/>
          <w:color w:val="000000"/>
          <w:shd w:val="clear" w:color="auto" w:fill="FFFFFF"/>
          <w:lang w:val="en-US"/>
        </w:rPr>
        <w:t>procedures and judg</w:t>
      </w:r>
      <w:r w:rsidR="004C5215">
        <w:rPr>
          <w:rFonts w:ascii="Arial" w:eastAsia="Calibri" w:hAnsi="Arial" w:cs="Arial"/>
          <w:color w:val="000000"/>
          <w:shd w:val="clear" w:color="auto" w:fill="FFFFFF"/>
          <w:lang w:val="en-US"/>
        </w:rPr>
        <w:t>ments</w:t>
      </w:r>
      <w:r w:rsidR="004C5215" w:rsidRPr="0001113C">
        <w:rPr>
          <w:rFonts w:ascii="Arial" w:eastAsia="Calibri" w:hAnsi="Arial" w:cs="Arial"/>
          <w:color w:val="000000"/>
          <w:shd w:val="clear" w:color="auto" w:fill="FFFFFF"/>
          <w:lang w:val="en-US"/>
        </w:rPr>
        <w:t xml:space="preserve"> </w:t>
      </w:r>
      <w:r w:rsidRPr="0001113C">
        <w:rPr>
          <w:rFonts w:ascii="Arial" w:eastAsia="Calibri" w:hAnsi="Arial" w:cs="Arial"/>
          <w:color w:val="000000"/>
          <w:shd w:val="clear" w:color="auto" w:fill="FFFFFF"/>
          <w:lang w:val="en-US"/>
        </w:rPr>
        <w:t xml:space="preserve">of </w:t>
      </w:r>
      <w:r w:rsidR="004C5215">
        <w:rPr>
          <w:rFonts w:ascii="Arial" w:eastAsia="Calibri" w:hAnsi="Arial" w:cs="Arial"/>
          <w:color w:val="000000"/>
          <w:shd w:val="clear" w:color="auto" w:fill="FFFFFF"/>
          <w:lang w:val="en-US"/>
        </w:rPr>
        <w:t>2003 and 2004</w:t>
      </w:r>
      <w:r w:rsidRPr="0001113C">
        <w:rPr>
          <w:rFonts w:ascii="Arial" w:eastAsia="Calibri" w:hAnsi="Arial" w:cs="Arial"/>
          <w:color w:val="000000"/>
          <w:shd w:val="clear" w:color="auto" w:fill="FFFFFF"/>
          <w:lang w:val="en-US"/>
        </w:rPr>
        <w:t>.</w:t>
      </w:r>
      <w:r w:rsidR="00C35519">
        <w:rPr>
          <w:rFonts w:ascii="Arial" w:eastAsia="Calibri" w:hAnsi="Arial" w:cs="Arial"/>
          <w:color w:val="000000"/>
          <w:shd w:val="clear" w:color="auto" w:fill="FFFFFF"/>
          <w:lang w:val="en-US"/>
        </w:rPr>
        <w:t xml:space="preserve"> </w:t>
      </w:r>
      <w:r w:rsidRPr="008A7018">
        <w:rPr>
          <w:rFonts w:ascii="Arial" w:eastAsia="Calibri" w:hAnsi="Arial" w:cs="Arial"/>
          <w:color w:val="000000"/>
          <w:shd w:val="clear" w:color="auto" w:fill="FFFFFF"/>
          <w:lang w:val="en-US"/>
        </w:rPr>
        <w:t xml:space="preserve">Accordingly, the Committee considers that it is not precluded </w:t>
      </w:r>
      <w:proofErr w:type="spellStart"/>
      <w:r w:rsidRPr="00E1106A">
        <w:rPr>
          <w:rFonts w:ascii="Arial" w:eastAsia="Calibri" w:hAnsi="Arial" w:cs="Arial"/>
          <w:i/>
          <w:color w:val="000000"/>
          <w:shd w:val="clear" w:color="auto" w:fill="FFFFFF"/>
          <w:lang w:val="en-US"/>
        </w:rPr>
        <w:t>ratione</w:t>
      </w:r>
      <w:proofErr w:type="spellEnd"/>
      <w:r w:rsidRPr="00E1106A">
        <w:rPr>
          <w:rFonts w:ascii="Arial" w:eastAsia="Calibri" w:hAnsi="Arial" w:cs="Arial"/>
          <w:i/>
          <w:color w:val="000000"/>
          <w:shd w:val="clear" w:color="auto" w:fill="FFFFFF"/>
          <w:lang w:val="en-US"/>
        </w:rPr>
        <w:t xml:space="preserve"> </w:t>
      </w:r>
      <w:proofErr w:type="spellStart"/>
      <w:r w:rsidRPr="00E1106A">
        <w:rPr>
          <w:rFonts w:ascii="Arial" w:eastAsia="Calibri" w:hAnsi="Arial" w:cs="Arial"/>
          <w:i/>
          <w:color w:val="000000"/>
          <w:shd w:val="clear" w:color="auto" w:fill="FFFFFF"/>
          <w:lang w:val="en-US"/>
        </w:rPr>
        <w:t>temporis</w:t>
      </w:r>
      <w:proofErr w:type="spellEnd"/>
      <w:r w:rsidRPr="008A7018">
        <w:rPr>
          <w:rFonts w:ascii="Arial" w:eastAsia="Calibri" w:hAnsi="Arial" w:cs="Arial"/>
          <w:color w:val="000000"/>
          <w:shd w:val="clear" w:color="auto" w:fill="FFFFFF"/>
          <w:lang w:val="en-US"/>
        </w:rPr>
        <w:t xml:space="preserve"> to examine the present communication as</w:t>
      </w:r>
      <w:r w:rsidR="00381D89" w:rsidRPr="008A7018">
        <w:rPr>
          <w:rFonts w:ascii="Arial" w:eastAsia="Calibri" w:hAnsi="Arial" w:cs="Arial"/>
          <w:color w:val="000000"/>
          <w:shd w:val="clear" w:color="auto" w:fill="FFFFFF"/>
          <w:lang w:val="en-US"/>
        </w:rPr>
        <w:t xml:space="preserve"> </w:t>
      </w:r>
      <w:r w:rsidRPr="008A7018">
        <w:rPr>
          <w:rFonts w:ascii="Arial" w:eastAsia="Calibri" w:hAnsi="Arial" w:cs="Arial"/>
          <w:color w:val="000000"/>
          <w:shd w:val="clear" w:color="auto" w:fill="FFFFFF"/>
          <w:lang w:val="en-US"/>
        </w:rPr>
        <w:t>some of the facts submitted took place</w:t>
      </w:r>
      <w:r w:rsidRPr="0001113C">
        <w:rPr>
          <w:rFonts w:ascii="Arial" w:eastAsia="Calibri" w:hAnsi="Arial" w:cs="Arial"/>
          <w:color w:val="000000"/>
          <w:shd w:val="clear" w:color="auto" w:fill="FFFFFF"/>
          <w:lang w:val="en-US"/>
        </w:rPr>
        <w:t xml:space="preserve"> after the entry into force of the Convention and the Optional Protocol for the State.</w:t>
      </w:r>
    </w:p>
    <w:p w14:paraId="3DE3B7F4" w14:textId="7F31BF20" w:rsidR="0001113C" w:rsidRPr="0001113C" w:rsidRDefault="00305C11" w:rsidP="00C35519">
      <w:pPr>
        <w:jc w:val="both"/>
        <w:rPr>
          <w:rFonts w:ascii="Arial" w:eastAsia="Calibri" w:hAnsi="Arial" w:cs="Arial"/>
          <w:color w:val="000000"/>
          <w:shd w:val="clear" w:color="auto" w:fill="FFFFFF"/>
          <w:lang w:val="en-US"/>
        </w:rPr>
      </w:pPr>
      <w:r>
        <w:rPr>
          <w:rFonts w:ascii="Arial" w:eastAsia="Calibri" w:hAnsi="Arial" w:cs="Arial"/>
          <w:color w:val="000000"/>
          <w:u w:val="single"/>
          <w:shd w:val="clear" w:color="auto" w:fill="FFFFFF"/>
          <w:lang w:val="en-US"/>
        </w:rPr>
        <w:t>Regarding the</w:t>
      </w:r>
      <w:r w:rsidR="0001113C" w:rsidRPr="009B744E">
        <w:rPr>
          <w:rFonts w:ascii="Arial" w:eastAsia="Calibri" w:hAnsi="Arial" w:cs="Arial"/>
          <w:color w:val="000000"/>
          <w:u w:val="single"/>
          <w:shd w:val="clear" w:color="auto" w:fill="FFFFFF"/>
          <w:lang w:val="en-US"/>
        </w:rPr>
        <w:t xml:space="preserve"> exhaust</w:t>
      </w:r>
      <w:r w:rsidR="00C35519">
        <w:rPr>
          <w:rFonts w:ascii="Arial" w:eastAsia="Calibri" w:hAnsi="Arial" w:cs="Arial"/>
          <w:color w:val="000000"/>
          <w:u w:val="single"/>
          <w:shd w:val="clear" w:color="auto" w:fill="FFFFFF"/>
          <w:lang w:val="en-US"/>
        </w:rPr>
        <w:t>ion of</w:t>
      </w:r>
      <w:r w:rsidR="0001113C" w:rsidRPr="009B744E">
        <w:rPr>
          <w:rFonts w:ascii="Arial" w:eastAsia="Calibri" w:hAnsi="Arial" w:cs="Arial"/>
          <w:color w:val="000000"/>
          <w:u w:val="single"/>
          <w:shd w:val="clear" w:color="auto" w:fill="FFFFFF"/>
          <w:lang w:val="en-US"/>
        </w:rPr>
        <w:t xml:space="preserve"> domestic remedies</w:t>
      </w:r>
      <w:r>
        <w:rPr>
          <w:rFonts w:ascii="Arial" w:eastAsia="Calibri" w:hAnsi="Arial" w:cs="Arial"/>
          <w:color w:val="000000"/>
          <w:u w:val="single"/>
          <w:shd w:val="clear" w:color="auto" w:fill="FFFFFF"/>
          <w:lang w:val="en-US"/>
        </w:rPr>
        <w:t>,</w:t>
      </w:r>
      <w:r w:rsidRPr="00305C11">
        <w:rPr>
          <w:rFonts w:ascii="Arial" w:eastAsia="Calibri" w:hAnsi="Arial" w:cs="Arial"/>
          <w:color w:val="000000"/>
          <w:shd w:val="clear" w:color="auto" w:fill="FFFFFF"/>
          <w:lang w:val="en-US"/>
        </w:rPr>
        <w:t xml:space="preserve"> </w:t>
      </w:r>
      <w:r w:rsidR="0001113C" w:rsidRPr="0001113C">
        <w:rPr>
          <w:rFonts w:ascii="Arial" w:eastAsia="Calibri" w:hAnsi="Arial" w:cs="Arial"/>
          <w:color w:val="000000"/>
          <w:shd w:val="clear" w:color="auto" w:fill="FFFFFF"/>
          <w:lang w:val="en-US"/>
        </w:rPr>
        <w:t xml:space="preserve">the Committee notes that the judgement of 2 April 2003 indicates that the </w:t>
      </w:r>
      <w:r w:rsidR="00C35519">
        <w:rPr>
          <w:rFonts w:ascii="Arial" w:eastAsia="Calibri" w:hAnsi="Arial" w:cs="Arial"/>
          <w:color w:val="000000"/>
          <w:shd w:val="clear" w:color="auto" w:fill="FFFFFF"/>
          <w:lang w:val="en-US"/>
        </w:rPr>
        <w:t>it</w:t>
      </w:r>
      <w:r w:rsidR="0001113C" w:rsidRPr="0001113C">
        <w:rPr>
          <w:rFonts w:ascii="Arial" w:eastAsia="Calibri" w:hAnsi="Arial" w:cs="Arial"/>
          <w:color w:val="000000"/>
          <w:shd w:val="clear" w:color="auto" w:fill="FFFFFF"/>
          <w:lang w:val="en-US"/>
        </w:rPr>
        <w:t xml:space="preserve"> could not be revised, and that the lawyers and authorities consulted by the </w:t>
      </w:r>
      <w:proofErr w:type="spellStart"/>
      <w:r w:rsidR="0001113C" w:rsidRPr="0001113C">
        <w:rPr>
          <w:rFonts w:ascii="Arial" w:eastAsia="Calibri" w:hAnsi="Arial" w:cs="Arial"/>
          <w:color w:val="000000"/>
          <w:shd w:val="clear" w:color="auto" w:fill="FFFFFF"/>
          <w:lang w:val="en-US"/>
        </w:rPr>
        <w:t>Bacher</w:t>
      </w:r>
      <w:proofErr w:type="spellEnd"/>
      <w:r w:rsidR="0001113C" w:rsidRPr="0001113C">
        <w:rPr>
          <w:rFonts w:ascii="Arial" w:eastAsia="Calibri" w:hAnsi="Arial" w:cs="Arial"/>
          <w:color w:val="000000"/>
          <w:shd w:val="clear" w:color="auto" w:fill="FFFFFF"/>
          <w:lang w:val="en-US"/>
        </w:rPr>
        <w:t xml:space="preserve"> family confirmed that the decision was final</w:t>
      </w:r>
      <w:r w:rsidR="006A3242">
        <w:rPr>
          <w:rFonts w:ascii="Arial" w:eastAsia="Calibri" w:hAnsi="Arial" w:cs="Arial"/>
          <w:color w:val="000000"/>
          <w:shd w:val="clear" w:color="auto" w:fill="FFFFFF"/>
          <w:lang w:val="en-US"/>
        </w:rPr>
        <w:t>.</w:t>
      </w:r>
      <w:r w:rsidR="0001113C" w:rsidRPr="0001113C">
        <w:rPr>
          <w:rFonts w:ascii="Arial" w:eastAsia="Calibri" w:hAnsi="Arial" w:cs="Arial"/>
          <w:color w:val="000000"/>
          <w:shd w:val="clear" w:color="auto" w:fill="FFFFFF"/>
          <w:lang w:val="en-US"/>
        </w:rPr>
        <w:t xml:space="preserve"> </w:t>
      </w:r>
      <w:r w:rsidR="00C35519">
        <w:rPr>
          <w:rFonts w:ascii="Arial" w:eastAsia="Calibri" w:hAnsi="Arial" w:cs="Arial"/>
          <w:color w:val="000000"/>
          <w:shd w:val="clear" w:color="auto" w:fill="FFFFFF"/>
          <w:lang w:val="en-US"/>
        </w:rPr>
        <w:t>F</w:t>
      </w:r>
      <w:r w:rsidR="0001113C" w:rsidRPr="0001113C">
        <w:rPr>
          <w:rFonts w:ascii="Arial" w:eastAsia="Calibri" w:hAnsi="Arial" w:cs="Arial"/>
          <w:color w:val="000000"/>
          <w:shd w:val="clear" w:color="auto" w:fill="FFFFFF"/>
          <w:lang w:val="en-US"/>
        </w:rPr>
        <w:t>urther</w:t>
      </w:r>
      <w:r w:rsidR="00C35519">
        <w:rPr>
          <w:rFonts w:ascii="Arial" w:eastAsia="Calibri" w:hAnsi="Arial" w:cs="Arial"/>
          <w:color w:val="000000"/>
          <w:shd w:val="clear" w:color="auto" w:fill="FFFFFF"/>
          <w:lang w:val="en-US"/>
        </w:rPr>
        <w:t>,</w:t>
      </w:r>
      <w:r w:rsidR="0001113C" w:rsidRPr="0001113C">
        <w:rPr>
          <w:rFonts w:ascii="Arial" w:eastAsia="Calibri" w:hAnsi="Arial" w:cs="Arial"/>
          <w:color w:val="000000"/>
          <w:shd w:val="clear" w:color="auto" w:fill="FFFFFF"/>
          <w:lang w:val="en-US"/>
        </w:rPr>
        <w:t xml:space="preserve"> the Code of civil procedure sets clear conditions under which such an appeal could be submitted, which do not seem to correspond to the case under review. Additionally, the State does not provide any argument that would enable it to conclude that such an appeal would have had any chance of success</w:t>
      </w:r>
      <w:r w:rsidR="00C35519">
        <w:rPr>
          <w:rFonts w:ascii="Arial" w:eastAsia="Calibri" w:hAnsi="Arial" w:cs="Arial"/>
          <w:color w:val="000000"/>
          <w:shd w:val="clear" w:color="auto" w:fill="FFFFFF"/>
          <w:lang w:val="en-US"/>
        </w:rPr>
        <w:t xml:space="preserve">, </w:t>
      </w:r>
      <w:r w:rsidR="00C35519" w:rsidRPr="0001113C">
        <w:rPr>
          <w:rFonts w:ascii="Arial" w:eastAsia="Calibri" w:hAnsi="Arial" w:cs="Arial"/>
          <w:color w:val="000000"/>
          <w:shd w:val="clear" w:color="auto" w:fill="FFFFFF"/>
          <w:lang w:val="en-US"/>
        </w:rPr>
        <w:t xml:space="preserve">after more than 10 years of judicial proceedings during which the special needs of Simon </w:t>
      </w:r>
      <w:proofErr w:type="spellStart"/>
      <w:r w:rsidR="00C35519" w:rsidRPr="0001113C">
        <w:rPr>
          <w:rFonts w:ascii="Arial" w:eastAsia="Calibri" w:hAnsi="Arial" w:cs="Arial"/>
          <w:color w:val="000000"/>
          <w:shd w:val="clear" w:color="auto" w:fill="FFFFFF"/>
          <w:lang w:val="en-US"/>
        </w:rPr>
        <w:t>Bacher</w:t>
      </w:r>
      <w:proofErr w:type="spellEnd"/>
      <w:r w:rsidR="00C35519" w:rsidRPr="0001113C">
        <w:rPr>
          <w:rFonts w:ascii="Arial" w:eastAsia="Calibri" w:hAnsi="Arial" w:cs="Arial"/>
          <w:color w:val="000000"/>
          <w:shd w:val="clear" w:color="auto" w:fill="FFFFFF"/>
          <w:lang w:val="en-US"/>
        </w:rPr>
        <w:t xml:space="preserve"> as a person with disability were not considered relevant</w:t>
      </w:r>
      <w:r w:rsidR="0001113C" w:rsidRPr="0001113C">
        <w:rPr>
          <w:rFonts w:ascii="Arial" w:eastAsia="Calibri" w:hAnsi="Arial" w:cs="Arial"/>
          <w:color w:val="000000"/>
          <w:shd w:val="clear" w:color="auto" w:fill="FFFFFF"/>
          <w:lang w:val="en-US"/>
        </w:rPr>
        <w:t>. The Committee recalls that under article 2(d), only remedies with a reasonable chance of success need to be exhausted. Accordingly, the Committee considers that it is not precluded from examining the present communication for the non-exhaustion of domestic remedies.</w:t>
      </w:r>
    </w:p>
    <w:p w14:paraId="6414E3AE" w14:textId="0EFD3B48" w:rsidR="0001113C" w:rsidRDefault="00305C11" w:rsidP="0001113C">
      <w:pPr>
        <w:jc w:val="both"/>
        <w:rPr>
          <w:rFonts w:ascii="Arial" w:eastAsia="Calibri" w:hAnsi="Arial" w:cs="Arial"/>
          <w:color w:val="000000"/>
          <w:shd w:val="clear" w:color="auto" w:fill="FFFFFF"/>
          <w:lang w:val="en-US"/>
        </w:rPr>
      </w:pPr>
      <w:r>
        <w:rPr>
          <w:rFonts w:ascii="Arial" w:eastAsia="Calibri" w:hAnsi="Arial" w:cs="Arial"/>
          <w:color w:val="000000"/>
          <w:u w:val="single"/>
          <w:shd w:val="clear" w:color="auto" w:fill="FFFFFF"/>
          <w:lang w:val="en-US"/>
        </w:rPr>
        <w:lastRenderedPageBreak/>
        <w:t>Regarding the</w:t>
      </w:r>
      <w:r w:rsidR="0001113C" w:rsidRPr="006A3242">
        <w:rPr>
          <w:rFonts w:ascii="Arial" w:eastAsia="Calibri" w:hAnsi="Arial" w:cs="Arial"/>
          <w:color w:val="000000"/>
          <w:u w:val="single"/>
          <w:shd w:val="clear" w:color="auto" w:fill="FFFFFF"/>
          <w:lang w:val="en-US"/>
        </w:rPr>
        <w:t xml:space="preserve"> State</w:t>
      </w:r>
      <w:r w:rsidR="00770906">
        <w:rPr>
          <w:rFonts w:ascii="Arial" w:eastAsia="Calibri" w:hAnsi="Arial" w:cs="Arial"/>
          <w:color w:val="000000"/>
          <w:u w:val="single"/>
          <w:shd w:val="clear" w:color="auto" w:fill="FFFFFF"/>
          <w:lang w:val="en-US"/>
        </w:rPr>
        <w:t>`s</w:t>
      </w:r>
      <w:r w:rsidR="0001113C" w:rsidRPr="006A3242">
        <w:rPr>
          <w:rFonts w:ascii="Arial" w:eastAsia="Calibri" w:hAnsi="Arial" w:cs="Arial"/>
          <w:color w:val="000000"/>
          <w:u w:val="single"/>
          <w:shd w:val="clear" w:color="auto" w:fill="FFFFFF"/>
          <w:lang w:val="en-US"/>
        </w:rPr>
        <w:t xml:space="preserve"> submission that </w:t>
      </w:r>
      <w:proofErr w:type="spellStart"/>
      <w:r w:rsidR="0001113C" w:rsidRPr="006A3242">
        <w:rPr>
          <w:rFonts w:ascii="Arial" w:eastAsia="Calibri" w:hAnsi="Arial" w:cs="Arial"/>
          <w:color w:val="000000"/>
          <w:u w:val="single"/>
          <w:shd w:val="clear" w:color="auto" w:fill="FFFFFF"/>
          <w:lang w:val="en-US"/>
        </w:rPr>
        <w:t>Bacher</w:t>
      </w:r>
      <w:r>
        <w:rPr>
          <w:rFonts w:ascii="Arial" w:eastAsia="Calibri" w:hAnsi="Arial" w:cs="Arial"/>
          <w:color w:val="000000"/>
          <w:u w:val="single"/>
          <w:shd w:val="clear" w:color="auto" w:fill="FFFFFF"/>
          <w:lang w:val="en-US"/>
        </w:rPr>
        <w:t>’s</w:t>
      </w:r>
      <w:proofErr w:type="spellEnd"/>
      <w:r>
        <w:rPr>
          <w:rFonts w:ascii="Arial" w:eastAsia="Calibri" w:hAnsi="Arial" w:cs="Arial"/>
          <w:color w:val="000000"/>
          <w:u w:val="single"/>
          <w:shd w:val="clear" w:color="auto" w:fill="FFFFFF"/>
          <w:lang w:val="en-US"/>
        </w:rPr>
        <w:t xml:space="preserve"> </w:t>
      </w:r>
      <w:r w:rsidR="00AC2B20">
        <w:rPr>
          <w:rFonts w:ascii="Arial" w:eastAsia="Calibri" w:hAnsi="Arial" w:cs="Arial"/>
          <w:color w:val="000000"/>
          <w:u w:val="single"/>
          <w:shd w:val="clear" w:color="auto" w:fill="FFFFFF"/>
          <w:lang w:val="en-US"/>
        </w:rPr>
        <w:t>family</w:t>
      </w:r>
      <w:r w:rsidR="0001113C" w:rsidRPr="006A3242">
        <w:rPr>
          <w:rFonts w:ascii="Arial" w:eastAsia="Calibri" w:hAnsi="Arial" w:cs="Arial"/>
          <w:color w:val="000000"/>
          <w:u w:val="single"/>
          <w:shd w:val="clear" w:color="auto" w:fill="FFFFFF"/>
          <w:lang w:val="en-US"/>
        </w:rPr>
        <w:t xml:space="preserve"> did not allege any violation of the Convention before domestic authorities,</w:t>
      </w:r>
      <w:r w:rsidR="0001113C" w:rsidRPr="0001113C">
        <w:rPr>
          <w:rFonts w:ascii="Arial" w:eastAsia="Calibri" w:hAnsi="Arial" w:cs="Arial"/>
          <w:color w:val="000000"/>
          <w:shd w:val="clear" w:color="auto" w:fill="FFFFFF"/>
          <w:lang w:val="en-US"/>
        </w:rPr>
        <w:t xml:space="preserve"> the Committee notes that since the initial complaint of the </w:t>
      </w:r>
      <w:r w:rsidR="00770906" w:rsidRPr="0001113C">
        <w:rPr>
          <w:rFonts w:ascii="Arial" w:eastAsia="Calibri" w:hAnsi="Arial" w:cs="Arial"/>
          <w:color w:val="000000"/>
          <w:shd w:val="clear" w:color="auto" w:fill="FFFFFF"/>
          <w:lang w:val="en-US"/>
        </w:rPr>
        <w:t>neighbors</w:t>
      </w:r>
      <w:r w:rsidR="0001113C" w:rsidRPr="0001113C">
        <w:rPr>
          <w:rFonts w:ascii="Arial" w:eastAsia="Calibri" w:hAnsi="Arial" w:cs="Arial"/>
          <w:color w:val="000000"/>
          <w:shd w:val="clear" w:color="auto" w:fill="FFFFFF"/>
          <w:lang w:val="en-US"/>
        </w:rPr>
        <w:t xml:space="preserve"> requesting the destruction of the roof in 2002, the issue before the courts was always linked to accessibility. </w:t>
      </w:r>
      <w:r w:rsidR="005C3A23" w:rsidRPr="0001113C">
        <w:rPr>
          <w:rFonts w:ascii="Arial" w:eastAsia="Calibri" w:hAnsi="Arial" w:cs="Arial"/>
          <w:color w:val="000000"/>
          <w:shd w:val="clear" w:color="auto" w:fill="FFFFFF"/>
          <w:lang w:val="en-US"/>
        </w:rPr>
        <w:t>The</w:t>
      </w:r>
      <w:r w:rsidR="0001113C" w:rsidRPr="0001113C">
        <w:rPr>
          <w:rFonts w:ascii="Arial" w:eastAsia="Calibri" w:hAnsi="Arial" w:cs="Arial"/>
          <w:color w:val="000000"/>
          <w:shd w:val="clear" w:color="auto" w:fill="FFFFFF"/>
          <w:lang w:val="en-US"/>
        </w:rPr>
        <w:t xml:space="preserve"> Committee notes that the 2012 proceedings that were initiated by </w:t>
      </w:r>
      <w:proofErr w:type="spellStart"/>
      <w:r w:rsidR="0001113C" w:rsidRPr="0001113C">
        <w:rPr>
          <w:rFonts w:ascii="Arial" w:eastAsia="Calibri" w:hAnsi="Arial" w:cs="Arial"/>
          <w:color w:val="000000"/>
          <w:shd w:val="clear" w:color="auto" w:fill="FFFFFF"/>
          <w:lang w:val="en-US"/>
        </w:rPr>
        <w:t>Bacher</w:t>
      </w:r>
      <w:proofErr w:type="spellEnd"/>
      <w:r w:rsidR="0001113C" w:rsidRPr="0001113C">
        <w:rPr>
          <w:rFonts w:ascii="Arial" w:eastAsia="Calibri" w:hAnsi="Arial" w:cs="Arial"/>
          <w:color w:val="000000"/>
          <w:shd w:val="clear" w:color="auto" w:fill="FFFFFF"/>
          <w:lang w:val="en-US"/>
        </w:rPr>
        <w:t xml:space="preserve"> </w:t>
      </w:r>
      <w:r w:rsidR="00B303E3">
        <w:rPr>
          <w:rFonts w:ascii="Arial" w:eastAsia="Calibri" w:hAnsi="Arial" w:cs="Arial"/>
          <w:color w:val="000000"/>
          <w:shd w:val="clear" w:color="auto" w:fill="FFFFFF"/>
          <w:lang w:val="en-US"/>
        </w:rPr>
        <w:t>family requesting</w:t>
      </w:r>
      <w:r w:rsidR="0001113C" w:rsidRPr="0001113C">
        <w:rPr>
          <w:rFonts w:ascii="Arial" w:eastAsia="Calibri" w:hAnsi="Arial" w:cs="Arial"/>
          <w:color w:val="000000"/>
          <w:shd w:val="clear" w:color="auto" w:fill="FFFFFF"/>
          <w:lang w:val="en-US"/>
        </w:rPr>
        <w:t xml:space="preserve"> the servitude holders </w:t>
      </w:r>
      <w:r w:rsidR="003B5912">
        <w:rPr>
          <w:rFonts w:ascii="Arial" w:eastAsia="Calibri" w:hAnsi="Arial" w:cs="Arial"/>
          <w:color w:val="000000"/>
          <w:shd w:val="clear" w:color="auto" w:fill="FFFFFF"/>
          <w:lang w:val="en-US"/>
        </w:rPr>
        <w:t xml:space="preserve">to </w:t>
      </w:r>
      <w:r w:rsidR="0001113C" w:rsidRPr="0001113C">
        <w:rPr>
          <w:rFonts w:ascii="Arial" w:eastAsia="Calibri" w:hAnsi="Arial" w:cs="Arial"/>
          <w:color w:val="000000"/>
          <w:shd w:val="clear" w:color="auto" w:fill="FFFFFF"/>
          <w:lang w:val="en-US"/>
        </w:rPr>
        <w:t xml:space="preserve">contribute to the maintenance of the path so that it is accessible. The Committee considers that since this issue was </w:t>
      </w:r>
      <w:r w:rsidR="00770906">
        <w:rPr>
          <w:rFonts w:ascii="Arial" w:eastAsia="Calibri" w:hAnsi="Arial" w:cs="Arial"/>
          <w:color w:val="000000"/>
          <w:shd w:val="clear" w:color="auto" w:fill="FFFFFF"/>
          <w:lang w:val="en-US"/>
        </w:rPr>
        <w:t xml:space="preserve">raised </w:t>
      </w:r>
      <w:r w:rsidR="0001113C" w:rsidRPr="0001113C">
        <w:rPr>
          <w:rFonts w:ascii="Arial" w:eastAsia="Calibri" w:hAnsi="Arial" w:cs="Arial"/>
          <w:color w:val="000000"/>
          <w:shd w:val="clear" w:color="auto" w:fill="FFFFFF"/>
          <w:lang w:val="en-US"/>
        </w:rPr>
        <w:t>before the domestic authorities, it is not prevented from examining the author’s allegations under article 9 of the Convention.</w:t>
      </w:r>
      <w:r w:rsidR="00770906">
        <w:rPr>
          <w:rFonts w:ascii="Arial" w:eastAsia="Calibri" w:hAnsi="Arial" w:cs="Arial"/>
          <w:color w:val="000000"/>
          <w:shd w:val="clear" w:color="auto" w:fill="FFFFFF"/>
          <w:lang w:val="en-US"/>
        </w:rPr>
        <w:t xml:space="preserve"> </w:t>
      </w:r>
    </w:p>
    <w:p w14:paraId="697FBF57" w14:textId="271DDA92" w:rsidR="0001113C" w:rsidRDefault="00770906" w:rsidP="00381D89">
      <w:pPr>
        <w:jc w:val="both"/>
        <w:rPr>
          <w:rFonts w:ascii="Arial" w:eastAsia="Calibri" w:hAnsi="Arial" w:cs="Arial"/>
          <w:color w:val="000000"/>
          <w:shd w:val="clear" w:color="auto" w:fill="FFFFFF"/>
          <w:lang w:val="en-US"/>
        </w:rPr>
      </w:pPr>
      <w:r w:rsidRPr="00F91CF9">
        <w:rPr>
          <w:rFonts w:ascii="Arial" w:eastAsia="Calibri" w:hAnsi="Arial" w:cs="Arial"/>
          <w:color w:val="000000"/>
          <w:u w:val="single"/>
          <w:shd w:val="clear" w:color="auto" w:fill="FFFFFF"/>
          <w:lang w:val="en-US"/>
        </w:rPr>
        <w:t>Regarding the author’s allegations under article 3 of the Convention,</w:t>
      </w:r>
      <w:r w:rsidRPr="0001113C">
        <w:rPr>
          <w:rFonts w:ascii="Arial" w:eastAsia="Calibri" w:hAnsi="Arial" w:cs="Arial"/>
          <w:color w:val="000000"/>
          <w:shd w:val="clear" w:color="auto" w:fill="FFFFFF"/>
          <w:lang w:val="en-US"/>
        </w:rPr>
        <w:t xml:space="preserve"> the Committee recalls that, in view of its general character, this article does not in principle give rise to free-standing claims and can only be invoked in conjunction with other substantive rights guaranteed under the Convention.</w:t>
      </w:r>
      <w:r>
        <w:rPr>
          <w:rFonts w:ascii="Arial" w:eastAsia="Calibri" w:hAnsi="Arial" w:cs="Arial"/>
          <w:color w:val="000000"/>
          <w:shd w:val="clear" w:color="auto" w:fill="FFFFFF"/>
          <w:lang w:val="en-US"/>
        </w:rPr>
        <w:t xml:space="preserve"> </w:t>
      </w:r>
      <w:r w:rsidR="00F91CF9" w:rsidRPr="00F91CF9">
        <w:rPr>
          <w:rFonts w:ascii="Arial" w:eastAsia="Calibri" w:hAnsi="Arial" w:cs="Arial"/>
          <w:color w:val="000000"/>
          <w:u w:val="single"/>
          <w:shd w:val="clear" w:color="auto" w:fill="FFFFFF"/>
          <w:lang w:val="en-US"/>
        </w:rPr>
        <w:t>Regarding</w:t>
      </w:r>
      <w:r w:rsidR="0001113C" w:rsidRPr="00F91CF9">
        <w:rPr>
          <w:rFonts w:ascii="Arial" w:eastAsia="Calibri" w:hAnsi="Arial" w:cs="Arial"/>
          <w:color w:val="000000"/>
          <w:u w:val="single"/>
          <w:shd w:val="clear" w:color="auto" w:fill="FFFFFF"/>
          <w:lang w:val="en-US"/>
        </w:rPr>
        <w:t xml:space="preserve"> the author’s allegation</w:t>
      </w:r>
      <w:r w:rsidR="00F91CF9" w:rsidRPr="00F91CF9">
        <w:rPr>
          <w:rFonts w:ascii="Arial" w:eastAsia="Calibri" w:hAnsi="Arial" w:cs="Arial"/>
          <w:color w:val="000000"/>
          <w:u w:val="single"/>
          <w:shd w:val="clear" w:color="auto" w:fill="FFFFFF"/>
          <w:lang w:val="en-US"/>
        </w:rPr>
        <w:t xml:space="preserve"> under article</w:t>
      </w:r>
      <w:r w:rsidR="000D148D">
        <w:rPr>
          <w:rFonts w:ascii="Arial" w:eastAsia="Calibri" w:hAnsi="Arial" w:cs="Arial"/>
          <w:color w:val="000000"/>
          <w:u w:val="single"/>
          <w:shd w:val="clear" w:color="auto" w:fill="FFFFFF"/>
          <w:lang w:val="en-US"/>
        </w:rPr>
        <w:t>s</w:t>
      </w:r>
      <w:r w:rsidR="00F91CF9" w:rsidRPr="00F91CF9">
        <w:rPr>
          <w:rFonts w:ascii="Arial" w:eastAsia="Calibri" w:hAnsi="Arial" w:cs="Arial"/>
          <w:color w:val="000000"/>
          <w:u w:val="single"/>
          <w:shd w:val="clear" w:color="auto" w:fill="FFFFFF"/>
          <w:lang w:val="en-US"/>
        </w:rPr>
        <w:t xml:space="preserve"> 14,</w:t>
      </w:r>
      <w:r w:rsidR="00F91CF9">
        <w:rPr>
          <w:rFonts w:ascii="Arial" w:eastAsia="Calibri" w:hAnsi="Arial" w:cs="Arial"/>
          <w:color w:val="000000"/>
          <w:u w:val="single"/>
          <w:shd w:val="clear" w:color="auto" w:fill="FFFFFF"/>
          <w:lang w:val="en-US"/>
        </w:rPr>
        <w:t xml:space="preserve"> </w:t>
      </w:r>
      <w:r w:rsidR="00F91CF9" w:rsidRPr="00F91CF9">
        <w:rPr>
          <w:rFonts w:ascii="Arial" w:eastAsia="Calibri" w:hAnsi="Arial" w:cs="Arial"/>
          <w:color w:val="000000"/>
          <w:u w:val="single"/>
          <w:shd w:val="clear" w:color="auto" w:fill="FFFFFF"/>
          <w:lang w:val="en-US"/>
        </w:rPr>
        <w:t>19</w:t>
      </w:r>
      <w:r w:rsidR="00F91CF9">
        <w:rPr>
          <w:rFonts w:ascii="Arial" w:eastAsia="Calibri" w:hAnsi="Arial" w:cs="Arial"/>
          <w:color w:val="000000"/>
          <w:u w:val="single"/>
          <w:shd w:val="clear" w:color="auto" w:fill="FFFFFF"/>
          <w:lang w:val="en-US"/>
        </w:rPr>
        <w:t xml:space="preserve"> </w:t>
      </w:r>
      <w:r w:rsidR="00F91CF9" w:rsidRPr="00F91CF9">
        <w:rPr>
          <w:rFonts w:ascii="Arial" w:eastAsia="Calibri" w:hAnsi="Arial" w:cs="Arial"/>
          <w:color w:val="000000"/>
          <w:u w:val="single"/>
          <w:shd w:val="clear" w:color="auto" w:fill="FFFFFF"/>
          <w:lang w:val="en-US"/>
        </w:rPr>
        <w:t>,25, 26</w:t>
      </w:r>
      <w:r w:rsidR="00F91CF9">
        <w:rPr>
          <w:rFonts w:ascii="Arial" w:eastAsia="Calibri" w:hAnsi="Arial" w:cs="Arial"/>
          <w:color w:val="000000"/>
          <w:u w:val="single"/>
          <w:shd w:val="clear" w:color="auto" w:fill="FFFFFF"/>
          <w:lang w:val="en-US"/>
        </w:rPr>
        <w:t xml:space="preserve"> </w:t>
      </w:r>
      <w:r w:rsidR="00F91CF9" w:rsidRPr="00F91CF9">
        <w:rPr>
          <w:rFonts w:ascii="Arial" w:eastAsia="Calibri" w:hAnsi="Arial" w:cs="Arial"/>
          <w:color w:val="000000"/>
          <w:u w:val="single"/>
          <w:shd w:val="clear" w:color="auto" w:fill="FFFFFF"/>
          <w:lang w:val="en-US"/>
        </w:rPr>
        <w:t>and 28</w:t>
      </w:r>
      <w:r w:rsidR="00F91CF9">
        <w:rPr>
          <w:rFonts w:ascii="Arial" w:eastAsia="Calibri" w:hAnsi="Arial" w:cs="Arial"/>
          <w:color w:val="000000"/>
          <w:u w:val="single"/>
          <w:shd w:val="clear" w:color="auto" w:fill="FFFFFF"/>
          <w:lang w:val="en-US"/>
        </w:rPr>
        <w:t xml:space="preserve"> of the convention</w:t>
      </w:r>
      <w:r w:rsidR="00F91CF9" w:rsidRPr="00F91CF9">
        <w:rPr>
          <w:rFonts w:ascii="Arial" w:eastAsia="Calibri" w:hAnsi="Arial" w:cs="Arial"/>
          <w:color w:val="000000"/>
          <w:u w:val="single"/>
          <w:shd w:val="clear" w:color="auto" w:fill="FFFFFF"/>
          <w:lang w:val="en-US"/>
        </w:rPr>
        <w:t>,</w:t>
      </w:r>
      <w:r w:rsidR="00F91CF9">
        <w:rPr>
          <w:rFonts w:ascii="Arial" w:eastAsia="Calibri" w:hAnsi="Arial" w:cs="Arial"/>
          <w:color w:val="000000"/>
          <w:shd w:val="clear" w:color="auto" w:fill="FFFFFF"/>
          <w:lang w:val="en-US"/>
        </w:rPr>
        <w:t xml:space="preserve"> </w:t>
      </w:r>
      <w:r w:rsidR="0001113C" w:rsidRPr="0001113C">
        <w:rPr>
          <w:rFonts w:ascii="Arial" w:eastAsia="Calibri" w:hAnsi="Arial" w:cs="Arial"/>
          <w:color w:val="000000"/>
          <w:shd w:val="clear" w:color="auto" w:fill="FFFFFF"/>
          <w:lang w:val="en-US"/>
        </w:rPr>
        <w:t xml:space="preserve">the Committee notes that the information provided does not reflect that the </w:t>
      </w:r>
      <w:proofErr w:type="spellStart"/>
      <w:r w:rsidR="000D148D">
        <w:rPr>
          <w:rFonts w:ascii="Arial" w:eastAsia="Calibri" w:hAnsi="Arial" w:cs="Arial"/>
          <w:color w:val="000000"/>
          <w:shd w:val="clear" w:color="auto" w:fill="FFFFFF"/>
          <w:lang w:val="en-US"/>
        </w:rPr>
        <w:t>Bacher</w:t>
      </w:r>
      <w:r w:rsidR="00032F2E">
        <w:rPr>
          <w:rFonts w:ascii="Arial" w:eastAsia="Calibri" w:hAnsi="Arial" w:cs="Arial"/>
          <w:color w:val="000000"/>
          <w:shd w:val="clear" w:color="auto" w:fill="FFFFFF"/>
          <w:lang w:val="en-US"/>
        </w:rPr>
        <w:t>`s</w:t>
      </w:r>
      <w:proofErr w:type="spellEnd"/>
      <w:r w:rsidR="000D148D">
        <w:rPr>
          <w:rFonts w:ascii="Arial" w:eastAsia="Calibri" w:hAnsi="Arial" w:cs="Arial"/>
          <w:color w:val="000000"/>
          <w:shd w:val="clear" w:color="auto" w:fill="FFFFFF"/>
          <w:lang w:val="en-US"/>
        </w:rPr>
        <w:t xml:space="preserve"> </w:t>
      </w:r>
      <w:r w:rsidR="0001113C" w:rsidRPr="0001113C">
        <w:rPr>
          <w:rFonts w:ascii="Arial" w:eastAsia="Calibri" w:hAnsi="Arial" w:cs="Arial"/>
          <w:color w:val="000000"/>
          <w:shd w:val="clear" w:color="auto" w:fill="FFFFFF"/>
          <w:lang w:val="en-US"/>
        </w:rPr>
        <w:t xml:space="preserve">family raised these issues </w:t>
      </w:r>
      <w:r w:rsidR="00F91CF9" w:rsidRPr="00F91CF9">
        <w:rPr>
          <w:rFonts w:ascii="Arial" w:eastAsia="Calibri" w:hAnsi="Arial" w:cs="Arial"/>
          <w:color w:val="000000"/>
          <w:shd w:val="clear" w:color="auto" w:fill="FFFFFF"/>
          <w:lang w:val="en-US"/>
        </w:rPr>
        <w:t xml:space="preserve">in substance </w:t>
      </w:r>
      <w:r w:rsidR="0001113C" w:rsidRPr="0001113C">
        <w:rPr>
          <w:rFonts w:ascii="Arial" w:eastAsia="Calibri" w:hAnsi="Arial" w:cs="Arial"/>
          <w:color w:val="000000"/>
          <w:shd w:val="clear" w:color="auto" w:fill="FFFFFF"/>
          <w:lang w:val="en-US"/>
        </w:rPr>
        <w:t xml:space="preserve">before the domestic </w:t>
      </w:r>
      <w:r w:rsidR="00446F88" w:rsidRPr="0001113C">
        <w:rPr>
          <w:rFonts w:ascii="Arial" w:eastAsia="Calibri" w:hAnsi="Arial" w:cs="Arial"/>
          <w:color w:val="000000"/>
          <w:shd w:val="clear" w:color="auto" w:fill="FFFFFF"/>
          <w:lang w:val="en-US"/>
        </w:rPr>
        <w:t>authorities</w:t>
      </w:r>
      <w:r w:rsidR="00446F88">
        <w:rPr>
          <w:rFonts w:ascii="Arial" w:eastAsia="Calibri" w:hAnsi="Arial" w:cs="Arial"/>
          <w:color w:val="000000"/>
          <w:shd w:val="clear" w:color="auto" w:fill="FFFFFF"/>
          <w:lang w:val="en-US"/>
        </w:rPr>
        <w:t>.</w:t>
      </w:r>
      <w:r w:rsidR="00446F88" w:rsidRPr="0001113C">
        <w:rPr>
          <w:rFonts w:ascii="Arial" w:eastAsia="Calibri" w:hAnsi="Arial" w:cs="Arial"/>
          <w:color w:val="000000"/>
          <w:shd w:val="clear" w:color="auto" w:fill="FFFFFF"/>
          <w:lang w:val="en-US"/>
        </w:rPr>
        <w:t xml:space="preserve"> The</w:t>
      </w:r>
      <w:r w:rsidR="0001113C" w:rsidRPr="0001113C">
        <w:rPr>
          <w:rFonts w:ascii="Arial" w:eastAsia="Calibri" w:hAnsi="Arial" w:cs="Arial"/>
          <w:color w:val="000000"/>
          <w:shd w:val="clear" w:color="auto" w:fill="FFFFFF"/>
          <w:lang w:val="en-US"/>
        </w:rPr>
        <w:t xml:space="preserve"> Committee therefore finds </w:t>
      </w:r>
      <w:r w:rsidR="0053264D" w:rsidRPr="0001113C">
        <w:rPr>
          <w:rFonts w:ascii="Arial" w:eastAsia="Calibri" w:hAnsi="Arial" w:cs="Arial"/>
          <w:color w:val="000000"/>
          <w:shd w:val="clear" w:color="auto" w:fill="FFFFFF"/>
          <w:lang w:val="en-US"/>
        </w:rPr>
        <w:t>the allegations</w:t>
      </w:r>
      <w:r w:rsidR="0001113C" w:rsidRPr="0001113C">
        <w:rPr>
          <w:rFonts w:ascii="Arial" w:eastAsia="Calibri" w:hAnsi="Arial" w:cs="Arial"/>
          <w:color w:val="000000"/>
          <w:shd w:val="clear" w:color="auto" w:fill="FFFFFF"/>
          <w:lang w:val="en-US"/>
        </w:rPr>
        <w:t xml:space="preserve"> linked to </w:t>
      </w:r>
      <w:r w:rsidR="00F91CF9">
        <w:rPr>
          <w:rFonts w:ascii="Arial" w:eastAsia="Calibri" w:hAnsi="Arial" w:cs="Arial"/>
          <w:color w:val="000000"/>
          <w:shd w:val="clear" w:color="auto" w:fill="FFFFFF"/>
          <w:lang w:val="en-US"/>
        </w:rPr>
        <w:t>these articles</w:t>
      </w:r>
      <w:r w:rsidR="0001113C" w:rsidRPr="0001113C">
        <w:rPr>
          <w:rFonts w:ascii="Arial" w:eastAsia="Calibri" w:hAnsi="Arial" w:cs="Arial"/>
          <w:color w:val="000000"/>
          <w:shd w:val="clear" w:color="auto" w:fill="FFFFFF"/>
          <w:lang w:val="en-US"/>
        </w:rPr>
        <w:t xml:space="preserve"> inadmissible under article 2(d) of the Optional Protocol.</w:t>
      </w:r>
      <w:r>
        <w:rPr>
          <w:rFonts w:ascii="Arial" w:eastAsia="Calibri" w:hAnsi="Arial" w:cs="Arial"/>
          <w:color w:val="000000"/>
          <w:shd w:val="clear" w:color="auto" w:fill="FFFFFF"/>
          <w:lang w:val="en-US"/>
        </w:rPr>
        <w:t xml:space="preserve"> </w:t>
      </w:r>
    </w:p>
    <w:p w14:paraId="015EA8D2" w14:textId="5D70E8B4" w:rsidR="00770906" w:rsidRPr="0001113C" w:rsidRDefault="00770906" w:rsidP="00381D89">
      <w:pPr>
        <w:jc w:val="both"/>
        <w:rPr>
          <w:rFonts w:ascii="Arial" w:eastAsia="Calibri" w:hAnsi="Arial" w:cs="Arial"/>
          <w:color w:val="000000"/>
          <w:shd w:val="clear" w:color="auto" w:fill="FFFFFF"/>
          <w:lang w:val="en-US"/>
        </w:rPr>
      </w:pPr>
      <w:r>
        <w:rPr>
          <w:rFonts w:ascii="Arial" w:eastAsia="Calibri" w:hAnsi="Arial" w:cs="Arial"/>
          <w:color w:val="000000"/>
          <w:shd w:val="clear" w:color="auto" w:fill="FFFFFF"/>
          <w:lang w:val="en-US"/>
        </w:rPr>
        <w:t xml:space="preserve">Finally, the Committee </w:t>
      </w:r>
      <w:r w:rsidRPr="0001113C">
        <w:rPr>
          <w:rFonts w:ascii="Arial" w:eastAsia="Calibri" w:hAnsi="Arial" w:cs="Arial"/>
          <w:color w:val="000000"/>
          <w:shd w:val="clear" w:color="auto" w:fill="FFFFFF"/>
          <w:lang w:val="en-US"/>
        </w:rPr>
        <w:t>declares the communication admissible, as it raise</w:t>
      </w:r>
      <w:r>
        <w:rPr>
          <w:rFonts w:ascii="Arial" w:eastAsia="Calibri" w:hAnsi="Arial" w:cs="Arial"/>
          <w:color w:val="000000"/>
          <w:shd w:val="clear" w:color="auto" w:fill="FFFFFF"/>
          <w:lang w:val="en-US"/>
        </w:rPr>
        <w:t>s</w:t>
      </w:r>
      <w:r w:rsidRPr="0001113C">
        <w:rPr>
          <w:rFonts w:ascii="Arial" w:eastAsia="Calibri" w:hAnsi="Arial" w:cs="Arial"/>
          <w:color w:val="000000"/>
          <w:shd w:val="clear" w:color="auto" w:fill="FFFFFF"/>
          <w:lang w:val="en-US"/>
        </w:rPr>
        <w:t xml:space="preserve"> issues under article 9, read alone and in conjunction with article 3 of the Convention.</w:t>
      </w:r>
    </w:p>
    <w:p w14:paraId="4040D323" w14:textId="53F803D5" w:rsidR="0001113C" w:rsidRPr="00E1106A" w:rsidRDefault="002F02E2" w:rsidP="0001113C">
      <w:pPr>
        <w:jc w:val="both"/>
        <w:rPr>
          <w:rFonts w:ascii="Arial" w:eastAsia="Calibri" w:hAnsi="Arial" w:cs="Arial"/>
          <w:bCs/>
          <w:color w:val="000000"/>
          <w:sz w:val="28"/>
          <w:szCs w:val="28"/>
          <w:shd w:val="clear" w:color="auto" w:fill="FFFFFF"/>
          <w:lang w:val="en-US"/>
        </w:rPr>
      </w:pPr>
      <w:r w:rsidRPr="00E1106A">
        <w:rPr>
          <w:rFonts w:ascii="Arial" w:eastAsia="Calibri" w:hAnsi="Arial" w:cs="Arial"/>
          <w:bCs/>
          <w:color w:val="000000"/>
          <w:sz w:val="28"/>
          <w:szCs w:val="28"/>
          <w:shd w:val="clear" w:color="auto" w:fill="FFFFFF"/>
          <w:lang w:val="en-US"/>
        </w:rPr>
        <w:t xml:space="preserve">Committee’s </w:t>
      </w:r>
      <w:r w:rsidR="0001113C" w:rsidRPr="00E1106A">
        <w:rPr>
          <w:rFonts w:ascii="Arial" w:eastAsia="Calibri" w:hAnsi="Arial" w:cs="Arial"/>
          <w:bCs/>
          <w:color w:val="000000"/>
          <w:sz w:val="28"/>
          <w:szCs w:val="28"/>
          <w:shd w:val="clear" w:color="auto" w:fill="FFFFFF"/>
          <w:lang w:val="en-US"/>
        </w:rPr>
        <w:t>Consideration of the merits</w:t>
      </w:r>
    </w:p>
    <w:p w14:paraId="11F0CF97" w14:textId="767142AF" w:rsidR="0001113C" w:rsidRPr="0001113C" w:rsidRDefault="0001113C" w:rsidP="0001113C">
      <w:pPr>
        <w:jc w:val="both"/>
        <w:rPr>
          <w:rFonts w:ascii="Arial" w:eastAsia="Calibri" w:hAnsi="Arial" w:cs="Arial"/>
          <w:color w:val="000000"/>
          <w:shd w:val="clear" w:color="auto" w:fill="FFFFFF"/>
          <w:lang w:val="en-US"/>
        </w:rPr>
      </w:pPr>
      <w:r w:rsidRPr="0001113C">
        <w:rPr>
          <w:rFonts w:ascii="Arial" w:eastAsia="Calibri" w:hAnsi="Arial" w:cs="Arial"/>
          <w:color w:val="000000"/>
          <w:shd w:val="clear" w:color="auto" w:fill="FFFFFF"/>
          <w:lang w:val="en-US"/>
        </w:rPr>
        <w:t xml:space="preserve">The Committee has considered the present communication in the light of all the information </w:t>
      </w:r>
      <w:r w:rsidR="0053264D">
        <w:rPr>
          <w:rFonts w:ascii="Arial" w:eastAsia="Calibri" w:hAnsi="Arial" w:cs="Arial"/>
          <w:color w:val="000000"/>
          <w:shd w:val="clear" w:color="auto" w:fill="FFFFFF"/>
          <w:lang w:val="en-US"/>
        </w:rPr>
        <w:t>provided</w:t>
      </w:r>
      <w:r w:rsidRPr="0001113C">
        <w:rPr>
          <w:rFonts w:ascii="Arial" w:eastAsia="Calibri" w:hAnsi="Arial" w:cs="Arial"/>
          <w:color w:val="000000"/>
          <w:shd w:val="clear" w:color="auto" w:fill="FFFFFF"/>
          <w:lang w:val="en-US"/>
        </w:rPr>
        <w:t>, in accordance with article 5 of the Optional Protocol and rule 73 (1) of the Committee’s rules of procedure.</w:t>
      </w:r>
    </w:p>
    <w:p w14:paraId="5E58A095" w14:textId="3F56E263" w:rsidR="0001113C" w:rsidRPr="0001113C" w:rsidRDefault="0001113C" w:rsidP="0001113C">
      <w:pPr>
        <w:jc w:val="both"/>
        <w:rPr>
          <w:rFonts w:ascii="Arial" w:eastAsia="Calibri" w:hAnsi="Arial" w:cs="Arial"/>
          <w:color w:val="000000"/>
          <w:shd w:val="clear" w:color="auto" w:fill="FFFFFF"/>
          <w:lang w:val="en-US"/>
        </w:rPr>
      </w:pPr>
      <w:r w:rsidRPr="0001113C">
        <w:rPr>
          <w:rFonts w:ascii="Arial" w:eastAsia="Calibri" w:hAnsi="Arial" w:cs="Arial"/>
          <w:color w:val="000000"/>
          <w:shd w:val="clear" w:color="auto" w:fill="FFFFFF"/>
          <w:lang w:val="en-US"/>
        </w:rPr>
        <w:t xml:space="preserve">As argued by the State, the pedestrian and vehicular right of way (easement) granted to the </w:t>
      </w:r>
      <w:proofErr w:type="spellStart"/>
      <w:r w:rsidRPr="0001113C">
        <w:rPr>
          <w:rFonts w:ascii="Arial" w:eastAsia="Calibri" w:hAnsi="Arial" w:cs="Arial"/>
          <w:color w:val="000000"/>
          <w:shd w:val="clear" w:color="auto" w:fill="FFFFFF"/>
          <w:lang w:val="en-US"/>
        </w:rPr>
        <w:t>neighbours</w:t>
      </w:r>
      <w:proofErr w:type="spellEnd"/>
      <w:r w:rsidRPr="0001113C">
        <w:rPr>
          <w:rFonts w:ascii="Arial" w:eastAsia="Calibri" w:hAnsi="Arial" w:cs="Arial"/>
          <w:color w:val="000000"/>
          <w:shd w:val="clear" w:color="auto" w:fill="FFFFFF"/>
          <w:lang w:val="en-US"/>
        </w:rPr>
        <w:t xml:space="preserve"> of the </w:t>
      </w:r>
      <w:proofErr w:type="spellStart"/>
      <w:r w:rsidRPr="0001113C">
        <w:rPr>
          <w:rFonts w:ascii="Arial" w:eastAsia="Calibri" w:hAnsi="Arial" w:cs="Arial"/>
          <w:color w:val="000000"/>
          <w:shd w:val="clear" w:color="auto" w:fill="FFFFFF"/>
          <w:lang w:val="en-US"/>
        </w:rPr>
        <w:t>Bacher’s</w:t>
      </w:r>
      <w:proofErr w:type="spellEnd"/>
      <w:r w:rsidRPr="0001113C">
        <w:rPr>
          <w:rFonts w:ascii="Arial" w:eastAsia="Calibri" w:hAnsi="Arial" w:cs="Arial"/>
          <w:color w:val="000000"/>
          <w:shd w:val="clear" w:color="auto" w:fill="FFFFFF"/>
          <w:lang w:val="en-US"/>
        </w:rPr>
        <w:t xml:space="preserve"> family gave rise to a dispute between individuals (the entitled party and the obliged party), which was not directly initiated by the authorities. In that regard, </w:t>
      </w:r>
      <w:r w:rsidR="00770906">
        <w:rPr>
          <w:rFonts w:ascii="Arial" w:eastAsia="Calibri" w:hAnsi="Arial" w:cs="Arial"/>
          <w:color w:val="000000"/>
          <w:shd w:val="clear" w:color="auto" w:fill="FFFFFF"/>
          <w:lang w:val="en-US"/>
        </w:rPr>
        <w:t>while noting</w:t>
      </w:r>
      <w:r w:rsidRPr="0001113C">
        <w:rPr>
          <w:rFonts w:ascii="Arial" w:eastAsia="Calibri" w:hAnsi="Arial" w:cs="Arial"/>
          <w:color w:val="000000"/>
          <w:shd w:val="clear" w:color="auto" w:fill="FFFFFF"/>
          <w:lang w:val="en-US"/>
        </w:rPr>
        <w:t xml:space="preserve"> the State’s argument that </w:t>
      </w:r>
      <w:r w:rsidR="00770906">
        <w:rPr>
          <w:rFonts w:ascii="Arial" w:eastAsia="Calibri" w:hAnsi="Arial" w:cs="Arial"/>
          <w:color w:val="000000"/>
          <w:shd w:val="clear" w:color="auto" w:fill="FFFFFF"/>
          <w:lang w:val="en-US"/>
        </w:rPr>
        <w:t>its</w:t>
      </w:r>
      <w:r w:rsidR="00770906" w:rsidRPr="0001113C">
        <w:rPr>
          <w:rFonts w:ascii="Arial" w:eastAsia="Calibri" w:hAnsi="Arial" w:cs="Arial"/>
          <w:color w:val="000000"/>
          <w:shd w:val="clear" w:color="auto" w:fill="FFFFFF"/>
          <w:lang w:val="en-US"/>
        </w:rPr>
        <w:t xml:space="preserve"> </w:t>
      </w:r>
      <w:r w:rsidRPr="0001113C">
        <w:rPr>
          <w:rFonts w:ascii="Arial" w:eastAsia="Calibri" w:hAnsi="Arial" w:cs="Arial"/>
          <w:color w:val="000000"/>
          <w:shd w:val="clear" w:color="auto" w:fill="FFFFFF"/>
          <w:lang w:val="en-US"/>
        </w:rPr>
        <w:t>obligation</w:t>
      </w:r>
      <w:r w:rsidR="00770906">
        <w:rPr>
          <w:rFonts w:ascii="Arial" w:eastAsia="Calibri" w:hAnsi="Arial" w:cs="Arial"/>
          <w:color w:val="000000"/>
          <w:shd w:val="clear" w:color="auto" w:fill="FFFFFF"/>
          <w:lang w:val="en-US"/>
        </w:rPr>
        <w:t>s</w:t>
      </w:r>
      <w:r w:rsidRPr="0001113C">
        <w:rPr>
          <w:rFonts w:ascii="Arial" w:eastAsia="Calibri" w:hAnsi="Arial" w:cs="Arial"/>
          <w:color w:val="000000"/>
          <w:shd w:val="clear" w:color="auto" w:fill="FFFFFF"/>
          <w:lang w:val="en-US"/>
        </w:rPr>
        <w:t xml:space="preserve"> </w:t>
      </w:r>
      <w:r w:rsidR="00770906">
        <w:rPr>
          <w:rFonts w:ascii="Arial" w:eastAsia="Calibri" w:hAnsi="Arial" w:cs="Arial"/>
          <w:color w:val="000000"/>
          <w:shd w:val="clear" w:color="auto" w:fill="FFFFFF"/>
          <w:lang w:val="en-US"/>
        </w:rPr>
        <w:t>would</w:t>
      </w:r>
      <w:r w:rsidRPr="0001113C">
        <w:rPr>
          <w:rFonts w:ascii="Arial" w:eastAsia="Calibri" w:hAnsi="Arial" w:cs="Arial"/>
          <w:color w:val="000000"/>
          <w:shd w:val="clear" w:color="auto" w:fill="FFFFFF"/>
          <w:lang w:val="en-US"/>
        </w:rPr>
        <w:t xml:space="preserve"> not extend to “purely private matters”, the Committee recalls that this type of dispute is governed by the legal order of the State, which, in any event, bears the ultimate responsibility to ensure that the rights under the Convention are respected, including the right for a person with disability to access to his/her home. Accordingly, the State party has an obligation to, inter alia, guarantee that the decisions adopted by its authorities do not infringe the rights of the Convention.</w:t>
      </w:r>
    </w:p>
    <w:p w14:paraId="00192578" w14:textId="1053BDD8" w:rsidR="0001113C" w:rsidRPr="0001113C" w:rsidRDefault="0001113C" w:rsidP="00381D89">
      <w:pPr>
        <w:jc w:val="both"/>
        <w:rPr>
          <w:rFonts w:ascii="Arial" w:eastAsia="Calibri" w:hAnsi="Arial" w:cs="Arial"/>
          <w:color w:val="000000"/>
          <w:shd w:val="clear" w:color="auto" w:fill="FFFFFF"/>
          <w:lang w:val="en-US"/>
        </w:rPr>
      </w:pPr>
      <w:r w:rsidRPr="0001113C">
        <w:rPr>
          <w:rFonts w:ascii="Arial" w:eastAsia="Calibri" w:hAnsi="Arial" w:cs="Arial"/>
          <w:color w:val="000000"/>
          <w:shd w:val="clear" w:color="auto" w:fill="FFFFFF"/>
          <w:lang w:val="en-US"/>
        </w:rPr>
        <w:t xml:space="preserve">States parties also have the obligation to protect </w:t>
      </w:r>
      <w:r w:rsidR="003B47A0">
        <w:rPr>
          <w:rFonts w:ascii="Arial" w:eastAsia="Calibri" w:hAnsi="Arial" w:cs="Arial"/>
          <w:color w:val="000000"/>
          <w:shd w:val="clear" w:color="auto" w:fill="FFFFFF"/>
          <w:lang w:val="en-US"/>
        </w:rPr>
        <w:t>rights</w:t>
      </w:r>
      <w:r w:rsidR="003B47A0" w:rsidRPr="0001113C">
        <w:rPr>
          <w:rFonts w:ascii="Arial" w:eastAsia="Calibri" w:hAnsi="Arial" w:cs="Arial"/>
          <w:color w:val="000000"/>
          <w:shd w:val="clear" w:color="auto" w:fill="FFFFFF"/>
          <w:lang w:val="en-US"/>
        </w:rPr>
        <w:t xml:space="preserve"> </w:t>
      </w:r>
      <w:r w:rsidRPr="0001113C">
        <w:rPr>
          <w:rFonts w:ascii="Arial" w:eastAsia="Calibri" w:hAnsi="Arial" w:cs="Arial"/>
          <w:color w:val="000000"/>
          <w:shd w:val="clear" w:color="auto" w:fill="FFFFFF"/>
          <w:lang w:val="en-US"/>
        </w:rPr>
        <w:t xml:space="preserve">by adopting measures to prevent the direct or indirect interference of individuals </w:t>
      </w:r>
      <w:r w:rsidR="003B47A0">
        <w:rPr>
          <w:rFonts w:ascii="Arial" w:eastAsia="Calibri" w:hAnsi="Arial" w:cs="Arial"/>
          <w:color w:val="000000"/>
          <w:shd w:val="clear" w:color="auto" w:fill="FFFFFF"/>
          <w:lang w:val="en-US"/>
        </w:rPr>
        <w:t>with</w:t>
      </w:r>
      <w:r w:rsidR="003B47A0" w:rsidRPr="0001113C">
        <w:rPr>
          <w:rFonts w:ascii="Arial" w:eastAsia="Calibri" w:hAnsi="Arial" w:cs="Arial"/>
          <w:color w:val="000000"/>
          <w:shd w:val="clear" w:color="auto" w:fill="FFFFFF"/>
          <w:lang w:val="en-US"/>
        </w:rPr>
        <w:t xml:space="preserve"> </w:t>
      </w:r>
      <w:r w:rsidRPr="0001113C">
        <w:rPr>
          <w:rFonts w:ascii="Arial" w:eastAsia="Calibri" w:hAnsi="Arial" w:cs="Arial"/>
          <w:color w:val="000000"/>
          <w:shd w:val="clear" w:color="auto" w:fill="FFFFFF"/>
          <w:lang w:val="en-US"/>
        </w:rPr>
        <w:t>the</w:t>
      </w:r>
      <w:r w:rsidR="003B47A0">
        <w:rPr>
          <w:rFonts w:ascii="Arial" w:eastAsia="Calibri" w:hAnsi="Arial" w:cs="Arial"/>
          <w:color w:val="000000"/>
          <w:shd w:val="clear" w:color="auto" w:fill="FFFFFF"/>
          <w:lang w:val="en-US"/>
        </w:rPr>
        <w:t>ir</w:t>
      </w:r>
      <w:r w:rsidRPr="0001113C">
        <w:rPr>
          <w:rFonts w:ascii="Arial" w:eastAsia="Calibri" w:hAnsi="Arial" w:cs="Arial"/>
          <w:color w:val="000000"/>
          <w:shd w:val="clear" w:color="auto" w:fill="FFFFFF"/>
          <w:lang w:val="en-US"/>
        </w:rPr>
        <w:t xml:space="preserve"> enjoyment. Thus, the scope of the provisions of the Convention extends to relations between individuals. In this connection, the Committee al</w:t>
      </w:r>
      <w:r w:rsidR="00032F2E">
        <w:rPr>
          <w:rFonts w:ascii="Arial" w:eastAsia="Calibri" w:hAnsi="Arial" w:cs="Arial"/>
          <w:color w:val="000000"/>
          <w:shd w:val="clear" w:color="auto" w:fill="FFFFFF"/>
          <w:lang w:val="en-US"/>
        </w:rPr>
        <w:t>so recalls that under article 4</w:t>
      </w:r>
      <w:r w:rsidRPr="0001113C">
        <w:rPr>
          <w:rFonts w:ascii="Arial" w:eastAsia="Calibri" w:hAnsi="Arial" w:cs="Arial"/>
          <w:color w:val="000000"/>
          <w:shd w:val="clear" w:color="auto" w:fill="FFFFFF"/>
          <w:lang w:val="en-US"/>
        </w:rPr>
        <w:t>(1) of the Convention, “States Parties undertake to ensure and promote the full realization of all human rights and fundamental freedoms for all persons with disabilities without discrimination of any kind on the basis of disability. To this end, States Parties</w:t>
      </w:r>
      <w:r w:rsidR="005C3A23">
        <w:rPr>
          <w:rFonts w:ascii="Arial" w:eastAsia="Calibri" w:hAnsi="Arial" w:cs="Arial"/>
          <w:color w:val="000000"/>
          <w:shd w:val="clear" w:color="auto" w:fill="FFFFFF"/>
          <w:lang w:val="en-US"/>
        </w:rPr>
        <w:t xml:space="preserve">: </w:t>
      </w:r>
      <w:r w:rsidRPr="0001113C">
        <w:rPr>
          <w:rFonts w:ascii="Arial" w:eastAsia="Calibri" w:hAnsi="Arial" w:cs="Arial"/>
          <w:color w:val="000000"/>
          <w:shd w:val="clear" w:color="auto" w:fill="FFFFFF"/>
          <w:lang w:val="en-US"/>
        </w:rPr>
        <w:t xml:space="preserve">(e) to take all appropriate measures to eliminate discrimination on the basis of disability by any person, organization or private enterprise”. A property right issue linked to the exercise of a contract between individuals and the conflict arising from it </w:t>
      </w:r>
      <w:r w:rsidR="00446F88" w:rsidRPr="0001113C">
        <w:rPr>
          <w:rFonts w:ascii="Arial" w:eastAsia="Calibri" w:hAnsi="Arial" w:cs="Arial"/>
          <w:color w:val="000000"/>
          <w:shd w:val="clear" w:color="auto" w:fill="FFFFFF"/>
          <w:lang w:val="en-US"/>
        </w:rPr>
        <w:t>must</w:t>
      </w:r>
      <w:r w:rsidRPr="0001113C">
        <w:rPr>
          <w:rFonts w:ascii="Arial" w:eastAsia="Calibri" w:hAnsi="Arial" w:cs="Arial"/>
          <w:color w:val="000000"/>
          <w:shd w:val="clear" w:color="auto" w:fill="FFFFFF"/>
          <w:lang w:val="en-US"/>
        </w:rPr>
        <w:t xml:space="preserve"> be interpreted through the Convention</w:t>
      </w:r>
      <w:r w:rsidR="003B47A0">
        <w:rPr>
          <w:rFonts w:ascii="Arial" w:eastAsia="Calibri" w:hAnsi="Arial" w:cs="Arial"/>
          <w:color w:val="000000"/>
          <w:shd w:val="clear" w:color="auto" w:fill="FFFFFF"/>
          <w:lang w:val="en-US"/>
        </w:rPr>
        <w:t>:</w:t>
      </w:r>
      <w:r w:rsidRPr="0001113C">
        <w:rPr>
          <w:rFonts w:ascii="Arial" w:eastAsia="Calibri" w:hAnsi="Arial" w:cs="Arial"/>
          <w:color w:val="000000"/>
          <w:shd w:val="clear" w:color="auto" w:fill="FFFFFF"/>
          <w:lang w:val="en-US"/>
        </w:rPr>
        <w:t xml:space="preserve"> when the courts of the State party intervened to resolve the conflict between the parties, they were bound by the Convention. </w:t>
      </w:r>
    </w:p>
    <w:p w14:paraId="41720D65" w14:textId="720A862A" w:rsidR="0001113C" w:rsidRPr="0001113C" w:rsidRDefault="0001113C" w:rsidP="0001113C">
      <w:pPr>
        <w:jc w:val="both"/>
        <w:rPr>
          <w:rFonts w:ascii="Arial" w:eastAsia="Calibri" w:hAnsi="Arial" w:cs="Arial"/>
          <w:color w:val="000000"/>
          <w:shd w:val="clear" w:color="auto" w:fill="FFFFFF"/>
          <w:lang w:val="en-US"/>
        </w:rPr>
      </w:pPr>
      <w:r w:rsidRPr="0001113C">
        <w:rPr>
          <w:rFonts w:ascii="Arial" w:eastAsia="Calibri" w:hAnsi="Arial" w:cs="Arial"/>
          <w:color w:val="000000"/>
          <w:shd w:val="clear" w:color="auto" w:fill="FFFFFF"/>
          <w:lang w:val="en-US"/>
        </w:rPr>
        <w:t>The Committee recalls that “accessibility is a precondition for persons with disabilities to live independently and participate fully and equally in society”</w:t>
      </w:r>
      <w:r w:rsidR="00446F88">
        <w:rPr>
          <w:rFonts w:ascii="Arial" w:eastAsia="Calibri" w:hAnsi="Arial" w:cs="Arial"/>
          <w:color w:val="000000"/>
          <w:shd w:val="clear" w:color="auto" w:fill="FFFFFF"/>
          <w:lang w:val="en-US"/>
        </w:rPr>
        <w:t xml:space="preserve">. </w:t>
      </w:r>
      <w:r w:rsidRPr="0001113C">
        <w:rPr>
          <w:rFonts w:ascii="Arial" w:eastAsia="Calibri" w:hAnsi="Arial" w:cs="Arial"/>
          <w:color w:val="000000"/>
          <w:shd w:val="clear" w:color="auto" w:fill="FFFFFF"/>
          <w:lang w:val="en-US"/>
        </w:rPr>
        <w:t xml:space="preserve">In compliance with article 9 of the Convention, States parties shall take appropriate measures to ensure to persons with disabilities access, on an equal basis with others, to the physical environment, to </w:t>
      </w:r>
      <w:r w:rsidRPr="0001113C">
        <w:rPr>
          <w:rFonts w:ascii="Arial" w:eastAsia="Calibri" w:hAnsi="Arial" w:cs="Arial"/>
          <w:color w:val="000000"/>
          <w:shd w:val="clear" w:color="auto" w:fill="FFFFFF"/>
          <w:lang w:val="en-US"/>
        </w:rPr>
        <w:lastRenderedPageBreak/>
        <w:t>transportation, and to other facilities and services open or provided to the public, both in urban and in rural areas. These measures shall include the identification and elimination of obstacles and barriers to accessibility.</w:t>
      </w:r>
      <w:r w:rsidR="003B47A0">
        <w:rPr>
          <w:rFonts w:ascii="Arial" w:eastAsia="Calibri" w:hAnsi="Arial" w:cs="Arial"/>
          <w:color w:val="000000"/>
          <w:shd w:val="clear" w:color="auto" w:fill="FFFFFF"/>
          <w:lang w:val="en-US"/>
        </w:rPr>
        <w:t xml:space="preserve"> </w:t>
      </w:r>
      <w:r w:rsidRPr="0001113C">
        <w:rPr>
          <w:rFonts w:ascii="Arial" w:eastAsia="Calibri" w:hAnsi="Arial" w:cs="Arial"/>
          <w:color w:val="000000"/>
          <w:shd w:val="clear" w:color="auto" w:fill="FFFFFF"/>
          <w:lang w:val="en-US"/>
        </w:rPr>
        <w:t>The Committee further recalls that, in compliance with article 2 of the Convention, reasonable accommodation may have to be adopted as “necessary and appropriate modification and adjustments not imposing a disproportionate or undue burden […] to ensure to persons with disabilities the enjoyment or exercise of all human rights and fundamental freedoms on an equal basis with others”, including their right to accessibility</w:t>
      </w:r>
      <w:r w:rsidR="00381D89">
        <w:rPr>
          <w:rFonts w:ascii="Arial" w:eastAsia="Calibri" w:hAnsi="Arial" w:cs="Arial"/>
          <w:color w:val="000000"/>
          <w:shd w:val="clear" w:color="auto" w:fill="FFFFFF"/>
          <w:lang w:val="en-US"/>
        </w:rPr>
        <w:t>.</w:t>
      </w:r>
    </w:p>
    <w:p w14:paraId="64ADD604" w14:textId="3B5F3B05" w:rsidR="0001113C" w:rsidRPr="0001113C" w:rsidRDefault="0001113C" w:rsidP="0001113C">
      <w:pPr>
        <w:jc w:val="both"/>
        <w:rPr>
          <w:rFonts w:ascii="Arial" w:eastAsia="Calibri" w:hAnsi="Arial" w:cs="Arial"/>
          <w:color w:val="000000"/>
          <w:shd w:val="clear" w:color="auto" w:fill="FFFFFF"/>
          <w:lang w:val="en-US"/>
        </w:rPr>
      </w:pPr>
      <w:r w:rsidRPr="0001113C">
        <w:rPr>
          <w:rFonts w:ascii="Arial" w:eastAsia="Calibri" w:hAnsi="Arial" w:cs="Arial"/>
          <w:color w:val="000000"/>
          <w:shd w:val="clear" w:color="auto" w:fill="FFFFFF"/>
          <w:lang w:val="en-US"/>
        </w:rPr>
        <w:t xml:space="preserve">The Committee recalls that, </w:t>
      </w:r>
      <w:r w:rsidR="00386E32">
        <w:rPr>
          <w:rFonts w:ascii="Arial" w:eastAsia="Calibri" w:hAnsi="Arial" w:cs="Arial"/>
          <w:color w:val="000000"/>
          <w:shd w:val="clear" w:color="auto" w:fill="FFFFFF"/>
          <w:lang w:val="en-US"/>
        </w:rPr>
        <w:t>in</w:t>
      </w:r>
      <w:r w:rsidRPr="0001113C">
        <w:rPr>
          <w:rFonts w:ascii="Arial" w:eastAsia="Calibri" w:hAnsi="Arial" w:cs="Arial"/>
          <w:color w:val="000000"/>
          <w:shd w:val="clear" w:color="auto" w:fill="FFFFFF"/>
          <w:lang w:val="en-US"/>
        </w:rPr>
        <w:t xml:space="preserve"> assessing the reasonableness and proportionality of accommodation measures, State parties enjoy a certain margin of appreciation. It further considers that it is for the courts of States to evaluate facts and evidence in a particular case, unless it is found that the evaluation was clearly arbitrary or amounted to a denial of justice. In </w:t>
      </w:r>
      <w:r w:rsidR="005403D2">
        <w:rPr>
          <w:rFonts w:ascii="Arial" w:eastAsia="Calibri" w:hAnsi="Arial" w:cs="Arial"/>
          <w:color w:val="000000"/>
          <w:shd w:val="clear" w:color="auto" w:fill="FFFFFF"/>
          <w:lang w:val="en-US"/>
        </w:rPr>
        <w:t>this</w:t>
      </w:r>
      <w:r w:rsidRPr="0001113C">
        <w:rPr>
          <w:rFonts w:ascii="Arial" w:eastAsia="Calibri" w:hAnsi="Arial" w:cs="Arial"/>
          <w:color w:val="000000"/>
          <w:shd w:val="clear" w:color="auto" w:fill="FFFFFF"/>
          <w:lang w:val="en-US"/>
        </w:rPr>
        <w:t xml:space="preserve"> case, the role of the Committee is to assess whether the decisions adopted by the courts of the State party have enabled the respect of the rights of Simon </w:t>
      </w:r>
      <w:proofErr w:type="spellStart"/>
      <w:r w:rsidRPr="0001113C">
        <w:rPr>
          <w:rFonts w:ascii="Arial" w:eastAsia="Calibri" w:hAnsi="Arial" w:cs="Arial"/>
          <w:color w:val="000000"/>
          <w:shd w:val="clear" w:color="auto" w:fill="FFFFFF"/>
          <w:lang w:val="en-US"/>
        </w:rPr>
        <w:t>Bacher</w:t>
      </w:r>
      <w:proofErr w:type="spellEnd"/>
      <w:r w:rsidRPr="0001113C">
        <w:rPr>
          <w:rFonts w:ascii="Arial" w:eastAsia="Calibri" w:hAnsi="Arial" w:cs="Arial"/>
          <w:color w:val="000000"/>
          <w:shd w:val="clear" w:color="auto" w:fill="FFFFFF"/>
          <w:lang w:val="en-US"/>
        </w:rPr>
        <w:t xml:space="preserve"> under article 9, read alone and in conjunction with article 3 of the Convention.</w:t>
      </w:r>
    </w:p>
    <w:p w14:paraId="1BC06C58" w14:textId="77A6C79B" w:rsidR="00CB4EF0" w:rsidRDefault="0001113C" w:rsidP="00381D89">
      <w:pPr>
        <w:jc w:val="both"/>
        <w:rPr>
          <w:rFonts w:ascii="Arial" w:eastAsia="Calibri" w:hAnsi="Arial" w:cs="Arial"/>
          <w:color w:val="000000"/>
          <w:shd w:val="clear" w:color="auto" w:fill="FFFFFF"/>
          <w:lang w:val="en-US"/>
        </w:rPr>
      </w:pPr>
      <w:r w:rsidRPr="0001113C">
        <w:rPr>
          <w:rFonts w:ascii="Arial" w:eastAsia="Calibri" w:hAnsi="Arial" w:cs="Arial"/>
          <w:color w:val="000000"/>
          <w:shd w:val="clear" w:color="auto" w:fill="FFFFFF"/>
          <w:lang w:val="en-US"/>
        </w:rPr>
        <w:t>In th</w:t>
      </w:r>
      <w:r w:rsidR="005403D2">
        <w:rPr>
          <w:rFonts w:ascii="Arial" w:eastAsia="Calibri" w:hAnsi="Arial" w:cs="Arial"/>
          <w:color w:val="000000"/>
          <w:shd w:val="clear" w:color="auto" w:fill="FFFFFF"/>
          <w:lang w:val="en-US"/>
        </w:rPr>
        <w:t>e</w:t>
      </w:r>
      <w:r w:rsidRPr="0001113C">
        <w:rPr>
          <w:rFonts w:ascii="Arial" w:eastAsia="Calibri" w:hAnsi="Arial" w:cs="Arial"/>
          <w:color w:val="000000"/>
          <w:shd w:val="clear" w:color="auto" w:fill="FFFFFF"/>
          <w:lang w:val="en-US"/>
        </w:rPr>
        <w:t xml:space="preserve"> context</w:t>
      </w:r>
      <w:r w:rsidR="005403D2">
        <w:rPr>
          <w:rFonts w:ascii="Arial" w:eastAsia="Calibri" w:hAnsi="Arial" w:cs="Arial"/>
          <w:color w:val="000000"/>
          <w:shd w:val="clear" w:color="auto" w:fill="FFFFFF"/>
          <w:lang w:val="en-US"/>
        </w:rPr>
        <w:t xml:space="preserve"> of this case</w:t>
      </w:r>
      <w:r w:rsidRPr="0001113C">
        <w:rPr>
          <w:rFonts w:ascii="Arial" w:eastAsia="Calibri" w:hAnsi="Arial" w:cs="Arial"/>
          <w:color w:val="000000"/>
          <w:shd w:val="clear" w:color="auto" w:fill="FFFFFF"/>
          <w:lang w:val="en-US"/>
        </w:rPr>
        <w:t xml:space="preserve">, the Committee notes that the decision of the </w:t>
      </w:r>
      <w:proofErr w:type="spellStart"/>
      <w:r w:rsidRPr="0001113C">
        <w:rPr>
          <w:rFonts w:ascii="Arial" w:eastAsia="Calibri" w:hAnsi="Arial" w:cs="Arial"/>
          <w:color w:val="000000"/>
          <w:shd w:val="clear" w:color="auto" w:fill="FFFFFF"/>
          <w:lang w:val="en-US"/>
        </w:rPr>
        <w:t>Schwaz</w:t>
      </w:r>
      <w:proofErr w:type="spellEnd"/>
      <w:r w:rsidRPr="0001113C">
        <w:rPr>
          <w:rFonts w:ascii="Arial" w:eastAsia="Calibri" w:hAnsi="Arial" w:cs="Arial"/>
          <w:color w:val="000000"/>
          <w:shd w:val="clear" w:color="auto" w:fill="FFFFFF"/>
          <w:lang w:val="en-US"/>
        </w:rPr>
        <w:t xml:space="preserve"> court </w:t>
      </w:r>
      <w:r w:rsidR="004C2B34">
        <w:rPr>
          <w:rFonts w:ascii="Arial" w:eastAsia="Calibri" w:hAnsi="Arial" w:cs="Arial"/>
          <w:color w:val="000000"/>
          <w:shd w:val="clear" w:color="auto" w:fill="FFFFFF"/>
          <w:lang w:val="en-US"/>
        </w:rPr>
        <w:t>of</w:t>
      </w:r>
      <w:r w:rsidRPr="0001113C">
        <w:rPr>
          <w:rFonts w:ascii="Arial" w:eastAsia="Calibri" w:hAnsi="Arial" w:cs="Arial"/>
          <w:color w:val="000000"/>
          <w:shd w:val="clear" w:color="auto" w:fill="FFFFFF"/>
          <w:lang w:val="en-US"/>
        </w:rPr>
        <w:t xml:space="preserve"> 2012 does not make a thorough analysis of the special needs of </w:t>
      </w:r>
      <w:proofErr w:type="spellStart"/>
      <w:r w:rsidRPr="0001113C">
        <w:rPr>
          <w:rFonts w:ascii="Arial" w:eastAsia="Calibri" w:hAnsi="Arial" w:cs="Arial"/>
          <w:color w:val="000000"/>
          <w:shd w:val="clear" w:color="auto" w:fill="FFFFFF"/>
          <w:lang w:val="en-US"/>
        </w:rPr>
        <w:t>Bacher</w:t>
      </w:r>
      <w:proofErr w:type="spellEnd"/>
      <w:r w:rsidRPr="0001113C">
        <w:rPr>
          <w:rFonts w:ascii="Arial" w:eastAsia="Calibri" w:hAnsi="Arial" w:cs="Arial"/>
          <w:color w:val="000000"/>
          <w:shd w:val="clear" w:color="auto" w:fill="FFFFFF"/>
          <w:lang w:val="en-US"/>
        </w:rPr>
        <w:t>, while they had been clearly referred to by his parents</w:t>
      </w:r>
      <w:r w:rsidR="004C2B34">
        <w:rPr>
          <w:rFonts w:ascii="Arial" w:eastAsia="Calibri" w:hAnsi="Arial" w:cs="Arial"/>
          <w:color w:val="000000"/>
          <w:shd w:val="clear" w:color="auto" w:fill="FFFFFF"/>
          <w:lang w:val="en-US"/>
        </w:rPr>
        <w:t xml:space="preserve"> </w:t>
      </w:r>
      <w:r w:rsidRPr="0001113C">
        <w:rPr>
          <w:rFonts w:ascii="Arial" w:eastAsia="Calibri" w:hAnsi="Arial" w:cs="Arial"/>
          <w:color w:val="000000"/>
          <w:shd w:val="clear" w:color="auto" w:fill="FFFFFF"/>
          <w:lang w:val="en-US"/>
        </w:rPr>
        <w:t>in all previous court hearings and summons. State’s authorities have rather focused on the resolution of the property right issue at stake</w:t>
      </w:r>
      <w:r w:rsidR="00361C97">
        <w:rPr>
          <w:rFonts w:ascii="Arial" w:eastAsia="Calibri" w:hAnsi="Arial" w:cs="Arial"/>
          <w:color w:val="000000"/>
          <w:shd w:val="clear" w:color="auto" w:fill="FFFFFF"/>
          <w:lang w:val="en-US"/>
        </w:rPr>
        <w:t>, ignoring</w:t>
      </w:r>
      <w:r w:rsidRPr="0001113C">
        <w:rPr>
          <w:rFonts w:ascii="Arial" w:eastAsia="Calibri" w:hAnsi="Arial" w:cs="Arial"/>
          <w:color w:val="000000"/>
          <w:shd w:val="clear" w:color="auto" w:fill="FFFFFF"/>
          <w:lang w:val="en-US"/>
        </w:rPr>
        <w:t xml:space="preserve"> </w:t>
      </w:r>
      <w:r w:rsidR="00361C97">
        <w:rPr>
          <w:rFonts w:ascii="Arial" w:eastAsia="Calibri" w:hAnsi="Arial" w:cs="Arial"/>
          <w:color w:val="000000"/>
          <w:shd w:val="clear" w:color="auto" w:fill="FFFFFF"/>
          <w:lang w:val="en-US"/>
        </w:rPr>
        <w:t>t</w:t>
      </w:r>
      <w:r w:rsidRPr="0001113C">
        <w:rPr>
          <w:rFonts w:ascii="Arial" w:eastAsia="Calibri" w:hAnsi="Arial" w:cs="Arial"/>
          <w:color w:val="000000"/>
          <w:shd w:val="clear" w:color="auto" w:fill="FFFFFF"/>
          <w:lang w:val="en-US"/>
        </w:rPr>
        <w:t xml:space="preserve">he multidimensional consequences of the decisions on the accessibility rights of </w:t>
      </w:r>
      <w:proofErr w:type="spellStart"/>
      <w:r w:rsidRPr="0001113C">
        <w:rPr>
          <w:rFonts w:ascii="Arial" w:eastAsia="Calibri" w:hAnsi="Arial" w:cs="Arial"/>
          <w:color w:val="000000"/>
          <w:shd w:val="clear" w:color="auto" w:fill="FFFFFF"/>
          <w:lang w:val="en-US"/>
        </w:rPr>
        <w:t>Bacher</w:t>
      </w:r>
      <w:proofErr w:type="spellEnd"/>
      <w:r w:rsidRPr="0001113C">
        <w:rPr>
          <w:rFonts w:ascii="Arial" w:eastAsia="Calibri" w:hAnsi="Arial" w:cs="Arial"/>
          <w:color w:val="000000"/>
          <w:shd w:val="clear" w:color="auto" w:fill="FFFFFF"/>
          <w:lang w:val="en-US"/>
        </w:rPr>
        <w:t xml:space="preserve">, </w:t>
      </w:r>
      <w:r w:rsidR="00361C97">
        <w:rPr>
          <w:rFonts w:ascii="Arial" w:eastAsia="Calibri" w:hAnsi="Arial" w:cs="Arial"/>
          <w:color w:val="000000"/>
          <w:shd w:val="clear" w:color="auto" w:fill="FFFFFF"/>
          <w:lang w:val="en-US"/>
        </w:rPr>
        <w:t xml:space="preserve">and </w:t>
      </w:r>
      <w:r w:rsidRPr="0001113C">
        <w:rPr>
          <w:rFonts w:ascii="Arial" w:eastAsia="Calibri" w:hAnsi="Arial" w:cs="Arial"/>
          <w:color w:val="000000"/>
          <w:shd w:val="clear" w:color="auto" w:fill="FFFFFF"/>
          <w:lang w:val="en-US"/>
        </w:rPr>
        <w:t xml:space="preserve">leaving on his family the whole responsibility to enable his access to home and to the external public services that he needs for his daily life. </w:t>
      </w:r>
    </w:p>
    <w:p w14:paraId="23C97133" w14:textId="643E5ED9" w:rsidR="0001113C" w:rsidRPr="0001113C" w:rsidRDefault="0001113C" w:rsidP="00381D89">
      <w:pPr>
        <w:jc w:val="both"/>
        <w:rPr>
          <w:rFonts w:ascii="Arial" w:eastAsia="Calibri" w:hAnsi="Arial" w:cs="Arial"/>
          <w:color w:val="000000"/>
          <w:shd w:val="clear" w:color="auto" w:fill="FFFFFF"/>
          <w:lang w:val="en-US"/>
        </w:rPr>
      </w:pPr>
      <w:r w:rsidRPr="0001113C">
        <w:rPr>
          <w:rFonts w:ascii="Arial" w:eastAsia="Calibri" w:hAnsi="Arial" w:cs="Arial"/>
          <w:color w:val="000000"/>
          <w:shd w:val="clear" w:color="auto" w:fill="FFFFFF"/>
          <w:lang w:val="en-US"/>
        </w:rPr>
        <w:t xml:space="preserve">The Committee therefore considers that the decision of the </w:t>
      </w:r>
      <w:proofErr w:type="spellStart"/>
      <w:r w:rsidRPr="0001113C">
        <w:rPr>
          <w:rFonts w:ascii="Arial" w:eastAsia="Calibri" w:hAnsi="Arial" w:cs="Arial"/>
          <w:color w:val="000000"/>
          <w:shd w:val="clear" w:color="auto" w:fill="FFFFFF"/>
          <w:lang w:val="en-US"/>
        </w:rPr>
        <w:t>Schwaz</w:t>
      </w:r>
      <w:proofErr w:type="spellEnd"/>
      <w:r w:rsidRPr="0001113C">
        <w:rPr>
          <w:rFonts w:ascii="Arial" w:eastAsia="Calibri" w:hAnsi="Arial" w:cs="Arial"/>
          <w:color w:val="000000"/>
          <w:shd w:val="clear" w:color="auto" w:fill="FFFFFF"/>
          <w:lang w:val="en-US"/>
        </w:rPr>
        <w:t xml:space="preserve"> court of 9 February 2012, read in the context of </w:t>
      </w:r>
      <w:r w:rsidR="00032F2E">
        <w:rPr>
          <w:rFonts w:ascii="Arial" w:eastAsia="Calibri" w:hAnsi="Arial" w:cs="Arial"/>
          <w:color w:val="000000"/>
          <w:shd w:val="clear" w:color="auto" w:fill="FFFFFF"/>
          <w:lang w:val="en-US"/>
        </w:rPr>
        <w:t>the previous judicial decisions</w:t>
      </w:r>
      <w:r w:rsidRPr="0001113C">
        <w:rPr>
          <w:rFonts w:ascii="Arial" w:eastAsia="Calibri" w:hAnsi="Arial" w:cs="Arial"/>
          <w:color w:val="000000"/>
          <w:shd w:val="clear" w:color="auto" w:fill="FFFFFF"/>
          <w:lang w:val="en-US"/>
        </w:rPr>
        <w:t xml:space="preserve">, constitutes a denial of justice for Simon </w:t>
      </w:r>
      <w:proofErr w:type="spellStart"/>
      <w:r w:rsidRPr="0001113C">
        <w:rPr>
          <w:rFonts w:ascii="Arial" w:eastAsia="Calibri" w:hAnsi="Arial" w:cs="Arial"/>
          <w:color w:val="000000"/>
          <w:shd w:val="clear" w:color="auto" w:fill="FFFFFF"/>
          <w:lang w:val="en-US"/>
        </w:rPr>
        <w:t>Bacher</w:t>
      </w:r>
      <w:proofErr w:type="spellEnd"/>
      <w:r w:rsidRPr="0001113C">
        <w:rPr>
          <w:rFonts w:ascii="Arial" w:eastAsia="Calibri" w:hAnsi="Arial" w:cs="Arial"/>
          <w:color w:val="000000"/>
          <w:shd w:val="clear" w:color="auto" w:fill="FFFFFF"/>
          <w:lang w:val="en-US"/>
        </w:rPr>
        <w:t>, in violation of article 9, read alone and in conjunction with article 3 of the Convention.</w:t>
      </w:r>
    </w:p>
    <w:p w14:paraId="62143835" w14:textId="5215A9DF" w:rsidR="00FC4305" w:rsidRPr="00E1106A" w:rsidRDefault="0001113C" w:rsidP="00FC4305">
      <w:pPr>
        <w:jc w:val="both"/>
        <w:rPr>
          <w:rFonts w:ascii="Arial" w:eastAsia="Calibri" w:hAnsi="Arial" w:cs="Arial"/>
          <w:bCs/>
          <w:color w:val="000000"/>
          <w:sz w:val="28"/>
          <w:shd w:val="clear" w:color="auto" w:fill="FFFFFF"/>
          <w:lang w:val="en-US"/>
        </w:rPr>
      </w:pPr>
      <w:r w:rsidRPr="00E1106A">
        <w:rPr>
          <w:rFonts w:ascii="Arial" w:eastAsia="Calibri" w:hAnsi="Arial" w:cs="Arial"/>
          <w:bCs/>
          <w:color w:val="000000"/>
          <w:sz w:val="28"/>
          <w:shd w:val="clear" w:color="auto" w:fill="FFFFFF"/>
          <w:lang w:val="en-US"/>
        </w:rPr>
        <w:t>Conclusion and recommendations</w:t>
      </w:r>
    </w:p>
    <w:p w14:paraId="552875CE" w14:textId="0BA92849" w:rsidR="00664F77" w:rsidRDefault="0001113C" w:rsidP="008B0C16">
      <w:pPr>
        <w:jc w:val="both"/>
        <w:rPr>
          <w:rFonts w:ascii="Arial" w:eastAsia="Calibri" w:hAnsi="Arial" w:cs="Arial"/>
          <w:b/>
          <w:bCs/>
          <w:color w:val="000000"/>
          <w:shd w:val="clear" w:color="auto" w:fill="FFFFFF"/>
          <w:lang w:val="en-US"/>
        </w:rPr>
      </w:pPr>
      <w:r w:rsidRPr="0001113C">
        <w:rPr>
          <w:rFonts w:ascii="Arial" w:eastAsia="Calibri" w:hAnsi="Arial" w:cs="Arial"/>
          <w:color w:val="000000"/>
          <w:shd w:val="clear" w:color="auto" w:fill="FFFFFF"/>
          <w:lang w:val="en-US"/>
        </w:rPr>
        <w:t>The Committee</w:t>
      </w:r>
      <w:r w:rsidR="001C2499">
        <w:rPr>
          <w:rFonts w:ascii="Arial" w:eastAsia="Calibri" w:hAnsi="Arial" w:cs="Arial"/>
          <w:color w:val="000000"/>
          <w:shd w:val="clear" w:color="auto" w:fill="FFFFFF"/>
          <w:lang w:val="en-US"/>
        </w:rPr>
        <w:t xml:space="preserve"> </w:t>
      </w:r>
      <w:r w:rsidR="00FC4305">
        <w:rPr>
          <w:rFonts w:ascii="Arial" w:eastAsia="Calibri" w:hAnsi="Arial" w:cs="Arial"/>
          <w:color w:val="000000"/>
          <w:shd w:val="clear" w:color="auto" w:fill="FFFFFF"/>
          <w:lang w:val="en-US"/>
        </w:rPr>
        <w:t>concluded</w:t>
      </w:r>
      <w:r w:rsidRPr="0001113C">
        <w:rPr>
          <w:rFonts w:ascii="Arial" w:eastAsia="Calibri" w:hAnsi="Arial" w:cs="Arial"/>
          <w:color w:val="000000"/>
          <w:shd w:val="clear" w:color="auto" w:fill="FFFFFF"/>
          <w:lang w:val="en-US"/>
        </w:rPr>
        <w:t xml:space="preserve"> that </w:t>
      </w:r>
      <w:bookmarkStart w:id="7" w:name="_Hlk509950811"/>
      <w:r w:rsidRPr="0001113C">
        <w:rPr>
          <w:rFonts w:ascii="Arial" w:eastAsia="Calibri" w:hAnsi="Arial" w:cs="Arial"/>
          <w:color w:val="000000"/>
          <w:shd w:val="clear" w:color="auto" w:fill="FFFFFF"/>
          <w:lang w:val="en-US"/>
        </w:rPr>
        <w:t>the State has failed to fulfil its obligations under article 9</w:t>
      </w:r>
      <w:r w:rsidR="001C2499">
        <w:rPr>
          <w:rFonts w:ascii="Arial" w:eastAsia="Calibri" w:hAnsi="Arial" w:cs="Arial"/>
          <w:color w:val="000000"/>
          <w:shd w:val="clear" w:color="auto" w:fill="FFFFFF"/>
          <w:lang w:val="en-US"/>
        </w:rPr>
        <w:t xml:space="preserve"> </w:t>
      </w:r>
      <w:r w:rsidRPr="0001113C">
        <w:rPr>
          <w:rFonts w:ascii="Arial" w:eastAsia="Calibri" w:hAnsi="Arial" w:cs="Arial"/>
          <w:color w:val="000000"/>
          <w:shd w:val="clear" w:color="auto" w:fill="FFFFFF"/>
          <w:lang w:val="en-US"/>
        </w:rPr>
        <w:t>read alone and in conjunction with article 3 of the Convention</w:t>
      </w:r>
      <w:r w:rsidR="00CB4EF0">
        <w:rPr>
          <w:rFonts w:ascii="Arial" w:eastAsia="Calibri" w:hAnsi="Arial" w:cs="Arial"/>
          <w:color w:val="000000"/>
          <w:shd w:val="clear" w:color="auto" w:fill="FFFFFF"/>
          <w:lang w:val="en-US"/>
        </w:rPr>
        <w:t>, and</w:t>
      </w:r>
      <w:bookmarkEnd w:id="7"/>
      <w:r w:rsidR="001C2499">
        <w:rPr>
          <w:rFonts w:ascii="Arial" w:eastAsia="Calibri" w:hAnsi="Arial" w:cs="Arial"/>
          <w:color w:val="000000"/>
          <w:shd w:val="clear" w:color="auto" w:fill="FFFFFF"/>
          <w:lang w:val="en-US"/>
        </w:rPr>
        <w:t xml:space="preserve"> </w:t>
      </w:r>
      <w:r w:rsidR="00011C66">
        <w:rPr>
          <w:rFonts w:ascii="Arial" w:eastAsia="Calibri" w:hAnsi="Arial" w:cs="Arial"/>
          <w:color w:val="000000"/>
          <w:shd w:val="clear" w:color="auto" w:fill="FFFFFF"/>
          <w:lang w:val="en-US"/>
        </w:rPr>
        <w:t>recommends</w:t>
      </w:r>
      <w:r w:rsidRPr="0001113C">
        <w:rPr>
          <w:rFonts w:ascii="Arial" w:eastAsia="Calibri" w:hAnsi="Arial" w:cs="Arial"/>
          <w:color w:val="000000"/>
          <w:shd w:val="clear" w:color="auto" w:fill="FFFFFF"/>
          <w:lang w:val="en-US"/>
        </w:rPr>
        <w:t>:</w:t>
      </w:r>
      <w:r w:rsidR="008B0C16">
        <w:rPr>
          <w:rFonts w:ascii="Arial" w:eastAsia="Calibri" w:hAnsi="Arial" w:cs="Arial"/>
          <w:b/>
          <w:bCs/>
          <w:color w:val="000000"/>
          <w:shd w:val="clear" w:color="auto" w:fill="FFFFFF"/>
          <w:lang w:val="en-US"/>
        </w:rPr>
        <w:t xml:space="preserve"> </w:t>
      </w:r>
    </w:p>
    <w:p w14:paraId="50E08292" w14:textId="1D297BA9" w:rsidR="006765DF" w:rsidRDefault="0001113C" w:rsidP="00E1106A">
      <w:pPr>
        <w:pStyle w:val="ListParagraph"/>
        <w:numPr>
          <w:ilvl w:val="0"/>
          <w:numId w:val="3"/>
        </w:numPr>
        <w:ind w:left="284" w:hanging="284"/>
        <w:jc w:val="both"/>
        <w:rPr>
          <w:rFonts w:ascii="Arial" w:eastAsia="Calibri" w:hAnsi="Arial" w:cs="Arial"/>
          <w:color w:val="000000"/>
          <w:shd w:val="clear" w:color="auto" w:fill="FFFFFF"/>
          <w:lang w:val="en-US"/>
        </w:rPr>
      </w:pPr>
      <w:r w:rsidRPr="00E726EA">
        <w:rPr>
          <w:rFonts w:ascii="Arial" w:eastAsia="Calibri" w:hAnsi="Arial" w:cs="Arial"/>
          <w:color w:val="000000"/>
          <w:u w:val="single"/>
          <w:shd w:val="clear" w:color="auto" w:fill="FFFFFF"/>
          <w:lang w:val="en-US"/>
        </w:rPr>
        <w:t xml:space="preserve">Concerning Simon </w:t>
      </w:r>
      <w:proofErr w:type="spellStart"/>
      <w:r w:rsidRPr="00E726EA">
        <w:rPr>
          <w:rFonts w:ascii="Arial" w:eastAsia="Calibri" w:hAnsi="Arial" w:cs="Arial"/>
          <w:color w:val="000000"/>
          <w:u w:val="single"/>
          <w:shd w:val="clear" w:color="auto" w:fill="FFFFFF"/>
          <w:lang w:val="en-US"/>
        </w:rPr>
        <w:t>Bacher</w:t>
      </w:r>
      <w:proofErr w:type="spellEnd"/>
      <w:r w:rsidRPr="00E726EA">
        <w:rPr>
          <w:rFonts w:ascii="Arial" w:eastAsia="Calibri" w:hAnsi="Arial" w:cs="Arial"/>
          <w:color w:val="000000"/>
          <w:u w:val="single"/>
          <w:shd w:val="clear" w:color="auto" w:fill="FFFFFF"/>
          <w:lang w:val="en-US"/>
        </w:rPr>
        <w:t>,</w:t>
      </w:r>
      <w:r w:rsidRPr="00664F77">
        <w:rPr>
          <w:rFonts w:ascii="Arial" w:eastAsia="Calibri" w:hAnsi="Arial" w:cs="Arial"/>
          <w:color w:val="000000"/>
          <w:shd w:val="clear" w:color="auto" w:fill="FFFFFF"/>
          <w:lang w:val="en-US"/>
        </w:rPr>
        <w:t xml:space="preserve"> the State </w:t>
      </w:r>
      <w:r w:rsidR="006765DF">
        <w:rPr>
          <w:rFonts w:ascii="Arial" w:eastAsia="Calibri" w:hAnsi="Arial" w:cs="Arial"/>
          <w:color w:val="000000"/>
          <w:shd w:val="clear" w:color="auto" w:fill="FFFFFF"/>
          <w:lang w:val="en-US"/>
        </w:rPr>
        <w:t>is obliged</w:t>
      </w:r>
      <w:r w:rsidRPr="00664F77">
        <w:rPr>
          <w:rFonts w:ascii="Arial" w:eastAsia="Calibri" w:hAnsi="Arial" w:cs="Arial"/>
          <w:color w:val="000000"/>
          <w:shd w:val="clear" w:color="auto" w:fill="FFFFFF"/>
          <w:lang w:val="en-US"/>
        </w:rPr>
        <w:t xml:space="preserve"> to provide him with an effective remedy, in particular</w:t>
      </w:r>
      <w:r w:rsidR="006765DF">
        <w:rPr>
          <w:rFonts w:ascii="Arial" w:eastAsia="Calibri" w:hAnsi="Arial" w:cs="Arial"/>
          <w:color w:val="000000"/>
          <w:shd w:val="clear" w:color="auto" w:fill="FFFFFF"/>
          <w:lang w:val="en-US"/>
        </w:rPr>
        <w:t xml:space="preserve">, to </w:t>
      </w:r>
      <w:r w:rsidRPr="00E1106A">
        <w:rPr>
          <w:rFonts w:ascii="Arial" w:eastAsia="Calibri" w:hAnsi="Arial" w:cs="Arial"/>
          <w:color w:val="000000"/>
          <w:shd w:val="clear" w:color="auto" w:fill="FFFFFF"/>
          <w:lang w:val="en-US"/>
        </w:rPr>
        <w:t xml:space="preserve">facilitate a solution to the conflict related to the use of the path </w:t>
      </w:r>
      <w:r w:rsidR="007112BD" w:rsidRPr="00E1106A">
        <w:rPr>
          <w:rFonts w:ascii="Arial" w:eastAsia="Calibri" w:hAnsi="Arial" w:cs="Arial"/>
          <w:color w:val="000000"/>
          <w:shd w:val="clear" w:color="auto" w:fill="FFFFFF"/>
          <w:lang w:val="en-US"/>
        </w:rPr>
        <w:t>considering</w:t>
      </w:r>
      <w:r w:rsidRPr="00E1106A">
        <w:rPr>
          <w:rFonts w:ascii="Arial" w:eastAsia="Calibri" w:hAnsi="Arial" w:cs="Arial"/>
          <w:color w:val="000000"/>
          <w:shd w:val="clear" w:color="auto" w:fill="FFFFFF"/>
          <w:lang w:val="en-US"/>
        </w:rPr>
        <w:t xml:space="preserve"> the special needs of Simon </w:t>
      </w:r>
      <w:proofErr w:type="spellStart"/>
      <w:r w:rsidRPr="00E1106A">
        <w:rPr>
          <w:rFonts w:ascii="Arial" w:eastAsia="Calibri" w:hAnsi="Arial" w:cs="Arial"/>
          <w:color w:val="000000"/>
          <w:shd w:val="clear" w:color="auto" w:fill="FFFFFF"/>
          <w:lang w:val="en-US"/>
        </w:rPr>
        <w:t>Bacher</w:t>
      </w:r>
      <w:proofErr w:type="spellEnd"/>
      <w:r w:rsidRPr="00E1106A">
        <w:rPr>
          <w:rFonts w:ascii="Arial" w:eastAsia="Calibri" w:hAnsi="Arial" w:cs="Arial"/>
          <w:color w:val="000000"/>
          <w:shd w:val="clear" w:color="auto" w:fill="FFFFFF"/>
          <w:lang w:val="en-US"/>
        </w:rPr>
        <w:t xml:space="preserve"> as a person with disability and</w:t>
      </w:r>
      <w:r w:rsidR="006765DF">
        <w:rPr>
          <w:rFonts w:ascii="Arial" w:eastAsia="Calibri" w:hAnsi="Arial" w:cs="Arial"/>
          <w:color w:val="000000"/>
          <w:shd w:val="clear" w:color="auto" w:fill="FFFFFF"/>
          <w:lang w:val="en-US"/>
        </w:rPr>
        <w:t xml:space="preserve"> </w:t>
      </w:r>
      <w:r w:rsidRPr="00E1106A">
        <w:rPr>
          <w:rFonts w:ascii="Arial" w:eastAsia="Calibri" w:hAnsi="Arial" w:cs="Arial"/>
          <w:color w:val="000000"/>
          <w:shd w:val="clear" w:color="auto" w:fill="FFFFFF"/>
          <w:lang w:val="en-US"/>
        </w:rPr>
        <w:t>these Views</w:t>
      </w:r>
      <w:r w:rsidR="00032F2E">
        <w:rPr>
          <w:rFonts w:ascii="Arial" w:eastAsia="Calibri" w:hAnsi="Arial" w:cs="Arial"/>
          <w:color w:val="000000"/>
          <w:shd w:val="clear" w:color="auto" w:fill="FFFFFF"/>
          <w:lang w:val="en-US"/>
        </w:rPr>
        <w:t>;</w:t>
      </w:r>
      <w:r w:rsidR="006765DF">
        <w:rPr>
          <w:rFonts w:ascii="Arial" w:eastAsia="Calibri" w:hAnsi="Arial" w:cs="Arial"/>
          <w:color w:val="000000"/>
          <w:shd w:val="clear" w:color="auto" w:fill="FFFFFF"/>
          <w:lang w:val="en-US"/>
        </w:rPr>
        <w:t xml:space="preserve"> t</w:t>
      </w:r>
      <w:r w:rsidRPr="00E1106A">
        <w:rPr>
          <w:rFonts w:ascii="Arial" w:eastAsia="Calibri" w:hAnsi="Arial" w:cs="Arial"/>
          <w:color w:val="000000"/>
          <w:shd w:val="clear" w:color="auto" w:fill="FFFFFF"/>
          <w:lang w:val="en-US"/>
        </w:rPr>
        <w:t xml:space="preserve">o award </w:t>
      </w:r>
      <w:r w:rsidR="006765DF">
        <w:rPr>
          <w:rFonts w:ascii="Arial" w:eastAsia="Calibri" w:hAnsi="Arial" w:cs="Arial"/>
          <w:color w:val="000000"/>
          <w:shd w:val="clear" w:color="auto" w:fill="FFFFFF"/>
          <w:lang w:val="en-US"/>
        </w:rPr>
        <w:t>him</w:t>
      </w:r>
      <w:r w:rsidRPr="00E1106A">
        <w:rPr>
          <w:rFonts w:ascii="Arial" w:eastAsia="Calibri" w:hAnsi="Arial" w:cs="Arial"/>
          <w:color w:val="000000"/>
          <w:shd w:val="clear" w:color="auto" w:fill="FFFFFF"/>
          <w:lang w:val="en-US"/>
        </w:rPr>
        <w:t xml:space="preserve"> financial compensation for the violations suffered; </w:t>
      </w:r>
      <w:r w:rsidR="006765DF">
        <w:rPr>
          <w:rFonts w:ascii="Arial" w:eastAsia="Calibri" w:hAnsi="Arial" w:cs="Arial"/>
          <w:color w:val="000000"/>
          <w:shd w:val="clear" w:color="auto" w:fill="FFFFFF"/>
          <w:lang w:val="en-US"/>
        </w:rPr>
        <w:t>and t</w:t>
      </w:r>
      <w:r w:rsidRPr="00E1106A">
        <w:rPr>
          <w:rFonts w:ascii="Arial" w:eastAsia="Calibri" w:hAnsi="Arial" w:cs="Arial"/>
          <w:color w:val="000000"/>
          <w:shd w:val="clear" w:color="auto" w:fill="FFFFFF"/>
          <w:lang w:val="en-US"/>
        </w:rPr>
        <w:t>o reimburse the author for the legal costs reasonably incurred in domestic</w:t>
      </w:r>
      <w:r w:rsidR="006765DF">
        <w:rPr>
          <w:rFonts w:ascii="Arial" w:eastAsia="Calibri" w:hAnsi="Arial" w:cs="Arial"/>
          <w:color w:val="000000"/>
          <w:shd w:val="clear" w:color="auto" w:fill="FFFFFF"/>
          <w:lang w:val="en-US"/>
        </w:rPr>
        <w:t xml:space="preserve"> and international</w:t>
      </w:r>
      <w:r w:rsidRPr="00E1106A">
        <w:rPr>
          <w:rFonts w:ascii="Arial" w:eastAsia="Calibri" w:hAnsi="Arial" w:cs="Arial"/>
          <w:color w:val="000000"/>
          <w:shd w:val="clear" w:color="auto" w:fill="FFFFFF"/>
          <w:lang w:val="en-US"/>
        </w:rPr>
        <w:t xml:space="preserve"> proceedings</w:t>
      </w:r>
      <w:r w:rsidR="006765DF">
        <w:rPr>
          <w:rFonts w:ascii="Arial" w:eastAsia="Calibri" w:hAnsi="Arial" w:cs="Arial"/>
          <w:color w:val="000000"/>
          <w:shd w:val="clear" w:color="auto" w:fill="FFFFFF"/>
          <w:lang w:val="en-US"/>
        </w:rPr>
        <w:t>.</w:t>
      </w:r>
    </w:p>
    <w:p w14:paraId="6E8AE6D9" w14:textId="49D5B856" w:rsidR="00E726EA" w:rsidRPr="00E1106A" w:rsidRDefault="00E726EA" w:rsidP="00E1106A">
      <w:pPr>
        <w:pStyle w:val="ListParagraph"/>
        <w:ind w:left="284"/>
        <w:jc w:val="both"/>
        <w:rPr>
          <w:rFonts w:ascii="Arial" w:eastAsia="Calibri" w:hAnsi="Arial" w:cs="Arial"/>
          <w:color w:val="000000"/>
          <w:shd w:val="clear" w:color="auto" w:fill="FFFFFF"/>
          <w:lang w:val="en-US"/>
        </w:rPr>
      </w:pPr>
    </w:p>
    <w:p w14:paraId="6AFF84EF" w14:textId="3F84A5CD" w:rsidR="0001113C" w:rsidRPr="00E1106A" w:rsidRDefault="006765DF" w:rsidP="00E1106A">
      <w:pPr>
        <w:pStyle w:val="ListParagraph"/>
        <w:numPr>
          <w:ilvl w:val="0"/>
          <w:numId w:val="3"/>
        </w:numPr>
        <w:ind w:left="284" w:hanging="284"/>
        <w:jc w:val="both"/>
        <w:rPr>
          <w:rFonts w:ascii="Arial" w:eastAsia="Calibri" w:hAnsi="Arial" w:cs="Arial"/>
          <w:color w:val="000000"/>
          <w:shd w:val="clear" w:color="auto" w:fill="FFFFFF"/>
          <w:lang w:val="en-US"/>
        </w:rPr>
      </w:pPr>
      <w:r w:rsidRPr="00032F2E">
        <w:rPr>
          <w:rFonts w:ascii="Arial" w:eastAsia="Calibri" w:hAnsi="Arial" w:cs="Arial"/>
          <w:color w:val="000000"/>
          <w:u w:val="single"/>
          <w:shd w:val="clear" w:color="auto" w:fill="FFFFFF"/>
          <w:lang w:val="en-US"/>
        </w:rPr>
        <w:t>As</w:t>
      </w:r>
      <w:r w:rsidR="00E726EA" w:rsidRPr="00032F2E">
        <w:rPr>
          <w:rFonts w:ascii="Arial" w:eastAsia="Calibri" w:hAnsi="Arial" w:cs="Arial"/>
          <w:color w:val="000000"/>
          <w:u w:val="single"/>
          <w:shd w:val="clear" w:color="auto" w:fill="FFFFFF"/>
          <w:lang w:val="en-US"/>
        </w:rPr>
        <w:t xml:space="preserve"> </w:t>
      </w:r>
      <w:r w:rsidR="0001113C" w:rsidRPr="00032F2E">
        <w:rPr>
          <w:rFonts w:ascii="Arial" w:eastAsia="Calibri" w:hAnsi="Arial" w:cs="Arial"/>
          <w:color w:val="000000"/>
          <w:u w:val="single"/>
          <w:shd w:val="clear" w:color="auto" w:fill="FFFFFF"/>
          <w:lang w:val="en-US"/>
        </w:rPr>
        <w:t>measures to prevent similar violations in the future</w:t>
      </w:r>
      <w:r>
        <w:rPr>
          <w:rFonts w:ascii="Arial" w:eastAsia="Calibri" w:hAnsi="Arial" w:cs="Arial"/>
          <w:color w:val="000000"/>
          <w:shd w:val="clear" w:color="auto" w:fill="FFFFFF"/>
          <w:lang w:val="en-US"/>
        </w:rPr>
        <w:t>, the State shall e</w:t>
      </w:r>
      <w:r w:rsidR="0001113C" w:rsidRPr="00E1106A">
        <w:rPr>
          <w:rFonts w:ascii="Arial" w:eastAsia="Calibri" w:hAnsi="Arial" w:cs="Arial"/>
          <w:color w:val="000000"/>
          <w:shd w:val="clear" w:color="auto" w:fill="FFFFFF"/>
          <w:lang w:val="en-US"/>
        </w:rPr>
        <w:t>nsure capacity-building of the local authorities and courts responsible for monitoring accessibility standards</w:t>
      </w:r>
      <w:r>
        <w:rPr>
          <w:rFonts w:ascii="Arial" w:eastAsia="Calibri" w:hAnsi="Arial" w:cs="Arial"/>
          <w:color w:val="000000"/>
          <w:shd w:val="clear" w:color="auto" w:fill="FFFFFF"/>
          <w:lang w:val="en-US"/>
        </w:rPr>
        <w:t>, d</w:t>
      </w:r>
      <w:r w:rsidR="0001113C" w:rsidRPr="00E1106A">
        <w:rPr>
          <w:rFonts w:ascii="Arial" w:eastAsia="Calibri" w:hAnsi="Arial" w:cs="Arial"/>
          <w:color w:val="000000"/>
          <w:shd w:val="clear" w:color="auto" w:fill="FFFFFF"/>
          <w:lang w:val="en-US"/>
        </w:rPr>
        <w:t>evelop an effective monitoring framework to</w:t>
      </w:r>
      <w:r>
        <w:rPr>
          <w:rFonts w:ascii="Arial" w:eastAsia="Calibri" w:hAnsi="Arial" w:cs="Arial"/>
          <w:color w:val="000000"/>
          <w:shd w:val="clear" w:color="auto" w:fill="FFFFFF"/>
          <w:lang w:val="en-US"/>
        </w:rPr>
        <w:t xml:space="preserve"> ensure and enforce accessibility standards, and t</w:t>
      </w:r>
      <w:r w:rsidR="0001113C" w:rsidRPr="00E1106A">
        <w:rPr>
          <w:rFonts w:ascii="Arial" w:eastAsia="Calibri" w:hAnsi="Arial" w:cs="Arial"/>
          <w:color w:val="000000"/>
          <w:shd w:val="clear" w:color="auto" w:fill="FFFFFF"/>
          <w:lang w:val="en-US"/>
        </w:rPr>
        <w:t>ranslate the</w:t>
      </w:r>
      <w:r>
        <w:rPr>
          <w:rFonts w:ascii="Arial" w:eastAsia="Calibri" w:hAnsi="Arial" w:cs="Arial"/>
          <w:color w:val="000000"/>
          <w:shd w:val="clear" w:color="auto" w:fill="FFFFFF"/>
          <w:lang w:val="en-US"/>
        </w:rPr>
        <w:t>se</w:t>
      </w:r>
      <w:r w:rsidR="0001113C" w:rsidRPr="00E1106A">
        <w:rPr>
          <w:rFonts w:ascii="Arial" w:eastAsia="Calibri" w:hAnsi="Arial" w:cs="Arial"/>
          <w:color w:val="000000"/>
          <w:shd w:val="clear" w:color="auto" w:fill="FFFFFF"/>
          <w:lang w:val="en-US"/>
        </w:rPr>
        <w:t xml:space="preserve"> </w:t>
      </w:r>
      <w:r>
        <w:rPr>
          <w:rFonts w:ascii="Arial" w:eastAsia="Calibri" w:hAnsi="Arial" w:cs="Arial"/>
          <w:color w:val="000000"/>
          <w:shd w:val="clear" w:color="auto" w:fill="FFFFFF"/>
          <w:lang w:val="en-US"/>
        </w:rPr>
        <w:t>v</w:t>
      </w:r>
      <w:r w:rsidR="0001113C" w:rsidRPr="00E1106A">
        <w:rPr>
          <w:rFonts w:ascii="Arial" w:eastAsia="Calibri" w:hAnsi="Arial" w:cs="Arial"/>
          <w:color w:val="000000"/>
          <w:shd w:val="clear" w:color="auto" w:fill="FFFFFF"/>
          <w:lang w:val="en-US"/>
        </w:rPr>
        <w:t>iews</w:t>
      </w:r>
      <w:r>
        <w:rPr>
          <w:rFonts w:ascii="Arial" w:eastAsia="Calibri" w:hAnsi="Arial" w:cs="Arial"/>
          <w:color w:val="000000"/>
          <w:shd w:val="clear" w:color="auto" w:fill="FFFFFF"/>
          <w:lang w:val="en-US"/>
        </w:rPr>
        <w:t xml:space="preserve"> in</w:t>
      </w:r>
      <w:r w:rsidR="0001113C" w:rsidRPr="00E1106A">
        <w:rPr>
          <w:rFonts w:ascii="Arial" w:eastAsia="Calibri" w:hAnsi="Arial" w:cs="Arial"/>
          <w:color w:val="000000"/>
          <w:shd w:val="clear" w:color="auto" w:fill="FFFFFF"/>
          <w:lang w:val="en-US"/>
        </w:rPr>
        <w:t>to the official language of the State, to publish them and to distribute them widely, in an accessible format</w:t>
      </w:r>
      <w:r>
        <w:rPr>
          <w:rFonts w:ascii="Arial" w:eastAsia="Calibri" w:hAnsi="Arial" w:cs="Arial"/>
          <w:color w:val="000000"/>
          <w:shd w:val="clear" w:color="auto" w:fill="FFFFFF"/>
          <w:lang w:val="en-US"/>
        </w:rPr>
        <w:t>.</w:t>
      </w:r>
    </w:p>
    <w:p w14:paraId="715D30DE" w14:textId="77777777" w:rsidR="007112BD" w:rsidRPr="00E1106A" w:rsidRDefault="0001113C" w:rsidP="007112BD">
      <w:pPr>
        <w:jc w:val="both"/>
        <w:rPr>
          <w:rFonts w:ascii="Arial" w:eastAsia="Calibri" w:hAnsi="Arial" w:cs="Arial"/>
          <w:bCs/>
          <w:color w:val="000000"/>
          <w:sz w:val="28"/>
          <w:szCs w:val="28"/>
          <w:shd w:val="clear" w:color="auto" w:fill="FFFFFF"/>
          <w:lang w:val="en-US"/>
        </w:rPr>
      </w:pPr>
      <w:r w:rsidRPr="00E1106A">
        <w:rPr>
          <w:rFonts w:ascii="Arial" w:eastAsia="Calibri" w:hAnsi="Arial" w:cs="Arial"/>
          <w:bCs/>
          <w:color w:val="000000"/>
          <w:sz w:val="28"/>
          <w:szCs w:val="28"/>
          <w:shd w:val="clear" w:color="auto" w:fill="FFFFFF"/>
          <w:lang w:val="en-US"/>
        </w:rPr>
        <w:t xml:space="preserve">Individual Opinion of Committee member </w:t>
      </w:r>
      <w:proofErr w:type="spellStart"/>
      <w:r w:rsidRPr="00E1106A">
        <w:rPr>
          <w:rFonts w:ascii="Arial" w:eastAsia="Calibri" w:hAnsi="Arial" w:cs="Arial"/>
          <w:bCs/>
          <w:color w:val="000000"/>
          <w:sz w:val="28"/>
          <w:szCs w:val="28"/>
          <w:shd w:val="clear" w:color="auto" w:fill="FFFFFF"/>
          <w:lang w:val="en-US"/>
        </w:rPr>
        <w:t>Damjan</w:t>
      </w:r>
      <w:proofErr w:type="spellEnd"/>
      <w:r w:rsidRPr="00E1106A">
        <w:rPr>
          <w:rFonts w:ascii="Arial" w:eastAsia="Calibri" w:hAnsi="Arial" w:cs="Arial"/>
          <w:bCs/>
          <w:color w:val="000000"/>
          <w:sz w:val="28"/>
          <w:szCs w:val="28"/>
          <w:shd w:val="clear" w:color="auto" w:fill="FFFFFF"/>
          <w:lang w:val="en-US"/>
        </w:rPr>
        <w:t xml:space="preserve"> </w:t>
      </w:r>
      <w:proofErr w:type="spellStart"/>
      <w:r w:rsidRPr="00E1106A">
        <w:rPr>
          <w:rFonts w:ascii="Arial" w:eastAsia="Calibri" w:hAnsi="Arial" w:cs="Arial"/>
          <w:bCs/>
          <w:color w:val="000000"/>
          <w:sz w:val="28"/>
          <w:szCs w:val="28"/>
          <w:shd w:val="clear" w:color="auto" w:fill="FFFFFF"/>
          <w:lang w:val="en-US"/>
        </w:rPr>
        <w:t>Tatic</w:t>
      </w:r>
      <w:proofErr w:type="spellEnd"/>
      <w:r w:rsidRPr="00E1106A">
        <w:rPr>
          <w:rFonts w:ascii="Arial" w:eastAsia="Calibri" w:hAnsi="Arial" w:cs="Arial"/>
          <w:bCs/>
          <w:color w:val="000000"/>
          <w:sz w:val="28"/>
          <w:szCs w:val="28"/>
          <w:shd w:val="clear" w:color="auto" w:fill="FFFFFF"/>
          <w:lang w:val="en-US"/>
        </w:rPr>
        <w:t xml:space="preserve"> (dissenting view)</w:t>
      </w:r>
    </w:p>
    <w:p w14:paraId="589B8EB7" w14:textId="4E5DE080" w:rsidR="00AB0554" w:rsidRPr="001F3D74" w:rsidRDefault="00CB4EF0" w:rsidP="00CB4EF0">
      <w:pPr>
        <w:jc w:val="both"/>
        <w:rPr>
          <w:rFonts w:ascii="Arial" w:eastAsia="Calibri" w:hAnsi="Arial" w:cs="Arial"/>
          <w:color w:val="000000"/>
          <w:shd w:val="clear" w:color="auto" w:fill="FFFFFF"/>
          <w:lang w:val="en-US"/>
        </w:rPr>
      </w:pPr>
      <w:r>
        <w:rPr>
          <w:rFonts w:ascii="Arial" w:eastAsia="Calibri" w:hAnsi="Arial" w:cs="Arial"/>
          <w:color w:val="000000"/>
          <w:shd w:val="clear" w:color="auto" w:fill="FFFFFF"/>
          <w:lang w:val="en-US"/>
        </w:rPr>
        <w:t xml:space="preserve">Mr. </w:t>
      </w:r>
      <w:proofErr w:type="spellStart"/>
      <w:r>
        <w:rPr>
          <w:rFonts w:ascii="Arial" w:eastAsia="Calibri" w:hAnsi="Arial" w:cs="Arial"/>
          <w:color w:val="000000"/>
          <w:shd w:val="clear" w:color="auto" w:fill="FFFFFF"/>
          <w:lang w:val="en-US"/>
        </w:rPr>
        <w:t>Tatic</w:t>
      </w:r>
      <w:proofErr w:type="spellEnd"/>
      <w:r>
        <w:rPr>
          <w:rFonts w:ascii="Arial" w:eastAsia="Calibri" w:hAnsi="Arial" w:cs="Arial"/>
          <w:color w:val="000000"/>
          <w:shd w:val="clear" w:color="auto" w:fill="FFFFFF"/>
          <w:lang w:val="en-US"/>
        </w:rPr>
        <w:t xml:space="preserve"> dissent rela</w:t>
      </w:r>
      <w:r w:rsidR="00032F2E">
        <w:rPr>
          <w:rFonts w:ascii="Arial" w:eastAsia="Calibri" w:hAnsi="Arial" w:cs="Arial"/>
          <w:color w:val="000000"/>
          <w:shd w:val="clear" w:color="auto" w:fill="FFFFFF"/>
          <w:lang w:val="en-US"/>
        </w:rPr>
        <w:t>t</w:t>
      </w:r>
      <w:r>
        <w:rPr>
          <w:rFonts w:ascii="Arial" w:eastAsia="Calibri" w:hAnsi="Arial" w:cs="Arial"/>
          <w:color w:val="000000"/>
          <w:shd w:val="clear" w:color="auto" w:fill="FFFFFF"/>
          <w:lang w:val="en-US"/>
        </w:rPr>
        <w:t>es to the</w:t>
      </w:r>
      <w:r w:rsidR="0001113C" w:rsidRPr="0001113C">
        <w:rPr>
          <w:rFonts w:ascii="Arial" w:eastAsia="Calibri" w:hAnsi="Arial" w:cs="Arial"/>
          <w:color w:val="000000"/>
          <w:shd w:val="clear" w:color="auto" w:fill="FFFFFF"/>
          <w:lang w:val="en-US"/>
        </w:rPr>
        <w:t xml:space="preserve"> </w:t>
      </w:r>
      <w:r w:rsidR="00032F2E">
        <w:rPr>
          <w:rFonts w:ascii="Arial" w:eastAsia="Calibri" w:hAnsi="Arial" w:cs="Arial"/>
          <w:color w:val="000000"/>
          <w:shd w:val="clear" w:color="auto" w:fill="FFFFFF"/>
          <w:lang w:val="en-US"/>
        </w:rPr>
        <w:t>in</w:t>
      </w:r>
      <w:r w:rsidR="0001113C" w:rsidRPr="0001113C">
        <w:rPr>
          <w:rFonts w:ascii="Arial" w:eastAsia="Calibri" w:hAnsi="Arial" w:cs="Arial"/>
          <w:color w:val="000000"/>
          <w:shd w:val="clear" w:color="auto" w:fill="FFFFFF"/>
          <w:lang w:val="en-US"/>
        </w:rPr>
        <w:t xml:space="preserve">admissibility </w:t>
      </w:r>
      <w:proofErr w:type="spellStart"/>
      <w:r w:rsidR="0001113C" w:rsidRPr="00E1106A">
        <w:rPr>
          <w:rFonts w:ascii="Arial" w:eastAsia="Calibri" w:hAnsi="Arial" w:cs="Arial"/>
          <w:i/>
          <w:color w:val="000000"/>
          <w:shd w:val="clear" w:color="auto" w:fill="FFFFFF"/>
          <w:lang w:val="en-US"/>
        </w:rPr>
        <w:t>rationae</w:t>
      </w:r>
      <w:proofErr w:type="spellEnd"/>
      <w:r w:rsidR="0001113C" w:rsidRPr="00E1106A">
        <w:rPr>
          <w:rFonts w:ascii="Arial" w:eastAsia="Calibri" w:hAnsi="Arial" w:cs="Arial"/>
          <w:i/>
          <w:color w:val="000000"/>
          <w:shd w:val="clear" w:color="auto" w:fill="FFFFFF"/>
          <w:lang w:val="en-US"/>
        </w:rPr>
        <w:t xml:space="preserve"> </w:t>
      </w:r>
      <w:proofErr w:type="spellStart"/>
      <w:r w:rsidR="0001113C" w:rsidRPr="00E1106A">
        <w:rPr>
          <w:rFonts w:ascii="Arial" w:eastAsia="Calibri" w:hAnsi="Arial" w:cs="Arial"/>
          <w:i/>
          <w:color w:val="000000"/>
          <w:shd w:val="clear" w:color="auto" w:fill="FFFFFF"/>
          <w:lang w:val="en-US"/>
        </w:rPr>
        <w:t>temporis</w:t>
      </w:r>
      <w:proofErr w:type="spellEnd"/>
      <w:r w:rsidR="0001113C" w:rsidRPr="0001113C">
        <w:rPr>
          <w:rFonts w:ascii="Arial" w:eastAsia="Calibri" w:hAnsi="Arial" w:cs="Arial"/>
          <w:color w:val="000000"/>
          <w:shd w:val="clear" w:color="auto" w:fill="FFFFFF"/>
          <w:lang w:val="en-US"/>
        </w:rPr>
        <w:t xml:space="preserve"> of the author’s allegations. </w:t>
      </w:r>
      <w:r>
        <w:rPr>
          <w:rFonts w:ascii="Arial" w:eastAsia="Calibri" w:hAnsi="Arial" w:cs="Arial"/>
          <w:color w:val="000000"/>
          <w:shd w:val="clear" w:color="auto" w:fill="FFFFFF"/>
          <w:lang w:val="en-US"/>
        </w:rPr>
        <w:t>T</w:t>
      </w:r>
      <w:r w:rsidR="0001113C" w:rsidRPr="0001113C">
        <w:rPr>
          <w:rFonts w:ascii="Arial" w:eastAsia="Calibri" w:hAnsi="Arial" w:cs="Arial"/>
          <w:color w:val="000000"/>
          <w:shd w:val="clear" w:color="auto" w:fill="FFFFFF"/>
          <w:lang w:val="en-US"/>
        </w:rPr>
        <w:t xml:space="preserve">he 2012 judgment only related to the claim for payment that the family of Simon </w:t>
      </w:r>
      <w:proofErr w:type="spellStart"/>
      <w:r w:rsidR="0001113C" w:rsidRPr="0001113C">
        <w:rPr>
          <w:rFonts w:ascii="Arial" w:eastAsia="Calibri" w:hAnsi="Arial" w:cs="Arial"/>
          <w:color w:val="000000"/>
          <w:shd w:val="clear" w:color="auto" w:fill="FFFFFF"/>
          <w:lang w:val="en-US"/>
        </w:rPr>
        <w:t>Bacher</w:t>
      </w:r>
      <w:proofErr w:type="spellEnd"/>
      <w:r w:rsidR="0001113C" w:rsidRPr="0001113C">
        <w:rPr>
          <w:rFonts w:ascii="Arial" w:eastAsia="Calibri" w:hAnsi="Arial" w:cs="Arial"/>
          <w:color w:val="000000"/>
          <w:shd w:val="clear" w:color="auto" w:fill="FFFFFF"/>
          <w:lang w:val="en-US"/>
        </w:rPr>
        <w:t xml:space="preserve"> presented to request the </w:t>
      </w:r>
      <w:r w:rsidR="00032F2E" w:rsidRPr="0001113C">
        <w:rPr>
          <w:rFonts w:ascii="Arial" w:eastAsia="Calibri" w:hAnsi="Arial" w:cs="Arial"/>
          <w:color w:val="000000"/>
          <w:shd w:val="clear" w:color="auto" w:fill="FFFFFF"/>
          <w:lang w:val="en-US"/>
        </w:rPr>
        <w:t>neighbors</w:t>
      </w:r>
      <w:bookmarkStart w:id="8" w:name="_GoBack"/>
      <w:bookmarkEnd w:id="8"/>
      <w:r w:rsidR="0001113C" w:rsidRPr="0001113C">
        <w:rPr>
          <w:rFonts w:ascii="Arial" w:eastAsia="Calibri" w:hAnsi="Arial" w:cs="Arial"/>
          <w:color w:val="000000"/>
          <w:shd w:val="clear" w:color="auto" w:fill="FFFFFF"/>
          <w:lang w:val="en-US"/>
        </w:rPr>
        <w:t xml:space="preserve"> who have a servitude over the path</w:t>
      </w:r>
      <w:r>
        <w:rPr>
          <w:rFonts w:ascii="Arial" w:eastAsia="Calibri" w:hAnsi="Arial" w:cs="Arial"/>
          <w:color w:val="000000"/>
          <w:shd w:val="clear" w:color="auto" w:fill="FFFFFF"/>
          <w:lang w:val="en-US"/>
        </w:rPr>
        <w:t>, and not with</w:t>
      </w:r>
      <w:r w:rsidR="0001113C" w:rsidRPr="0001113C">
        <w:rPr>
          <w:rFonts w:ascii="Arial" w:eastAsia="Calibri" w:hAnsi="Arial" w:cs="Arial"/>
          <w:color w:val="000000"/>
          <w:shd w:val="clear" w:color="auto" w:fill="FFFFFF"/>
          <w:lang w:val="en-US"/>
        </w:rPr>
        <w:t xml:space="preserve"> the issue of accessibility</w:t>
      </w:r>
      <w:r>
        <w:rPr>
          <w:rFonts w:ascii="Arial" w:eastAsia="Calibri" w:hAnsi="Arial" w:cs="Arial"/>
          <w:color w:val="000000"/>
          <w:shd w:val="clear" w:color="auto" w:fill="FFFFFF"/>
          <w:lang w:val="en-US"/>
        </w:rPr>
        <w:t>.</w:t>
      </w:r>
      <w:r w:rsidR="0001113C" w:rsidRPr="0001113C">
        <w:rPr>
          <w:rFonts w:ascii="Arial" w:eastAsia="Calibri" w:hAnsi="Arial" w:cs="Arial"/>
          <w:color w:val="000000"/>
          <w:shd w:val="clear" w:color="auto" w:fill="FFFFFF"/>
          <w:lang w:val="en-US"/>
        </w:rPr>
        <w:t xml:space="preserve"> </w:t>
      </w:r>
      <w:r>
        <w:rPr>
          <w:rFonts w:ascii="Arial" w:eastAsia="Calibri" w:hAnsi="Arial" w:cs="Arial"/>
          <w:color w:val="000000"/>
          <w:shd w:val="clear" w:color="auto" w:fill="FFFFFF"/>
          <w:lang w:val="en-US"/>
        </w:rPr>
        <w:t>Thus,</w:t>
      </w:r>
      <w:r w:rsidRPr="0001113C">
        <w:rPr>
          <w:rFonts w:ascii="Arial" w:eastAsia="Calibri" w:hAnsi="Arial" w:cs="Arial"/>
          <w:color w:val="000000"/>
          <w:shd w:val="clear" w:color="auto" w:fill="FFFFFF"/>
          <w:lang w:val="en-US"/>
        </w:rPr>
        <w:t xml:space="preserve"> </w:t>
      </w:r>
      <w:r w:rsidR="0001113C" w:rsidRPr="0001113C">
        <w:rPr>
          <w:rFonts w:ascii="Arial" w:eastAsia="Calibri" w:hAnsi="Arial" w:cs="Arial"/>
          <w:color w:val="000000"/>
          <w:shd w:val="clear" w:color="auto" w:fill="FFFFFF"/>
          <w:lang w:val="en-US"/>
        </w:rPr>
        <w:t xml:space="preserve">it cannot be considered as a continuation or reaffirmation of the decisions adopted before the entry into force of the Convention in the State party. Accordingly, the author’s allegations of violations of the Convention are inadmissible </w:t>
      </w:r>
      <w:proofErr w:type="spellStart"/>
      <w:r w:rsidR="0001113C" w:rsidRPr="00E1106A">
        <w:rPr>
          <w:rFonts w:ascii="Arial" w:eastAsia="Calibri" w:hAnsi="Arial" w:cs="Arial"/>
          <w:i/>
          <w:color w:val="000000"/>
          <w:shd w:val="clear" w:color="auto" w:fill="FFFFFF"/>
          <w:lang w:val="en-US"/>
        </w:rPr>
        <w:t>rationae</w:t>
      </w:r>
      <w:proofErr w:type="spellEnd"/>
      <w:r w:rsidR="0001113C" w:rsidRPr="00E1106A">
        <w:rPr>
          <w:rFonts w:ascii="Arial" w:eastAsia="Calibri" w:hAnsi="Arial" w:cs="Arial"/>
          <w:i/>
          <w:color w:val="000000"/>
          <w:shd w:val="clear" w:color="auto" w:fill="FFFFFF"/>
          <w:lang w:val="en-US"/>
        </w:rPr>
        <w:t xml:space="preserve"> </w:t>
      </w:r>
      <w:proofErr w:type="spellStart"/>
      <w:r w:rsidR="0001113C" w:rsidRPr="00E1106A">
        <w:rPr>
          <w:rFonts w:ascii="Arial" w:eastAsia="Calibri" w:hAnsi="Arial" w:cs="Arial"/>
          <w:i/>
          <w:color w:val="000000"/>
          <w:shd w:val="clear" w:color="auto" w:fill="FFFFFF"/>
          <w:lang w:val="en-US"/>
        </w:rPr>
        <w:t>temporis</w:t>
      </w:r>
      <w:proofErr w:type="spellEnd"/>
      <w:r w:rsidR="0001113C" w:rsidRPr="0001113C">
        <w:rPr>
          <w:rFonts w:ascii="Arial" w:eastAsia="Calibri" w:hAnsi="Arial" w:cs="Arial"/>
          <w:color w:val="000000"/>
          <w:shd w:val="clear" w:color="auto" w:fill="FFFFFF"/>
          <w:lang w:val="en-US"/>
        </w:rPr>
        <w:t>.</w:t>
      </w:r>
    </w:p>
    <w:sectPr w:rsidR="00AB0554" w:rsidRPr="001F3D74">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95CCB" w14:textId="77777777" w:rsidR="00A43F9B" w:rsidRDefault="00A43F9B" w:rsidP="00FA398F">
      <w:pPr>
        <w:spacing w:after="0" w:line="240" w:lineRule="auto"/>
      </w:pPr>
      <w:r>
        <w:separator/>
      </w:r>
    </w:p>
  </w:endnote>
  <w:endnote w:type="continuationSeparator" w:id="0">
    <w:p w14:paraId="2438F462" w14:textId="77777777" w:rsidR="00A43F9B" w:rsidRDefault="00A43F9B" w:rsidP="00FA3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8877710"/>
      <w:docPartObj>
        <w:docPartGallery w:val="Page Numbers (Bottom of Page)"/>
        <w:docPartUnique/>
      </w:docPartObj>
    </w:sdtPr>
    <w:sdtEndPr>
      <w:rPr>
        <w:noProof/>
      </w:rPr>
    </w:sdtEndPr>
    <w:sdtContent>
      <w:p w14:paraId="04C41F4F" w14:textId="2A6FE8F8" w:rsidR="00CB0E51" w:rsidRDefault="00CB0E51">
        <w:pPr>
          <w:pStyle w:val="Footer"/>
          <w:jc w:val="center"/>
        </w:pPr>
        <w:r>
          <w:fldChar w:fldCharType="begin"/>
        </w:r>
        <w:r>
          <w:instrText xml:space="preserve"> PAGE   \* MERGEFORMAT </w:instrText>
        </w:r>
        <w:r>
          <w:fldChar w:fldCharType="separate"/>
        </w:r>
        <w:r w:rsidR="00032F2E">
          <w:rPr>
            <w:noProof/>
          </w:rPr>
          <w:t>1</w:t>
        </w:r>
        <w:r>
          <w:rPr>
            <w:noProof/>
          </w:rPr>
          <w:fldChar w:fldCharType="end"/>
        </w:r>
      </w:p>
    </w:sdtContent>
  </w:sdt>
  <w:p w14:paraId="72F1C993" w14:textId="77777777" w:rsidR="00CB0E51" w:rsidRDefault="00CB0E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799E9" w14:textId="77777777" w:rsidR="00A43F9B" w:rsidRDefault="00A43F9B" w:rsidP="00FA398F">
      <w:pPr>
        <w:spacing w:after="0" w:line="240" w:lineRule="auto"/>
      </w:pPr>
      <w:r>
        <w:separator/>
      </w:r>
    </w:p>
  </w:footnote>
  <w:footnote w:type="continuationSeparator" w:id="0">
    <w:p w14:paraId="737111D0" w14:textId="77777777" w:rsidR="00A43F9B" w:rsidRDefault="00A43F9B" w:rsidP="00FA398F">
      <w:pPr>
        <w:spacing w:after="0" w:line="240" w:lineRule="auto"/>
      </w:pPr>
      <w:r>
        <w:continuationSeparator/>
      </w:r>
    </w:p>
  </w:footnote>
  <w:footnote w:id="1">
    <w:p w14:paraId="4A8BFB58" w14:textId="3C61E34E" w:rsidR="00CB0E51" w:rsidRDefault="00CB0E51" w:rsidP="00620617">
      <w:pPr>
        <w:spacing w:after="0"/>
        <w:jc w:val="both"/>
      </w:pPr>
      <w:r>
        <w:rPr>
          <w:rStyle w:val="FootnoteReference"/>
        </w:rPr>
        <w:footnoteRef/>
      </w:r>
      <w:r>
        <w:rPr>
          <w:rFonts w:ascii="Arial" w:hAnsi="Arial"/>
          <w:sz w:val="18"/>
          <w:lang w:val="en-US"/>
        </w:rPr>
        <w:t xml:space="preserve"> </w:t>
      </w:r>
      <w:r w:rsidR="00A51F7E" w:rsidRPr="002F0F7A">
        <w:rPr>
          <w:rFonts w:ascii="Arial" w:hAnsi="Arial" w:cs="Arial"/>
          <w:sz w:val="16"/>
          <w:szCs w:val="16"/>
        </w:rPr>
        <w:t>This summary has been prepared by the International Disability Alliance. For more information on how to lodge individual</w:t>
      </w:r>
      <w:r w:rsidR="00A51F7E" w:rsidRPr="00FD4FA3">
        <w:rPr>
          <w:rFonts w:ascii="Arial" w:hAnsi="Arial" w:cs="Arial"/>
          <w:sz w:val="16"/>
          <w:szCs w:val="16"/>
        </w:rPr>
        <w:t xml:space="preserve"> communications under the Optional Protocol to the CRPD, visit </w:t>
      </w:r>
      <w:hyperlink r:id="rId1" w:history="1">
        <w:r w:rsidR="00A51F7E" w:rsidRPr="00FD4FA3">
          <w:rPr>
            <w:rStyle w:val="Hyperlink"/>
            <w:rFonts w:ascii="Arial" w:hAnsi="Arial" w:cs="Arial"/>
            <w:sz w:val="16"/>
            <w:szCs w:val="16"/>
          </w:rPr>
          <w:t xml:space="preserve">IDA’s disability rights litigation website. </w:t>
        </w:r>
      </w:hyperlink>
    </w:p>
  </w:footnote>
  <w:footnote w:id="2">
    <w:p w14:paraId="7DB7F2E0" w14:textId="77777777" w:rsidR="00CB0E51" w:rsidRDefault="00CB0E51" w:rsidP="00412821">
      <w:pPr>
        <w:pStyle w:val="Style2"/>
        <w:shd w:val="clear" w:color="auto" w:fill="auto"/>
        <w:spacing w:line="170" w:lineRule="exact"/>
        <w:ind w:firstLine="0"/>
      </w:pPr>
      <w:r>
        <w:rPr>
          <w:rStyle w:val="CharStyle3"/>
          <w:color w:val="000000"/>
          <w:vertAlign w:val="superscript"/>
        </w:rPr>
        <w:footnoteRef/>
      </w:r>
      <w:r>
        <w:rPr>
          <w:rStyle w:val="CharStyle3"/>
          <w:color w:val="000000"/>
        </w:rPr>
        <w:t xml:space="preserve"> </w:t>
      </w:r>
      <w:r w:rsidRPr="00567309">
        <w:rPr>
          <w:rFonts w:asciiTheme="minorBidi" w:eastAsia="Calibri" w:hAnsiTheme="minorBidi" w:cstheme="minorBidi"/>
          <w:sz w:val="18"/>
          <w:szCs w:val="18"/>
        </w:rPr>
        <w:t xml:space="preserve">The State party refers to the CRPD, </w:t>
      </w:r>
      <w:r w:rsidRPr="00567309">
        <w:rPr>
          <w:rFonts w:asciiTheme="minorBidi" w:eastAsia="Calibri" w:hAnsiTheme="minorBidi" w:cstheme="minorBidi"/>
          <w:i/>
          <w:iCs/>
          <w:sz w:val="18"/>
          <w:szCs w:val="18"/>
        </w:rPr>
        <w:t>S.C. v. Brazil,</w:t>
      </w:r>
      <w:r w:rsidRPr="00567309">
        <w:rPr>
          <w:rFonts w:asciiTheme="minorBidi" w:eastAsia="Calibri" w:hAnsiTheme="minorBidi" w:cstheme="minorBidi"/>
          <w:sz w:val="18"/>
          <w:szCs w:val="18"/>
        </w:rPr>
        <w:t xml:space="preserve"> Communication no. 10/2013, para 6.5.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8"/>
    <w:lvl w:ilvl="0">
      <w:start w:val="1"/>
      <w:numFmt w:val="decimal"/>
      <w:lvlText w:val="4.%1"/>
      <w:lvlJc w:val="left"/>
      <w:rPr>
        <w:rFonts w:cs="Times New Roman"/>
        <w:b w:val="0"/>
        <w:bCs w:val="0"/>
        <w:i w:val="0"/>
        <w:iCs w:val="0"/>
        <w:smallCaps w:val="0"/>
        <w:strike w:val="0"/>
        <w:color w:val="000000"/>
        <w:spacing w:val="0"/>
        <w:w w:val="100"/>
        <w:position w:val="0"/>
        <w:sz w:val="19"/>
        <w:szCs w:val="19"/>
        <w:u w:val="none"/>
      </w:rPr>
    </w:lvl>
    <w:lvl w:ilvl="1">
      <w:start w:val="1"/>
      <w:numFmt w:val="decimal"/>
      <w:lvlText w:val="%1.%2"/>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2"/>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2"/>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2"/>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2"/>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2"/>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2"/>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2"/>
      <w:lvlJc w:val="left"/>
      <w:rPr>
        <w:rFonts w:cs="Times New Roman"/>
        <w:b w:val="0"/>
        <w:bCs w:val="0"/>
        <w:i w:val="0"/>
        <w:iCs w:val="0"/>
        <w:smallCaps w:val="0"/>
        <w:strike w:val="0"/>
        <w:color w:val="000000"/>
        <w:spacing w:val="0"/>
        <w:w w:val="100"/>
        <w:position w:val="0"/>
        <w:sz w:val="19"/>
        <w:szCs w:val="19"/>
        <w:u w:val="none"/>
      </w:rPr>
    </w:lvl>
  </w:abstractNum>
  <w:abstractNum w:abstractNumId="1">
    <w:nsid w:val="0B265EF4"/>
    <w:multiLevelType w:val="hybridMultilevel"/>
    <w:tmpl w:val="C6506766"/>
    <w:lvl w:ilvl="0" w:tplc="2D78A96E">
      <w:start w:val="1"/>
      <w:numFmt w:val="upp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CE6A8D"/>
    <w:multiLevelType w:val="hybridMultilevel"/>
    <w:tmpl w:val="C3E841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374DA5"/>
    <w:multiLevelType w:val="hybridMultilevel"/>
    <w:tmpl w:val="F4202BC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EE77B9"/>
    <w:multiLevelType w:val="hybridMultilevel"/>
    <w:tmpl w:val="75A0FD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09620C7"/>
    <w:multiLevelType w:val="hybridMultilevel"/>
    <w:tmpl w:val="5094B3D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FE"/>
    <w:rsid w:val="00002509"/>
    <w:rsid w:val="00005D9C"/>
    <w:rsid w:val="0001113C"/>
    <w:rsid w:val="00011C66"/>
    <w:rsid w:val="000120A8"/>
    <w:rsid w:val="00014D0C"/>
    <w:rsid w:val="00032F2E"/>
    <w:rsid w:val="0006414D"/>
    <w:rsid w:val="00071B2A"/>
    <w:rsid w:val="00085EFA"/>
    <w:rsid w:val="00097C0F"/>
    <w:rsid w:val="000A3DCF"/>
    <w:rsid w:val="000A4E07"/>
    <w:rsid w:val="000D148D"/>
    <w:rsid w:val="000D36F0"/>
    <w:rsid w:val="000D65F5"/>
    <w:rsid w:val="000E3DAE"/>
    <w:rsid w:val="000E7223"/>
    <w:rsid w:val="000F1035"/>
    <w:rsid w:val="000F6416"/>
    <w:rsid w:val="00100B2A"/>
    <w:rsid w:val="00105B94"/>
    <w:rsid w:val="00114F9E"/>
    <w:rsid w:val="001150AF"/>
    <w:rsid w:val="00121522"/>
    <w:rsid w:val="00122A6C"/>
    <w:rsid w:val="00144F2C"/>
    <w:rsid w:val="00172D36"/>
    <w:rsid w:val="001843EA"/>
    <w:rsid w:val="001A7EE3"/>
    <w:rsid w:val="001B33EA"/>
    <w:rsid w:val="001C2499"/>
    <w:rsid w:val="001D35BC"/>
    <w:rsid w:val="001F1373"/>
    <w:rsid w:val="001F3D74"/>
    <w:rsid w:val="001F7359"/>
    <w:rsid w:val="00204BD0"/>
    <w:rsid w:val="0022265B"/>
    <w:rsid w:val="00222711"/>
    <w:rsid w:val="0022548C"/>
    <w:rsid w:val="00225759"/>
    <w:rsid w:val="00226761"/>
    <w:rsid w:val="00236076"/>
    <w:rsid w:val="00242813"/>
    <w:rsid w:val="0024306C"/>
    <w:rsid w:val="00244E52"/>
    <w:rsid w:val="00253BFE"/>
    <w:rsid w:val="00254F10"/>
    <w:rsid w:val="00273DB4"/>
    <w:rsid w:val="00274107"/>
    <w:rsid w:val="00274338"/>
    <w:rsid w:val="00274EE9"/>
    <w:rsid w:val="00280D74"/>
    <w:rsid w:val="0028476F"/>
    <w:rsid w:val="002B126B"/>
    <w:rsid w:val="002B7C77"/>
    <w:rsid w:val="002C67B5"/>
    <w:rsid w:val="002D0CF7"/>
    <w:rsid w:val="002E0C3F"/>
    <w:rsid w:val="002E331D"/>
    <w:rsid w:val="002F02E2"/>
    <w:rsid w:val="002F4B1D"/>
    <w:rsid w:val="00304B9A"/>
    <w:rsid w:val="00305C11"/>
    <w:rsid w:val="00321F31"/>
    <w:rsid w:val="00322076"/>
    <w:rsid w:val="00334D42"/>
    <w:rsid w:val="00335FBD"/>
    <w:rsid w:val="00361C97"/>
    <w:rsid w:val="003700A2"/>
    <w:rsid w:val="00381D89"/>
    <w:rsid w:val="00382E13"/>
    <w:rsid w:val="00385F29"/>
    <w:rsid w:val="00386E32"/>
    <w:rsid w:val="00393FF5"/>
    <w:rsid w:val="003943CC"/>
    <w:rsid w:val="00395C55"/>
    <w:rsid w:val="00397BE6"/>
    <w:rsid w:val="003A0254"/>
    <w:rsid w:val="003A6700"/>
    <w:rsid w:val="003A6ACD"/>
    <w:rsid w:val="003A7E36"/>
    <w:rsid w:val="003B47A0"/>
    <w:rsid w:val="003B56D2"/>
    <w:rsid w:val="003B5912"/>
    <w:rsid w:val="003B6C52"/>
    <w:rsid w:val="003D3112"/>
    <w:rsid w:val="003F38AB"/>
    <w:rsid w:val="003F6AEB"/>
    <w:rsid w:val="003F6C41"/>
    <w:rsid w:val="00400CF5"/>
    <w:rsid w:val="0040660E"/>
    <w:rsid w:val="00412821"/>
    <w:rsid w:val="00414299"/>
    <w:rsid w:val="0042252B"/>
    <w:rsid w:val="00423C0A"/>
    <w:rsid w:val="00425285"/>
    <w:rsid w:val="00432DC9"/>
    <w:rsid w:val="00436042"/>
    <w:rsid w:val="00446F88"/>
    <w:rsid w:val="004554ED"/>
    <w:rsid w:val="00471F7B"/>
    <w:rsid w:val="004771EB"/>
    <w:rsid w:val="004778B7"/>
    <w:rsid w:val="00492C26"/>
    <w:rsid w:val="004A003D"/>
    <w:rsid w:val="004A685F"/>
    <w:rsid w:val="004C2B34"/>
    <w:rsid w:val="004C5215"/>
    <w:rsid w:val="004C6483"/>
    <w:rsid w:val="004D012C"/>
    <w:rsid w:val="00506098"/>
    <w:rsid w:val="00511EA7"/>
    <w:rsid w:val="00524494"/>
    <w:rsid w:val="0053264D"/>
    <w:rsid w:val="005333A5"/>
    <w:rsid w:val="005403D2"/>
    <w:rsid w:val="005475A1"/>
    <w:rsid w:val="00567309"/>
    <w:rsid w:val="00573412"/>
    <w:rsid w:val="0058111D"/>
    <w:rsid w:val="00584244"/>
    <w:rsid w:val="00592E53"/>
    <w:rsid w:val="005A0F4A"/>
    <w:rsid w:val="005B08C5"/>
    <w:rsid w:val="005B548C"/>
    <w:rsid w:val="005C0830"/>
    <w:rsid w:val="005C3A23"/>
    <w:rsid w:val="005E666E"/>
    <w:rsid w:val="005F1267"/>
    <w:rsid w:val="005F16CA"/>
    <w:rsid w:val="005F175C"/>
    <w:rsid w:val="006049FA"/>
    <w:rsid w:val="00604A6D"/>
    <w:rsid w:val="0060718E"/>
    <w:rsid w:val="0061192E"/>
    <w:rsid w:val="00620617"/>
    <w:rsid w:val="0063159C"/>
    <w:rsid w:val="006316D0"/>
    <w:rsid w:val="00633831"/>
    <w:rsid w:val="00633A5C"/>
    <w:rsid w:val="00634588"/>
    <w:rsid w:val="00640ED3"/>
    <w:rsid w:val="006606C5"/>
    <w:rsid w:val="006622F0"/>
    <w:rsid w:val="00664F77"/>
    <w:rsid w:val="006652C0"/>
    <w:rsid w:val="00671BE8"/>
    <w:rsid w:val="006765DF"/>
    <w:rsid w:val="006841AC"/>
    <w:rsid w:val="00693383"/>
    <w:rsid w:val="00695F08"/>
    <w:rsid w:val="006A105C"/>
    <w:rsid w:val="006A3242"/>
    <w:rsid w:val="006C5C47"/>
    <w:rsid w:val="006C60EB"/>
    <w:rsid w:val="006E776D"/>
    <w:rsid w:val="006F6B7E"/>
    <w:rsid w:val="007112BD"/>
    <w:rsid w:val="00711408"/>
    <w:rsid w:val="007148D4"/>
    <w:rsid w:val="00715A42"/>
    <w:rsid w:val="00725330"/>
    <w:rsid w:val="00732C40"/>
    <w:rsid w:val="00740A94"/>
    <w:rsid w:val="0075557D"/>
    <w:rsid w:val="007637A3"/>
    <w:rsid w:val="00770906"/>
    <w:rsid w:val="00781A86"/>
    <w:rsid w:val="00792E7A"/>
    <w:rsid w:val="007A1CF6"/>
    <w:rsid w:val="007A5CDE"/>
    <w:rsid w:val="007C0E55"/>
    <w:rsid w:val="007D32CE"/>
    <w:rsid w:val="007E4269"/>
    <w:rsid w:val="007F1760"/>
    <w:rsid w:val="0080080A"/>
    <w:rsid w:val="008032D4"/>
    <w:rsid w:val="00804FD5"/>
    <w:rsid w:val="00837210"/>
    <w:rsid w:val="008378BF"/>
    <w:rsid w:val="008630B9"/>
    <w:rsid w:val="008752D4"/>
    <w:rsid w:val="00880C2E"/>
    <w:rsid w:val="00882B6C"/>
    <w:rsid w:val="008904D5"/>
    <w:rsid w:val="00895B42"/>
    <w:rsid w:val="008A7018"/>
    <w:rsid w:val="008B0C16"/>
    <w:rsid w:val="008B5135"/>
    <w:rsid w:val="008C6DBD"/>
    <w:rsid w:val="008D69E4"/>
    <w:rsid w:val="008D7B32"/>
    <w:rsid w:val="008E3FC9"/>
    <w:rsid w:val="008F68AC"/>
    <w:rsid w:val="00910383"/>
    <w:rsid w:val="0091343E"/>
    <w:rsid w:val="00913522"/>
    <w:rsid w:val="0092608C"/>
    <w:rsid w:val="0093345C"/>
    <w:rsid w:val="00951E7C"/>
    <w:rsid w:val="00952BF9"/>
    <w:rsid w:val="00964269"/>
    <w:rsid w:val="00966B43"/>
    <w:rsid w:val="0097122D"/>
    <w:rsid w:val="00991D64"/>
    <w:rsid w:val="00994560"/>
    <w:rsid w:val="009959D2"/>
    <w:rsid w:val="009A32F5"/>
    <w:rsid w:val="009A38AC"/>
    <w:rsid w:val="009A782F"/>
    <w:rsid w:val="009B49FA"/>
    <w:rsid w:val="009B54CB"/>
    <w:rsid w:val="009B744E"/>
    <w:rsid w:val="009C0503"/>
    <w:rsid w:val="009C5016"/>
    <w:rsid w:val="009D6755"/>
    <w:rsid w:val="009D6F8B"/>
    <w:rsid w:val="009E0ED1"/>
    <w:rsid w:val="009E6B7C"/>
    <w:rsid w:val="009E7123"/>
    <w:rsid w:val="009F3E7C"/>
    <w:rsid w:val="00A07F2E"/>
    <w:rsid w:val="00A21FA2"/>
    <w:rsid w:val="00A30EC0"/>
    <w:rsid w:val="00A43F9B"/>
    <w:rsid w:val="00A442DF"/>
    <w:rsid w:val="00A51F7E"/>
    <w:rsid w:val="00A5752B"/>
    <w:rsid w:val="00A72F57"/>
    <w:rsid w:val="00A86145"/>
    <w:rsid w:val="00A95990"/>
    <w:rsid w:val="00AA3937"/>
    <w:rsid w:val="00AA6F90"/>
    <w:rsid w:val="00AB0554"/>
    <w:rsid w:val="00AC1638"/>
    <w:rsid w:val="00AC2B20"/>
    <w:rsid w:val="00AC7461"/>
    <w:rsid w:val="00AD7227"/>
    <w:rsid w:val="00AE6D2E"/>
    <w:rsid w:val="00AF4F90"/>
    <w:rsid w:val="00B03129"/>
    <w:rsid w:val="00B037DE"/>
    <w:rsid w:val="00B15FD9"/>
    <w:rsid w:val="00B1601B"/>
    <w:rsid w:val="00B20BDC"/>
    <w:rsid w:val="00B214BB"/>
    <w:rsid w:val="00B303E3"/>
    <w:rsid w:val="00B33366"/>
    <w:rsid w:val="00B40099"/>
    <w:rsid w:val="00B42A9B"/>
    <w:rsid w:val="00B51B6E"/>
    <w:rsid w:val="00B54D83"/>
    <w:rsid w:val="00B6094F"/>
    <w:rsid w:val="00B70C1B"/>
    <w:rsid w:val="00B846E5"/>
    <w:rsid w:val="00BB6CCC"/>
    <w:rsid w:val="00BD79ED"/>
    <w:rsid w:val="00BE33ED"/>
    <w:rsid w:val="00BE6E33"/>
    <w:rsid w:val="00BF1A7C"/>
    <w:rsid w:val="00C0328C"/>
    <w:rsid w:val="00C06C2D"/>
    <w:rsid w:val="00C206B0"/>
    <w:rsid w:val="00C35519"/>
    <w:rsid w:val="00C45847"/>
    <w:rsid w:val="00C50568"/>
    <w:rsid w:val="00C517A6"/>
    <w:rsid w:val="00C70843"/>
    <w:rsid w:val="00C753D6"/>
    <w:rsid w:val="00C87560"/>
    <w:rsid w:val="00CB06CE"/>
    <w:rsid w:val="00CB0E51"/>
    <w:rsid w:val="00CB4EF0"/>
    <w:rsid w:val="00CC2D4B"/>
    <w:rsid w:val="00CD1623"/>
    <w:rsid w:val="00CD22FD"/>
    <w:rsid w:val="00CE3DD7"/>
    <w:rsid w:val="00CF0B0B"/>
    <w:rsid w:val="00D16677"/>
    <w:rsid w:val="00D23CB4"/>
    <w:rsid w:val="00D24C3D"/>
    <w:rsid w:val="00D31CE4"/>
    <w:rsid w:val="00D344F5"/>
    <w:rsid w:val="00D40E4D"/>
    <w:rsid w:val="00D430B6"/>
    <w:rsid w:val="00D55462"/>
    <w:rsid w:val="00D55E6B"/>
    <w:rsid w:val="00D612A2"/>
    <w:rsid w:val="00D668E2"/>
    <w:rsid w:val="00D76C97"/>
    <w:rsid w:val="00D873E2"/>
    <w:rsid w:val="00D94D89"/>
    <w:rsid w:val="00D9730E"/>
    <w:rsid w:val="00DB0174"/>
    <w:rsid w:val="00DB07E0"/>
    <w:rsid w:val="00DB3E1A"/>
    <w:rsid w:val="00DD62FB"/>
    <w:rsid w:val="00DE0AA4"/>
    <w:rsid w:val="00DE790C"/>
    <w:rsid w:val="00DF4349"/>
    <w:rsid w:val="00E042F4"/>
    <w:rsid w:val="00E1030B"/>
    <w:rsid w:val="00E1106A"/>
    <w:rsid w:val="00E178E8"/>
    <w:rsid w:val="00E2293B"/>
    <w:rsid w:val="00E2513B"/>
    <w:rsid w:val="00E33117"/>
    <w:rsid w:val="00E374DC"/>
    <w:rsid w:val="00E50E8C"/>
    <w:rsid w:val="00E51F4D"/>
    <w:rsid w:val="00E62B23"/>
    <w:rsid w:val="00E62EA1"/>
    <w:rsid w:val="00E726EA"/>
    <w:rsid w:val="00E7478A"/>
    <w:rsid w:val="00E8016B"/>
    <w:rsid w:val="00EA46FC"/>
    <w:rsid w:val="00EB4109"/>
    <w:rsid w:val="00EB6B16"/>
    <w:rsid w:val="00EB6F8E"/>
    <w:rsid w:val="00ED2CCC"/>
    <w:rsid w:val="00EE1467"/>
    <w:rsid w:val="00EE5FEC"/>
    <w:rsid w:val="00EE6599"/>
    <w:rsid w:val="00EF00E2"/>
    <w:rsid w:val="00F0661F"/>
    <w:rsid w:val="00F12CD6"/>
    <w:rsid w:val="00F33FFE"/>
    <w:rsid w:val="00F36EB2"/>
    <w:rsid w:val="00F543AF"/>
    <w:rsid w:val="00F56CCA"/>
    <w:rsid w:val="00F70D90"/>
    <w:rsid w:val="00F83D9F"/>
    <w:rsid w:val="00F91CF9"/>
    <w:rsid w:val="00F92D12"/>
    <w:rsid w:val="00F9496D"/>
    <w:rsid w:val="00FA398F"/>
    <w:rsid w:val="00FA5991"/>
    <w:rsid w:val="00FA676C"/>
    <w:rsid w:val="00FA72C9"/>
    <w:rsid w:val="00FB7009"/>
    <w:rsid w:val="00FC4305"/>
    <w:rsid w:val="00FC6D17"/>
    <w:rsid w:val="00FD23CF"/>
    <w:rsid w:val="00FF1E61"/>
  </w:rsids>
  <m:mathPr>
    <m:mathFont m:val="Cambria Math"/>
    <m:brkBin m:val="before"/>
    <m:brkBinSub m:val="--"/>
    <m:smallFrac m:val="0"/>
    <m:dispDef/>
    <m:lMargin m:val="0"/>
    <m:rMargin m:val="0"/>
    <m:defJc m:val="centerGroup"/>
    <m:wrapIndent m:val="1440"/>
    <m:intLim m:val="subSup"/>
    <m:naryLim m:val="undOvr"/>
  </m:mathPr>
  <w:themeFontLang w:val="en-GB"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34498"/>
  <w15:chartTrackingRefBased/>
  <w15:docId w15:val="{8303FCC4-C40A-443F-B2DE-908552973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398F"/>
    <w:rPr>
      <w:color w:val="0000FF"/>
      <w:u w:val="single"/>
    </w:rPr>
  </w:style>
  <w:style w:type="character" w:styleId="FootnoteReference">
    <w:name w:val="footnote reference"/>
    <w:rsid w:val="00FA398F"/>
    <w:rPr>
      <w:rFonts w:ascii="Times New Roman" w:hAnsi="Times New Roman"/>
      <w:position w:val="0"/>
      <w:sz w:val="18"/>
      <w:vertAlign w:val="superscript"/>
    </w:rPr>
  </w:style>
  <w:style w:type="paragraph" w:styleId="NormalWeb">
    <w:name w:val="Normal (Web)"/>
    <w:basedOn w:val="Normal"/>
    <w:uiPriority w:val="99"/>
    <w:semiHidden/>
    <w:unhideWhenUsed/>
    <w:rsid w:val="00AD72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15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FD9"/>
  </w:style>
  <w:style w:type="paragraph" w:styleId="Footer">
    <w:name w:val="footer"/>
    <w:basedOn w:val="Normal"/>
    <w:link w:val="FooterChar"/>
    <w:uiPriority w:val="99"/>
    <w:unhideWhenUsed/>
    <w:rsid w:val="00B15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FD9"/>
  </w:style>
  <w:style w:type="character" w:customStyle="1" w:styleId="CharStyle23">
    <w:name w:val="Char Style 23"/>
    <w:basedOn w:val="DefaultParagraphFont"/>
    <w:link w:val="Style8"/>
    <w:uiPriority w:val="99"/>
    <w:locked/>
    <w:rsid w:val="00D16677"/>
    <w:rPr>
      <w:rFonts w:cs="Times New Roman"/>
      <w:sz w:val="19"/>
      <w:szCs w:val="19"/>
      <w:shd w:val="clear" w:color="auto" w:fill="FFFFFF"/>
    </w:rPr>
  </w:style>
  <w:style w:type="paragraph" w:customStyle="1" w:styleId="Style8">
    <w:name w:val="Style 8"/>
    <w:basedOn w:val="Normal"/>
    <w:link w:val="CharStyle23"/>
    <w:uiPriority w:val="99"/>
    <w:rsid w:val="00D16677"/>
    <w:pPr>
      <w:widowControl w:val="0"/>
      <w:shd w:val="clear" w:color="auto" w:fill="FFFFFF"/>
      <w:spacing w:after="180" w:line="240" w:lineRule="exact"/>
      <w:jc w:val="both"/>
    </w:pPr>
    <w:rPr>
      <w:rFonts w:cs="Times New Roman"/>
      <w:sz w:val="19"/>
      <w:szCs w:val="19"/>
    </w:rPr>
  </w:style>
  <w:style w:type="character" w:customStyle="1" w:styleId="CharStyle3">
    <w:name w:val="Char Style 3"/>
    <w:basedOn w:val="DefaultParagraphFont"/>
    <w:link w:val="Style2"/>
    <w:uiPriority w:val="99"/>
    <w:locked/>
    <w:rsid w:val="006E776D"/>
    <w:rPr>
      <w:rFonts w:cs="Times New Roman"/>
      <w:sz w:val="17"/>
      <w:szCs w:val="17"/>
      <w:shd w:val="clear" w:color="auto" w:fill="FFFFFF"/>
    </w:rPr>
  </w:style>
  <w:style w:type="character" w:customStyle="1" w:styleId="CharStyle4">
    <w:name w:val="Char Style 4"/>
    <w:basedOn w:val="CharStyle3"/>
    <w:uiPriority w:val="99"/>
    <w:rsid w:val="006E776D"/>
    <w:rPr>
      <w:rFonts w:cs="Times New Roman"/>
      <w:i/>
      <w:iCs/>
      <w:sz w:val="17"/>
      <w:szCs w:val="17"/>
      <w:shd w:val="clear" w:color="auto" w:fill="FFFFFF"/>
    </w:rPr>
  </w:style>
  <w:style w:type="paragraph" w:customStyle="1" w:styleId="Style2">
    <w:name w:val="Style 2"/>
    <w:basedOn w:val="Normal"/>
    <w:link w:val="CharStyle3"/>
    <w:uiPriority w:val="99"/>
    <w:rsid w:val="006E776D"/>
    <w:pPr>
      <w:widowControl w:val="0"/>
      <w:shd w:val="clear" w:color="auto" w:fill="FFFFFF"/>
      <w:spacing w:after="0" w:line="216" w:lineRule="exact"/>
      <w:ind w:hanging="220"/>
    </w:pPr>
    <w:rPr>
      <w:rFonts w:cs="Times New Roman"/>
      <w:sz w:val="17"/>
      <w:szCs w:val="17"/>
    </w:rPr>
  </w:style>
  <w:style w:type="character" w:customStyle="1" w:styleId="CharStyle6">
    <w:name w:val="Char Style 6"/>
    <w:basedOn w:val="DefaultParagraphFont"/>
    <w:link w:val="Style5"/>
    <w:uiPriority w:val="99"/>
    <w:locked/>
    <w:rsid w:val="00DF4349"/>
    <w:rPr>
      <w:rFonts w:cs="Times New Roman"/>
      <w:i/>
      <w:iCs/>
      <w:sz w:val="17"/>
      <w:szCs w:val="17"/>
      <w:shd w:val="clear" w:color="auto" w:fill="FFFFFF"/>
    </w:rPr>
  </w:style>
  <w:style w:type="character" w:customStyle="1" w:styleId="CharStyle7">
    <w:name w:val="Char Style 7"/>
    <w:basedOn w:val="CharStyle6"/>
    <w:uiPriority w:val="99"/>
    <w:rsid w:val="00DF4349"/>
    <w:rPr>
      <w:rFonts w:cs="Times New Roman"/>
      <w:i w:val="0"/>
      <w:iCs w:val="0"/>
      <w:sz w:val="17"/>
      <w:szCs w:val="17"/>
      <w:shd w:val="clear" w:color="auto" w:fill="FFFFFF"/>
    </w:rPr>
  </w:style>
  <w:style w:type="paragraph" w:customStyle="1" w:styleId="Style5">
    <w:name w:val="Style 5"/>
    <w:basedOn w:val="Normal"/>
    <w:link w:val="CharStyle6"/>
    <w:uiPriority w:val="99"/>
    <w:rsid w:val="00DF4349"/>
    <w:pPr>
      <w:widowControl w:val="0"/>
      <w:shd w:val="clear" w:color="auto" w:fill="FFFFFF"/>
      <w:spacing w:after="0" w:line="216" w:lineRule="exact"/>
    </w:pPr>
    <w:rPr>
      <w:rFonts w:cs="Times New Roman"/>
      <w:i/>
      <w:iCs/>
      <w:sz w:val="17"/>
      <w:szCs w:val="17"/>
    </w:rPr>
  </w:style>
  <w:style w:type="paragraph" w:styleId="ListParagraph">
    <w:name w:val="List Paragraph"/>
    <w:basedOn w:val="Normal"/>
    <w:uiPriority w:val="34"/>
    <w:qFormat/>
    <w:rsid w:val="00DF4349"/>
    <w:pPr>
      <w:ind w:left="720"/>
      <w:contextualSpacing/>
    </w:pPr>
  </w:style>
  <w:style w:type="character" w:customStyle="1" w:styleId="UnresolvedMention1">
    <w:name w:val="Unresolved Mention1"/>
    <w:basedOn w:val="DefaultParagraphFont"/>
    <w:uiPriority w:val="99"/>
    <w:semiHidden/>
    <w:unhideWhenUsed/>
    <w:rsid w:val="00005D9C"/>
    <w:rPr>
      <w:color w:val="808080"/>
      <w:shd w:val="clear" w:color="auto" w:fill="E6E6E6"/>
    </w:rPr>
  </w:style>
  <w:style w:type="character" w:styleId="FollowedHyperlink">
    <w:name w:val="FollowedHyperlink"/>
    <w:basedOn w:val="DefaultParagraphFont"/>
    <w:uiPriority w:val="99"/>
    <w:semiHidden/>
    <w:unhideWhenUsed/>
    <w:rsid w:val="00E51F4D"/>
    <w:rPr>
      <w:color w:val="954F72" w:themeColor="followedHyperlink"/>
      <w:u w:val="single"/>
    </w:rPr>
  </w:style>
  <w:style w:type="paragraph" w:styleId="FootnoteText">
    <w:name w:val="footnote text"/>
    <w:basedOn w:val="Normal"/>
    <w:link w:val="FootnoteTextChar"/>
    <w:uiPriority w:val="99"/>
    <w:semiHidden/>
    <w:unhideWhenUsed/>
    <w:rsid w:val="005B54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548C"/>
    <w:rPr>
      <w:sz w:val="20"/>
      <w:szCs w:val="20"/>
    </w:rPr>
  </w:style>
  <w:style w:type="character" w:customStyle="1" w:styleId="UnresolvedMention">
    <w:name w:val="Unresolved Mention"/>
    <w:basedOn w:val="DefaultParagraphFont"/>
    <w:uiPriority w:val="99"/>
    <w:rsid w:val="00225759"/>
    <w:rPr>
      <w:color w:val="808080"/>
      <w:shd w:val="clear" w:color="auto" w:fill="E6E6E6"/>
    </w:rPr>
  </w:style>
  <w:style w:type="paragraph" w:styleId="BalloonText">
    <w:name w:val="Balloon Text"/>
    <w:basedOn w:val="Normal"/>
    <w:link w:val="BalloonTextChar"/>
    <w:uiPriority w:val="99"/>
    <w:semiHidden/>
    <w:unhideWhenUsed/>
    <w:rsid w:val="003D311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311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044620">
      <w:bodyDiv w:val="1"/>
      <w:marLeft w:val="0"/>
      <w:marRight w:val="0"/>
      <w:marTop w:val="0"/>
      <w:marBottom w:val="0"/>
      <w:divBdr>
        <w:top w:val="none" w:sz="0" w:space="0" w:color="auto"/>
        <w:left w:val="none" w:sz="0" w:space="0" w:color="auto"/>
        <w:bottom w:val="none" w:sz="0" w:space="0" w:color="auto"/>
        <w:right w:val="none" w:sz="0" w:space="0" w:color="auto"/>
      </w:divBdr>
    </w:div>
    <w:div w:id="1045839024">
      <w:bodyDiv w:val="1"/>
      <w:marLeft w:val="0"/>
      <w:marRight w:val="0"/>
      <w:marTop w:val="0"/>
      <w:marBottom w:val="0"/>
      <w:divBdr>
        <w:top w:val="none" w:sz="0" w:space="0" w:color="auto"/>
        <w:left w:val="none" w:sz="0" w:space="0" w:color="auto"/>
        <w:bottom w:val="none" w:sz="0" w:space="0" w:color="auto"/>
        <w:right w:val="none" w:sz="0" w:space="0" w:color="auto"/>
      </w:divBdr>
    </w:div>
    <w:div w:id="161077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ohchr.org/EN/HRBodies/CRPD/Pages/ConventionRightsPersonsWithDisabilities.aspx" TargetMode="External"/><Relationship Id="rId20" Type="http://schemas.openxmlformats.org/officeDocument/2006/relationships/hyperlink" Target="http://www.ohchr.org/EN/HRBodies/CRPD/Pages/ConventionRightsPersonsWithDisabilities.aspx" TargetMode="External"/><Relationship Id="rId21" Type="http://schemas.openxmlformats.org/officeDocument/2006/relationships/hyperlink" Target="http://www.ohchr.org/EN/HRBodies/CRPD/Pages/ConventionRightsPersonsWithDisabilities.aspx" TargetMode="External"/><Relationship Id="rId22" Type="http://schemas.openxmlformats.org/officeDocument/2006/relationships/hyperlink" Target="http://www.ohchr.org/EN/HRBodies/CRPD/Pages/ConventionRightsPersonsWithDisabilities.aspx" TargetMode="External"/><Relationship Id="rId23" Type="http://schemas.openxmlformats.org/officeDocument/2006/relationships/hyperlink" Target="http://www.ohchr.org/EN/HRBodies/CRPD/Pages/ConventionRightsPersonsWithDisabilities.aspx" TargetMode="External"/><Relationship Id="rId24" Type="http://schemas.openxmlformats.org/officeDocument/2006/relationships/hyperlink" Target="http://www.ohchr.org/EN/HRBodies/CRPD/Pages/ConventionRightsPersonsWithDisabilities.aspx" TargetMode="External"/><Relationship Id="rId25" Type="http://schemas.openxmlformats.org/officeDocument/2006/relationships/hyperlink" Target="http://www.ohchr.org/EN/HRBodies/CRPD/Pages/ConventionRightsPersonsWithDisabilities.aspx" TargetMode="Externa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ohchr.org/EN/HRBodies/CRPD/Pages/ConventionRightsPersonsWithDisabilities.aspx" TargetMode="External"/><Relationship Id="rId11" Type="http://schemas.openxmlformats.org/officeDocument/2006/relationships/hyperlink" Target="http://www.ohchr.org/EN/HRBodies/CRPD/Pages/ConventionRightsPersonsWithDisabilities.aspx" TargetMode="External"/><Relationship Id="rId12" Type="http://schemas.openxmlformats.org/officeDocument/2006/relationships/hyperlink" Target="http://www.ohchr.org/EN/HRBodies/CRPD/Pages/ConventionRightsPersonsWithDisabilities.aspx" TargetMode="External"/><Relationship Id="rId13" Type="http://schemas.openxmlformats.org/officeDocument/2006/relationships/hyperlink" Target="http://www.ohchr.org/EN/HRBodies/CRPD/Pages/ConventionRightsPersonsWithDisabilities.aspx" TargetMode="External"/><Relationship Id="rId14" Type="http://schemas.openxmlformats.org/officeDocument/2006/relationships/hyperlink" Target="http://www.ohchr.org/EN/HRBodies/CRPD/Pages/OptionalProtocolRightsPersonsWithDisabilities.aspx" TargetMode="External"/><Relationship Id="rId15" Type="http://schemas.openxmlformats.org/officeDocument/2006/relationships/hyperlink" Target="http://www.ohchr.org/EN/HRBodies/CRPD/Pages/OptionalProtocolRightsPersonsWithDisabilities.aspx" TargetMode="External"/><Relationship Id="rId16" Type="http://schemas.openxmlformats.org/officeDocument/2006/relationships/hyperlink" Target="http://www.ohchr.org/EN/HRBodies/CRPD/Pages/OptionalProtocolRightsPersonsWithDisabilities.aspx" TargetMode="External"/><Relationship Id="rId17" Type="http://schemas.openxmlformats.org/officeDocument/2006/relationships/hyperlink" Target="https://documents-dds-ny.un.org/doc/UNDOC/GEN/G18/085/15/pdf/G1808515.pdf?OpenElement" TargetMode="External"/><Relationship Id="rId18" Type="http://schemas.openxmlformats.org/officeDocument/2006/relationships/hyperlink" Target="https://documents.un.org" TargetMode="External"/><Relationship Id="rId19" Type="http://schemas.openxmlformats.org/officeDocument/2006/relationships/hyperlink" Target="http://www.ohchr.org/EN/HRBodies/CRPD/Pages/ConventionRightsPersonsWithDisabilities.asp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hchr.org/EN/HRBodies/CRPD/Pages/ConventionRightsPersonsWithDisabilities.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nternationaldisabilityalliance.org/es/node/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354A6-F632-494C-AAEA-B538338C2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3594</Words>
  <Characters>20488</Characters>
  <Application>Microsoft Macintosh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 Mustafa</dc:creator>
  <cp:keywords/>
  <dc:description/>
  <cp:lastModifiedBy>x</cp:lastModifiedBy>
  <cp:revision>2</cp:revision>
  <dcterms:created xsi:type="dcterms:W3CDTF">2018-04-17T08:49:00Z</dcterms:created>
  <dcterms:modified xsi:type="dcterms:W3CDTF">2018-04-17T08:49:00Z</dcterms:modified>
</cp:coreProperties>
</file>