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136E6" w14:textId="4D9E23C8" w:rsidR="00BA2873" w:rsidRDefault="001904FF" w:rsidP="0005447A">
      <w:pPr>
        <w:spacing w:line="276" w:lineRule="auto"/>
        <w:jc w:val="both"/>
        <w:rPr>
          <w:lang w:val="en-GB"/>
        </w:rPr>
        <w:sectPr w:rsidR="00BA2873" w:rsidSect="00BA2873">
          <w:headerReference w:type="default" r:id="rId8"/>
          <w:footerReference w:type="even" r:id="rId9"/>
          <w:pgSz w:w="12240" w:h="15840"/>
          <w:pgMar w:top="1950" w:right="1417" w:bottom="1417" w:left="1417" w:header="708" w:footer="708" w:gutter="0"/>
          <w:cols w:space="708"/>
          <w:docGrid w:linePitch="360"/>
        </w:sectPr>
      </w:pPr>
      <w:bookmarkStart w:id="0" w:name="_GoBack"/>
      <w:bookmarkEnd w:id="0"/>
      <w:r>
        <w:rPr>
          <w:noProof/>
          <w:lang w:val="en-GB" w:eastAsia="en-GB"/>
        </w:rPr>
        <w:drawing>
          <wp:inline distT="0" distB="0" distL="0" distR="0" wp14:anchorId="46CF9269" wp14:editId="78266EC0">
            <wp:extent cx="5596925" cy="7920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df"/>
                    <pic:cNvPicPr/>
                  </pic:nvPicPr>
                  <pic:blipFill>
                    <a:blip r:embed="rId10">
                      <a:extLst>
                        <a:ext uri="{28A0092B-C50C-407E-A947-70E740481C1C}">
                          <a14:useLocalDpi xmlns:a14="http://schemas.microsoft.com/office/drawing/2010/main" val="0"/>
                        </a:ext>
                      </a:extLst>
                    </a:blip>
                    <a:stretch>
                      <a:fillRect/>
                    </a:stretch>
                  </pic:blipFill>
                  <pic:spPr>
                    <a:xfrm>
                      <a:off x="0" y="0"/>
                      <a:ext cx="5596925" cy="7920355"/>
                    </a:xfrm>
                    <a:prstGeom prst="rect">
                      <a:avLst/>
                    </a:prstGeom>
                  </pic:spPr>
                </pic:pic>
              </a:graphicData>
            </a:graphic>
          </wp:inline>
        </w:drawing>
      </w:r>
    </w:p>
    <w:p w14:paraId="55E525CA" w14:textId="7B229DBE" w:rsidR="001904FF" w:rsidRPr="00E57443" w:rsidRDefault="00E57443" w:rsidP="00E57443">
      <w:pPr>
        <w:rPr>
          <w:b/>
          <w:color w:val="0000FF"/>
          <w:sz w:val="32"/>
          <w:szCs w:val="32"/>
          <w:lang w:val="en-US"/>
        </w:rPr>
      </w:pPr>
      <w:r>
        <w:rPr>
          <w:b/>
          <w:color w:val="0000FF"/>
          <w:sz w:val="32"/>
          <w:szCs w:val="32"/>
          <w:lang w:val="en-US"/>
        </w:rPr>
        <w:lastRenderedPageBreak/>
        <w:t>Collecting Data on Persons with Disabilities in Humanitarian Contexts</w:t>
      </w:r>
    </w:p>
    <w:p w14:paraId="43DF69EF" w14:textId="41830DCE" w:rsidR="007B1BDB" w:rsidRDefault="00145438" w:rsidP="00972B3A">
      <w:pPr>
        <w:spacing w:line="276" w:lineRule="auto"/>
        <w:rPr>
          <w:shd w:val="clear" w:color="auto" w:fill="FFFFFF"/>
          <w:lang w:val="en-US"/>
        </w:rPr>
      </w:pPr>
      <w:r>
        <w:rPr>
          <w:noProof/>
          <w:lang w:val="en-GB" w:eastAsia="en-GB"/>
        </w:rPr>
        <mc:AlternateContent>
          <mc:Choice Requires="wps">
            <w:drawing>
              <wp:anchor distT="0" distB="0" distL="114300" distR="114300" simplePos="0" relativeHeight="251662336" behindDoc="0" locked="0" layoutInCell="1" allowOverlap="1" wp14:anchorId="7830E100" wp14:editId="7418D198">
                <wp:simplePos x="0" y="0"/>
                <wp:positionH relativeFrom="column">
                  <wp:posOffset>-114300</wp:posOffset>
                </wp:positionH>
                <wp:positionV relativeFrom="paragraph">
                  <wp:posOffset>1114425</wp:posOffset>
                </wp:positionV>
                <wp:extent cx="1537970" cy="166370"/>
                <wp:effectExtent l="0" t="0" r="11430" b="11430"/>
                <wp:wrapSquare wrapText="bothSides"/>
                <wp:docPr id="1" name="Text Box 1"/>
                <wp:cNvGraphicFramePr/>
                <a:graphic xmlns:a="http://schemas.openxmlformats.org/drawingml/2006/main">
                  <a:graphicData uri="http://schemas.microsoft.com/office/word/2010/wordprocessingShape">
                    <wps:wsp>
                      <wps:cNvSpPr txBox="1"/>
                      <wps:spPr>
                        <a:xfrm>
                          <a:off x="0" y="0"/>
                          <a:ext cx="1537970" cy="1663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E30FB60" w14:textId="31B0E9E7" w:rsidR="007602EF" w:rsidRPr="005B4726" w:rsidRDefault="007602EF" w:rsidP="00145438">
                            <w:pPr>
                              <w:pStyle w:val="Caption"/>
                              <w:spacing w:after="0"/>
                              <w:rPr>
                                <w:noProof/>
                                <w:sz w:val="22"/>
                                <w:szCs w:val="22"/>
                                <w:shd w:val="clear" w:color="auto" w:fill="FFFFFF"/>
                                <w:lang w:val="en-US"/>
                              </w:rPr>
                            </w:pPr>
                            <w:r>
                              <w:t xml:space="preserve">Figure </w:t>
                            </w:r>
                            <w:r w:rsidR="00263016">
                              <w:fldChar w:fldCharType="begin"/>
                            </w:r>
                            <w:r w:rsidR="00263016">
                              <w:instrText xml:space="preserve"> SEQ Figure \* ARABIC </w:instrText>
                            </w:r>
                            <w:r w:rsidR="00263016">
                              <w:fldChar w:fldCharType="separate"/>
                            </w:r>
                            <w:r>
                              <w:rPr>
                                <w:noProof/>
                              </w:rPr>
                              <w:t>1</w:t>
                            </w:r>
                            <w:r w:rsidR="00263016">
                              <w:rPr>
                                <w:noProof/>
                              </w:rPr>
                              <w:fldChar w:fldCharType="end"/>
                            </w:r>
                            <w:r>
                              <w:t xml:space="preserve"> Meeting Flow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87.75pt;width:121.1pt;height:13.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" stroked="f">
                <v:textbox inset="0,0,0,0">
                  <w:txbxContent>
                    <w:p w14:paraId="0E30FB60" w14:textId="31B0E9E7" w:rsidR="007602EF" w:rsidRPr="005B4726" w:rsidRDefault="007602EF" w:rsidP="00145438">
                      <w:pPr>
                        <w:pStyle w:val="Caption"/>
                        <w:spacing w:after="0"/>
                        <w:rPr>
                          <w:noProof/>
                          <w:sz w:val="22"/>
                          <w:szCs w:val="22"/>
                          <w:shd w:val="clear" w:color="auto" w:fill="FFFFFF"/>
                          <w:lang w:val="en-US"/>
                        </w:rPr>
                      </w:pPr>
                      <w:r>
                        <w:t xml:space="preserve">Figure </w:t>
                      </w:r>
                      <w:r w:rsidR="00D86B6C">
                        <w:fldChar w:fldCharType="begin"/>
                      </w:r>
                      <w:r w:rsidR="00D86B6C">
                        <w:instrText xml:space="preserve"> SEQ Figure \* ARABIC </w:instrText>
                      </w:r>
                      <w:r w:rsidR="00D86B6C">
                        <w:fldChar w:fldCharType="separate"/>
                      </w:r>
                      <w:r>
                        <w:rPr>
                          <w:noProof/>
                        </w:rPr>
                        <w:t>1</w:t>
                      </w:r>
                      <w:r w:rsidR="00D86B6C">
                        <w:rPr>
                          <w:noProof/>
                        </w:rPr>
                        <w:fldChar w:fldCharType="end"/>
                      </w:r>
                      <w:r>
                        <w:t xml:space="preserve"> Meeting Flow</w:t>
                      </w:r>
                    </w:p>
                  </w:txbxContent>
                </v:textbox>
                <w10:wrap type="square"/>
              </v:shape>
            </w:pict>
          </mc:Fallback>
        </mc:AlternateContent>
      </w:r>
      <w:r>
        <w:rPr>
          <w:noProof/>
          <w:shd w:val="clear" w:color="auto" w:fill="FFFFFF"/>
          <w:lang w:val="en-GB" w:eastAsia="en-GB"/>
        </w:rPr>
        <w:drawing>
          <wp:anchor distT="0" distB="0" distL="114300" distR="114300" simplePos="0" relativeHeight="251660288" behindDoc="0" locked="0" layoutInCell="1" allowOverlap="1" wp14:anchorId="768BA357" wp14:editId="3BB6EFC3">
            <wp:simplePos x="0" y="0"/>
            <wp:positionH relativeFrom="column">
              <wp:posOffset>-114300</wp:posOffset>
            </wp:positionH>
            <wp:positionV relativeFrom="paragraph">
              <wp:posOffset>1228725</wp:posOffset>
            </wp:positionV>
            <wp:extent cx="1537970" cy="4291330"/>
            <wp:effectExtent l="0" t="0" r="1143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op flow.pdf"/>
                    <pic:cNvPicPr/>
                  </pic:nvPicPr>
                  <pic:blipFill>
                    <a:blip r:embed="rId11">
                      <a:extLst>
                        <a:ext uri="{28A0092B-C50C-407E-A947-70E740481C1C}">
                          <a14:useLocalDpi xmlns:a14="http://schemas.microsoft.com/office/drawing/2010/main" val="0"/>
                        </a:ext>
                      </a:extLst>
                    </a:blip>
                    <a:stretch>
                      <a:fillRect/>
                    </a:stretch>
                  </pic:blipFill>
                  <pic:spPr>
                    <a:xfrm>
                      <a:off x="0" y="0"/>
                      <a:ext cx="1537970" cy="4291330"/>
                    </a:xfrm>
                    <a:prstGeom prst="rect">
                      <a:avLst/>
                    </a:prstGeom>
                  </pic:spPr>
                </pic:pic>
              </a:graphicData>
            </a:graphic>
            <wp14:sizeRelH relativeFrom="page">
              <wp14:pctWidth>0</wp14:pctWidth>
            </wp14:sizeRelH>
            <wp14:sizeRelV relativeFrom="page">
              <wp14:pctHeight>0</wp14:pctHeight>
            </wp14:sizeRelV>
          </wp:anchor>
        </w:drawing>
      </w:r>
      <w:r w:rsidR="00972B3A">
        <w:rPr>
          <w:lang w:val="en-US"/>
        </w:rPr>
        <w:t xml:space="preserve">A </w:t>
      </w:r>
      <w:r w:rsidR="00E84267" w:rsidRPr="005E07A1">
        <w:rPr>
          <w:b/>
          <w:shd w:val="clear" w:color="auto" w:fill="FFFFFF"/>
          <w:lang w:val="en-US"/>
        </w:rPr>
        <w:t xml:space="preserve">technical workshop </w:t>
      </w:r>
      <w:r w:rsidR="00972B3A">
        <w:rPr>
          <w:shd w:val="clear" w:color="auto" w:fill="FFFFFF"/>
          <w:lang w:val="en-US"/>
        </w:rPr>
        <w:t>considering issues related to collecting data on persons with disabilities in humanitarian c</w:t>
      </w:r>
      <w:r w:rsidR="00E84267" w:rsidRPr="00972B3A">
        <w:rPr>
          <w:shd w:val="clear" w:color="auto" w:fill="FFFFFF"/>
          <w:lang w:val="en-US"/>
        </w:rPr>
        <w:t>ontexts</w:t>
      </w:r>
      <w:r w:rsidR="00E84267" w:rsidRPr="005E07A1" w:rsidDel="00ED5DE8">
        <w:rPr>
          <w:b/>
          <w:shd w:val="clear" w:color="auto" w:fill="FFFFFF"/>
          <w:lang w:val="en-US"/>
        </w:rPr>
        <w:t xml:space="preserve"> </w:t>
      </w:r>
      <w:r w:rsidR="00972B3A" w:rsidRPr="00972B3A">
        <w:rPr>
          <w:shd w:val="clear" w:color="auto" w:fill="FFFFFF"/>
          <w:lang w:val="en-US"/>
        </w:rPr>
        <w:t>was organized</w:t>
      </w:r>
      <w:r w:rsidR="00E84267" w:rsidRPr="00972B3A">
        <w:rPr>
          <w:shd w:val="clear" w:color="auto" w:fill="FFFFFF"/>
          <w:lang w:val="en-US"/>
        </w:rPr>
        <w:t xml:space="preserve"> </w:t>
      </w:r>
      <w:r w:rsidR="00972B3A">
        <w:rPr>
          <w:shd w:val="clear" w:color="auto" w:fill="FFFFFF"/>
          <w:lang w:val="en-US"/>
        </w:rPr>
        <w:t xml:space="preserve">jointly </w:t>
      </w:r>
      <w:r w:rsidR="00E84267" w:rsidRPr="00972B3A">
        <w:rPr>
          <w:shd w:val="clear" w:color="auto" w:fill="FFFFFF"/>
          <w:lang w:val="en-US"/>
        </w:rPr>
        <w:t xml:space="preserve">by </w:t>
      </w:r>
      <w:r w:rsidR="00263016">
        <w:fldChar w:fldCharType="begin"/>
      </w:r>
      <w:r w:rsidR="00263016" w:rsidRPr="001F22A4">
        <w:rPr>
          <w:lang w:val="en-GB"/>
        </w:rPr>
        <w:instrText xml:space="preserve"> HYPERLINK "https://www.unicef.org/disabilities/" </w:instrText>
      </w:r>
      <w:r w:rsidR="00263016">
        <w:fldChar w:fldCharType="separate"/>
      </w:r>
      <w:r w:rsidR="00E84267" w:rsidRPr="00972B3A">
        <w:rPr>
          <w:rStyle w:val="Hyperlink"/>
          <w:shd w:val="clear" w:color="auto" w:fill="FFFFFF"/>
          <w:lang w:val="en-US"/>
        </w:rPr>
        <w:t>UNICEF</w:t>
      </w:r>
      <w:r w:rsidR="00263016">
        <w:rPr>
          <w:rStyle w:val="Hyperlink"/>
          <w:shd w:val="clear" w:color="auto" w:fill="FFFFFF"/>
          <w:lang w:val="en-US"/>
        </w:rPr>
        <w:fldChar w:fldCharType="end"/>
      </w:r>
      <w:r w:rsidR="00972B3A">
        <w:rPr>
          <w:shd w:val="clear" w:color="auto" w:fill="FFFFFF"/>
          <w:lang w:val="en-US"/>
        </w:rPr>
        <w:t xml:space="preserve">, </w:t>
      </w:r>
      <w:r w:rsidR="00263016">
        <w:fldChar w:fldCharType="begin"/>
      </w:r>
      <w:r w:rsidR="00263016" w:rsidRPr="001F22A4">
        <w:rPr>
          <w:lang w:val="en-GB"/>
        </w:rPr>
        <w:instrText xml:space="preserve"> HYPERLINK "http://www.handicap-international.org/" </w:instrText>
      </w:r>
      <w:r w:rsidR="00263016">
        <w:fldChar w:fldCharType="separate"/>
      </w:r>
      <w:r w:rsidR="00E84267" w:rsidRPr="00972B3A">
        <w:rPr>
          <w:rStyle w:val="Hyperlink"/>
          <w:shd w:val="clear" w:color="auto" w:fill="FFFFFF"/>
          <w:lang w:val="en-US"/>
        </w:rPr>
        <w:t>Handicap International</w:t>
      </w:r>
      <w:r w:rsidR="00263016">
        <w:rPr>
          <w:rStyle w:val="Hyperlink"/>
          <w:shd w:val="clear" w:color="auto" w:fill="FFFFFF"/>
          <w:lang w:val="en-US"/>
        </w:rPr>
        <w:fldChar w:fldCharType="end"/>
      </w:r>
      <w:r w:rsidR="00BB5DDD">
        <w:rPr>
          <w:rStyle w:val="FootnoteReference"/>
          <w:shd w:val="clear" w:color="auto" w:fill="FFFFFF"/>
          <w:lang w:val="en-US"/>
        </w:rPr>
        <w:footnoteReference w:id="1"/>
      </w:r>
      <w:r w:rsidR="00E84267" w:rsidRPr="005E07A1">
        <w:rPr>
          <w:shd w:val="clear" w:color="auto" w:fill="FFFFFF"/>
          <w:lang w:val="en-US"/>
        </w:rPr>
        <w:t xml:space="preserve">, the </w:t>
      </w:r>
      <w:r w:rsidR="00263016">
        <w:fldChar w:fldCharType="begin"/>
      </w:r>
      <w:r w:rsidR="00263016" w:rsidRPr="001F22A4">
        <w:rPr>
          <w:lang w:val="en-GB"/>
        </w:rPr>
        <w:instrText xml:space="preserve"> HYPERLINK "http://www.internationaldisabilityalliance.org/" </w:instrText>
      </w:r>
      <w:r w:rsidR="00263016">
        <w:fldChar w:fldCharType="separate"/>
      </w:r>
      <w:r w:rsidR="00E84267" w:rsidRPr="00972B3A">
        <w:rPr>
          <w:rStyle w:val="Hyperlink"/>
          <w:shd w:val="clear" w:color="auto" w:fill="FFFFFF"/>
          <w:lang w:val="en-US"/>
        </w:rPr>
        <w:t>Interna</w:t>
      </w:r>
      <w:r w:rsidR="00972B3A" w:rsidRPr="00972B3A">
        <w:rPr>
          <w:rStyle w:val="Hyperlink"/>
          <w:shd w:val="clear" w:color="auto" w:fill="FFFFFF"/>
          <w:lang w:val="en-US"/>
        </w:rPr>
        <w:t>tional Disability Alliance</w:t>
      </w:r>
      <w:r w:rsidR="00263016">
        <w:rPr>
          <w:rStyle w:val="Hyperlink"/>
          <w:shd w:val="clear" w:color="auto" w:fill="FFFFFF"/>
          <w:lang w:val="en-US"/>
        </w:rPr>
        <w:fldChar w:fldCharType="end"/>
      </w:r>
      <w:r w:rsidR="00972B3A">
        <w:rPr>
          <w:shd w:val="clear" w:color="auto" w:fill="FFFFFF"/>
          <w:lang w:val="en-US"/>
        </w:rPr>
        <w:t xml:space="preserve">, the </w:t>
      </w:r>
      <w:r w:rsidR="00263016">
        <w:fldChar w:fldCharType="begin"/>
      </w:r>
      <w:r w:rsidR="00263016" w:rsidRPr="001F22A4">
        <w:rPr>
          <w:lang w:val="en-GB"/>
        </w:rPr>
        <w:instrText xml:space="preserve"> HYPERLINK "http://www.washingtongroup-disability.com/" </w:instrText>
      </w:r>
      <w:r w:rsidR="00263016">
        <w:fldChar w:fldCharType="separate"/>
      </w:r>
      <w:r w:rsidR="00972B3A" w:rsidRPr="00972B3A">
        <w:rPr>
          <w:rStyle w:val="Hyperlink"/>
          <w:shd w:val="clear" w:color="auto" w:fill="FFFFFF"/>
          <w:lang w:val="en-US"/>
        </w:rPr>
        <w:t>Washington Group</w:t>
      </w:r>
      <w:r w:rsidR="003E4DBF" w:rsidRPr="00972B3A">
        <w:rPr>
          <w:rStyle w:val="Hyperlink"/>
          <w:shd w:val="clear" w:color="auto" w:fill="FFFFFF"/>
          <w:lang w:val="en-US"/>
        </w:rPr>
        <w:t xml:space="preserve"> </w:t>
      </w:r>
      <w:r w:rsidR="00E84267" w:rsidRPr="00972B3A">
        <w:rPr>
          <w:rStyle w:val="Hyperlink"/>
          <w:shd w:val="clear" w:color="auto" w:fill="FFFFFF"/>
          <w:lang w:val="en-US"/>
        </w:rPr>
        <w:t>on Disability Statistics</w:t>
      </w:r>
      <w:r w:rsidR="00263016">
        <w:rPr>
          <w:rStyle w:val="Hyperlink"/>
          <w:shd w:val="clear" w:color="auto" w:fill="FFFFFF"/>
          <w:lang w:val="en-US"/>
        </w:rPr>
        <w:fldChar w:fldCharType="end"/>
      </w:r>
      <w:r w:rsidR="00E84267" w:rsidRPr="005E07A1">
        <w:rPr>
          <w:shd w:val="clear" w:color="auto" w:fill="FFFFFF"/>
          <w:lang w:val="en-US"/>
        </w:rPr>
        <w:t xml:space="preserve"> and </w:t>
      </w:r>
      <w:r w:rsidR="00263016">
        <w:fldChar w:fldCharType="begin"/>
      </w:r>
      <w:r w:rsidR="00263016" w:rsidRPr="001F22A4">
        <w:rPr>
          <w:lang w:val="en-GB"/>
        </w:rPr>
        <w:instrText xml:space="preserve"> HYPERLINK "http://www.unhcr.org/people-with-disabilities.html" </w:instrText>
      </w:r>
      <w:r w:rsidR="00263016">
        <w:fldChar w:fldCharType="separate"/>
      </w:r>
      <w:r w:rsidR="00E84267" w:rsidRPr="00972B3A">
        <w:rPr>
          <w:rStyle w:val="Hyperlink"/>
          <w:shd w:val="clear" w:color="auto" w:fill="FFFFFF"/>
          <w:lang w:val="en-US"/>
        </w:rPr>
        <w:t>UNHCR</w:t>
      </w:r>
      <w:r w:rsidR="00263016">
        <w:rPr>
          <w:rStyle w:val="Hyperlink"/>
          <w:shd w:val="clear" w:color="auto" w:fill="FFFFFF"/>
          <w:lang w:val="en-US"/>
        </w:rPr>
        <w:fldChar w:fldCharType="end"/>
      </w:r>
      <w:r w:rsidR="00E84267" w:rsidRPr="005E07A1">
        <w:rPr>
          <w:shd w:val="clear" w:color="auto" w:fill="FFFFFF"/>
          <w:lang w:val="en-US"/>
        </w:rPr>
        <w:t xml:space="preserve"> </w:t>
      </w:r>
      <w:r w:rsidR="00B37F06" w:rsidRPr="005E07A1">
        <w:rPr>
          <w:lang w:val="en-US"/>
        </w:rPr>
        <w:t>was</w:t>
      </w:r>
      <w:r w:rsidR="00E84267" w:rsidRPr="005E07A1">
        <w:rPr>
          <w:lang w:val="en-US"/>
        </w:rPr>
        <w:t xml:space="preserve"> held in </w:t>
      </w:r>
      <w:r w:rsidR="00E84267" w:rsidRPr="005E07A1">
        <w:rPr>
          <w:b/>
          <w:lang w:val="en-US"/>
        </w:rPr>
        <w:t>New York on 11-12 December 2017</w:t>
      </w:r>
      <w:r w:rsidR="003E4DBF" w:rsidRPr="005E07A1">
        <w:rPr>
          <w:lang w:val="en-US"/>
        </w:rPr>
        <w:t>. It</w:t>
      </w:r>
      <w:r w:rsidR="00B37F06" w:rsidRPr="005E07A1">
        <w:rPr>
          <w:lang w:val="en-US"/>
        </w:rPr>
        <w:t xml:space="preserve"> </w:t>
      </w:r>
      <w:r w:rsidR="003E4DBF" w:rsidRPr="005E07A1">
        <w:rPr>
          <w:lang w:val="en-US"/>
        </w:rPr>
        <w:t>brought</w:t>
      </w:r>
      <w:r w:rsidR="00E84267" w:rsidRPr="005E07A1">
        <w:rPr>
          <w:shd w:val="clear" w:color="auto" w:fill="FFFFFF"/>
          <w:lang w:val="en-US"/>
        </w:rPr>
        <w:t xml:space="preserve"> </w:t>
      </w:r>
      <w:r w:rsidR="00ED44F4">
        <w:rPr>
          <w:shd w:val="clear" w:color="auto" w:fill="FFFFFF"/>
          <w:lang w:val="en-US"/>
        </w:rPr>
        <w:t xml:space="preserve">over forty </w:t>
      </w:r>
      <w:r w:rsidR="00972B3A">
        <w:rPr>
          <w:shd w:val="clear" w:color="auto" w:fill="FFFFFF"/>
          <w:lang w:val="en-US"/>
        </w:rPr>
        <w:t>specialists in humanitarian action</w:t>
      </w:r>
      <w:r w:rsidR="00E84267" w:rsidRPr="005E07A1">
        <w:rPr>
          <w:shd w:val="clear" w:color="auto" w:fill="FFFFFF"/>
          <w:lang w:val="en-US"/>
        </w:rPr>
        <w:t xml:space="preserve"> </w:t>
      </w:r>
      <w:r w:rsidR="00972B3A">
        <w:rPr>
          <w:shd w:val="clear" w:color="auto" w:fill="FFFFFF"/>
          <w:lang w:val="en-US"/>
        </w:rPr>
        <w:t xml:space="preserve">together </w:t>
      </w:r>
      <w:r w:rsidR="00E84267" w:rsidRPr="005E07A1">
        <w:rPr>
          <w:shd w:val="clear" w:color="auto" w:fill="FFFFFF"/>
          <w:lang w:val="en-US"/>
        </w:rPr>
        <w:t xml:space="preserve">with </w:t>
      </w:r>
      <w:r w:rsidR="00972B3A">
        <w:rPr>
          <w:shd w:val="clear" w:color="auto" w:fill="FFFFFF"/>
          <w:lang w:val="en-US"/>
        </w:rPr>
        <w:t xml:space="preserve">statisticians with </w:t>
      </w:r>
      <w:r w:rsidR="00E84267" w:rsidRPr="005E07A1">
        <w:rPr>
          <w:shd w:val="clear" w:color="auto" w:fill="FFFFFF"/>
          <w:lang w:val="en-US"/>
        </w:rPr>
        <w:t xml:space="preserve">expertise in collecting data </w:t>
      </w:r>
      <w:r w:rsidR="0098681A">
        <w:rPr>
          <w:shd w:val="clear" w:color="auto" w:fill="FFFFFF"/>
          <w:lang w:val="en-US"/>
        </w:rPr>
        <w:t xml:space="preserve">on persons </w:t>
      </w:r>
      <w:r w:rsidR="00A23CCC" w:rsidRPr="005E07A1">
        <w:rPr>
          <w:shd w:val="clear" w:color="auto" w:fill="FFFFFF"/>
          <w:lang w:val="en-US"/>
        </w:rPr>
        <w:t xml:space="preserve">with </w:t>
      </w:r>
      <w:r w:rsidR="00ED44F4">
        <w:rPr>
          <w:shd w:val="clear" w:color="auto" w:fill="FFFFFF"/>
          <w:lang w:val="en-US"/>
        </w:rPr>
        <w:t xml:space="preserve">disability, </w:t>
      </w:r>
      <w:r w:rsidR="00972B3A">
        <w:rPr>
          <w:shd w:val="clear" w:color="auto" w:fill="FFFFFF"/>
          <w:lang w:val="en-US"/>
        </w:rPr>
        <w:t>representatives from</w:t>
      </w:r>
      <w:r w:rsidR="00FD711B" w:rsidRPr="005E07A1">
        <w:rPr>
          <w:shd w:val="clear" w:color="auto" w:fill="FFFFFF"/>
          <w:lang w:val="en-US"/>
        </w:rPr>
        <w:t xml:space="preserve"> </w:t>
      </w:r>
      <w:r w:rsidR="00972B3A">
        <w:rPr>
          <w:shd w:val="clear" w:color="auto" w:fill="FFFFFF"/>
          <w:lang w:val="en-US"/>
        </w:rPr>
        <w:t>o</w:t>
      </w:r>
      <w:r w:rsidR="00972B3A" w:rsidRPr="005E07A1">
        <w:rPr>
          <w:shd w:val="clear" w:color="auto" w:fill="FFFFFF"/>
          <w:lang w:val="en-US"/>
        </w:rPr>
        <w:t>rganizations</w:t>
      </w:r>
      <w:r w:rsidR="00972B3A">
        <w:rPr>
          <w:shd w:val="clear" w:color="auto" w:fill="FFFFFF"/>
          <w:lang w:val="en-US"/>
        </w:rPr>
        <w:t xml:space="preserve"> of persons with d</w:t>
      </w:r>
      <w:r w:rsidR="00FD711B" w:rsidRPr="005E07A1">
        <w:rPr>
          <w:shd w:val="clear" w:color="auto" w:fill="FFFFFF"/>
          <w:lang w:val="en-US"/>
        </w:rPr>
        <w:t>isabilities (</w:t>
      </w:r>
      <w:r w:rsidR="00972B3A">
        <w:rPr>
          <w:shd w:val="clear" w:color="auto" w:fill="FFFFFF"/>
          <w:lang w:val="en-US"/>
        </w:rPr>
        <w:t xml:space="preserve">or </w:t>
      </w:r>
      <w:r w:rsidR="00ED44F4">
        <w:rPr>
          <w:shd w:val="clear" w:color="auto" w:fill="FFFFFF"/>
          <w:lang w:val="en-US"/>
        </w:rPr>
        <w:t xml:space="preserve">DPOs) and United Nations agencies. </w:t>
      </w:r>
    </w:p>
    <w:p w14:paraId="38623FA3" w14:textId="1467B8EF" w:rsidR="00E84267" w:rsidRDefault="00ED44F4" w:rsidP="00972B3A">
      <w:pPr>
        <w:spacing w:line="276" w:lineRule="auto"/>
        <w:rPr>
          <w:shd w:val="clear" w:color="auto" w:fill="FFFFFF"/>
          <w:lang w:val="en-US"/>
        </w:rPr>
      </w:pPr>
      <w:r>
        <w:rPr>
          <w:shd w:val="clear" w:color="auto" w:fill="FFFFFF"/>
          <w:lang w:val="en-US"/>
        </w:rPr>
        <w:t xml:space="preserve">This was the first meeting of its kind that sought to build bridges between </w:t>
      </w:r>
      <w:r w:rsidR="006C1D51">
        <w:rPr>
          <w:shd w:val="clear" w:color="auto" w:fill="FFFFFF"/>
          <w:lang w:val="en-US"/>
        </w:rPr>
        <w:t xml:space="preserve">the </w:t>
      </w:r>
      <w:r>
        <w:rPr>
          <w:shd w:val="clear" w:color="auto" w:fill="FFFFFF"/>
          <w:lang w:val="en-US"/>
        </w:rPr>
        <w:t xml:space="preserve">different communities </w:t>
      </w:r>
      <w:r w:rsidR="006C1D51">
        <w:rPr>
          <w:shd w:val="clear" w:color="auto" w:fill="FFFFFF"/>
          <w:lang w:val="en-US"/>
        </w:rPr>
        <w:t>who share</w:t>
      </w:r>
      <w:r>
        <w:rPr>
          <w:shd w:val="clear" w:color="auto" w:fill="FFFFFF"/>
          <w:lang w:val="en-US"/>
        </w:rPr>
        <w:t xml:space="preserve"> a common interest to improve humanitarian action for persons with disabilities</w:t>
      </w:r>
      <w:r w:rsidR="006C1D51">
        <w:rPr>
          <w:shd w:val="clear" w:color="auto" w:fill="FFFFFF"/>
          <w:lang w:val="en-US"/>
        </w:rPr>
        <w:t>,</w:t>
      </w:r>
      <w:r>
        <w:rPr>
          <w:shd w:val="clear" w:color="auto" w:fill="FFFFFF"/>
          <w:lang w:val="en-US"/>
        </w:rPr>
        <w:t xml:space="preserve"> but </w:t>
      </w:r>
      <w:r w:rsidR="006C1D51">
        <w:rPr>
          <w:shd w:val="clear" w:color="auto" w:fill="FFFFFF"/>
          <w:lang w:val="en-US"/>
        </w:rPr>
        <w:t>who bring</w:t>
      </w:r>
      <w:r>
        <w:rPr>
          <w:shd w:val="clear" w:color="auto" w:fill="FFFFFF"/>
          <w:lang w:val="en-US"/>
        </w:rPr>
        <w:t xml:space="preserve"> very different skill sets and p</w:t>
      </w:r>
      <w:r w:rsidR="00897C8B">
        <w:rPr>
          <w:shd w:val="clear" w:color="auto" w:fill="FFFFFF"/>
          <w:lang w:val="en-US"/>
        </w:rPr>
        <w:t xml:space="preserve">erspectives </w:t>
      </w:r>
      <w:r w:rsidR="006C1D51">
        <w:rPr>
          <w:shd w:val="clear" w:color="auto" w:fill="FFFFFF"/>
          <w:lang w:val="en-US"/>
        </w:rPr>
        <w:t>in</w:t>
      </w:r>
      <w:r w:rsidR="00897C8B">
        <w:rPr>
          <w:shd w:val="clear" w:color="auto" w:fill="FFFFFF"/>
          <w:lang w:val="en-US"/>
        </w:rPr>
        <w:t>to the conversation</w:t>
      </w:r>
      <w:r w:rsidR="00145438">
        <w:rPr>
          <w:shd w:val="clear" w:color="auto" w:fill="FFFFFF"/>
          <w:lang w:val="en-US"/>
        </w:rPr>
        <w:t xml:space="preserve">. Figure 1 illustrates the steps in the </w:t>
      </w:r>
      <w:r w:rsidR="006C1D51">
        <w:rPr>
          <w:shd w:val="clear" w:color="auto" w:fill="FFFFFF"/>
          <w:lang w:val="en-US"/>
        </w:rPr>
        <w:t>two-day meeting</w:t>
      </w:r>
      <w:r w:rsidR="00145438">
        <w:rPr>
          <w:shd w:val="clear" w:color="auto" w:fill="FFFFFF"/>
          <w:lang w:val="en-US"/>
        </w:rPr>
        <w:t xml:space="preserve"> that this report will follow.</w:t>
      </w:r>
    </w:p>
    <w:p w14:paraId="22008940" w14:textId="15180F7C" w:rsidR="00ED44F4" w:rsidRDefault="006C1D51" w:rsidP="00972B3A">
      <w:pPr>
        <w:spacing w:line="276" w:lineRule="auto"/>
        <w:rPr>
          <w:lang w:val="en-US"/>
        </w:rPr>
      </w:pPr>
      <w:r>
        <w:rPr>
          <w:shd w:val="clear" w:color="auto" w:fill="FFFFFF"/>
          <w:lang w:val="en-US"/>
        </w:rPr>
        <w:t>The meeting began, first, by creating</w:t>
      </w:r>
      <w:r w:rsidR="00ED44F4">
        <w:rPr>
          <w:shd w:val="clear" w:color="auto" w:fill="FFFFFF"/>
          <w:lang w:val="en-US"/>
        </w:rPr>
        <w:t xml:space="preserve"> a </w:t>
      </w:r>
      <w:r>
        <w:rPr>
          <w:shd w:val="clear" w:color="auto" w:fill="FFFFFF"/>
          <w:lang w:val="en-US"/>
        </w:rPr>
        <w:t xml:space="preserve">common </w:t>
      </w:r>
      <w:r w:rsidR="00ED44F4">
        <w:rPr>
          <w:shd w:val="clear" w:color="auto" w:fill="FFFFFF"/>
          <w:lang w:val="en-US"/>
        </w:rPr>
        <w:t>founda</w:t>
      </w:r>
      <w:r>
        <w:rPr>
          <w:shd w:val="clear" w:color="auto" w:fill="FFFFFF"/>
          <w:lang w:val="en-US"/>
        </w:rPr>
        <w:t>tion with the dissemination of a</w:t>
      </w:r>
      <w:r w:rsidR="00ED44F4">
        <w:rPr>
          <w:shd w:val="clear" w:color="auto" w:fill="FFFFFF"/>
          <w:lang w:val="en-US"/>
        </w:rPr>
        <w:t xml:space="preserve"> background paper describing the broad diversity of humanitarian contexts and entry points for data on persons with disabilities </w:t>
      </w:r>
      <w:r w:rsidR="004D3903">
        <w:rPr>
          <w:shd w:val="clear" w:color="auto" w:fill="FFFFFF"/>
          <w:lang w:val="en-US"/>
        </w:rPr>
        <w:t>prior to the meeting</w:t>
      </w:r>
      <w:r w:rsidR="00ED44F4">
        <w:rPr>
          <w:shd w:val="clear" w:color="auto" w:fill="FFFFFF"/>
          <w:lang w:val="en-US"/>
        </w:rPr>
        <w:t xml:space="preserve">. </w:t>
      </w:r>
      <w:r w:rsidR="00E32A6B">
        <w:rPr>
          <w:shd w:val="clear" w:color="auto" w:fill="FFFFFF"/>
          <w:lang w:val="en-US"/>
        </w:rPr>
        <w:t>Beginning presentations were</w:t>
      </w:r>
      <w:r w:rsidR="00ED44F4">
        <w:rPr>
          <w:shd w:val="clear" w:color="auto" w:fill="FFFFFF"/>
          <w:lang w:val="en-US"/>
        </w:rPr>
        <w:t xml:space="preserve"> reminders of the </w:t>
      </w:r>
      <w:r w:rsidR="00ED44F4" w:rsidRPr="005E07A1">
        <w:rPr>
          <w:lang w:val="en-US"/>
        </w:rPr>
        <w:t xml:space="preserve">why collecting data on persons with disabilities is </w:t>
      </w:r>
      <w:r w:rsidR="00ED44F4">
        <w:rPr>
          <w:lang w:val="en-US"/>
        </w:rPr>
        <w:t xml:space="preserve">so </w:t>
      </w:r>
      <w:r w:rsidR="00ED44F4" w:rsidRPr="005E07A1">
        <w:rPr>
          <w:lang w:val="en-US"/>
        </w:rPr>
        <w:t>important</w:t>
      </w:r>
      <w:r w:rsidR="00E32A6B">
        <w:rPr>
          <w:lang w:val="en-US"/>
        </w:rPr>
        <w:t xml:space="preserve">, that a </w:t>
      </w:r>
      <w:r w:rsidR="00ED44F4" w:rsidRPr="005E07A1">
        <w:rPr>
          <w:lang w:val="en-US"/>
        </w:rPr>
        <w:t xml:space="preserve">significant </w:t>
      </w:r>
      <w:r w:rsidR="004D3903">
        <w:rPr>
          <w:lang w:val="en-US"/>
        </w:rPr>
        <w:t xml:space="preserve">(and </w:t>
      </w:r>
      <w:r w:rsidR="00ED44F4" w:rsidRPr="005E07A1">
        <w:rPr>
          <w:lang w:val="en-US"/>
        </w:rPr>
        <w:t>growing</w:t>
      </w:r>
      <w:r w:rsidR="004D3903">
        <w:rPr>
          <w:lang w:val="en-US"/>
        </w:rPr>
        <w:t>)</w:t>
      </w:r>
      <w:r w:rsidR="00ED44F4" w:rsidRPr="005E07A1">
        <w:rPr>
          <w:lang w:val="en-US"/>
        </w:rPr>
        <w:t xml:space="preserve"> political commitment </w:t>
      </w:r>
      <w:r w:rsidR="004D3903">
        <w:rPr>
          <w:lang w:val="en-US"/>
        </w:rPr>
        <w:t xml:space="preserve">to disability statistics </w:t>
      </w:r>
      <w:r w:rsidR="00E32A6B">
        <w:rPr>
          <w:lang w:val="en-US"/>
        </w:rPr>
        <w:t xml:space="preserve">exists </w:t>
      </w:r>
      <w:r w:rsidR="004D3903">
        <w:rPr>
          <w:lang w:val="en-US"/>
        </w:rPr>
        <w:t>globally</w:t>
      </w:r>
      <w:r w:rsidR="00ED44F4" w:rsidRPr="005E07A1">
        <w:rPr>
          <w:lang w:val="en-US"/>
        </w:rPr>
        <w:t xml:space="preserve"> </w:t>
      </w:r>
      <w:r w:rsidR="004D3903">
        <w:rPr>
          <w:lang w:val="en-US"/>
        </w:rPr>
        <w:t xml:space="preserve">through such mechanisms as the Convention on </w:t>
      </w:r>
      <w:r w:rsidR="00557F23">
        <w:rPr>
          <w:lang w:val="en-US"/>
        </w:rPr>
        <w:t xml:space="preserve">the </w:t>
      </w:r>
      <w:r w:rsidR="00094D94">
        <w:rPr>
          <w:lang w:val="en-US"/>
        </w:rPr>
        <w:t>Rights of</w:t>
      </w:r>
      <w:r w:rsidR="00557F23">
        <w:rPr>
          <w:lang w:val="en-US"/>
        </w:rPr>
        <w:t xml:space="preserve"> </w:t>
      </w:r>
      <w:r w:rsidR="004D3903">
        <w:rPr>
          <w:lang w:val="en-US"/>
        </w:rPr>
        <w:t>Persons</w:t>
      </w:r>
      <w:r w:rsidR="00557F23">
        <w:rPr>
          <w:lang w:val="en-US"/>
        </w:rPr>
        <w:t xml:space="preserve"> with Disabilities</w:t>
      </w:r>
      <w:r w:rsidR="00E32A6B">
        <w:rPr>
          <w:lang w:val="en-US"/>
        </w:rPr>
        <w:t xml:space="preserve"> (CRPD)</w:t>
      </w:r>
      <w:r w:rsidR="004D3903">
        <w:rPr>
          <w:lang w:val="en-US"/>
        </w:rPr>
        <w:t xml:space="preserve"> </w:t>
      </w:r>
      <w:r w:rsidR="00822572">
        <w:rPr>
          <w:lang w:val="en-US"/>
        </w:rPr>
        <w:t xml:space="preserve">(United Nations, 2006) </w:t>
      </w:r>
      <w:r w:rsidR="004D3903">
        <w:rPr>
          <w:lang w:val="en-US"/>
        </w:rPr>
        <w:t xml:space="preserve">and as supported by processes such as the Sustainable Development Goals. Significant political buy-in exists, but </w:t>
      </w:r>
      <w:r w:rsidR="00557F23">
        <w:rPr>
          <w:lang w:val="en-US"/>
        </w:rPr>
        <w:t xml:space="preserve">the </w:t>
      </w:r>
      <w:r w:rsidR="004D3903">
        <w:rPr>
          <w:lang w:val="en-US"/>
        </w:rPr>
        <w:t>international community now needs to determine how to move forward together.</w:t>
      </w:r>
      <w:r w:rsidR="00A626C4">
        <w:rPr>
          <w:lang w:val="en-US"/>
        </w:rPr>
        <w:t xml:space="preserve"> Data collection in humanitarian contexts was discussed, as well as the progress being made by the Washington Group on Disability Statistics.</w:t>
      </w:r>
    </w:p>
    <w:p w14:paraId="3A45E46E" w14:textId="3E1AA02A" w:rsidR="00E32A6B" w:rsidRDefault="00145438" w:rsidP="00972B3A">
      <w:pPr>
        <w:spacing w:line="276" w:lineRule="auto"/>
        <w:rPr>
          <w:lang w:val="en-US"/>
        </w:rPr>
      </w:pPr>
      <w:r>
        <w:rPr>
          <w:lang w:val="en-US"/>
        </w:rPr>
        <w:t>Second</w:t>
      </w:r>
      <w:r w:rsidR="00557F23">
        <w:rPr>
          <w:lang w:val="en-US"/>
        </w:rPr>
        <w:t>,</w:t>
      </w:r>
      <w:r w:rsidR="004D3903">
        <w:rPr>
          <w:lang w:val="en-US"/>
        </w:rPr>
        <w:t xml:space="preserve"> the group </w:t>
      </w:r>
      <w:r>
        <w:rPr>
          <w:lang w:val="en-US"/>
        </w:rPr>
        <w:t>heard about experiences from the field where</w:t>
      </w:r>
      <w:r w:rsidR="004D3903">
        <w:rPr>
          <w:lang w:val="en-US"/>
        </w:rPr>
        <w:t xml:space="preserve"> disab</w:t>
      </w:r>
      <w:r>
        <w:rPr>
          <w:lang w:val="en-US"/>
        </w:rPr>
        <w:t xml:space="preserve">ility statistics have been used </w:t>
      </w:r>
      <w:r w:rsidR="00557F23">
        <w:rPr>
          <w:lang w:val="en-US"/>
        </w:rPr>
        <w:t xml:space="preserve">in </w:t>
      </w:r>
      <w:r>
        <w:rPr>
          <w:lang w:val="en-US"/>
        </w:rPr>
        <w:t>differe</w:t>
      </w:r>
      <w:r w:rsidR="00E32A6B">
        <w:rPr>
          <w:lang w:val="en-US"/>
        </w:rPr>
        <w:t>nt humanitarian contexts.</w:t>
      </w:r>
    </w:p>
    <w:p w14:paraId="151DD4D1" w14:textId="76A5A231" w:rsidR="00E32A6B" w:rsidRDefault="00E32A6B" w:rsidP="00972B3A">
      <w:pPr>
        <w:spacing w:line="276" w:lineRule="auto"/>
        <w:rPr>
          <w:lang w:val="en-US"/>
        </w:rPr>
      </w:pPr>
      <w:r>
        <w:rPr>
          <w:lang w:val="en-US"/>
        </w:rPr>
        <w:t xml:space="preserve">The third session considered </w:t>
      </w:r>
      <w:r w:rsidR="00145438">
        <w:rPr>
          <w:lang w:val="en-US"/>
        </w:rPr>
        <w:t xml:space="preserve">four different humanitarian </w:t>
      </w:r>
      <w:r w:rsidR="00094D94">
        <w:rPr>
          <w:lang w:val="en-US"/>
        </w:rPr>
        <w:t>action scenarios</w:t>
      </w:r>
      <w:r>
        <w:rPr>
          <w:lang w:val="en-US"/>
        </w:rPr>
        <w:t xml:space="preserve"> from the perspective of disability data</w:t>
      </w:r>
      <w:r w:rsidR="00145438">
        <w:rPr>
          <w:lang w:val="en-US"/>
        </w:rPr>
        <w:t xml:space="preserve">, </w:t>
      </w:r>
      <w:r>
        <w:rPr>
          <w:lang w:val="en-US"/>
        </w:rPr>
        <w:t xml:space="preserve">and </w:t>
      </w:r>
      <w:r w:rsidR="00145438">
        <w:rPr>
          <w:lang w:val="en-US"/>
        </w:rPr>
        <w:t>small groups attempted</w:t>
      </w:r>
      <w:r>
        <w:rPr>
          <w:lang w:val="en-US"/>
        </w:rPr>
        <w:t xml:space="preserve"> to unpack where and how these data</w:t>
      </w:r>
      <w:r w:rsidR="004D3903">
        <w:rPr>
          <w:lang w:val="en-US"/>
        </w:rPr>
        <w:t xml:space="preserve"> could be used, and </w:t>
      </w:r>
      <w:r w:rsidR="00557F23">
        <w:rPr>
          <w:lang w:val="en-US"/>
        </w:rPr>
        <w:t xml:space="preserve">their </w:t>
      </w:r>
      <w:r w:rsidR="00145438">
        <w:rPr>
          <w:lang w:val="en-US"/>
        </w:rPr>
        <w:t>importance for improved programming in those settings, as well as the anticipated barriers</w:t>
      </w:r>
      <w:r w:rsidR="004D3903">
        <w:rPr>
          <w:lang w:val="en-US"/>
        </w:rPr>
        <w:t xml:space="preserve">. </w:t>
      </w:r>
    </w:p>
    <w:p w14:paraId="37959894" w14:textId="43C2B226" w:rsidR="004D3903" w:rsidRDefault="00E32A6B" w:rsidP="00972B3A">
      <w:pPr>
        <w:spacing w:line="276" w:lineRule="auto"/>
        <w:rPr>
          <w:lang w:val="en-US"/>
        </w:rPr>
      </w:pPr>
      <w:r>
        <w:rPr>
          <w:lang w:val="en-US"/>
        </w:rPr>
        <w:t>Fo</w:t>
      </w:r>
      <w:r w:rsidR="00557F23">
        <w:rPr>
          <w:lang w:val="en-US"/>
        </w:rPr>
        <w:t>u</w:t>
      </w:r>
      <w:r>
        <w:rPr>
          <w:lang w:val="en-US"/>
        </w:rPr>
        <w:t>rth</w:t>
      </w:r>
      <w:r w:rsidR="00557F23">
        <w:rPr>
          <w:lang w:val="en-US"/>
        </w:rPr>
        <w:t>,</w:t>
      </w:r>
      <w:r>
        <w:rPr>
          <w:lang w:val="en-US"/>
        </w:rPr>
        <w:t xml:space="preserve"> the group looked at </w:t>
      </w:r>
      <w:r w:rsidR="00094D94">
        <w:rPr>
          <w:lang w:val="en-US"/>
        </w:rPr>
        <w:t xml:space="preserve">the use of disability data along the timeline of an emergency, </w:t>
      </w:r>
      <w:r>
        <w:rPr>
          <w:lang w:val="en-US"/>
        </w:rPr>
        <w:t>diving</w:t>
      </w:r>
      <w:r w:rsidR="007B1BDB">
        <w:rPr>
          <w:lang w:val="en-US"/>
        </w:rPr>
        <w:t xml:space="preserve"> </w:t>
      </w:r>
      <w:r>
        <w:rPr>
          <w:lang w:val="en-US"/>
        </w:rPr>
        <w:t xml:space="preserve">in for a </w:t>
      </w:r>
      <w:r w:rsidR="007B1BDB">
        <w:rPr>
          <w:lang w:val="en-US"/>
        </w:rPr>
        <w:t xml:space="preserve">deeper </w:t>
      </w:r>
      <w:r>
        <w:rPr>
          <w:lang w:val="en-US"/>
        </w:rPr>
        <w:t>look at where disability data fits into</w:t>
      </w:r>
      <w:r w:rsidR="007B1BDB">
        <w:rPr>
          <w:lang w:val="en-US"/>
        </w:rPr>
        <w:t xml:space="preserve"> particular points along the </w:t>
      </w:r>
      <w:r w:rsidR="00263016">
        <w:fldChar w:fldCharType="begin"/>
      </w:r>
      <w:r w:rsidR="00263016" w:rsidRPr="001F22A4">
        <w:rPr>
          <w:lang w:val="en-GB"/>
        </w:rPr>
        <w:instrText xml:space="preserve"> HYPERLINK "https://www.humanitarianresponse.info/programme-cycle" </w:instrText>
      </w:r>
      <w:r w:rsidR="00263016">
        <w:fldChar w:fldCharType="separate"/>
      </w:r>
      <w:r w:rsidR="007B1BDB" w:rsidRPr="007B1BDB">
        <w:rPr>
          <w:rStyle w:val="Hyperlink"/>
          <w:lang w:val="en-US"/>
        </w:rPr>
        <w:t>humanitarian program cycle</w:t>
      </w:r>
      <w:r w:rsidR="00263016">
        <w:rPr>
          <w:rStyle w:val="Hyperlink"/>
          <w:lang w:val="en-US"/>
        </w:rPr>
        <w:fldChar w:fldCharType="end"/>
      </w:r>
      <w:r>
        <w:rPr>
          <w:lang w:val="en-US"/>
        </w:rPr>
        <w:t xml:space="preserve"> as well as in </w:t>
      </w:r>
      <w:r w:rsidR="007B1BDB">
        <w:rPr>
          <w:lang w:val="en-US"/>
        </w:rPr>
        <w:t>different contexts to propose possible entry points fo</w:t>
      </w:r>
      <w:r>
        <w:rPr>
          <w:lang w:val="en-US"/>
        </w:rPr>
        <w:t>r disability disaggregated data, and how it could be used to improve programming and promote inclusion.</w:t>
      </w:r>
      <w:r w:rsidR="007B1BDB">
        <w:rPr>
          <w:lang w:val="en-US"/>
        </w:rPr>
        <w:t xml:space="preserve"> </w:t>
      </w:r>
    </w:p>
    <w:p w14:paraId="5FA6B2FC" w14:textId="65BD2DED" w:rsidR="007B1BDB" w:rsidRDefault="00145438" w:rsidP="00972B3A">
      <w:pPr>
        <w:spacing w:line="276" w:lineRule="auto"/>
        <w:rPr>
          <w:lang w:val="en-US"/>
        </w:rPr>
      </w:pPr>
      <w:r>
        <w:rPr>
          <w:lang w:val="en-US"/>
        </w:rPr>
        <w:lastRenderedPageBreak/>
        <w:t>Finally</w:t>
      </w:r>
      <w:r w:rsidR="00557F23">
        <w:rPr>
          <w:lang w:val="en-US"/>
        </w:rPr>
        <w:t>,</w:t>
      </w:r>
      <w:r>
        <w:rPr>
          <w:lang w:val="en-US"/>
        </w:rPr>
        <w:t xml:space="preserve"> in step five the </w:t>
      </w:r>
      <w:r w:rsidR="007B1BDB">
        <w:rPr>
          <w:lang w:val="en-US"/>
        </w:rPr>
        <w:t>meeting concluded with a discussion of priority recommendations and possible next steps nee</w:t>
      </w:r>
      <w:r w:rsidR="006D7998">
        <w:rPr>
          <w:lang w:val="en-US"/>
        </w:rPr>
        <w:t>ded to move the process forward.</w:t>
      </w:r>
    </w:p>
    <w:tbl>
      <w:tblPr>
        <w:tblStyle w:val="LightShading-Accent1"/>
        <w:tblW w:w="0" w:type="auto"/>
        <w:tblLook w:val="04A0" w:firstRow="1" w:lastRow="0" w:firstColumn="1" w:lastColumn="0" w:noHBand="0" w:noVBand="1"/>
      </w:tblPr>
      <w:tblGrid>
        <w:gridCol w:w="9322"/>
      </w:tblGrid>
      <w:tr w:rsidR="002835EA" w:rsidRPr="00992ADC" w14:paraId="1FECD970" w14:textId="77777777" w:rsidTr="002835E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Pr>
          <w:p w14:paraId="36E23A8C" w14:textId="73934189" w:rsidR="002835EA" w:rsidRPr="00992ADC" w:rsidRDefault="006D7998" w:rsidP="008D3F35">
            <w:pPr>
              <w:spacing w:line="276" w:lineRule="auto"/>
              <w:rPr>
                <w:shd w:val="clear" w:color="auto" w:fill="FFFFFF"/>
                <w:lang w:val="en-US"/>
              </w:rPr>
            </w:pPr>
            <w:r>
              <w:rPr>
                <w:shd w:val="clear" w:color="auto" w:fill="FFFFFF"/>
                <w:lang w:val="en-US"/>
              </w:rPr>
              <w:t xml:space="preserve">Priority </w:t>
            </w:r>
            <w:r w:rsidR="002835EA">
              <w:rPr>
                <w:shd w:val="clear" w:color="auto" w:fill="FFFFFF"/>
                <w:lang w:val="en-US"/>
              </w:rPr>
              <w:t>Recommendations</w:t>
            </w:r>
          </w:p>
        </w:tc>
      </w:tr>
      <w:tr w:rsidR="002835EA" w:rsidRPr="001F22A4" w14:paraId="2B0D2464" w14:textId="77777777" w:rsidTr="00283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Pr>
          <w:p w14:paraId="170EBA48" w14:textId="090EB80E" w:rsidR="002835EA" w:rsidRPr="00AE3ACE" w:rsidRDefault="002835EA" w:rsidP="008D3F35">
            <w:pPr>
              <w:pStyle w:val="ListParagraph"/>
              <w:numPr>
                <w:ilvl w:val="0"/>
                <w:numId w:val="22"/>
              </w:numPr>
              <w:spacing w:line="276" w:lineRule="auto"/>
              <w:rPr>
                <w:lang w:val="en-US"/>
              </w:rPr>
            </w:pPr>
            <w:r w:rsidRPr="00AE3ACE">
              <w:rPr>
                <w:lang w:val="en-US"/>
              </w:rPr>
              <w:t>Emphasize the importance of incorporating the Washington Group data tools in survey processes suc</w:t>
            </w:r>
            <w:r w:rsidR="006226B3">
              <w:rPr>
                <w:lang w:val="en-US"/>
              </w:rPr>
              <w:t>h as Demographic Health Surveys, Multiple Indicator Cluster Surveys as well as</w:t>
            </w:r>
            <w:r w:rsidRPr="00AE3ACE">
              <w:rPr>
                <w:lang w:val="en-US"/>
              </w:rPr>
              <w:t xml:space="preserve"> national censuses in high humanitarian risk countries, as well as identifying </w:t>
            </w:r>
            <w:r>
              <w:rPr>
                <w:lang w:val="en-US"/>
              </w:rPr>
              <w:t xml:space="preserve">other entry points in </w:t>
            </w:r>
            <w:r w:rsidRPr="00AE3ACE">
              <w:rPr>
                <w:lang w:val="en-US"/>
              </w:rPr>
              <w:t>humanitarian data collection processes where the use of this methodology is appropriate</w:t>
            </w:r>
          </w:p>
        </w:tc>
      </w:tr>
      <w:tr w:rsidR="002835EA" w:rsidRPr="001F22A4" w14:paraId="6DAF00C8" w14:textId="77777777" w:rsidTr="002835EA">
        <w:trPr>
          <w:cantSplit/>
        </w:trPr>
        <w:tc>
          <w:tcPr>
            <w:cnfStyle w:val="001000000000" w:firstRow="0" w:lastRow="0" w:firstColumn="1" w:lastColumn="0" w:oddVBand="0" w:evenVBand="0" w:oddHBand="0" w:evenHBand="0" w:firstRowFirstColumn="0" w:firstRowLastColumn="0" w:lastRowFirstColumn="0" w:lastRowLastColumn="0"/>
            <w:tcW w:w="9322" w:type="dxa"/>
          </w:tcPr>
          <w:p w14:paraId="3239C7B4" w14:textId="2752E54D" w:rsidR="002835EA" w:rsidRPr="00AE3ACE" w:rsidRDefault="002835EA" w:rsidP="008D3F35">
            <w:pPr>
              <w:pStyle w:val="ListParagraph"/>
              <w:numPr>
                <w:ilvl w:val="0"/>
                <w:numId w:val="22"/>
              </w:numPr>
              <w:spacing w:line="276" w:lineRule="auto"/>
              <w:rPr>
                <w:lang w:val="en-US"/>
              </w:rPr>
            </w:pPr>
            <w:r w:rsidRPr="00AE3ACE">
              <w:rPr>
                <w:lang w:val="en-US"/>
              </w:rPr>
              <w:t>Modify standard data collection tools and databases used in humanitarian action</w:t>
            </w:r>
            <w:r w:rsidR="00FB7CC7">
              <w:rPr>
                <w:lang w:val="en-US"/>
              </w:rPr>
              <w:t xml:space="preserve"> to include </w:t>
            </w:r>
            <w:r w:rsidR="00FB7CC7" w:rsidRPr="00AE3ACE">
              <w:rPr>
                <w:lang w:val="en-US"/>
              </w:rPr>
              <w:t>Washington Group data tools</w:t>
            </w:r>
            <w:r w:rsidRPr="00AE3ACE">
              <w:rPr>
                <w:lang w:val="en-US"/>
              </w:rPr>
              <w:t xml:space="preserve"> to identify people with disabilities, as well as how programs and interventions are reaching out to persons with disabilities</w:t>
            </w:r>
          </w:p>
        </w:tc>
      </w:tr>
      <w:tr w:rsidR="00DA0337" w:rsidRPr="001F22A4" w14:paraId="6C713650" w14:textId="77777777" w:rsidTr="009D2B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Pr>
          <w:p w14:paraId="2B6568C6" w14:textId="77777777" w:rsidR="00DA0337" w:rsidRPr="004F4BA1" w:rsidRDefault="00DA0337" w:rsidP="009D2BF9">
            <w:pPr>
              <w:pStyle w:val="ListParagraph"/>
              <w:numPr>
                <w:ilvl w:val="0"/>
                <w:numId w:val="22"/>
              </w:numPr>
              <w:spacing w:line="276" w:lineRule="auto"/>
              <w:rPr>
                <w:lang w:val="en-US"/>
              </w:rPr>
            </w:pPr>
            <w:r w:rsidRPr="00AE3ACE">
              <w:rPr>
                <w:lang w:val="en-US"/>
              </w:rPr>
              <w:t>Develop guidance on strengthening data collection to enhance inclusion of persons with disabilities in humanitarian action</w:t>
            </w:r>
          </w:p>
        </w:tc>
      </w:tr>
      <w:tr w:rsidR="00D86B6C" w:rsidRPr="001F22A4" w14:paraId="288C743A" w14:textId="77777777" w:rsidTr="00787BA0">
        <w:trPr>
          <w:cantSplit/>
        </w:trPr>
        <w:tc>
          <w:tcPr>
            <w:cnfStyle w:val="001000000000" w:firstRow="0" w:lastRow="0" w:firstColumn="1" w:lastColumn="0" w:oddVBand="0" w:evenVBand="0" w:oddHBand="0" w:evenHBand="0" w:firstRowFirstColumn="0" w:firstRowLastColumn="0" w:lastRowFirstColumn="0" w:lastRowLastColumn="0"/>
            <w:tcW w:w="9322" w:type="dxa"/>
          </w:tcPr>
          <w:p w14:paraId="711E0AAD" w14:textId="77777777" w:rsidR="00D86B6C" w:rsidRPr="00AE3ACE" w:rsidRDefault="00D86B6C" w:rsidP="00787BA0">
            <w:pPr>
              <w:pStyle w:val="ListParagraph"/>
              <w:numPr>
                <w:ilvl w:val="0"/>
                <w:numId w:val="22"/>
              </w:numPr>
              <w:spacing w:line="276" w:lineRule="auto"/>
              <w:rPr>
                <w:lang w:val="en-US"/>
              </w:rPr>
            </w:pPr>
            <w:r w:rsidRPr="00AE3ACE">
              <w:rPr>
                <w:lang w:val="en-US"/>
              </w:rPr>
              <w:t xml:space="preserve">Strengthen the demand for data on persons with disabilities in humanitarian action through donor </w:t>
            </w:r>
            <w:r>
              <w:rPr>
                <w:lang w:val="en-US"/>
              </w:rPr>
              <w:t>reporting requirements</w:t>
            </w:r>
          </w:p>
        </w:tc>
      </w:tr>
      <w:tr w:rsidR="00DA0337" w:rsidRPr="001F22A4" w14:paraId="2C1895D9" w14:textId="77777777" w:rsidTr="009D2B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Pr>
          <w:p w14:paraId="4E3D98B7" w14:textId="77777777" w:rsidR="00DA0337" w:rsidRPr="00AE3ACE" w:rsidRDefault="00DA0337" w:rsidP="009D2BF9">
            <w:pPr>
              <w:pStyle w:val="ListParagraph"/>
              <w:numPr>
                <w:ilvl w:val="0"/>
                <w:numId w:val="22"/>
              </w:numPr>
              <w:spacing w:line="276" w:lineRule="auto"/>
              <w:rPr>
                <w:lang w:val="en-US"/>
              </w:rPr>
            </w:pPr>
            <w:r>
              <w:rPr>
                <w:lang w:val="en-US"/>
              </w:rPr>
              <w:t>Build the capacity of humanitarian stakeholders to collect data to strengthen inclusion of persons with disabilities in humanitarian action</w:t>
            </w:r>
          </w:p>
        </w:tc>
      </w:tr>
      <w:tr w:rsidR="004F4BA1" w:rsidRPr="001F22A4" w14:paraId="6B885E8B" w14:textId="77777777" w:rsidTr="004F4BA1">
        <w:trPr>
          <w:cantSplit/>
        </w:trPr>
        <w:tc>
          <w:tcPr>
            <w:cnfStyle w:val="001000000000" w:firstRow="0" w:lastRow="0" w:firstColumn="1" w:lastColumn="0" w:oddVBand="0" w:evenVBand="0" w:oddHBand="0" w:evenHBand="0" w:firstRowFirstColumn="0" w:firstRowLastColumn="0" w:lastRowFirstColumn="0" w:lastRowLastColumn="0"/>
            <w:tcW w:w="9322" w:type="dxa"/>
          </w:tcPr>
          <w:p w14:paraId="10A38094" w14:textId="77777777" w:rsidR="004F4BA1" w:rsidRPr="00AE3ACE" w:rsidRDefault="004F4BA1" w:rsidP="004F4BA1">
            <w:pPr>
              <w:pStyle w:val="ListParagraph"/>
              <w:numPr>
                <w:ilvl w:val="0"/>
                <w:numId w:val="22"/>
              </w:numPr>
              <w:spacing w:line="276" w:lineRule="auto"/>
              <w:rPr>
                <w:shd w:val="clear" w:color="auto" w:fill="FFFFFF"/>
                <w:lang w:val="en-US"/>
              </w:rPr>
            </w:pPr>
            <w:r w:rsidRPr="00AE3ACE">
              <w:rPr>
                <w:lang w:val="en-US"/>
              </w:rPr>
              <w:t>Improve the IASC registry of humanitarian indicators</w:t>
            </w:r>
            <w:r>
              <w:rPr>
                <w:lang w:val="en-US"/>
              </w:rPr>
              <w:t xml:space="preserve"> by proposing the development of new indicators on inclusion of persons with disabilities and</w:t>
            </w:r>
            <w:r w:rsidRPr="00AE3ACE">
              <w:rPr>
                <w:lang w:val="en-US"/>
              </w:rPr>
              <w:t xml:space="preserve"> </w:t>
            </w:r>
            <w:r>
              <w:rPr>
                <w:lang w:val="en-US"/>
              </w:rPr>
              <w:t>reviewing/promoting</w:t>
            </w:r>
            <w:r w:rsidRPr="00AE3ACE">
              <w:rPr>
                <w:lang w:val="en-US"/>
              </w:rPr>
              <w:t xml:space="preserve"> ones that are sensitive to the inclusion of persons with disabilities</w:t>
            </w:r>
          </w:p>
        </w:tc>
      </w:tr>
      <w:tr w:rsidR="002835EA" w:rsidRPr="001F22A4" w14:paraId="4FB4639C" w14:textId="77777777" w:rsidTr="00283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Pr>
          <w:p w14:paraId="68B3AB02" w14:textId="7EBB7574" w:rsidR="002835EA" w:rsidRPr="00AE3ACE" w:rsidRDefault="002835EA" w:rsidP="008D3F35">
            <w:pPr>
              <w:pStyle w:val="ListParagraph"/>
              <w:numPr>
                <w:ilvl w:val="0"/>
                <w:numId w:val="22"/>
              </w:numPr>
              <w:spacing w:line="276" w:lineRule="auto"/>
              <w:rPr>
                <w:lang w:val="en-US"/>
              </w:rPr>
            </w:pPr>
            <w:r w:rsidRPr="00AE3ACE">
              <w:rPr>
                <w:lang w:val="en-US"/>
              </w:rPr>
              <w:t>Strengthen collection of infor</w:t>
            </w:r>
            <w:r w:rsidR="006D7998">
              <w:rPr>
                <w:lang w:val="en-US"/>
              </w:rPr>
              <w:t xml:space="preserve">mation on services inclusive of, </w:t>
            </w:r>
            <w:r w:rsidRPr="00AE3ACE">
              <w:rPr>
                <w:lang w:val="en-US"/>
              </w:rPr>
              <w:t xml:space="preserve">and targeted to persons with disabilities in humanitarian contexts by modifying </w:t>
            </w:r>
            <w:r w:rsidR="006D7998">
              <w:rPr>
                <w:lang w:val="en-US"/>
              </w:rPr>
              <w:t xml:space="preserve">operational </w:t>
            </w:r>
            <w:r w:rsidRPr="00AE3ACE">
              <w:rPr>
                <w:lang w:val="en-US"/>
              </w:rPr>
              <w:t xml:space="preserve">mapping tools such as the standard 5W:OP data analysis process </w:t>
            </w:r>
          </w:p>
        </w:tc>
      </w:tr>
      <w:tr w:rsidR="002835EA" w:rsidRPr="001F22A4" w14:paraId="7A3616E0" w14:textId="77777777" w:rsidTr="002835EA">
        <w:trPr>
          <w:cantSplit/>
        </w:trPr>
        <w:tc>
          <w:tcPr>
            <w:cnfStyle w:val="001000000000" w:firstRow="0" w:lastRow="0" w:firstColumn="1" w:lastColumn="0" w:oddVBand="0" w:evenVBand="0" w:oddHBand="0" w:evenHBand="0" w:firstRowFirstColumn="0" w:firstRowLastColumn="0" w:lastRowFirstColumn="0" w:lastRowLastColumn="0"/>
            <w:tcW w:w="9322" w:type="dxa"/>
          </w:tcPr>
          <w:p w14:paraId="565E497D" w14:textId="40FA25D3" w:rsidR="002835EA" w:rsidRPr="00AE3ACE" w:rsidRDefault="002835EA" w:rsidP="007C61E9">
            <w:pPr>
              <w:pStyle w:val="ListParagraph"/>
              <w:numPr>
                <w:ilvl w:val="0"/>
                <w:numId w:val="22"/>
              </w:numPr>
              <w:spacing w:line="276" w:lineRule="auto"/>
              <w:rPr>
                <w:lang w:val="en-US"/>
              </w:rPr>
            </w:pPr>
            <w:r w:rsidRPr="00AE3ACE">
              <w:rPr>
                <w:lang w:val="en-US"/>
              </w:rPr>
              <w:t xml:space="preserve">Promote the participation of and accountability towards </w:t>
            </w:r>
            <w:r w:rsidR="007C61E9">
              <w:rPr>
                <w:lang w:val="en-US"/>
              </w:rPr>
              <w:t>persons</w:t>
            </w:r>
            <w:r w:rsidR="007C61E9" w:rsidRPr="00AE3ACE">
              <w:rPr>
                <w:lang w:val="en-US"/>
              </w:rPr>
              <w:t xml:space="preserve"> </w:t>
            </w:r>
            <w:r w:rsidRPr="00AE3ACE">
              <w:rPr>
                <w:lang w:val="en-US"/>
              </w:rPr>
              <w:t>with disabilities</w:t>
            </w:r>
            <w:r w:rsidR="007C61E9">
              <w:rPr>
                <w:lang w:val="en-US"/>
              </w:rPr>
              <w:t xml:space="preserve"> and organizations of persons with disabilities (DPOs)</w:t>
            </w:r>
            <w:r w:rsidRPr="00AE3ACE">
              <w:rPr>
                <w:lang w:val="en-US"/>
              </w:rPr>
              <w:t xml:space="preserve"> in </w:t>
            </w:r>
            <w:r w:rsidR="007C61E9">
              <w:rPr>
                <w:lang w:val="en-US"/>
              </w:rPr>
              <w:t>efforts related to data collection</w:t>
            </w:r>
            <w:r w:rsidRPr="00AE3ACE">
              <w:rPr>
                <w:lang w:val="en-US"/>
              </w:rPr>
              <w:t xml:space="preserve"> </w:t>
            </w:r>
            <w:r w:rsidR="00811AD1" w:rsidRPr="00AE3ACE">
              <w:rPr>
                <w:lang w:val="en-US"/>
              </w:rPr>
              <w:t>and</w:t>
            </w:r>
            <w:r w:rsidR="00811AD1">
              <w:rPr>
                <w:lang w:val="en-US"/>
              </w:rPr>
              <w:t xml:space="preserve"> </w:t>
            </w:r>
            <w:r w:rsidR="00811AD1" w:rsidRPr="00AE3ACE">
              <w:rPr>
                <w:lang w:val="en-US"/>
              </w:rPr>
              <w:t>decision</w:t>
            </w:r>
            <w:r w:rsidRPr="00AE3ACE">
              <w:rPr>
                <w:lang w:val="en-US"/>
              </w:rPr>
              <w:t xml:space="preserve">-making processes </w:t>
            </w:r>
          </w:p>
        </w:tc>
      </w:tr>
      <w:tr w:rsidR="002835EA" w:rsidRPr="001F22A4" w14:paraId="2F0FCC1F" w14:textId="77777777" w:rsidTr="00283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Pr>
          <w:p w14:paraId="081880BF" w14:textId="50E7AEC1" w:rsidR="002835EA" w:rsidRPr="00AE3ACE" w:rsidRDefault="00CC7F8D" w:rsidP="00DA0337">
            <w:pPr>
              <w:pStyle w:val="ListParagraph"/>
              <w:numPr>
                <w:ilvl w:val="0"/>
                <w:numId w:val="22"/>
              </w:numPr>
              <w:spacing w:line="276" w:lineRule="auto"/>
              <w:rPr>
                <w:lang w:val="en-US"/>
              </w:rPr>
            </w:pPr>
            <w:r>
              <w:rPr>
                <w:lang w:val="en-US"/>
              </w:rPr>
              <w:t>Raise awareness on the importance of collecting and using data to promote and strengthen the</w:t>
            </w:r>
            <w:r w:rsidR="002835EA" w:rsidRPr="00AE3ACE">
              <w:rPr>
                <w:lang w:val="en-US"/>
              </w:rPr>
              <w:t xml:space="preserve"> </w:t>
            </w:r>
            <w:r>
              <w:rPr>
                <w:lang w:val="en-US"/>
              </w:rPr>
              <w:t>rights of persons with disabilities</w:t>
            </w:r>
            <w:r w:rsidR="002835EA" w:rsidRPr="00AE3ACE">
              <w:rPr>
                <w:lang w:val="en-US"/>
              </w:rPr>
              <w:t xml:space="preserve"> in humanitarian contexts</w:t>
            </w:r>
            <w:r w:rsidR="00DA0337">
              <w:rPr>
                <w:lang w:val="en-US"/>
              </w:rPr>
              <w:t xml:space="preserve"> in line with the State obligations under the CRPD Articles 11 and 31</w:t>
            </w:r>
          </w:p>
        </w:tc>
      </w:tr>
      <w:tr w:rsidR="002835EA" w:rsidRPr="001F22A4" w14:paraId="57100B3C" w14:textId="77777777" w:rsidTr="002835EA">
        <w:trPr>
          <w:cantSplit/>
        </w:trPr>
        <w:tc>
          <w:tcPr>
            <w:cnfStyle w:val="001000000000" w:firstRow="0" w:lastRow="0" w:firstColumn="1" w:lastColumn="0" w:oddVBand="0" w:evenVBand="0" w:oddHBand="0" w:evenHBand="0" w:firstRowFirstColumn="0" w:firstRowLastColumn="0" w:lastRowFirstColumn="0" w:lastRowLastColumn="0"/>
            <w:tcW w:w="9322" w:type="dxa"/>
          </w:tcPr>
          <w:p w14:paraId="0C16859A" w14:textId="0256B5C5" w:rsidR="002835EA" w:rsidRPr="00AE3ACE" w:rsidRDefault="002835EA" w:rsidP="00DA0337">
            <w:pPr>
              <w:pStyle w:val="ListParagraph"/>
              <w:numPr>
                <w:ilvl w:val="0"/>
                <w:numId w:val="22"/>
              </w:numPr>
              <w:spacing w:line="276" w:lineRule="auto"/>
              <w:rPr>
                <w:lang w:val="en-US"/>
              </w:rPr>
            </w:pPr>
            <w:r w:rsidRPr="00AE3ACE">
              <w:rPr>
                <w:lang w:val="en-US"/>
              </w:rPr>
              <w:t xml:space="preserve">According to the </w:t>
            </w:r>
            <w:r w:rsidR="00263016">
              <w:fldChar w:fldCharType="begin"/>
            </w:r>
            <w:r w:rsidR="00263016" w:rsidRPr="001F22A4">
              <w:rPr>
                <w:lang w:val="en-GB"/>
              </w:rPr>
              <w:instrText xml:space="preserve"> HYPERLINK "https://www.unocha.org/story/new-way-working" </w:instrText>
            </w:r>
            <w:r w:rsidR="00263016">
              <w:fldChar w:fldCharType="separate"/>
            </w:r>
            <w:r w:rsidR="00DA0337">
              <w:rPr>
                <w:color w:val="548DD4" w:themeColor="text2" w:themeTint="99"/>
                <w:u w:val="single"/>
                <w:lang w:val="en-US"/>
              </w:rPr>
              <w:t>Humanitarian-Development Nexus</w:t>
            </w:r>
            <w:r w:rsidR="00263016">
              <w:rPr>
                <w:color w:val="548DD4" w:themeColor="text2" w:themeTint="99"/>
                <w:u w:val="single"/>
                <w:lang w:val="en-US"/>
              </w:rPr>
              <w:fldChar w:fldCharType="end"/>
            </w:r>
            <w:r w:rsidRPr="00AE3ACE">
              <w:rPr>
                <w:lang w:val="en-US"/>
              </w:rPr>
              <w:t>, integrate information</w:t>
            </w:r>
            <w:r w:rsidR="00690088">
              <w:rPr>
                <w:lang w:val="en-US"/>
              </w:rPr>
              <w:t xml:space="preserve"> on persons with disabilities</w:t>
            </w:r>
            <w:r w:rsidRPr="00AE3ACE">
              <w:rPr>
                <w:lang w:val="en-US"/>
              </w:rPr>
              <w:t xml:space="preserve"> from </w:t>
            </w:r>
            <w:r w:rsidR="008959BF">
              <w:rPr>
                <w:lang w:val="en-US"/>
              </w:rPr>
              <w:t xml:space="preserve">other </w:t>
            </w:r>
            <w:r w:rsidR="00690088">
              <w:rPr>
                <w:lang w:val="en-US"/>
              </w:rPr>
              <w:t xml:space="preserve">sources </w:t>
            </w:r>
            <w:r w:rsidR="008959BF">
              <w:rPr>
                <w:lang w:val="en-US"/>
              </w:rPr>
              <w:t xml:space="preserve">including development, </w:t>
            </w:r>
            <w:r w:rsidRPr="00AE3ACE">
              <w:rPr>
                <w:lang w:val="en-US"/>
              </w:rPr>
              <w:t xml:space="preserve">human rights reporting </w:t>
            </w:r>
            <w:r w:rsidR="008959BF">
              <w:rPr>
                <w:lang w:val="en-US"/>
              </w:rPr>
              <w:t>and peace building into humanitarian action processes</w:t>
            </w:r>
          </w:p>
        </w:tc>
      </w:tr>
      <w:tr w:rsidR="002835EA" w:rsidRPr="001F22A4" w14:paraId="17AAA8EB" w14:textId="77777777" w:rsidTr="002835E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322" w:type="dxa"/>
          </w:tcPr>
          <w:p w14:paraId="1D8BCFAC" w14:textId="77777777" w:rsidR="002835EA" w:rsidRPr="00AE3ACE" w:rsidRDefault="002835EA" w:rsidP="008D3F35">
            <w:pPr>
              <w:pStyle w:val="ListParagraph"/>
              <w:numPr>
                <w:ilvl w:val="0"/>
                <w:numId w:val="22"/>
              </w:numPr>
              <w:spacing w:line="276" w:lineRule="auto"/>
              <w:rPr>
                <w:lang w:val="en-US"/>
              </w:rPr>
            </w:pPr>
            <w:r>
              <w:rPr>
                <w:lang w:val="en-US"/>
              </w:rPr>
              <w:t>Continue to advocate for improvements in disability disaggregated data in humanitarian action</w:t>
            </w:r>
          </w:p>
        </w:tc>
      </w:tr>
    </w:tbl>
    <w:p w14:paraId="671158DF" w14:textId="77777777" w:rsidR="00B97047" w:rsidRDefault="00B97047" w:rsidP="00B97047">
      <w:pPr>
        <w:spacing w:line="276" w:lineRule="auto"/>
        <w:rPr>
          <w:shd w:val="clear" w:color="auto" w:fill="FFFFFF"/>
          <w:lang w:val="en-US"/>
        </w:rPr>
      </w:pPr>
    </w:p>
    <w:p w14:paraId="06D50298" w14:textId="77777777" w:rsidR="005A5E51" w:rsidRDefault="005A5E51" w:rsidP="00972B3A">
      <w:pPr>
        <w:pStyle w:val="Heading2"/>
        <w:spacing w:line="276" w:lineRule="auto"/>
        <w:rPr>
          <w:lang w:val="en-US"/>
        </w:rPr>
        <w:sectPr w:rsidR="005A5E51" w:rsidSect="005E07A1">
          <w:footerReference w:type="default" r:id="rId12"/>
          <w:pgSz w:w="12240" w:h="15840"/>
          <w:pgMar w:top="1950" w:right="1417" w:bottom="1417" w:left="1417" w:header="708" w:footer="708" w:gutter="0"/>
          <w:cols w:space="708"/>
          <w:docGrid w:linePitch="360"/>
        </w:sectPr>
      </w:pPr>
    </w:p>
    <w:p w14:paraId="7C8407DA" w14:textId="4554D264" w:rsidR="007B1BDB" w:rsidRPr="005A5E51" w:rsidRDefault="005A5E51" w:rsidP="005A5E51">
      <w:pPr>
        <w:rPr>
          <w:b/>
          <w:color w:val="0000FF"/>
          <w:sz w:val="32"/>
          <w:szCs w:val="32"/>
          <w:lang w:val="en-US"/>
        </w:rPr>
      </w:pPr>
      <w:r w:rsidRPr="005A5E51">
        <w:rPr>
          <w:b/>
          <w:color w:val="0000FF"/>
          <w:sz w:val="32"/>
          <w:szCs w:val="32"/>
          <w:lang w:val="en-US"/>
        </w:rPr>
        <w:lastRenderedPageBreak/>
        <w:t>Contents</w:t>
      </w:r>
    </w:p>
    <w:p w14:paraId="26C61EF0" w14:textId="77777777" w:rsidR="00D86B6C" w:rsidRDefault="005A5E51">
      <w:pPr>
        <w:pStyle w:val="TOC1"/>
        <w:rPr>
          <w:rFonts w:eastAsiaTheme="minorEastAsia"/>
          <w:b w:val="0"/>
          <w:noProof/>
          <w:sz w:val="24"/>
          <w:szCs w:val="24"/>
          <w:lang w:val="en-CA" w:eastAsia="ja-JP"/>
        </w:rPr>
      </w:pPr>
      <w:r w:rsidRPr="00CD5591">
        <w:rPr>
          <w:i/>
        </w:rPr>
        <w:fldChar w:fldCharType="begin"/>
      </w:r>
      <w:r w:rsidRPr="00B1665E">
        <w:rPr>
          <w:i/>
          <w:lang w:val="en-US"/>
        </w:rPr>
        <w:instrText xml:space="preserve"> TOC \o "1-3" </w:instrText>
      </w:r>
      <w:r w:rsidRPr="00CD5591">
        <w:rPr>
          <w:i/>
        </w:rPr>
        <w:fldChar w:fldCharType="separate"/>
      </w:r>
      <w:r w:rsidR="00D86B6C" w:rsidRPr="006E03D6">
        <w:rPr>
          <w:noProof/>
          <w:lang w:val="en-US"/>
        </w:rPr>
        <w:t>1. Background -- Data in Humanitarian Action and the Washington Group’s Work</w:t>
      </w:r>
      <w:r w:rsidR="00D86B6C" w:rsidRPr="001F22A4">
        <w:rPr>
          <w:noProof/>
          <w:lang w:val="en-GB"/>
        </w:rPr>
        <w:tab/>
      </w:r>
      <w:r w:rsidR="00D86B6C">
        <w:rPr>
          <w:noProof/>
        </w:rPr>
        <w:fldChar w:fldCharType="begin"/>
      </w:r>
      <w:r w:rsidR="00D86B6C" w:rsidRPr="001F22A4">
        <w:rPr>
          <w:noProof/>
          <w:lang w:val="en-GB"/>
        </w:rPr>
        <w:instrText xml:space="preserve"> PAGEREF _Toc383790027 \h </w:instrText>
      </w:r>
      <w:r w:rsidR="00D86B6C">
        <w:rPr>
          <w:noProof/>
        </w:rPr>
      </w:r>
      <w:r w:rsidR="00D86B6C">
        <w:rPr>
          <w:noProof/>
        </w:rPr>
        <w:fldChar w:fldCharType="separate"/>
      </w:r>
      <w:r w:rsidR="00D86B6C" w:rsidRPr="001F22A4">
        <w:rPr>
          <w:noProof/>
          <w:lang w:val="en-GB"/>
        </w:rPr>
        <w:t>2</w:t>
      </w:r>
      <w:r w:rsidR="00D86B6C">
        <w:rPr>
          <w:noProof/>
        </w:rPr>
        <w:fldChar w:fldCharType="end"/>
      </w:r>
    </w:p>
    <w:p w14:paraId="199D91B7" w14:textId="77777777" w:rsidR="00D86B6C" w:rsidRDefault="00D86B6C">
      <w:pPr>
        <w:pStyle w:val="TOC3"/>
        <w:tabs>
          <w:tab w:val="right" w:pos="9396"/>
        </w:tabs>
        <w:rPr>
          <w:rFonts w:eastAsiaTheme="minorEastAsia"/>
          <w:noProof/>
          <w:sz w:val="24"/>
          <w:szCs w:val="24"/>
          <w:lang w:val="en-CA" w:eastAsia="ja-JP"/>
        </w:rPr>
      </w:pPr>
      <w:r w:rsidRPr="006E03D6">
        <w:rPr>
          <w:noProof/>
          <w:lang w:val="en-US"/>
        </w:rPr>
        <w:t>Reaction</w:t>
      </w:r>
      <w:r w:rsidRPr="001F22A4">
        <w:rPr>
          <w:noProof/>
          <w:lang w:val="en-GB"/>
        </w:rPr>
        <w:tab/>
      </w:r>
      <w:r>
        <w:rPr>
          <w:noProof/>
        </w:rPr>
        <w:fldChar w:fldCharType="begin"/>
      </w:r>
      <w:r w:rsidRPr="001F22A4">
        <w:rPr>
          <w:noProof/>
          <w:lang w:val="en-GB"/>
        </w:rPr>
        <w:instrText xml:space="preserve"> PAGEREF _Toc383790028 \h </w:instrText>
      </w:r>
      <w:r>
        <w:rPr>
          <w:noProof/>
        </w:rPr>
      </w:r>
      <w:r>
        <w:rPr>
          <w:noProof/>
        </w:rPr>
        <w:fldChar w:fldCharType="separate"/>
      </w:r>
      <w:r w:rsidRPr="001F22A4">
        <w:rPr>
          <w:noProof/>
          <w:lang w:val="en-GB"/>
        </w:rPr>
        <w:t>4</w:t>
      </w:r>
      <w:r>
        <w:rPr>
          <w:noProof/>
        </w:rPr>
        <w:fldChar w:fldCharType="end"/>
      </w:r>
    </w:p>
    <w:p w14:paraId="4CEBD99E" w14:textId="77777777" w:rsidR="00D86B6C" w:rsidRDefault="00D86B6C">
      <w:pPr>
        <w:pStyle w:val="TOC1"/>
        <w:rPr>
          <w:rFonts w:eastAsiaTheme="minorEastAsia"/>
          <w:b w:val="0"/>
          <w:noProof/>
          <w:sz w:val="24"/>
          <w:szCs w:val="24"/>
          <w:lang w:val="en-CA" w:eastAsia="ja-JP"/>
        </w:rPr>
      </w:pPr>
      <w:r w:rsidRPr="006E03D6">
        <w:rPr>
          <w:noProof/>
          <w:lang w:val="en-US"/>
        </w:rPr>
        <w:t>2. Experiences with Disability Data in Humanitarian Action</w:t>
      </w:r>
      <w:r w:rsidRPr="001F22A4">
        <w:rPr>
          <w:noProof/>
          <w:lang w:val="en-GB"/>
        </w:rPr>
        <w:tab/>
      </w:r>
      <w:r>
        <w:rPr>
          <w:noProof/>
        </w:rPr>
        <w:fldChar w:fldCharType="begin"/>
      </w:r>
      <w:r w:rsidRPr="001F22A4">
        <w:rPr>
          <w:noProof/>
          <w:lang w:val="en-GB"/>
        </w:rPr>
        <w:instrText xml:space="preserve"> PAGEREF _Toc383790029 \h </w:instrText>
      </w:r>
      <w:r>
        <w:rPr>
          <w:noProof/>
        </w:rPr>
      </w:r>
      <w:r>
        <w:rPr>
          <w:noProof/>
        </w:rPr>
        <w:fldChar w:fldCharType="separate"/>
      </w:r>
      <w:r w:rsidRPr="001F22A4">
        <w:rPr>
          <w:noProof/>
          <w:lang w:val="en-GB"/>
        </w:rPr>
        <w:t>4</w:t>
      </w:r>
      <w:r>
        <w:rPr>
          <w:noProof/>
        </w:rPr>
        <w:fldChar w:fldCharType="end"/>
      </w:r>
    </w:p>
    <w:p w14:paraId="0F086ED3" w14:textId="77777777" w:rsidR="00D86B6C" w:rsidRDefault="00D86B6C">
      <w:pPr>
        <w:pStyle w:val="TOC1"/>
        <w:rPr>
          <w:rFonts w:eastAsiaTheme="minorEastAsia"/>
          <w:b w:val="0"/>
          <w:noProof/>
          <w:sz w:val="24"/>
          <w:szCs w:val="24"/>
          <w:lang w:val="en-CA" w:eastAsia="ja-JP"/>
        </w:rPr>
      </w:pPr>
      <w:r w:rsidRPr="006E03D6">
        <w:rPr>
          <w:noProof/>
          <w:lang w:val="en-US"/>
        </w:rPr>
        <w:t>3. Challenges and Opportunities</w:t>
      </w:r>
      <w:r w:rsidRPr="001F22A4">
        <w:rPr>
          <w:noProof/>
          <w:lang w:val="en-GB"/>
        </w:rPr>
        <w:tab/>
      </w:r>
      <w:r>
        <w:rPr>
          <w:noProof/>
        </w:rPr>
        <w:fldChar w:fldCharType="begin"/>
      </w:r>
      <w:r w:rsidRPr="001F22A4">
        <w:rPr>
          <w:noProof/>
          <w:lang w:val="en-GB"/>
        </w:rPr>
        <w:instrText xml:space="preserve"> PAGEREF _Toc383790030 \h </w:instrText>
      </w:r>
      <w:r>
        <w:rPr>
          <w:noProof/>
        </w:rPr>
      </w:r>
      <w:r>
        <w:rPr>
          <w:noProof/>
        </w:rPr>
        <w:fldChar w:fldCharType="separate"/>
      </w:r>
      <w:r w:rsidRPr="001F22A4">
        <w:rPr>
          <w:noProof/>
          <w:lang w:val="en-GB"/>
        </w:rPr>
        <w:t>5</w:t>
      </w:r>
      <w:r>
        <w:rPr>
          <w:noProof/>
        </w:rPr>
        <w:fldChar w:fldCharType="end"/>
      </w:r>
    </w:p>
    <w:p w14:paraId="519041C2" w14:textId="77777777" w:rsidR="00D86B6C" w:rsidRDefault="00D86B6C">
      <w:pPr>
        <w:pStyle w:val="TOC3"/>
        <w:tabs>
          <w:tab w:val="right" w:pos="9396"/>
        </w:tabs>
        <w:rPr>
          <w:rFonts w:eastAsiaTheme="minorEastAsia"/>
          <w:noProof/>
          <w:sz w:val="24"/>
          <w:szCs w:val="24"/>
          <w:lang w:val="en-CA" w:eastAsia="ja-JP"/>
        </w:rPr>
      </w:pPr>
      <w:r w:rsidRPr="006E03D6">
        <w:rPr>
          <w:noProof/>
          <w:lang w:val="en-US"/>
        </w:rPr>
        <w:t>Exploring data issues in different humanitarian contexts</w:t>
      </w:r>
      <w:r w:rsidRPr="001F22A4">
        <w:rPr>
          <w:noProof/>
          <w:lang w:val="en-GB"/>
        </w:rPr>
        <w:tab/>
      </w:r>
      <w:r>
        <w:rPr>
          <w:noProof/>
        </w:rPr>
        <w:fldChar w:fldCharType="begin"/>
      </w:r>
      <w:r w:rsidRPr="001F22A4">
        <w:rPr>
          <w:noProof/>
          <w:lang w:val="en-GB"/>
        </w:rPr>
        <w:instrText xml:space="preserve"> PAGEREF _Toc383790031 \h </w:instrText>
      </w:r>
      <w:r>
        <w:rPr>
          <w:noProof/>
        </w:rPr>
      </w:r>
      <w:r>
        <w:rPr>
          <w:noProof/>
        </w:rPr>
        <w:fldChar w:fldCharType="separate"/>
      </w:r>
      <w:r w:rsidRPr="001F22A4">
        <w:rPr>
          <w:noProof/>
          <w:lang w:val="en-GB"/>
        </w:rPr>
        <w:t>6</w:t>
      </w:r>
      <w:r>
        <w:rPr>
          <w:noProof/>
        </w:rPr>
        <w:fldChar w:fldCharType="end"/>
      </w:r>
    </w:p>
    <w:p w14:paraId="263796A8" w14:textId="77777777" w:rsidR="00D86B6C" w:rsidRDefault="00D86B6C">
      <w:pPr>
        <w:pStyle w:val="TOC1"/>
        <w:rPr>
          <w:rFonts w:eastAsiaTheme="minorEastAsia"/>
          <w:b w:val="0"/>
          <w:noProof/>
          <w:sz w:val="24"/>
          <w:szCs w:val="24"/>
          <w:lang w:val="en-CA" w:eastAsia="ja-JP"/>
        </w:rPr>
      </w:pPr>
      <w:r w:rsidRPr="006E03D6">
        <w:rPr>
          <w:noProof/>
          <w:lang w:val="en-US"/>
        </w:rPr>
        <w:t>4. Disability Data and the Humanitarian Program Cycle</w:t>
      </w:r>
      <w:r w:rsidRPr="001F22A4">
        <w:rPr>
          <w:noProof/>
          <w:lang w:val="en-GB"/>
        </w:rPr>
        <w:tab/>
      </w:r>
      <w:r>
        <w:rPr>
          <w:noProof/>
        </w:rPr>
        <w:fldChar w:fldCharType="begin"/>
      </w:r>
      <w:r w:rsidRPr="001F22A4">
        <w:rPr>
          <w:noProof/>
          <w:lang w:val="en-GB"/>
        </w:rPr>
        <w:instrText xml:space="preserve"> PAGEREF _Toc383790032 \h </w:instrText>
      </w:r>
      <w:r>
        <w:rPr>
          <w:noProof/>
        </w:rPr>
      </w:r>
      <w:r>
        <w:rPr>
          <w:noProof/>
        </w:rPr>
        <w:fldChar w:fldCharType="separate"/>
      </w:r>
      <w:r w:rsidRPr="001F22A4">
        <w:rPr>
          <w:noProof/>
          <w:lang w:val="en-GB"/>
        </w:rPr>
        <w:t>8</w:t>
      </w:r>
      <w:r>
        <w:rPr>
          <w:noProof/>
        </w:rPr>
        <w:fldChar w:fldCharType="end"/>
      </w:r>
    </w:p>
    <w:p w14:paraId="3D9B6314" w14:textId="77777777" w:rsidR="00D86B6C" w:rsidRDefault="00D86B6C">
      <w:pPr>
        <w:pStyle w:val="TOC3"/>
        <w:tabs>
          <w:tab w:val="right" w:pos="9396"/>
        </w:tabs>
        <w:rPr>
          <w:rFonts w:eastAsiaTheme="minorEastAsia"/>
          <w:noProof/>
          <w:sz w:val="24"/>
          <w:szCs w:val="24"/>
          <w:lang w:val="en-CA" w:eastAsia="ja-JP"/>
        </w:rPr>
      </w:pPr>
      <w:r w:rsidRPr="006E03D6">
        <w:rPr>
          <w:noProof/>
          <w:lang w:val="en-US"/>
        </w:rPr>
        <w:t>Preparedness and relevant pre-crisis data</w:t>
      </w:r>
      <w:r w:rsidRPr="001F22A4">
        <w:rPr>
          <w:noProof/>
          <w:lang w:val="en-GB"/>
        </w:rPr>
        <w:tab/>
      </w:r>
      <w:r>
        <w:rPr>
          <w:noProof/>
        </w:rPr>
        <w:fldChar w:fldCharType="begin"/>
      </w:r>
      <w:r w:rsidRPr="001F22A4">
        <w:rPr>
          <w:noProof/>
          <w:lang w:val="en-GB"/>
        </w:rPr>
        <w:instrText xml:space="preserve"> PAGEREF _Toc383790033 \h </w:instrText>
      </w:r>
      <w:r>
        <w:rPr>
          <w:noProof/>
        </w:rPr>
      </w:r>
      <w:r>
        <w:rPr>
          <w:noProof/>
        </w:rPr>
        <w:fldChar w:fldCharType="separate"/>
      </w:r>
      <w:r w:rsidRPr="001F22A4">
        <w:rPr>
          <w:noProof/>
          <w:lang w:val="en-GB"/>
        </w:rPr>
        <w:t>8</w:t>
      </w:r>
      <w:r>
        <w:rPr>
          <w:noProof/>
        </w:rPr>
        <w:fldChar w:fldCharType="end"/>
      </w:r>
    </w:p>
    <w:p w14:paraId="0D34CB03" w14:textId="77777777" w:rsidR="00D86B6C" w:rsidRDefault="00D86B6C">
      <w:pPr>
        <w:pStyle w:val="TOC3"/>
        <w:tabs>
          <w:tab w:val="right" w:pos="9396"/>
        </w:tabs>
        <w:rPr>
          <w:rFonts w:eastAsiaTheme="minorEastAsia"/>
          <w:noProof/>
          <w:sz w:val="24"/>
          <w:szCs w:val="24"/>
          <w:lang w:val="en-CA" w:eastAsia="ja-JP"/>
        </w:rPr>
      </w:pPr>
      <w:r w:rsidRPr="006E03D6">
        <w:rPr>
          <w:noProof/>
          <w:lang w:val="en-US"/>
        </w:rPr>
        <w:t>Needs Assessment and Planning</w:t>
      </w:r>
      <w:r w:rsidRPr="001F22A4">
        <w:rPr>
          <w:noProof/>
          <w:lang w:val="en-GB"/>
        </w:rPr>
        <w:tab/>
      </w:r>
      <w:r>
        <w:rPr>
          <w:noProof/>
        </w:rPr>
        <w:fldChar w:fldCharType="begin"/>
      </w:r>
      <w:r w:rsidRPr="001F22A4">
        <w:rPr>
          <w:noProof/>
          <w:lang w:val="en-GB"/>
        </w:rPr>
        <w:instrText xml:space="preserve"> PAGEREF _Toc383790034 \h </w:instrText>
      </w:r>
      <w:r>
        <w:rPr>
          <w:noProof/>
        </w:rPr>
      </w:r>
      <w:r>
        <w:rPr>
          <w:noProof/>
        </w:rPr>
        <w:fldChar w:fldCharType="separate"/>
      </w:r>
      <w:r w:rsidRPr="001F22A4">
        <w:rPr>
          <w:noProof/>
          <w:lang w:val="en-GB"/>
        </w:rPr>
        <w:t>8</w:t>
      </w:r>
      <w:r>
        <w:rPr>
          <w:noProof/>
        </w:rPr>
        <w:fldChar w:fldCharType="end"/>
      </w:r>
    </w:p>
    <w:p w14:paraId="3D5CF646" w14:textId="77777777" w:rsidR="00D86B6C" w:rsidRDefault="00D86B6C">
      <w:pPr>
        <w:pStyle w:val="TOC3"/>
        <w:tabs>
          <w:tab w:val="right" w:pos="9396"/>
        </w:tabs>
        <w:rPr>
          <w:rFonts w:eastAsiaTheme="minorEastAsia"/>
          <w:noProof/>
          <w:sz w:val="24"/>
          <w:szCs w:val="24"/>
          <w:lang w:val="en-CA" w:eastAsia="ja-JP"/>
        </w:rPr>
      </w:pPr>
      <w:r w:rsidRPr="006E03D6">
        <w:rPr>
          <w:noProof/>
          <w:lang w:val="en-US"/>
        </w:rPr>
        <w:t>Types of program Implementation, monitoring and evaluation data</w:t>
      </w:r>
      <w:r w:rsidRPr="001F22A4">
        <w:rPr>
          <w:noProof/>
          <w:lang w:val="en-GB"/>
        </w:rPr>
        <w:tab/>
      </w:r>
      <w:r>
        <w:rPr>
          <w:noProof/>
        </w:rPr>
        <w:fldChar w:fldCharType="begin"/>
      </w:r>
      <w:r w:rsidRPr="001F22A4">
        <w:rPr>
          <w:noProof/>
          <w:lang w:val="en-GB"/>
        </w:rPr>
        <w:instrText xml:space="preserve"> PAGEREF _Toc383790035 \h </w:instrText>
      </w:r>
      <w:r>
        <w:rPr>
          <w:noProof/>
        </w:rPr>
      </w:r>
      <w:r>
        <w:rPr>
          <w:noProof/>
        </w:rPr>
        <w:fldChar w:fldCharType="separate"/>
      </w:r>
      <w:r w:rsidRPr="001F22A4">
        <w:rPr>
          <w:noProof/>
          <w:lang w:val="en-GB"/>
        </w:rPr>
        <w:t>10</w:t>
      </w:r>
      <w:r>
        <w:rPr>
          <w:noProof/>
        </w:rPr>
        <w:fldChar w:fldCharType="end"/>
      </w:r>
    </w:p>
    <w:p w14:paraId="3260C082" w14:textId="77777777" w:rsidR="00D86B6C" w:rsidRDefault="00D86B6C">
      <w:pPr>
        <w:pStyle w:val="TOC1"/>
        <w:rPr>
          <w:rFonts w:eastAsiaTheme="minorEastAsia"/>
          <w:b w:val="0"/>
          <w:noProof/>
          <w:sz w:val="24"/>
          <w:szCs w:val="24"/>
          <w:lang w:val="en-CA" w:eastAsia="ja-JP"/>
        </w:rPr>
      </w:pPr>
      <w:r w:rsidRPr="006E03D6">
        <w:rPr>
          <w:noProof/>
          <w:lang w:val="en-US"/>
        </w:rPr>
        <w:t>5. Prioritizing Recommendations</w:t>
      </w:r>
      <w:r w:rsidRPr="001F22A4">
        <w:rPr>
          <w:noProof/>
          <w:lang w:val="en-GB"/>
        </w:rPr>
        <w:tab/>
      </w:r>
      <w:r>
        <w:rPr>
          <w:noProof/>
        </w:rPr>
        <w:fldChar w:fldCharType="begin"/>
      </w:r>
      <w:r w:rsidRPr="001F22A4">
        <w:rPr>
          <w:noProof/>
          <w:lang w:val="en-GB"/>
        </w:rPr>
        <w:instrText xml:space="preserve"> PAGEREF _Toc383790036 \h </w:instrText>
      </w:r>
      <w:r>
        <w:rPr>
          <w:noProof/>
        </w:rPr>
      </w:r>
      <w:r>
        <w:rPr>
          <w:noProof/>
        </w:rPr>
        <w:fldChar w:fldCharType="separate"/>
      </w:r>
      <w:r w:rsidRPr="001F22A4">
        <w:rPr>
          <w:noProof/>
          <w:lang w:val="en-GB"/>
        </w:rPr>
        <w:t>11</w:t>
      </w:r>
      <w:r>
        <w:rPr>
          <w:noProof/>
        </w:rPr>
        <w:fldChar w:fldCharType="end"/>
      </w:r>
    </w:p>
    <w:p w14:paraId="44C61657" w14:textId="77777777" w:rsidR="00D86B6C" w:rsidRDefault="00D86B6C">
      <w:pPr>
        <w:pStyle w:val="TOC3"/>
        <w:tabs>
          <w:tab w:val="right" w:pos="9396"/>
        </w:tabs>
        <w:rPr>
          <w:rFonts w:eastAsiaTheme="minorEastAsia"/>
          <w:noProof/>
          <w:sz w:val="24"/>
          <w:szCs w:val="24"/>
          <w:lang w:val="en-CA" w:eastAsia="ja-JP"/>
        </w:rPr>
      </w:pPr>
      <w:r w:rsidRPr="006E03D6">
        <w:rPr>
          <w:noProof/>
          <w:lang w:val="en-US"/>
        </w:rPr>
        <w:t>Conclusions and Next Steps</w:t>
      </w:r>
      <w:r w:rsidRPr="001F22A4">
        <w:rPr>
          <w:noProof/>
          <w:lang w:val="en-GB"/>
        </w:rPr>
        <w:tab/>
      </w:r>
      <w:r>
        <w:rPr>
          <w:noProof/>
        </w:rPr>
        <w:fldChar w:fldCharType="begin"/>
      </w:r>
      <w:r w:rsidRPr="001F22A4">
        <w:rPr>
          <w:noProof/>
          <w:lang w:val="en-GB"/>
        </w:rPr>
        <w:instrText xml:space="preserve"> PAGEREF _Toc383790037 \h </w:instrText>
      </w:r>
      <w:r>
        <w:rPr>
          <w:noProof/>
        </w:rPr>
      </w:r>
      <w:r>
        <w:rPr>
          <w:noProof/>
        </w:rPr>
        <w:fldChar w:fldCharType="separate"/>
      </w:r>
      <w:r w:rsidRPr="001F22A4">
        <w:rPr>
          <w:noProof/>
          <w:lang w:val="en-GB"/>
        </w:rPr>
        <w:t>15</w:t>
      </w:r>
      <w:r>
        <w:rPr>
          <w:noProof/>
        </w:rPr>
        <w:fldChar w:fldCharType="end"/>
      </w:r>
    </w:p>
    <w:p w14:paraId="7E53DCA5" w14:textId="77777777" w:rsidR="00D86B6C" w:rsidRDefault="00D86B6C">
      <w:pPr>
        <w:pStyle w:val="TOC1"/>
        <w:rPr>
          <w:rFonts w:eastAsiaTheme="minorEastAsia"/>
          <w:b w:val="0"/>
          <w:noProof/>
          <w:sz w:val="24"/>
          <w:szCs w:val="24"/>
          <w:lang w:val="en-CA" w:eastAsia="ja-JP"/>
        </w:rPr>
      </w:pPr>
      <w:r w:rsidRPr="006E03D6">
        <w:rPr>
          <w:noProof/>
          <w:lang w:val="en-US"/>
        </w:rPr>
        <w:t>Meeting Participants</w:t>
      </w:r>
      <w:r>
        <w:rPr>
          <w:noProof/>
        </w:rPr>
        <w:tab/>
      </w:r>
      <w:r>
        <w:rPr>
          <w:noProof/>
        </w:rPr>
        <w:fldChar w:fldCharType="begin"/>
      </w:r>
      <w:r>
        <w:rPr>
          <w:noProof/>
        </w:rPr>
        <w:instrText xml:space="preserve"> PAGEREF _Toc383790038 \h </w:instrText>
      </w:r>
      <w:r>
        <w:rPr>
          <w:noProof/>
        </w:rPr>
      </w:r>
      <w:r>
        <w:rPr>
          <w:noProof/>
        </w:rPr>
        <w:fldChar w:fldCharType="separate"/>
      </w:r>
      <w:r>
        <w:rPr>
          <w:noProof/>
        </w:rPr>
        <w:t>17</w:t>
      </w:r>
      <w:r>
        <w:rPr>
          <w:noProof/>
        </w:rPr>
        <w:fldChar w:fldCharType="end"/>
      </w:r>
    </w:p>
    <w:p w14:paraId="63F1D959" w14:textId="77777777" w:rsidR="005A5E51" w:rsidRDefault="005A5E51" w:rsidP="00CD5591">
      <w:pPr>
        <w:spacing w:after="200"/>
        <w:sectPr w:rsidR="005A5E51" w:rsidSect="005F297F">
          <w:footerReference w:type="default" r:id="rId13"/>
          <w:pgSz w:w="12240" w:h="15840"/>
          <w:pgMar w:top="1950" w:right="1417" w:bottom="1417" w:left="1417" w:header="708" w:footer="708" w:gutter="0"/>
          <w:pgNumType w:start="0"/>
          <w:cols w:space="708"/>
          <w:titlePg/>
          <w:docGrid w:linePitch="360"/>
        </w:sectPr>
      </w:pPr>
      <w:r w:rsidRPr="00CD5591">
        <w:fldChar w:fldCharType="end"/>
      </w:r>
    </w:p>
    <w:p w14:paraId="1A54E152" w14:textId="4786AFD9" w:rsidR="005A5E51" w:rsidRPr="005A5E51" w:rsidRDefault="005A5E51" w:rsidP="005A5E51">
      <w:pPr>
        <w:rPr>
          <w:b/>
          <w:color w:val="0000FF"/>
          <w:sz w:val="32"/>
          <w:szCs w:val="32"/>
          <w:lang w:val="en-US"/>
        </w:rPr>
      </w:pPr>
      <w:r w:rsidRPr="005A5E51">
        <w:rPr>
          <w:b/>
          <w:color w:val="0000FF"/>
          <w:sz w:val="32"/>
          <w:szCs w:val="32"/>
          <w:lang w:val="en-US"/>
        </w:rPr>
        <w:lastRenderedPageBreak/>
        <w:t>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387"/>
      </w:tblGrid>
      <w:tr w:rsidR="003A0C92" w:rsidRPr="001F22A4" w14:paraId="5A098368" w14:textId="77777777" w:rsidTr="003A0C92">
        <w:tc>
          <w:tcPr>
            <w:tcW w:w="2235" w:type="dxa"/>
          </w:tcPr>
          <w:p w14:paraId="18D68DC5" w14:textId="3C2E117E" w:rsidR="003A0C92" w:rsidRPr="00921375" w:rsidRDefault="002064C9" w:rsidP="005A5E51">
            <w:pPr>
              <w:rPr>
                <w:lang w:val="en-US"/>
              </w:rPr>
            </w:pPr>
            <w:r>
              <w:rPr>
                <w:lang w:val="en-US"/>
              </w:rPr>
              <w:t>5</w:t>
            </w:r>
            <w:r w:rsidR="003A0C92">
              <w:rPr>
                <w:lang w:val="en-US"/>
              </w:rPr>
              <w:t>W:OP</w:t>
            </w:r>
          </w:p>
        </w:tc>
        <w:tc>
          <w:tcPr>
            <w:tcW w:w="7387" w:type="dxa"/>
          </w:tcPr>
          <w:p w14:paraId="7A098392" w14:textId="3002EDFF" w:rsidR="003A0C92" w:rsidRPr="00921375" w:rsidRDefault="003A0C92" w:rsidP="005A5E51">
            <w:pPr>
              <w:rPr>
                <w:lang w:val="en-US"/>
              </w:rPr>
            </w:pPr>
            <w:r>
              <w:rPr>
                <w:lang w:val="en-US"/>
              </w:rPr>
              <w:t>Who does What, Where? Operational presence analysis</w:t>
            </w:r>
            <w:r w:rsidR="002064C9">
              <w:rPr>
                <w:lang w:val="en-US"/>
              </w:rPr>
              <w:t xml:space="preserve"> including the “when” and “for whom” dimensions</w:t>
            </w:r>
          </w:p>
        </w:tc>
      </w:tr>
      <w:tr w:rsidR="003A0C92" w:rsidRPr="001F22A4" w14:paraId="6CD1B305" w14:textId="77777777" w:rsidTr="003A0C92">
        <w:tc>
          <w:tcPr>
            <w:tcW w:w="2235" w:type="dxa"/>
          </w:tcPr>
          <w:p w14:paraId="3A0300ED" w14:textId="77777777" w:rsidR="003A0C92" w:rsidRPr="00921375" w:rsidRDefault="003A0C92" w:rsidP="005A5E51">
            <w:pPr>
              <w:rPr>
                <w:lang w:val="en-US"/>
              </w:rPr>
            </w:pPr>
            <w:r w:rsidRPr="00921375">
              <w:rPr>
                <w:lang w:val="en-US"/>
              </w:rPr>
              <w:t>CRPD</w:t>
            </w:r>
          </w:p>
        </w:tc>
        <w:tc>
          <w:tcPr>
            <w:tcW w:w="7387" w:type="dxa"/>
          </w:tcPr>
          <w:p w14:paraId="20475D44" w14:textId="39B557E7" w:rsidR="003A0C92" w:rsidRPr="00921375" w:rsidRDefault="00822572" w:rsidP="005A5E51">
            <w:pPr>
              <w:rPr>
                <w:lang w:val="en-US"/>
              </w:rPr>
            </w:pPr>
            <w:r>
              <w:rPr>
                <w:lang w:val="en-US"/>
              </w:rPr>
              <w:t xml:space="preserve">UN </w:t>
            </w:r>
            <w:r w:rsidR="003A0C92">
              <w:rPr>
                <w:lang w:val="en-US"/>
              </w:rPr>
              <w:t>Convention on the Rights of People with Disabilities</w:t>
            </w:r>
          </w:p>
        </w:tc>
      </w:tr>
      <w:tr w:rsidR="003A0C92" w:rsidRPr="00921375" w14:paraId="2BBBFD51" w14:textId="77777777" w:rsidTr="003A0C92">
        <w:tc>
          <w:tcPr>
            <w:tcW w:w="2235" w:type="dxa"/>
          </w:tcPr>
          <w:p w14:paraId="43CDC54C" w14:textId="77777777" w:rsidR="003A0C92" w:rsidRPr="00921375" w:rsidRDefault="003A0C92" w:rsidP="005A5E51">
            <w:pPr>
              <w:rPr>
                <w:lang w:val="en-US"/>
              </w:rPr>
            </w:pPr>
            <w:r w:rsidRPr="00921375">
              <w:rPr>
                <w:lang w:val="en-US"/>
              </w:rPr>
              <w:t>DHS</w:t>
            </w:r>
          </w:p>
        </w:tc>
        <w:tc>
          <w:tcPr>
            <w:tcW w:w="7387" w:type="dxa"/>
          </w:tcPr>
          <w:p w14:paraId="4816BF76" w14:textId="77777777" w:rsidR="003A0C92" w:rsidRPr="00921375" w:rsidRDefault="003A0C92" w:rsidP="005A5E51">
            <w:pPr>
              <w:rPr>
                <w:lang w:val="en-US"/>
              </w:rPr>
            </w:pPr>
            <w:r>
              <w:rPr>
                <w:lang w:val="en-US"/>
              </w:rPr>
              <w:t>Demographic and Health Survey</w:t>
            </w:r>
          </w:p>
        </w:tc>
      </w:tr>
      <w:tr w:rsidR="003A0C92" w:rsidRPr="001F22A4" w14:paraId="4A3ADDC9" w14:textId="77777777" w:rsidTr="003A0C92">
        <w:tc>
          <w:tcPr>
            <w:tcW w:w="2235" w:type="dxa"/>
          </w:tcPr>
          <w:p w14:paraId="65F1D208" w14:textId="77777777" w:rsidR="003A0C92" w:rsidRPr="00921375" w:rsidRDefault="003A0C92" w:rsidP="005A5E51">
            <w:pPr>
              <w:rPr>
                <w:lang w:val="en-US"/>
              </w:rPr>
            </w:pPr>
            <w:r>
              <w:rPr>
                <w:lang w:val="en-US"/>
              </w:rPr>
              <w:t>DPO</w:t>
            </w:r>
          </w:p>
        </w:tc>
        <w:tc>
          <w:tcPr>
            <w:tcW w:w="7387" w:type="dxa"/>
          </w:tcPr>
          <w:p w14:paraId="0913734C" w14:textId="710AF9C2" w:rsidR="003A0C92" w:rsidRPr="00921375" w:rsidRDefault="006C1D51" w:rsidP="005A5E51">
            <w:pPr>
              <w:rPr>
                <w:lang w:val="en-US"/>
              </w:rPr>
            </w:pPr>
            <w:r>
              <w:rPr>
                <w:shd w:val="clear" w:color="auto" w:fill="FFFFFF"/>
                <w:lang w:val="en-US"/>
              </w:rPr>
              <w:t>O</w:t>
            </w:r>
            <w:r w:rsidRPr="005E07A1">
              <w:rPr>
                <w:shd w:val="clear" w:color="auto" w:fill="FFFFFF"/>
                <w:lang w:val="en-US"/>
              </w:rPr>
              <w:t>rganizations</w:t>
            </w:r>
            <w:r>
              <w:rPr>
                <w:shd w:val="clear" w:color="auto" w:fill="FFFFFF"/>
                <w:lang w:val="en-US"/>
              </w:rPr>
              <w:t xml:space="preserve"> of persons with d</w:t>
            </w:r>
            <w:r w:rsidRPr="005E07A1">
              <w:rPr>
                <w:shd w:val="clear" w:color="auto" w:fill="FFFFFF"/>
                <w:lang w:val="en-US"/>
              </w:rPr>
              <w:t>isabilities</w:t>
            </w:r>
          </w:p>
        </w:tc>
      </w:tr>
      <w:tr w:rsidR="003A0C92" w:rsidRPr="00921375" w14:paraId="4DC58138" w14:textId="77777777" w:rsidTr="003A0C92">
        <w:tc>
          <w:tcPr>
            <w:tcW w:w="2235" w:type="dxa"/>
          </w:tcPr>
          <w:p w14:paraId="4F5B442E" w14:textId="77777777" w:rsidR="003A0C92" w:rsidRPr="00921375" w:rsidRDefault="003A0C92" w:rsidP="005A5E51">
            <w:pPr>
              <w:rPr>
                <w:lang w:val="en-US"/>
              </w:rPr>
            </w:pPr>
            <w:r w:rsidRPr="00921375">
              <w:rPr>
                <w:lang w:val="en-US"/>
              </w:rPr>
              <w:t>EMIS</w:t>
            </w:r>
          </w:p>
        </w:tc>
        <w:tc>
          <w:tcPr>
            <w:tcW w:w="7387" w:type="dxa"/>
          </w:tcPr>
          <w:p w14:paraId="7B538295" w14:textId="77777777" w:rsidR="003A0C92" w:rsidRPr="00921375" w:rsidRDefault="003A0C92" w:rsidP="005A5E51">
            <w:pPr>
              <w:rPr>
                <w:lang w:val="en-US"/>
              </w:rPr>
            </w:pPr>
            <w:r>
              <w:rPr>
                <w:lang w:val="en-US"/>
              </w:rPr>
              <w:t>Education Management Information Systems</w:t>
            </w:r>
          </w:p>
        </w:tc>
      </w:tr>
      <w:tr w:rsidR="003A0C92" w:rsidRPr="00921375" w14:paraId="3D1F97C7" w14:textId="77777777" w:rsidTr="003A0C92">
        <w:tc>
          <w:tcPr>
            <w:tcW w:w="2235" w:type="dxa"/>
          </w:tcPr>
          <w:p w14:paraId="2CFB1B2F" w14:textId="77777777" w:rsidR="003A0C92" w:rsidRPr="00921375" w:rsidRDefault="003A0C92" w:rsidP="005A5E51">
            <w:pPr>
              <w:rPr>
                <w:lang w:val="en-US"/>
              </w:rPr>
            </w:pPr>
            <w:r w:rsidRPr="00921375">
              <w:rPr>
                <w:lang w:val="en-US"/>
              </w:rPr>
              <w:t>HMIS</w:t>
            </w:r>
          </w:p>
        </w:tc>
        <w:tc>
          <w:tcPr>
            <w:tcW w:w="7387" w:type="dxa"/>
          </w:tcPr>
          <w:p w14:paraId="384EABBF" w14:textId="77777777" w:rsidR="003A0C92" w:rsidRPr="00921375" w:rsidRDefault="003A0C92" w:rsidP="005A5E51">
            <w:pPr>
              <w:rPr>
                <w:lang w:val="en-US"/>
              </w:rPr>
            </w:pPr>
            <w:r>
              <w:rPr>
                <w:lang w:val="en-US"/>
              </w:rPr>
              <w:t>Health Management Information Systems</w:t>
            </w:r>
          </w:p>
        </w:tc>
      </w:tr>
      <w:tr w:rsidR="003A0C92" w:rsidRPr="001F22A4" w14:paraId="52BCA384" w14:textId="77777777" w:rsidTr="003A0C92">
        <w:tc>
          <w:tcPr>
            <w:tcW w:w="2235" w:type="dxa"/>
          </w:tcPr>
          <w:p w14:paraId="000E7B86" w14:textId="77777777" w:rsidR="003A0C92" w:rsidRPr="00921375" w:rsidRDefault="003A0C92" w:rsidP="005A5E51">
            <w:pPr>
              <w:rPr>
                <w:lang w:val="en-US"/>
              </w:rPr>
            </w:pPr>
            <w:r w:rsidRPr="00921375">
              <w:rPr>
                <w:lang w:val="en-US"/>
              </w:rPr>
              <w:t>IASC</w:t>
            </w:r>
          </w:p>
        </w:tc>
        <w:tc>
          <w:tcPr>
            <w:tcW w:w="7387" w:type="dxa"/>
          </w:tcPr>
          <w:p w14:paraId="46A56912" w14:textId="77777777" w:rsidR="003A0C92" w:rsidRPr="00921375" w:rsidRDefault="003A0C92" w:rsidP="005A5E51">
            <w:pPr>
              <w:rPr>
                <w:lang w:val="en-US"/>
              </w:rPr>
            </w:pPr>
            <w:r>
              <w:rPr>
                <w:lang w:val="en-US"/>
              </w:rPr>
              <w:t xml:space="preserve">Inter-Agency Steering Committee, </w:t>
            </w:r>
            <w:r w:rsidRPr="00921375">
              <w:rPr>
                <w:lang w:val="en-US"/>
              </w:rPr>
              <w:t>mechanism for inter-agency coordination of humanitarian assistance</w:t>
            </w:r>
          </w:p>
        </w:tc>
      </w:tr>
      <w:tr w:rsidR="003A0C92" w:rsidRPr="00921375" w14:paraId="214CCD16" w14:textId="77777777" w:rsidTr="003A0C92">
        <w:tc>
          <w:tcPr>
            <w:tcW w:w="2235" w:type="dxa"/>
          </w:tcPr>
          <w:p w14:paraId="29D9ED79" w14:textId="77777777" w:rsidR="003A0C92" w:rsidRPr="00921375" w:rsidRDefault="003A0C92" w:rsidP="005A5E51">
            <w:pPr>
              <w:rPr>
                <w:lang w:val="en-US"/>
              </w:rPr>
            </w:pPr>
            <w:r w:rsidRPr="00921375">
              <w:rPr>
                <w:lang w:val="en-US"/>
              </w:rPr>
              <w:t>INGO</w:t>
            </w:r>
          </w:p>
        </w:tc>
        <w:tc>
          <w:tcPr>
            <w:tcW w:w="7387" w:type="dxa"/>
          </w:tcPr>
          <w:p w14:paraId="287811BA" w14:textId="77777777" w:rsidR="003A0C92" w:rsidRPr="00921375" w:rsidRDefault="003A0C92" w:rsidP="005A5E51">
            <w:pPr>
              <w:rPr>
                <w:lang w:val="en-US"/>
              </w:rPr>
            </w:pPr>
            <w:r>
              <w:rPr>
                <w:lang w:val="en-US"/>
              </w:rPr>
              <w:t>International Non-Governmental Organization</w:t>
            </w:r>
          </w:p>
        </w:tc>
      </w:tr>
      <w:tr w:rsidR="003A0C92" w:rsidRPr="001F22A4" w14:paraId="0A78DF1F" w14:textId="77777777" w:rsidTr="003A0C92">
        <w:tc>
          <w:tcPr>
            <w:tcW w:w="2235" w:type="dxa"/>
          </w:tcPr>
          <w:p w14:paraId="1A648788" w14:textId="77777777" w:rsidR="003A0C92" w:rsidRPr="00921375" w:rsidRDefault="003A0C92" w:rsidP="005A5E51">
            <w:pPr>
              <w:rPr>
                <w:lang w:val="en-US"/>
              </w:rPr>
            </w:pPr>
            <w:r w:rsidRPr="00921375">
              <w:rPr>
                <w:lang w:val="en-US"/>
              </w:rPr>
              <w:t>L3</w:t>
            </w:r>
          </w:p>
        </w:tc>
        <w:tc>
          <w:tcPr>
            <w:tcW w:w="7387" w:type="dxa"/>
          </w:tcPr>
          <w:p w14:paraId="1DB02B46" w14:textId="77777777" w:rsidR="003A0C92" w:rsidRPr="00921375" w:rsidRDefault="003A0C92" w:rsidP="005A5E51">
            <w:pPr>
              <w:rPr>
                <w:lang w:val="en-US"/>
              </w:rPr>
            </w:pPr>
            <w:r>
              <w:rPr>
                <w:lang w:val="en-US"/>
              </w:rPr>
              <w:t>Level 3 Emergency, a system-wide designation for the most complex and challenging emergency situations</w:t>
            </w:r>
          </w:p>
        </w:tc>
      </w:tr>
      <w:tr w:rsidR="003A0C92" w:rsidRPr="001F22A4" w14:paraId="46B2244B" w14:textId="77777777" w:rsidTr="003A0C92">
        <w:tc>
          <w:tcPr>
            <w:tcW w:w="2235" w:type="dxa"/>
          </w:tcPr>
          <w:p w14:paraId="5A144EB3" w14:textId="77777777" w:rsidR="003A0C92" w:rsidRPr="00921375" w:rsidRDefault="003A0C92" w:rsidP="005A5E51">
            <w:pPr>
              <w:rPr>
                <w:lang w:val="en-US"/>
              </w:rPr>
            </w:pPr>
            <w:r w:rsidRPr="00921375">
              <w:rPr>
                <w:lang w:val="en-US"/>
              </w:rPr>
              <w:t>MARA</w:t>
            </w:r>
          </w:p>
        </w:tc>
        <w:tc>
          <w:tcPr>
            <w:tcW w:w="7387" w:type="dxa"/>
          </w:tcPr>
          <w:p w14:paraId="581C09D5" w14:textId="77777777" w:rsidR="003A0C92" w:rsidRPr="00921375" w:rsidRDefault="003A0C92" w:rsidP="005A5E51">
            <w:pPr>
              <w:rPr>
                <w:lang w:val="en-US"/>
              </w:rPr>
            </w:pPr>
            <w:r w:rsidRPr="003A0C92">
              <w:rPr>
                <w:lang w:val="en-US"/>
              </w:rPr>
              <w:t>Monitoring, Analysis, and Reporting Arrangements on Conflict-Related Sexual Violence</w:t>
            </w:r>
          </w:p>
        </w:tc>
      </w:tr>
      <w:tr w:rsidR="003A0C92" w:rsidRPr="00921375" w14:paraId="57883541" w14:textId="77777777" w:rsidTr="003A0C92">
        <w:tc>
          <w:tcPr>
            <w:tcW w:w="2235" w:type="dxa"/>
          </w:tcPr>
          <w:p w14:paraId="3B272B03" w14:textId="77777777" w:rsidR="003A0C92" w:rsidRPr="00921375" w:rsidRDefault="003A0C92" w:rsidP="005A5E51">
            <w:pPr>
              <w:rPr>
                <w:lang w:val="en-US"/>
              </w:rPr>
            </w:pPr>
            <w:r w:rsidRPr="00921375">
              <w:rPr>
                <w:lang w:val="en-US"/>
              </w:rPr>
              <w:t>MICS</w:t>
            </w:r>
          </w:p>
        </w:tc>
        <w:tc>
          <w:tcPr>
            <w:tcW w:w="7387" w:type="dxa"/>
          </w:tcPr>
          <w:p w14:paraId="68A9DCCB" w14:textId="77777777" w:rsidR="003A0C92" w:rsidRPr="00921375" w:rsidRDefault="003A0C92" w:rsidP="005A5E51">
            <w:pPr>
              <w:rPr>
                <w:lang w:val="en-US"/>
              </w:rPr>
            </w:pPr>
            <w:r>
              <w:rPr>
                <w:lang w:val="en-US"/>
              </w:rPr>
              <w:t>Multiple Indicator Cluster Survey</w:t>
            </w:r>
          </w:p>
        </w:tc>
      </w:tr>
      <w:tr w:rsidR="003A0C92" w:rsidRPr="00921375" w14:paraId="7AD0BD76" w14:textId="77777777" w:rsidTr="003A0C92">
        <w:tc>
          <w:tcPr>
            <w:tcW w:w="2235" w:type="dxa"/>
          </w:tcPr>
          <w:p w14:paraId="1F6FF2D4" w14:textId="77777777" w:rsidR="003A0C92" w:rsidRPr="00921375" w:rsidRDefault="003A0C92" w:rsidP="005A5E51">
            <w:pPr>
              <w:rPr>
                <w:lang w:val="en-US"/>
              </w:rPr>
            </w:pPr>
            <w:r w:rsidRPr="00921375">
              <w:rPr>
                <w:lang w:val="en-US"/>
              </w:rPr>
              <w:t>MIS</w:t>
            </w:r>
          </w:p>
        </w:tc>
        <w:tc>
          <w:tcPr>
            <w:tcW w:w="7387" w:type="dxa"/>
          </w:tcPr>
          <w:p w14:paraId="24C37E4B" w14:textId="77777777" w:rsidR="003A0C92" w:rsidRPr="00921375" w:rsidRDefault="003A0C92" w:rsidP="005A5E51">
            <w:pPr>
              <w:rPr>
                <w:lang w:val="en-US"/>
              </w:rPr>
            </w:pPr>
            <w:r>
              <w:rPr>
                <w:lang w:val="en-US"/>
              </w:rPr>
              <w:t>Management Information Systems</w:t>
            </w:r>
          </w:p>
        </w:tc>
      </w:tr>
      <w:tr w:rsidR="003A0C92" w:rsidRPr="001F22A4" w14:paraId="3A508777" w14:textId="77777777" w:rsidTr="003A0C92">
        <w:tc>
          <w:tcPr>
            <w:tcW w:w="2235" w:type="dxa"/>
          </w:tcPr>
          <w:p w14:paraId="35015D3E" w14:textId="77777777" w:rsidR="003A0C92" w:rsidRPr="00921375" w:rsidRDefault="003A0C92" w:rsidP="005A5E51">
            <w:pPr>
              <w:rPr>
                <w:lang w:val="en-US"/>
              </w:rPr>
            </w:pPr>
            <w:r w:rsidRPr="00921375">
              <w:rPr>
                <w:lang w:val="en-US"/>
              </w:rPr>
              <w:t>MRM</w:t>
            </w:r>
          </w:p>
        </w:tc>
        <w:tc>
          <w:tcPr>
            <w:tcW w:w="7387" w:type="dxa"/>
          </w:tcPr>
          <w:p w14:paraId="1062D34A" w14:textId="77777777" w:rsidR="003A0C92" w:rsidRPr="00921375" w:rsidRDefault="003A0C92" w:rsidP="005A5E51">
            <w:pPr>
              <w:rPr>
                <w:lang w:val="en-US"/>
              </w:rPr>
            </w:pPr>
            <w:r w:rsidRPr="003A0C92">
              <w:rPr>
                <w:lang w:val="en-US"/>
              </w:rPr>
              <w:t>Monitoring and Reporting Mechanisms on grave violations</w:t>
            </w:r>
          </w:p>
        </w:tc>
      </w:tr>
      <w:tr w:rsidR="003A0C92" w:rsidRPr="001F22A4" w14:paraId="5E13BE36" w14:textId="77777777" w:rsidTr="003A0C92">
        <w:tc>
          <w:tcPr>
            <w:tcW w:w="2235" w:type="dxa"/>
          </w:tcPr>
          <w:p w14:paraId="3E69A1F1" w14:textId="77777777" w:rsidR="003A0C92" w:rsidRPr="00921375" w:rsidRDefault="003A0C92" w:rsidP="005A5E51">
            <w:pPr>
              <w:rPr>
                <w:lang w:val="en-US"/>
              </w:rPr>
            </w:pPr>
            <w:r w:rsidRPr="00921375">
              <w:rPr>
                <w:lang w:val="en-US"/>
              </w:rPr>
              <w:t>OCHA</w:t>
            </w:r>
          </w:p>
        </w:tc>
        <w:tc>
          <w:tcPr>
            <w:tcW w:w="7387" w:type="dxa"/>
          </w:tcPr>
          <w:p w14:paraId="75767FDA" w14:textId="77777777" w:rsidR="003A0C92" w:rsidRPr="00921375" w:rsidRDefault="003A0C92" w:rsidP="005A5E51">
            <w:pPr>
              <w:rPr>
                <w:lang w:val="en-US"/>
              </w:rPr>
            </w:pPr>
            <w:r w:rsidRPr="00921375">
              <w:rPr>
                <w:lang w:val="en-US"/>
              </w:rPr>
              <w:t>Office of the Coordinator of Humanitarian Affairs</w:t>
            </w:r>
          </w:p>
        </w:tc>
      </w:tr>
      <w:tr w:rsidR="003A0C92" w:rsidRPr="001F22A4" w14:paraId="31C4B1B0" w14:textId="77777777" w:rsidTr="003A0C92">
        <w:tc>
          <w:tcPr>
            <w:tcW w:w="2235" w:type="dxa"/>
          </w:tcPr>
          <w:p w14:paraId="36750CBD" w14:textId="77777777" w:rsidR="003A0C92" w:rsidRPr="00921375" w:rsidRDefault="003A0C92" w:rsidP="005A5E51">
            <w:pPr>
              <w:rPr>
                <w:lang w:val="en-US"/>
              </w:rPr>
            </w:pPr>
            <w:r w:rsidRPr="00921375">
              <w:rPr>
                <w:lang w:val="en-US"/>
              </w:rPr>
              <w:t>OHCHR</w:t>
            </w:r>
          </w:p>
        </w:tc>
        <w:tc>
          <w:tcPr>
            <w:tcW w:w="7387" w:type="dxa"/>
          </w:tcPr>
          <w:p w14:paraId="43767073" w14:textId="77777777" w:rsidR="003A0C92" w:rsidRPr="00921375" w:rsidRDefault="003A0C92" w:rsidP="005A5E51">
            <w:pPr>
              <w:rPr>
                <w:lang w:val="en-US"/>
              </w:rPr>
            </w:pPr>
            <w:r w:rsidRPr="00921375">
              <w:rPr>
                <w:lang w:val="en-US"/>
              </w:rPr>
              <w:t>Office of the High Commissioner for Human Rights</w:t>
            </w:r>
          </w:p>
        </w:tc>
      </w:tr>
      <w:tr w:rsidR="003A0C92" w:rsidRPr="001F22A4" w14:paraId="655731C0" w14:textId="77777777" w:rsidTr="003A0C92">
        <w:tc>
          <w:tcPr>
            <w:tcW w:w="2235" w:type="dxa"/>
          </w:tcPr>
          <w:p w14:paraId="61E17278" w14:textId="2F9D6EFF" w:rsidR="003A0C92" w:rsidRPr="00921375" w:rsidRDefault="003A0C92" w:rsidP="005A5E51">
            <w:pPr>
              <w:rPr>
                <w:lang w:val="en-US"/>
              </w:rPr>
            </w:pPr>
            <w:proofErr w:type="spellStart"/>
            <w:r w:rsidRPr="00921375">
              <w:rPr>
                <w:lang w:val="en-US"/>
              </w:rPr>
              <w:t>ProGres</w:t>
            </w:r>
            <w:proofErr w:type="spellEnd"/>
          </w:p>
        </w:tc>
        <w:tc>
          <w:tcPr>
            <w:tcW w:w="7387" w:type="dxa"/>
          </w:tcPr>
          <w:p w14:paraId="20F15504" w14:textId="7CBA6B3B" w:rsidR="003A0C92" w:rsidRPr="00921375" w:rsidRDefault="00C10FBA" w:rsidP="005A5E51">
            <w:pPr>
              <w:rPr>
                <w:lang w:val="en-US"/>
              </w:rPr>
            </w:pPr>
            <w:r>
              <w:rPr>
                <w:lang w:val="en-US"/>
              </w:rPr>
              <w:t xml:space="preserve">Profile Global Registration System, the </w:t>
            </w:r>
            <w:r w:rsidR="003A0C92">
              <w:rPr>
                <w:lang w:val="en-US"/>
              </w:rPr>
              <w:t>UNHCR database application for refugee registration data</w:t>
            </w:r>
          </w:p>
        </w:tc>
      </w:tr>
      <w:tr w:rsidR="003A0C92" w:rsidRPr="001F22A4" w14:paraId="18210B98" w14:textId="77777777" w:rsidTr="003A0C92">
        <w:tc>
          <w:tcPr>
            <w:tcW w:w="2235" w:type="dxa"/>
          </w:tcPr>
          <w:p w14:paraId="5D1C6E89" w14:textId="77777777" w:rsidR="003A0C92" w:rsidRPr="00921375" w:rsidRDefault="003A0C92" w:rsidP="005A5E51">
            <w:pPr>
              <w:rPr>
                <w:lang w:val="en-US"/>
              </w:rPr>
            </w:pPr>
            <w:r w:rsidRPr="00921375">
              <w:rPr>
                <w:lang w:val="en-US"/>
              </w:rPr>
              <w:t>UNDESA</w:t>
            </w:r>
          </w:p>
        </w:tc>
        <w:tc>
          <w:tcPr>
            <w:tcW w:w="7387" w:type="dxa"/>
          </w:tcPr>
          <w:p w14:paraId="26C96B2B" w14:textId="77777777" w:rsidR="003A0C92" w:rsidRPr="00921375" w:rsidRDefault="003A0C92" w:rsidP="005A5E51">
            <w:pPr>
              <w:rPr>
                <w:lang w:val="en-US"/>
              </w:rPr>
            </w:pPr>
            <w:r>
              <w:rPr>
                <w:lang w:val="en-US"/>
              </w:rPr>
              <w:t>United Nations Department for Economic and Social Affairs</w:t>
            </w:r>
          </w:p>
        </w:tc>
      </w:tr>
      <w:tr w:rsidR="003A0C92" w:rsidRPr="00921375" w14:paraId="70702C5D" w14:textId="77777777" w:rsidTr="003A0C92">
        <w:tc>
          <w:tcPr>
            <w:tcW w:w="2235" w:type="dxa"/>
          </w:tcPr>
          <w:p w14:paraId="46C677D2" w14:textId="77777777" w:rsidR="003A0C92" w:rsidRPr="00921375" w:rsidRDefault="003A0C92" w:rsidP="005A5E51">
            <w:pPr>
              <w:rPr>
                <w:lang w:val="en-US"/>
              </w:rPr>
            </w:pPr>
            <w:r w:rsidRPr="00921375">
              <w:rPr>
                <w:lang w:val="en-US"/>
              </w:rPr>
              <w:t>UNDP</w:t>
            </w:r>
          </w:p>
        </w:tc>
        <w:tc>
          <w:tcPr>
            <w:tcW w:w="7387" w:type="dxa"/>
          </w:tcPr>
          <w:p w14:paraId="46EF9692" w14:textId="77777777" w:rsidR="003A0C92" w:rsidRPr="00921375" w:rsidRDefault="003A0C92" w:rsidP="005A5E51">
            <w:pPr>
              <w:rPr>
                <w:lang w:val="en-US"/>
              </w:rPr>
            </w:pPr>
            <w:r>
              <w:rPr>
                <w:lang w:val="en-US"/>
              </w:rPr>
              <w:t>United Nations Development Program</w:t>
            </w:r>
          </w:p>
        </w:tc>
      </w:tr>
      <w:tr w:rsidR="003A0C92" w:rsidRPr="001F22A4" w14:paraId="7B7BAE00" w14:textId="77777777" w:rsidTr="003A0C92">
        <w:tc>
          <w:tcPr>
            <w:tcW w:w="2235" w:type="dxa"/>
          </w:tcPr>
          <w:p w14:paraId="1A62D703" w14:textId="77777777" w:rsidR="003A0C92" w:rsidRPr="00921375" w:rsidRDefault="003A0C92" w:rsidP="005A5E51">
            <w:pPr>
              <w:rPr>
                <w:lang w:val="en-US"/>
              </w:rPr>
            </w:pPr>
            <w:r w:rsidRPr="00921375">
              <w:rPr>
                <w:lang w:val="en-US"/>
              </w:rPr>
              <w:t>UNHCR</w:t>
            </w:r>
          </w:p>
        </w:tc>
        <w:tc>
          <w:tcPr>
            <w:tcW w:w="7387" w:type="dxa"/>
          </w:tcPr>
          <w:p w14:paraId="5CDF3EDE" w14:textId="77777777" w:rsidR="003A0C92" w:rsidRPr="00921375" w:rsidRDefault="003A0C92" w:rsidP="005A5E51">
            <w:pPr>
              <w:rPr>
                <w:lang w:val="en-US"/>
              </w:rPr>
            </w:pPr>
            <w:r>
              <w:rPr>
                <w:lang w:val="en-US"/>
              </w:rPr>
              <w:t>United Nations High Commissioner for Refugees</w:t>
            </w:r>
          </w:p>
        </w:tc>
      </w:tr>
      <w:tr w:rsidR="003A0C92" w:rsidRPr="00921375" w14:paraId="69FEC3A9" w14:textId="77777777" w:rsidTr="003A0C92">
        <w:tc>
          <w:tcPr>
            <w:tcW w:w="2235" w:type="dxa"/>
          </w:tcPr>
          <w:p w14:paraId="52CF30A8" w14:textId="77777777" w:rsidR="003A0C92" w:rsidRPr="00921375" w:rsidRDefault="003A0C92" w:rsidP="005A5E51">
            <w:pPr>
              <w:rPr>
                <w:lang w:val="en-US"/>
              </w:rPr>
            </w:pPr>
            <w:r w:rsidRPr="00921375">
              <w:rPr>
                <w:lang w:val="en-US"/>
              </w:rPr>
              <w:t>UNICEF</w:t>
            </w:r>
          </w:p>
        </w:tc>
        <w:tc>
          <w:tcPr>
            <w:tcW w:w="7387" w:type="dxa"/>
          </w:tcPr>
          <w:p w14:paraId="718A8434" w14:textId="77777777" w:rsidR="003A0C92" w:rsidRPr="00921375" w:rsidRDefault="003A0C92" w:rsidP="005A5E51">
            <w:pPr>
              <w:rPr>
                <w:lang w:val="en-US"/>
              </w:rPr>
            </w:pPr>
            <w:r>
              <w:rPr>
                <w:lang w:val="en-US"/>
              </w:rPr>
              <w:t>United Nations Children’s Fund</w:t>
            </w:r>
          </w:p>
        </w:tc>
      </w:tr>
    </w:tbl>
    <w:p w14:paraId="502C1DF9" w14:textId="77777777" w:rsidR="005A5E51" w:rsidRDefault="005A5E51" w:rsidP="005A5E51"/>
    <w:p w14:paraId="1515023C" w14:textId="77777777" w:rsidR="005A5E51" w:rsidRPr="005A5E51" w:rsidRDefault="005A5E51" w:rsidP="005A5E51">
      <w:pPr>
        <w:sectPr w:rsidR="005A5E51" w:rsidRPr="005A5E51" w:rsidSect="005E07A1">
          <w:pgSz w:w="12240" w:h="15840"/>
          <w:pgMar w:top="1950" w:right="1417" w:bottom="1417" w:left="1417" w:header="708" w:footer="708" w:gutter="0"/>
          <w:cols w:space="708"/>
          <w:docGrid w:linePitch="360"/>
        </w:sectPr>
      </w:pPr>
    </w:p>
    <w:p w14:paraId="7FFE3DF5" w14:textId="7B822A41" w:rsidR="00E703A5" w:rsidRPr="00986E87" w:rsidRDefault="00972B3A" w:rsidP="00986E87">
      <w:pPr>
        <w:pStyle w:val="Heading1"/>
        <w:rPr>
          <w:lang w:val="en-US"/>
        </w:rPr>
      </w:pPr>
      <w:bookmarkStart w:id="1" w:name="_Toc383790027"/>
      <w:r w:rsidRPr="00986E87">
        <w:rPr>
          <w:lang w:val="en-US"/>
        </w:rPr>
        <w:lastRenderedPageBreak/>
        <w:t xml:space="preserve">1. </w:t>
      </w:r>
      <w:r w:rsidR="00092803" w:rsidRPr="00986E87">
        <w:rPr>
          <w:lang w:val="en-US"/>
        </w:rPr>
        <w:t xml:space="preserve">Background -- </w:t>
      </w:r>
      <w:r w:rsidR="004D41CD" w:rsidRPr="00986E87">
        <w:rPr>
          <w:lang w:val="en-US"/>
        </w:rPr>
        <w:t>Data in Humanitarian Action and the Washington Group’s Work</w:t>
      </w:r>
      <w:bookmarkEnd w:id="1"/>
    </w:p>
    <w:p w14:paraId="138F940B" w14:textId="6C5D633F" w:rsidR="008673D0" w:rsidRPr="008673D0" w:rsidRDefault="00986E87" w:rsidP="008673D0">
      <w:pPr>
        <w:rPr>
          <w:lang w:val="en-US"/>
        </w:rPr>
      </w:pPr>
      <w:r w:rsidRPr="005E07A1">
        <w:rPr>
          <w:noProof/>
          <w:lang w:val="en-GB" w:eastAsia="en-GB"/>
        </w:rPr>
        <mc:AlternateContent>
          <mc:Choice Requires="wps">
            <w:drawing>
              <wp:anchor distT="0" distB="0" distL="114300" distR="114300" simplePos="0" relativeHeight="251659264" behindDoc="0" locked="0" layoutInCell="1" allowOverlap="1" wp14:anchorId="28D35F72" wp14:editId="397B54A4">
                <wp:simplePos x="0" y="0"/>
                <wp:positionH relativeFrom="column">
                  <wp:posOffset>3886200</wp:posOffset>
                </wp:positionH>
                <wp:positionV relativeFrom="paragraph">
                  <wp:posOffset>85725</wp:posOffset>
                </wp:positionV>
                <wp:extent cx="1943100" cy="2514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2514600"/>
                        </a:xfrm>
                        <a:prstGeom prst="rect">
                          <a:avLst/>
                        </a:prstGeom>
                        <a:noFill/>
                        <a:ln w="28575" cmpd="sng">
                          <a:gradFill flip="none" rotWithShape="1">
                            <a:gsLst>
                              <a:gs pos="0">
                                <a:schemeClr val="accent1"/>
                              </a:gs>
                              <a:gs pos="100000">
                                <a:prstClr val="white"/>
                              </a:gs>
                            </a:gsLst>
                            <a:path path="circle">
                              <a:fillToRect t="100000" r="100000"/>
                            </a:path>
                            <a:tileRect l="-100000" b="-100000"/>
                          </a:gra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FA7AC6" w14:textId="3E0AEAD3" w:rsidR="007602EF" w:rsidRDefault="007602EF">
                            <w:r>
                              <w:t>Meeting Objectives</w:t>
                            </w:r>
                          </w:p>
                          <w:p w14:paraId="7F92F836" w14:textId="3157BC41" w:rsidR="007602EF" w:rsidRPr="005E07A1" w:rsidRDefault="007602EF" w:rsidP="005E07A1">
                            <w:pPr>
                              <w:pStyle w:val="ListParagraph"/>
                              <w:numPr>
                                <w:ilvl w:val="0"/>
                                <w:numId w:val="8"/>
                              </w:numPr>
                              <w:rPr>
                                <w:lang w:val="en-GB"/>
                              </w:rPr>
                            </w:pPr>
                            <w:r>
                              <w:rPr>
                                <w:lang w:val="en-GB"/>
                              </w:rPr>
                              <w:t>D</w:t>
                            </w:r>
                            <w:r w:rsidRPr="005E07A1">
                              <w:rPr>
                                <w:lang w:val="en-GB"/>
                              </w:rPr>
                              <w:t xml:space="preserve">iscuss the technical aspects and feasibility of data collection on persons with disabilities in humanitarian action </w:t>
                            </w:r>
                          </w:p>
                          <w:p w14:paraId="7C84D39A" w14:textId="5E6EF20D" w:rsidR="007602EF" w:rsidRPr="00B1665E" w:rsidRDefault="007602EF" w:rsidP="005E07A1">
                            <w:pPr>
                              <w:pStyle w:val="ListParagraph"/>
                              <w:numPr>
                                <w:ilvl w:val="0"/>
                                <w:numId w:val="8"/>
                              </w:numPr>
                              <w:rPr>
                                <w:lang w:val="en-US"/>
                              </w:rPr>
                            </w:pPr>
                            <w:r>
                              <w:rPr>
                                <w:lang w:val="en-GB"/>
                              </w:rPr>
                              <w:t>I</w:t>
                            </w:r>
                            <w:r w:rsidRPr="005E07A1">
                              <w:rPr>
                                <w:lang w:val="en-GB"/>
                              </w:rPr>
                              <w:t xml:space="preserve">dentify challenges, solutions, and best practices for collection of data on </w:t>
                            </w:r>
                            <w:r w:rsidRPr="005E07A1">
                              <w:rPr>
                                <w:lang w:val="en-US"/>
                              </w:rPr>
                              <w:t>persons</w:t>
                            </w:r>
                            <w:r w:rsidRPr="005E07A1">
                              <w:rPr>
                                <w:lang w:val="en-GB"/>
                              </w:rPr>
                              <w:t xml:space="preserve"> with disabilities in humanitarian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06pt;margin-top:6.75pt;width:153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" filled="f" strokeweight="2.25pt">
                <v:textbox>
                  <w:txbxContent>
                    <w:p w14:paraId="73FA7AC6" w14:textId="3E0AEAD3" w:rsidR="007602EF" w:rsidRDefault="007602EF">
                      <w:r>
                        <w:t>Meeting Objectives</w:t>
                      </w:r>
                    </w:p>
                    <w:p w14:paraId="7F92F836" w14:textId="3157BC41" w:rsidR="007602EF" w:rsidRPr="005E07A1" w:rsidRDefault="007602EF" w:rsidP="005E07A1">
                      <w:pPr>
                        <w:pStyle w:val="ListParagraph"/>
                        <w:numPr>
                          <w:ilvl w:val="0"/>
                          <w:numId w:val="8"/>
                        </w:numPr>
                        <w:rPr>
                          <w:lang w:val="en-GB"/>
                        </w:rPr>
                      </w:pPr>
                      <w:r>
                        <w:rPr>
                          <w:lang w:val="en-GB"/>
                        </w:rPr>
                        <w:t>D</w:t>
                      </w:r>
                      <w:r w:rsidRPr="005E07A1">
                        <w:rPr>
                          <w:lang w:val="en-GB"/>
                        </w:rPr>
                        <w:t xml:space="preserve">iscuss the technical aspects and feasibility of data collection on persons with disabilities in humanitarian action </w:t>
                      </w:r>
                    </w:p>
                    <w:p w14:paraId="7C84D39A" w14:textId="5E6EF20D" w:rsidR="007602EF" w:rsidRPr="00B1665E" w:rsidRDefault="007602EF" w:rsidP="005E07A1">
                      <w:pPr>
                        <w:pStyle w:val="ListParagraph"/>
                        <w:numPr>
                          <w:ilvl w:val="0"/>
                          <w:numId w:val="8"/>
                        </w:numPr>
                        <w:rPr>
                          <w:lang w:val="en-US"/>
                        </w:rPr>
                      </w:pPr>
                      <w:r>
                        <w:rPr>
                          <w:lang w:val="en-GB"/>
                        </w:rPr>
                        <w:t>I</w:t>
                      </w:r>
                      <w:r w:rsidRPr="005E07A1">
                        <w:rPr>
                          <w:lang w:val="en-GB"/>
                        </w:rPr>
                        <w:t xml:space="preserve">dentify challenges, solutions, and best practices for collection of data on </w:t>
                      </w:r>
                      <w:r w:rsidRPr="005E07A1">
                        <w:rPr>
                          <w:lang w:val="en-US"/>
                        </w:rPr>
                        <w:t>persons</w:t>
                      </w:r>
                      <w:r w:rsidRPr="005E07A1">
                        <w:rPr>
                          <w:lang w:val="en-GB"/>
                        </w:rPr>
                        <w:t xml:space="preserve"> with disabilities in humanitarian action</w:t>
                      </w:r>
                    </w:p>
                  </w:txbxContent>
                </v:textbox>
                <w10:wrap type="square"/>
              </v:shape>
            </w:pict>
          </mc:Fallback>
        </mc:AlternateContent>
      </w:r>
      <w:r w:rsidR="002064C9">
        <w:rPr>
          <w:lang w:val="en-US"/>
        </w:rPr>
        <w:t xml:space="preserve">The World Health Organization estimates that </w:t>
      </w:r>
      <w:r w:rsidR="008673D0" w:rsidRPr="008673D0">
        <w:rPr>
          <w:lang w:val="en-US"/>
        </w:rPr>
        <w:t>than one billion people—approximately 15% of the global population—are persons with disabilities, 80% of whom live in poverty</w:t>
      </w:r>
      <w:r w:rsidR="008673D0" w:rsidRPr="008673D0">
        <w:rPr>
          <w:vertAlign w:val="superscript"/>
          <w:lang w:val="en-US"/>
        </w:rPr>
        <w:footnoteReference w:id="2"/>
      </w:r>
      <w:r w:rsidR="008673D0" w:rsidRPr="008673D0">
        <w:rPr>
          <w:lang w:val="en-US"/>
        </w:rPr>
        <w:t xml:space="preserve">. Article 11 of the Convention on the Rights of Persons with Disabilities (UN CRPD, 2006) obliges States to protect and ensure </w:t>
      </w:r>
      <w:r w:rsidR="00822572">
        <w:rPr>
          <w:lang w:val="en-US"/>
        </w:rPr>
        <w:t xml:space="preserve">the </w:t>
      </w:r>
      <w:r w:rsidR="008673D0" w:rsidRPr="008673D0">
        <w:rPr>
          <w:lang w:val="en-US"/>
        </w:rPr>
        <w:t>safety of persons with disabilities in situation</w:t>
      </w:r>
      <w:r w:rsidR="00822572">
        <w:rPr>
          <w:lang w:val="en-US"/>
        </w:rPr>
        <w:t>s</w:t>
      </w:r>
      <w:r w:rsidR="008673D0" w:rsidRPr="008673D0">
        <w:rPr>
          <w:lang w:val="en-US"/>
        </w:rPr>
        <w:t xml:space="preserve"> of risk, including situations of armed conflict, humanitarian emergencies and the occurrence of natural disaster</w:t>
      </w:r>
      <w:r w:rsidR="00822572">
        <w:rPr>
          <w:lang w:val="en-US"/>
        </w:rPr>
        <w:t>s</w:t>
      </w:r>
      <w:r w:rsidR="008673D0" w:rsidRPr="008673D0">
        <w:rPr>
          <w:lang w:val="en-US"/>
        </w:rPr>
        <w:t>. In Article 31 of the CRPD</w:t>
      </w:r>
      <w:r w:rsidR="00822572">
        <w:rPr>
          <w:lang w:val="en-US"/>
        </w:rPr>
        <w:t>,</w:t>
      </w:r>
      <w:r w:rsidR="008673D0" w:rsidRPr="008673D0">
        <w:rPr>
          <w:lang w:val="en-US"/>
        </w:rPr>
        <w:t xml:space="preserve"> States commit to collecting appropriate information to enable them to formulate and implement policies in a form that is disaggregated as appropriate to identify and address barriers faced by persons with disabilities in exercising their rights.</w:t>
      </w:r>
    </w:p>
    <w:p w14:paraId="3C869BF3" w14:textId="1A6D5655" w:rsidR="007B4ED3" w:rsidRDefault="005D0D20" w:rsidP="005277A7">
      <w:pPr>
        <w:spacing w:after="200" w:line="276" w:lineRule="auto"/>
        <w:rPr>
          <w:lang w:val="en-US"/>
        </w:rPr>
      </w:pPr>
      <w:r w:rsidRPr="008673D0">
        <w:rPr>
          <w:lang w:val="en-US"/>
        </w:rPr>
        <w:t>A representative</w:t>
      </w:r>
      <w:r w:rsidR="00873975">
        <w:rPr>
          <w:rStyle w:val="FootnoteReference"/>
          <w:lang w:val="en-US"/>
        </w:rPr>
        <w:footnoteReference w:id="3"/>
      </w:r>
      <w:r w:rsidRPr="008673D0">
        <w:rPr>
          <w:lang w:val="en-US"/>
        </w:rPr>
        <w:t xml:space="preserve"> from t</w:t>
      </w:r>
      <w:r w:rsidR="00FD711B" w:rsidRPr="008673D0">
        <w:rPr>
          <w:lang w:val="en-US"/>
        </w:rPr>
        <w:t xml:space="preserve">he </w:t>
      </w:r>
      <w:r w:rsidR="00FD711B" w:rsidRPr="008673D0">
        <w:rPr>
          <w:b/>
          <w:lang w:val="en-US"/>
        </w:rPr>
        <w:t>African Disability Forum</w:t>
      </w:r>
      <w:r w:rsidR="00822572" w:rsidRPr="00822572">
        <w:rPr>
          <w:lang w:val="en-US"/>
        </w:rPr>
        <w:t>,</w:t>
      </w:r>
      <w:r w:rsidR="00FD711B" w:rsidRPr="008673D0">
        <w:rPr>
          <w:lang w:val="en-US"/>
        </w:rPr>
        <w:t xml:space="preserve"> </w:t>
      </w:r>
      <w:r w:rsidR="008673D0" w:rsidRPr="008673D0">
        <w:rPr>
          <w:lang w:val="en-US"/>
        </w:rPr>
        <w:t xml:space="preserve">in making the case </w:t>
      </w:r>
      <w:r w:rsidR="00822572">
        <w:rPr>
          <w:lang w:val="en-US"/>
        </w:rPr>
        <w:t xml:space="preserve">for </w:t>
      </w:r>
      <w:r w:rsidR="008673D0" w:rsidRPr="008673D0">
        <w:rPr>
          <w:lang w:val="en-US"/>
        </w:rPr>
        <w:t xml:space="preserve">why collecting data on persons with disabilities is important, emphasized the growing political commitment that exists in the international community to drive towards greater inclusivity </w:t>
      </w:r>
      <w:r w:rsidR="000212BF">
        <w:rPr>
          <w:lang w:val="en-US"/>
        </w:rPr>
        <w:t xml:space="preserve">through initiatives like the Sustainable Development Goals. In order to complement this </w:t>
      </w:r>
      <w:r w:rsidR="008673D0" w:rsidRPr="008673D0">
        <w:rPr>
          <w:lang w:val="en-US"/>
        </w:rPr>
        <w:t>better data on persons with disabilities</w:t>
      </w:r>
      <w:r w:rsidR="000212BF">
        <w:rPr>
          <w:lang w:val="en-US"/>
        </w:rPr>
        <w:t xml:space="preserve"> is required in humanitarian action</w:t>
      </w:r>
      <w:r w:rsidR="008673D0" w:rsidRPr="008673D0">
        <w:rPr>
          <w:lang w:val="en-US"/>
        </w:rPr>
        <w:t xml:space="preserve">, but the question remains: how to do this? </w:t>
      </w:r>
      <w:r w:rsidR="000212BF">
        <w:rPr>
          <w:lang w:val="en-US"/>
        </w:rPr>
        <w:t>Strong political commitment needs to be complemented by better tools and processes.</w:t>
      </w:r>
    </w:p>
    <w:p w14:paraId="2CED8B69" w14:textId="2A92E6A0" w:rsidR="005277A7" w:rsidRDefault="008673D0" w:rsidP="005277A7">
      <w:pPr>
        <w:spacing w:after="200" w:line="276" w:lineRule="auto"/>
        <w:rPr>
          <w:lang w:val="en-US"/>
        </w:rPr>
      </w:pPr>
      <w:r w:rsidRPr="008673D0">
        <w:rPr>
          <w:lang w:val="en-US"/>
        </w:rPr>
        <w:t>A humanitarian data specialist</w:t>
      </w:r>
      <w:r w:rsidR="00873975">
        <w:rPr>
          <w:rStyle w:val="FootnoteReference"/>
          <w:lang w:val="en-US"/>
        </w:rPr>
        <w:footnoteReference w:id="4"/>
      </w:r>
      <w:r w:rsidRPr="008673D0">
        <w:rPr>
          <w:lang w:val="en-US"/>
        </w:rPr>
        <w:t xml:space="preserve"> from </w:t>
      </w:r>
      <w:r w:rsidRPr="007B4ED3">
        <w:rPr>
          <w:b/>
          <w:lang w:val="en-US"/>
        </w:rPr>
        <w:t xml:space="preserve">UNICEF Office of Emergency </w:t>
      </w:r>
      <w:r w:rsidR="007B4ED3" w:rsidRPr="007B4ED3">
        <w:rPr>
          <w:b/>
          <w:lang w:val="en-US"/>
        </w:rPr>
        <w:t>Programs</w:t>
      </w:r>
      <w:r w:rsidRPr="008673D0">
        <w:rPr>
          <w:lang w:val="en-US"/>
        </w:rPr>
        <w:t xml:space="preserve"> described in broad </w:t>
      </w:r>
      <w:r>
        <w:rPr>
          <w:lang w:val="en-US"/>
        </w:rPr>
        <w:t>strokes</w:t>
      </w:r>
      <w:r w:rsidRPr="008673D0">
        <w:rPr>
          <w:lang w:val="en-US"/>
        </w:rPr>
        <w:t xml:space="preserve"> some of the challenges </w:t>
      </w:r>
      <w:r w:rsidR="00FA7499">
        <w:rPr>
          <w:lang w:val="en-US"/>
        </w:rPr>
        <w:t xml:space="preserve">generally </w:t>
      </w:r>
      <w:r w:rsidR="008C69C7">
        <w:rPr>
          <w:lang w:val="en-US"/>
        </w:rPr>
        <w:t xml:space="preserve">associated </w:t>
      </w:r>
      <w:r w:rsidRPr="008673D0">
        <w:rPr>
          <w:lang w:val="en-US"/>
        </w:rPr>
        <w:t xml:space="preserve">with data </w:t>
      </w:r>
      <w:r w:rsidR="00FA7499">
        <w:rPr>
          <w:lang w:val="en-US"/>
        </w:rPr>
        <w:t>collection and data use in humanitarian contexts</w:t>
      </w:r>
      <w:r w:rsidR="00290CB1">
        <w:rPr>
          <w:lang w:val="en-US"/>
        </w:rPr>
        <w:t xml:space="preserve">: </w:t>
      </w:r>
      <w:r w:rsidR="00290CB1" w:rsidRPr="00290CB1">
        <w:rPr>
          <w:lang w:val="en-US"/>
        </w:rPr>
        <w:t>What data do you need? When do you need it? And what decisions are you making based on the data you collect?</w:t>
      </w:r>
      <w:r w:rsidR="00290CB1">
        <w:rPr>
          <w:lang w:val="en-US"/>
        </w:rPr>
        <w:t xml:space="preserve"> </w:t>
      </w:r>
      <w:r w:rsidR="00FA7499">
        <w:rPr>
          <w:lang w:val="en-US"/>
        </w:rPr>
        <w:t>Emergency and disaster s</w:t>
      </w:r>
      <w:r w:rsidR="005277A7">
        <w:rPr>
          <w:lang w:val="en-US"/>
        </w:rPr>
        <w:t xml:space="preserve">ituations are highly diverse, but in </w:t>
      </w:r>
      <w:r w:rsidR="00FA7499">
        <w:rPr>
          <w:lang w:val="en-US"/>
        </w:rPr>
        <w:t>cases</w:t>
      </w:r>
      <w:r w:rsidR="005277A7">
        <w:rPr>
          <w:lang w:val="en-US"/>
        </w:rPr>
        <w:t xml:space="preserve"> where the </w:t>
      </w:r>
      <w:r w:rsidR="00FA7499">
        <w:rPr>
          <w:lang w:val="en-US"/>
        </w:rPr>
        <w:t>crisis</w:t>
      </w:r>
      <w:r w:rsidR="005277A7">
        <w:rPr>
          <w:lang w:val="en-US"/>
        </w:rPr>
        <w:t xml:space="preserve"> unfolds quickly, the </w:t>
      </w:r>
      <w:r w:rsidR="00AF5F9D" w:rsidRPr="005277A7">
        <w:rPr>
          <w:lang w:val="en-US"/>
        </w:rPr>
        <w:t xml:space="preserve">data collection </w:t>
      </w:r>
      <w:r w:rsidR="005277A7">
        <w:rPr>
          <w:lang w:val="en-US"/>
        </w:rPr>
        <w:t>process must move towards actual response</w:t>
      </w:r>
      <w:r w:rsidR="00AF5F9D" w:rsidRPr="005277A7">
        <w:rPr>
          <w:lang w:val="en-US"/>
        </w:rPr>
        <w:t xml:space="preserve"> planning </w:t>
      </w:r>
      <w:r w:rsidR="008C69C7">
        <w:rPr>
          <w:lang w:val="en-US"/>
        </w:rPr>
        <w:t xml:space="preserve">very </w:t>
      </w:r>
      <w:r w:rsidR="00FA7499">
        <w:rPr>
          <w:lang w:val="en-US"/>
        </w:rPr>
        <w:t>fast</w:t>
      </w:r>
      <w:r w:rsidR="005277A7">
        <w:rPr>
          <w:lang w:val="en-US"/>
        </w:rPr>
        <w:t xml:space="preserve"> given the lives at stake. Much depends </w:t>
      </w:r>
      <w:r w:rsidR="00AF5F9D">
        <w:rPr>
          <w:lang w:val="en-US"/>
        </w:rPr>
        <w:t xml:space="preserve">therefore </w:t>
      </w:r>
      <w:r w:rsidR="005277A7">
        <w:rPr>
          <w:lang w:val="en-US"/>
        </w:rPr>
        <w:t>on</w:t>
      </w:r>
      <w:r w:rsidR="00AF5F9D">
        <w:rPr>
          <w:lang w:val="en-US"/>
        </w:rPr>
        <w:t xml:space="preserve"> the quality of pre-crisis data </w:t>
      </w:r>
      <w:r w:rsidR="005A3130">
        <w:rPr>
          <w:lang w:val="en-US"/>
        </w:rPr>
        <w:t>that is available to responders because at the early stages of a response little time is available to organize large-scale data collection processes involving large samples and complex questionnaires.</w:t>
      </w:r>
      <w:r w:rsidR="00FA7499">
        <w:rPr>
          <w:lang w:val="en-US"/>
        </w:rPr>
        <w:t xml:space="preserve"> </w:t>
      </w:r>
      <w:r w:rsidR="00945DD1">
        <w:rPr>
          <w:lang w:val="en-US"/>
        </w:rPr>
        <w:t xml:space="preserve">Better pre-existing quantitative data is invaluable to humanitarian actors to understand the scope of the problem. </w:t>
      </w:r>
    </w:p>
    <w:p w14:paraId="6E416F9A" w14:textId="650CCBD2" w:rsidR="005277A7" w:rsidRPr="005277A7" w:rsidRDefault="005277A7" w:rsidP="005277A7">
      <w:pPr>
        <w:spacing w:after="200" w:line="276" w:lineRule="auto"/>
        <w:rPr>
          <w:lang w:val="en-CA"/>
        </w:rPr>
      </w:pPr>
      <w:r>
        <w:rPr>
          <w:lang w:val="en-US"/>
        </w:rPr>
        <w:t xml:space="preserve">The focus of initial rapid needs assessments that the humanitarian community </w:t>
      </w:r>
      <w:r w:rsidR="008C69C7">
        <w:rPr>
          <w:lang w:val="en-US"/>
        </w:rPr>
        <w:t>undertakes</w:t>
      </w:r>
      <w:r>
        <w:rPr>
          <w:lang w:val="en-US"/>
        </w:rPr>
        <w:t xml:space="preserve"> </w:t>
      </w:r>
      <w:r w:rsidR="008C69C7">
        <w:rPr>
          <w:lang w:val="en-US"/>
        </w:rPr>
        <w:t>is an attempt to produce a</w:t>
      </w:r>
      <w:r>
        <w:rPr>
          <w:lang w:val="en-US"/>
        </w:rPr>
        <w:t xml:space="preserve"> </w:t>
      </w:r>
      <w:r w:rsidR="005A3130">
        <w:rPr>
          <w:lang w:val="en-US"/>
        </w:rPr>
        <w:t xml:space="preserve">situational overview </w:t>
      </w:r>
      <w:r w:rsidR="008C69C7">
        <w:rPr>
          <w:lang w:val="en-US"/>
        </w:rPr>
        <w:t xml:space="preserve">answering </w:t>
      </w:r>
      <w:r w:rsidR="005A3130">
        <w:rPr>
          <w:lang w:val="en-US"/>
        </w:rPr>
        <w:t xml:space="preserve">questions such as the </w:t>
      </w:r>
      <w:r>
        <w:rPr>
          <w:lang w:val="en-US"/>
        </w:rPr>
        <w:t>scale</w:t>
      </w:r>
      <w:r w:rsidR="005A3130">
        <w:rPr>
          <w:lang w:val="en-US"/>
        </w:rPr>
        <w:t xml:space="preserve"> and scope of the problem</w:t>
      </w:r>
      <w:r>
        <w:rPr>
          <w:lang w:val="en-US"/>
        </w:rPr>
        <w:t>, profiling</w:t>
      </w:r>
      <w:r w:rsidRPr="005277A7">
        <w:rPr>
          <w:lang w:val="en-US"/>
        </w:rPr>
        <w:t xml:space="preserve"> </w:t>
      </w:r>
      <w:r>
        <w:rPr>
          <w:lang w:val="en-US"/>
        </w:rPr>
        <w:t>the</w:t>
      </w:r>
      <w:r w:rsidRPr="005277A7">
        <w:rPr>
          <w:lang w:val="en-US"/>
        </w:rPr>
        <w:t xml:space="preserve"> affected </w:t>
      </w:r>
      <w:r>
        <w:rPr>
          <w:lang w:val="en-US"/>
        </w:rPr>
        <w:t xml:space="preserve">population, </w:t>
      </w:r>
      <w:r w:rsidRPr="005277A7">
        <w:rPr>
          <w:lang w:val="en-US"/>
        </w:rPr>
        <w:t xml:space="preserve">the capacities </w:t>
      </w:r>
      <w:r>
        <w:rPr>
          <w:lang w:val="en-US"/>
        </w:rPr>
        <w:t xml:space="preserve">on the ground </w:t>
      </w:r>
      <w:r w:rsidRPr="005277A7">
        <w:rPr>
          <w:lang w:val="en-US"/>
        </w:rPr>
        <w:t xml:space="preserve">to respond, and </w:t>
      </w:r>
      <w:r w:rsidR="00CC1E7C">
        <w:rPr>
          <w:lang w:val="en-US"/>
        </w:rPr>
        <w:t xml:space="preserve">the </w:t>
      </w:r>
      <w:r>
        <w:rPr>
          <w:lang w:val="en-US"/>
        </w:rPr>
        <w:t xml:space="preserve">state of humanitarian </w:t>
      </w:r>
      <w:r>
        <w:rPr>
          <w:lang w:val="en-US"/>
        </w:rPr>
        <w:lastRenderedPageBreak/>
        <w:t xml:space="preserve">access, </w:t>
      </w:r>
      <w:r w:rsidR="00CC1E7C">
        <w:rPr>
          <w:lang w:val="en-US"/>
        </w:rPr>
        <w:t xml:space="preserve">i.e. </w:t>
      </w:r>
      <w:r>
        <w:rPr>
          <w:lang w:val="en-US"/>
        </w:rPr>
        <w:t xml:space="preserve">the </w:t>
      </w:r>
      <w:r w:rsidRPr="005277A7">
        <w:rPr>
          <w:lang w:val="en-US"/>
        </w:rPr>
        <w:t xml:space="preserve">access </w:t>
      </w:r>
      <w:r>
        <w:rPr>
          <w:lang w:val="en-US"/>
        </w:rPr>
        <w:t>responders have to the population considering issues like security, but also</w:t>
      </w:r>
      <w:r w:rsidR="00CC1E7C">
        <w:rPr>
          <w:lang w:val="en-US"/>
        </w:rPr>
        <w:t>,</w:t>
      </w:r>
      <w:r>
        <w:rPr>
          <w:lang w:val="en-US"/>
        </w:rPr>
        <w:t xml:space="preserve"> the access the affected population has to services.</w:t>
      </w:r>
      <w:r w:rsidR="005A3130">
        <w:rPr>
          <w:lang w:val="en-US"/>
        </w:rPr>
        <w:t xml:space="preserve"> More can be done at this stage to more systematically involve affected populations in the data collection process, although this will genera</w:t>
      </w:r>
      <w:r w:rsidR="00FA7499">
        <w:rPr>
          <w:lang w:val="en-US"/>
        </w:rPr>
        <w:t xml:space="preserve">lly involve </w:t>
      </w:r>
      <w:r w:rsidR="008C69C7">
        <w:rPr>
          <w:lang w:val="en-US"/>
        </w:rPr>
        <w:t xml:space="preserve">more </w:t>
      </w:r>
      <w:r w:rsidR="00FA7499">
        <w:rPr>
          <w:lang w:val="en-US"/>
        </w:rPr>
        <w:t xml:space="preserve">qualitative methods </w:t>
      </w:r>
      <w:r w:rsidR="008C69C7">
        <w:rPr>
          <w:lang w:val="en-US"/>
        </w:rPr>
        <w:t xml:space="preserve">(as compared to sample surveys) </w:t>
      </w:r>
      <w:r w:rsidR="00FA7499">
        <w:rPr>
          <w:lang w:val="en-US"/>
        </w:rPr>
        <w:t>to gain insight into the key issues facing people with disabilities.</w:t>
      </w:r>
    </w:p>
    <w:p w14:paraId="4970F257" w14:textId="36F42B5B" w:rsidR="00AF5F9D" w:rsidRDefault="00AF5F9D" w:rsidP="005277A7">
      <w:pPr>
        <w:spacing w:after="200" w:line="276" w:lineRule="auto"/>
        <w:rPr>
          <w:lang w:val="en-CA"/>
        </w:rPr>
      </w:pPr>
      <w:r>
        <w:rPr>
          <w:lang w:val="en-CA"/>
        </w:rPr>
        <w:t xml:space="preserve">The number and diversity of actors involved in different or overlapping spaces, </w:t>
      </w:r>
      <w:r w:rsidR="008C69C7">
        <w:rPr>
          <w:lang w:val="en-CA"/>
        </w:rPr>
        <w:t xml:space="preserve">the number of </w:t>
      </w:r>
      <w:r>
        <w:rPr>
          <w:lang w:val="en-CA"/>
        </w:rPr>
        <w:t xml:space="preserve">activities </w:t>
      </w:r>
      <w:r w:rsidR="008C69C7">
        <w:rPr>
          <w:lang w:val="en-CA"/>
        </w:rPr>
        <w:t xml:space="preserve">they undertake </w:t>
      </w:r>
      <w:r>
        <w:rPr>
          <w:lang w:val="en-CA"/>
        </w:rPr>
        <w:t xml:space="preserve">and </w:t>
      </w:r>
      <w:r w:rsidR="008C69C7">
        <w:rPr>
          <w:lang w:val="en-CA"/>
        </w:rPr>
        <w:t xml:space="preserve">the short </w:t>
      </w:r>
      <w:r>
        <w:rPr>
          <w:lang w:val="en-CA"/>
        </w:rPr>
        <w:t xml:space="preserve">timeframes </w:t>
      </w:r>
      <w:r w:rsidR="008C69C7">
        <w:rPr>
          <w:lang w:val="en-CA"/>
        </w:rPr>
        <w:t xml:space="preserve">necessary to respond all </w:t>
      </w:r>
      <w:r>
        <w:rPr>
          <w:lang w:val="en-CA"/>
        </w:rPr>
        <w:t xml:space="preserve">challenge program performance monitoring and evaluation in humanitarian settings. Double counting </w:t>
      </w:r>
      <w:r w:rsidR="00FA7499">
        <w:rPr>
          <w:lang w:val="en-CA"/>
        </w:rPr>
        <w:t xml:space="preserve">and comparable counting </w:t>
      </w:r>
      <w:r w:rsidR="00945DD1">
        <w:rPr>
          <w:lang w:val="en-CA"/>
        </w:rPr>
        <w:t xml:space="preserve">(where different agencies record the same thing in the same way) </w:t>
      </w:r>
      <w:r>
        <w:rPr>
          <w:lang w:val="en-CA"/>
        </w:rPr>
        <w:t>is a risk even with simple activity and ou</w:t>
      </w:r>
      <w:r w:rsidR="008C69C7">
        <w:rPr>
          <w:lang w:val="en-CA"/>
        </w:rPr>
        <w:t xml:space="preserve">tput indicators. To overcome these challenges, investments are being made to establish </w:t>
      </w:r>
      <w:r>
        <w:rPr>
          <w:lang w:val="en-CA"/>
        </w:rPr>
        <w:t xml:space="preserve">common data platforms and shared </w:t>
      </w:r>
      <w:r w:rsidR="008C69C7">
        <w:rPr>
          <w:lang w:val="en-CA"/>
        </w:rPr>
        <w:t>“</w:t>
      </w:r>
      <w:proofErr w:type="spellStart"/>
      <w:r>
        <w:rPr>
          <w:lang w:val="en-CA"/>
        </w:rPr>
        <w:t>eTools</w:t>
      </w:r>
      <w:proofErr w:type="spellEnd"/>
      <w:r w:rsidR="008C69C7">
        <w:rPr>
          <w:lang w:val="en-CA"/>
        </w:rPr>
        <w:t>”</w:t>
      </w:r>
      <w:r>
        <w:rPr>
          <w:lang w:val="en-CA"/>
        </w:rPr>
        <w:t xml:space="preserve"> that can b</w:t>
      </w:r>
      <w:r w:rsidR="008C69C7">
        <w:rPr>
          <w:lang w:val="en-CA"/>
        </w:rPr>
        <w:t>e used by partners in the field to rapidly and more consistently collect data.</w:t>
      </w:r>
    </w:p>
    <w:p w14:paraId="3469C198" w14:textId="6F646EFC" w:rsidR="00AF5F9D" w:rsidRPr="005277A7" w:rsidRDefault="008C69C7" w:rsidP="005277A7">
      <w:pPr>
        <w:spacing w:after="200" w:line="276" w:lineRule="auto"/>
        <w:rPr>
          <w:lang w:val="en-CA"/>
        </w:rPr>
      </w:pPr>
      <w:r>
        <w:rPr>
          <w:lang w:val="en-CA"/>
        </w:rPr>
        <w:t>Despite the challenges,</w:t>
      </w:r>
      <w:r w:rsidR="00347971">
        <w:rPr>
          <w:lang w:val="en-CA"/>
        </w:rPr>
        <w:t xml:space="preserve"> there is reason for considerable optimism. The diversity of data sources that have applicability to humanitarian action is quite wide, and there is scope for improvement </w:t>
      </w:r>
      <w:r>
        <w:rPr>
          <w:lang w:val="en-CA"/>
        </w:rPr>
        <w:t xml:space="preserve">all along the results hierarchy, </w:t>
      </w:r>
      <w:r w:rsidR="00347971">
        <w:rPr>
          <w:lang w:val="en-CA"/>
        </w:rPr>
        <w:t xml:space="preserve">both to improve national systems </w:t>
      </w:r>
      <w:r>
        <w:rPr>
          <w:lang w:val="en-CA"/>
        </w:rPr>
        <w:t>(such as</w:t>
      </w:r>
      <w:r w:rsidR="00347971">
        <w:rPr>
          <w:lang w:val="en-CA"/>
        </w:rPr>
        <w:t xml:space="preserve"> Educ</w:t>
      </w:r>
      <w:r w:rsidR="00A7304B">
        <w:rPr>
          <w:lang w:val="en-CA"/>
        </w:rPr>
        <w:t>ation or Health MIS</w:t>
      </w:r>
      <w:r>
        <w:rPr>
          <w:lang w:val="en-CA"/>
        </w:rPr>
        <w:t>) as well as better</w:t>
      </w:r>
      <w:r w:rsidR="00A7304B">
        <w:rPr>
          <w:lang w:val="en-CA"/>
        </w:rPr>
        <w:t xml:space="preserve"> service point data that humanitarian responders collect. </w:t>
      </w:r>
      <w:r w:rsidR="00FA7499">
        <w:rPr>
          <w:lang w:val="en-CA"/>
        </w:rPr>
        <w:t>Increasing pressure exists for greater rigor in program evaluations</w:t>
      </w:r>
      <w:r w:rsidR="00574C58">
        <w:rPr>
          <w:lang w:val="en-CA"/>
        </w:rPr>
        <w:t xml:space="preserve"> of humanitarian action, a trend that will </w:t>
      </w:r>
      <w:r>
        <w:rPr>
          <w:lang w:val="en-CA"/>
        </w:rPr>
        <w:t xml:space="preserve">also </w:t>
      </w:r>
      <w:r w:rsidR="00574C58">
        <w:rPr>
          <w:lang w:val="en-CA"/>
        </w:rPr>
        <w:t xml:space="preserve">push agencies towards more quantitative methods. </w:t>
      </w:r>
      <w:r w:rsidR="00A7304B">
        <w:rPr>
          <w:lang w:val="en-CA"/>
        </w:rPr>
        <w:t xml:space="preserve">As well there is increased attention to the importance of participation and engagement by affected populations in monitoring and evaluation processes. With the </w:t>
      </w:r>
      <w:r>
        <w:rPr>
          <w:lang w:val="en-CA"/>
        </w:rPr>
        <w:t xml:space="preserve">broad </w:t>
      </w:r>
      <w:r w:rsidR="00A7304B">
        <w:rPr>
          <w:lang w:val="en-CA"/>
        </w:rPr>
        <w:t xml:space="preserve">scope for improvement that exists, when the resources </w:t>
      </w:r>
      <w:r w:rsidR="005A3130">
        <w:rPr>
          <w:lang w:val="en-CA"/>
        </w:rPr>
        <w:t xml:space="preserve">are available, </w:t>
      </w:r>
      <w:r w:rsidR="00A7304B">
        <w:rPr>
          <w:lang w:val="en-CA"/>
        </w:rPr>
        <w:t xml:space="preserve">and </w:t>
      </w:r>
      <w:r w:rsidR="005A3130">
        <w:rPr>
          <w:lang w:val="en-CA"/>
        </w:rPr>
        <w:t xml:space="preserve">with the </w:t>
      </w:r>
      <w:r w:rsidR="00A7304B">
        <w:rPr>
          <w:lang w:val="en-CA"/>
        </w:rPr>
        <w:t>political momentum energizing the process, improving data collection relevant to people with disabilities in humanitaria</w:t>
      </w:r>
      <w:r>
        <w:rPr>
          <w:lang w:val="en-CA"/>
        </w:rPr>
        <w:t>n contexts is entirely feasible and is a shared goal.</w:t>
      </w:r>
    </w:p>
    <w:p w14:paraId="419B89CD" w14:textId="77777777" w:rsidR="00FE37E4" w:rsidRDefault="005F297F" w:rsidP="00972B3A">
      <w:pPr>
        <w:tabs>
          <w:tab w:val="left" w:pos="4678"/>
        </w:tabs>
        <w:spacing w:after="200" w:line="276" w:lineRule="auto"/>
        <w:rPr>
          <w:lang w:val="en-US"/>
        </w:rPr>
      </w:pPr>
      <w:r>
        <w:rPr>
          <w:lang w:val="en-US"/>
        </w:rPr>
        <w:t>R</w:t>
      </w:r>
      <w:r w:rsidR="00A51E11">
        <w:rPr>
          <w:lang w:val="en-US"/>
        </w:rPr>
        <w:t>epresentative</w:t>
      </w:r>
      <w:r>
        <w:rPr>
          <w:lang w:val="en-US"/>
        </w:rPr>
        <w:t>s</w:t>
      </w:r>
      <w:r>
        <w:rPr>
          <w:rStyle w:val="FootnoteReference"/>
          <w:lang w:val="en-US"/>
        </w:rPr>
        <w:footnoteReference w:id="5"/>
      </w:r>
      <w:r>
        <w:rPr>
          <w:lang w:val="en-US"/>
        </w:rPr>
        <w:t xml:space="preserve"> from</w:t>
      </w:r>
      <w:r w:rsidR="00A51E11">
        <w:rPr>
          <w:lang w:val="en-US"/>
        </w:rPr>
        <w:t xml:space="preserve"> the</w:t>
      </w:r>
      <w:r w:rsidR="005D0D20" w:rsidRPr="00FA7499">
        <w:rPr>
          <w:lang w:val="en-US"/>
        </w:rPr>
        <w:t xml:space="preserve"> </w:t>
      </w:r>
      <w:r w:rsidR="005D0D20" w:rsidRPr="00FA7499">
        <w:rPr>
          <w:b/>
          <w:lang w:val="en-US"/>
        </w:rPr>
        <w:t>Washington Group on Disability Statistics</w:t>
      </w:r>
      <w:r w:rsidR="005D0D20" w:rsidRPr="00FA7499">
        <w:rPr>
          <w:lang w:val="en-US"/>
        </w:rPr>
        <w:t xml:space="preserve"> presented the</w:t>
      </w:r>
      <w:r w:rsidR="008C69C7">
        <w:rPr>
          <w:lang w:val="en-US"/>
        </w:rPr>
        <w:t>ir</w:t>
      </w:r>
      <w:r w:rsidR="005D0D20" w:rsidRPr="00FA7499">
        <w:rPr>
          <w:lang w:val="en-US"/>
        </w:rPr>
        <w:t xml:space="preserve"> different tools that have been developed and tested</w:t>
      </w:r>
      <w:r w:rsidR="00574C58">
        <w:rPr>
          <w:lang w:val="en-US"/>
        </w:rPr>
        <w:t xml:space="preserve"> to improve the disaggregation involving disabilities</w:t>
      </w:r>
      <w:r w:rsidR="005D0D20" w:rsidRPr="00FA7499">
        <w:rPr>
          <w:lang w:val="en-US"/>
        </w:rPr>
        <w:t xml:space="preserve">: the Short Set, </w:t>
      </w:r>
      <w:r w:rsidR="008C69C7">
        <w:rPr>
          <w:lang w:val="en-US"/>
        </w:rPr>
        <w:t xml:space="preserve">the </w:t>
      </w:r>
      <w:r w:rsidR="0022511B" w:rsidRPr="00FA7499">
        <w:rPr>
          <w:lang w:val="en-US"/>
        </w:rPr>
        <w:t>Short Set Enhanced</w:t>
      </w:r>
      <w:r w:rsidR="005D0D20" w:rsidRPr="00FA7499">
        <w:rPr>
          <w:lang w:val="en-US"/>
        </w:rPr>
        <w:t xml:space="preserve">, </w:t>
      </w:r>
      <w:r w:rsidR="005D0D20" w:rsidRPr="00EF25A9">
        <w:rPr>
          <w:lang w:val="en-US"/>
        </w:rPr>
        <w:t xml:space="preserve">Extended Set and Child Functioning Module. </w:t>
      </w:r>
      <w:r w:rsidR="00574C58" w:rsidRPr="00EF25A9">
        <w:rPr>
          <w:lang w:val="en-US"/>
        </w:rPr>
        <w:t xml:space="preserve"> </w:t>
      </w:r>
      <w:r w:rsidR="005D0D20" w:rsidRPr="00EF25A9">
        <w:rPr>
          <w:lang w:val="en-US"/>
        </w:rPr>
        <w:t>Since these tools were designed for use in national censuses and household surveys</w:t>
      </w:r>
      <w:r w:rsidR="0022511B" w:rsidRPr="00EF25A9">
        <w:rPr>
          <w:lang w:val="en-US"/>
        </w:rPr>
        <w:t>,</w:t>
      </w:r>
      <w:r w:rsidR="005D0D20" w:rsidRPr="00EF25A9">
        <w:rPr>
          <w:lang w:val="en-US"/>
        </w:rPr>
        <w:t xml:space="preserve"> their application in humanitarian action </w:t>
      </w:r>
      <w:r w:rsidR="00574C58" w:rsidRPr="00EF25A9">
        <w:rPr>
          <w:lang w:val="en-US"/>
        </w:rPr>
        <w:t xml:space="preserve">contexts </w:t>
      </w:r>
      <w:r w:rsidR="005D0D20" w:rsidRPr="00EF25A9">
        <w:rPr>
          <w:lang w:val="en-US"/>
        </w:rPr>
        <w:t>must be further explored</w:t>
      </w:r>
      <w:r w:rsidR="000A746F" w:rsidRPr="00EF25A9">
        <w:rPr>
          <w:lang w:val="en-US"/>
        </w:rPr>
        <w:t xml:space="preserve"> given the constraints and </w:t>
      </w:r>
      <w:r w:rsidR="00574C58" w:rsidRPr="00EF25A9">
        <w:rPr>
          <w:lang w:val="en-US"/>
        </w:rPr>
        <w:t>different needs.</w:t>
      </w:r>
      <w:r w:rsidR="005858A3" w:rsidRPr="00EF25A9">
        <w:rPr>
          <w:lang w:val="en-US"/>
        </w:rPr>
        <w:t xml:space="preserve"> </w:t>
      </w:r>
      <w:r w:rsidR="00FE37E4">
        <w:rPr>
          <w:lang w:val="en-US"/>
        </w:rPr>
        <w:t xml:space="preserve">Introducing them in this meeting, and discussing their applicability will move this effort forward. </w:t>
      </w:r>
    </w:p>
    <w:p w14:paraId="0DF108A8" w14:textId="24440195" w:rsidR="005D0D20" w:rsidRPr="00EF25A9" w:rsidRDefault="00574C58" w:rsidP="00972B3A">
      <w:pPr>
        <w:tabs>
          <w:tab w:val="left" w:pos="4678"/>
        </w:tabs>
        <w:spacing w:after="200" w:line="276" w:lineRule="auto"/>
        <w:rPr>
          <w:lang w:val="en-US"/>
        </w:rPr>
      </w:pPr>
      <w:r w:rsidRPr="00EF25A9">
        <w:rPr>
          <w:lang w:val="en-US"/>
        </w:rPr>
        <w:t>T</w:t>
      </w:r>
      <w:r w:rsidR="005858A3" w:rsidRPr="00EF25A9">
        <w:rPr>
          <w:lang w:val="en-US"/>
        </w:rPr>
        <w:t xml:space="preserve">he </w:t>
      </w:r>
      <w:r w:rsidRPr="00EF25A9">
        <w:rPr>
          <w:lang w:val="en-US"/>
        </w:rPr>
        <w:t>S</w:t>
      </w:r>
      <w:r w:rsidR="005858A3" w:rsidRPr="00EF25A9">
        <w:rPr>
          <w:lang w:val="en-US"/>
        </w:rPr>
        <w:t xml:space="preserve">hort </w:t>
      </w:r>
      <w:r w:rsidRPr="00EF25A9">
        <w:rPr>
          <w:lang w:val="en-US"/>
        </w:rPr>
        <w:t>S</w:t>
      </w:r>
      <w:r w:rsidR="005858A3" w:rsidRPr="00EF25A9">
        <w:rPr>
          <w:lang w:val="en-US"/>
        </w:rPr>
        <w:t xml:space="preserve">et was designed </w:t>
      </w:r>
      <w:r w:rsidRPr="00EF25A9">
        <w:rPr>
          <w:lang w:val="en-US"/>
        </w:rPr>
        <w:t>for</w:t>
      </w:r>
      <w:r w:rsidR="005858A3" w:rsidRPr="00EF25A9">
        <w:rPr>
          <w:lang w:val="en-US"/>
        </w:rPr>
        <w:t xml:space="preserve"> census</w:t>
      </w:r>
      <w:r w:rsidRPr="00EF25A9">
        <w:rPr>
          <w:lang w:val="en-US"/>
        </w:rPr>
        <w:t xml:space="preserve"> use</w:t>
      </w:r>
      <w:r w:rsidR="00FE37E4">
        <w:rPr>
          <w:lang w:val="en-US"/>
        </w:rPr>
        <w:t>. I</w:t>
      </w:r>
      <w:r w:rsidR="005858A3" w:rsidRPr="00EF25A9">
        <w:rPr>
          <w:lang w:val="en-US"/>
        </w:rPr>
        <w:t>t is very short</w:t>
      </w:r>
      <w:r w:rsidRPr="00EF25A9">
        <w:rPr>
          <w:lang w:val="en-US"/>
        </w:rPr>
        <w:t xml:space="preserve">, </w:t>
      </w:r>
      <w:r w:rsidR="008D3F35">
        <w:rPr>
          <w:lang w:val="en-US"/>
        </w:rPr>
        <w:t xml:space="preserve">only </w:t>
      </w:r>
      <w:r w:rsidR="00FE37E4">
        <w:rPr>
          <w:lang w:val="en-US"/>
        </w:rPr>
        <w:t xml:space="preserve">six questions long, </w:t>
      </w:r>
      <w:r w:rsidR="005858A3" w:rsidRPr="00EF25A9">
        <w:rPr>
          <w:lang w:val="en-US"/>
        </w:rPr>
        <w:t>easy to administer</w:t>
      </w:r>
      <w:r w:rsidRPr="00EF25A9">
        <w:rPr>
          <w:lang w:val="en-US"/>
        </w:rPr>
        <w:t>,</w:t>
      </w:r>
      <w:r w:rsidR="005858A3" w:rsidRPr="00EF25A9">
        <w:rPr>
          <w:lang w:val="en-US"/>
        </w:rPr>
        <w:t xml:space="preserve"> and has been successfully use</w:t>
      </w:r>
      <w:r w:rsidRPr="00EF25A9">
        <w:rPr>
          <w:lang w:val="en-US"/>
        </w:rPr>
        <w:t>d</w:t>
      </w:r>
      <w:r w:rsidR="005858A3" w:rsidRPr="00EF25A9">
        <w:rPr>
          <w:lang w:val="en-US"/>
        </w:rPr>
        <w:t xml:space="preserve"> in non-survey settings</w:t>
      </w:r>
      <w:r w:rsidRPr="00EF25A9">
        <w:rPr>
          <w:lang w:val="en-US"/>
        </w:rPr>
        <w:t xml:space="preserve"> including high humanitarian risk environments.</w:t>
      </w:r>
      <w:r w:rsidR="00FE37E4">
        <w:rPr>
          <w:lang w:val="en-US"/>
        </w:rPr>
        <w:t xml:space="preserve"> Analysis shows that </w:t>
      </w:r>
      <w:r w:rsidR="00290CB1" w:rsidRPr="00EF25A9">
        <w:rPr>
          <w:lang w:val="en-US"/>
        </w:rPr>
        <w:t xml:space="preserve">only an additional minute </w:t>
      </w:r>
      <w:r w:rsidR="00FE37E4">
        <w:rPr>
          <w:lang w:val="en-US"/>
        </w:rPr>
        <w:t>is required in a survey to ask these additional questions. The data disaggregation possible when the Short Set is used allows an analysis of functional limitations amongst individuals in the population.</w:t>
      </w:r>
    </w:p>
    <w:p w14:paraId="695B4088" w14:textId="77777777" w:rsidR="009B40F8" w:rsidRPr="00EF25A9" w:rsidRDefault="009B40F8" w:rsidP="00972B3A">
      <w:pPr>
        <w:tabs>
          <w:tab w:val="left" w:pos="4678"/>
        </w:tabs>
        <w:spacing w:after="200" w:line="276" w:lineRule="auto"/>
        <w:rPr>
          <w:lang w:val="en-US"/>
        </w:rPr>
      </w:pPr>
      <w:r w:rsidRPr="00EF25A9">
        <w:rPr>
          <w:lang w:val="en-US"/>
        </w:rPr>
        <w:lastRenderedPageBreak/>
        <w:t>Disability status is a continuum, and you must categorize that continuum. The Washington Group’s efforts have been focused on developing tools that capture this complexity.</w:t>
      </w:r>
    </w:p>
    <w:p w14:paraId="19E6F0C6" w14:textId="4BAF9699" w:rsidR="00FE37E4" w:rsidRDefault="00FE37E4" w:rsidP="00FE37E4">
      <w:pPr>
        <w:pStyle w:val="Heading3"/>
        <w:rPr>
          <w:lang w:val="en-US"/>
        </w:rPr>
      </w:pPr>
      <w:bookmarkStart w:id="2" w:name="_Toc383790028"/>
      <w:r>
        <w:rPr>
          <w:lang w:val="en-US"/>
        </w:rPr>
        <w:t>Reaction</w:t>
      </w:r>
      <w:bookmarkEnd w:id="2"/>
    </w:p>
    <w:p w14:paraId="36BFC55C" w14:textId="6F34B458" w:rsidR="00B710C8" w:rsidRPr="00EF25A9" w:rsidRDefault="00574C58" w:rsidP="00BB5DDD">
      <w:pPr>
        <w:tabs>
          <w:tab w:val="left" w:pos="4678"/>
        </w:tabs>
        <w:spacing w:after="200" w:line="276" w:lineRule="auto"/>
        <w:rPr>
          <w:lang w:val="en-US"/>
        </w:rPr>
      </w:pPr>
      <w:r w:rsidRPr="00EF25A9">
        <w:rPr>
          <w:lang w:val="en-US"/>
        </w:rPr>
        <w:t xml:space="preserve">These three </w:t>
      </w:r>
      <w:r w:rsidR="00240969" w:rsidRPr="00EF25A9">
        <w:rPr>
          <w:lang w:val="en-US"/>
        </w:rPr>
        <w:t>perspectives</w:t>
      </w:r>
      <w:r w:rsidRPr="00EF25A9">
        <w:rPr>
          <w:lang w:val="en-US"/>
        </w:rPr>
        <w:t xml:space="preserve"> </w:t>
      </w:r>
      <w:r w:rsidR="00FE37E4">
        <w:rPr>
          <w:lang w:val="en-US"/>
        </w:rPr>
        <w:t xml:space="preserve">provided the group with </w:t>
      </w:r>
      <w:r w:rsidRPr="00EF25A9">
        <w:rPr>
          <w:lang w:val="en-US"/>
        </w:rPr>
        <w:t>an excellent starting point</w:t>
      </w:r>
      <w:r w:rsidR="00FE37E4">
        <w:rPr>
          <w:lang w:val="en-US"/>
        </w:rPr>
        <w:t xml:space="preserve"> for discussion and analysis of the issues at stake</w:t>
      </w:r>
      <w:r w:rsidRPr="00EF25A9">
        <w:rPr>
          <w:lang w:val="en-US"/>
        </w:rPr>
        <w:t xml:space="preserve">. </w:t>
      </w:r>
      <w:r w:rsidR="00FE37E4">
        <w:rPr>
          <w:lang w:val="en-US"/>
        </w:rPr>
        <w:t xml:space="preserve">It was </w:t>
      </w:r>
      <w:r w:rsidR="00B710C8" w:rsidRPr="00EF25A9">
        <w:rPr>
          <w:lang w:val="en-US"/>
        </w:rPr>
        <w:t xml:space="preserve">clear that there is considerable political interest and support from many </w:t>
      </w:r>
      <w:r w:rsidR="00811AD1">
        <w:rPr>
          <w:lang w:val="en-US"/>
        </w:rPr>
        <w:t>sides that support</w:t>
      </w:r>
      <w:r w:rsidR="00FE37E4">
        <w:rPr>
          <w:lang w:val="en-US"/>
        </w:rPr>
        <w:t xml:space="preserve"> develop </w:t>
      </w:r>
      <w:r w:rsidR="00811AD1">
        <w:rPr>
          <w:lang w:val="en-US"/>
        </w:rPr>
        <w:t xml:space="preserve">better </w:t>
      </w:r>
      <w:r w:rsidR="00B710C8" w:rsidRPr="00EF25A9">
        <w:rPr>
          <w:lang w:val="en-US"/>
        </w:rPr>
        <w:t xml:space="preserve">data collection processes </w:t>
      </w:r>
      <w:r w:rsidR="00811AD1">
        <w:rPr>
          <w:lang w:val="en-US"/>
        </w:rPr>
        <w:t>to help</w:t>
      </w:r>
      <w:r w:rsidR="00B710C8" w:rsidRPr="00EF25A9">
        <w:rPr>
          <w:lang w:val="en-US"/>
        </w:rPr>
        <w:t xml:space="preserve"> identify and address barriers faced by persons with disabilities in humanitarian situations. At the same time, the state of the art in humanitarian needs assessment, planning, performance monitoring and evaluation generally (even without considering disability disaggregated data) is not yet at the </w:t>
      </w:r>
      <w:r w:rsidR="00FE37E4">
        <w:rPr>
          <w:lang w:val="en-US"/>
        </w:rPr>
        <w:t>level the international community desires</w:t>
      </w:r>
      <w:r w:rsidR="00B710C8" w:rsidRPr="00EF25A9">
        <w:rPr>
          <w:lang w:val="en-US"/>
        </w:rPr>
        <w:t xml:space="preserve">. Advances by the Washington Group are encouraging, but during </w:t>
      </w:r>
      <w:r w:rsidR="002F41F1" w:rsidRPr="00EF25A9">
        <w:rPr>
          <w:lang w:val="en-US"/>
        </w:rPr>
        <w:t xml:space="preserve">the </w:t>
      </w:r>
      <w:r w:rsidR="00B710C8" w:rsidRPr="00EF25A9">
        <w:rPr>
          <w:lang w:val="en-US"/>
        </w:rPr>
        <w:t>discussion some participants were skeptical about where tools like the Short Set are most appropriately used</w:t>
      </w:r>
      <w:r w:rsidR="00FE37E4">
        <w:rPr>
          <w:lang w:val="en-US"/>
        </w:rPr>
        <w:t xml:space="preserve"> in humanitarian action</w:t>
      </w:r>
      <w:r w:rsidR="00B710C8" w:rsidRPr="00EF25A9">
        <w:rPr>
          <w:lang w:val="en-US"/>
        </w:rPr>
        <w:t xml:space="preserve">. Many participants stressed that “good enough” data </w:t>
      </w:r>
      <w:r w:rsidR="00FE37E4">
        <w:rPr>
          <w:lang w:val="en-US"/>
        </w:rPr>
        <w:t>was the goal; to acquire</w:t>
      </w:r>
      <w:r w:rsidR="00B710C8" w:rsidRPr="00EF25A9">
        <w:rPr>
          <w:lang w:val="en-US"/>
        </w:rPr>
        <w:t xml:space="preserve"> useful information upon which decisions and actions can be taken are the priority, even if the results of these exercises do not measure up to “scientific” standards.</w:t>
      </w:r>
    </w:p>
    <w:p w14:paraId="72E5DFBB" w14:textId="7B2185CE" w:rsidR="008166A8" w:rsidRPr="00EF25A9" w:rsidRDefault="00240969" w:rsidP="00921375">
      <w:pPr>
        <w:tabs>
          <w:tab w:val="left" w:pos="4678"/>
        </w:tabs>
        <w:spacing w:after="200" w:line="276" w:lineRule="auto"/>
        <w:rPr>
          <w:lang w:val="en-US"/>
        </w:rPr>
      </w:pPr>
      <w:r w:rsidRPr="00EF25A9">
        <w:rPr>
          <w:lang w:val="en-US"/>
        </w:rPr>
        <w:t xml:space="preserve">The group could conclude from this starting point </w:t>
      </w:r>
      <w:r w:rsidR="00597D9F">
        <w:rPr>
          <w:lang w:val="en-US"/>
        </w:rPr>
        <w:t xml:space="preserve">that an ideal would be to </w:t>
      </w:r>
      <w:r w:rsidR="00EF25A9">
        <w:rPr>
          <w:lang w:val="en-US"/>
        </w:rPr>
        <w:t xml:space="preserve">know more about patterns of disability </w:t>
      </w:r>
      <w:r w:rsidR="00EF25A9" w:rsidRPr="00EF25A9">
        <w:rPr>
          <w:lang w:val="en-US"/>
        </w:rPr>
        <w:t>before the crisis</w:t>
      </w:r>
      <w:r w:rsidR="00EF25A9">
        <w:rPr>
          <w:lang w:val="en-US"/>
        </w:rPr>
        <w:t>:</w:t>
      </w:r>
      <w:r w:rsidR="00EF25A9" w:rsidRPr="00EF25A9">
        <w:rPr>
          <w:lang w:val="en-US"/>
        </w:rPr>
        <w:t xml:space="preserve"> </w:t>
      </w:r>
      <w:r w:rsidR="00597D9F">
        <w:rPr>
          <w:lang w:val="en-US"/>
        </w:rPr>
        <w:t xml:space="preserve">what was the </w:t>
      </w:r>
      <w:r w:rsidR="00081B28">
        <w:rPr>
          <w:lang w:val="en-US"/>
        </w:rPr>
        <w:t>prevalence of disabilities</w:t>
      </w:r>
      <w:r w:rsidR="00996F38">
        <w:rPr>
          <w:lang w:val="en-US"/>
        </w:rPr>
        <w:t>?</w:t>
      </w:r>
      <w:r w:rsidR="00996F38" w:rsidRPr="00EF25A9">
        <w:rPr>
          <w:lang w:val="en-US"/>
        </w:rPr>
        <w:t xml:space="preserve"> </w:t>
      </w:r>
      <w:r w:rsidR="00EF25A9">
        <w:rPr>
          <w:lang w:val="en-US"/>
        </w:rPr>
        <w:t>I</w:t>
      </w:r>
      <w:r w:rsidR="00EF25A9" w:rsidRPr="00EF25A9">
        <w:rPr>
          <w:lang w:val="en-US"/>
        </w:rPr>
        <w:t xml:space="preserve">n a crisis, </w:t>
      </w:r>
      <w:r w:rsidR="00EF25A9">
        <w:rPr>
          <w:lang w:val="en-US"/>
        </w:rPr>
        <w:t xml:space="preserve">humanitarian responders need to know how this has changed. </w:t>
      </w:r>
      <w:r w:rsidR="00081B28">
        <w:rPr>
          <w:lang w:val="en-US"/>
        </w:rPr>
        <w:t>Meeting p</w:t>
      </w:r>
      <w:r w:rsidRPr="00EF25A9">
        <w:rPr>
          <w:lang w:val="en-US"/>
        </w:rPr>
        <w:t>articipants, including the data specialists and the disability inclusion advocates</w:t>
      </w:r>
      <w:r w:rsidR="00081B28">
        <w:rPr>
          <w:lang w:val="en-US"/>
        </w:rPr>
        <w:t xml:space="preserve"> with less experience in humanitarian action</w:t>
      </w:r>
      <w:r w:rsidRPr="00EF25A9">
        <w:rPr>
          <w:lang w:val="en-US"/>
        </w:rPr>
        <w:t xml:space="preserve">, could recognize the particular challenges of collecting data in disaster zones, </w:t>
      </w:r>
      <w:r w:rsidR="00081B28">
        <w:rPr>
          <w:lang w:val="en-US"/>
        </w:rPr>
        <w:t>but as well could recognize its</w:t>
      </w:r>
      <w:r w:rsidRPr="00EF25A9">
        <w:rPr>
          <w:lang w:val="en-US"/>
        </w:rPr>
        <w:t xml:space="preserve"> importance </w:t>
      </w:r>
      <w:r w:rsidR="00081B28">
        <w:rPr>
          <w:lang w:val="en-US"/>
        </w:rPr>
        <w:t xml:space="preserve">to promote inclusion </w:t>
      </w:r>
      <w:r w:rsidRPr="00EF25A9">
        <w:rPr>
          <w:lang w:val="en-US"/>
        </w:rPr>
        <w:t>for people with disabilities.</w:t>
      </w:r>
    </w:p>
    <w:p w14:paraId="77C50CCE" w14:textId="7ECB40DE" w:rsidR="00566B0A" w:rsidRPr="00FA7499" w:rsidRDefault="00240969" w:rsidP="00986E87">
      <w:pPr>
        <w:pStyle w:val="Heading1"/>
        <w:rPr>
          <w:lang w:val="en-US"/>
        </w:rPr>
      </w:pPr>
      <w:bookmarkStart w:id="3" w:name="_Toc383790029"/>
      <w:r>
        <w:rPr>
          <w:lang w:val="en-US"/>
        </w:rPr>
        <w:t xml:space="preserve">2. </w:t>
      </w:r>
      <w:r w:rsidR="001570F6">
        <w:rPr>
          <w:lang w:val="en-US"/>
        </w:rPr>
        <w:t>Experiences with Disability Data in Humanitarian Action</w:t>
      </w:r>
      <w:bookmarkEnd w:id="3"/>
    </w:p>
    <w:p w14:paraId="64D35A05" w14:textId="43F870BB" w:rsidR="00CF0318" w:rsidRDefault="00511874" w:rsidP="00972B3A">
      <w:pPr>
        <w:spacing w:line="276" w:lineRule="auto"/>
        <w:rPr>
          <w:lang w:val="en-US"/>
        </w:rPr>
      </w:pPr>
      <w:r>
        <w:rPr>
          <w:lang w:val="en-US"/>
        </w:rPr>
        <w:t>In order to ground the analysis in field realities, a</w:t>
      </w:r>
      <w:r w:rsidR="00CF0318">
        <w:rPr>
          <w:lang w:val="en-US"/>
        </w:rPr>
        <w:t xml:space="preserve"> panel</w:t>
      </w:r>
      <w:r w:rsidR="00CF0318">
        <w:rPr>
          <w:rStyle w:val="FootnoteReference"/>
          <w:lang w:val="en-US"/>
        </w:rPr>
        <w:footnoteReference w:id="6"/>
      </w:r>
      <w:r w:rsidR="000131E8">
        <w:rPr>
          <w:lang w:val="en-US"/>
        </w:rPr>
        <w:t xml:space="preserve"> highlighte</w:t>
      </w:r>
      <w:r>
        <w:rPr>
          <w:lang w:val="en-US"/>
        </w:rPr>
        <w:t xml:space="preserve">d real world experiences with disability disaggregated data questions. </w:t>
      </w:r>
      <w:r w:rsidR="00BB5DDD">
        <w:rPr>
          <w:lang w:val="en-US"/>
        </w:rPr>
        <w:t xml:space="preserve">Insights </w:t>
      </w:r>
      <w:r>
        <w:rPr>
          <w:lang w:val="en-US"/>
        </w:rPr>
        <w:t xml:space="preserve">from academia, the INGO sector, </w:t>
      </w:r>
      <w:r w:rsidR="008D3F35">
        <w:rPr>
          <w:lang w:val="en-US"/>
        </w:rPr>
        <w:t>DPOs</w:t>
      </w:r>
      <w:r w:rsidR="00BB5DDD">
        <w:rPr>
          <w:lang w:val="en-US"/>
        </w:rPr>
        <w:t xml:space="preserve">, a </w:t>
      </w:r>
      <w:r>
        <w:rPr>
          <w:lang w:val="en-US"/>
        </w:rPr>
        <w:t>donor</w:t>
      </w:r>
      <w:r w:rsidR="00BB5DDD">
        <w:rPr>
          <w:lang w:val="en-US"/>
        </w:rPr>
        <w:t xml:space="preserve"> agency</w:t>
      </w:r>
      <w:r w:rsidR="00BF02B1">
        <w:rPr>
          <w:lang w:val="en-US"/>
        </w:rPr>
        <w:t>,</w:t>
      </w:r>
      <w:r>
        <w:rPr>
          <w:lang w:val="en-US"/>
        </w:rPr>
        <w:t xml:space="preserve"> as well as an operational UN agency </w:t>
      </w:r>
      <w:r w:rsidR="00945DD1">
        <w:rPr>
          <w:lang w:val="en-US"/>
        </w:rPr>
        <w:t xml:space="preserve">provided </w:t>
      </w:r>
      <w:r>
        <w:rPr>
          <w:lang w:val="en-US"/>
        </w:rPr>
        <w:t xml:space="preserve">different perspectives and contexts </w:t>
      </w:r>
      <w:r w:rsidR="00945DD1">
        <w:rPr>
          <w:lang w:val="en-US"/>
        </w:rPr>
        <w:t>establishing</w:t>
      </w:r>
      <w:r>
        <w:rPr>
          <w:lang w:val="en-US"/>
        </w:rPr>
        <w:t xml:space="preserve"> a useful foundation for analysis. Important observations included:</w:t>
      </w:r>
    </w:p>
    <w:p w14:paraId="3F8643CD" w14:textId="4CDDC14F" w:rsidR="00406538" w:rsidRDefault="00081B28" w:rsidP="00406538">
      <w:pPr>
        <w:pStyle w:val="ListParagraph"/>
        <w:numPr>
          <w:ilvl w:val="0"/>
          <w:numId w:val="11"/>
        </w:numPr>
        <w:spacing w:line="276" w:lineRule="auto"/>
        <w:rPr>
          <w:lang w:val="en-US"/>
        </w:rPr>
      </w:pPr>
      <w:r>
        <w:rPr>
          <w:lang w:val="en-US"/>
        </w:rPr>
        <w:t>A lesson learned from c</w:t>
      </w:r>
      <w:r w:rsidR="00BF02B1">
        <w:rPr>
          <w:lang w:val="en-US"/>
        </w:rPr>
        <w:t>ollecting data in the Pacifi</w:t>
      </w:r>
      <w:r>
        <w:rPr>
          <w:lang w:val="en-US"/>
        </w:rPr>
        <w:t>c Islands following a disaster was the importance of c</w:t>
      </w:r>
      <w:r w:rsidR="000131E8">
        <w:rPr>
          <w:lang w:val="en-US"/>
        </w:rPr>
        <w:t>ult</w:t>
      </w:r>
      <w:r>
        <w:rPr>
          <w:lang w:val="en-US"/>
        </w:rPr>
        <w:t xml:space="preserve">ural and language dimensions, about </w:t>
      </w:r>
      <w:r w:rsidR="00406538">
        <w:rPr>
          <w:lang w:val="en-US"/>
        </w:rPr>
        <w:t xml:space="preserve">how individuals understand and </w:t>
      </w:r>
      <w:r w:rsidR="000131E8">
        <w:rPr>
          <w:lang w:val="en-US"/>
        </w:rPr>
        <w:t>interpret disability</w:t>
      </w:r>
      <w:r w:rsidR="00511874">
        <w:rPr>
          <w:lang w:val="en-US"/>
        </w:rPr>
        <w:t xml:space="preserve"> </w:t>
      </w:r>
      <w:r>
        <w:rPr>
          <w:lang w:val="en-US"/>
        </w:rPr>
        <w:t>in themselves and others. This understanding varied</w:t>
      </w:r>
      <w:r w:rsidR="00511874">
        <w:rPr>
          <w:lang w:val="en-US"/>
        </w:rPr>
        <w:t xml:space="preserve"> quite a lot. </w:t>
      </w:r>
      <w:r>
        <w:rPr>
          <w:lang w:val="en-US"/>
        </w:rPr>
        <w:t xml:space="preserve"> Functional disability categories outsiders considered meaningful were not interpreted in the same way suggesting that the issue of translation was critical.</w:t>
      </w:r>
    </w:p>
    <w:p w14:paraId="29583777" w14:textId="3CE66068" w:rsidR="000131E8" w:rsidRPr="00406538" w:rsidRDefault="00081B28" w:rsidP="00406538">
      <w:pPr>
        <w:pStyle w:val="ListParagraph"/>
        <w:numPr>
          <w:ilvl w:val="0"/>
          <w:numId w:val="11"/>
        </w:numPr>
        <w:spacing w:line="276" w:lineRule="auto"/>
        <w:rPr>
          <w:lang w:val="en-US"/>
        </w:rPr>
      </w:pPr>
      <w:r>
        <w:rPr>
          <w:lang w:val="en-US"/>
        </w:rPr>
        <w:t>Use of the Washington Group tools in refugee contexts produces different estimates of disability prevalence than conventional tools considering d</w:t>
      </w:r>
      <w:r w:rsidR="00BF02B1" w:rsidRPr="00406538">
        <w:rPr>
          <w:lang w:val="en-US"/>
        </w:rPr>
        <w:t>ata on Syrian refugees in Jordan</w:t>
      </w:r>
      <w:r w:rsidR="00406538" w:rsidRPr="00406538">
        <w:rPr>
          <w:lang w:val="en-US"/>
        </w:rPr>
        <w:t>, or Rohingya</w:t>
      </w:r>
      <w:r w:rsidR="00406538" w:rsidRPr="00B1665E">
        <w:rPr>
          <w:rFonts w:eastAsia="Times New Roman"/>
          <w:lang w:val="en-US"/>
        </w:rPr>
        <w:t xml:space="preserve"> </w:t>
      </w:r>
      <w:r w:rsidR="00406538" w:rsidRPr="00406538">
        <w:rPr>
          <w:lang w:val="en-US"/>
        </w:rPr>
        <w:lastRenderedPageBreak/>
        <w:t>refugees in Bangladesh</w:t>
      </w:r>
      <w:r w:rsidR="00BF02B1" w:rsidRPr="00406538">
        <w:rPr>
          <w:lang w:val="en-US"/>
        </w:rPr>
        <w:t xml:space="preserve">. </w:t>
      </w:r>
      <w:r>
        <w:rPr>
          <w:lang w:val="en-US"/>
        </w:rPr>
        <w:t>However, the c</w:t>
      </w:r>
      <w:r w:rsidR="000131E8" w:rsidRPr="00406538">
        <w:rPr>
          <w:lang w:val="en-US"/>
        </w:rPr>
        <w:t>apacity and time to use the Washington Group tools by humanitarian teams</w:t>
      </w:r>
      <w:r>
        <w:rPr>
          <w:lang w:val="en-US"/>
        </w:rPr>
        <w:t xml:space="preserve"> was an issue</w:t>
      </w:r>
    </w:p>
    <w:p w14:paraId="23B1F8C5" w14:textId="026C15BE" w:rsidR="005F361D" w:rsidRDefault="00081B28" w:rsidP="000131E8">
      <w:pPr>
        <w:pStyle w:val="ListParagraph"/>
        <w:numPr>
          <w:ilvl w:val="0"/>
          <w:numId w:val="11"/>
        </w:numPr>
        <w:spacing w:line="276" w:lineRule="auto"/>
        <w:rPr>
          <w:lang w:val="en-US"/>
        </w:rPr>
      </w:pPr>
      <w:r>
        <w:rPr>
          <w:lang w:val="en-US"/>
        </w:rPr>
        <w:t>Poor a</w:t>
      </w:r>
      <w:r w:rsidR="005F361D">
        <w:rPr>
          <w:lang w:val="en-US"/>
        </w:rPr>
        <w:t>lignment of data collected by different agencies</w:t>
      </w:r>
      <w:r w:rsidR="00406538">
        <w:rPr>
          <w:lang w:val="en-US"/>
        </w:rPr>
        <w:t xml:space="preserve"> </w:t>
      </w:r>
      <w:r>
        <w:rPr>
          <w:lang w:val="en-US"/>
        </w:rPr>
        <w:t xml:space="preserve">creates difficulties. Different agencies </w:t>
      </w:r>
      <w:r w:rsidR="00406538">
        <w:rPr>
          <w:lang w:val="en-US"/>
        </w:rPr>
        <w:t>may define disability indicators in different ways</w:t>
      </w:r>
      <w:r>
        <w:rPr>
          <w:lang w:val="en-US"/>
        </w:rPr>
        <w:t>, with different boundaries, which creates challenges to integrate data from different sources.</w:t>
      </w:r>
    </w:p>
    <w:p w14:paraId="222CED41" w14:textId="55BB06DA" w:rsidR="00081B28" w:rsidRDefault="00081B28" w:rsidP="00081B28">
      <w:pPr>
        <w:pStyle w:val="ListParagraph"/>
        <w:numPr>
          <w:ilvl w:val="0"/>
          <w:numId w:val="11"/>
        </w:numPr>
        <w:spacing w:line="276" w:lineRule="auto"/>
        <w:rPr>
          <w:lang w:val="en-US"/>
        </w:rPr>
      </w:pPr>
      <w:r>
        <w:rPr>
          <w:lang w:val="en-US"/>
        </w:rPr>
        <w:t xml:space="preserve">Concerns by agencies about how </w:t>
      </w:r>
      <w:r w:rsidRPr="00406538">
        <w:rPr>
          <w:lang w:val="en-US"/>
        </w:rPr>
        <w:t xml:space="preserve">the data that is collected will be used </w:t>
      </w:r>
      <w:r w:rsidR="00436356">
        <w:rPr>
          <w:lang w:val="en-US"/>
        </w:rPr>
        <w:t xml:space="preserve">may </w:t>
      </w:r>
      <w:r>
        <w:rPr>
          <w:lang w:val="en-US"/>
        </w:rPr>
        <w:t xml:space="preserve">be a barrier for sharing data. Data confidentiality issues are real concerns, particularly in refugee situations where protection </w:t>
      </w:r>
      <w:r w:rsidR="006E1945">
        <w:rPr>
          <w:lang w:val="en-US"/>
        </w:rPr>
        <w:t>issues remain.</w:t>
      </w:r>
    </w:p>
    <w:p w14:paraId="0CF20456" w14:textId="52C62D39" w:rsidR="000131E8" w:rsidRDefault="000131E8" w:rsidP="000131E8">
      <w:pPr>
        <w:pStyle w:val="ListParagraph"/>
        <w:numPr>
          <w:ilvl w:val="0"/>
          <w:numId w:val="11"/>
        </w:numPr>
        <w:spacing w:line="276" w:lineRule="auto"/>
        <w:rPr>
          <w:lang w:val="en-US"/>
        </w:rPr>
      </w:pPr>
      <w:r>
        <w:rPr>
          <w:lang w:val="en-US"/>
        </w:rPr>
        <w:t>Competing priorities of responders</w:t>
      </w:r>
      <w:r w:rsidR="006E1945">
        <w:rPr>
          <w:lang w:val="en-US"/>
        </w:rPr>
        <w:t xml:space="preserve"> may create a disincentive for agencies to take the extra time required to collect disability data. In addition humanitarian responders have very different capacities </w:t>
      </w:r>
      <w:r w:rsidR="00BB5DDD" w:rsidRPr="00406538">
        <w:rPr>
          <w:lang w:val="en-US"/>
        </w:rPr>
        <w:t>to</w:t>
      </w:r>
      <w:r w:rsidR="006E1945">
        <w:rPr>
          <w:lang w:val="en-US"/>
        </w:rPr>
        <w:t xml:space="preserve"> collect data</w:t>
      </w:r>
      <w:r w:rsidR="00406538" w:rsidRPr="00406538">
        <w:rPr>
          <w:lang w:val="en-US"/>
        </w:rPr>
        <w:t>, process it, store it</w:t>
      </w:r>
      <w:r w:rsidR="006E1945">
        <w:rPr>
          <w:lang w:val="en-US"/>
        </w:rPr>
        <w:t xml:space="preserve"> and subsequently analyze it meaningfully.</w:t>
      </w:r>
    </w:p>
    <w:p w14:paraId="10D3F46D" w14:textId="16DEC70B" w:rsidR="000131E8" w:rsidRDefault="000131E8" w:rsidP="000131E8">
      <w:pPr>
        <w:spacing w:line="276" w:lineRule="auto"/>
        <w:rPr>
          <w:lang w:val="en-US"/>
        </w:rPr>
      </w:pPr>
      <w:r>
        <w:rPr>
          <w:lang w:val="en-US"/>
        </w:rPr>
        <w:t>Opportunities that may support or promote improved data collection processes:</w:t>
      </w:r>
    </w:p>
    <w:p w14:paraId="7A7A406E" w14:textId="64A6F54C" w:rsidR="000131E8" w:rsidRDefault="000131E8" w:rsidP="000131E8">
      <w:pPr>
        <w:pStyle w:val="ListParagraph"/>
        <w:numPr>
          <w:ilvl w:val="0"/>
          <w:numId w:val="12"/>
        </w:numPr>
        <w:spacing w:line="276" w:lineRule="auto"/>
        <w:rPr>
          <w:lang w:val="en-US"/>
        </w:rPr>
      </w:pPr>
      <w:r>
        <w:rPr>
          <w:lang w:val="en-US"/>
        </w:rPr>
        <w:t>Increased attention and demand for disability disaggregated data</w:t>
      </w:r>
      <w:r w:rsidR="006E1945">
        <w:rPr>
          <w:lang w:val="en-US"/>
        </w:rPr>
        <w:t>, especially by donors and their constituencies.</w:t>
      </w:r>
    </w:p>
    <w:p w14:paraId="0A36325E" w14:textId="49349E0D" w:rsidR="00AF29DF" w:rsidRDefault="00AF29DF" w:rsidP="000131E8">
      <w:pPr>
        <w:pStyle w:val="ListParagraph"/>
        <w:numPr>
          <w:ilvl w:val="0"/>
          <w:numId w:val="12"/>
        </w:numPr>
        <w:spacing w:line="276" w:lineRule="auto"/>
        <w:rPr>
          <w:lang w:val="en-US"/>
        </w:rPr>
      </w:pPr>
      <w:r>
        <w:rPr>
          <w:lang w:val="en-US"/>
        </w:rPr>
        <w:t xml:space="preserve">Methodologies </w:t>
      </w:r>
      <w:r w:rsidR="006E1945">
        <w:rPr>
          <w:lang w:val="en-US"/>
        </w:rPr>
        <w:t xml:space="preserve">for the collection of service point data, </w:t>
      </w:r>
      <w:r>
        <w:rPr>
          <w:lang w:val="en-US"/>
        </w:rPr>
        <w:t>such as those used by UNHCR</w:t>
      </w:r>
      <w:r w:rsidR="006E1945">
        <w:rPr>
          <w:lang w:val="en-US"/>
        </w:rPr>
        <w:t xml:space="preserve">, </w:t>
      </w:r>
      <w:r>
        <w:rPr>
          <w:lang w:val="en-US"/>
        </w:rPr>
        <w:t xml:space="preserve">allow </w:t>
      </w:r>
      <w:r w:rsidR="006E1945">
        <w:rPr>
          <w:lang w:val="en-US"/>
        </w:rPr>
        <w:t>a “</w:t>
      </w:r>
      <w:r>
        <w:rPr>
          <w:lang w:val="en-US"/>
        </w:rPr>
        <w:t>layering</w:t>
      </w:r>
      <w:r w:rsidR="006E1945">
        <w:rPr>
          <w:lang w:val="en-US"/>
        </w:rPr>
        <w:t>”</w:t>
      </w:r>
      <w:r>
        <w:rPr>
          <w:lang w:val="en-US"/>
        </w:rPr>
        <w:t xml:space="preserve"> and revision of data based on subsequent contacts with persons of interest and later follow-up</w:t>
      </w:r>
    </w:p>
    <w:p w14:paraId="4537BFC5" w14:textId="57D48391" w:rsidR="000131E8" w:rsidRPr="000131E8" w:rsidRDefault="006E1945" w:rsidP="000131E8">
      <w:pPr>
        <w:pStyle w:val="ListParagraph"/>
        <w:numPr>
          <w:ilvl w:val="0"/>
          <w:numId w:val="12"/>
        </w:numPr>
        <w:spacing w:line="276" w:lineRule="auto"/>
        <w:rPr>
          <w:lang w:val="en-US"/>
        </w:rPr>
      </w:pPr>
      <w:r>
        <w:rPr>
          <w:lang w:val="en-US"/>
        </w:rPr>
        <w:t>Commitments by humanitarian actors</w:t>
      </w:r>
      <w:r w:rsidR="00AF29DF">
        <w:rPr>
          <w:lang w:val="en-US"/>
        </w:rPr>
        <w:t xml:space="preserve"> to </w:t>
      </w:r>
      <w:r w:rsidR="000131E8">
        <w:rPr>
          <w:lang w:val="en-US"/>
        </w:rPr>
        <w:t>disaggregate data by sex, age and disability</w:t>
      </w:r>
    </w:p>
    <w:p w14:paraId="5FCD7C64" w14:textId="428C9BC9" w:rsidR="002E5A82" w:rsidRPr="00AF29DF" w:rsidRDefault="00B059C6" w:rsidP="00972B3A">
      <w:pPr>
        <w:spacing w:line="276" w:lineRule="auto"/>
        <w:rPr>
          <w:lang w:val="en-US"/>
        </w:rPr>
      </w:pPr>
      <w:r>
        <w:rPr>
          <w:lang w:val="en-US"/>
        </w:rPr>
        <w:t xml:space="preserve">Acquiring better data is one dimension of the challenge, but the use of the data to improve operational response was equally important. </w:t>
      </w:r>
      <w:r w:rsidRPr="00B059C6">
        <w:rPr>
          <w:lang w:val="en-US"/>
        </w:rPr>
        <w:t xml:space="preserve">  </w:t>
      </w:r>
      <w:r w:rsidRPr="00AF29DF">
        <w:rPr>
          <w:lang w:val="en-US"/>
        </w:rPr>
        <w:t>Collecting data on persons with disabilities is not an end in itself; humanitarian actors need to think carefully how this will impact different services and if these services are even available.</w:t>
      </w:r>
      <w:r>
        <w:rPr>
          <w:lang w:val="en-US"/>
        </w:rPr>
        <w:t xml:space="preserve"> Where no services exist, the data is useful to </w:t>
      </w:r>
      <w:r w:rsidRPr="00B059C6">
        <w:rPr>
          <w:lang w:val="en-US"/>
        </w:rPr>
        <w:t xml:space="preserve">advocate for additional funding </w:t>
      </w:r>
      <w:r>
        <w:rPr>
          <w:lang w:val="en-US"/>
        </w:rPr>
        <w:t>to provide those services to people in need. H</w:t>
      </w:r>
      <w:r w:rsidR="00FD711B" w:rsidRPr="00AF29DF">
        <w:rPr>
          <w:lang w:val="en-US"/>
        </w:rPr>
        <w:t>umanitarian actor</w:t>
      </w:r>
      <w:r w:rsidR="001D11FB" w:rsidRPr="00AF29DF">
        <w:rPr>
          <w:lang w:val="en-US"/>
        </w:rPr>
        <w:t>s</w:t>
      </w:r>
      <w:r w:rsidR="00FD711B" w:rsidRPr="00AF29DF">
        <w:rPr>
          <w:lang w:val="en-US"/>
        </w:rPr>
        <w:t xml:space="preserve"> </w:t>
      </w:r>
      <w:r w:rsidR="005D0D20" w:rsidRPr="00AF29DF">
        <w:rPr>
          <w:lang w:val="en-US"/>
        </w:rPr>
        <w:t>must</w:t>
      </w:r>
      <w:r w:rsidR="001D11FB" w:rsidRPr="00AF29DF">
        <w:rPr>
          <w:lang w:val="en-US"/>
        </w:rPr>
        <w:t xml:space="preserve"> translate</w:t>
      </w:r>
      <w:r w:rsidR="002E5A82" w:rsidRPr="00AF29DF">
        <w:rPr>
          <w:lang w:val="en-US"/>
        </w:rPr>
        <w:t xml:space="preserve"> pockets of good experience to </w:t>
      </w:r>
      <w:r>
        <w:rPr>
          <w:lang w:val="en-US"/>
        </w:rPr>
        <w:t>influence system-</w:t>
      </w:r>
      <w:r w:rsidR="002E5A82" w:rsidRPr="00AF29DF">
        <w:rPr>
          <w:lang w:val="en-US"/>
        </w:rPr>
        <w:t>wide</w:t>
      </w:r>
      <w:r w:rsidR="00FD711B" w:rsidRPr="00AF29DF">
        <w:rPr>
          <w:lang w:val="en-US"/>
        </w:rPr>
        <w:t xml:space="preserve"> change</w:t>
      </w:r>
      <w:r w:rsidR="002E5A82" w:rsidRPr="00AF29DF">
        <w:rPr>
          <w:lang w:val="en-US"/>
        </w:rPr>
        <w:t xml:space="preserve">. </w:t>
      </w:r>
    </w:p>
    <w:p w14:paraId="6929FCC4" w14:textId="04344D6F" w:rsidR="00566B0A" w:rsidRPr="001570F6" w:rsidRDefault="001570F6" w:rsidP="00986E87">
      <w:pPr>
        <w:pStyle w:val="Heading1"/>
        <w:rPr>
          <w:lang w:val="en-US"/>
        </w:rPr>
      </w:pPr>
      <w:bookmarkStart w:id="4" w:name="_Toc383790030"/>
      <w:r>
        <w:rPr>
          <w:lang w:val="en-US"/>
        </w:rPr>
        <w:t xml:space="preserve">3. </w:t>
      </w:r>
      <w:r w:rsidRPr="001570F6">
        <w:rPr>
          <w:lang w:val="en-US"/>
        </w:rPr>
        <w:t>Challenges and Opportunities</w:t>
      </w:r>
      <w:bookmarkEnd w:id="4"/>
    </w:p>
    <w:p w14:paraId="546AB6D2" w14:textId="17C1C21F" w:rsidR="002363E8" w:rsidRPr="00AF29DF" w:rsidRDefault="00380F9D" w:rsidP="00646287">
      <w:pPr>
        <w:spacing w:line="276" w:lineRule="auto"/>
        <w:rPr>
          <w:lang w:val="en-US"/>
        </w:rPr>
      </w:pPr>
      <w:r w:rsidRPr="00380F9D">
        <w:rPr>
          <w:i/>
          <w:lang w:val="en-US"/>
        </w:rPr>
        <w:t>What</w:t>
      </w:r>
      <w:r w:rsidRPr="00AF29DF">
        <w:rPr>
          <w:lang w:val="en-US"/>
        </w:rPr>
        <w:t xml:space="preserve"> data are needed </w:t>
      </w:r>
      <w:r w:rsidRPr="00380F9D">
        <w:rPr>
          <w:i/>
          <w:lang w:val="en-US"/>
        </w:rPr>
        <w:t>when</w:t>
      </w:r>
      <w:r w:rsidRPr="00AF29DF">
        <w:rPr>
          <w:lang w:val="en-US"/>
        </w:rPr>
        <w:t xml:space="preserve">, and </w:t>
      </w:r>
      <w:r w:rsidRPr="00380F9D">
        <w:rPr>
          <w:i/>
          <w:lang w:val="en-US"/>
        </w:rPr>
        <w:t>how</w:t>
      </w:r>
      <w:r w:rsidRPr="00AF29DF">
        <w:rPr>
          <w:lang w:val="en-US"/>
        </w:rPr>
        <w:t xml:space="preserve"> </w:t>
      </w:r>
      <w:r w:rsidR="00B15BC3">
        <w:rPr>
          <w:lang w:val="en-US"/>
        </w:rPr>
        <w:t xml:space="preserve">will it be used varies according to </w:t>
      </w:r>
      <w:r>
        <w:rPr>
          <w:lang w:val="en-US"/>
        </w:rPr>
        <w:t>the context</w:t>
      </w:r>
      <w:r w:rsidRPr="00AF29DF">
        <w:rPr>
          <w:lang w:val="en-US"/>
        </w:rPr>
        <w:t xml:space="preserve"> </w:t>
      </w:r>
      <w:r>
        <w:rPr>
          <w:lang w:val="en-US"/>
        </w:rPr>
        <w:t>of the humanitarian event. F</w:t>
      </w:r>
      <w:r w:rsidR="00C579C6" w:rsidRPr="00AF29DF">
        <w:rPr>
          <w:lang w:val="en-US"/>
        </w:rPr>
        <w:t>our</w:t>
      </w:r>
      <w:r w:rsidR="00041B1A" w:rsidRPr="00AF29DF">
        <w:rPr>
          <w:lang w:val="en-US"/>
        </w:rPr>
        <w:t xml:space="preserve"> humanitarian </w:t>
      </w:r>
      <w:r w:rsidR="00C579C6" w:rsidRPr="00AF29DF">
        <w:rPr>
          <w:lang w:val="en-US"/>
        </w:rPr>
        <w:t xml:space="preserve">scenarios </w:t>
      </w:r>
      <w:r w:rsidR="00646287">
        <w:rPr>
          <w:lang w:val="en-US"/>
        </w:rPr>
        <w:t xml:space="preserve">were used as a starting point for conversations in the meeting. They were chosen primarily to provide diversity in the </w:t>
      </w:r>
      <w:r w:rsidR="009930AD">
        <w:rPr>
          <w:lang w:val="en-US"/>
        </w:rPr>
        <w:t>discussions</w:t>
      </w:r>
      <w:r w:rsidR="00646287">
        <w:rPr>
          <w:lang w:val="en-US"/>
        </w:rPr>
        <w:t>:</w:t>
      </w:r>
      <w:r w:rsidR="00B15BC3">
        <w:rPr>
          <w:lang w:val="en-US"/>
        </w:rPr>
        <w:t xml:space="preserve"> </w:t>
      </w:r>
    </w:p>
    <w:tbl>
      <w:tblPr>
        <w:tblStyle w:val="MediumGrid3-Accent1"/>
        <w:tblW w:w="9464" w:type="dxa"/>
        <w:tblLook w:val="04A0" w:firstRow="1" w:lastRow="0" w:firstColumn="1" w:lastColumn="0" w:noHBand="0" w:noVBand="1"/>
      </w:tblPr>
      <w:tblGrid>
        <w:gridCol w:w="2802"/>
        <w:gridCol w:w="6662"/>
      </w:tblGrid>
      <w:tr w:rsidR="00B15BC3" w:rsidRPr="00B15BC3" w14:paraId="0542B29B" w14:textId="77777777" w:rsidTr="00901F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1CF4766D" w14:textId="0E7C38F1" w:rsidR="00B15BC3" w:rsidRPr="00901FCB" w:rsidRDefault="005A5E51" w:rsidP="00972B3A">
            <w:pPr>
              <w:pStyle w:val="Default"/>
              <w:tabs>
                <w:tab w:val="left" w:pos="800"/>
                <w:tab w:val="left" w:pos="1600"/>
                <w:tab w:val="left" w:pos="2400"/>
                <w:tab w:val="left" w:pos="3200"/>
                <w:tab w:val="left" w:pos="3261"/>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rPr>
                <w:rFonts w:asciiTheme="minorHAnsi" w:hAnsiTheme="minorHAnsi"/>
                <w:color w:val="FFFFFF" w:themeColor="background1"/>
                <w:sz w:val="22"/>
                <w:szCs w:val="22"/>
                <w:lang w:val="en-US"/>
              </w:rPr>
            </w:pPr>
            <w:r>
              <w:rPr>
                <w:rFonts w:asciiTheme="minorHAnsi" w:hAnsiTheme="minorHAnsi"/>
                <w:color w:val="FFFFFF" w:themeColor="background1"/>
                <w:sz w:val="22"/>
                <w:szCs w:val="22"/>
                <w:lang w:val="en-US"/>
              </w:rPr>
              <w:t xml:space="preserve">Humanitarian </w:t>
            </w:r>
            <w:r w:rsidR="00B15BC3" w:rsidRPr="00901FCB">
              <w:rPr>
                <w:rFonts w:asciiTheme="minorHAnsi" w:hAnsiTheme="minorHAnsi"/>
                <w:color w:val="FFFFFF" w:themeColor="background1"/>
                <w:sz w:val="22"/>
                <w:szCs w:val="22"/>
                <w:lang w:val="en-US"/>
              </w:rPr>
              <w:t>Context</w:t>
            </w:r>
          </w:p>
        </w:tc>
        <w:tc>
          <w:tcPr>
            <w:tcW w:w="6662" w:type="dxa"/>
          </w:tcPr>
          <w:p w14:paraId="696FE8CB" w14:textId="4EA13FA7" w:rsidR="00B15BC3" w:rsidRPr="005A5E51" w:rsidRDefault="005A5E51" w:rsidP="00972B3A">
            <w:pPr>
              <w:pStyle w:val="Default"/>
              <w:tabs>
                <w:tab w:val="left" w:pos="800"/>
                <w:tab w:val="left" w:pos="1600"/>
                <w:tab w:val="left" w:pos="2400"/>
                <w:tab w:val="left" w:pos="3200"/>
                <w:tab w:val="left" w:pos="3261"/>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sz w:val="22"/>
                <w:szCs w:val="22"/>
                <w:lang w:val="en-US"/>
              </w:rPr>
            </w:pPr>
            <w:r w:rsidRPr="005A5E51">
              <w:rPr>
                <w:rFonts w:asciiTheme="minorHAnsi" w:hAnsiTheme="minorHAnsi"/>
                <w:b w:val="0"/>
                <w:color w:val="FFFFFF" w:themeColor="background1"/>
                <w:sz w:val="22"/>
                <w:szCs w:val="22"/>
                <w:lang w:val="en-US"/>
              </w:rPr>
              <w:t>Characteristics</w:t>
            </w:r>
          </w:p>
        </w:tc>
      </w:tr>
      <w:tr w:rsidR="00B15BC3" w:rsidRPr="001F22A4" w14:paraId="0AC3B864" w14:textId="77777777" w:rsidTr="00901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EFCD159" w14:textId="77777777" w:rsidR="00B15BC3" w:rsidRPr="00901FCB" w:rsidRDefault="00B15BC3" w:rsidP="00972B3A">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rPr>
                <w:rFonts w:asciiTheme="minorHAnsi" w:hAnsiTheme="minorHAnsi"/>
                <w:color w:val="FFFFFF" w:themeColor="background1"/>
                <w:sz w:val="22"/>
                <w:szCs w:val="22"/>
                <w:lang w:val="en-US"/>
              </w:rPr>
            </w:pPr>
            <w:r w:rsidRPr="00901FCB">
              <w:rPr>
                <w:rFonts w:asciiTheme="minorHAnsi" w:hAnsiTheme="minorHAnsi"/>
                <w:color w:val="FFFFFF" w:themeColor="background1"/>
                <w:sz w:val="22"/>
                <w:szCs w:val="22"/>
                <w:lang w:val="en-US"/>
              </w:rPr>
              <w:t>Rapid onset emergencies</w:t>
            </w:r>
          </w:p>
          <w:p w14:paraId="6ACA8546" w14:textId="2D4076B4" w:rsidR="002642FC" w:rsidRPr="00901FCB" w:rsidRDefault="002642FC" w:rsidP="00972B3A">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rPr>
                <w:rFonts w:asciiTheme="minorHAnsi" w:hAnsiTheme="minorHAnsi"/>
                <w:color w:val="FFFFFF" w:themeColor="background1"/>
                <w:sz w:val="22"/>
                <w:szCs w:val="22"/>
                <w:lang w:val="en-US"/>
              </w:rPr>
            </w:pPr>
            <w:r w:rsidRPr="00901FCB">
              <w:rPr>
                <w:rFonts w:asciiTheme="minorHAnsi" w:hAnsiTheme="minorHAnsi"/>
                <w:color w:val="FFFFFF" w:themeColor="background1"/>
                <w:sz w:val="22"/>
                <w:szCs w:val="22"/>
                <w:lang w:val="en-US"/>
              </w:rPr>
              <w:t>(often natural disasters</w:t>
            </w:r>
            <w:r w:rsidR="00646287">
              <w:rPr>
                <w:rFonts w:asciiTheme="minorHAnsi" w:hAnsiTheme="minorHAnsi"/>
                <w:color w:val="FFFFFF" w:themeColor="background1"/>
                <w:sz w:val="22"/>
                <w:szCs w:val="22"/>
                <w:lang w:val="en-US"/>
              </w:rPr>
              <w:t xml:space="preserve"> such as earthquakes, floods or storms</w:t>
            </w:r>
            <w:r w:rsidRPr="00901FCB">
              <w:rPr>
                <w:rFonts w:asciiTheme="minorHAnsi" w:hAnsiTheme="minorHAnsi"/>
                <w:color w:val="FFFFFF" w:themeColor="background1"/>
                <w:sz w:val="22"/>
                <w:szCs w:val="22"/>
                <w:lang w:val="en-US"/>
              </w:rPr>
              <w:t>)</w:t>
            </w:r>
          </w:p>
        </w:tc>
        <w:tc>
          <w:tcPr>
            <w:tcW w:w="6662" w:type="dxa"/>
          </w:tcPr>
          <w:p w14:paraId="7667CBA2" w14:textId="2FE6757A" w:rsidR="00B15BC3" w:rsidRPr="00B059C6" w:rsidRDefault="00B15BC3" w:rsidP="00972B3A">
            <w:pPr>
              <w:pStyle w:val="Default"/>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5E07A1">
              <w:rPr>
                <w:rFonts w:asciiTheme="minorHAnsi" w:hAnsiTheme="minorHAnsi"/>
                <w:sz w:val="22"/>
                <w:szCs w:val="22"/>
                <w:lang w:val="en-US"/>
              </w:rPr>
              <w:t xml:space="preserve">Massive disruption, poor understanding of the </w:t>
            </w:r>
            <w:r w:rsidR="00646287">
              <w:rPr>
                <w:rFonts w:asciiTheme="minorHAnsi" w:hAnsiTheme="minorHAnsi"/>
                <w:sz w:val="22"/>
                <w:szCs w:val="22"/>
                <w:lang w:val="en-US"/>
              </w:rPr>
              <w:t>scenario especially at the outset</w:t>
            </w:r>
          </w:p>
          <w:p w14:paraId="194FC6F4" w14:textId="7BDE5FEF" w:rsidR="00B15BC3" w:rsidRDefault="00B15BC3" w:rsidP="00972B3A">
            <w:pPr>
              <w:pStyle w:val="Default"/>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5E07A1">
              <w:rPr>
                <w:rFonts w:asciiTheme="minorHAnsi" w:hAnsiTheme="minorHAnsi"/>
                <w:sz w:val="22"/>
                <w:szCs w:val="22"/>
                <w:lang w:val="en-US"/>
              </w:rPr>
              <w:t>Validity of existing data</w:t>
            </w:r>
            <w:r w:rsidR="00646287">
              <w:rPr>
                <w:rFonts w:asciiTheme="minorHAnsi" w:hAnsiTheme="minorHAnsi"/>
                <w:sz w:val="22"/>
                <w:szCs w:val="22"/>
                <w:lang w:val="en-US"/>
              </w:rPr>
              <w:t xml:space="preserve"> may be questioned; but </w:t>
            </w:r>
            <w:r w:rsidRPr="005E07A1">
              <w:rPr>
                <w:rFonts w:asciiTheme="minorHAnsi" w:hAnsiTheme="minorHAnsi"/>
                <w:sz w:val="22"/>
                <w:szCs w:val="22"/>
                <w:lang w:val="en-US"/>
              </w:rPr>
              <w:t>demands for quick answers</w:t>
            </w:r>
            <w:r w:rsidR="00646287">
              <w:rPr>
                <w:rFonts w:asciiTheme="minorHAnsi" w:hAnsiTheme="minorHAnsi"/>
                <w:sz w:val="22"/>
                <w:szCs w:val="22"/>
                <w:lang w:val="en-US"/>
              </w:rPr>
              <w:t xml:space="preserve"> and rapid action</w:t>
            </w:r>
          </w:p>
          <w:p w14:paraId="06FBF3C6" w14:textId="4E80F067" w:rsidR="002642FC" w:rsidRPr="00B059C6" w:rsidRDefault="002642FC" w:rsidP="00972B3A">
            <w:pPr>
              <w:pStyle w:val="Default"/>
              <w:numPr>
                <w:ilvl w:val="0"/>
                <w:numId w:val="1"/>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Pr>
                <w:rFonts w:asciiTheme="minorHAnsi" w:hAnsiTheme="minorHAnsi"/>
                <w:sz w:val="22"/>
                <w:szCs w:val="22"/>
                <w:lang w:val="en-US"/>
              </w:rPr>
              <w:t>Damage or loss of assistive devices</w:t>
            </w:r>
            <w:r w:rsidR="00D73C4D">
              <w:rPr>
                <w:rFonts w:asciiTheme="minorHAnsi" w:hAnsiTheme="minorHAnsi"/>
                <w:sz w:val="22"/>
                <w:szCs w:val="22"/>
                <w:lang w:val="en-US"/>
              </w:rPr>
              <w:t>, separation from caregivers</w:t>
            </w:r>
          </w:p>
        </w:tc>
      </w:tr>
      <w:tr w:rsidR="00B15BC3" w:rsidRPr="001F22A4" w14:paraId="65401CD4" w14:textId="77777777" w:rsidTr="00901FCB">
        <w:tc>
          <w:tcPr>
            <w:cnfStyle w:val="001000000000" w:firstRow="0" w:lastRow="0" w:firstColumn="1" w:lastColumn="0" w:oddVBand="0" w:evenVBand="0" w:oddHBand="0" w:evenHBand="0" w:firstRowFirstColumn="0" w:firstRowLastColumn="0" w:lastRowFirstColumn="0" w:lastRowLastColumn="0"/>
            <w:tcW w:w="2802" w:type="dxa"/>
          </w:tcPr>
          <w:p w14:paraId="25CF673B" w14:textId="77777777" w:rsidR="00B15BC3" w:rsidRPr="00901FCB" w:rsidRDefault="00B15BC3" w:rsidP="00972B3A">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rPr>
                <w:rFonts w:asciiTheme="minorHAnsi" w:hAnsiTheme="minorHAnsi"/>
                <w:color w:val="FFFFFF" w:themeColor="background1"/>
                <w:sz w:val="22"/>
                <w:szCs w:val="22"/>
                <w:lang w:val="en-US"/>
              </w:rPr>
            </w:pPr>
            <w:r w:rsidRPr="00901FCB">
              <w:rPr>
                <w:rFonts w:asciiTheme="minorHAnsi" w:hAnsiTheme="minorHAnsi"/>
                <w:color w:val="FFFFFF" w:themeColor="background1"/>
                <w:sz w:val="22"/>
                <w:szCs w:val="22"/>
                <w:lang w:val="en-US"/>
              </w:rPr>
              <w:t xml:space="preserve">Protracted and complex </w:t>
            </w:r>
          </w:p>
          <w:p w14:paraId="4CE8424A" w14:textId="75327F09" w:rsidR="002642FC" w:rsidRPr="00901FCB" w:rsidRDefault="002642FC" w:rsidP="00646287">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rPr>
                <w:rFonts w:asciiTheme="minorHAnsi" w:hAnsiTheme="minorHAnsi"/>
                <w:color w:val="FFFFFF" w:themeColor="background1"/>
                <w:sz w:val="22"/>
                <w:szCs w:val="22"/>
                <w:lang w:val="en-US"/>
              </w:rPr>
            </w:pPr>
            <w:r w:rsidRPr="00901FCB">
              <w:rPr>
                <w:rFonts w:asciiTheme="minorHAnsi" w:hAnsiTheme="minorHAnsi"/>
                <w:color w:val="FFFFFF" w:themeColor="background1"/>
                <w:sz w:val="22"/>
                <w:szCs w:val="22"/>
                <w:lang w:val="en-US"/>
              </w:rPr>
              <w:lastRenderedPageBreak/>
              <w:t xml:space="preserve">(often </w:t>
            </w:r>
            <w:r w:rsidR="00646287">
              <w:rPr>
                <w:rFonts w:asciiTheme="minorHAnsi" w:hAnsiTheme="minorHAnsi"/>
                <w:color w:val="FFFFFF" w:themeColor="background1"/>
                <w:sz w:val="22"/>
                <w:szCs w:val="22"/>
                <w:lang w:val="en-US"/>
              </w:rPr>
              <w:t xml:space="preserve">involving displacement, </w:t>
            </w:r>
            <w:r w:rsidRPr="00901FCB">
              <w:rPr>
                <w:rFonts w:asciiTheme="minorHAnsi" w:hAnsiTheme="minorHAnsi"/>
                <w:color w:val="FFFFFF" w:themeColor="background1"/>
                <w:sz w:val="22"/>
                <w:szCs w:val="22"/>
                <w:lang w:val="en-US"/>
              </w:rPr>
              <w:t xml:space="preserve">conflict </w:t>
            </w:r>
            <w:r w:rsidR="00646287">
              <w:rPr>
                <w:rFonts w:asciiTheme="minorHAnsi" w:hAnsiTheme="minorHAnsi"/>
                <w:color w:val="FFFFFF" w:themeColor="background1"/>
                <w:sz w:val="22"/>
                <w:szCs w:val="22"/>
                <w:lang w:val="en-US"/>
              </w:rPr>
              <w:t xml:space="preserve">or other complicating factors such as food insecurity or health emergencies) </w:t>
            </w:r>
          </w:p>
        </w:tc>
        <w:tc>
          <w:tcPr>
            <w:tcW w:w="6662" w:type="dxa"/>
          </w:tcPr>
          <w:p w14:paraId="0543EC4D" w14:textId="79281CE4" w:rsidR="00B15BC3" w:rsidRPr="00B059C6" w:rsidRDefault="00B15BC3" w:rsidP="00972B3A">
            <w:pPr>
              <w:pStyle w:val="Default"/>
              <w:numPr>
                <w:ilvl w:val="0"/>
                <w:numId w:val="2"/>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sidRPr="005E07A1">
              <w:rPr>
                <w:rFonts w:asciiTheme="minorHAnsi" w:hAnsiTheme="minorHAnsi"/>
                <w:sz w:val="22"/>
                <w:szCs w:val="22"/>
                <w:lang w:val="en-US"/>
              </w:rPr>
              <w:lastRenderedPageBreak/>
              <w:t>Access to affected population</w:t>
            </w:r>
            <w:r w:rsidR="00646287">
              <w:rPr>
                <w:rFonts w:asciiTheme="minorHAnsi" w:hAnsiTheme="minorHAnsi"/>
                <w:sz w:val="22"/>
                <w:szCs w:val="22"/>
                <w:lang w:val="en-US"/>
              </w:rPr>
              <w:t xml:space="preserve"> may be limited</w:t>
            </w:r>
            <w:r w:rsidRPr="00674507">
              <w:rPr>
                <w:rFonts w:asciiTheme="minorHAnsi" w:hAnsiTheme="minorHAnsi"/>
                <w:sz w:val="22"/>
                <w:szCs w:val="22"/>
                <w:lang w:val="en-US"/>
              </w:rPr>
              <w:t xml:space="preserve">; many service </w:t>
            </w:r>
            <w:r w:rsidRPr="00674507">
              <w:rPr>
                <w:rFonts w:asciiTheme="minorHAnsi" w:hAnsiTheme="minorHAnsi"/>
                <w:sz w:val="22"/>
                <w:szCs w:val="22"/>
                <w:lang w:val="en-US"/>
              </w:rPr>
              <w:lastRenderedPageBreak/>
              <w:t>providers with varying commitments</w:t>
            </w:r>
            <w:r w:rsidR="00646287">
              <w:rPr>
                <w:rFonts w:asciiTheme="minorHAnsi" w:hAnsiTheme="minorHAnsi"/>
                <w:sz w:val="22"/>
                <w:szCs w:val="22"/>
                <w:lang w:val="en-US"/>
              </w:rPr>
              <w:t>, priorities and technical competence</w:t>
            </w:r>
          </w:p>
          <w:p w14:paraId="79B281CA" w14:textId="60291A89" w:rsidR="00B15BC3" w:rsidRDefault="00E91E46" w:rsidP="00972B3A">
            <w:pPr>
              <w:pStyle w:val="Default"/>
              <w:numPr>
                <w:ilvl w:val="0"/>
                <w:numId w:val="2"/>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Pr>
                <w:rFonts w:asciiTheme="minorHAnsi" w:hAnsiTheme="minorHAnsi"/>
                <w:sz w:val="22"/>
                <w:szCs w:val="22"/>
                <w:lang w:val="en-US"/>
              </w:rPr>
              <w:t>Serious d</w:t>
            </w:r>
            <w:r w:rsidR="00B15BC3" w:rsidRPr="005E07A1">
              <w:rPr>
                <w:rFonts w:asciiTheme="minorHAnsi" w:hAnsiTheme="minorHAnsi"/>
                <w:sz w:val="22"/>
                <w:szCs w:val="22"/>
                <w:lang w:val="en-US"/>
              </w:rPr>
              <w:t xml:space="preserve">ata coordination issues, the </w:t>
            </w:r>
            <w:r w:rsidR="002642FC">
              <w:rPr>
                <w:rFonts w:asciiTheme="minorHAnsi" w:hAnsiTheme="minorHAnsi"/>
                <w:sz w:val="22"/>
                <w:szCs w:val="22"/>
                <w:lang w:val="en-US"/>
              </w:rPr>
              <w:t xml:space="preserve">humanitarian </w:t>
            </w:r>
            <w:r w:rsidR="00B15BC3" w:rsidRPr="005E07A1">
              <w:rPr>
                <w:rFonts w:asciiTheme="minorHAnsi" w:hAnsiTheme="minorHAnsi"/>
                <w:sz w:val="22"/>
                <w:szCs w:val="22"/>
                <w:lang w:val="en-US"/>
              </w:rPr>
              <w:t>cluster system</w:t>
            </w:r>
            <w:r w:rsidR="00D73C4D">
              <w:rPr>
                <w:rFonts w:asciiTheme="minorHAnsi" w:hAnsiTheme="minorHAnsi"/>
                <w:sz w:val="22"/>
                <w:szCs w:val="22"/>
                <w:lang w:val="en-US"/>
              </w:rPr>
              <w:t xml:space="preserve"> “silos” technical sectors making cross-cutting issues like disability harder to integrate</w:t>
            </w:r>
          </w:p>
          <w:p w14:paraId="19CCEA2A" w14:textId="41D0F5F9" w:rsidR="002642FC" w:rsidRPr="00B059C6" w:rsidRDefault="00811AD1" w:rsidP="00972B3A">
            <w:pPr>
              <w:pStyle w:val="Default"/>
              <w:numPr>
                <w:ilvl w:val="0"/>
                <w:numId w:val="2"/>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Pr>
                <w:rFonts w:asciiTheme="minorHAnsi" w:hAnsiTheme="minorHAnsi"/>
                <w:sz w:val="22"/>
                <w:szCs w:val="22"/>
                <w:lang w:val="en-US"/>
              </w:rPr>
              <w:t>P</w:t>
            </w:r>
            <w:r w:rsidRPr="00811AD1">
              <w:rPr>
                <w:rFonts w:asciiTheme="minorHAnsi" w:hAnsiTheme="minorHAnsi"/>
                <w:sz w:val="22"/>
                <w:szCs w:val="22"/>
                <w:lang w:val="en-US"/>
              </w:rPr>
              <w:t>eople with new impairments that may lead to disability as a result of the crisis</w:t>
            </w:r>
          </w:p>
        </w:tc>
      </w:tr>
      <w:tr w:rsidR="00B15BC3" w:rsidRPr="001F22A4" w14:paraId="63BAB4F7" w14:textId="77777777" w:rsidTr="00901F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5709097B" w14:textId="23A46E27" w:rsidR="00B15BC3" w:rsidRPr="00901FCB" w:rsidRDefault="00B15BC3" w:rsidP="00972B3A">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rPr>
                <w:rFonts w:asciiTheme="minorHAnsi" w:hAnsiTheme="minorHAnsi"/>
                <w:color w:val="FFFFFF" w:themeColor="background1"/>
                <w:sz w:val="22"/>
                <w:szCs w:val="22"/>
                <w:lang w:val="en-US"/>
              </w:rPr>
            </w:pPr>
            <w:r w:rsidRPr="00901FCB">
              <w:rPr>
                <w:rFonts w:asciiTheme="minorHAnsi" w:hAnsiTheme="minorHAnsi"/>
                <w:color w:val="FFFFFF" w:themeColor="background1"/>
                <w:sz w:val="22"/>
                <w:szCs w:val="22"/>
                <w:lang w:val="en-US"/>
              </w:rPr>
              <w:lastRenderedPageBreak/>
              <w:t>Refugee response operations</w:t>
            </w:r>
          </w:p>
        </w:tc>
        <w:tc>
          <w:tcPr>
            <w:tcW w:w="6662" w:type="dxa"/>
          </w:tcPr>
          <w:p w14:paraId="10BD9B50" w14:textId="36A64BF6" w:rsidR="00B15BC3" w:rsidRPr="00B059C6" w:rsidRDefault="00B15BC3" w:rsidP="00972B3A">
            <w:pPr>
              <w:pStyle w:val="Default"/>
              <w:numPr>
                <w:ilvl w:val="0"/>
                <w:numId w:val="3"/>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5E07A1">
              <w:rPr>
                <w:rFonts w:asciiTheme="minorHAnsi" w:hAnsiTheme="minorHAnsi"/>
                <w:sz w:val="22"/>
                <w:szCs w:val="22"/>
                <w:lang w:val="en-US"/>
              </w:rPr>
              <w:t xml:space="preserve">Range of possible settings, </w:t>
            </w:r>
            <w:r w:rsidR="00D73C4D">
              <w:rPr>
                <w:rFonts w:asciiTheme="minorHAnsi" w:hAnsiTheme="minorHAnsi"/>
                <w:sz w:val="22"/>
                <w:szCs w:val="22"/>
                <w:lang w:val="en-US"/>
              </w:rPr>
              <w:t xml:space="preserve">with </w:t>
            </w:r>
            <w:r w:rsidRPr="005E07A1">
              <w:rPr>
                <w:rFonts w:asciiTheme="minorHAnsi" w:hAnsiTheme="minorHAnsi"/>
                <w:sz w:val="22"/>
                <w:szCs w:val="22"/>
                <w:lang w:val="en-US"/>
              </w:rPr>
              <w:t xml:space="preserve">long-term displacement </w:t>
            </w:r>
            <w:r w:rsidR="00D73C4D">
              <w:rPr>
                <w:rFonts w:asciiTheme="minorHAnsi" w:hAnsiTheme="minorHAnsi"/>
                <w:sz w:val="22"/>
                <w:szCs w:val="22"/>
                <w:lang w:val="en-US"/>
              </w:rPr>
              <w:t xml:space="preserve">common </w:t>
            </w:r>
            <w:r w:rsidRPr="005E07A1">
              <w:rPr>
                <w:rFonts w:asciiTheme="minorHAnsi" w:hAnsiTheme="minorHAnsi"/>
                <w:sz w:val="22"/>
                <w:szCs w:val="22"/>
                <w:lang w:val="en-US"/>
              </w:rPr>
              <w:t>in many cases</w:t>
            </w:r>
            <w:r w:rsidR="00E91E46">
              <w:rPr>
                <w:rFonts w:asciiTheme="minorHAnsi" w:hAnsiTheme="minorHAnsi"/>
                <w:sz w:val="22"/>
                <w:szCs w:val="22"/>
                <w:lang w:val="en-US"/>
              </w:rPr>
              <w:t xml:space="preserve"> (since 1991 between 5-7 million people had spent more than five years in exile</w:t>
            </w:r>
            <w:r w:rsidR="00E91E46">
              <w:rPr>
                <w:rStyle w:val="FootnoteReference"/>
                <w:rFonts w:asciiTheme="minorHAnsi" w:hAnsiTheme="minorHAnsi"/>
                <w:sz w:val="22"/>
                <w:szCs w:val="22"/>
                <w:lang w:val="en-US"/>
              </w:rPr>
              <w:footnoteReference w:id="7"/>
            </w:r>
            <w:r w:rsidR="00E91E46">
              <w:rPr>
                <w:rFonts w:asciiTheme="minorHAnsi" w:hAnsiTheme="minorHAnsi"/>
                <w:sz w:val="22"/>
                <w:szCs w:val="22"/>
                <w:lang w:val="en-US"/>
              </w:rPr>
              <w:t>)</w:t>
            </w:r>
          </w:p>
          <w:p w14:paraId="20EA0FC2" w14:textId="518328A6" w:rsidR="00B15BC3" w:rsidRDefault="00B15BC3" w:rsidP="00972B3A">
            <w:pPr>
              <w:pStyle w:val="Default"/>
              <w:numPr>
                <w:ilvl w:val="0"/>
                <w:numId w:val="3"/>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5E07A1">
              <w:rPr>
                <w:rFonts w:asciiTheme="minorHAnsi" w:hAnsiTheme="minorHAnsi"/>
                <w:sz w:val="22"/>
                <w:szCs w:val="22"/>
                <w:lang w:val="en-US"/>
              </w:rPr>
              <w:t>Initial registration, then follow-up</w:t>
            </w:r>
            <w:r w:rsidR="002642FC">
              <w:rPr>
                <w:rFonts w:asciiTheme="minorHAnsi" w:hAnsiTheme="minorHAnsi"/>
                <w:sz w:val="22"/>
                <w:szCs w:val="22"/>
                <w:lang w:val="en-US"/>
              </w:rPr>
              <w:t xml:space="preserve"> (</w:t>
            </w:r>
            <w:r w:rsidR="00D73C4D">
              <w:rPr>
                <w:rFonts w:asciiTheme="minorHAnsi" w:hAnsiTheme="minorHAnsi"/>
                <w:sz w:val="22"/>
                <w:szCs w:val="22"/>
                <w:lang w:val="en-US"/>
              </w:rPr>
              <w:t xml:space="preserve">opportunities for </w:t>
            </w:r>
            <w:r w:rsidR="002642FC">
              <w:rPr>
                <w:rFonts w:asciiTheme="minorHAnsi" w:hAnsiTheme="minorHAnsi"/>
                <w:sz w:val="22"/>
                <w:szCs w:val="22"/>
                <w:lang w:val="en-US"/>
              </w:rPr>
              <w:t>service point individual data collection)</w:t>
            </w:r>
          </w:p>
          <w:p w14:paraId="54FC078E" w14:textId="6C2CDD36" w:rsidR="002642FC" w:rsidRPr="00B059C6" w:rsidRDefault="002642FC" w:rsidP="00140317">
            <w:pPr>
              <w:pStyle w:val="Default"/>
              <w:numPr>
                <w:ilvl w:val="0"/>
                <w:numId w:val="3"/>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Pr>
                <w:rFonts w:asciiTheme="minorHAnsi" w:hAnsiTheme="minorHAnsi"/>
                <w:sz w:val="22"/>
                <w:szCs w:val="22"/>
                <w:lang w:val="en-US"/>
              </w:rPr>
              <w:t>Access to services</w:t>
            </w:r>
            <w:r w:rsidR="00E91E46">
              <w:rPr>
                <w:rFonts w:asciiTheme="minorHAnsi" w:hAnsiTheme="minorHAnsi"/>
                <w:sz w:val="22"/>
                <w:szCs w:val="22"/>
                <w:lang w:val="en-US"/>
              </w:rPr>
              <w:t xml:space="preserve"> through the reduction of barriers</w:t>
            </w:r>
            <w:r w:rsidR="00811AD1">
              <w:rPr>
                <w:rFonts w:asciiTheme="minorHAnsi" w:hAnsiTheme="minorHAnsi"/>
                <w:sz w:val="22"/>
                <w:szCs w:val="22"/>
                <w:lang w:val="en-US"/>
              </w:rPr>
              <w:t xml:space="preserve"> in camp settings</w:t>
            </w:r>
          </w:p>
        </w:tc>
      </w:tr>
      <w:tr w:rsidR="00B15BC3" w:rsidRPr="001F22A4" w14:paraId="646D6D3F" w14:textId="77777777" w:rsidTr="00901FCB">
        <w:tc>
          <w:tcPr>
            <w:cnfStyle w:val="001000000000" w:firstRow="0" w:lastRow="0" w:firstColumn="1" w:lastColumn="0" w:oddVBand="0" w:evenVBand="0" w:oddHBand="0" w:evenHBand="0" w:firstRowFirstColumn="0" w:firstRowLastColumn="0" w:lastRowFirstColumn="0" w:lastRowLastColumn="0"/>
            <w:tcW w:w="2802" w:type="dxa"/>
          </w:tcPr>
          <w:p w14:paraId="646BD6E5" w14:textId="4E6B4D08" w:rsidR="00B15BC3" w:rsidRPr="00901FCB" w:rsidRDefault="00B15BC3" w:rsidP="00972B3A">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rPr>
                <w:rFonts w:asciiTheme="minorHAnsi" w:hAnsiTheme="minorHAnsi"/>
                <w:color w:val="FFFFFF" w:themeColor="background1"/>
                <w:sz w:val="22"/>
                <w:szCs w:val="22"/>
                <w:lang w:val="en-US"/>
              </w:rPr>
            </w:pPr>
            <w:r w:rsidRPr="00901FCB">
              <w:rPr>
                <w:rFonts w:asciiTheme="minorHAnsi" w:hAnsiTheme="minorHAnsi"/>
                <w:color w:val="FFFFFF" w:themeColor="background1"/>
                <w:sz w:val="22"/>
                <w:szCs w:val="22"/>
                <w:lang w:val="en-US"/>
              </w:rPr>
              <w:t>Developed country settings</w:t>
            </w:r>
          </w:p>
          <w:p w14:paraId="56608EFE" w14:textId="0D4C3BB9" w:rsidR="008470BB" w:rsidRPr="00901FCB" w:rsidRDefault="008470BB" w:rsidP="00972B3A">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rPr>
                <w:rFonts w:asciiTheme="minorHAnsi" w:hAnsiTheme="minorHAnsi"/>
                <w:color w:val="FFFFFF" w:themeColor="background1"/>
                <w:sz w:val="22"/>
                <w:szCs w:val="22"/>
                <w:lang w:val="en-US"/>
              </w:rPr>
            </w:pPr>
            <w:r w:rsidRPr="00901FCB">
              <w:rPr>
                <w:rFonts w:asciiTheme="minorHAnsi" w:hAnsiTheme="minorHAnsi"/>
                <w:color w:val="FFFFFF" w:themeColor="background1"/>
                <w:sz w:val="22"/>
                <w:szCs w:val="22"/>
                <w:lang w:val="en-US"/>
              </w:rPr>
              <w:t>(European migrant crisis)</w:t>
            </w:r>
          </w:p>
        </w:tc>
        <w:tc>
          <w:tcPr>
            <w:tcW w:w="6662" w:type="dxa"/>
          </w:tcPr>
          <w:p w14:paraId="515A78D8" w14:textId="617C944E" w:rsidR="00B15BC3" w:rsidRPr="00B059C6" w:rsidRDefault="00B15BC3" w:rsidP="00972B3A">
            <w:pPr>
              <w:pStyle w:val="Default"/>
              <w:numPr>
                <w:ilvl w:val="0"/>
                <w:numId w:val="4"/>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Pr>
                <w:rFonts w:asciiTheme="minorHAnsi" w:hAnsiTheme="minorHAnsi"/>
                <w:sz w:val="22"/>
                <w:szCs w:val="22"/>
                <w:lang w:val="en-US"/>
              </w:rPr>
              <w:t>Mobile p</w:t>
            </w:r>
            <w:r w:rsidRPr="005E07A1">
              <w:rPr>
                <w:rFonts w:asciiTheme="minorHAnsi" w:hAnsiTheme="minorHAnsi"/>
                <w:sz w:val="22"/>
                <w:szCs w:val="22"/>
                <w:lang w:val="en-US"/>
              </w:rPr>
              <w:t xml:space="preserve">opulations </w:t>
            </w:r>
            <w:r w:rsidR="008470BB">
              <w:rPr>
                <w:rFonts w:asciiTheme="minorHAnsi" w:hAnsiTheme="minorHAnsi"/>
                <w:sz w:val="22"/>
                <w:szCs w:val="22"/>
                <w:lang w:val="en-US"/>
              </w:rPr>
              <w:t>who may desire anonymity as they move from their point of origin towards their destination</w:t>
            </w:r>
            <w:r w:rsidR="00E91E46">
              <w:rPr>
                <w:rFonts w:asciiTheme="minorHAnsi" w:hAnsiTheme="minorHAnsi"/>
                <w:sz w:val="22"/>
                <w:szCs w:val="22"/>
                <w:lang w:val="en-US"/>
              </w:rPr>
              <w:t>; Migrants concerned that sharing personal data would put their status at risk</w:t>
            </w:r>
          </w:p>
          <w:p w14:paraId="03526CAD" w14:textId="77777777" w:rsidR="00D73C4D" w:rsidRDefault="00B15BC3" w:rsidP="00417E90">
            <w:pPr>
              <w:pStyle w:val="Default"/>
              <w:numPr>
                <w:ilvl w:val="0"/>
                <w:numId w:val="4"/>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sidRPr="005E07A1">
              <w:rPr>
                <w:rFonts w:asciiTheme="minorHAnsi" w:hAnsiTheme="minorHAnsi"/>
                <w:sz w:val="22"/>
                <w:szCs w:val="22"/>
                <w:lang w:val="en-US"/>
              </w:rPr>
              <w:t>Where is the data? Who owns it?</w:t>
            </w:r>
          </w:p>
          <w:p w14:paraId="16DAD6C1" w14:textId="139F953C" w:rsidR="00E91E46" w:rsidRPr="00417E90" w:rsidRDefault="001F3BB0" w:rsidP="00140317">
            <w:pPr>
              <w:pStyle w:val="Default"/>
              <w:numPr>
                <w:ilvl w:val="0"/>
                <w:numId w:val="4"/>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r>
              <w:rPr>
                <w:rFonts w:asciiTheme="minorHAnsi" w:hAnsiTheme="minorHAnsi"/>
                <w:sz w:val="22"/>
                <w:szCs w:val="22"/>
                <w:lang w:val="en-US"/>
              </w:rPr>
              <w:t xml:space="preserve">Linking migrants with </w:t>
            </w:r>
            <w:r w:rsidR="00140317">
              <w:rPr>
                <w:rFonts w:asciiTheme="minorHAnsi" w:hAnsiTheme="minorHAnsi"/>
                <w:sz w:val="22"/>
                <w:szCs w:val="22"/>
                <w:lang w:val="en-US"/>
              </w:rPr>
              <w:t>disabilities</w:t>
            </w:r>
            <w:r>
              <w:rPr>
                <w:rFonts w:asciiTheme="minorHAnsi" w:hAnsiTheme="minorHAnsi"/>
                <w:sz w:val="22"/>
                <w:szCs w:val="22"/>
                <w:lang w:val="en-US"/>
              </w:rPr>
              <w:t xml:space="preserve"> to appropriate services; know</w:t>
            </w:r>
            <w:r w:rsidR="00811AD1">
              <w:rPr>
                <w:rFonts w:asciiTheme="minorHAnsi" w:hAnsiTheme="minorHAnsi"/>
                <w:sz w:val="22"/>
                <w:szCs w:val="22"/>
                <w:lang w:val="en-US"/>
              </w:rPr>
              <w:t xml:space="preserve">ing what kinds of services are </w:t>
            </w:r>
            <w:r>
              <w:rPr>
                <w:rFonts w:asciiTheme="minorHAnsi" w:hAnsiTheme="minorHAnsi"/>
                <w:sz w:val="22"/>
                <w:szCs w:val="22"/>
                <w:lang w:val="en-US"/>
              </w:rPr>
              <w:t>required</w:t>
            </w:r>
            <w:r w:rsidR="00811AD1">
              <w:rPr>
                <w:rFonts w:asciiTheme="minorHAnsi" w:hAnsiTheme="minorHAnsi"/>
                <w:sz w:val="22"/>
                <w:szCs w:val="22"/>
                <w:lang w:val="en-US"/>
              </w:rPr>
              <w:t>, where,</w:t>
            </w:r>
            <w:r>
              <w:rPr>
                <w:rFonts w:asciiTheme="minorHAnsi" w:hAnsiTheme="minorHAnsi"/>
                <w:sz w:val="22"/>
                <w:szCs w:val="22"/>
                <w:lang w:val="en-US"/>
              </w:rPr>
              <w:t xml:space="preserve"> and for how many</w:t>
            </w:r>
          </w:p>
        </w:tc>
      </w:tr>
    </w:tbl>
    <w:p w14:paraId="5505007F" w14:textId="538FB05E" w:rsidR="00C67D62" w:rsidRDefault="007C0DA7" w:rsidP="00986E87">
      <w:pPr>
        <w:pStyle w:val="Heading3"/>
        <w:rPr>
          <w:lang w:val="en-US"/>
        </w:rPr>
      </w:pPr>
      <w:bookmarkStart w:id="5" w:name="_Toc383790031"/>
      <w:r>
        <w:rPr>
          <w:lang w:val="en-US"/>
        </w:rPr>
        <w:t>E</w:t>
      </w:r>
      <w:r w:rsidRPr="007C0DA7">
        <w:rPr>
          <w:lang w:val="en-US"/>
        </w:rPr>
        <w:t xml:space="preserve">xploring data issues in different humanitarian </w:t>
      </w:r>
      <w:r w:rsidR="006B09D3">
        <w:rPr>
          <w:lang w:val="en-US"/>
        </w:rPr>
        <w:t>contexts</w:t>
      </w:r>
      <w:bookmarkEnd w:id="5"/>
    </w:p>
    <w:p w14:paraId="1772D240" w14:textId="7F40CDA4" w:rsidR="00070A39" w:rsidRDefault="00070A39" w:rsidP="00070A39">
      <w:pPr>
        <w:rPr>
          <w:lang w:val="en-US"/>
        </w:rPr>
      </w:pPr>
      <w:r w:rsidRPr="00972B3A">
        <w:rPr>
          <w:lang w:val="en-US"/>
        </w:rPr>
        <w:t>There was wide acknowledgement that there is a data gap regarding persons with disabilities in hu</w:t>
      </w:r>
      <w:r w:rsidRPr="00ED44F4">
        <w:rPr>
          <w:lang w:val="en-US"/>
        </w:rPr>
        <w:t xml:space="preserve">manitarian action. </w:t>
      </w:r>
      <w:r>
        <w:rPr>
          <w:lang w:val="en-US"/>
        </w:rPr>
        <w:t>T</w:t>
      </w:r>
      <w:r w:rsidRPr="004D3903">
        <w:rPr>
          <w:lang w:val="en-US"/>
        </w:rPr>
        <w:t>he humanita</w:t>
      </w:r>
      <w:r>
        <w:rPr>
          <w:lang w:val="en-US"/>
        </w:rPr>
        <w:t xml:space="preserve">rian program cycle is complex, and different contexts and situations introduce an array of issues making </w:t>
      </w:r>
      <w:r w:rsidRPr="007B1BDB">
        <w:rPr>
          <w:lang w:val="en-US"/>
        </w:rPr>
        <w:t>it challenging to know at what stage data on persons with disabilities can be collected</w:t>
      </w:r>
      <w:r>
        <w:rPr>
          <w:lang w:val="en-US"/>
        </w:rPr>
        <w:t>,</w:t>
      </w:r>
      <w:r w:rsidRPr="007B1BDB">
        <w:rPr>
          <w:lang w:val="en-US"/>
        </w:rPr>
        <w:t xml:space="preserve"> and the level of detail</w:t>
      </w:r>
      <w:r w:rsidRPr="00897C8B">
        <w:rPr>
          <w:lang w:val="en-US"/>
        </w:rPr>
        <w:t xml:space="preserve"> required. Collecting</w:t>
      </w:r>
      <w:r w:rsidRPr="003804DC">
        <w:rPr>
          <w:lang w:val="en-US"/>
        </w:rPr>
        <w:t xml:space="preserve"> data </w:t>
      </w:r>
      <w:r>
        <w:rPr>
          <w:lang w:val="en-US"/>
        </w:rPr>
        <w:t xml:space="preserve">before problems occur in high humanitarian risk settings </w:t>
      </w:r>
      <w:r w:rsidRPr="003804DC">
        <w:rPr>
          <w:lang w:val="en-US"/>
        </w:rPr>
        <w:t>at</w:t>
      </w:r>
      <w:r w:rsidRPr="00A626C4">
        <w:rPr>
          <w:lang w:val="en-US"/>
        </w:rPr>
        <w:t xml:space="preserve"> the</w:t>
      </w:r>
      <w:r w:rsidRPr="00FD7C58">
        <w:rPr>
          <w:lang w:val="en-US"/>
        </w:rPr>
        <w:t xml:space="preserve"> preparedness stage was highli</w:t>
      </w:r>
      <w:r>
        <w:rPr>
          <w:lang w:val="en-US"/>
        </w:rPr>
        <w:t xml:space="preserve">ghted as an obvious entry point, </w:t>
      </w:r>
      <w:r w:rsidRPr="00FD7C58">
        <w:rPr>
          <w:lang w:val="en-US"/>
        </w:rPr>
        <w:t>as there is more time</w:t>
      </w:r>
      <w:r>
        <w:rPr>
          <w:lang w:val="en-US"/>
        </w:rPr>
        <w:t xml:space="preserve"> at this point to set appropriate sample frames to collect meaningful data</w:t>
      </w:r>
      <w:r w:rsidRPr="00FD7C58">
        <w:rPr>
          <w:lang w:val="en-US"/>
        </w:rPr>
        <w:t xml:space="preserve">. </w:t>
      </w:r>
    </w:p>
    <w:p w14:paraId="00531FB6" w14:textId="741DF720" w:rsidR="001F3BB0" w:rsidRDefault="00597D9F" w:rsidP="00597D9F">
      <w:pPr>
        <w:tabs>
          <w:tab w:val="left" w:pos="4678"/>
        </w:tabs>
        <w:spacing w:after="200" w:line="276" w:lineRule="auto"/>
        <w:rPr>
          <w:lang w:val="en-US"/>
        </w:rPr>
      </w:pPr>
      <w:r w:rsidRPr="00EF25A9">
        <w:rPr>
          <w:lang w:val="en-US"/>
        </w:rPr>
        <w:t xml:space="preserve">In an ideal world, we would push to use disability disaggregation methodologies in </w:t>
      </w:r>
      <w:r w:rsidR="001F3BB0">
        <w:rPr>
          <w:lang w:val="en-US"/>
        </w:rPr>
        <w:t xml:space="preserve">surveys undertaken in </w:t>
      </w:r>
      <w:r w:rsidRPr="00EF25A9">
        <w:rPr>
          <w:lang w:val="en-US"/>
        </w:rPr>
        <w:t xml:space="preserve">every high-risk country where we can be fairly certain in the next ten years there will be </w:t>
      </w:r>
      <w:r w:rsidR="001F3BB0">
        <w:rPr>
          <w:lang w:val="en-US"/>
        </w:rPr>
        <w:t>some type of disaster.  Were these data in place</w:t>
      </w:r>
      <w:r w:rsidR="009930AD">
        <w:rPr>
          <w:lang w:val="en-US"/>
        </w:rPr>
        <w:t>,</w:t>
      </w:r>
      <w:r w:rsidR="001F3BB0">
        <w:rPr>
          <w:lang w:val="en-US"/>
        </w:rPr>
        <w:t xml:space="preserve"> it </w:t>
      </w:r>
      <w:r w:rsidRPr="00EF25A9">
        <w:rPr>
          <w:lang w:val="en-US"/>
        </w:rPr>
        <w:t xml:space="preserve">would provide very useful </w:t>
      </w:r>
      <w:r w:rsidR="001F3BB0">
        <w:rPr>
          <w:lang w:val="en-US"/>
        </w:rPr>
        <w:t>insight into</w:t>
      </w:r>
      <w:r w:rsidRPr="00EF25A9">
        <w:rPr>
          <w:lang w:val="en-US"/>
        </w:rPr>
        <w:t xml:space="preserve"> </w:t>
      </w:r>
      <w:r w:rsidR="009930AD" w:rsidRPr="00EF25A9">
        <w:rPr>
          <w:lang w:val="en-US"/>
        </w:rPr>
        <w:t xml:space="preserve">pre-crisis </w:t>
      </w:r>
      <w:r w:rsidRPr="00EF25A9">
        <w:rPr>
          <w:lang w:val="en-US"/>
        </w:rPr>
        <w:t xml:space="preserve">disability patterns so that it was readily available at the initial assessment point to aid first responders. </w:t>
      </w:r>
      <w:r w:rsidR="001F3BB0">
        <w:rPr>
          <w:lang w:val="en-US"/>
        </w:rPr>
        <w:t>B</w:t>
      </w:r>
      <w:r w:rsidRPr="00EF25A9">
        <w:rPr>
          <w:lang w:val="en-US"/>
        </w:rPr>
        <w:t xml:space="preserve">ut undertaking large-scale surveys is not something that </w:t>
      </w:r>
      <w:r w:rsidR="001F3BB0">
        <w:rPr>
          <w:lang w:val="en-US"/>
        </w:rPr>
        <w:t>humanitarian actors can do</w:t>
      </w:r>
      <w:r w:rsidRPr="00EF25A9">
        <w:rPr>
          <w:lang w:val="en-US"/>
        </w:rPr>
        <w:t xml:space="preserve"> in the midst of responding to a natural disaster. </w:t>
      </w:r>
    </w:p>
    <w:p w14:paraId="3C08A314" w14:textId="692C3BC3" w:rsidR="001F3BB0" w:rsidRDefault="001F3BB0" w:rsidP="00597D9F">
      <w:pPr>
        <w:tabs>
          <w:tab w:val="left" w:pos="4678"/>
        </w:tabs>
        <w:spacing w:after="200" w:line="276" w:lineRule="auto"/>
        <w:rPr>
          <w:lang w:val="en-US"/>
        </w:rPr>
      </w:pPr>
      <w:r>
        <w:rPr>
          <w:lang w:val="en-US"/>
        </w:rPr>
        <w:lastRenderedPageBreak/>
        <w:t>I</w:t>
      </w:r>
      <w:r w:rsidR="00597D9F" w:rsidRPr="00EF25A9">
        <w:rPr>
          <w:lang w:val="en-US"/>
        </w:rPr>
        <w:t xml:space="preserve">n </w:t>
      </w:r>
      <w:r w:rsidR="00811AD1">
        <w:rPr>
          <w:lang w:val="en-US"/>
        </w:rPr>
        <w:t xml:space="preserve">fast evolving </w:t>
      </w:r>
      <w:r w:rsidR="00597D9F" w:rsidRPr="00EF25A9">
        <w:rPr>
          <w:lang w:val="en-US"/>
        </w:rPr>
        <w:t xml:space="preserve">conflict situations, </w:t>
      </w:r>
      <w:r w:rsidR="00A5708A">
        <w:rPr>
          <w:lang w:val="en-US"/>
        </w:rPr>
        <w:t xml:space="preserve">accurate data is hard to obtain. </w:t>
      </w:r>
      <w:r w:rsidR="00597D9F" w:rsidRPr="00EF25A9">
        <w:rPr>
          <w:lang w:val="en-US"/>
        </w:rPr>
        <w:t xml:space="preserve">Whatever situation may have existed </w:t>
      </w:r>
      <w:r w:rsidR="00597D9F" w:rsidRPr="001F3BB0">
        <w:rPr>
          <w:i/>
          <w:lang w:val="en-US"/>
        </w:rPr>
        <w:t>pre-crisis</w:t>
      </w:r>
      <w:r w:rsidR="00597D9F" w:rsidRPr="00EF25A9">
        <w:rPr>
          <w:lang w:val="en-US"/>
        </w:rPr>
        <w:t xml:space="preserve"> will have </w:t>
      </w:r>
      <w:r>
        <w:rPr>
          <w:lang w:val="en-US"/>
        </w:rPr>
        <w:t>changed</w:t>
      </w:r>
      <w:r w:rsidR="00597D9F" w:rsidRPr="00EF25A9">
        <w:rPr>
          <w:lang w:val="en-US"/>
        </w:rPr>
        <w:t xml:space="preserve"> as a result of the conflict. Even if very accurate data had been collected, as affected people </w:t>
      </w:r>
      <w:r>
        <w:rPr>
          <w:lang w:val="en-US"/>
        </w:rPr>
        <w:t>move and seek safety, statistical profiles of communities become inaccurate</w:t>
      </w:r>
      <w:r w:rsidR="00597D9F" w:rsidRPr="00EF25A9">
        <w:rPr>
          <w:lang w:val="en-US"/>
        </w:rPr>
        <w:t xml:space="preserve">. </w:t>
      </w:r>
    </w:p>
    <w:p w14:paraId="705487CF" w14:textId="6147D9A0" w:rsidR="00597D9F" w:rsidRPr="00EF25A9" w:rsidRDefault="00597D9F" w:rsidP="00597D9F">
      <w:pPr>
        <w:tabs>
          <w:tab w:val="left" w:pos="4678"/>
        </w:tabs>
        <w:spacing w:after="200" w:line="276" w:lineRule="auto"/>
        <w:rPr>
          <w:lang w:val="en-US"/>
        </w:rPr>
      </w:pPr>
      <w:r w:rsidRPr="00EF25A9">
        <w:rPr>
          <w:lang w:val="en-US"/>
        </w:rPr>
        <w:t>Camps housing refugees or the internally displaced offer more stable possibilities for data</w:t>
      </w:r>
      <w:r w:rsidR="001F3BB0">
        <w:rPr>
          <w:lang w:val="en-US"/>
        </w:rPr>
        <w:t xml:space="preserve"> collection. In contrast in c</w:t>
      </w:r>
      <w:r w:rsidRPr="00EF25A9">
        <w:rPr>
          <w:lang w:val="en-US"/>
        </w:rPr>
        <w:t>hronic or protracted</w:t>
      </w:r>
      <w:r w:rsidR="001F3BB0">
        <w:rPr>
          <w:lang w:val="en-US"/>
        </w:rPr>
        <w:t xml:space="preserve"> crisis settings</w:t>
      </w:r>
      <w:r w:rsidRPr="00EF25A9">
        <w:rPr>
          <w:lang w:val="en-US"/>
        </w:rPr>
        <w:t xml:space="preserve">, </w:t>
      </w:r>
      <w:r w:rsidR="001F3BB0">
        <w:rPr>
          <w:lang w:val="en-US"/>
        </w:rPr>
        <w:t xml:space="preserve">that often involve a variety of humanitarian risk factors, </w:t>
      </w:r>
      <w:r w:rsidRPr="00EF25A9">
        <w:rPr>
          <w:lang w:val="en-US"/>
        </w:rPr>
        <w:t xml:space="preserve">is where </w:t>
      </w:r>
      <w:r w:rsidR="001F3BB0">
        <w:rPr>
          <w:lang w:val="en-US"/>
        </w:rPr>
        <w:t>major data challenges exist</w:t>
      </w:r>
      <w:r w:rsidRPr="00EF25A9">
        <w:rPr>
          <w:lang w:val="en-US"/>
        </w:rPr>
        <w:t xml:space="preserve">. </w:t>
      </w:r>
      <w:r w:rsidR="001F3BB0">
        <w:rPr>
          <w:lang w:val="en-US"/>
        </w:rPr>
        <w:t>In these settings</w:t>
      </w:r>
      <w:r w:rsidR="009930AD">
        <w:rPr>
          <w:lang w:val="en-US"/>
        </w:rPr>
        <w:t>,</w:t>
      </w:r>
      <w:r w:rsidR="001F3BB0">
        <w:rPr>
          <w:lang w:val="en-US"/>
        </w:rPr>
        <w:t xml:space="preserve"> there</w:t>
      </w:r>
      <w:r w:rsidRPr="00EF25A9">
        <w:rPr>
          <w:lang w:val="en-US"/>
        </w:rPr>
        <w:t xml:space="preserve"> might be security issues</w:t>
      </w:r>
      <w:r w:rsidR="001F3BB0">
        <w:rPr>
          <w:lang w:val="en-US"/>
        </w:rPr>
        <w:t xml:space="preserve"> that limit access to humanitarian actors</w:t>
      </w:r>
      <w:r w:rsidRPr="00EF25A9">
        <w:rPr>
          <w:lang w:val="en-US"/>
        </w:rPr>
        <w:t>, as well as large displaced populations</w:t>
      </w:r>
      <w:r w:rsidR="001F3BB0">
        <w:rPr>
          <w:lang w:val="en-US"/>
        </w:rPr>
        <w:t xml:space="preserve"> who are hard to count accurately because of their mobility</w:t>
      </w:r>
      <w:r w:rsidRPr="00EF25A9">
        <w:rPr>
          <w:lang w:val="en-US"/>
        </w:rPr>
        <w:t xml:space="preserve">. Despite large-scale humanitarian action in </w:t>
      </w:r>
      <w:r w:rsidR="001F3BB0">
        <w:rPr>
          <w:lang w:val="en-US"/>
        </w:rPr>
        <w:t xml:space="preserve">several protracted crisis settings that have been ongoing </w:t>
      </w:r>
      <w:r w:rsidRPr="00EF25A9">
        <w:rPr>
          <w:lang w:val="en-US"/>
        </w:rPr>
        <w:t>for years</w:t>
      </w:r>
      <w:r w:rsidR="001F3BB0">
        <w:rPr>
          <w:lang w:val="en-US"/>
        </w:rPr>
        <w:t xml:space="preserve"> or even decades</w:t>
      </w:r>
      <w:r w:rsidRPr="00EF25A9">
        <w:rPr>
          <w:lang w:val="en-US"/>
        </w:rPr>
        <w:t xml:space="preserve">, the </w:t>
      </w:r>
      <w:r w:rsidR="001F3BB0">
        <w:rPr>
          <w:lang w:val="en-US"/>
        </w:rPr>
        <w:t xml:space="preserve">international </w:t>
      </w:r>
      <w:r w:rsidRPr="00EF25A9">
        <w:rPr>
          <w:lang w:val="en-US"/>
        </w:rPr>
        <w:t xml:space="preserve">system needs to develop its capacity </w:t>
      </w:r>
      <w:r w:rsidR="001F3BB0">
        <w:rPr>
          <w:lang w:val="en-US"/>
        </w:rPr>
        <w:t>to collect better data, and more inclusive data.</w:t>
      </w:r>
    </w:p>
    <w:p w14:paraId="553AC024" w14:textId="0AE6F0E3" w:rsidR="00C56EC8" w:rsidRDefault="00C56EC8" w:rsidP="00C56EC8">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Pr>
          <w:rFonts w:asciiTheme="minorHAnsi" w:hAnsiTheme="minorHAnsi" w:cstheme="minorBidi"/>
          <w:sz w:val="22"/>
          <w:szCs w:val="22"/>
          <w:lang w:val="en-US"/>
        </w:rPr>
        <w:t>Protection and access to assistance should be the main focus when collecting data</w:t>
      </w:r>
      <w:r w:rsidR="00BB5DDD">
        <w:rPr>
          <w:rFonts w:asciiTheme="minorHAnsi" w:hAnsiTheme="minorHAnsi" w:cstheme="minorBidi"/>
          <w:sz w:val="22"/>
          <w:szCs w:val="22"/>
          <w:lang w:val="en-US"/>
        </w:rPr>
        <w:t xml:space="preserve"> on persons with disabilities. However</w:t>
      </w:r>
      <w:r w:rsidR="009930AD">
        <w:rPr>
          <w:rFonts w:asciiTheme="minorHAnsi" w:hAnsiTheme="minorHAnsi" w:cstheme="minorBidi"/>
          <w:sz w:val="22"/>
          <w:szCs w:val="22"/>
          <w:lang w:val="en-US"/>
        </w:rPr>
        <w:t>,</w:t>
      </w:r>
      <w:r w:rsidR="00BB5DDD">
        <w:rPr>
          <w:rFonts w:asciiTheme="minorHAnsi" w:hAnsiTheme="minorHAnsi" w:cstheme="minorBidi"/>
          <w:sz w:val="22"/>
          <w:szCs w:val="22"/>
          <w:lang w:val="en-US"/>
        </w:rPr>
        <w:t xml:space="preserve"> a</w:t>
      </w:r>
      <w:r>
        <w:rPr>
          <w:rFonts w:asciiTheme="minorHAnsi" w:hAnsiTheme="minorHAnsi" w:cstheme="minorBidi"/>
          <w:sz w:val="22"/>
          <w:szCs w:val="22"/>
          <w:lang w:val="en-US"/>
        </w:rPr>
        <w:t>n important</w:t>
      </w:r>
      <w:r w:rsidRPr="00B059C6">
        <w:rPr>
          <w:rFonts w:asciiTheme="minorHAnsi" w:hAnsiTheme="minorHAnsi" w:cstheme="minorBidi"/>
          <w:sz w:val="22"/>
          <w:szCs w:val="22"/>
          <w:lang w:val="en-US"/>
        </w:rPr>
        <w:t xml:space="preserve"> barrier </w:t>
      </w:r>
      <w:r>
        <w:rPr>
          <w:rFonts w:asciiTheme="minorHAnsi" w:hAnsiTheme="minorHAnsi" w:cstheme="minorBidi"/>
          <w:sz w:val="22"/>
          <w:szCs w:val="22"/>
          <w:lang w:val="en-US"/>
        </w:rPr>
        <w:t>affecting appropriate and effective huma</w:t>
      </w:r>
      <w:r w:rsidR="00BB5DDD">
        <w:rPr>
          <w:rFonts w:asciiTheme="minorHAnsi" w:hAnsiTheme="minorHAnsi" w:cstheme="minorBidi"/>
          <w:sz w:val="22"/>
          <w:szCs w:val="22"/>
          <w:lang w:val="en-US"/>
        </w:rPr>
        <w:t>nita</w:t>
      </w:r>
      <w:r w:rsidR="00EA7462">
        <w:rPr>
          <w:rFonts w:asciiTheme="minorHAnsi" w:hAnsiTheme="minorHAnsi" w:cstheme="minorBidi"/>
          <w:sz w:val="22"/>
          <w:szCs w:val="22"/>
          <w:lang w:val="en-US"/>
        </w:rPr>
        <w:t>rian action</w:t>
      </w:r>
      <w:r>
        <w:rPr>
          <w:rFonts w:asciiTheme="minorHAnsi" w:hAnsiTheme="minorHAnsi" w:cstheme="minorBidi"/>
          <w:sz w:val="22"/>
          <w:szCs w:val="22"/>
          <w:lang w:val="en-US"/>
        </w:rPr>
        <w:t xml:space="preserve">, no matter the context, </w:t>
      </w:r>
      <w:r w:rsidRPr="00B059C6">
        <w:rPr>
          <w:rFonts w:asciiTheme="minorHAnsi" w:hAnsiTheme="minorHAnsi" w:cstheme="minorBidi"/>
          <w:sz w:val="22"/>
          <w:szCs w:val="22"/>
          <w:lang w:val="en-US"/>
        </w:rPr>
        <w:t>is the lack of awareness of disability</w:t>
      </w:r>
      <w:r>
        <w:rPr>
          <w:rFonts w:asciiTheme="minorHAnsi" w:hAnsiTheme="minorHAnsi" w:cstheme="minorBidi"/>
          <w:sz w:val="22"/>
          <w:szCs w:val="22"/>
          <w:lang w:val="en-US"/>
        </w:rPr>
        <w:t xml:space="preserve"> and its implications, especially how it intersects with programming. </w:t>
      </w:r>
      <w:r w:rsidR="00EA7462">
        <w:rPr>
          <w:rFonts w:asciiTheme="minorHAnsi" w:hAnsiTheme="minorHAnsi" w:cstheme="minorBidi"/>
          <w:sz w:val="22"/>
          <w:szCs w:val="22"/>
          <w:lang w:val="en-US"/>
        </w:rPr>
        <w:t>A</w:t>
      </w:r>
      <w:r w:rsidR="00EA7462" w:rsidRPr="00B059C6">
        <w:rPr>
          <w:rFonts w:asciiTheme="minorHAnsi" w:hAnsiTheme="minorHAnsi" w:cstheme="minorBidi"/>
          <w:sz w:val="22"/>
          <w:szCs w:val="22"/>
          <w:lang w:val="en-US"/>
        </w:rPr>
        <w:t xml:space="preserve"> need </w:t>
      </w:r>
      <w:r w:rsidR="00EA7462">
        <w:rPr>
          <w:rFonts w:asciiTheme="minorHAnsi" w:hAnsiTheme="minorHAnsi" w:cstheme="minorBidi"/>
          <w:sz w:val="22"/>
          <w:szCs w:val="22"/>
          <w:lang w:val="en-US"/>
        </w:rPr>
        <w:t xml:space="preserve">was identified </w:t>
      </w:r>
      <w:r w:rsidR="00EA7462" w:rsidRPr="00B059C6">
        <w:rPr>
          <w:rFonts w:asciiTheme="minorHAnsi" w:hAnsiTheme="minorHAnsi" w:cstheme="minorBidi"/>
          <w:sz w:val="22"/>
          <w:szCs w:val="22"/>
          <w:lang w:val="en-US"/>
        </w:rPr>
        <w:t xml:space="preserve">to build a common understanding across the humanitarian sector </w:t>
      </w:r>
      <w:r w:rsidR="00070A39">
        <w:rPr>
          <w:rFonts w:asciiTheme="minorHAnsi" w:hAnsiTheme="minorHAnsi" w:cstheme="minorBidi"/>
          <w:sz w:val="22"/>
          <w:szCs w:val="22"/>
          <w:lang w:val="en-US"/>
        </w:rPr>
        <w:t xml:space="preserve">– irrespective </w:t>
      </w:r>
      <w:r w:rsidR="00EA7462">
        <w:rPr>
          <w:rFonts w:asciiTheme="minorHAnsi" w:hAnsiTheme="minorHAnsi" w:cstheme="minorBidi"/>
          <w:sz w:val="22"/>
          <w:szCs w:val="22"/>
          <w:lang w:val="en-US"/>
        </w:rPr>
        <w:t xml:space="preserve">of the type of emergency </w:t>
      </w:r>
      <w:r w:rsidR="00070A39">
        <w:rPr>
          <w:rFonts w:asciiTheme="minorHAnsi" w:hAnsiTheme="minorHAnsi" w:cstheme="minorBidi"/>
          <w:sz w:val="22"/>
          <w:szCs w:val="22"/>
          <w:lang w:val="en-US"/>
        </w:rPr>
        <w:t xml:space="preserve">– about </w:t>
      </w:r>
      <w:r w:rsidR="00EA7462" w:rsidRPr="00B059C6">
        <w:rPr>
          <w:rFonts w:asciiTheme="minorHAnsi" w:hAnsiTheme="minorHAnsi" w:cstheme="minorBidi"/>
          <w:sz w:val="22"/>
          <w:szCs w:val="22"/>
          <w:lang w:val="en-US"/>
        </w:rPr>
        <w:t xml:space="preserve">how disability </w:t>
      </w:r>
      <w:r w:rsidR="00EA7462">
        <w:rPr>
          <w:rFonts w:asciiTheme="minorHAnsi" w:hAnsiTheme="minorHAnsi" w:cstheme="minorBidi"/>
          <w:sz w:val="22"/>
          <w:szCs w:val="22"/>
          <w:lang w:val="en-US"/>
        </w:rPr>
        <w:t>is defined and understood.</w:t>
      </w:r>
      <w:r w:rsidR="00EA7462" w:rsidRPr="00EA7462">
        <w:rPr>
          <w:rFonts w:asciiTheme="minorHAnsi" w:hAnsiTheme="minorHAnsi" w:cstheme="minorBidi"/>
          <w:sz w:val="22"/>
          <w:szCs w:val="22"/>
          <w:lang w:val="en-US"/>
        </w:rPr>
        <w:t xml:space="preserve"> </w:t>
      </w:r>
      <w:r w:rsidR="00EA7462">
        <w:rPr>
          <w:rFonts w:asciiTheme="minorHAnsi" w:hAnsiTheme="minorHAnsi" w:cstheme="minorBidi"/>
          <w:sz w:val="22"/>
          <w:szCs w:val="22"/>
          <w:lang w:val="en-US"/>
        </w:rPr>
        <w:t>For external actors involved in data collection the local socio-cultural understanding and implications of disability may not be understood, or respondents may be reluctant to share information that may have an associated social stigma.</w:t>
      </w:r>
    </w:p>
    <w:p w14:paraId="3A65E335" w14:textId="23E8CC00" w:rsidR="00C56EC8" w:rsidRDefault="00C56EC8" w:rsidP="00C56EC8">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Pr>
          <w:rFonts w:asciiTheme="minorHAnsi" w:hAnsiTheme="minorHAnsi" w:cstheme="minorBidi"/>
          <w:sz w:val="22"/>
          <w:szCs w:val="22"/>
          <w:lang w:val="en-US"/>
        </w:rPr>
        <w:t xml:space="preserve">An issue </w:t>
      </w:r>
      <w:r w:rsidR="00EA7462">
        <w:rPr>
          <w:rFonts w:asciiTheme="minorHAnsi" w:hAnsiTheme="minorHAnsi" w:cstheme="minorBidi"/>
          <w:sz w:val="22"/>
          <w:szCs w:val="22"/>
          <w:lang w:val="en-US"/>
        </w:rPr>
        <w:t>that cuts across the use of disability data in humanitarian situations</w:t>
      </w:r>
      <w:r>
        <w:rPr>
          <w:rFonts w:asciiTheme="minorHAnsi" w:hAnsiTheme="minorHAnsi" w:cstheme="minorBidi"/>
          <w:sz w:val="22"/>
          <w:szCs w:val="22"/>
          <w:lang w:val="en-US"/>
        </w:rPr>
        <w:t xml:space="preserve"> relates to the capacity of actors </w:t>
      </w:r>
      <w:r w:rsidR="00EA7462">
        <w:rPr>
          <w:rFonts w:asciiTheme="minorHAnsi" w:hAnsiTheme="minorHAnsi" w:cstheme="minorBidi"/>
          <w:sz w:val="22"/>
          <w:szCs w:val="22"/>
          <w:lang w:val="en-US"/>
        </w:rPr>
        <w:t>responsible for</w:t>
      </w:r>
      <w:r w:rsidRPr="00B059C6">
        <w:rPr>
          <w:rFonts w:asciiTheme="minorHAnsi" w:hAnsiTheme="minorHAnsi" w:cstheme="minorBidi"/>
          <w:sz w:val="22"/>
          <w:szCs w:val="22"/>
          <w:lang w:val="en-US"/>
        </w:rPr>
        <w:t xml:space="preserve"> collecting, analyzing and using </w:t>
      </w:r>
      <w:r w:rsidR="00EA7462">
        <w:rPr>
          <w:rFonts w:asciiTheme="minorHAnsi" w:hAnsiTheme="minorHAnsi" w:cstheme="minorBidi"/>
          <w:sz w:val="22"/>
          <w:szCs w:val="22"/>
          <w:lang w:val="en-US"/>
        </w:rPr>
        <w:t>it</w:t>
      </w:r>
      <w:r w:rsidRPr="00B059C6">
        <w:rPr>
          <w:rFonts w:asciiTheme="minorHAnsi" w:hAnsiTheme="minorHAnsi" w:cstheme="minorBidi"/>
          <w:sz w:val="22"/>
          <w:szCs w:val="22"/>
          <w:lang w:val="en-US"/>
        </w:rPr>
        <w:t>.</w:t>
      </w:r>
      <w:r>
        <w:rPr>
          <w:rFonts w:asciiTheme="minorHAnsi" w:hAnsiTheme="minorHAnsi" w:cstheme="minorBidi"/>
          <w:sz w:val="22"/>
          <w:szCs w:val="22"/>
          <w:lang w:val="en-US"/>
        </w:rPr>
        <w:t xml:space="preserve"> </w:t>
      </w:r>
      <w:r w:rsidR="00070A39">
        <w:rPr>
          <w:rFonts w:asciiTheme="minorHAnsi" w:hAnsiTheme="minorHAnsi" w:cstheme="minorBidi"/>
          <w:sz w:val="22"/>
          <w:szCs w:val="22"/>
          <w:lang w:val="en-US"/>
        </w:rPr>
        <w:t>C</w:t>
      </w:r>
      <w:r w:rsidR="00070A39" w:rsidRPr="00070A39">
        <w:rPr>
          <w:rFonts w:asciiTheme="minorHAnsi" w:hAnsiTheme="minorHAnsi" w:cstheme="minorBidi"/>
          <w:sz w:val="22"/>
          <w:szCs w:val="22"/>
          <w:lang w:val="en-US"/>
        </w:rPr>
        <w:t xml:space="preserve">urrent data collection tools in the humanitarian system tend to be over-simplified binary indicators, identifying an individual as “disabled or not”, rather than capturing the multi-dimensional and </w:t>
      </w:r>
      <w:r w:rsidR="00352478">
        <w:rPr>
          <w:rFonts w:asciiTheme="minorHAnsi" w:hAnsiTheme="minorHAnsi" w:cstheme="minorBidi"/>
          <w:sz w:val="22"/>
          <w:szCs w:val="22"/>
          <w:lang w:val="en-US"/>
        </w:rPr>
        <w:t>continuous</w:t>
      </w:r>
      <w:r w:rsidR="00352478" w:rsidRPr="00070A39">
        <w:rPr>
          <w:rFonts w:asciiTheme="minorHAnsi" w:hAnsiTheme="minorHAnsi" w:cstheme="minorBidi"/>
          <w:sz w:val="22"/>
          <w:szCs w:val="22"/>
          <w:lang w:val="en-US"/>
        </w:rPr>
        <w:t xml:space="preserve"> </w:t>
      </w:r>
      <w:r w:rsidR="00070A39" w:rsidRPr="00070A39">
        <w:rPr>
          <w:rFonts w:asciiTheme="minorHAnsi" w:hAnsiTheme="minorHAnsi" w:cstheme="minorBidi"/>
          <w:sz w:val="22"/>
          <w:szCs w:val="22"/>
          <w:lang w:val="en-US"/>
        </w:rPr>
        <w:t xml:space="preserve">nature of </w:t>
      </w:r>
      <w:r w:rsidR="00352478">
        <w:rPr>
          <w:rFonts w:asciiTheme="minorHAnsi" w:hAnsiTheme="minorHAnsi" w:cstheme="minorBidi"/>
          <w:sz w:val="22"/>
          <w:szCs w:val="22"/>
          <w:lang w:val="en-US"/>
        </w:rPr>
        <w:t>disability</w:t>
      </w:r>
      <w:r w:rsidR="00070A39" w:rsidRPr="00070A39">
        <w:rPr>
          <w:rFonts w:asciiTheme="minorHAnsi" w:hAnsiTheme="minorHAnsi" w:cstheme="minorBidi"/>
          <w:sz w:val="22"/>
          <w:szCs w:val="22"/>
          <w:lang w:val="en-US"/>
        </w:rPr>
        <w:t xml:space="preserve">. One remedy is rather than focusing on the medical perspective, which is more related to an impairment, to use instead activity limitations (difficulties in functioning) in identifying individuals </w:t>
      </w:r>
      <w:r w:rsidR="00352478">
        <w:rPr>
          <w:rFonts w:asciiTheme="minorHAnsi" w:hAnsiTheme="minorHAnsi" w:cstheme="minorBidi"/>
          <w:sz w:val="22"/>
          <w:szCs w:val="22"/>
          <w:lang w:val="en-US"/>
        </w:rPr>
        <w:t>with</w:t>
      </w:r>
      <w:r w:rsidR="00070A39" w:rsidRPr="00070A39">
        <w:rPr>
          <w:rFonts w:asciiTheme="minorHAnsi" w:hAnsiTheme="minorHAnsi" w:cstheme="minorBidi"/>
          <w:sz w:val="22"/>
          <w:szCs w:val="22"/>
          <w:lang w:val="en-US"/>
        </w:rPr>
        <w:t xml:space="preserve"> disabilities. This is </w:t>
      </w:r>
      <w:r w:rsidR="00352478">
        <w:rPr>
          <w:rFonts w:asciiTheme="minorHAnsi" w:hAnsiTheme="minorHAnsi" w:cstheme="minorBidi"/>
          <w:sz w:val="22"/>
          <w:szCs w:val="22"/>
          <w:lang w:val="en-US"/>
        </w:rPr>
        <w:t xml:space="preserve">the </w:t>
      </w:r>
      <w:r w:rsidR="00070A39" w:rsidRPr="00070A39">
        <w:rPr>
          <w:rFonts w:asciiTheme="minorHAnsi" w:hAnsiTheme="minorHAnsi" w:cstheme="minorBidi"/>
          <w:sz w:val="22"/>
          <w:szCs w:val="22"/>
          <w:lang w:val="en-US"/>
        </w:rPr>
        <w:t xml:space="preserve">approach taken by the Washington Group and </w:t>
      </w:r>
      <w:r w:rsidR="00F52E79">
        <w:rPr>
          <w:rFonts w:asciiTheme="minorHAnsi" w:hAnsiTheme="minorHAnsi" w:cstheme="minorBidi"/>
          <w:sz w:val="22"/>
          <w:szCs w:val="22"/>
          <w:lang w:val="en-US"/>
        </w:rPr>
        <w:t xml:space="preserve">it </w:t>
      </w:r>
      <w:r w:rsidR="00070A39" w:rsidRPr="00070A39">
        <w:rPr>
          <w:rFonts w:asciiTheme="minorHAnsi" w:hAnsiTheme="minorHAnsi" w:cstheme="minorBidi"/>
          <w:sz w:val="22"/>
          <w:szCs w:val="22"/>
          <w:lang w:val="en-US"/>
        </w:rPr>
        <w:t xml:space="preserve">has </w:t>
      </w:r>
      <w:r w:rsidR="00352478">
        <w:rPr>
          <w:rFonts w:asciiTheme="minorHAnsi" w:hAnsiTheme="minorHAnsi" w:cstheme="minorBidi"/>
          <w:sz w:val="22"/>
          <w:szCs w:val="22"/>
          <w:lang w:val="en-US"/>
        </w:rPr>
        <w:t>yielded more accurate approaches to estimate the prevalence of persons with disability in the population</w:t>
      </w:r>
      <w:r w:rsidR="00A017A9">
        <w:rPr>
          <w:rFonts w:asciiTheme="minorHAnsi" w:hAnsiTheme="minorHAnsi" w:cstheme="minorBidi"/>
          <w:sz w:val="22"/>
          <w:szCs w:val="22"/>
          <w:lang w:val="en-US"/>
        </w:rPr>
        <w:t>,</w:t>
      </w:r>
      <w:r w:rsidR="00352478">
        <w:rPr>
          <w:rFonts w:asciiTheme="minorHAnsi" w:hAnsiTheme="minorHAnsi" w:cstheme="minorBidi"/>
          <w:sz w:val="22"/>
          <w:szCs w:val="22"/>
          <w:lang w:val="en-US"/>
        </w:rPr>
        <w:t xml:space="preserve"> and the type and extent of functional </w:t>
      </w:r>
      <w:r w:rsidR="00A017A9">
        <w:rPr>
          <w:rFonts w:asciiTheme="minorHAnsi" w:hAnsiTheme="minorHAnsi" w:cstheme="minorBidi"/>
          <w:sz w:val="22"/>
          <w:szCs w:val="22"/>
          <w:lang w:val="en-US"/>
        </w:rPr>
        <w:t>difficulties</w:t>
      </w:r>
      <w:r w:rsidR="00352478">
        <w:rPr>
          <w:rFonts w:asciiTheme="minorHAnsi" w:hAnsiTheme="minorHAnsi" w:cstheme="minorBidi"/>
          <w:sz w:val="22"/>
          <w:szCs w:val="22"/>
          <w:lang w:val="en-US"/>
        </w:rPr>
        <w:t xml:space="preserve"> faced. </w:t>
      </w:r>
      <w:r w:rsidR="00070A39">
        <w:rPr>
          <w:rFonts w:asciiTheme="minorHAnsi" w:hAnsiTheme="minorHAnsi" w:cstheme="minorBidi"/>
          <w:sz w:val="22"/>
          <w:szCs w:val="22"/>
          <w:lang w:val="en-US"/>
        </w:rPr>
        <w:t>Information management and knowledge management in humanitarian situations is challenging already, and adding the requirement to disaggregate data by disability could potentially overwhelm the system</w:t>
      </w:r>
      <w:r w:rsidR="00352478">
        <w:rPr>
          <w:rFonts w:asciiTheme="minorHAnsi" w:hAnsiTheme="minorHAnsi" w:cstheme="minorBidi"/>
          <w:sz w:val="22"/>
          <w:szCs w:val="22"/>
          <w:lang w:val="en-US"/>
        </w:rPr>
        <w:t xml:space="preserve"> if capacity is not developed in parallel</w:t>
      </w:r>
      <w:r w:rsidR="00070A39">
        <w:rPr>
          <w:rFonts w:asciiTheme="minorHAnsi" w:hAnsiTheme="minorHAnsi" w:cstheme="minorBidi"/>
          <w:sz w:val="22"/>
          <w:szCs w:val="22"/>
          <w:lang w:val="en-US"/>
        </w:rPr>
        <w:t xml:space="preserve">.  </w:t>
      </w:r>
      <w:r w:rsidR="00CF0CE8">
        <w:rPr>
          <w:rFonts w:asciiTheme="minorHAnsi" w:hAnsiTheme="minorHAnsi" w:cstheme="minorBidi"/>
          <w:sz w:val="22"/>
          <w:szCs w:val="22"/>
          <w:lang w:val="en-US"/>
        </w:rPr>
        <w:t>I</w:t>
      </w:r>
      <w:r>
        <w:rPr>
          <w:rFonts w:asciiTheme="minorHAnsi" w:hAnsiTheme="minorHAnsi" w:cstheme="minorBidi"/>
          <w:sz w:val="22"/>
          <w:szCs w:val="22"/>
          <w:lang w:val="en-US"/>
        </w:rPr>
        <w:t>nvestments in capacity building to improve monitoring, evaluation and learning skills from a d</w:t>
      </w:r>
      <w:r w:rsidR="00CF0CE8">
        <w:rPr>
          <w:rFonts w:asciiTheme="minorHAnsi" w:hAnsiTheme="minorHAnsi" w:cstheme="minorBidi"/>
          <w:sz w:val="22"/>
          <w:szCs w:val="22"/>
          <w:lang w:val="en-US"/>
        </w:rPr>
        <w:t>isabilities perspective were identified as being urgently needed.</w:t>
      </w:r>
    </w:p>
    <w:p w14:paraId="2BADDA0F" w14:textId="34E6DA6B" w:rsidR="00CF0CE8" w:rsidRDefault="00CF0CE8" w:rsidP="00C56EC8">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sidRPr="00921375">
        <w:rPr>
          <w:rFonts w:asciiTheme="minorHAnsi" w:hAnsiTheme="minorHAnsi" w:cstheme="minorBidi"/>
          <w:sz w:val="22"/>
          <w:szCs w:val="22"/>
          <w:lang w:val="en-US"/>
        </w:rPr>
        <w:t>In disaster situations that begin with little warning and rapidly evolve</w:t>
      </w:r>
      <w:r w:rsidR="00A017A9">
        <w:rPr>
          <w:rFonts w:asciiTheme="minorHAnsi" w:hAnsiTheme="minorHAnsi" w:cstheme="minorBidi"/>
          <w:sz w:val="22"/>
          <w:szCs w:val="22"/>
          <w:lang w:val="en-US"/>
        </w:rPr>
        <w:t>,</w:t>
      </w:r>
      <w:r w:rsidRPr="00921375">
        <w:rPr>
          <w:rFonts w:asciiTheme="minorHAnsi" w:hAnsiTheme="minorHAnsi" w:cstheme="minorBidi"/>
          <w:sz w:val="22"/>
          <w:szCs w:val="22"/>
          <w:lang w:val="en-US"/>
        </w:rPr>
        <w:t xml:space="preserve"> existing data may no longer be relevant making it complicated to know the extent of the situation particularly for people with disabilities. Following an earthquake, for example, demographic data of a neighborhood that may have included disability disaggregation may be of limited use if the former residents have been evacuated. During the European migrant crisis</w:t>
      </w:r>
      <w:r w:rsidR="00A017A9">
        <w:rPr>
          <w:rFonts w:asciiTheme="minorHAnsi" w:hAnsiTheme="minorHAnsi" w:cstheme="minorBidi"/>
          <w:sz w:val="22"/>
          <w:szCs w:val="22"/>
          <w:lang w:val="en-US"/>
        </w:rPr>
        <w:t>,</w:t>
      </w:r>
      <w:r w:rsidRPr="00921375">
        <w:rPr>
          <w:rFonts w:asciiTheme="minorHAnsi" w:hAnsiTheme="minorHAnsi" w:cstheme="minorBidi"/>
          <w:sz w:val="22"/>
          <w:szCs w:val="22"/>
          <w:lang w:val="en-US"/>
        </w:rPr>
        <w:t xml:space="preserve"> </w:t>
      </w:r>
      <w:r w:rsidR="00A017A9">
        <w:rPr>
          <w:rFonts w:asciiTheme="minorHAnsi" w:hAnsiTheme="minorHAnsi" w:cstheme="minorBidi"/>
          <w:sz w:val="22"/>
          <w:szCs w:val="22"/>
          <w:lang w:val="en-US"/>
        </w:rPr>
        <w:t>o</w:t>
      </w:r>
      <w:r w:rsidRPr="00921375">
        <w:rPr>
          <w:rFonts w:asciiTheme="minorHAnsi" w:hAnsiTheme="minorHAnsi" w:cstheme="minorBidi"/>
          <w:sz w:val="22"/>
          <w:szCs w:val="22"/>
          <w:lang w:val="en-US"/>
        </w:rPr>
        <w:t xml:space="preserve">ne data constraint had to do with understanding which Government (or agency within a particular Government) was responsible to collect these data as the migrants passed from one country to the next. These </w:t>
      </w:r>
      <w:r w:rsidR="00F52E79">
        <w:rPr>
          <w:rFonts w:asciiTheme="minorHAnsi" w:hAnsiTheme="minorHAnsi" w:cstheme="minorBidi"/>
          <w:sz w:val="22"/>
          <w:szCs w:val="22"/>
          <w:lang w:val="en-US"/>
        </w:rPr>
        <w:t xml:space="preserve">migrant </w:t>
      </w:r>
      <w:r w:rsidRPr="00921375">
        <w:rPr>
          <w:rFonts w:asciiTheme="minorHAnsi" w:hAnsiTheme="minorHAnsi" w:cstheme="minorBidi"/>
          <w:sz w:val="22"/>
          <w:szCs w:val="22"/>
          <w:lang w:val="en-US"/>
        </w:rPr>
        <w:t xml:space="preserve">populations were also actively avoiding border controls. In cases where data were collected in one country, neither was there a mechanism in </w:t>
      </w:r>
      <w:r w:rsidRPr="00921375">
        <w:rPr>
          <w:rFonts w:asciiTheme="minorHAnsi" w:hAnsiTheme="minorHAnsi" w:cstheme="minorBidi"/>
          <w:sz w:val="22"/>
          <w:szCs w:val="22"/>
          <w:lang w:val="en-US"/>
        </w:rPr>
        <w:lastRenderedPageBreak/>
        <w:t>place at the peak of the crisis to transfer data from one jurisdiction to the next, nor was there a protocol for identifying individuals.</w:t>
      </w:r>
    </w:p>
    <w:p w14:paraId="71CA392C" w14:textId="7984DBFF" w:rsidR="00C56EC8" w:rsidRDefault="009A0FBE" w:rsidP="00C56EC8">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Pr>
          <w:rFonts w:asciiTheme="minorHAnsi" w:hAnsiTheme="minorHAnsi" w:cstheme="minorBidi"/>
          <w:sz w:val="22"/>
          <w:szCs w:val="22"/>
          <w:lang w:val="en-US"/>
        </w:rPr>
        <w:t>Key ideas to take forward:</w:t>
      </w:r>
    </w:p>
    <w:p w14:paraId="760053C7" w14:textId="6EE9F7A2" w:rsidR="00C56EC8" w:rsidRDefault="00C56EC8" w:rsidP="00C56EC8">
      <w:pPr>
        <w:pStyle w:val="Default"/>
        <w:numPr>
          <w:ilvl w:val="0"/>
          <w:numId w:val="14"/>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Pr>
          <w:rFonts w:asciiTheme="minorHAnsi" w:hAnsiTheme="minorHAnsi" w:cstheme="minorBidi"/>
          <w:sz w:val="22"/>
          <w:szCs w:val="22"/>
          <w:lang w:val="en-US"/>
        </w:rPr>
        <w:t xml:space="preserve">Importance </w:t>
      </w:r>
      <w:r w:rsidR="00A017A9">
        <w:rPr>
          <w:rFonts w:asciiTheme="minorHAnsi" w:hAnsiTheme="minorHAnsi" w:cstheme="minorBidi"/>
          <w:sz w:val="22"/>
          <w:szCs w:val="22"/>
          <w:lang w:val="en-US"/>
        </w:rPr>
        <w:t xml:space="preserve">of </w:t>
      </w:r>
      <w:r w:rsidR="00F52E79">
        <w:rPr>
          <w:rFonts w:asciiTheme="minorHAnsi" w:hAnsiTheme="minorHAnsi" w:cstheme="minorBidi"/>
          <w:sz w:val="22"/>
          <w:szCs w:val="22"/>
          <w:lang w:val="en-US"/>
        </w:rPr>
        <w:t>a</w:t>
      </w:r>
      <w:r>
        <w:rPr>
          <w:rFonts w:asciiTheme="minorHAnsi" w:hAnsiTheme="minorHAnsi" w:cstheme="minorBidi"/>
          <w:sz w:val="22"/>
          <w:szCs w:val="22"/>
          <w:lang w:val="en-US"/>
        </w:rPr>
        <w:t xml:space="preserve"> </w:t>
      </w:r>
      <w:r w:rsidR="00F52E79">
        <w:rPr>
          <w:rFonts w:asciiTheme="minorHAnsi" w:hAnsiTheme="minorHAnsi" w:cstheme="minorBidi"/>
          <w:sz w:val="22"/>
          <w:szCs w:val="22"/>
          <w:lang w:val="en-US"/>
        </w:rPr>
        <w:t>rights-based</w:t>
      </w:r>
      <w:r>
        <w:rPr>
          <w:rFonts w:asciiTheme="minorHAnsi" w:hAnsiTheme="minorHAnsi" w:cstheme="minorBidi"/>
          <w:sz w:val="22"/>
          <w:szCs w:val="22"/>
          <w:lang w:val="en-US"/>
        </w:rPr>
        <w:t xml:space="preserve"> definition of disability in data collection processes during humanitarian action that </w:t>
      </w:r>
      <w:r w:rsidR="00F33601">
        <w:rPr>
          <w:rFonts w:asciiTheme="minorHAnsi" w:hAnsiTheme="minorHAnsi" w:cstheme="minorBidi"/>
          <w:sz w:val="22"/>
          <w:szCs w:val="22"/>
          <w:lang w:val="en-US"/>
        </w:rPr>
        <w:t>allows the analysis of</w:t>
      </w:r>
      <w:r w:rsidR="00F52E79" w:rsidRPr="00F52E79">
        <w:rPr>
          <w:rFonts w:asciiTheme="minorHAnsi" w:hAnsiTheme="minorHAnsi" w:cstheme="minorBidi"/>
          <w:sz w:val="22"/>
          <w:szCs w:val="22"/>
          <w:lang w:val="en-US"/>
        </w:rPr>
        <w:t xml:space="preserve"> interaction</w:t>
      </w:r>
      <w:r w:rsidR="00F33601">
        <w:rPr>
          <w:rFonts w:asciiTheme="minorHAnsi" w:hAnsiTheme="minorHAnsi" w:cstheme="minorBidi"/>
          <w:sz w:val="22"/>
          <w:szCs w:val="22"/>
          <w:lang w:val="en-US"/>
        </w:rPr>
        <w:t>s</w:t>
      </w:r>
      <w:r w:rsidR="00F52E79" w:rsidRPr="00F52E79">
        <w:rPr>
          <w:rFonts w:asciiTheme="minorHAnsi" w:hAnsiTheme="minorHAnsi" w:cstheme="minorBidi"/>
          <w:sz w:val="22"/>
          <w:szCs w:val="22"/>
          <w:lang w:val="en-US"/>
        </w:rPr>
        <w:t xml:space="preserve"> between persons with long-term </w:t>
      </w:r>
      <w:r w:rsidR="00F33601">
        <w:rPr>
          <w:rFonts w:asciiTheme="minorHAnsi" w:hAnsiTheme="minorHAnsi" w:cstheme="minorBidi"/>
          <w:sz w:val="22"/>
          <w:szCs w:val="22"/>
          <w:lang w:val="en-US"/>
        </w:rPr>
        <w:t xml:space="preserve">activity limitations </w:t>
      </w:r>
      <w:r w:rsidR="00F52E79" w:rsidRPr="00F52E79">
        <w:rPr>
          <w:rFonts w:asciiTheme="minorHAnsi" w:hAnsiTheme="minorHAnsi" w:cstheme="minorBidi"/>
          <w:sz w:val="22"/>
          <w:szCs w:val="22"/>
          <w:lang w:val="en-US"/>
        </w:rPr>
        <w:t>and attitud</w:t>
      </w:r>
      <w:r w:rsidR="00F33601">
        <w:rPr>
          <w:rFonts w:asciiTheme="minorHAnsi" w:hAnsiTheme="minorHAnsi" w:cstheme="minorBidi"/>
          <w:sz w:val="22"/>
          <w:szCs w:val="22"/>
          <w:lang w:val="en-US"/>
        </w:rPr>
        <w:t>inal and environmental barriers. More nuanced data about the types of functional difficulties may be useful in program design, implementation and evaluation. Better-designed humanitarian action should aim to promote</w:t>
      </w:r>
      <w:r w:rsidR="00F52E79" w:rsidRPr="00F52E79">
        <w:rPr>
          <w:rFonts w:asciiTheme="minorHAnsi" w:hAnsiTheme="minorHAnsi" w:cstheme="minorBidi"/>
          <w:sz w:val="22"/>
          <w:szCs w:val="22"/>
          <w:lang w:val="en-US"/>
        </w:rPr>
        <w:t xml:space="preserve"> access and removal of barriers</w:t>
      </w:r>
      <w:r w:rsidR="00F33601">
        <w:rPr>
          <w:rFonts w:asciiTheme="minorHAnsi" w:hAnsiTheme="minorHAnsi" w:cstheme="minorBidi"/>
          <w:sz w:val="22"/>
          <w:szCs w:val="22"/>
          <w:lang w:val="en-US"/>
        </w:rPr>
        <w:t>.</w:t>
      </w:r>
      <w:r>
        <w:rPr>
          <w:rFonts w:asciiTheme="minorHAnsi" w:hAnsiTheme="minorHAnsi" w:cstheme="minorBidi"/>
          <w:sz w:val="22"/>
          <w:szCs w:val="22"/>
          <w:lang w:val="en-US"/>
        </w:rPr>
        <w:t xml:space="preserve"> </w:t>
      </w:r>
    </w:p>
    <w:p w14:paraId="059AF0CF" w14:textId="6FA239B4" w:rsidR="00C56EC8" w:rsidRPr="00B059C6" w:rsidRDefault="00C56EC8" w:rsidP="00C56EC8">
      <w:pPr>
        <w:pStyle w:val="Default"/>
        <w:numPr>
          <w:ilvl w:val="0"/>
          <w:numId w:val="14"/>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Pr>
          <w:rFonts w:asciiTheme="minorHAnsi" w:hAnsiTheme="minorHAnsi" w:cstheme="minorBidi"/>
          <w:sz w:val="22"/>
          <w:szCs w:val="22"/>
          <w:lang w:val="en-US"/>
        </w:rPr>
        <w:t xml:space="preserve">Invest in the capacity of humanitarian actors to collect and effectively use </w:t>
      </w:r>
      <w:r w:rsidR="00B14BDA">
        <w:rPr>
          <w:rFonts w:asciiTheme="minorHAnsi" w:hAnsiTheme="minorHAnsi" w:cstheme="minorBidi"/>
          <w:sz w:val="22"/>
          <w:szCs w:val="22"/>
          <w:lang w:val="en-US"/>
        </w:rPr>
        <w:t>disability-disaggregated</w:t>
      </w:r>
      <w:r>
        <w:rPr>
          <w:rFonts w:asciiTheme="minorHAnsi" w:hAnsiTheme="minorHAnsi" w:cstheme="minorBidi"/>
          <w:sz w:val="22"/>
          <w:szCs w:val="22"/>
          <w:lang w:val="en-US"/>
        </w:rPr>
        <w:t xml:space="preserve"> data</w:t>
      </w:r>
      <w:r w:rsidR="009A0FBE">
        <w:rPr>
          <w:rFonts w:asciiTheme="minorHAnsi" w:hAnsiTheme="minorHAnsi" w:cstheme="minorBidi"/>
          <w:sz w:val="22"/>
          <w:szCs w:val="22"/>
          <w:lang w:val="en-US"/>
        </w:rPr>
        <w:t xml:space="preserve">. Raising the awareness of humanitarian actors about the </w:t>
      </w:r>
      <w:r w:rsidR="00945DD1">
        <w:rPr>
          <w:rFonts w:asciiTheme="minorHAnsi" w:hAnsiTheme="minorHAnsi" w:cstheme="minorBidi"/>
          <w:sz w:val="22"/>
          <w:szCs w:val="22"/>
          <w:lang w:val="en-US"/>
        </w:rPr>
        <w:t xml:space="preserve">implications of </w:t>
      </w:r>
      <w:r w:rsidR="00A017A9">
        <w:rPr>
          <w:rFonts w:asciiTheme="minorHAnsi" w:hAnsiTheme="minorHAnsi" w:cstheme="minorBidi"/>
          <w:sz w:val="22"/>
          <w:szCs w:val="22"/>
          <w:lang w:val="en-US"/>
        </w:rPr>
        <w:t>the barriers to parti</w:t>
      </w:r>
      <w:r w:rsidR="00F33601">
        <w:rPr>
          <w:rFonts w:asciiTheme="minorHAnsi" w:hAnsiTheme="minorHAnsi" w:cstheme="minorBidi"/>
          <w:sz w:val="22"/>
          <w:szCs w:val="22"/>
          <w:lang w:val="en-US"/>
        </w:rPr>
        <w:t xml:space="preserve">cipation and accessing services, as well as </w:t>
      </w:r>
      <w:r w:rsidR="00480676">
        <w:rPr>
          <w:rFonts w:asciiTheme="minorHAnsi" w:hAnsiTheme="minorHAnsi" w:cstheme="minorBidi"/>
          <w:sz w:val="22"/>
          <w:szCs w:val="22"/>
          <w:lang w:val="en-US"/>
        </w:rPr>
        <w:t xml:space="preserve">the risks </w:t>
      </w:r>
      <w:r w:rsidR="00945DD1">
        <w:rPr>
          <w:rFonts w:asciiTheme="minorHAnsi" w:hAnsiTheme="minorHAnsi" w:cstheme="minorBidi"/>
          <w:sz w:val="22"/>
          <w:szCs w:val="22"/>
          <w:lang w:val="en-US"/>
        </w:rPr>
        <w:t>they cause</w:t>
      </w:r>
      <w:r w:rsidR="00480676">
        <w:rPr>
          <w:rFonts w:asciiTheme="minorHAnsi" w:hAnsiTheme="minorHAnsi" w:cstheme="minorBidi"/>
          <w:sz w:val="22"/>
          <w:szCs w:val="22"/>
          <w:lang w:val="en-US"/>
        </w:rPr>
        <w:t xml:space="preserve"> for persons with disabilities</w:t>
      </w:r>
      <w:r w:rsidR="00945DD1">
        <w:rPr>
          <w:rFonts w:asciiTheme="minorHAnsi" w:hAnsiTheme="minorHAnsi" w:cstheme="minorBidi"/>
          <w:sz w:val="22"/>
          <w:szCs w:val="22"/>
          <w:lang w:val="en-US"/>
        </w:rPr>
        <w:t xml:space="preserve">, </w:t>
      </w:r>
      <w:r w:rsidR="009A0FBE">
        <w:rPr>
          <w:rFonts w:asciiTheme="minorHAnsi" w:hAnsiTheme="minorHAnsi" w:cstheme="minorBidi"/>
          <w:sz w:val="22"/>
          <w:szCs w:val="22"/>
          <w:lang w:val="en-US"/>
        </w:rPr>
        <w:t>will reduce the chance that people are left behind or passed over.</w:t>
      </w:r>
      <w:r w:rsidR="008D3F35">
        <w:rPr>
          <w:rFonts w:asciiTheme="minorHAnsi" w:hAnsiTheme="minorHAnsi" w:cstheme="minorBidi"/>
          <w:sz w:val="22"/>
          <w:szCs w:val="22"/>
          <w:lang w:val="en-US"/>
        </w:rPr>
        <w:t xml:space="preserve"> </w:t>
      </w:r>
      <w:r w:rsidR="00B04CF2">
        <w:rPr>
          <w:rFonts w:asciiTheme="minorHAnsi" w:hAnsiTheme="minorHAnsi" w:cstheme="minorBidi"/>
          <w:sz w:val="22"/>
          <w:szCs w:val="22"/>
          <w:lang w:val="en-US"/>
        </w:rPr>
        <w:t>Before collecting any disability data, h</w:t>
      </w:r>
      <w:r w:rsidR="008D3F35">
        <w:rPr>
          <w:rFonts w:asciiTheme="minorHAnsi" w:hAnsiTheme="minorHAnsi" w:cstheme="minorBidi"/>
          <w:sz w:val="22"/>
          <w:szCs w:val="22"/>
          <w:lang w:val="en-US"/>
        </w:rPr>
        <w:t>umanitarian actors can do a lot to make the services they provide more accessible.</w:t>
      </w:r>
    </w:p>
    <w:p w14:paraId="3B96C3A1" w14:textId="52B9C608" w:rsidR="00114A75" w:rsidRPr="007530F3" w:rsidRDefault="007530F3" w:rsidP="00986E87">
      <w:pPr>
        <w:pStyle w:val="Heading1"/>
        <w:rPr>
          <w:lang w:val="en-US"/>
        </w:rPr>
      </w:pPr>
      <w:bookmarkStart w:id="6" w:name="_Toc383790032"/>
      <w:r>
        <w:rPr>
          <w:lang w:val="en-US"/>
        </w:rPr>
        <w:t xml:space="preserve">4. </w:t>
      </w:r>
      <w:r w:rsidRPr="007530F3">
        <w:rPr>
          <w:lang w:val="en-US"/>
        </w:rPr>
        <w:t>Disability Data and the Humanitarian Program C</w:t>
      </w:r>
      <w:r w:rsidR="00114A75" w:rsidRPr="007530F3">
        <w:rPr>
          <w:lang w:val="en-US"/>
        </w:rPr>
        <w:t>ycle</w:t>
      </w:r>
      <w:bookmarkEnd w:id="6"/>
    </w:p>
    <w:p w14:paraId="6DC5521A" w14:textId="3787352E" w:rsidR="00C56EC8" w:rsidRDefault="00C56EC8" w:rsidP="00986E87">
      <w:pPr>
        <w:pStyle w:val="Heading3"/>
        <w:rPr>
          <w:lang w:val="en-US"/>
        </w:rPr>
      </w:pPr>
      <w:bookmarkStart w:id="7" w:name="_Toc383790033"/>
      <w:r>
        <w:rPr>
          <w:lang w:val="en-US"/>
        </w:rPr>
        <w:t>Preparedness and relevant pre-crisis data</w:t>
      </w:r>
      <w:bookmarkEnd w:id="7"/>
    </w:p>
    <w:p w14:paraId="4CD87864" w14:textId="2438671B" w:rsidR="00C56EC8" w:rsidRDefault="00C56EC8" w:rsidP="00C56EC8">
      <w:pPr>
        <w:spacing w:line="276" w:lineRule="auto"/>
        <w:rPr>
          <w:lang w:val="en-US"/>
        </w:rPr>
      </w:pPr>
      <w:r w:rsidRPr="00B059C6">
        <w:rPr>
          <w:lang w:val="en-US"/>
        </w:rPr>
        <w:t xml:space="preserve">Lack of existing or reliable secondary data on persons with disabilities was identified as </w:t>
      </w:r>
      <w:r>
        <w:rPr>
          <w:lang w:val="en-US"/>
        </w:rPr>
        <w:t xml:space="preserve">being </w:t>
      </w:r>
      <w:r w:rsidRPr="00B059C6">
        <w:rPr>
          <w:lang w:val="en-US"/>
        </w:rPr>
        <w:t xml:space="preserve">a </w:t>
      </w:r>
      <w:r>
        <w:rPr>
          <w:lang w:val="en-US"/>
        </w:rPr>
        <w:t xml:space="preserve">general </w:t>
      </w:r>
      <w:r w:rsidRPr="0041526C">
        <w:rPr>
          <w:lang w:val="en-US"/>
        </w:rPr>
        <w:t xml:space="preserve">challenge. Where such data </w:t>
      </w:r>
      <w:r>
        <w:rPr>
          <w:lang w:val="en-US"/>
        </w:rPr>
        <w:t>does exist</w:t>
      </w:r>
      <w:r w:rsidRPr="0041526C">
        <w:rPr>
          <w:lang w:val="en-US"/>
        </w:rPr>
        <w:t xml:space="preserve"> prior to the emergency it is enormously helpful in rapidly assessing needs. </w:t>
      </w:r>
    </w:p>
    <w:p w14:paraId="244DAEEF" w14:textId="72969A5B" w:rsidR="00CF0CE8" w:rsidRDefault="00CF0CE8" w:rsidP="00C56EC8">
      <w:pPr>
        <w:spacing w:line="276" w:lineRule="auto"/>
        <w:rPr>
          <w:lang w:val="en-US"/>
        </w:rPr>
      </w:pPr>
      <w:r>
        <w:rPr>
          <w:lang w:val="en-US"/>
        </w:rPr>
        <w:t xml:space="preserve">Investments at the national level in population censuses, demographic and health surveys, or health or education management information systems pay off following a humanitarian crisis by </w:t>
      </w:r>
      <w:r w:rsidR="00B04CF2">
        <w:rPr>
          <w:lang w:val="en-US"/>
        </w:rPr>
        <w:t>offering</w:t>
      </w:r>
      <w:r>
        <w:rPr>
          <w:lang w:val="en-US"/>
        </w:rPr>
        <w:t xml:space="preserve"> responders a solid foundation on which to assess the scenario </w:t>
      </w:r>
      <w:r w:rsidR="00B04CF2">
        <w:rPr>
          <w:lang w:val="en-US"/>
        </w:rPr>
        <w:t>as well as</w:t>
      </w:r>
      <w:r>
        <w:rPr>
          <w:lang w:val="en-US"/>
        </w:rPr>
        <w:t xml:space="preserve"> the likely impacts on affected populations.</w:t>
      </w:r>
    </w:p>
    <w:p w14:paraId="451D724F" w14:textId="75D2DDEA" w:rsidR="00C56EC8" w:rsidRDefault="00CF0CE8" w:rsidP="00C56EC8">
      <w:pPr>
        <w:spacing w:line="276" w:lineRule="auto"/>
        <w:rPr>
          <w:lang w:val="en-US"/>
        </w:rPr>
      </w:pPr>
      <w:r>
        <w:rPr>
          <w:lang w:val="en-US"/>
        </w:rPr>
        <w:t xml:space="preserve">Pre-crisis data is not relevant in every situation. </w:t>
      </w:r>
      <w:r w:rsidR="00B14BDA">
        <w:rPr>
          <w:lang w:val="en-US"/>
        </w:rPr>
        <w:t>Pre-</w:t>
      </w:r>
      <w:r w:rsidR="00C56EC8">
        <w:rPr>
          <w:lang w:val="en-US"/>
        </w:rPr>
        <w:t xml:space="preserve">conflict data </w:t>
      </w:r>
      <w:r w:rsidR="00B14BDA">
        <w:rPr>
          <w:lang w:val="en-US"/>
        </w:rPr>
        <w:t xml:space="preserve">might be outdated. </w:t>
      </w:r>
      <w:r w:rsidR="00C56EC8" w:rsidRPr="0041526C">
        <w:rPr>
          <w:lang w:val="en-US"/>
        </w:rPr>
        <w:t xml:space="preserve">In some scenarios </w:t>
      </w:r>
      <w:r w:rsidR="00B14BDA">
        <w:rPr>
          <w:lang w:val="en-US"/>
        </w:rPr>
        <w:t>sharing of data may</w:t>
      </w:r>
      <w:r w:rsidR="00C56EC8">
        <w:rPr>
          <w:lang w:val="en-US"/>
        </w:rPr>
        <w:t xml:space="preserve"> be </w:t>
      </w:r>
      <w:r>
        <w:rPr>
          <w:lang w:val="en-US"/>
        </w:rPr>
        <w:t>limited</w:t>
      </w:r>
      <w:r w:rsidR="00C56EC8">
        <w:rPr>
          <w:lang w:val="en-US"/>
        </w:rPr>
        <w:t xml:space="preserve"> </w:t>
      </w:r>
      <w:r w:rsidR="00C56EC8" w:rsidRPr="0041526C">
        <w:rPr>
          <w:lang w:val="en-US"/>
        </w:rPr>
        <w:t>due t</w:t>
      </w:r>
      <w:r w:rsidR="00C56EC8">
        <w:rPr>
          <w:lang w:val="en-US"/>
        </w:rPr>
        <w:t>o the lack of political will, accountability, or the fact that the government may be a</w:t>
      </w:r>
      <w:r w:rsidR="00B04CF2">
        <w:rPr>
          <w:lang w:val="en-US"/>
        </w:rPr>
        <w:t xml:space="preserve"> party to the conflict itself. Also, h</w:t>
      </w:r>
      <w:r w:rsidR="00C56EC8">
        <w:rPr>
          <w:lang w:val="en-US"/>
        </w:rPr>
        <w:t xml:space="preserve">ow data is shared in these situations could have important protection issues for affected persons. </w:t>
      </w:r>
    </w:p>
    <w:p w14:paraId="04A96DF8" w14:textId="72EC74D8" w:rsidR="00DA171C" w:rsidRDefault="00DA171C" w:rsidP="00C56EC8">
      <w:pPr>
        <w:spacing w:line="276" w:lineRule="auto"/>
        <w:rPr>
          <w:lang w:val="en-US"/>
        </w:rPr>
      </w:pPr>
      <w:r>
        <w:rPr>
          <w:lang w:val="en-US"/>
        </w:rPr>
        <w:t>Important ideas at the preparedness stage:</w:t>
      </w:r>
    </w:p>
    <w:p w14:paraId="6F1BB7EA" w14:textId="710A5777" w:rsidR="00DA171C" w:rsidRDefault="00054807" w:rsidP="00DA171C">
      <w:pPr>
        <w:pStyle w:val="ListParagraph"/>
        <w:numPr>
          <w:ilvl w:val="0"/>
          <w:numId w:val="21"/>
        </w:numPr>
        <w:spacing w:line="276" w:lineRule="auto"/>
        <w:rPr>
          <w:lang w:val="en-US"/>
        </w:rPr>
      </w:pPr>
      <w:r>
        <w:rPr>
          <w:lang w:val="en-US"/>
        </w:rPr>
        <w:t>C</w:t>
      </w:r>
      <w:r w:rsidR="00B04CF2">
        <w:rPr>
          <w:lang w:val="en-US"/>
        </w:rPr>
        <w:t>ollection</w:t>
      </w:r>
      <w:r>
        <w:rPr>
          <w:lang w:val="en-US"/>
        </w:rPr>
        <w:t xml:space="preserve"> of data on persons with disabilities</w:t>
      </w:r>
      <w:r w:rsidR="00DA171C">
        <w:rPr>
          <w:lang w:val="en-US"/>
        </w:rPr>
        <w:t xml:space="preserve"> in “peace time”</w:t>
      </w:r>
      <w:r w:rsidR="00B04CF2">
        <w:rPr>
          <w:lang w:val="en-US"/>
        </w:rPr>
        <w:t>,</w:t>
      </w:r>
      <w:r w:rsidR="00DA171C">
        <w:rPr>
          <w:lang w:val="en-US"/>
        </w:rPr>
        <w:t xml:space="preserve"> before the crisis </w:t>
      </w:r>
      <w:r w:rsidR="00B04CF2">
        <w:rPr>
          <w:lang w:val="en-US"/>
        </w:rPr>
        <w:t xml:space="preserve">hits, </w:t>
      </w:r>
      <w:r w:rsidR="00DA171C">
        <w:rPr>
          <w:lang w:val="en-US"/>
        </w:rPr>
        <w:t>is a good investment</w:t>
      </w:r>
    </w:p>
    <w:p w14:paraId="52D5C759" w14:textId="1EF052E9" w:rsidR="00DA171C" w:rsidRPr="00DA171C" w:rsidRDefault="00DA171C" w:rsidP="00DA171C">
      <w:pPr>
        <w:pStyle w:val="ListParagraph"/>
        <w:numPr>
          <w:ilvl w:val="0"/>
          <w:numId w:val="21"/>
        </w:numPr>
        <w:spacing w:line="276" w:lineRule="auto"/>
        <w:rPr>
          <w:lang w:val="en-US"/>
        </w:rPr>
      </w:pPr>
      <w:r>
        <w:rPr>
          <w:lang w:val="en-US"/>
        </w:rPr>
        <w:t>Especially in conflict settings pre-crisis data can be contentious and protection issues exist</w:t>
      </w:r>
    </w:p>
    <w:p w14:paraId="1420A423" w14:textId="4C9AA772" w:rsidR="00BF79B0" w:rsidRPr="00B059C6" w:rsidRDefault="00C56EC8" w:rsidP="00986E87">
      <w:pPr>
        <w:pStyle w:val="Heading3"/>
        <w:rPr>
          <w:lang w:val="en-US"/>
        </w:rPr>
      </w:pPr>
      <w:bookmarkStart w:id="8" w:name="_Toc383790034"/>
      <w:r>
        <w:rPr>
          <w:lang w:val="en-US"/>
        </w:rPr>
        <w:t>Needs Assessment and Planning</w:t>
      </w:r>
      <w:bookmarkEnd w:id="8"/>
    </w:p>
    <w:p w14:paraId="45353D7A" w14:textId="547EED1F" w:rsidR="00F72C63" w:rsidRDefault="00CF0CE8" w:rsidP="007C0DA7">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Pr>
          <w:rFonts w:asciiTheme="minorHAnsi" w:hAnsiTheme="minorHAnsi" w:cstheme="minorBidi"/>
          <w:sz w:val="22"/>
          <w:szCs w:val="22"/>
          <w:lang w:val="en-US"/>
        </w:rPr>
        <w:t>D</w:t>
      </w:r>
      <w:r w:rsidR="00A47AF1" w:rsidRPr="00B059C6">
        <w:rPr>
          <w:rFonts w:asciiTheme="minorHAnsi" w:hAnsiTheme="minorHAnsi" w:cstheme="minorBidi"/>
          <w:sz w:val="22"/>
          <w:szCs w:val="22"/>
          <w:lang w:val="en-US"/>
        </w:rPr>
        <w:t xml:space="preserve">ata on people with disabilities </w:t>
      </w:r>
      <w:r>
        <w:rPr>
          <w:rFonts w:asciiTheme="minorHAnsi" w:hAnsiTheme="minorHAnsi" w:cstheme="minorBidi"/>
          <w:sz w:val="22"/>
          <w:szCs w:val="22"/>
          <w:lang w:val="en-US"/>
        </w:rPr>
        <w:t>have the potential to improve</w:t>
      </w:r>
      <w:r w:rsidR="00A47AF1">
        <w:rPr>
          <w:rFonts w:asciiTheme="minorHAnsi" w:hAnsiTheme="minorHAnsi" w:cstheme="minorBidi"/>
          <w:sz w:val="22"/>
          <w:szCs w:val="22"/>
          <w:lang w:val="en-US"/>
        </w:rPr>
        <w:t xml:space="preserve"> </w:t>
      </w:r>
      <w:r w:rsidR="00A47AF1" w:rsidRPr="00B059C6">
        <w:rPr>
          <w:rFonts w:asciiTheme="minorHAnsi" w:hAnsiTheme="minorHAnsi" w:cstheme="minorBidi"/>
          <w:sz w:val="22"/>
          <w:szCs w:val="22"/>
          <w:lang w:val="en-US"/>
        </w:rPr>
        <w:t>programming.</w:t>
      </w:r>
      <w:r w:rsidR="00A47AF1">
        <w:rPr>
          <w:rFonts w:asciiTheme="minorHAnsi" w:hAnsiTheme="minorHAnsi" w:cstheme="minorBidi"/>
          <w:sz w:val="22"/>
          <w:szCs w:val="22"/>
          <w:lang w:val="en-US"/>
        </w:rPr>
        <w:t xml:space="preserve"> </w:t>
      </w:r>
      <w:r w:rsidR="00EE5EC0">
        <w:rPr>
          <w:rFonts w:asciiTheme="minorHAnsi" w:hAnsiTheme="minorHAnsi" w:cstheme="minorBidi"/>
          <w:sz w:val="22"/>
          <w:szCs w:val="22"/>
          <w:lang w:val="en-US"/>
        </w:rPr>
        <w:t xml:space="preserve">How much disability data to collect during the needs assessment and planning stage depends </w:t>
      </w:r>
      <w:r w:rsidR="00B14BDA">
        <w:rPr>
          <w:rFonts w:asciiTheme="minorHAnsi" w:hAnsiTheme="minorHAnsi" w:cstheme="minorBidi"/>
          <w:sz w:val="22"/>
          <w:szCs w:val="22"/>
          <w:lang w:val="en-US"/>
        </w:rPr>
        <w:t xml:space="preserve">a great deal </w:t>
      </w:r>
      <w:r w:rsidR="00EE5EC0">
        <w:rPr>
          <w:rFonts w:asciiTheme="minorHAnsi" w:hAnsiTheme="minorHAnsi" w:cstheme="minorBidi"/>
          <w:sz w:val="22"/>
          <w:szCs w:val="22"/>
          <w:lang w:val="en-US"/>
        </w:rPr>
        <w:t>on context. W</w:t>
      </w:r>
      <w:r w:rsidR="00A47AF1">
        <w:rPr>
          <w:rFonts w:asciiTheme="minorHAnsi" w:hAnsiTheme="minorHAnsi" w:cstheme="minorBidi"/>
          <w:sz w:val="22"/>
          <w:szCs w:val="22"/>
          <w:lang w:val="en-US"/>
        </w:rPr>
        <w:t xml:space="preserve">hat data </w:t>
      </w:r>
      <w:r w:rsidR="00A47AF1">
        <w:rPr>
          <w:rFonts w:asciiTheme="minorHAnsi" w:hAnsiTheme="minorHAnsi" w:cstheme="minorBidi"/>
          <w:sz w:val="22"/>
          <w:szCs w:val="22"/>
          <w:lang w:val="en-US"/>
        </w:rPr>
        <w:lastRenderedPageBreak/>
        <w:t xml:space="preserve">collection modalities are justifiable </w:t>
      </w:r>
      <w:r w:rsidR="00B14BDA">
        <w:rPr>
          <w:rFonts w:asciiTheme="minorHAnsi" w:hAnsiTheme="minorHAnsi" w:cstheme="minorBidi"/>
          <w:sz w:val="22"/>
          <w:szCs w:val="22"/>
          <w:lang w:val="en-US"/>
        </w:rPr>
        <w:t xml:space="preserve">– or even </w:t>
      </w:r>
      <w:r w:rsidR="007C0DA7">
        <w:rPr>
          <w:rFonts w:asciiTheme="minorHAnsi" w:hAnsiTheme="minorHAnsi" w:cstheme="minorBidi"/>
          <w:sz w:val="22"/>
          <w:szCs w:val="22"/>
          <w:lang w:val="en-US"/>
        </w:rPr>
        <w:t xml:space="preserve">possible </w:t>
      </w:r>
      <w:r w:rsidR="00B14BDA">
        <w:rPr>
          <w:rFonts w:asciiTheme="minorHAnsi" w:hAnsiTheme="minorHAnsi" w:cstheme="minorBidi"/>
          <w:sz w:val="22"/>
          <w:szCs w:val="22"/>
          <w:lang w:val="en-US"/>
        </w:rPr>
        <w:t xml:space="preserve">– in </w:t>
      </w:r>
      <w:r w:rsidR="007C0DA7">
        <w:rPr>
          <w:rFonts w:asciiTheme="minorHAnsi" w:hAnsiTheme="minorHAnsi" w:cstheme="minorBidi"/>
          <w:sz w:val="22"/>
          <w:szCs w:val="22"/>
          <w:lang w:val="en-US"/>
        </w:rPr>
        <w:t xml:space="preserve">different humanitarian contexts </w:t>
      </w:r>
      <w:r w:rsidR="00DA171C">
        <w:rPr>
          <w:rFonts w:asciiTheme="minorHAnsi" w:hAnsiTheme="minorHAnsi" w:cstheme="minorBidi"/>
          <w:sz w:val="22"/>
          <w:szCs w:val="22"/>
          <w:lang w:val="en-US"/>
        </w:rPr>
        <w:t>varies</w:t>
      </w:r>
      <w:r w:rsidR="00B04CF2">
        <w:rPr>
          <w:rFonts w:asciiTheme="minorHAnsi" w:hAnsiTheme="minorHAnsi" w:cstheme="minorBidi"/>
          <w:sz w:val="22"/>
          <w:szCs w:val="22"/>
          <w:lang w:val="en-US"/>
        </w:rPr>
        <w:t xml:space="preserve"> a lot depending on circumstances</w:t>
      </w:r>
      <w:r w:rsidR="00442B92" w:rsidRPr="00B059C6">
        <w:rPr>
          <w:rFonts w:asciiTheme="minorHAnsi" w:hAnsiTheme="minorHAnsi" w:cstheme="minorBidi"/>
          <w:sz w:val="22"/>
          <w:szCs w:val="22"/>
          <w:lang w:val="en-US"/>
        </w:rPr>
        <w:t xml:space="preserve">. </w:t>
      </w:r>
      <w:r w:rsidR="007C0DA7">
        <w:rPr>
          <w:rFonts w:asciiTheme="minorHAnsi" w:hAnsiTheme="minorHAnsi" w:cstheme="minorBidi"/>
          <w:sz w:val="22"/>
          <w:szCs w:val="22"/>
          <w:lang w:val="en-US"/>
        </w:rPr>
        <w:t xml:space="preserve">In </w:t>
      </w:r>
      <w:r w:rsidR="00F72C63">
        <w:rPr>
          <w:rFonts w:asciiTheme="minorHAnsi" w:hAnsiTheme="minorHAnsi" w:cstheme="minorBidi"/>
          <w:sz w:val="22"/>
          <w:szCs w:val="22"/>
          <w:lang w:val="en-US"/>
        </w:rPr>
        <w:t>situations where</w:t>
      </w:r>
      <w:r w:rsidR="007C0DA7">
        <w:rPr>
          <w:rFonts w:asciiTheme="minorHAnsi" w:hAnsiTheme="minorHAnsi" w:cstheme="minorBidi"/>
          <w:sz w:val="22"/>
          <w:szCs w:val="22"/>
          <w:lang w:val="en-US"/>
        </w:rPr>
        <w:t xml:space="preserve"> life saving</w:t>
      </w:r>
      <w:r w:rsidR="00B14D6C">
        <w:rPr>
          <w:rFonts w:asciiTheme="minorHAnsi" w:hAnsiTheme="minorHAnsi" w:cstheme="minorBidi"/>
          <w:sz w:val="22"/>
          <w:szCs w:val="22"/>
          <w:lang w:val="en-US"/>
        </w:rPr>
        <w:t xml:space="preserve"> is the </w:t>
      </w:r>
      <w:r w:rsidR="00F72C63">
        <w:rPr>
          <w:rFonts w:asciiTheme="minorHAnsi" w:hAnsiTheme="minorHAnsi" w:cstheme="minorBidi"/>
          <w:sz w:val="22"/>
          <w:szCs w:val="22"/>
          <w:lang w:val="en-US"/>
        </w:rPr>
        <w:t xml:space="preserve">immediate </w:t>
      </w:r>
      <w:r w:rsidR="00B14D6C">
        <w:rPr>
          <w:rFonts w:asciiTheme="minorHAnsi" w:hAnsiTheme="minorHAnsi" w:cstheme="minorBidi"/>
          <w:sz w:val="22"/>
          <w:szCs w:val="22"/>
          <w:lang w:val="en-US"/>
        </w:rPr>
        <w:t>need</w:t>
      </w:r>
      <w:r w:rsidR="007C0DA7">
        <w:rPr>
          <w:rFonts w:asciiTheme="minorHAnsi" w:hAnsiTheme="minorHAnsi" w:cstheme="minorBidi"/>
          <w:sz w:val="22"/>
          <w:szCs w:val="22"/>
          <w:lang w:val="en-US"/>
        </w:rPr>
        <w:t xml:space="preserve">, </w:t>
      </w:r>
      <w:r w:rsidR="00442B92" w:rsidRPr="00B059C6">
        <w:rPr>
          <w:rFonts w:asciiTheme="minorHAnsi" w:hAnsiTheme="minorHAnsi" w:cstheme="minorBidi"/>
          <w:sz w:val="22"/>
          <w:szCs w:val="22"/>
          <w:lang w:val="en-US"/>
        </w:rPr>
        <w:t>the time available to collect data</w:t>
      </w:r>
      <w:r w:rsidR="00F72C63">
        <w:rPr>
          <w:rFonts w:asciiTheme="minorHAnsi" w:hAnsiTheme="minorHAnsi" w:cstheme="minorBidi"/>
          <w:sz w:val="22"/>
          <w:szCs w:val="22"/>
          <w:lang w:val="en-US"/>
        </w:rPr>
        <w:t xml:space="preserve"> before taking action is limited</w:t>
      </w:r>
      <w:r w:rsidR="00442B92" w:rsidRPr="00B059C6">
        <w:rPr>
          <w:rFonts w:asciiTheme="minorHAnsi" w:hAnsiTheme="minorHAnsi" w:cstheme="minorBidi"/>
          <w:sz w:val="22"/>
          <w:szCs w:val="22"/>
          <w:lang w:val="en-US"/>
        </w:rPr>
        <w:t xml:space="preserve">. </w:t>
      </w:r>
      <w:r w:rsidR="00F72C63">
        <w:rPr>
          <w:rFonts w:asciiTheme="minorHAnsi" w:hAnsiTheme="minorHAnsi" w:cstheme="minorBidi"/>
          <w:sz w:val="22"/>
          <w:szCs w:val="22"/>
          <w:lang w:val="en-US"/>
        </w:rPr>
        <w:t xml:space="preserve">While time for data collection </w:t>
      </w:r>
      <w:r w:rsidR="00EE5EC0">
        <w:rPr>
          <w:rFonts w:asciiTheme="minorHAnsi" w:hAnsiTheme="minorHAnsi" w:cstheme="minorBidi"/>
          <w:sz w:val="22"/>
          <w:szCs w:val="22"/>
          <w:lang w:val="en-US"/>
        </w:rPr>
        <w:t>is a big factor to consider in</w:t>
      </w:r>
      <w:r w:rsidR="00F72C63">
        <w:rPr>
          <w:rFonts w:asciiTheme="minorHAnsi" w:hAnsiTheme="minorHAnsi" w:cstheme="minorBidi"/>
          <w:sz w:val="22"/>
          <w:szCs w:val="22"/>
          <w:lang w:val="en-US"/>
        </w:rPr>
        <w:t xml:space="preserve"> a sudden onset crisis response, </w:t>
      </w:r>
      <w:r w:rsidR="00DA171C">
        <w:rPr>
          <w:rFonts w:asciiTheme="minorHAnsi" w:hAnsiTheme="minorHAnsi" w:cstheme="minorBidi"/>
          <w:sz w:val="22"/>
          <w:szCs w:val="22"/>
          <w:lang w:val="en-US"/>
        </w:rPr>
        <w:t xml:space="preserve">in </w:t>
      </w:r>
      <w:r w:rsidR="00F72C63">
        <w:rPr>
          <w:rFonts w:asciiTheme="minorHAnsi" w:hAnsiTheme="minorHAnsi" w:cstheme="minorBidi"/>
          <w:sz w:val="22"/>
          <w:szCs w:val="22"/>
          <w:lang w:val="en-US"/>
        </w:rPr>
        <w:t xml:space="preserve">many </w:t>
      </w:r>
      <w:r w:rsidR="00F72C63" w:rsidRPr="00DA171C">
        <w:rPr>
          <w:rFonts w:asciiTheme="minorHAnsi" w:hAnsiTheme="minorHAnsi" w:cstheme="minorBidi"/>
          <w:i/>
          <w:sz w:val="22"/>
          <w:szCs w:val="22"/>
          <w:lang w:val="en-US"/>
        </w:rPr>
        <w:t>protracted</w:t>
      </w:r>
      <w:r w:rsidR="00F72C63">
        <w:rPr>
          <w:rFonts w:asciiTheme="minorHAnsi" w:hAnsiTheme="minorHAnsi" w:cstheme="minorBidi"/>
          <w:sz w:val="22"/>
          <w:szCs w:val="22"/>
          <w:lang w:val="en-US"/>
        </w:rPr>
        <w:t xml:space="preserve"> humanitarian situations </w:t>
      </w:r>
      <w:r w:rsidR="00DA171C">
        <w:rPr>
          <w:rFonts w:asciiTheme="minorHAnsi" w:hAnsiTheme="minorHAnsi" w:cstheme="minorBidi"/>
          <w:sz w:val="22"/>
          <w:szCs w:val="22"/>
          <w:lang w:val="en-US"/>
        </w:rPr>
        <w:t xml:space="preserve">that </w:t>
      </w:r>
      <w:r w:rsidR="00F72C63">
        <w:rPr>
          <w:rFonts w:asciiTheme="minorHAnsi" w:hAnsiTheme="minorHAnsi" w:cstheme="minorBidi"/>
          <w:sz w:val="22"/>
          <w:szCs w:val="22"/>
          <w:lang w:val="en-US"/>
        </w:rPr>
        <w:t>drag on for year</w:t>
      </w:r>
      <w:r w:rsidR="00B14D6C">
        <w:rPr>
          <w:rFonts w:asciiTheme="minorHAnsi" w:hAnsiTheme="minorHAnsi" w:cstheme="minorBidi"/>
          <w:sz w:val="22"/>
          <w:szCs w:val="22"/>
          <w:lang w:val="en-US"/>
        </w:rPr>
        <w:t>s</w:t>
      </w:r>
      <w:r w:rsidR="00B04CF2">
        <w:rPr>
          <w:rFonts w:asciiTheme="minorHAnsi" w:hAnsiTheme="minorHAnsi" w:cstheme="minorBidi"/>
          <w:sz w:val="22"/>
          <w:szCs w:val="22"/>
          <w:lang w:val="en-US"/>
        </w:rPr>
        <w:t>,</w:t>
      </w:r>
      <w:r w:rsidR="00B14D6C">
        <w:rPr>
          <w:rFonts w:asciiTheme="minorHAnsi" w:hAnsiTheme="minorHAnsi" w:cstheme="minorBidi"/>
          <w:sz w:val="22"/>
          <w:szCs w:val="22"/>
          <w:lang w:val="en-US"/>
        </w:rPr>
        <w:t xml:space="preserve"> </w:t>
      </w:r>
      <w:r w:rsidR="00DA171C">
        <w:rPr>
          <w:rFonts w:asciiTheme="minorHAnsi" w:hAnsiTheme="minorHAnsi" w:cstheme="minorBidi"/>
          <w:sz w:val="22"/>
          <w:szCs w:val="22"/>
          <w:lang w:val="en-US"/>
        </w:rPr>
        <w:t>humanitarian actors have plenty of opportunity</w:t>
      </w:r>
      <w:r w:rsidR="00F72C63">
        <w:rPr>
          <w:rFonts w:asciiTheme="minorHAnsi" w:hAnsiTheme="minorHAnsi" w:cstheme="minorBidi"/>
          <w:sz w:val="22"/>
          <w:szCs w:val="22"/>
          <w:lang w:val="en-US"/>
        </w:rPr>
        <w:t xml:space="preserve"> for </w:t>
      </w:r>
      <w:r w:rsidR="00DA171C">
        <w:rPr>
          <w:rFonts w:asciiTheme="minorHAnsi" w:hAnsiTheme="minorHAnsi" w:cstheme="minorBidi"/>
          <w:sz w:val="22"/>
          <w:szCs w:val="22"/>
          <w:lang w:val="en-US"/>
        </w:rPr>
        <w:t xml:space="preserve">more </w:t>
      </w:r>
      <w:r w:rsidR="00F72C63">
        <w:rPr>
          <w:rFonts w:asciiTheme="minorHAnsi" w:hAnsiTheme="minorHAnsi" w:cstheme="minorBidi"/>
          <w:sz w:val="22"/>
          <w:szCs w:val="22"/>
          <w:lang w:val="en-US"/>
        </w:rPr>
        <w:t xml:space="preserve">careful data collection </w:t>
      </w:r>
      <w:r w:rsidR="00DA171C">
        <w:rPr>
          <w:rFonts w:asciiTheme="minorHAnsi" w:hAnsiTheme="minorHAnsi" w:cstheme="minorBidi"/>
          <w:sz w:val="22"/>
          <w:szCs w:val="22"/>
          <w:lang w:val="en-US"/>
        </w:rPr>
        <w:t xml:space="preserve">processes </w:t>
      </w:r>
      <w:r w:rsidR="00F72C63">
        <w:rPr>
          <w:rFonts w:asciiTheme="minorHAnsi" w:hAnsiTheme="minorHAnsi" w:cstheme="minorBidi"/>
          <w:sz w:val="22"/>
          <w:szCs w:val="22"/>
          <w:lang w:val="en-US"/>
        </w:rPr>
        <w:t xml:space="preserve">that </w:t>
      </w:r>
      <w:r w:rsidR="00B14D6C">
        <w:rPr>
          <w:rFonts w:asciiTheme="minorHAnsi" w:hAnsiTheme="minorHAnsi" w:cstheme="minorBidi"/>
          <w:sz w:val="22"/>
          <w:szCs w:val="22"/>
          <w:lang w:val="en-US"/>
        </w:rPr>
        <w:t>does allow</w:t>
      </w:r>
      <w:r w:rsidR="00F72C63">
        <w:rPr>
          <w:rFonts w:asciiTheme="minorHAnsi" w:hAnsiTheme="minorHAnsi" w:cstheme="minorBidi"/>
          <w:sz w:val="22"/>
          <w:szCs w:val="22"/>
          <w:lang w:val="en-US"/>
        </w:rPr>
        <w:t xml:space="preserve"> for disaggregation.</w:t>
      </w:r>
      <w:r w:rsidR="00EE5EC0">
        <w:rPr>
          <w:rFonts w:asciiTheme="minorHAnsi" w:hAnsiTheme="minorHAnsi" w:cstheme="minorBidi"/>
          <w:sz w:val="22"/>
          <w:szCs w:val="22"/>
          <w:lang w:val="en-US"/>
        </w:rPr>
        <w:t xml:space="preserve"> </w:t>
      </w:r>
    </w:p>
    <w:p w14:paraId="5245F9A8" w14:textId="40245D61" w:rsidR="009069DE" w:rsidRDefault="009069DE" w:rsidP="007C0DA7">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Pr>
          <w:rFonts w:asciiTheme="minorHAnsi" w:hAnsiTheme="minorHAnsi" w:cstheme="minorBidi"/>
          <w:sz w:val="22"/>
          <w:szCs w:val="22"/>
          <w:lang w:val="en-US"/>
        </w:rPr>
        <w:t xml:space="preserve">Given the urgency to respond to life-threatening situations, and therefore the limited time available to collect specific data on disabilities, even the earliest actions following a crisis </w:t>
      </w:r>
      <w:r w:rsidR="008D3F35">
        <w:rPr>
          <w:rFonts w:asciiTheme="minorHAnsi" w:hAnsiTheme="minorHAnsi" w:cstheme="minorBidi"/>
          <w:sz w:val="22"/>
          <w:szCs w:val="22"/>
          <w:lang w:val="en-US"/>
        </w:rPr>
        <w:t>must</w:t>
      </w:r>
      <w:r>
        <w:rPr>
          <w:rFonts w:asciiTheme="minorHAnsi" w:hAnsiTheme="minorHAnsi" w:cstheme="minorBidi"/>
          <w:sz w:val="22"/>
          <w:szCs w:val="22"/>
          <w:lang w:val="en-US"/>
        </w:rPr>
        <w:t xml:space="preserve"> be designed from the</w:t>
      </w:r>
      <w:r w:rsidR="008D3F35">
        <w:rPr>
          <w:rFonts w:asciiTheme="minorHAnsi" w:hAnsiTheme="minorHAnsi" w:cstheme="minorBidi"/>
          <w:sz w:val="22"/>
          <w:szCs w:val="22"/>
          <w:lang w:val="en-US"/>
        </w:rPr>
        <w:t xml:space="preserve"> outset in an accessible manner so as to not to create a barrier for persons with disabilities. P</w:t>
      </w:r>
      <w:r w:rsidR="008D3F35" w:rsidRPr="008D3F35">
        <w:rPr>
          <w:rFonts w:asciiTheme="minorHAnsi" w:hAnsiTheme="minorHAnsi" w:cstheme="minorBidi"/>
          <w:sz w:val="22"/>
          <w:szCs w:val="22"/>
          <w:lang w:val="en-US"/>
        </w:rPr>
        <w:t>ro</w:t>
      </w:r>
      <w:r w:rsidR="008D3F35">
        <w:rPr>
          <w:rFonts w:asciiTheme="minorHAnsi" w:hAnsiTheme="minorHAnsi" w:cstheme="minorBidi"/>
          <w:sz w:val="22"/>
          <w:szCs w:val="22"/>
          <w:lang w:val="en-US"/>
        </w:rPr>
        <w:t xml:space="preserve">viding more efficient relief on </w:t>
      </w:r>
      <w:r w:rsidR="008D3F35" w:rsidRPr="008D3F35">
        <w:rPr>
          <w:rFonts w:asciiTheme="minorHAnsi" w:hAnsiTheme="minorHAnsi" w:cstheme="minorBidi"/>
          <w:sz w:val="22"/>
          <w:szCs w:val="22"/>
          <w:lang w:val="en-US"/>
        </w:rPr>
        <w:t>the basis of need al</w:t>
      </w:r>
      <w:r w:rsidR="008D3F35">
        <w:rPr>
          <w:rFonts w:asciiTheme="minorHAnsi" w:hAnsiTheme="minorHAnsi" w:cstheme="minorBidi"/>
          <w:sz w:val="22"/>
          <w:szCs w:val="22"/>
          <w:lang w:val="en-US"/>
        </w:rPr>
        <w:t>one and without discrimination is the central idea behind the humanitarian aid’s impartiality principle.</w:t>
      </w:r>
    </w:p>
    <w:p w14:paraId="396C9FA3" w14:textId="5DE2F811" w:rsidR="007C0DA7" w:rsidRDefault="007C0DA7" w:rsidP="007C0DA7">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Pr>
          <w:rFonts w:asciiTheme="minorHAnsi" w:hAnsiTheme="minorHAnsi" w:cstheme="minorBidi"/>
          <w:sz w:val="22"/>
          <w:szCs w:val="22"/>
          <w:lang w:val="en-US"/>
        </w:rPr>
        <w:t>The safety and security of the data collectors is another constraint.</w:t>
      </w:r>
      <w:r w:rsidR="005D0D20" w:rsidRPr="00B059C6">
        <w:rPr>
          <w:rFonts w:asciiTheme="minorHAnsi" w:hAnsiTheme="minorHAnsi" w:cstheme="minorBidi"/>
          <w:sz w:val="22"/>
          <w:szCs w:val="22"/>
          <w:lang w:val="en-US"/>
        </w:rPr>
        <w:t xml:space="preserve"> </w:t>
      </w:r>
      <w:r>
        <w:rPr>
          <w:rFonts w:asciiTheme="minorHAnsi" w:hAnsiTheme="minorHAnsi" w:cstheme="minorBidi"/>
          <w:sz w:val="22"/>
          <w:szCs w:val="22"/>
          <w:lang w:val="en-US"/>
        </w:rPr>
        <w:t xml:space="preserve">Given limited </w:t>
      </w:r>
      <w:r w:rsidR="00B14D6C">
        <w:rPr>
          <w:rFonts w:asciiTheme="minorHAnsi" w:hAnsiTheme="minorHAnsi" w:cstheme="minorBidi"/>
          <w:sz w:val="22"/>
          <w:szCs w:val="22"/>
          <w:lang w:val="en-US"/>
        </w:rPr>
        <w:t xml:space="preserve">humanitarian </w:t>
      </w:r>
      <w:r>
        <w:rPr>
          <w:rFonts w:asciiTheme="minorHAnsi" w:hAnsiTheme="minorHAnsi" w:cstheme="minorBidi"/>
          <w:sz w:val="22"/>
          <w:szCs w:val="22"/>
          <w:lang w:val="en-US"/>
        </w:rPr>
        <w:t xml:space="preserve">access, it </w:t>
      </w:r>
      <w:r w:rsidR="00442B92" w:rsidRPr="00B059C6">
        <w:rPr>
          <w:rFonts w:asciiTheme="minorHAnsi" w:hAnsiTheme="minorHAnsi" w:cstheme="minorBidi"/>
          <w:sz w:val="22"/>
          <w:szCs w:val="22"/>
          <w:lang w:val="en-US"/>
        </w:rPr>
        <w:t xml:space="preserve">is important to be realistic </w:t>
      </w:r>
      <w:r w:rsidR="00B14906" w:rsidRPr="00B059C6">
        <w:rPr>
          <w:rFonts w:asciiTheme="minorHAnsi" w:hAnsiTheme="minorHAnsi" w:cstheme="minorBidi"/>
          <w:sz w:val="22"/>
          <w:szCs w:val="22"/>
          <w:lang w:val="en-US"/>
        </w:rPr>
        <w:t>and flexible</w:t>
      </w:r>
      <w:r w:rsidR="00B743BC" w:rsidRPr="00B059C6">
        <w:rPr>
          <w:rFonts w:asciiTheme="minorHAnsi" w:hAnsiTheme="minorHAnsi" w:cstheme="minorBidi"/>
          <w:sz w:val="22"/>
          <w:szCs w:val="22"/>
          <w:lang w:val="en-US"/>
        </w:rPr>
        <w:t xml:space="preserve"> in c</w:t>
      </w:r>
      <w:r w:rsidR="00B14906" w:rsidRPr="00B059C6">
        <w:rPr>
          <w:rFonts w:asciiTheme="minorHAnsi" w:hAnsiTheme="minorHAnsi" w:cstheme="minorBidi"/>
          <w:sz w:val="22"/>
          <w:szCs w:val="22"/>
          <w:lang w:val="en-US"/>
        </w:rPr>
        <w:t>onsider</w:t>
      </w:r>
      <w:r w:rsidR="00B743BC" w:rsidRPr="00B059C6">
        <w:rPr>
          <w:rFonts w:asciiTheme="minorHAnsi" w:hAnsiTheme="minorHAnsi" w:cstheme="minorBidi"/>
          <w:sz w:val="22"/>
          <w:szCs w:val="22"/>
          <w:lang w:val="en-US"/>
        </w:rPr>
        <w:t>ing</w:t>
      </w:r>
      <w:r w:rsidR="00B14906" w:rsidRPr="00B059C6">
        <w:rPr>
          <w:rFonts w:asciiTheme="minorHAnsi" w:hAnsiTheme="minorHAnsi" w:cstheme="minorBidi"/>
          <w:sz w:val="22"/>
          <w:szCs w:val="22"/>
          <w:lang w:val="en-US"/>
        </w:rPr>
        <w:t xml:space="preserve"> </w:t>
      </w:r>
      <w:r w:rsidR="00DA171C">
        <w:rPr>
          <w:rFonts w:asciiTheme="minorHAnsi" w:hAnsiTheme="minorHAnsi" w:cstheme="minorBidi"/>
          <w:sz w:val="22"/>
          <w:szCs w:val="22"/>
          <w:lang w:val="en-US"/>
        </w:rPr>
        <w:t>how</w:t>
      </w:r>
      <w:r w:rsidR="00B743BC" w:rsidRPr="00B059C6">
        <w:rPr>
          <w:rFonts w:asciiTheme="minorHAnsi" w:hAnsiTheme="minorHAnsi" w:cstheme="minorBidi"/>
          <w:sz w:val="22"/>
          <w:szCs w:val="22"/>
          <w:lang w:val="en-US"/>
        </w:rPr>
        <w:t xml:space="preserve"> </w:t>
      </w:r>
      <w:r w:rsidR="00442B92" w:rsidRPr="00B059C6">
        <w:rPr>
          <w:rFonts w:asciiTheme="minorHAnsi" w:hAnsiTheme="minorHAnsi" w:cstheme="minorBidi"/>
          <w:sz w:val="22"/>
          <w:szCs w:val="22"/>
          <w:lang w:val="en-US"/>
        </w:rPr>
        <w:t xml:space="preserve">data on persons with disabilities can </w:t>
      </w:r>
      <w:r w:rsidR="00E96005" w:rsidRPr="00B059C6">
        <w:rPr>
          <w:rFonts w:asciiTheme="minorHAnsi" w:hAnsiTheme="minorHAnsi" w:cstheme="minorBidi"/>
          <w:sz w:val="22"/>
          <w:szCs w:val="22"/>
          <w:lang w:val="en-US"/>
        </w:rPr>
        <w:t xml:space="preserve">best </w:t>
      </w:r>
      <w:r w:rsidR="00442B92" w:rsidRPr="00B059C6">
        <w:rPr>
          <w:rFonts w:asciiTheme="minorHAnsi" w:hAnsiTheme="minorHAnsi" w:cstheme="minorBidi"/>
          <w:sz w:val="22"/>
          <w:szCs w:val="22"/>
          <w:lang w:val="en-US"/>
        </w:rPr>
        <w:t>be collected</w:t>
      </w:r>
      <w:r w:rsidR="00DA171C">
        <w:rPr>
          <w:rFonts w:asciiTheme="minorHAnsi" w:hAnsiTheme="minorHAnsi" w:cstheme="minorBidi"/>
          <w:sz w:val="22"/>
          <w:szCs w:val="22"/>
          <w:lang w:val="en-US"/>
        </w:rPr>
        <w:t xml:space="preserve">, </w:t>
      </w:r>
      <w:r w:rsidR="00B14D6C">
        <w:rPr>
          <w:rFonts w:asciiTheme="minorHAnsi" w:hAnsiTheme="minorHAnsi" w:cstheme="minorBidi"/>
          <w:sz w:val="22"/>
          <w:szCs w:val="22"/>
          <w:lang w:val="en-US"/>
        </w:rPr>
        <w:t xml:space="preserve">and the kind of approaches </w:t>
      </w:r>
      <w:r w:rsidR="00DA171C">
        <w:rPr>
          <w:rFonts w:asciiTheme="minorHAnsi" w:hAnsiTheme="minorHAnsi" w:cstheme="minorBidi"/>
          <w:sz w:val="22"/>
          <w:szCs w:val="22"/>
          <w:lang w:val="en-US"/>
        </w:rPr>
        <w:t>that make the most sense</w:t>
      </w:r>
      <w:r w:rsidR="00442B92" w:rsidRPr="00B059C6">
        <w:rPr>
          <w:rFonts w:asciiTheme="minorHAnsi" w:hAnsiTheme="minorHAnsi" w:cstheme="minorBidi"/>
          <w:sz w:val="22"/>
          <w:szCs w:val="22"/>
          <w:lang w:val="en-US"/>
        </w:rPr>
        <w:t xml:space="preserve">. </w:t>
      </w:r>
      <w:r w:rsidR="00F72C63">
        <w:rPr>
          <w:rFonts w:asciiTheme="minorHAnsi" w:hAnsiTheme="minorHAnsi" w:cstheme="minorBidi"/>
          <w:sz w:val="22"/>
          <w:szCs w:val="22"/>
          <w:lang w:val="en-US"/>
        </w:rPr>
        <w:t xml:space="preserve"> </w:t>
      </w:r>
      <w:r w:rsidR="00B14D6C">
        <w:rPr>
          <w:rFonts w:asciiTheme="minorHAnsi" w:hAnsiTheme="minorHAnsi" w:cstheme="minorBidi"/>
          <w:sz w:val="22"/>
          <w:szCs w:val="22"/>
          <w:lang w:val="en-US"/>
        </w:rPr>
        <w:t>Security issues</w:t>
      </w:r>
      <w:r w:rsidR="00F72C63">
        <w:rPr>
          <w:rFonts w:asciiTheme="minorHAnsi" w:hAnsiTheme="minorHAnsi" w:cstheme="minorBidi"/>
          <w:sz w:val="22"/>
          <w:szCs w:val="22"/>
          <w:lang w:val="en-US"/>
        </w:rPr>
        <w:t xml:space="preserve"> put constraints on </w:t>
      </w:r>
      <w:r w:rsidR="00DD5844">
        <w:rPr>
          <w:rFonts w:asciiTheme="minorHAnsi" w:hAnsiTheme="minorHAnsi" w:cstheme="minorBidi"/>
          <w:sz w:val="22"/>
          <w:szCs w:val="22"/>
          <w:lang w:val="en-US"/>
        </w:rPr>
        <w:t xml:space="preserve">methods used by both local actors as well as </w:t>
      </w:r>
      <w:r w:rsidR="000677FC">
        <w:rPr>
          <w:rFonts w:asciiTheme="minorHAnsi" w:hAnsiTheme="minorHAnsi" w:cstheme="minorBidi"/>
          <w:sz w:val="22"/>
          <w:szCs w:val="22"/>
          <w:lang w:val="en-US"/>
        </w:rPr>
        <w:t xml:space="preserve">external </w:t>
      </w:r>
      <w:r w:rsidR="00DD5844">
        <w:rPr>
          <w:rFonts w:asciiTheme="minorHAnsi" w:hAnsiTheme="minorHAnsi" w:cstheme="minorBidi"/>
          <w:sz w:val="22"/>
          <w:szCs w:val="22"/>
          <w:lang w:val="en-US"/>
        </w:rPr>
        <w:t>humanitarian actors</w:t>
      </w:r>
      <w:r w:rsidR="00B14D6C">
        <w:rPr>
          <w:rFonts w:asciiTheme="minorHAnsi" w:hAnsiTheme="minorHAnsi" w:cstheme="minorBidi"/>
          <w:sz w:val="22"/>
          <w:szCs w:val="22"/>
          <w:lang w:val="en-US"/>
        </w:rPr>
        <w:t xml:space="preserve"> </w:t>
      </w:r>
      <w:r w:rsidR="00DD5844">
        <w:rPr>
          <w:rFonts w:asciiTheme="minorHAnsi" w:hAnsiTheme="minorHAnsi" w:cstheme="minorBidi"/>
          <w:sz w:val="22"/>
          <w:szCs w:val="22"/>
          <w:lang w:val="en-US"/>
        </w:rPr>
        <w:t>including</w:t>
      </w:r>
      <w:r w:rsidR="00B14D6C">
        <w:rPr>
          <w:rFonts w:asciiTheme="minorHAnsi" w:hAnsiTheme="minorHAnsi" w:cstheme="minorBidi"/>
          <w:sz w:val="22"/>
          <w:szCs w:val="22"/>
          <w:lang w:val="en-US"/>
        </w:rPr>
        <w:t xml:space="preserve"> the size of survey samples</w:t>
      </w:r>
      <w:r w:rsidR="00DD5844">
        <w:rPr>
          <w:rFonts w:asciiTheme="minorHAnsi" w:hAnsiTheme="minorHAnsi" w:cstheme="minorBidi"/>
          <w:sz w:val="22"/>
          <w:szCs w:val="22"/>
          <w:lang w:val="en-US"/>
        </w:rPr>
        <w:t xml:space="preserve"> and the length of questionnaires</w:t>
      </w:r>
      <w:r w:rsidR="00B14D6C">
        <w:rPr>
          <w:rFonts w:asciiTheme="minorHAnsi" w:hAnsiTheme="minorHAnsi" w:cstheme="minorBidi"/>
          <w:sz w:val="22"/>
          <w:szCs w:val="22"/>
          <w:lang w:val="en-US"/>
        </w:rPr>
        <w:t>. In some humanitarian contexts</w:t>
      </w:r>
      <w:r w:rsidR="000677FC">
        <w:rPr>
          <w:rFonts w:asciiTheme="minorHAnsi" w:hAnsiTheme="minorHAnsi" w:cstheme="minorBidi"/>
          <w:sz w:val="22"/>
          <w:szCs w:val="22"/>
          <w:lang w:val="en-US"/>
        </w:rPr>
        <w:t>,</w:t>
      </w:r>
      <w:r w:rsidR="00B14D6C">
        <w:rPr>
          <w:rFonts w:asciiTheme="minorHAnsi" w:hAnsiTheme="minorHAnsi" w:cstheme="minorBidi"/>
          <w:sz w:val="22"/>
          <w:szCs w:val="22"/>
          <w:lang w:val="en-US"/>
        </w:rPr>
        <w:t xml:space="preserve"> feasible sample sizes may be too small to allow </w:t>
      </w:r>
      <w:r w:rsidR="00DD5844">
        <w:rPr>
          <w:rFonts w:asciiTheme="minorHAnsi" w:hAnsiTheme="minorHAnsi" w:cstheme="minorBidi"/>
          <w:sz w:val="22"/>
          <w:szCs w:val="22"/>
          <w:lang w:val="en-US"/>
        </w:rPr>
        <w:t xml:space="preserve">meaningful </w:t>
      </w:r>
      <w:r w:rsidR="00B14D6C">
        <w:rPr>
          <w:rFonts w:asciiTheme="minorHAnsi" w:hAnsiTheme="minorHAnsi" w:cstheme="minorBidi"/>
          <w:sz w:val="22"/>
          <w:szCs w:val="22"/>
          <w:lang w:val="en-US"/>
        </w:rPr>
        <w:t>disaggregation.</w:t>
      </w:r>
      <w:r w:rsidR="00DD5844">
        <w:rPr>
          <w:rFonts w:asciiTheme="minorHAnsi" w:hAnsiTheme="minorHAnsi" w:cstheme="minorBidi"/>
          <w:sz w:val="22"/>
          <w:szCs w:val="22"/>
          <w:lang w:val="en-US"/>
        </w:rPr>
        <w:t xml:space="preserve"> In these cases</w:t>
      </w:r>
      <w:r w:rsidR="000677FC">
        <w:rPr>
          <w:rFonts w:asciiTheme="minorHAnsi" w:hAnsiTheme="minorHAnsi" w:cstheme="minorBidi"/>
          <w:sz w:val="22"/>
          <w:szCs w:val="22"/>
          <w:lang w:val="en-US"/>
        </w:rPr>
        <w:t>,</w:t>
      </w:r>
      <w:r w:rsidR="00DD5844">
        <w:rPr>
          <w:rFonts w:asciiTheme="minorHAnsi" w:hAnsiTheme="minorHAnsi" w:cstheme="minorBidi"/>
          <w:sz w:val="22"/>
          <w:szCs w:val="22"/>
          <w:lang w:val="en-US"/>
        </w:rPr>
        <w:t xml:space="preserve"> qualitative methods might produce better </w:t>
      </w:r>
      <w:r w:rsidR="00F12FD2">
        <w:rPr>
          <w:rFonts w:asciiTheme="minorHAnsi" w:hAnsiTheme="minorHAnsi" w:cstheme="minorBidi"/>
          <w:sz w:val="22"/>
          <w:szCs w:val="22"/>
          <w:lang w:val="en-US"/>
        </w:rPr>
        <w:t>insight</w:t>
      </w:r>
      <w:r w:rsidR="00DD5844">
        <w:rPr>
          <w:rFonts w:asciiTheme="minorHAnsi" w:hAnsiTheme="minorHAnsi" w:cstheme="minorBidi"/>
          <w:sz w:val="22"/>
          <w:szCs w:val="22"/>
          <w:lang w:val="en-US"/>
        </w:rPr>
        <w:t>.</w:t>
      </w:r>
    </w:p>
    <w:p w14:paraId="49819855" w14:textId="63C147F2" w:rsidR="001E1DBF" w:rsidRDefault="00C716AB" w:rsidP="007C0DA7">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sidRPr="00C716AB">
        <w:rPr>
          <w:rFonts w:asciiTheme="minorHAnsi" w:hAnsiTheme="minorHAnsi" w:cstheme="minorBidi"/>
          <w:sz w:val="22"/>
          <w:szCs w:val="22"/>
          <w:lang w:val="en-US"/>
        </w:rPr>
        <w:t xml:space="preserve">Aside from the </w:t>
      </w:r>
      <w:r w:rsidR="00D93603">
        <w:rPr>
          <w:rFonts w:asciiTheme="minorHAnsi" w:hAnsiTheme="minorHAnsi" w:cstheme="minorBidi"/>
          <w:sz w:val="22"/>
          <w:szCs w:val="22"/>
          <w:lang w:val="en-US"/>
        </w:rPr>
        <w:t xml:space="preserve">feasibility </w:t>
      </w:r>
      <w:r w:rsidRPr="00C716AB">
        <w:rPr>
          <w:rFonts w:asciiTheme="minorHAnsi" w:hAnsiTheme="minorHAnsi" w:cstheme="minorBidi"/>
          <w:sz w:val="22"/>
          <w:szCs w:val="22"/>
          <w:lang w:val="en-US"/>
        </w:rPr>
        <w:t xml:space="preserve">of collecting </w:t>
      </w:r>
      <w:r w:rsidR="00DD5844">
        <w:rPr>
          <w:rFonts w:asciiTheme="minorHAnsi" w:hAnsiTheme="minorHAnsi" w:cstheme="minorBidi"/>
          <w:sz w:val="22"/>
          <w:szCs w:val="22"/>
          <w:lang w:val="en-US"/>
        </w:rPr>
        <w:t xml:space="preserve">the </w:t>
      </w:r>
      <w:r w:rsidRPr="00C716AB">
        <w:rPr>
          <w:rFonts w:asciiTheme="minorHAnsi" w:hAnsiTheme="minorHAnsi" w:cstheme="minorBidi"/>
          <w:sz w:val="22"/>
          <w:szCs w:val="22"/>
          <w:lang w:val="en-US"/>
        </w:rPr>
        <w:t>data</w:t>
      </w:r>
      <w:r w:rsidR="005527CF" w:rsidRPr="00C716AB">
        <w:rPr>
          <w:rFonts w:asciiTheme="minorHAnsi" w:hAnsiTheme="minorHAnsi" w:cstheme="minorBidi"/>
          <w:sz w:val="22"/>
          <w:szCs w:val="22"/>
          <w:lang w:val="en-US"/>
        </w:rPr>
        <w:t xml:space="preserve">, </w:t>
      </w:r>
      <w:r w:rsidRPr="00C716AB">
        <w:rPr>
          <w:rFonts w:asciiTheme="minorHAnsi" w:hAnsiTheme="minorHAnsi" w:cstheme="minorBidi"/>
          <w:sz w:val="22"/>
          <w:szCs w:val="22"/>
          <w:lang w:val="en-US"/>
        </w:rPr>
        <w:t xml:space="preserve">determining </w:t>
      </w:r>
      <w:r w:rsidR="005527CF" w:rsidRPr="00C716AB">
        <w:rPr>
          <w:rFonts w:asciiTheme="minorHAnsi" w:hAnsiTheme="minorHAnsi" w:cstheme="minorBidi"/>
          <w:sz w:val="22"/>
          <w:szCs w:val="22"/>
          <w:lang w:val="en-US"/>
        </w:rPr>
        <w:t xml:space="preserve">when </w:t>
      </w:r>
      <w:r>
        <w:rPr>
          <w:rFonts w:asciiTheme="minorHAnsi" w:hAnsiTheme="minorHAnsi" w:cstheme="minorBidi"/>
          <w:sz w:val="22"/>
          <w:szCs w:val="22"/>
          <w:lang w:val="en-US"/>
        </w:rPr>
        <w:t xml:space="preserve">disability disaggregated data is the </w:t>
      </w:r>
      <w:r w:rsidR="00B14D6C">
        <w:rPr>
          <w:rFonts w:asciiTheme="minorHAnsi" w:hAnsiTheme="minorHAnsi" w:cstheme="minorBidi"/>
          <w:sz w:val="22"/>
          <w:szCs w:val="22"/>
          <w:lang w:val="en-US"/>
        </w:rPr>
        <w:t xml:space="preserve">most relevant or </w:t>
      </w:r>
      <w:r w:rsidR="005527CF" w:rsidRPr="00C716AB">
        <w:rPr>
          <w:rFonts w:asciiTheme="minorHAnsi" w:hAnsiTheme="minorHAnsi" w:cstheme="minorBidi"/>
          <w:sz w:val="22"/>
          <w:szCs w:val="22"/>
          <w:lang w:val="en-US"/>
        </w:rPr>
        <w:t>useful</w:t>
      </w:r>
      <w:r w:rsidRPr="00C716AB">
        <w:rPr>
          <w:rFonts w:asciiTheme="minorHAnsi" w:hAnsiTheme="minorHAnsi" w:cstheme="minorBidi"/>
          <w:sz w:val="22"/>
          <w:szCs w:val="22"/>
          <w:lang w:val="en-US"/>
        </w:rPr>
        <w:t xml:space="preserve"> to </w:t>
      </w:r>
      <w:r w:rsidRPr="00C716AB">
        <w:rPr>
          <w:rFonts w:asciiTheme="minorHAnsi" w:hAnsiTheme="minorHAnsi"/>
          <w:sz w:val="22"/>
          <w:szCs w:val="22"/>
          <w:lang w:val="en-US"/>
        </w:rPr>
        <w:t xml:space="preserve">help </w:t>
      </w:r>
      <w:r w:rsidR="00DA171C">
        <w:rPr>
          <w:rFonts w:asciiTheme="minorHAnsi" w:hAnsiTheme="minorHAnsi"/>
          <w:sz w:val="22"/>
          <w:szCs w:val="22"/>
          <w:lang w:val="en-US"/>
        </w:rPr>
        <w:t>improve</w:t>
      </w:r>
      <w:r w:rsidRPr="00C716AB">
        <w:rPr>
          <w:rFonts w:asciiTheme="minorHAnsi" w:hAnsiTheme="minorHAnsi"/>
          <w:sz w:val="22"/>
          <w:szCs w:val="22"/>
          <w:lang w:val="en-US"/>
        </w:rPr>
        <w:t xml:space="preserve"> </w:t>
      </w:r>
      <w:r w:rsidRPr="00C716AB">
        <w:rPr>
          <w:rFonts w:asciiTheme="minorHAnsi" w:hAnsiTheme="minorHAnsi" w:cstheme="minorBidi"/>
          <w:sz w:val="22"/>
          <w:szCs w:val="22"/>
          <w:lang w:val="en-US"/>
        </w:rPr>
        <w:t>humanitarian action</w:t>
      </w:r>
      <w:r w:rsidR="0005447A" w:rsidRPr="00C716AB">
        <w:rPr>
          <w:rFonts w:asciiTheme="minorHAnsi" w:hAnsiTheme="minorHAnsi" w:cstheme="minorBidi"/>
          <w:sz w:val="22"/>
          <w:szCs w:val="22"/>
          <w:lang w:val="en-US"/>
        </w:rPr>
        <w:t xml:space="preserve"> </w:t>
      </w:r>
      <w:r w:rsidRPr="00C716AB">
        <w:rPr>
          <w:rFonts w:asciiTheme="minorHAnsi" w:hAnsiTheme="minorHAnsi" w:cstheme="minorBidi"/>
          <w:sz w:val="22"/>
          <w:szCs w:val="22"/>
          <w:lang w:val="en-US"/>
        </w:rPr>
        <w:t>is important.</w:t>
      </w:r>
      <w:r>
        <w:rPr>
          <w:rFonts w:asciiTheme="minorHAnsi" w:hAnsiTheme="minorHAnsi" w:cstheme="minorBidi"/>
          <w:sz w:val="22"/>
          <w:szCs w:val="22"/>
          <w:lang w:val="en-US"/>
        </w:rPr>
        <w:t xml:space="preserve"> </w:t>
      </w:r>
      <w:r w:rsidR="00DD5844">
        <w:rPr>
          <w:rFonts w:asciiTheme="minorHAnsi" w:hAnsiTheme="minorHAnsi" w:cstheme="minorBidi"/>
          <w:sz w:val="22"/>
          <w:szCs w:val="22"/>
          <w:lang w:val="en-US"/>
        </w:rPr>
        <w:t>Rapid onset versus slow onset emergencies, acute crises versus prolonged ones: a</w:t>
      </w:r>
      <w:r w:rsidR="0005447A" w:rsidRPr="00B059C6">
        <w:rPr>
          <w:rFonts w:asciiTheme="minorHAnsi" w:hAnsiTheme="minorHAnsi" w:cstheme="minorBidi"/>
          <w:sz w:val="22"/>
          <w:szCs w:val="22"/>
          <w:lang w:val="en-US"/>
        </w:rPr>
        <w:t xml:space="preserve">lthough data </w:t>
      </w:r>
      <w:r>
        <w:rPr>
          <w:rFonts w:asciiTheme="minorHAnsi" w:hAnsiTheme="minorHAnsi" w:cstheme="minorBidi"/>
          <w:sz w:val="22"/>
          <w:szCs w:val="22"/>
          <w:lang w:val="en-US"/>
        </w:rPr>
        <w:t>about</w:t>
      </w:r>
      <w:r w:rsidR="0005447A" w:rsidRPr="00B059C6">
        <w:rPr>
          <w:rFonts w:asciiTheme="minorHAnsi" w:hAnsiTheme="minorHAnsi" w:cstheme="minorBidi"/>
          <w:sz w:val="22"/>
          <w:szCs w:val="22"/>
          <w:lang w:val="en-US"/>
        </w:rPr>
        <w:t xml:space="preserve"> disabilities </w:t>
      </w:r>
      <w:r w:rsidR="00EE5EC0">
        <w:rPr>
          <w:rFonts w:asciiTheme="minorHAnsi" w:hAnsiTheme="minorHAnsi" w:cstheme="minorBidi"/>
          <w:sz w:val="22"/>
          <w:szCs w:val="22"/>
          <w:lang w:val="en-US"/>
        </w:rPr>
        <w:t>is always useful</w:t>
      </w:r>
      <w:r w:rsidR="00E30AAE">
        <w:rPr>
          <w:rFonts w:asciiTheme="minorHAnsi" w:hAnsiTheme="minorHAnsi" w:cstheme="minorBidi"/>
          <w:sz w:val="22"/>
          <w:szCs w:val="22"/>
          <w:lang w:val="en-US"/>
        </w:rPr>
        <w:t xml:space="preserve"> at the planning stage,</w:t>
      </w:r>
      <w:r w:rsidR="0005447A" w:rsidRPr="00B059C6">
        <w:rPr>
          <w:rFonts w:asciiTheme="minorHAnsi" w:hAnsiTheme="minorHAnsi" w:cstheme="minorBidi"/>
          <w:sz w:val="22"/>
          <w:szCs w:val="22"/>
          <w:lang w:val="en-US"/>
        </w:rPr>
        <w:t xml:space="preserve"> </w:t>
      </w:r>
      <w:r w:rsidR="00E30AAE">
        <w:rPr>
          <w:rFonts w:asciiTheme="minorHAnsi" w:hAnsiTheme="minorHAnsi" w:cstheme="minorBidi"/>
          <w:sz w:val="22"/>
          <w:szCs w:val="22"/>
          <w:lang w:val="en-US"/>
        </w:rPr>
        <w:t>t</w:t>
      </w:r>
      <w:r w:rsidR="005527CF" w:rsidRPr="00B059C6">
        <w:rPr>
          <w:rFonts w:asciiTheme="minorHAnsi" w:hAnsiTheme="minorHAnsi" w:cstheme="minorBidi"/>
          <w:sz w:val="22"/>
          <w:szCs w:val="22"/>
          <w:lang w:val="en-US"/>
        </w:rPr>
        <w:t xml:space="preserve">he level of detail needed at the </w:t>
      </w:r>
      <w:r w:rsidR="00EE5EC0">
        <w:rPr>
          <w:rFonts w:asciiTheme="minorHAnsi" w:hAnsiTheme="minorHAnsi" w:cstheme="minorBidi"/>
          <w:sz w:val="22"/>
          <w:szCs w:val="22"/>
          <w:lang w:val="en-US"/>
        </w:rPr>
        <w:t xml:space="preserve">assessment and </w:t>
      </w:r>
      <w:r w:rsidR="005527CF" w:rsidRPr="00B059C6">
        <w:rPr>
          <w:rFonts w:asciiTheme="minorHAnsi" w:hAnsiTheme="minorHAnsi" w:cstheme="minorBidi"/>
          <w:sz w:val="22"/>
          <w:szCs w:val="22"/>
          <w:lang w:val="en-US"/>
        </w:rPr>
        <w:t xml:space="preserve">planning stage </w:t>
      </w:r>
      <w:r w:rsidR="00EE5EC0">
        <w:rPr>
          <w:rFonts w:asciiTheme="minorHAnsi" w:hAnsiTheme="minorHAnsi" w:cstheme="minorBidi"/>
          <w:sz w:val="22"/>
          <w:szCs w:val="22"/>
          <w:lang w:val="en-US"/>
        </w:rPr>
        <w:t>relates to</w:t>
      </w:r>
      <w:r w:rsidR="005D0D20" w:rsidRPr="00B059C6">
        <w:rPr>
          <w:rFonts w:asciiTheme="minorHAnsi" w:hAnsiTheme="minorHAnsi" w:cstheme="minorBidi"/>
          <w:sz w:val="22"/>
          <w:szCs w:val="22"/>
          <w:lang w:val="en-US"/>
        </w:rPr>
        <w:t xml:space="preserve"> the need to prioritize fundamental needs – i.e. </w:t>
      </w:r>
      <w:r w:rsidR="00EE5EC0">
        <w:rPr>
          <w:rFonts w:asciiTheme="minorHAnsi" w:hAnsiTheme="minorHAnsi" w:cstheme="minorBidi"/>
          <w:i/>
          <w:sz w:val="22"/>
          <w:szCs w:val="22"/>
          <w:lang w:val="en-US"/>
        </w:rPr>
        <w:t xml:space="preserve">how much and what kind of data </w:t>
      </w:r>
      <w:r w:rsidR="005D0D20" w:rsidRPr="00B059C6">
        <w:rPr>
          <w:rFonts w:asciiTheme="minorHAnsi" w:hAnsiTheme="minorHAnsi" w:cstheme="minorBidi"/>
          <w:i/>
          <w:sz w:val="22"/>
          <w:szCs w:val="22"/>
          <w:lang w:val="en-US"/>
        </w:rPr>
        <w:t>is good enough</w:t>
      </w:r>
      <w:r>
        <w:rPr>
          <w:rFonts w:asciiTheme="minorHAnsi" w:hAnsiTheme="minorHAnsi" w:cstheme="minorBidi"/>
          <w:i/>
          <w:sz w:val="22"/>
          <w:szCs w:val="22"/>
          <w:lang w:val="en-US"/>
        </w:rPr>
        <w:t>?</w:t>
      </w:r>
      <w:r w:rsidR="00C75633" w:rsidRPr="00B059C6">
        <w:rPr>
          <w:rFonts w:asciiTheme="minorHAnsi" w:hAnsiTheme="minorHAnsi" w:cstheme="minorBidi"/>
          <w:sz w:val="22"/>
          <w:szCs w:val="22"/>
          <w:lang w:val="en-US"/>
        </w:rPr>
        <w:t xml:space="preserve"> </w:t>
      </w:r>
      <w:r w:rsidR="00B14D6C">
        <w:rPr>
          <w:rFonts w:asciiTheme="minorHAnsi" w:hAnsiTheme="minorHAnsi" w:cstheme="minorBidi"/>
          <w:sz w:val="22"/>
          <w:szCs w:val="22"/>
          <w:lang w:val="en-US"/>
        </w:rPr>
        <w:t xml:space="preserve"> </w:t>
      </w:r>
      <w:r w:rsidR="00F12FD2">
        <w:rPr>
          <w:rFonts w:asciiTheme="minorHAnsi" w:hAnsiTheme="minorHAnsi" w:cstheme="minorBidi"/>
          <w:sz w:val="22"/>
          <w:szCs w:val="22"/>
          <w:lang w:val="en-US"/>
        </w:rPr>
        <w:t xml:space="preserve">The data needed by responders in the first </w:t>
      </w:r>
      <w:r w:rsidR="00B14D6C">
        <w:rPr>
          <w:rFonts w:asciiTheme="minorHAnsi" w:hAnsiTheme="minorHAnsi" w:cstheme="minorBidi"/>
          <w:sz w:val="22"/>
          <w:szCs w:val="22"/>
          <w:lang w:val="en-US"/>
        </w:rPr>
        <w:t xml:space="preserve">few days following a major natural disaster is much different than what can be effectively integrated by </w:t>
      </w:r>
      <w:proofErr w:type="gramStart"/>
      <w:r w:rsidR="00B14D6C">
        <w:rPr>
          <w:rFonts w:asciiTheme="minorHAnsi" w:hAnsiTheme="minorHAnsi" w:cstheme="minorBidi"/>
          <w:sz w:val="22"/>
          <w:szCs w:val="22"/>
          <w:lang w:val="en-US"/>
        </w:rPr>
        <w:t>planners</w:t>
      </w:r>
      <w:proofErr w:type="gramEnd"/>
      <w:r w:rsidR="00B14D6C">
        <w:rPr>
          <w:rFonts w:asciiTheme="minorHAnsi" w:hAnsiTheme="minorHAnsi" w:cstheme="minorBidi"/>
          <w:sz w:val="22"/>
          <w:szCs w:val="22"/>
          <w:lang w:val="en-US"/>
        </w:rPr>
        <w:t xml:space="preserve"> </w:t>
      </w:r>
      <w:r w:rsidR="00EE5EC0">
        <w:rPr>
          <w:rFonts w:asciiTheme="minorHAnsi" w:hAnsiTheme="minorHAnsi" w:cstheme="minorBidi"/>
          <w:sz w:val="22"/>
          <w:szCs w:val="22"/>
          <w:lang w:val="en-US"/>
        </w:rPr>
        <w:t xml:space="preserve">years into </w:t>
      </w:r>
      <w:r w:rsidR="00B14D6C">
        <w:rPr>
          <w:rFonts w:asciiTheme="minorHAnsi" w:hAnsiTheme="minorHAnsi" w:cstheme="minorBidi"/>
          <w:sz w:val="22"/>
          <w:szCs w:val="22"/>
          <w:lang w:val="en-US"/>
        </w:rPr>
        <w:t>addressing a protracted refugee situation</w:t>
      </w:r>
      <w:r w:rsidR="00F12FD2">
        <w:rPr>
          <w:rFonts w:asciiTheme="minorHAnsi" w:hAnsiTheme="minorHAnsi" w:cstheme="minorBidi"/>
          <w:sz w:val="22"/>
          <w:szCs w:val="22"/>
          <w:lang w:val="en-US"/>
        </w:rPr>
        <w:t xml:space="preserve"> for example</w:t>
      </w:r>
      <w:r w:rsidR="00B14D6C">
        <w:rPr>
          <w:rFonts w:asciiTheme="minorHAnsi" w:hAnsiTheme="minorHAnsi" w:cstheme="minorBidi"/>
          <w:sz w:val="22"/>
          <w:szCs w:val="22"/>
          <w:lang w:val="en-US"/>
        </w:rPr>
        <w:t>.</w:t>
      </w:r>
      <w:r w:rsidR="001E1DBF">
        <w:rPr>
          <w:rFonts w:asciiTheme="minorHAnsi" w:hAnsiTheme="minorHAnsi" w:cstheme="minorBidi"/>
          <w:sz w:val="22"/>
          <w:szCs w:val="22"/>
          <w:lang w:val="en-US"/>
        </w:rPr>
        <w:t xml:space="preserve"> In principle</w:t>
      </w:r>
      <w:r w:rsidR="001E1DBF" w:rsidRPr="001E1DBF">
        <w:rPr>
          <w:rFonts w:asciiTheme="minorHAnsi" w:hAnsiTheme="minorHAnsi" w:cstheme="minorBidi"/>
          <w:sz w:val="22"/>
          <w:szCs w:val="22"/>
          <w:lang w:val="en-US"/>
        </w:rPr>
        <w:t xml:space="preserve"> disability data </w:t>
      </w:r>
      <w:r w:rsidR="001E1DBF">
        <w:rPr>
          <w:rFonts w:asciiTheme="minorHAnsi" w:hAnsiTheme="minorHAnsi" w:cstheme="minorBidi"/>
          <w:sz w:val="22"/>
          <w:szCs w:val="22"/>
          <w:lang w:val="en-US"/>
        </w:rPr>
        <w:t xml:space="preserve">needs to be placed on a level </w:t>
      </w:r>
      <w:r w:rsidR="00F12FD2">
        <w:rPr>
          <w:rFonts w:asciiTheme="minorHAnsi" w:hAnsiTheme="minorHAnsi" w:cstheme="minorBidi"/>
          <w:sz w:val="22"/>
          <w:szCs w:val="22"/>
          <w:lang w:val="en-US"/>
        </w:rPr>
        <w:t xml:space="preserve">of demographics, with sex and age </w:t>
      </w:r>
      <w:r w:rsidR="001E1DBF">
        <w:rPr>
          <w:rFonts w:asciiTheme="minorHAnsi" w:hAnsiTheme="minorHAnsi" w:cstheme="minorBidi"/>
          <w:sz w:val="22"/>
          <w:szCs w:val="22"/>
          <w:lang w:val="en-US"/>
        </w:rPr>
        <w:t>data</w:t>
      </w:r>
      <w:r w:rsidR="001E1DBF" w:rsidRPr="001E1DBF">
        <w:rPr>
          <w:rFonts w:asciiTheme="minorHAnsi" w:hAnsiTheme="minorHAnsi" w:cstheme="minorBidi"/>
          <w:sz w:val="22"/>
          <w:szCs w:val="22"/>
          <w:lang w:val="en-US"/>
        </w:rPr>
        <w:t xml:space="preserve">: that is, </w:t>
      </w:r>
      <w:r w:rsidR="001E1DBF">
        <w:rPr>
          <w:rFonts w:asciiTheme="minorHAnsi" w:hAnsiTheme="minorHAnsi" w:cstheme="minorBidi"/>
          <w:sz w:val="22"/>
          <w:szCs w:val="22"/>
          <w:lang w:val="en-US"/>
        </w:rPr>
        <w:t xml:space="preserve">when </w:t>
      </w:r>
      <w:r w:rsidR="00F12FD2">
        <w:rPr>
          <w:rFonts w:asciiTheme="minorHAnsi" w:hAnsiTheme="minorHAnsi" w:cstheme="minorBidi"/>
          <w:sz w:val="22"/>
          <w:szCs w:val="22"/>
          <w:lang w:val="en-US"/>
        </w:rPr>
        <w:t xml:space="preserve">sex and age </w:t>
      </w:r>
      <w:r w:rsidR="001E1DBF">
        <w:rPr>
          <w:rFonts w:asciiTheme="minorHAnsi" w:hAnsiTheme="minorHAnsi" w:cstheme="minorBidi"/>
          <w:sz w:val="22"/>
          <w:szCs w:val="22"/>
          <w:lang w:val="en-US"/>
        </w:rPr>
        <w:t>data on individuals is collected</w:t>
      </w:r>
      <w:r w:rsidR="0062381D">
        <w:rPr>
          <w:rFonts w:asciiTheme="minorHAnsi" w:hAnsiTheme="minorHAnsi" w:cstheme="minorBidi"/>
          <w:sz w:val="22"/>
          <w:szCs w:val="22"/>
          <w:lang w:val="en-US"/>
        </w:rPr>
        <w:t xml:space="preserve"> during a humanitarian action</w:t>
      </w:r>
      <w:r w:rsidR="001E1DBF">
        <w:rPr>
          <w:rFonts w:asciiTheme="minorHAnsi" w:hAnsiTheme="minorHAnsi" w:cstheme="minorBidi"/>
          <w:sz w:val="22"/>
          <w:szCs w:val="22"/>
          <w:lang w:val="en-US"/>
        </w:rPr>
        <w:t xml:space="preserve">, at that point it is also appropriate to collect data regarding disability. </w:t>
      </w:r>
    </w:p>
    <w:p w14:paraId="24B0DAB8" w14:textId="5DD58DD0" w:rsidR="00C716AB" w:rsidRDefault="00DD5844" w:rsidP="007C0DA7">
      <w:pPr>
        <w:pStyle w:val="Default"/>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Pr>
          <w:rFonts w:asciiTheme="minorHAnsi" w:hAnsiTheme="minorHAnsi" w:cstheme="minorBidi"/>
          <w:sz w:val="22"/>
          <w:szCs w:val="22"/>
          <w:lang w:val="en-US"/>
        </w:rPr>
        <w:t>Key take-aways:</w:t>
      </w:r>
    </w:p>
    <w:p w14:paraId="00C69883" w14:textId="4D9D5E9C" w:rsidR="00DD5844" w:rsidRDefault="00DD5844" w:rsidP="00DD5844">
      <w:pPr>
        <w:pStyle w:val="Default"/>
        <w:numPr>
          <w:ilvl w:val="0"/>
          <w:numId w:val="17"/>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Pr>
          <w:rFonts w:asciiTheme="minorHAnsi" w:hAnsiTheme="minorHAnsi" w:cstheme="minorBidi"/>
          <w:sz w:val="22"/>
          <w:szCs w:val="22"/>
          <w:lang w:val="en-US"/>
        </w:rPr>
        <w:t xml:space="preserve">Time is a factor. In some humanitarian contexts it would be irresponsible to undertake a major data collection exercise </w:t>
      </w:r>
      <w:r w:rsidR="00A05C63">
        <w:rPr>
          <w:rFonts w:asciiTheme="minorHAnsi" w:hAnsiTheme="minorHAnsi" w:cstheme="minorBidi"/>
          <w:sz w:val="22"/>
          <w:szCs w:val="22"/>
          <w:lang w:val="en-US"/>
        </w:rPr>
        <w:t>prior to taking action when</w:t>
      </w:r>
      <w:r>
        <w:rPr>
          <w:rFonts w:asciiTheme="minorHAnsi" w:hAnsiTheme="minorHAnsi" w:cstheme="minorBidi"/>
          <w:sz w:val="22"/>
          <w:szCs w:val="22"/>
          <w:lang w:val="en-US"/>
        </w:rPr>
        <w:t xml:space="preserve"> lives were at risk.</w:t>
      </w:r>
      <w:r w:rsidR="00E30AAE">
        <w:rPr>
          <w:rFonts w:asciiTheme="minorHAnsi" w:hAnsiTheme="minorHAnsi" w:cstheme="minorBidi"/>
          <w:sz w:val="22"/>
          <w:szCs w:val="22"/>
          <w:lang w:val="en-US"/>
        </w:rPr>
        <w:t xml:space="preserve"> To mitigate this limitation the earliest humanitarian interventions following a crisis must be accessible. </w:t>
      </w:r>
    </w:p>
    <w:p w14:paraId="0DF16BF8" w14:textId="2E75FB8F" w:rsidR="00DD5844" w:rsidRDefault="00A47AF1" w:rsidP="00DD5844">
      <w:pPr>
        <w:pStyle w:val="Default"/>
        <w:numPr>
          <w:ilvl w:val="0"/>
          <w:numId w:val="17"/>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Pr>
          <w:rFonts w:asciiTheme="minorHAnsi" w:hAnsiTheme="minorHAnsi" w:cstheme="minorBidi"/>
          <w:sz w:val="22"/>
          <w:szCs w:val="22"/>
          <w:lang w:val="en-US"/>
        </w:rPr>
        <w:t>Where humanitarian access is limited because of security or other factors, qualitative methods might produce better results than a small quantitative sample.</w:t>
      </w:r>
    </w:p>
    <w:p w14:paraId="5FFE00EA" w14:textId="29057A33" w:rsidR="00A47AF1" w:rsidRPr="00B059C6" w:rsidRDefault="00A47AF1" w:rsidP="00DD5844">
      <w:pPr>
        <w:pStyle w:val="Default"/>
        <w:numPr>
          <w:ilvl w:val="0"/>
          <w:numId w:val="17"/>
        </w:num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s>
        <w:spacing w:after="120" w:line="276" w:lineRule="auto"/>
        <w:rPr>
          <w:rFonts w:asciiTheme="minorHAnsi" w:hAnsiTheme="minorHAnsi" w:cstheme="minorBidi"/>
          <w:sz w:val="22"/>
          <w:szCs w:val="22"/>
          <w:lang w:val="en-US"/>
        </w:rPr>
      </w:pPr>
      <w:r>
        <w:rPr>
          <w:rFonts w:asciiTheme="minorHAnsi" w:hAnsiTheme="minorHAnsi" w:cstheme="minorBidi"/>
          <w:sz w:val="22"/>
          <w:szCs w:val="22"/>
          <w:lang w:val="en-US"/>
        </w:rPr>
        <w:t xml:space="preserve">Different types of emergencies play </w:t>
      </w:r>
      <w:r w:rsidR="00723956">
        <w:rPr>
          <w:rFonts w:asciiTheme="minorHAnsi" w:hAnsiTheme="minorHAnsi" w:cstheme="minorBidi"/>
          <w:sz w:val="22"/>
          <w:szCs w:val="22"/>
          <w:lang w:val="en-US"/>
        </w:rPr>
        <w:t xml:space="preserve">out along </w:t>
      </w:r>
      <w:r w:rsidR="00E86D3C">
        <w:rPr>
          <w:rFonts w:asciiTheme="minorHAnsi" w:hAnsiTheme="minorHAnsi" w:cstheme="minorBidi"/>
          <w:sz w:val="22"/>
          <w:szCs w:val="22"/>
          <w:lang w:val="en-US"/>
        </w:rPr>
        <w:t xml:space="preserve">very </w:t>
      </w:r>
      <w:r w:rsidR="00723956">
        <w:rPr>
          <w:rFonts w:asciiTheme="minorHAnsi" w:hAnsiTheme="minorHAnsi" w:cstheme="minorBidi"/>
          <w:sz w:val="22"/>
          <w:szCs w:val="22"/>
          <w:lang w:val="en-US"/>
        </w:rPr>
        <w:t xml:space="preserve">different time-scales. This has </w:t>
      </w:r>
      <w:r w:rsidR="00A05C63">
        <w:rPr>
          <w:rFonts w:asciiTheme="minorHAnsi" w:hAnsiTheme="minorHAnsi" w:cstheme="minorBidi"/>
          <w:sz w:val="22"/>
          <w:szCs w:val="22"/>
          <w:lang w:val="en-US"/>
        </w:rPr>
        <w:t>very large implications for choosing appropriate modalities for data collection.</w:t>
      </w:r>
    </w:p>
    <w:p w14:paraId="12F47DC8" w14:textId="5D8E750C" w:rsidR="001B17E0" w:rsidRPr="00B059C6" w:rsidRDefault="00F40A43" w:rsidP="00986E87">
      <w:pPr>
        <w:pStyle w:val="Heading3"/>
        <w:rPr>
          <w:lang w:val="en-US"/>
        </w:rPr>
      </w:pPr>
      <w:bookmarkStart w:id="9" w:name="_Toc383790035"/>
      <w:r>
        <w:rPr>
          <w:lang w:val="en-US"/>
        </w:rPr>
        <w:lastRenderedPageBreak/>
        <w:t>Types of p</w:t>
      </w:r>
      <w:r w:rsidR="00C56EC8">
        <w:rPr>
          <w:lang w:val="en-US"/>
        </w:rPr>
        <w:t xml:space="preserve">rogram Implementation, monitoring and </w:t>
      </w:r>
      <w:r w:rsidR="00EE5EC0">
        <w:rPr>
          <w:lang w:val="en-US"/>
        </w:rPr>
        <w:t>evaluation</w:t>
      </w:r>
      <w:r>
        <w:rPr>
          <w:lang w:val="en-US"/>
        </w:rPr>
        <w:t xml:space="preserve"> data</w:t>
      </w:r>
      <w:bookmarkEnd w:id="9"/>
    </w:p>
    <w:p w14:paraId="3B3A2262" w14:textId="0D3E7074" w:rsidR="00D25CCE" w:rsidRDefault="00EE5EC0" w:rsidP="00972B3A">
      <w:pPr>
        <w:pStyle w:val="CommentText"/>
        <w:spacing w:line="276" w:lineRule="auto"/>
        <w:rPr>
          <w:sz w:val="22"/>
          <w:szCs w:val="22"/>
          <w:lang w:val="en-US"/>
        </w:rPr>
      </w:pPr>
      <w:r>
        <w:rPr>
          <w:sz w:val="22"/>
          <w:szCs w:val="22"/>
          <w:lang w:val="en-US"/>
        </w:rPr>
        <w:t>D</w:t>
      </w:r>
      <w:r w:rsidR="00D25CCE" w:rsidRPr="00972B3A">
        <w:rPr>
          <w:sz w:val="22"/>
          <w:szCs w:val="22"/>
          <w:lang w:val="en-US"/>
        </w:rPr>
        <w:t xml:space="preserve">ifferent types of data </w:t>
      </w:r>
      <w:r w:rsidR="00D25CCE">
        <w:rPr>
          <w:sz w:val="22"/>
          <w:szCs w:val="22"/>
          <w:lang w:val="en-US"/>
        </w:rPr>
        <w:t xml:space="preserve">help </w:t>
      </w:r>
      <w:r>
        <w:rPr>
          <w:sz w:val="22"/>
          <w:szCs w:val="22"/>
          <w:lang w:val="en-US"/>
        </w:rPr>
        <w:t>humanitarian actors understand</w:t>
      </w:r>
      <w:r w:rsidR="00D25CCE">
        <w:rPr>
          <w:sz w:val="22"/>
          <w:szCs w:val="22"/>
          <w:lang w:val="en-US"/>
        </w:rPr>
        <w:t xml:space="preserve"> the situation of people living with disabilit</w:t>
      </w:r>
      <w:r>
        <w:rPr>
          <w:sz w:val="22"/>
          <w:szCs w:val="22"/>
          <w:lang w:val="en-US"/>
        </w:rPr>
        <w:t xml:space="preserve">ies and the progress of the response. </w:t>
      </w:r>
    </w:p>
    <w:p w14:paraId="0AF70305" w14:textId="7B121035" w:rsidR="00EE5EC0" w:rsidRDefault="001B17E0" w:rsidP="00EE5EC0">
      <w:pPr>
        <w:pStyle w:val="CommentText"/>
        <w:numPr>
          <w:ilvl w:val="0"/>
          <w:numId w:val="19"/>
        </w:numPr>
        <w:spacing w:line="276" w:lineRule="auto"/>
        <w:rPr>
          <w:sz w:val="22"/>
          <w:szCs w:val="22"/>
          <w:lang w:val="en-US"/>
        </w:rPr>
      </w:pPr>
      <w:r>
        <w:rPr>
          <w:sz w:val="22"/>
          <w:szCs w:val="22"/>
          <w:lang w:val="en-US"/>
        </w:rPr>
        <w:t>D</w:t>
      </w:r>
      <w:r w:rsidR="00EE5EC0">
        <w:rPr>
          <w:sz w:val="22"/>
          <w:szCs w:val="22"/>
          <w:lang w:val="en-US"/>
        </w:rPr>
        <w:t xml:space="preserve">ata at the </w:t>
      </w:r>
      <w:r w:rsidR="00EE5EC0" w:rsidRPr="00EE5EC0">
        <w:rPr>
          <w:b/>
          <w:sz w:val="22"/>
          <w:szCs w:val="22"/>
          <w:lang w:val="en-US"/>
        </w:rPr>
        <w:t>individual level</w:t>
      </w:r>
      <w:r w:rsidR="00EE5EC0">
        <w:rPr>
          <w:sz w:val="22"/>
          <w:szCs w:val="22"/>
          <w:lang w:val="en-US"/>
        </w:rPr>
        <w:t xml:space="preserve"> that identifies </w:t>
      </w:r>
      <w:r w:rsidR="00F45EFC">
        <w:rPr>
          <w:sz w:val="22"/>
          <w:szCs w:val="22"/>
          <w:lang w:val="en-US"/>
        </w:rPr>
        <w:t>disability</w:t>
      </w:r>
      <w:r w:rsidR="00D25CCE" w:rsidRPr="00D25CCE">
        <w:rPr>
          <w:sz w:val="22"/>
          <w:szCs w:val="22"/>
          <w:lang w:val="en-US"/>
        </w:rPr>
        <w:t>, needs, an</w:t>
      </w:r>
      <w:r w:rsidR="00EE5EC0">
        <w:rPr>
          <w:sz w:val="22"/>
          <w:szCs w:val="22"/>
          <w:lang w:val="en-US"/>
        </w:rPr>
        <w:t>d barriers individuals may face</w:t>
      </w:r>
      <w:r w:rsidR="00CA36C0">
        <w:rPr>
          <w:sz w:val="22"/>
          <w:szCs w:val="22"/>
          <w:lang w:val="en-US"/>
        </w:rPr>
        <w:t xml:space="preserve"> as well as the capacities they may have</w:t>
      </w:r>
      <w:r w:rsidR="00EE5EC0">
        <w:rPr>
          <w:sz w:val="22"/>
          <w:szCs w:val="22"/>
          <w:lang w:val="en-US"/>
        </w:rPr>
        <w:t>. Individual data allows the population to be differentiated</w:t>
      </w:r>
      <w:r w:rsidR="00AD6042">
        <w:rPr>
          <w:sz w:val="22"/>
          <w:szCs w:val="22"/>
          <w:lang w:val="en-US"/>
        </w:rPr>
        <w:t>, providing an insight into size of the population</w:t>
      </w:r>
      <w:r w:rsidR="00707B4C">
        <w:rPr>
          <w:sz w:val="22"/>
          <w:szCs w:val="22"/>
          <w:lang w:val="en-US"/>
        </w:rPr>
        <w:t xml:space="preserve"> of persons with disabilities</w:t>
      </w:r>
      <w:r w:rsidR="00AD6042">
        <w:rPr>
          <w:sz w:val="22"/>
          <w:szCs w:val="22"/>
          <w:lang w:val="en-US"/>
        </w:rPr>
        <w:t xml:space="preserve"> that allows meaningful planning targets to be set and evaluations to occur.</w:t>
      </w:r>
      <w:r w:rsidR="00EE5EC0">
        <w:rPr>
          <w:sz w:val="22"/>
          <w:szCs w:val="22"/>
          <w:lang w:val="en-US"/>
        </w:rPr>
        <w:t xml:space="preserve"> </w:t>
      </w:r>
      <w:r w:rsidR="00F40A43">
        <w:rPr>
          <w:sz w:val="22"/>
          <w:szCs w:val="22"/>
          <w:lang w:val="en-US"/>
        </w:rPr>
        <w:t>I</w:t>
      </w:r>
      <w:r w:rsidR="00F40A43" w:rsidRPr="00674507">
        <w:rPr>
          <w:sz w:val="22"/>
          <w:szCs w:val="22"/>
          <w:lang w:val="en-US"/>
        </w:rPr>
        <w:t xml:space="preserve">ndividual data </w:t>
      </w:r>
      <w:r w:rsidR="00F40A43">
        <w:rPr>
          <w:sz w:val="22"/>
          <w:szCs w:val="22"/>
          <w:lang w:val="en-US"/>
        </w:rPr>
        <w:t xml:space="preserve">can be obtained in two ways:  </w:t>
      </w:r>
    </w:p>
    <w:p w14:paraId="6474A730" w14:textId="1C516073" w:rsidR="00AD6042" w:rsidRDefault="00AD6042" w:rsidP="00F40A43">
      <w:pPr>
        <w:pStyle w:val="CommentText"/>
        <w:numPr>
          <w:ilvl w:val="0"/>
          <w:numId w:val="20"/>
        </w:numPr>
        <w:spacing w:line="276" w:lineRule="auto"/>
        <w:rPr>
          <w:sz w:val="22"/>
          <w:szCs w:val="22"/>
          <w:lang w:val="en-US"/>
        </w:rPr>
      </w:pPr>
      <w:r>
        <w:rPr>
          <w:sz w:val="22"/>
          <w:szCs w:val="22"/>
          <w:lang w:val="en-US"/>
        </w:rPr>
        <w:t>D</w:t>
      </w:r>
      <w:r w:rsidR="001B17E0" w:rsidRPr="00D25CCE">
        <w:rPr>
          <w:sz w:val="22"/>
          <w:szCs w:val="22"/>
          <w:lang w:val="en-US"/>
        </w:rPr>
        <w:t xml:space="preserve">ata </w:t>
      </w:r>
      <w:r w:rsidR="001B17E0">
        <w:rPr>
          <w:sz w:val="22"/>
          <w:szCs w:val="22"/>
          <w:lang w:val="en-US"/>
        </w:rPr>
        <w:t xml:space="preserve">that </w:t>
      </w:r>
      <w:r w:rsidR="001B17E0" w:rsidRPr="00F40A43">
        <w:rPr>
          <w:b/>
          <w:sz w:val="22"/>
          <w:szCs w:val="22"/>
          <w:lang w:val="en-US"/>
        </w:rPr>
        <w:t>extrapolates for the whole population</w:t>
      </w:r>
      <w:r w:rsidR="001B17E0" w:rsidRPr="00D25CCE">
        <w:rPr>
          <w:sz w:val="22"/>
          <w:szCs w:val="22"/>
          <w:lang w:val="en-US"/>
        </w:rPr>
        <w:t xml:space="preserve"> </w:t>
      </w:r>
      <w:r w:rsidR="001B17E0">
        <w:rPr>
          <w:sz w:val="22"/>
          <w:szCs w:val="22"/>
          <w:lang w:val="en-US"/>
        </w:rPr>
        <w:t xml:space="preserve">such as a national census or </w:t>
      </w:r>
      <w:r>
        <w:rPr>
          <w:sz w:val="22"/>
          <w:szCs w:val="22"/>
          <w:lang w:val="en-US"/>
        </w:rPr>
        <w:t>large-scale</w:t>
      </w:r>
      <w:r w:rsidR="001B17E0">
        <w:rPr>
          <w:sz w:val="22"/>
          <w:szCs w:val="22"/>
          <w:lang w:val="en-US"/>
        </w:rPr>
        <w:t xml:space="preserve"> sample survey </w:t>
      </w:r>
      <w:r>
        <w:rPr>
          <w:sz w:val="22"/>
          <w:szCs w:val="22"/>
          <w:lang w:val="en-US"/>
        </w:rPr>
        <w:t xml:space="preserve">helps determine prevalence, and is useful to </w:t>
      </w:r>
      <w:r w:rsidR="001B17E0" w:rsidRPr="00D25CCE">
        <w:rPr>
          <w:sz w:val="22"/>
          <w:szCs w:val="22"/>
          <w:lang w:val="en-US"/>
        </w:rPr>
        <w:t>shape programmatic interventions</w:t>
      </w:r>
      <w:r>
        <w:rPr>
          <w:sz w:val="22"/>
          <w:szCs w:val="22"/>
          <w:lang w:val="en-US"/>
        </w:rPr>
        <w:t>. This type of individual data is better gathered in advance of the crisis</w:t>
      </w:r>
      <w:r w:rsidR="00F40A43">
        <w:rPr>
          <w:sz w:val="22"/>
          <w:szCs w:val="22"/>
          <w:lang w:val="en-US"/>
        </w:rPr>
        <w:t xml:space="preserve">, </w:t>
      </w:r>
      <w:r w:rsidR="00CA36C0">
        <w:rPr>
          <w:sz w:val="22"/>
          <w:szCs w:val="22"/>
          <w:lang w:val="en-US"/>
        </w:rPr>
        <w:t xml:space="preserve">and where it exists this type of data </w:t>
      </w:r>
      <w:r w:rsidR="00F40A43">
        <w:rPr>
          <w:sz w:val="22"/>
          <w:szCs w:val="22"/>
          <w:lang w:val="en-US"/>
        </w:rPr>
        <w:t>provides an excellent baseline against which to assess the response during an evaluation.</w:t>
      </w:r>
    </w:p>
    <w:p w14:paraId="48CA1134" w14:textId="67CFAFF8" w:rsidR="00853877" w:rsidRPr="00853877" w:rsidRDefault="00AD6042" w:rsidP="00853877">
      <w:pPr>
        <w:pStyle w:val="CommentText"/>
        <w:numPr>
          <w:ilvl w:val="0"/>
          <w:numId w:val="20"/>
        </w:numPr>
        <w:spacing w:line="276" w:lineRule="auto"/>
        <w:rPr>
          <w:sz w:val="22"/>
          <w:szCs w:val="22"/>
          <w:lang w:val="en-US"/>
        </w:rPr>
      </w:pPr>
      <w:r w:rsidRPr="00F40A43">
        <w:rPr>
          <w:b/>
          <w:sz w:val="22"/>
          <w:szCs w:val="22"/>
          <w:lang w:val="en-US"/>
        </w:rPr>
        <w:t>Administrative processes</w:t>
      </w:r>
      <w:r>
        <w:rPr>
          <w:sz w:val="22"/>
          <w:szCs w:val="22"/>
          <w:lang w:val="en-US"/>
        </w:rPr>
        <w:t xml:space="preserve"> where data from individuals is collected </w:t>
      </w:r>
      <w:r w:rsidR="00E074AC">
        <w:rPr>
          <w:sz w:val="22"/>
          <w:szCs w:val="22"/>
          <w:lang w:val="en-US"/>
        </w:rPr>
        <w:t xml:space="preserve">during the course of a humanitarian response </w:t>
      </w:r>
      <w:r>
        <w:rPr>
          <w:sz w:val="22"/>
          <w:szCs w:val="22"/>
          <w:lang w:val="en-US"/>
        </w:rPr>
        <w:t xml:space="preserve">can also be used effectively to understand how people </w:t>
      </w:r>
      <w:r w:rsidR="00CA36C0">
        <w:rPr>
          <w:sz w:val="22"/>
          <w:szCs w:val="22"/>
          <w:lang w:val="en-US"/>
        </w:rPr>
        <w:t xml:space="preserve">with </w:t>
      </w:r>
      <w:r w:rsidR="004B4B0B">
        <w:rPr>
          <w:sz w:val="22"/>
          <w:szCs w:val="22"/>
          <w:lang w:val="en-US"/>
        </w:rPr>
        <w:t>disabilities</w:t>
      </w:r>
      <w:r w:rsidR="00707B4C">
        <w:rPr>
          <w:sz w:val="22"/>
          <w:szCs w:val="22"/>
          <w:lang w:val="en-US"/>
        </w:rPr>
        <w:t xml:space="preserve"> </w:t>
      </w:r>
      <w:r>
        <w:rPr>
          <w:sz w:val="22"/>
          <w:szCs w:val="22"/>
          <w:lang w:val="en-US"/>
        </w:rPr>
        <w:t xml:space="preserve">are being reached. Data </w:t>
      </w:r>
      <w:r w:rsidR="001B17E0">
        <w:rPr>
          <w:sz w:val="22"/>
          <w:szCs w:val="22"/>
          <w:lang w:val="en-US"/>
        </w:rPr>
        <w:t xml:space="preserve">such as collected by UNHCR when a refugee is registered </w:t>
      </w:r>
      <w:r>
        <w:rPr>
          <w:sz w:val="22"/>
          <w:szCs w:val="22"/>
          <w:lang w:val="en-US"/>
        </w:rPr>
        <w:t xml:space="preserve">that is entered into the </w:t>
      </w:r>
      <w:r w:rsidR="002064C9">
        <w:rPr>
          <w:sz w:val="22"/>
          <w:szCs w:val="22"/>
          <w:lang w:val="en-US"/>
        </w:rPr>
        <w:t>“</w:t>
      </w:r>
      <w:proofErr w:type="spellStart"/>
      <w:r>
        <w:rPr>
          <w:sz w:val="22"/>
          <w:szCs w:val="22"/>
          <w:lang w:val="en-US"/>
        </w:rPr>
        <w:t>ProGres</w:t>
      </w:r>
      <w:proofErr w:type="spellEnd"/>
      <w:r w:rsidR="002064C9">
        <w:rPr>
          <w:sz w:val="22"/>
          <w:szCs w:val="22"/>
          <w:lang w:val="en-US"/>
        </w:rPr>
        <w:t>”</w:t>
      </w:r>
      <w:r>
        <w:rPr>
          <w:sz w:val="22"/>
          <w:szCs w:val="22"/>
          <w:lang w:val="en-US"/>
        </w:rPr>
        <w:t xml:space="preserve"> database can be used by the humanitarian community to understand the </w:t>
      </w:r>
      <w:r w:rsidRPr="00D25CCE">
        <w:rPr>
          <w:sz w:val="22"/>
          <w:szCs w:val="22"/>
          <w:lang w:val="en-US"/>
        </w:rPr>
        <w:t xml:space="preserve">prevalence of </w:t>
      </w:r>
      <w:r w:rsidR="002064C9">
        <w:rPr>
          <w:sz w:val="22"/>
          <w:szCs w:val="22"/>
          <w:lang w:val="en-US"/>
        </w:rPr>
        <w:t>persons</w:t>
      </w:r>
      <w:r>
        <w:rPr>
          <w:sz w:val="22"/>
          <w:szCs w:val="22"/>
          <w:lang w:val="en-US"/>
        </w:rPr>
        <w:t xml:space="preserve"> with </w:t>
      </w:r>
      <w:r w:rsidR="00707B4C">
        <w:rPr>
          <w:sz w:val="22"/>
          <w:szCs w:val="22"/>
          <w:lang w:val="en-US"/>
        </w:rPr>
        <w:t>disabilities</w:t>
      </w:r>
      <w:r>
        <w:rPr>
          <w:sz w:val="22"/>
          <w:szCs w:val="22"/>
          <w:lang w:val="en-US"/>
        </w:rPr>
        <w:t>.  Administrative data of this type has limitations</w:t>
      </w:r>
      <w:r w:rsidR="002064C9">
        <w:rPr>
          <w:sz w:val="22"/>
          <w:szCs w:val="22"/>
          <w:lang w:val="en-US"/>
        </w:rPr>
        <w:t xml:space="preserve"> if it was improperly captured, </w:t>
      </w:r>
      <w:r>
        <w:rPr>
          <w:sz w:val="22"/>
          <w:szCs w:val="22"/>
          <w:lang w:val="en-US"/>
        </w:rPr>
        <w:t>if individuals were</w:t>
      </w:r>
      <w:r w:rsidR="006C5316">
        <w:rPr>
          <w:sz w:val="22"/>
          <w:szCs w:val="22"/>
          <w:lang w:val="en-US"/>
        </w:rPr>
        <w:t xml:space="preserve"> “unregistered”</w:t>
      </w:r>
      <w:r w:rsidR="002064C9">
        <w:rPr>
          <w:sz w:val="22"/>
          <w:szCs w:val="22"/>
          <w:lang w:val="en-US"/>
        </w:rPr>
        <w:t xml:space="preserve">, </w:t>
      </w:r>
      <w:r w:rsidRPr="00D25CCE">
        <w:rPr>
          <w:sz w:val="22"/>
          <w:szCs w:val="22"/>
          <w:lang w:val="en-US"/>
        </w:rPr>
        <w:t xml:space="preserve">or </w:t>
      </w:r>
      <w:r>
        <w:rPr>
          <w:sz w:val="22"/>
          <w:szCs w:val="22"/>
          <w:lang w:val="en-US"/>
        </w:rPr>
        <w:t>their</w:t>
      </w:r>
      <w:r w:rsidR="00853877">
        <w:rPr>
          <w:sz w:val="22"/>
          <w:szCs w:val="22"/>
          <w:lang w:val="en-US"/>
        </w:rPr>
        <w:t xml:space="preserve"> disabilities</w:t>
      </w:r>
      <w:r>
        <w:rPr>
          <w:sz w:val="22"/>
          <w:szCs w:val="22"/>
          <w:lang w:val="en-US"/>
        </w:rPr>
        <w:t xml:space="preserve"> were </w:t>
      </w:r>
      <w:r w:rsidR="006C5316">
        <w:rPr>
          <w:sz w:val="22"/>
          <w:szCs w:val="22"/>
          <w:lang w:val="en-US"/>
        </w:rPr>
        <w:t>“</w:t>
      </w:r>
      <w:r w:rsidR="00707B4C">
        <w:rPr>
          <w:sz w:val="22"/>
          <w:szCs w:val="22"/>
          <w:lang w:val="en-US"/>
        </w:rPr>
        <w:t>unidentified</w:t>
      </w:r>
      <w:r w:rsidR="006C5316">
        <w:rPr>
          <w:sz w:val="22"/>
          <w:szCs w:val="22"/>
          <w:lang w:val="en-US"/>
        </w:rPr>
        <w:t>”</w:t>
      </w:r>
      <w:r w:rsidR="00853877">
        <w:rPr>
          <w:sz w:val="22"/>
          <w:szCs w:val="22"/>
          <w:lang w:val="en-US"/>
        </w:rPr>
        <w:t>.</w:t>
      </w:r>
    </w:p>
    <w:p w14:paraId="1A45D24B" w14:textId="183B3D1E" w:rsidR="00F40A43" w:rsidRDefault="001B17E0" w:rsidP="00A90553">
      <w:pPr>
        <w:pStyle w:val="CommentText"/>
        <w:numPr>
          <w:ilvl w:val="0"/>
          <w:numId w:val="19"/>
        </w:numPr>
        <w:spacing w:line="276" w:lineRule="auto"/>
        <w:rPr>
          <w:sz w:val="22"/>
          <w:szCs w:val="22"/>
          <w:lang w:val="en-US"/>
        </w:rPr>
      </w:pPr>
      <w:r w:rsidRPr="00A90553">
        <w:rPr>
          <w:b/>
          <w:sz w:val="22"/>
          <w:szCs w:val="22"/>
          <w:lang w:val="en-US"/>
        </w:rPr>
        <w:t>S</w:t>
      </w:r>
      <w:r w:rsidR="00D25CCE" w:rsidRPr="00A90553">
        <w:rPr>
          <w:b/>
          <w:sz w:val="22"/>
          <w:szCs w:val="22"/>
          <w:lang w:val="en-US"/>
        </w:rPr>
        <w:t xml:space="preserve">ervice level </w:t>
      </w:r>
      <w:r w:rsidRPr="00A90553">
        <w:rPr>
          <w:b/>
          <w:sz w:val="22"/>
          <w:szCs w:val="22"/>
          <w:lang w:val="en-US"/>
        </w:rPr>
        <w:t>data</w:t>
      </w:r>
      <w:r>
        <w:rPr>
          <w:sz w:val="22"/>
          <w:szCs w:val="22"/>
          <w:lang w:val="en-US"/>
        </w:rPr>
        <w:t xml:space="preserve"> on</w:t>
      </w:r>
      <w:r w:rsidR="00D25CCE" w:rsidRPr="00D25CCE">
        <w:rPr>
          <w:sz w:val="22"/>
          <w:szCs w:val="22"/>
          <w:lang w:val="en-US"/>
        </w:rPr>
        <w:t xml:space="preserve"> the availability of inclusive services</w:t>
      </w:r>
      <w:r w:rsidR="00853877">
        <w:rPr>
          <w:sz w:val="22"/>
          <w:szCs w:val="22"/>
          <w:lang w:val="en-US"/>
        </w:rPr>
        <w:t xml:space="preserve"> (or barriers to be addressed) </w:t>
      </w:r>
      <w:r w:rsidR="00AD6042">
        <w:rPr>
          <w:sz w:val="22"/>
          <w:szCs w:val="22"/>
          <w:lang w:val="en-US"/>
        </w:rPr>
        <w:t xml:space="preserve">does not track individuals, but the proportion of </w:t>
      </w:r>
      <w:r>
        <w:rPr>
          <w:sz w:val="22"/>
          <w:szCs w:val="22"/>
          <w:lang w:val="en-US"/>
        </w:rPr>
        <w:t>services, facilities or activities in terms of acc</w:t>
      </w:r>
      <w:r w:rsidR="00AD6042">
        <w:rPr>
          <w:sz w:val="22"/>
          <w:szCs w:val="22"/>
          <w:lang w:val="en-US"/>
        </w:rPr>
        <w:t xml:space="preserve">essibility to </w:t>
      </w:r>
      <w:r w:rsidR="006C5316">
        <w:rPr>
          <w:sz w:val="22"/>
          <w:szCs w:val="22"/>
          <w:lang w:val="en-US"/>
        </w:rPr>
        <w:t>persons with disabilities</w:t>
      </w:r>
      <w:r w:rsidR="00AD6042">
        <w:rPr>
          <w:sz w:val="22"/>
          <w:szCs w:val="22"/>
          <w:lang w:val="en-US"/>
        </w:rPr>
        <w:t xml:space="preserve">. </w:t>
      </w:r>
      <w:r w:rsidR="00F40A43">
        <w:rPr>
          <w:sz w:val="22"/>
          <w:szCs w:val="22"/>
          <w:lang w:val="en-US"/>
        </w:rPr>
        <w:t xml:space="preserve">Data of this type can be used for program planning, setting targets, measuring progress and evaluations. </w:t>
      </w:r>
      <w:r w:rsidR="00AD6042">
        <w:rPr>
          <w:sz w:val="22"/>
          <w:szCs w:val="22"/>
          <w:lang w:val="en-US"/>
        </w:rPr>
        <w:t xml:space="preserve">During a humanitarian action, this kind of data may be easier to obtain. </w:t>
      </w:r>
      <w:r w:rsidR="00F40A43">
        <w:rPr>
          <w:sz w:val="22"/>
          <w:szCs w:val="22"/>
          <w:lang w:val="en-US"/>
        </w:rPr>
        <w:t>This kind of data looks at the</w:t>
      </w:r>
      <w:r>
        <w:rPr>
          <w:sz w:val="22"/>
          <w:szCs w:val="22"/>
          <w:lang w:val="en-US"/>
        </w:rPr>
        <w:t xml:space="preserve"> proportion of WASH facilities are ac</w:t>
      </w:r>
      <w:r w:rsidR="00114A75">
        <w:rPr>
          <w:sz w:val="22"/>
          <w:szCs w:val="22"/>
          <w:lang w:val="en-US"/>
        </w:rPr>
        <w:t xml:space="preserve">cessible, </w:t>
      </w:r>
      <w:r w:rsidR="00F40A43">
        <w:rPr>
          <w:sz w:val="22"/>
          <w:szCs w:val="22"/>
          <w:lang w:val="en-US"/>
        </w:rPr>
        <w:t xml:space="preserve">for example, </w:t>
      </w:r>
      <w:r w:rsidR="00114A75">
        <w:rPr>
          <w:sz w:val="22"/>
          <w:szCs w:val="22"/>
          <w:lang w:val="en-US"/>
        </w:rPr>
        <w:t xml:space="preserve">or what proportion of protection staff had received adequate </w:t>
      </w:r>
      <w:r w:rsidR="00F40A43">
        <w:rPr>
          <w:sz w:val="22"/>
          <w:szCs w:val="22"/>
          <w:lang w:val="en-US"/>
        </w:rPr>
        <w:t xml:space="preserve">disability awareness </w:t>
      </w:r>
      <w:r w:rsidR="00114A75">
        <w:rPr>
          <w:sz w:val="22"/>
          <w:szCs w:val="22"/>
          <w:lang w:val="en-US"/>
        </w:rPr>
        <w:t>training</w:t>
      </w:r>
      <w:r w:rsidR="00F40A43">
        <w:rPr>
          <w:sz w:val="22"/>
          <w:szCs w:val="22"/>
          <w:lang w:val="en-US"/>
        </w:rPr>
        <w:t xml:space="preserve"> etc.</w:t>
      </w:r>
      <w:r w:rsidR="00853877">
        <w:rPr>
          <w:sz w:val="22"/>
          <w:szCs w:val="22"/>
          <w:lang w:val="en-US"/>
        </w:rPr>
        <w:t xml:space="preserve"> This type of information can be captured very early in a humanitarian action as needs are assessed</w:t>
      </w:r>
      <w:r w:rsidR="003B38BF">
        <w:rPr>
          <w:sz w:val="22"/>
          <w:szCs w:val="22"/>
          <w:lang w:val="en-US"/>
        </w:rPr>
        <w:t xml:space="preserve"> by the different humanitarian Cluster teams</w:t>
      </w:r>
      <w:r w:rsidR="00853877" w:rsidRPr="00A90553">
        <w:footnoteReference w:id="8"/>
      </w:r>
      <w:r w:rsidR="00853877">
        <w:rPr>
          <w:sz w:val="22"/>
          <w:szCs w:val="22"/>
          <w:lang w:val="en-US"/>
        </w:rPr>
        <w:t>.</w:t>
      </w:r>
    </w:p>
    <w:p w14:paraId="3C9A1EFB" w14:textId="42266FE0" w:rsidR="00114A75" w:rsidRDefault="00114A75" w:rsidP="001B17E0">
      <w:pPr>
        <w:pStyle w:val="CommentText"/>
        <w:numPr>
          <w:ilvl w:val="0"/>
          <w:numId w:val="19"/>
        </w:numPr>
        <w:spacing w:line="276" w:lineRule="auto"/>
        <w:rPr>
          <w:sz w:val="22"/>
          <w:szCs w:val="22"/>
          <w:lang w:val="en-US"/>
        </w:rPr>
      </w:pPr>
      <w:r w:rsidRPr="00F40A43">
        <w:rPr>
          <w:sz w:val="22"/>
          <w:szCs w:val="22"/>
          <w:lang w:val="en-US"/>
        </w:rPr>
        <w:t xml:space="preserve">A third type </w:t>
      </w:r>
      <w:r w:rsidR="00E074AC">
        <w:rPr>
          <w:sz w:val="22"/>
          <w:szCs w:val="22"/>
          <w:lang w:val="en-US"/>
        </w:rPr>
        <w:t>of disability-related data can record</w:t>
      </w:r>
      <w:r w:rsidRPr="00F40A43">
        <w:rPr>
          <w:sz w:val="22"/>
          <w:szCs w:val="22"/>
          <w:lang w:val="en-US"/>
        </w:rPr>
        <w:t xml:space="preserve"> </w:t>
      </w:r>
      <w:r w:rsidRPr="00F40A43">
        <w:rPr>
          <w:b/>
          <w:sz w:val="22"/>
          <w:szCs w:val="22"/>
          <w:lang w:val="en-US"/>
        </w:rPr>
        <w:t>activities and outputs</w:t>
      </w:r>
      <w:r w:rsidR="00E074AC">
        <w:rPr>
          <w:sz w:val="22"/>
          <w:szCs w:val="22"/>
          <w:lang w:val="en-US"/>
        </w:rPr>
        <w:t xml:space="preserve">, and these are </w:t>
      </w:r>
      <w:r w:rsidRPr="00F40A43">
        <w:rPr>
          <w:sz w:val="22"/>
          <w:szCs w:val="22"/>
          <w:lang w:val="en-US"/>
        </w:rPr>
        <w:t xml:space="preserve">actually the most common </w:t>
      </w:r>
      <w:r w:rsidR="00F40A43">
        <w:rPr>
          <w:sz w:val="22"/>
          <w:szCs w:val="22"/>
          <w:lang w:val="en-US"/>
        </w:rPr>
        <w:t xml:space="preserve">type of data </w:t>
      </w:r>
      <w:r w:rsidRPr="00F40A43">
        <w:rPr>
          <w:sz w:val="22"/>
          <w:szCs w:val="22"/>
          <w:lang w:val="en-US"/>
        </w:rPr>
        <w:t>in humanitarian situations. In a project</w:t>
      </w:r>
      <w:r w:rsidR="00707B4C">
        <w:rPr>
          <w:sz w:val="22"/>
          <w:szCs w:val="22"/>
          <w:lang w:val="en-US"/>
        </w:rPr>
        <w:t>,</w:t>
      </w:r>
      <w:r w:rsidRPr="00F40A43">
        <w:rPr>
          <w:sz w:val="22"/>
          <w:szCs w:val="22"/>
          <w:lang w:val="en-US"/>
        </w:rPr>
        <w:t xml:space="preserve"> several </w:t>
      </w:r>
      <w:r w:rsidR="00F40A43">
        <w:rPr>
          <w:sz w:val="22"/>
          <w:szCs w:val="22"/>
          <w:lang w:val="en-US"/>
        </w:rPr>
        <w:t xml:space="preserve">activities </w:t>
      </w:r>
      <w:r w:rsidRPr="00F40A43">
        <w:rPr>
          <w:sz w:val="22"/>
          <w:szCs w:val="22"/>
          <w:lang w:val="en-US"/>
        </w:rPr>
        <w:t>might be specifically target</w:t>
      </w:r>
      <w:r w:rsidR="00F40A43">
        <w:rPr>
          <w:sz w:val="22"/>
          <w:szCs w:val="22"/>
          <w:lang w:val="en-US"/>
        </w:rPr>
        <w:t xml:space="preserve">ed at persons with disabilities. Data of this type </w:t>
      </w:r>
      <w:r w:rsidR="00707B4C">
        <w:rPr>
          <w:sz w:val="22"/>
          <w:szCs w:val="22"/>
          <w:lang w:val="en-US"/>
        </w:rPr>
        <w:t xml:space="preserve">are </w:t>
      </w:r>
      <w:r w:rsidR="00F40A43">
        <w:rPr>
          <w:sz w:val="22"/>
          <w:szCs w:val="22"/>
          <w:lang w:val="en-US"/>
        </w:rPr>
        <w:t xml:space="preserve">used for performance monitoring, tracking achievements against targets, </w:t>
      </w:r>
      <w:r w:rsidRPr="00F40A43">
        <w:rPr>
          <w:sz w:val="22"/>
          <w:szCs w:val="22"/>
          <w:lang w:val="en-US"/>
        </w:rPr>
        <w:t>such as the number of assistive devices that were distributed</w:t>
      </w:r>
      <w:r w:rsidR="00F40A43">
        <w:rPr>
          <w:sz w:val="22"/>
          <w:szCs w:val="22"/>
          <w:lang w:val="en-US"/>
        </w:rPr>
        <w:t xml:space="preserve"> compared to the plan</w:t>
      </w:r>
      <w:r w:rsidRPr="00F40A43">
        <w:rPr>
          <w:sz w:val="22"/>
          <w:szCs w:val="22"/>
          <w:lang w:val="en-US"/>
        </w:rPr>
        <w:t>, or the number of shelters that were modified to be made more accessible.</w:t>
      </w:r>
    </w:p>
    <w:p w14:paraId="1A453CED" w14:textId="2D44C42B" w:rsidR="00F40A43" w:rsidRPr="00F40A43" w:rsidRDefault="00E074AC" w:rsidP="00F40A43">
      <w:pPr>
        <w:pStyle w:val="CommentText"/>
        <w:spacing w:line="276" w:lineRule="auto"/>
        <w:rPr>
          <w:sz w:val="22"/>
          <w:szCs w:val="22"/>
          <w:lang w:val="en-US"/>
        </w:rPr>
      </w:pPr>
      <w:r>
        <w:rPr>
          <w:sz w:val="22"/>
          <w:szCs w:val="22"/>
          <w:lang w:val="en-US"/>
        </w:rPr>
        <w:t xml:space="preserve">During the implementation of a humanitarian action it is feasible that data related to administrative processes, service levels and activities and outputs can be collected in a disability </w:t>
      </w:r>
      <w:r w:rsidR="00707B4C">
        <w:rPr>
          <w:sz w:val="22"/>
          <w:szCs w:val="22"/>
          <w:lang w:val="en-US"/>
        </w:rPr>
        <w:t xml:space="preserve">inclusive </w:t>
      </w:r>
      <w:r>
        <w:rPr>
          <w:sz w:val="22"/>
          <w:szCs w:val="22"/>
          <w:lang w:val="en-US"/>
        </w:rPr>
        <w:t xml:space="preserve">manner. </w:t>
      </w:r>
      <w:r>
        <w:rPr>
          <w:sz w:val="22"/>
          <w:szCs w:val="22"/>
          <w:lang w:val="en-US"/>
        </w:rPr>
        <w:lastRenderedPageBreak/>
        <w:t>Especially with disability-aware administrative processes, more work piloting and action research is required to align tools like the Washington Group Short Set of questions into existing systems.</w:t>
      </w:r>
    </w:p>
    <w:p w14:paraId="30B025D8" w14:textId="23383A8A" w:rsidR="003C61A1" w:rsidRPr="007530F3" w:rsidRDefault="007530F3" w:rsidP="00986E87">
      <w:pPr>
        <w:pStyle w:val="Heading1"/>
        <w:rPr>
          <w:lang w:val="en-US"/>
        </w:rPr>
      </w:pPr>
      <w:bookmarkStart w:id="10" w:name="_Toc383790036"/>
      <w:r w:rsidRPr="007530F3">
        <w:rPr>
          <w:lang w:val="en-US"/>
        </w:rPr>
        <w:t xml:space="preserve">5. Prioritizing </w:t>
      </w:r>
      <w:r w:rsidR="001F239A">
        <w:rPr>
          <w:lang w:val="en-US"/>
        </w:rPr>
        <w:t>Recommendations</w:t>
      </w:r>
      <w:bookmarkEnd w:id="10"/>
    </w:p>
    <w:p w14:paraId="0F99C2B7" w14:textId="5A010A68" w:rsidR="00D63CD2" w:rsidRDefault="00DA171C" w:rsidP="00972B3A">
      <w:pPr>
        <w:rPr>
          <w:rFonts w:eastAsia="Times New Roman"/>
          <w:color w:val="000000"/>
          <w:lang w:val="en-US"/>
        </w:rPr>
      </w:pPr>
      <w:r>
        <w:rPr>
          <w:rFonts w:eastAsia="Times New Roman"/>
          <w:color w:val="000000"/>
          <w:lang w:val="en-US"/>
        </w:rPr>
        <w:t>C</w:t>
      </w:r>
      <w:r w:rsidR="00E074AC">
        <w:rPr>
          <w:rFonts w:eastAsia="Times New Roman"/>
          <w:color w:val="000000"/>
          <w:lang w:val="en-US"/>
        </w:rPr>
        <w:t>onsidering the different humanitarian contexts and disability data use at different phases of the humanitarian response</w:t>
      </w:r>
      <w:r w:rsidR="00D63CD2" w:rsidRPr="00D56D2B">
        <w:rPr>
          <w:rFonts w:eastAsia="Times New Roman"/>
          <w:color w:val="000000"/>
          <w:lang w:val="en-US"/>
        </w:rPr>
        <w:t xml:space="preserve"> </w:t>
      </w:r>
      <w:r w:rsidR="00E074AC">
        <w:rPr>
          <w:rFonts w:eastAsia="Times New Roman"/>
          <w:color w:val="000000"/>
          <w:lang w:val="en-US"/>
        </w:rPr>
        <w:t xml:space="preserve">a number of recommendations emerged, with </w:t>
      </w:r>
      <w:r w:rsidR="00D63CD2" w:rsidRPr="00D56D2B">
        <w:rPr>
          <w:rFonts w:eastAsia="Times New Roman"/>
          <w:color w:val="000000"/>
          <w:lang w:val="en-US"/>
        </w:rPr>
        <w:t xml:space="preserve">some actions </w:t>
      </w:r>
      <w:r>
        <w:rPr>
          <w:rFonts w:eastAsia="Times New Roman"/>
          <w:color w:val="000000"/>
          <w:lang w:val="en-US"/>
        </w:rPr>
        <w:t>already planned or underway:</w:t>
      </w:r>
    </w:p>
    <w:tbl>
      <w:tblPr>
        <w:tblStyle w:val="LightShading-Accent1"/>
        <w:tblW w:w="0" w:type="auto"/>
        <w:tblLook w:val="04A0" w:firstRow="1" w:lastRow="0" w:firstColumn="1" w:lastColumn="0" w:noHBand="0" w:noVBand="1"/>
      </w:tblPr>
      <w:tblGrid>
        <w:gridCol w:w="4657"/>
        <w:gridCol w:w="4657"/>
      </w:tblGrid>
      <w:tr w:rsidR="00E074AC" w:rsidRPr="00992ADC" w14:paraId="33E0B6F3" w14:textId="77777777" w:rsidTr="00DA171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7" w:type="dxa"/>
          </w:tcPr>
          <w:p w14:paraId="5E863A38" w14:textId="2B011A3A" w:rsidR="00E074AC" w:rsidRPr="00992ADC" w:rsidRDefault="00E074AC" w:rsidP="00BB5DDD">
            <w:pPr>
              <w:spacing w:line="276" w:lineRule="auto"/>
              <w:rPr>
                <w:shd w:val="clear" w:color="auto" w:fill="FFFFFF"/>
                <w:lang w:val="en-US"/>
              </w:rPr>
            </w:pPr>
            <w:r>
              <w:rPr>
                <w:shd w:val="clear" w:color="auto" w:fill="FFFFFF"/>
                <w:lang w:val="en-US"/>
              </w:rPr>
              <w:t>Recommendation</w:t>
            </w:r>
            <w:r w:rsidR="001B4F03">
              <w:rPr>
                <w:shd w:val="clear" w:color="auto" w:fill="FFFFFF"/>
                <w:lang w:val="en-US"/>
              </w:rPr>
              <w:t>s</w:t>
            </w:r>
          </w:p>
        </w:tc>
        <w:tc>
          <w:tcPr>
            <w:tcW w:w="4657" w:type="dxa"/>
          </w:tcPr>
          <w:p w14:paraId="5E746F5A" w14:textId="77777777" w:rsidR="00E074AC" w:rsidRPr="00992ADC" w:rsidRDefault="00E074AC" w:rsidP="00BB5DDD">
            <w:pPr>
              <w:cnfStyle w:val="100000000000" w:firstRow="1" w:lastRow="0" w:firstColumn="0" w:lastColumn="0" w:oddVBand="0" w:evenVBand="0" w:oddHBand="0" w:evenHBand="0" w:firstRowFirstColumn="0" w:firstRowLastColumn="0" w:lastRowFirstColumn="0" w:lastRowLastColumn="0"/>
              <w:rPr>
                <w:lang w:val="en-US"/>
              </w:rPr>
            </w:pPr>
          </w:p>
        </w:tc>
      </w:tr>
      <w:tr w:rsidR="00846D85" w:rsidRPr="001F22A4" w14:paraId="5FE065F8" w14:textId="77777777" w:rsidTr="00D964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7" w:type="dxa"/>
          </w:tcPr>
          <w:p w14:paraId="71A2D570" w14:textId="3BB3AE2F" w:rsidR="00846D85" w:rsidRPr="00AE3ACE" w:rsidRDefault="00846D85" w:rsidP="00D964C9">
            <w:pPr>
              <w:pStyle w:val="ListParagraph"/>
              <w:numPr>
                <w:ilvl w:val="0"/>
                <w:numId w:val="24"/>
              </w:numPr>
              <w:spacing w:line="276" w:lineRule="auto"/>
              <w:rPr>
                <w:lang w:val="en-US"/>
              </w:rPr>
            </w:pPr>
            <w:r w:rsidRPr="00AE3ACE">
              <w:rPr>
                <w:lang w:val="en-US"/>
              </w:rPr>
              <w:t>Emphasize the importance of incorporating the Washington Group data tools in survey processes such as Demograp</w:t>
            </w:r>
            <w:r>
              <w:rPr>
                <w:lang w:val="en-US"/>
              </w:rPr>
              <w:t xml:space="preserve">hic Health Surveys, Multiple Indicator Cluster Surveys as well as </w:t>
            </w:r>
            <w:r w:rsidRPr="00AE3ACE">
              <w:rPr>
                <w:lang w:val="en-US"/>
              </w:rPr>
              <w:t xml:space="preserve">national censuses in high humanitarian risk countries, as well as identifying </w:t>
            </w:r>
            <w:r>
              <w:rPr>
                <w:lang w:val="en-US"/>
              </w:rPr>
              <w:t xml:space="preserve">other entry points in </w:t>
            </w:r>
            <w:r w:rsidRPr="00AE3ACE">
              <w:rPr>
                <w:lang w:val="en-US"/>
              </w:rPr>
              <w:t>humanitarian data collection processes where the use of this methodology is appropriate</w:t>
            </w:r>
          </w:p>
        </w:tc>
        <w:tc>
          <w:tcPr>
            <w:tcW w:w="4657" w:type="dxa"/>
          </w:tcPr>
          <w:p w14:paraId="0EE31B5B" w14:textId="77777777" w:rsidR="00846D85" w:rsidRDefault="00846D85" w:rsidP="00D964C9">
            <w:pPr>
              <w:cnfStyle w:val="000000100000" w:firstRow="0" w:lastRow="0" w:firstColumn="0" w:lastColumn="0" w:oddVBand="0" w:evenVBand="0" w:oddHBand="1" w:evenHBand="0" w:firstRowFirstColumn="0" w:firstRowLastColumn="0" w:lastRowFirstColumn="0" w:lastRowLastColumn="0"/>
              <w:rPr>
                <w:lang w:val="en-GB"/>
              </w:rPr>
            </w:pPr>
            <w:r>
              <w:rPr>
                <w:lang w:val="en-US"/>
              </w:rPr>
              <w:t xml:space="preserve">This is a critical preparedness step especially in high humanitarian risk settings. Work is already underway, for example </w:t>
            </w:r>
            <w:r>
              <w:rPr>
                <w:lang w:val="en-GB"/>
              </w:rPr>
              <w:t xml:space="preserve">with </w:t>
            </w:r>
            <w:r w:rsidR="00263016">
              <w:fldChar w:fldCharType="begin"/>
            </w:r>
            <w:r w:rsidR="00263016" w:rsidRPr="001F22A4">
              <w:rPr>
                <w:lang w:val="en-GB"/>
              </w:rPr>
              <w:instrText xml:space="preserve"> HYPERLINK "http://mics.unicef.org/files?job=W1siZiIsIjIwMTcvMDgvMjQvMjEvNTgvMDEvNTEzL01JQ1NfTmV3c2xldHRlcl81XzIwMTdfRW5nbGlzaC5w</w:instrText>
            </w:r>
            <w:r w:rsidR="00263016" w:rsidRPr="001F22A4">
              <w:rPr>
                <w:lang w:val="en-GB"/>
              </w:rPr>
              <w:instrText xml:space="preserve">ZGYiXV0&amp;sha=143f9992601724c9" </w:instrText>
            </w:r>
            <w:r w:rsidR="00263016">
              <w:fldChar w:fldCharType="separate"/>
            </w:r>
            <w:r w:rsidRPr="00810F21">
              <w:rPr>
                <w:rStyle w:val="Hyperlink"/>
                <w:lang w:val="en-GB"/>
              </w:rPr>
              <w:t>humanitarian MICS applications</w:t>
            </w:r>
            <w:r w:rsidR="00263016">
              <w:rPr>
                <w:rStyle w:val="Hyperlink"/>
                <w:lang w:val="en-GB"/>
              </w:rPr>
              <w:fldChar w:fldCharType="end"/>
            </w:r>
            <w:r>
              <w:rPr>
                <w:lang w:val="en-GB"/>
              </w:rPr>
              <w:t>.</w:t>
            </w:r>
          </w:p>
          <w:p w14:paraId="399D3AAA" w14:textId="62E53EB6" w:rsidR="00846D85" w:rsidRDefault="00846D85" w:rsidP="00D964C9">
            <w:pPr>
              <w:cnfStyle w:val="000000100000" w:firstRow="0" w:lastRow="0" w:firstColumn="0" w:lastColumn="0" w:oddVBand="0" w:evenVBand="0" w:oddHBand="1" w:evenHBand="0" w:firstRowFirstColumn="0" w:firstRowLastColumn="0" w:lastRowFirstColumn="0" w:lastRowLastColumn="0"/>
              <w:rPr>
                <w:lang w:val="en-US"/>
              </w:rPr>
            </w:pPr>
            <w:r>
              <w:rPr>
                <w:lang w:val="en-GB"/>
              </w:rPr>
              <w:t xml:space="preserve">Washington Group tools might also be incorporated in humanitarian action at points where data collection from individuals takes place, such as in </w:t>
            </w:r>
            <w:r w:rsidR="00263016">
              <w:fldChar w:fldCharType="begin"/>
            </w:r>
            <w:r w:rsidR="00263016" w:rsidRPr="001F22A4">
              <w:rPr>
                <w:lang w:val="en-GB"/>
              </w:rPr>
              <w:instrText xml:space="preserve"> HYPERLINK "http://www.unhcr.org/registration.html" </w:instrText>
            </w:r>
            <w:r w:rsidR="00263016">
              <w:fldChar w:fldCharType="separate"/>
            </w:r>
            <w:r w:rsidRPr="004F4C0E">
              <w:rPr>
                <w:rStyle w:val="Hyperlink"/>
                <w:lang w:val="en-GB"/>
              </w:rPr>
              <w:t>registration</w:t>
            </w:r>
            <w:r w:rsidR="00263016">
              <w:rPr>
                <w:rStyle w:val="Hyperlink"/>
                <w:lang w:val="en-GB"/>
              </w:rPr>
              <w:fldChar w:fldCharType="end"/>
            </w:r>
            <w:r>
              <w:rPr>
                <w:lang w:val="en-GB"/>
              </w:rPr>
              <w:t xml:space="preserve"> of individuals by UNHCR using the </w:t>
            </w:r>
            <w:proofErr w:type="spellStart"/>
            <w:r>
              <w:rPr>
                <w:lang w:val="en-GB"/>
              </w:rPr>
              <w:t>ProGres</w:t>
            </w:r>
            <w:proofErr w:type="spellEnd"/>
            <w:r>
              <w:rPr>
                <w:lang w:val="en-GB"/>
              </w:rPr>
              <w:t xml:space="preserve"> database, following mine action incidents where common </w:t>
            </w:r>
            <w:r w:rsidR="00263016">
              <w:fldChar w:fldCharType="begin"/>
            </w:r>
            <w:r w:rsidR="00263016" w:rsidRPr="001F22A4">
              <w:rPr>
                <w:lang w:val="en-GB"/>
              </w:rPr>
              <w:instrText xml:space="preserve"> HYPERLINK "https://www.gichd.org/topics/information-management/information-management-syst</w:instrText>
            </w:r>
            <w:r w:rsidR="00263016" w:rsidRPr="001F22A4">
              <w:rPr>
                <w:lang w:val="en-GB"/>
              </w:rPr>
              <w:instrText xml:space="preserve">em-for-mine-action-imsma" \l ".WoPhFpPwbOS" </w:instrText>
            </w:r>
            <w:r w:rsidR="00263016">
              <w:fldChar w:fldCharType="separate"/>
            </w:r>
            <w:r>
              <w:rPr>
                <w:rStyle w:val="Hyperlink"/>
                <w:lang w:val="en-GB"/>
              </w:rPr>
              <w:t xml:space="preserve">information management </w:t>
            </w:r>
            <w:r w:rsidRPr="00AE728B">
              <w:rPr>
                <w:rStyle w:val="Hyperlink"/>
                <w:lang w:val="en-GB"/>
              </w:rPr>
              <w:t>tools</w:t>
            </w:r>
            <w:r w:rsidR="00263016">
              <w:rPr>
                <w:rStyle w:val="Hyperlink"/>
                <w:lang w:val="en-GB"/>
              </w:rPr>
              <w:fldChar w:fldCharType="end"/>
            </w:r>
            <w:r>
              <w:rPr>
                <w:lang w:val="en-GB"/>
              </w:rPr>
              <w:t xml:space="preserve"> are used, or when other sample surveys are used</w:t>
            </w:r>
            <w:r>
              <w:rPr>
                <w:rStyle w:val="FootnoteReference"/>
                <w:lang w:val="en-GB"/>
              </w:rPr>
              <w:footnoteReference w:id="9"/>
            </w:r>
            <w:r>
              <w:rPr>
                <w:lang w:val="en-GB"/>
              </w:rPr>
              <w:t>.</w:t>
            </w:r>
          </w:p>
        </w:tc>
      </w:tr>
      <w:tr w:rsidR="00D964C9" w:rsidRPr="001F22A4" w14:paraId="7DA7C102" w14:textId="77777777" w:rsidTr="00D964C9">
        <w:trPr>
          <w:cantSplit/>
        </w:trPr>
        <w:tc>
          <w:tcPr>
            <w:cnfStyle w:val="001000000000" w:firstRow="0" w:lastRow="0" w:firstColumn="1" w:lastColumn="0" w:oddVBand="0" w:evenVBand="0" w:oddHBand="0" w:evenHBand="0" w:firstRowFirstColumn="0" w:firstRowLastColumn="0" w:lastRowFirstColumn="0" w:lastRowLastColumn="0"/>
            <w:tcW w:w="4657" w:type="dxa"/>
          </w:tcPr>
          <w:p w14:paraId="339D3B42" w14:textId="7CD862D7" w:rsidR="00D964C9" w:rsidRPr="00AE3ACE" w:rsidRDefault="00D964C9" w:rsidP="00D964C9">
            <w:pPr>
              <w:pStyle w:val="ListParagraph"/>
              <w:numPr>
                <w:ilvl w:val="0"/>
                <w:numId w:val="24"/>
              </w:numPr>
              <w:spacing w:line="276" w:lineRule="auto"/>
              <w:rPr>
                <w:lang w:val="en-US"/>
              </w:rPr>
            </w:pPr>
            <w:r w:rsidRPr="00AE3ACE">
              <w:rPr>
                <w:lang w:val="en-US"/>
              </w:rPr>
              <w:lastRenderedPageBreak/>
              <w:t xml:space="preserve">Modify standard data collection tools and databases used in humanitarian action to </w:t>
            </w:r>
            <w:r>
              <w:rPr>
                <w:lang w:val="en-US"/>
              </w:rPr>
              <w:t xml:space="preserve">include Washington Group data tools to </w:t>
            </w:r>
            <w:r w:rsidRPr="00AE3ACE">
              <w:rPr>
                <w:lang w:val="en-US"/>
              </w:rPr>
              <w:t>identify people with disabilities, as well as how programs and interventions are reaching out to persons with disabilities</w:t>
            </w:r>
          </w:p>
        </w:tc>
        <w:tc>
          <w:tcPr>
            <w:tcW w:w="4657" w:type="dxa"/>
          </w:tcPr>
          <w:p w14:paraId="7F0783B8" w14:textId="1EE3ECA0" w:rsidR="007602EF" w:rsidRPr="007602EF" w:rsidRDefault="007602EF" w:rsidP="007602EF">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As the UNHCR </w:t>
            </w:r>
            <w:r w:rsidR="005216D5">
              <w:rPr>
                <w:lang w:val="en-GB"/>
              </w:rPr>
              <w:t>rightly observes</w:t>
            </w:r>
            <w:r>
              <w:rPr>
                <w:lang w:val="en-GB"/>
              </w:rPr>
              <w:t>, “r</w:t>
            </w:r>
            <w:r w:rsidRPr="007602EF">
              <w:rPr>
                <w:lang w:val="en-GB"/>
              </w:rPr>
              <w:t>egistration saves lives, especially in an emergency</w:t>
            </w:r>
            <w:r>
              <w:rPr>
                <w:lang w:val="en-GB"/>
              </w:rPr>
              <w:t>”</w:t>
            </w:r>
            <w:r>
              <w:rPr>
                <w:rStyle w:val="FootnoteReference"/>
                <w:lang w:val="en-GB"/>
              </w:rPr>
              <w:footnoteReference w:id="10"/>
            </w:r>
            <w:r>
              <w:rPr>
                <w:lang w:val="en-GB"/>
              </w:rPr>
              <w:t xml:space="preserve"> Standard tools such as UNHCR’s </w:t>
            </w:r>
            <w:proofErr w:type="spellStart"/>
            <w:r>
              <w:rPr>
                <w:lang w:val="en-GB"/>
              </w:rPr>
              <w:t>ProGres</w:t>
            </w:r>
            <w:proofErr w:type="spellEnd"/>
            <w:r>
              <w:rPr>
                <w:lang w:val="en-GB"/>
              </w:rPr>
              <w:t xml:space="preserve"> database application collects data on disability based on codes in its </w:t>
            </w:r>
            <w:r w:rsidR="00263016">
              <w:fldChar w:fldCharType="begin"/>
            </w:r>
            <w:r w:rsidR="00263016" w:rsidRPr="001F22A4">
              <w:rPr>
                <w:lang w:val="en-GB"/>
              </w:rPr>
              <w:instrText xml:space="preserve"> HYPERLINK "http://www.unhcr.org/publications/operations/4a278ea1d/unhcr-handbook-registration-provisional-release-september-2003-complete.html" </w:instrText>
            </w:r>
            <w:r w:rsidR="00263016">
              <w:fldChar w:fldCharType="separate"/>
            </w:r>
            <w:r w:rsidRPr="005216D5">
              <w:rPr>
                <w:rStyle w:val="Hyperlink"/>
                <w:lang w:val="en-GB"/>
              </w:rPr>
              <w:t>Registration Handbook</w:t>
            </w:r>
            <w:r w:rsidR="00263016">
              <w:rPr>
                <w:rStyle w:val="Hyperlink"/>
                <w:lang w:val="en-GB"/>
              </w:rPr>
              <w:fldChar w:fldCharType="end"/>
            </w:r>
            <w:r>
              <w:rPr>
                <w:lang w:val="en-GB"/>
              </w:rPr>
              <w:t>, but not using the Washington Group approach, and therefore under-counts persons whose disability is unidentified</w:t>
            </w:r>
            <w:r>
              <w:rPr>
                <w:rStyle w:val="FootnoteReference"/>
                <w:lang w:val="en-GB"/>
              </w:rPr>
              <w:footnoteReference w:id="11"/>
            </w:r>
            <w:r>
              <w:rPr>
                <w:lang w:val="en-GB"/>
              </w:rPr>
              <w:t>.</w:t>
            </w:r>
          </w:p>
          <w:p w14:paraId="4F4810B8" w14:textId="77777777" w:rsidR="00D964C9" w:rsidRDefault="00D964C9" w:rsidP="00D964C9">
            <w:pPr>
              <w:cnfStyle w:val="000000000000" w:firstRow="0" w:lastRow="0" w:firstColumn="0" w:lastColumn="0" w:oddVBand="0" w:evenVBand="0" w:oddHBand="0" w:evenHBand="0" w:firstRowFirstColumn="0" w:firstRowLastColumn="0" w:lastRowFirstColumn="0" w:lastRowLastColumn="0"/>
              <w:rPr>
                <w:lang w:val="en-GB"/>
              </w:rPr>
            </w:pPr>
            <w:r w:rsidRPr="00AA7A8A">
              <w:rPr>
                <w:lang w:val="en-GB"/>
              </w:rPr>
              <w:t>Humanity &amp; Inclusion</w:t>
            </w:r>
            <w:r>
              <w:rPr>
                <w:lang w:val="en-GB"/>
              </w:rPr>
              <w:t xml:space="preserve"> (formally Handicap International) is producing evidence-based training materials and guidance for use of the Washington Group short set in humanitarian action that complement other resources for collecting data on disability (more information </w:t>
            </w:r>
            <w:r w:rsidR="00263016">
              <w:fldChar w:fldCharType="begin"/>
            </w:r>
            <w:r w:rsidR="00263016" w:rsidRPr="001F22A4">
              <w:rPr>
                <w:lang w:val="en-GB"/>
              </w:rPr>
              <w:instrText xml:space="preserve"> HYPERLINK</w:instrText>
            </w:r>
            <w:r w:rsidR="00263016" w:rsidRPr="001F22A4">
              <w:rPr>
                <w:lang w:val="en-GB"/>
              </w:rPr>
              <w:instrText xml:space="preserve"> "https://humanity-inclusion.org.uk/en/disability-statistics-in-humanitarian-action" </w:instrText>
            </w:r>
            <w:r w:rsidR="00263016">
              <w:fldChar w:fldCharType="separate"/>
            </w:r>
            <w:r w:rsidRPr="001A3CFD">
              <w:rPr>
                <w:rStyle w:val="Hyperlink"/>
                <w:lang w:val="en-GB"/>
              </w:rPr>
              <w:t>here</w:t>
            </w:r>
            <w:r w:rsidR="00263016">
              <w:rPr>
                <w:rStyle w:val="Hyperlink"/>
                <w:lang w:val="en-GB"/>
              </w:rPr>
              <w:fldChar w:fldCharType="end"/>
            </w:r>
            <w:r>
              <w:rPr>
                <w:lang w:val="en-GB"/>
              </w:rPr>
              <w:t>).</w:t>
            </w:r>
          </w:p>
          <w:p w14:paraId="036C0996" w14:textId="77777777" w:rsidR="00D964C9" w:rsidRDefault="00D964C9" w:rsidP="00D964C9">
            <w:pPr>
              <w:cnfStyle w:val="000000000000" w:firstRow="0" w:lastRow="0" w:firstColumn="0" w:lastColumn="0" w:oddVBand="0" w:evenVBand="0" w:oddHBand="0" w:evenHBand="0" w:firstRowFirstColumn="0" w:firstRowLastColumn="0" w:lastRowFirstColumn="0" w:lastRowLastColumn="0"/>
              <w:rPr>
                <w:lang w:val="en-US"/>
              </w:rPr>
            </w:pPr>
            <w:r>
              <w:rPr>
                <w:lang w:val="en-US"/>
              </w:rPr>
              <w:t>Where targeting criteria for social protection and cash transfer programming includes disability as a criteria, the Washington Group approach to data disaggregation is a more objective benchmark.</w:t>
            </w:r>
          </w:p>
          <w:p w14:paraId="11CCECDE" w14:textId="59DD1D3B" w:rsidR="005216D5" w:rsidRPr="005216D5" w:rsidRDefault="005216D5" w:rsidP="00D964C9">
            <w:pPr>
              <w:cnfStyle w:val="000000000000" w:firstRow="0" w:lastRow="0" w:firstColumn="0" w:lastColumn="0" w:oddVBand="0" w:evenVBand="0" w:oddHBand="0" w:evenHBand="0" w:firstRowFirstColumn="0" w:firstRowLastColumn="0" w:lastRowFirstColumn="0" w:lastRowLastColumn="0"/>
              <w:rPr>
                <w:lang w:val="en-GB"/>
              </w:rPr>
            </w:pPr>
            <w:r>
              <w:rPr>
                <w:lang w:val="en-GB"/>
              </w:rPr>
              <w:t>Standard questions related to inclusive humanitarian action should to be added as a standard feature of the terms of reference for all L3 evaluations.</w:t>
            </w:r>
          </w:p>
        </w:tc>
      </w:tr>
      <w:tr w:rsidR="00D964C9" w:rsidRPr="001F22A4" w14:paraId="2CD5490E" w14:textId="77777777" w:rsidTr="00D964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7" w:type="dxa"/>
          </w:tcPr>
          <w:p w14:paraId="0CEBAE32" w14:textId="77777777" w:rsidR="00D964C9" w:rsidRPr="00AE3ACE" w:rsidRDefault="00D964C9" w:rsidP="00D964C9">
            <w:pPr>
              <w:pStyle w:val="ListParagraph"/>
              <w:numPr>
                <w:ilvl w:val="0"/>
                <w:numId w:val="24"/>
              </w:numPr>
              <w:spacing w:line="276" w:lineRule="auto"/>
              <w:rPr>
                <w:lang w:val="en-US"/>
              </w:rPr>
            </w:pPr>
            <w:r w:rsidRPr="00AE3ACE">
              <w:rPr>
                <w:lang w:val="en-US"/>
              </w:rPr>
              <w:lastRenderedPageBreak/>
              <w:t>Develop guidance on strengthening data collection to enhance inclusion of persons with disabilities in humanitarian action</w:t>
            </w:r>
          </w:p>
        </w:tc>
        <w:tc>
          <w:tcPr>
            <w:tcW w:w="4657" w:type="dxa"/>
          </w:tcPr>
          <w:p w14:paraId="48866684" w14:textId="77777777" w:rsidR="00D964C9" w:rsidRDefault="00D964C9" w:rsidP="00D964C9">
            <w:pPr>
              <w:cnfStyle w:val="000000100000" w:firstRow="0" w:lastRow="0" w:firstColumn="0" w:lastColumn="0" w:oddVBand="0" w:evenVBand="0" w:oddHBand="1" w:evenHBand="0" w:firstRowFirstColumn="0" w:firstRowLastColumn="0" w:lastRowFirstColumn="0" w:lastRowLastColumn="0"/>
              <w:rPr>
                <w:lang w:val="en-GB"/>
              </w:rPr>
            </w:pPr>
            <w:r>
              <w:rPr>
                <w:lang w:val="en-GB"/>
              </w:rPr>
              <w:t>The development of the IASC guidelines on inclusion of persons with disabilities will cover collection of data on persons with disabilities.</w:t>
            </w:r>
          </w:p>
          <w:p w14:paraId="6717B230" w14:textId="77777777" w:rsidR="00D964C9" w:rsidRDefault="00D964C9" w:rsidP="00D964C9">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Effective identification is the key inclusion standard 1 in the </w:t>
            </w:r>
            <w:r w:rsidR="00263016">
              <w:fldChar w:fldCharType="begin"/>
            </w:r>
            <w:r w:rsidR="00263016" w:rsidRPr="001F22A4">
              <w:rPr>
                <w:lang w:val="en-GB"/>
              </w:rPr>
              <w:instrText xml:space="preserve"> HYPERLINK "http://www.cbm.org/article/downloads/54741/Humanitarian_inclusion_standards_for_older_people_and_people_with_disabi....pdf" </w:instrText>
            </w:r>
            <w:r w:rsidR="00263016">
              <w:fldChar w:fldCharType="separate"/>
            </w:r>
            <w:r w:rsidRPr="0071704C">
              <w:rPr>
                <w:rStyle w:val="Hyperlink"/>
                <w:lang w:val="en-GB"/>
              </w:rPr>
              <w:t>Humanitarian Inclusion Standards for older people and people with disabilities</w:t>
            </w:r>
            <w:r w:rsidR="00263016">
              <w:rPr>
                <w:rStyle w:val="Hyperlink"/>
                <w:lang w:val="en-GB"/>
              </w:rPr>
              <w:fldChar w:fldCharType="end"/>
            </w:r>
            <w:r>
              <w:rPr>
                <w:lang w:val="en-GB"/>
              </w:rPr>
              <w:t>, as well as the first key action in each of the other inclusion standards.</w:t>
            </w:r>
          </w:p>
          <w:p w14:paraId="131BCC48" w14:textId="77777777" w:rsidR="00D964C9" w:rsidRDefault="00D964C9" w:rsidP="00D964C9">
            <w:pPr>
              <w:cnfStyle w:val="000000100000" w:firstRow="0" w:lastRow="0" w:firstColumn="0" w:lastColumn="0" w:oddVBand="0" w:evenVBand="0" w:oddHBand="1" w:evenHBand="0" w:firstRowFirstColumn="0" w:firstRowLastColumn="0" w:lastRowFirstColumn="0" w:lastRowLastColumn="0"/>
              <w:rPr>
                <w:lang w:val="en-GB"/>
              </w:rPr>
            </w:pPr>
            <w:r>
              <w:rPr>
                <w:lang w:val="en-GB"/>
              </w:rPr>
              <w:t>Ensure that the development of Standard Operating Procedures related to disabilities in humanitarian contexts is aligned with OCHA led processes to review and improve the humanitarian program cycle.</w:t>
            </w:r>
          </w:p>
          <w:p w14:paraId="2C78AEC3" w14:textId="6896DB98" w:rsidR="00D964C9" w:rsidRDefault="00D964C9" w:rsidP="00D964C9">
            <w:pPr>
              <w:cnfStyle w:val="000000100000" w:firstRow="0" w:lastRow="0" w:firstColumn="0" w:lastColumn="0" w:oddVBand="0" w:evenVBand="0" w:oddHBand="1" w:evenHBand="0" w:firstRowFirstColumn="0" w:firstRowLastColumn="0" w:lastRowFirstColumn="0" w:lastRowLastColumn="0"/>
              <w:rPr>
                <w:lang w:val="en-US"/>
              </w:rPr>
            </w:pPr>
            <w:r>
              <w:rPr>
                <w:lang w:val="en-US"/>
              </w:rPr>
              <w:t>Identify at what points in the humanitarian program cycle tools like the Washington Group short set of questions can be used.</w:t>
            </w:r>
          </w:p>
        </w:tc>
      </w:tr>
      <w:tr w:rsidR="00D86B6C" w:rsidRPr="001F22A4" w14:paraId="7907D2D9" w14:textId="77777777" w:rsidTr="00787BA0">
        <w:trPr>
          <w:cantSplit/>
        </w:trPr>
        <w:tc>
          <w:tcPr>
            <w:cnfStyle w:val="001000000000" w:firstRow="0" w:lastRow="0" w:firstColumn="1" w:lastColumn="0" w:oddVBand="0" w:evenVBand="0" w:oddHBand="0" w:evenHBand="0" w:firstRowFirstColumn="0" w:firstRowLastColumn="0" w:lastRowFirstColumn="0" w:lastRowLastColumn="0"/>
            <w:tcW w:w="4657" w:type="dxa"/>
          </w:tcPr>
          <w:p w14:paraId="17DAC529" w14:textId="77777777" w:rsidR="00D86B6C" w:rsidRPr="00AE3ACE" w:rsidRDefault="00D86B6C" w:rsidP="00787BA0">
            <w:pPr>
              <w:pStyle w:val="ListParagraph"/>
              <w:numPr>
                <w:ilvl w:val="0"/>
                <w:numId w:val="24"/>
              </w:numPr>
              <w:spacing w:line="276" w:lineRule="auto"/>
              <w:rPr>
                <w:lang w:val="en-US"/>
              </w:rPr>
            </w:pPr>
            <w:r w:rsidRPr="00AE3ACE">
              <w:rPr>
                <w:lang w:val="en-US"/>
              </w:rPr>
              <w:t xml:space="preserve">Strengthen the demand for data on persons with disabilities in humanitarian action through </w:t>
            </w:r>
            <w:r>
              <w:rPr>
                <w:lang w:val="en-US"/>
              </w:rPr>
              <w:t>donor reporting requirements</w:t>
            </w:r>
          </w:p>
        </w:tc>
        <w:tc>
          <w:tcPr>
            <w:tcW w:w="4657" w:type="dxa"/>
          </w:tcPr>
          <w:p w14:paraId="3ECA7C1A" w14:textId="77777777" w:rsidR="00D86B6C" w:rsidRDefault="00D86B6C" w:rsidP="00787BA0">
            <w:pPr>
              <w:cnfStyle w:val="000000000000" w:firstRow="0" w:lastRow="0" w:firstColumn="0" w:lastColumn="0" w:oddVBand="0" w:evenVBand="0" w:oddHBand="0" w:evenHBand="0" w:firstRowFirstColumn="0" w:firstRowLastColumn="0" w:lastRowFirstColumn="0" w:lastRowLastColumn="0"/>
              <w:rPr>
                <w:lang w:val="en-US"/>
              </w:rPr>
            </w:pPr>
            <w:r>
              <w:rPr>
                <w:lang w:val="en-US"/>
              </w:rPr>
              <w:t>Donors have enormous leverage. Support the development of a “disability marker” similar to the IASC “</w:t>
            </w:r>
            <w:r w:rsidR="00263016">
              <w:fldChar w:fldCharType="begin"/>
            </w:r>
            <w:r w:rsidR="00263016" w:rsidRPr="001F22A4">
              <w:rPr>
                <w:lang w:val="en-GB"/>
              </w:rPr>
              <w:instrText xml:space="preserve"> HYPERLINK "https://www.humanitarianresponse.info/en/topics/gender/page/iasc-gender-marker" </w:instrText>
            </w:r>
            <w:r w:rsidR="00263016">
              <w:fldChar w:fldCharType="separate"/>
            </w:r>
            <w:r w:rsidRPr="000F14DD">
              <w:rPr>
                <w:rStyle w:val="Hyperlink"/>
                <w:lang w:val="en-US"/>
              </w:rPr>
              <w:t>gender marker</w:t>
            </w:r>
            <w:r w:rsidR="00263016">
              <w:rPr>
                <w:rStyle w:val="Hyperlink"/>
                <w:lang w:val="en-US"/>
              </w:rPr>
              <w:fldChar w:fldCharType="end"/>
            </w:r>
            <w:r>
              <w:rPr>
                <w:lang w:val="en-US"/>
              </w:rPr>
              <w:t>” to make financial flows supporting disabilities in humanitarian action more visible</w:t>
            </w:r>
          </w:p>
        </w:tc>
      </w:tr>
      <w:tr w:rsidR="00D964C9" w:rsidRPr="001F22A4" w14:paraId="58D14D2F" w14:textId="77777777" w:rsidTr="00D964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7" w:type="dxa"/>
          </w:tcPr>
          <w:p w14:paraId="5F19CF52" w14:textId="536BB71B" w:rsidR="00D964C9" w:rsidRPr="00AE3ACE" w:rsidRDefault="00D964C9" w:rsidP="00D964C9">
            <w:pPr>
              <w:pStyle w:val="ListParagraph"/>
              <w:numPr>
                <w:ilvl w:val="0"/>
                <w:numId w:val="24"/>
              </w:numPr>
              <w:spacing w:line="276" w:lineRule="auto"/>
              <w:rPr>
                <w:lang w:val="en-US"/>
              </w:rPr>
            </w:pPr>
            <w:r>
              <w:rPr>
                <w:lang w:val="en-US"/>
              </w:rPr>
              <w:t xml:space="preserve">Build the capacity of humanitarian stakeholders to collect data to strengthen inclusion of persons with disabilities in </w:t>
            </w:r>
            <w:r w:rsidR="006C7171">
              <w:rPr>
                <w:lang w:val="en-US"/>
              </w:rPr>
              <w:t>humanitarian action</w:t>
            </w:r>
          </w:p>
        </w:tc>
        <w:tc>
          <w:tcPr>
            <w:tcW w:w="4657" w:type="dxa"/>
          </w:tcPr>
          <w:p w14:paraId="6EE3DD14" w14:textId="2FE93910" w:rsidR="00D964C9" w:rsidRDefault="0091734A" w:rsidP="00D964C9">
            <w:pPr>
              <w:cnfStyle w:val="000000100000" w:firstRow="0" w:lastRow="0" w:firstColumn="0" w:lastColumn="0" w:oddVBand="0" w:evenVBand="0" w:oddHBand="1" w:evenHBand="0" w:firstRowFirstColumn="0" w:firstRowLastColumn="0" w:lastRowFirstColumn="0" w:lastRowLastColumn="0"/>
              <w:rPr>
                <w:lang w:val="en-GB"/>
              </w:rPr>
            </w:pPr>
            <w:r>
              <w:rPr>
                <w:lang w:val="en-GB"/>
              </w:rPr>
              <w:t>Disability disaggregation will generate far more data than is currently collected and processed in humanitarian action. Investments in building the capacity of humanitarian actors to collect and utilize it are required, or the system itself could be overwhelmed.</w:t>
            </w:r>
          </w:p>
          <w:p w14:paraId="7C335859" w14:textId="4713919C" w:rsidR="0091734A" w:rsidRDefault="0091734A" w:rsidP="00D964C9">
            <w:pPr>
              <w:cnfStyle w:val="000000100000" w:firstRow="0" w:lastRow="0" w:firstColumn="0" w:lastColumn="0" w:oddVBand="0" w:evenVBand="0" w:oddHBand="1" w:evenHBand="0" w:firstRowFirstColumn="0" w:firstRowLastColumn="0" w:lastRowFirstColumn="0" w:lastRowLastColumn="0"/>
              <w:rPr>
                <w:lang w:val="en-GB"/>
              </w:rPr>
            </w:pPr>
            <w:r>
              <w:rPr>
                <w:lang w:val="en-GB"/>
              </w:rPr>
              <w:t>Raising awareness about disability, and the implications of barriers to people with disabilities, is an important form of capacity building.</w:t>
            </w:r>
          </w:p>
        </w:tc>
      </w:tr>
      <w:tr w:rsidR="002475E7" w:rsidRPr="001F22A4" w14:paraId="6BA23AD6" w14:textId="77777777" w:rsidTr="00DA171C">
        <w:trPr>
          <w:cantSplit/>
        </w:trPr>
        <w:tc>
          <w:tcPr>
            <w:cnfStyle w:val="001000000000" w:firstRow="0" w:lastRow="0" w:firstColumn="1" w:lastColumn="0" w:oddVBand="0" w:evenVBand="0" w:oddHBand="0" w:evenHBand="0" w:firstRowFirstColumn="0" w:firstRowLastColumn="0" w:lastRowFirstColumn="0" w:lastRowLastColumn="0"/>
            <w:tcW w:w="4657" w:type="dxa"/>
          </w:tcPr>
          <w:p w14:paraId="598B7E7C" w14:textId="36A53AC2" w:rsidR="002475E7" w:rsidRPr="00AE3ACE" w:rsidRDefault="00660681" w:rsidP="006D7998">
            <w:pPr>
              <w:pStyle w:val="ListParagraph"/>
              <w:numPr>
                <w:ilvl w:val="0"/>
                <w:numId w:val="24"/>
              </w:numPr>
              <w:spacing w:line="276" w:lineRule="auto"/>
              <w:rPr>
                <w:shd w:val="clear" w:color="auto" w:fill="FFFFFF"/>
                <w:lang w:val="en-US"/>
              </w:rPr>
            </w:pPr>
            <w:r w:rsidRPr="00AE3ACE">
              <w:rPr>
                <w:lang w:val="en-US"/>
              </w:rPr>
              <w:lastRenderedPageBreak/>
              <w:t>Improve</w:t>
            </w:r>
            <w:r w:rsidR="002475E7" w:rsidRPr="00AE3ACE">
              <w:rPr>
                <w:lang w:val="en-US"/>
              </w:rPr>
              <w:t xml:space="preserve"> the </w:t>
            </w:r>
            <w:r w:rsidR="00094D94" w:rsidRPr="00AE3ACE">
              <w:rPr>
                <w:lang w:val="en-US"/>
              </w:rPr>
              <w:t xml:space="preserve">IASC </w:t>
            </w:r>
            <w:r w:rsidR="002475E7" w:rsidRPr="00AE3ACE">
              <w:rPr>
                <w:lang w:val="en-US"/>
              </w:rPr>
              <w:t xml:space="preserve">registry of humanitarian indicators </w:t>
            </w:r>
            <w:r w:rsidR="005B0236">
              <w:rPr>
                <w:lang w:val="en-US"/>
              </w:rPr>
              <w:t>by proposing the development of new indicators on inclusion of persons with disabilities and reviewing/promoting</w:t>
            </w:r>
            <w:r w:rsidR="002475E7" w:rsidRPr="00AE3ACE">
              <w:rPr>
                <w:lang w:val="en-US"/>
              </w:rPr>
              <w:t xml:space="preserve"> ones that are sensitive to the inclusion of persons with disabilities</w:t>
            </w:r>
          </w:p>
        </w:tc>
        <w:tc>
          <w:tcPr>
            <w:tcW w:w="4657" w:type="dxa"/>
          </w:tcPr>
          <w:p w14:paraId="5411E303" w14:textId="5FE01756" w:rsidR="00660681" w:rsidRDefault="00094D94" w:rsidP="00BB5DDD">
            <w:pPr>
              <w:cnfStyle w:val="000000000000" w:firstRow="0" w:lastRow="0" w:firstColumn="0" w:lastColumn="0" w:oddVBand="0" w:evenVBand="0" w:oddHBand="0" w:evenHBand="0" w:firstRowFirstColumn="0" w:firstRowLastColumn="0" w:lastRowFirstColumn="0" w:lastRowLastColumn="0"/>
              <w:rPr>
                <w:lang w:val="en-US"/>
              </w:rPr>
            </w:pPr>
            <w:r>
              <w:rPr>
                <w:lang w:val="en-US"/>
              </w:rPr>
              <w:t>Technical sector specialists</w:t>
            </w:r>
            <w:r w:rsidR="00660681">
              <w:rPr>
                <w:lang w:val="en-US"/>
              </w:rPr>
              <w:t xml:space="preserve"> in humanitarian action have </w:t>
            </w:r>
            <w:r>
              <w:rPr>
                <w:lang w:val="en-US"/>
              </w:rPr>
              <w:t>contributed to an</w:t>
            </w:r>
            <w:r w:rsidR="00660681">
              <w:rPr>
                <w:lang w:val="en-US"/>
              </w:rPr>
              <w:t xml:space="preserve"> </w:t>
            </w:r>
            <w:r w:rsidR="00263016">
              <w:fldChar w:fldCharType="begin"/>
            </w:r>
            <w:r w:rsidR="00263016" w:rsidRPr="001F22A4">
              <w:rPr>
                <w:lang w:val="en-GB"/>
              </w:rPr>
              <w:instrText xml:space="preserve"> HYPERLINK "https://ir.hpc.tools/" </w:instrText>
            </w:r>
            <w:r w:rsidR="00263016">
              <w:fldChar w:fldCharType="separate"/>
            </w:r>
            <w:r w:rsidRPr="00094D94">
              <w:rPr>
                <w:rStyle w:val="Hyperlink"/>
                <w:lang w:val="en-US"/>
              </w:rPr>
              <w:t>indicator registry</w:t>
            </w:r>
            <w:r w:rsidR="00263016">
              <w:rPr>
                <w:rStyle w:val="Hyperlink"/>
                <w:lang w:val="en-US"/>
              </w:rPr>
              <w:fldChar w:fldCharType="end"/>
            </w:r>
            <w:r w:rsidR="00660681">
              <w:rPr>
                <w:lang w:val="en-US"/>
              </w:rPr>
              <w:t xml:space="preserve"> t</w:t>
            </w:r>
            <w:r>
              <w:rPr>
                <w:lang w:val="en-US"/>
              </w:rPr>
              <w:t>o</w:t>
            </w:r>
            <w:r w:rsidR="00660681">
              <w:rPr>
                <w:lang w:val="en-US"/>
              </w:rPr>
              <w:t xml:space="preserve"> </w:t>
            </w:r>
            <w:r>
              <w:rPr>
                <w:lang w:val="en-US"/>
              </w:rPr>
              <w:t>encourage</w:t>
            </w:r>
            <w:r w:rsidR="00660681">
              <w:rPr>
                <w:lang w:val="en-US"/>
              </w:rPr>
              <w:t xml:space="preserve"> agencies to harmonize and align their monitoring, reporting and evaluation approaches.</w:t>
            </w:r>
          </w:p>
          <w:p w14:paraId="57802F44" w14:textId="6C551F50" w:rsidR="002475E7" w:rsidRPr="00992ADC" w:rsidRDefault="00660681" w:rsidP="00BB5DDD">
            <w:pPr>
              <w:cnfStyle w:val="000000000000" w:firstRow="0" w:lastRow="0" w:firstColumn="0" w:lastColumn="0" w:oddVBand="0" w:evenVBand="0" w:oddHBand="0" w:evenHBand="0" w:firstRowFirstColumn="0" w:firstRowLastColumn="0" w:lastRowFirstColumn="0" w:lastRowLastColumn="0"/>
              <w:rPr>
                <w:lang w:val="en-US"/>
              </w:rPr>
            </w:pPr>
            <w:r>
              <w:rPr>
                <w:lang w:val="en-US"/>
              </w:rPr>
              <w:t>Work needs to be done to further d</w:t>
            </w:r>
            <w:r w:rsidR="002475E7" w:rsidRPr="00992ADC">
              <w:rPr>
                <w:lang w:val="en-US"/>
              </w:rPr>
              <w:t>evelop, promote and adapt indicators sensitive to persons with disabilities</w:t>
            </w:r>
            <w:r w:rsidR="002475E7">
              <w:rPr>
                <w:lang w:val="en-US"/>
              </w:rPr>
              <w:t xml:space="preserve">, focused on the need to create </w:t>
            </w:r>
            <w:r w:rsidR="002475E7">
              <w:rPr>
                <w:lang w:val="en-GB"/>
              </w:rPr>
              <w:t>standard codes for information management system and data sharing.</w:t>
            </w:r>
          </w:p>
        </w:tc>
      </w:tr>
      <w:tr w:rsidR="002475E7" w:rsidRPr="001F22A4" w14:paraId="5D1763D3" w14:textId="77777777" w:rsidTr="00DA171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7" w:type="dxa"/>
          </w:tcPr>
          <w:p w14:paraId="38C137A9" w14:textId="5B87B65A" w:rsidR="002475E7" w:rsidRPr="00AE3ACE" w:rsidRDefault="006D7998" w:rsidP="006D7998">
            <w:pPr>
              <w:pStyle w:val="ListParagraph"/>
              <w:numPr>
                <w:ilvl w:val="0"/>
                <w:numId w:val="24"/>
              </w:numPr>
              <w:spacing w:line="276" w:lineRule="auto"/>
              <w:rPr>
                <w:lang w:val="en-US"/>
              </w:rPr>
            </w:pPr>
            <w:r w:rsidRPr="00AE3ACE">
              <w:rPr>
                <w:lang w:val="en-US"/>
              </w:rPr>
              <w:t>Strengthen collection of infor</w:t>
            </w:r>
            <w:r>
              <w:rPr>
                <w:lang w:val="en-US"/>
              </w:rPr>
              <w:t xml:space="preserve">mation on services inclusive of, </w:t>
            </w:r>
            <w:r w:rsidRPr="00AE3ACE">
              <w:rPr>
                <w:lang w:val="en-US"/>
              </w:rPr>
              <w:t xml:space="preserve">and targeted to persons with disabilities in humanitarian contexts by modifying </w:t>
            </w:r>
            <w:r>
              <w:rPr>
                <w:lang w:val="en-US"/>
              </w:rPr>
              <w:t xml:space="preserve">operational </w:t>
            </w:r>
            <w:r w:rsidRPr="00AE3ACE">
              <w:rPr>
                <w:lang w:val="en-US"/>
              </w:rPr>
              <w:t>mapping tools such as the standard 5W:OP data analysis process</w:t>
            </w:r>
          </w:p>
        </w:tc>
        <w:tc>
          <w:tcPr>
            <w:tcW w:w="4657" w:type="dxa"/>
          </w:tcPr>
          <w:p w14:paraId="67810E88" w14:textId="4A890184" w:rsidR="002475E7" w:rsidRPr="0091734A" w:rsidRDefault="0091734A" w:rsidP="0091734A">
            <w:pPr>
              <w:cnfStyle w:val="000000100000" w:firstRow="0" w:lastRow="0" w:firstColumn="0" w:lastColumn="0" w:oddVBand="0" w:evenVBand="0" w:oddHBand="1" w:evenHBand="0" w:firstRowFirstColumn="0" w:firstRowLastColumn="0" w:lastRowFirstColumn="0" w:lastRowLastColumn="0"/>
              <w:rPr>
                <w:lang w:val="en-GB"/>
              </w:rPr>
            </w:pPr>
            <w:r w:rsidRPr="00BC6B20">
              <w:rPr>
                <w:lang w:val="en-US"/>
              </w:rPr>
              <w:t>The standard 3W</w:t>
            </w:r>
            <w:r>
              <w:rPr>
                <w:lang w:val="en-US"/>
              </w:rPr>
              <w:t>:OP</w:t>
            </w:r>
            <w:r w:rsidRPr="00BC6B20">
              <w:rPr>
                <w:lang w:val="en-US"/>
              </w:rPr>
              <w:t xml:space="preserve"> exercise led by OCHA to determine operational presence during an emergency (by collecting information on “who, what and where”) could be made more inclusive by augmenting data on when services are being provided, and for whom.</w:t>
            </w:r>
            <w:r>
              <w:rPr>
                <w:lang w:val="en-GB"/>
              </w:rPr>
              <w:t xml:space="preserve"> </w:t>
            </w:r>
          </w:p>
        </w:tc>
      </w:tr>
      <w:tr w:rsidR="002475E7" w:rsidRPr="001F22A4" w14:paraId="7BF5BC1D" w14:textId="77777777" w:rsidTr="00DA171C">
        <w:trPr>
          <w:cantSplit/>
        </w:trPr>
        <w:tc>
          <w:tcPr>
            <w:cnfStyle w:val="001000000000" w:firstRow="0" w:lastRow="0" w:firstColumn="1" w:lastColumn="0" w:oddVBand="0" w:evenVBand="0" w:oddHBand="0" w:evenHBand="0" w:firstRowFirstColumn="0" w:firstRowLastColumn="0" w:lastRowFirstColumn="0" w:lastRowLastColumn="0"/>
            <w:tcW w:w="4657" w:type="dxa"/>
          </w:tcPr>
          <w:p w14:paraId="655D8F7C" w14:textId="4A69CB8D" w:rsidR="002475E7" w:rsidRPr="00AE3ACE" w:rsidRDefault="002475E7" w:rsidP="005B0236">
            <w:pPr>
              <w:pStyle w:val="ListParagraph"/>
              <w:numPr>
                <w:ilvl w:val="0"/>
                <w:numId w:val="24"/>
              </w:numPr>
              <w:spacing w:line="276" w:lineRule="auto"/>
              <w:rPr>
                <w:lang w:val="en-US"/>
              </w:rPr>
            </w:pPr>
            <w:r w:rsidRPr="00AE3ACE">
              <w:rPr>
                <w:lang w:val="en-US"/>
              </w:rPr>
              <w:t xml:space="preserve">Promote the participation of and accountability towards people with disabilities </w:t>
            </w:r>
            <w:r w:rsidR="005B0236">
              <w:rPr>
                <w:lang w:val="en-US"/>
              </w:rPr>
              <w:t xml:space="preserve">and organizations of persons with disabilities (DPOs) in efforts related to data collection and </w:t>
            </w:r>
            <w:r w:rsidRPr="00AE3ACE">
              <w:rPr>
                <w:lang w:val="en-US"/>
              </w:rPr>
              <w:t>decision-making processes</w:t>
            </w:r>
            <w:r w:rsidR="00BC6B20" w:rsidRPr="00AE3ACE">
              <w:rPr>
                <w:lang w:val="en-US"/>
              </w:rPr>
              <w:t xml:space="preserve"> </w:t>
            </w:r>
          </w:p>
        </w:tc>
        <w:tc>
          <w:tcPr>
            <w:tcW w:w="4657" w:type="dxa"/>
          </w:tcPr>
          <w:p w14:paraId="02FDB552" w14:textId="77777777" w:rsidR="002475E7" w:rsidRDefault="002475E7" w:rsidP="00BB5DDD">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Several </w:t>
            </w:r>
            <w:r w:rsidR="001B4F03">
              <w:rPr>
                <w:lang w:val="en-GB"/>
              </w:rPr>
              <w:t xml:space="preserve">of the </w:t>
            </w:r>
            <w:r>
              <w:rPr>
                <w:lang w:val="en-GB"/>
              </w:rPr>
              <w:t xml:space="preserve">“Grand Bargain” </w:t>
            </w:r>
            <w:r w:rsidR="001B4F03">
              <w:rPr>
                <w:lang w:val="en-GB"/>
              </w:rPr>
              <w:t xml:space="preserve">work streams, particularly those looking at </w:t>
            </w:r>
            <w:r w:rsidR="00BC6B20">
              <w:rPr>
                <w:lang w:val="en-GB"/>
              </w:rPr>
              <w:t xml:space="preserve">localisation, </w:t>
            </w:r>
            <w:r w:rsidR="001B4F03">
              <w:rPr>
                <w:lang w:val="en-GB"/>
              </w:rPr>
              <w:t xml:space="preserve">reforms to the </w:t>
            </w:r>
            <w:r>
              <w:rPr>
                <w:lang w:val="en-GB"/>
              </w:rPr>
              <w:t>needs assessment</w:t>
            </w:r>
            <w:r w:rsidR="001B4F03">
              <w:rPr>
                <w:lang w:val="en-GB"/>
              </w:rPr>
              <w:t xml:space="preserve"> process, multi-year planning, </w:t>
            </w:r>
            <w:r>
              <w:rPr>
                <w:lang w:val="en-GB"/>
              </w:rPr>
              <w:t>and acco</w:t>
            </w:r>
            <w:r w:rsidR="001B4F03">
              <w:rPr>
                <w:lang w:val="en-GB"/>
              </w:rPr>
              <w:t>untability to affected persons should take on issues of inclusion.</w:t>
            </w:r>
          </w:p>
          <w:p w14:paraId="51566F39" w14:textId="19DD6C67" w:rsidR="00BC6B20" w:rsidRDefault="00BC6B20" w:rsidP="00AE3ACE">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To improve effectiveness, </w:t>
            </w:r>
            <w:r w:rsidR="00AE3ACE">
              <w:rPr>
                <w:lang w:val="en-GB"/>
              </w:rPr>
              <w:t xml:space="preserve">partnerships between </w:t>
            </w:r>
            <w:r>
              <w:rPr>
                <w:lang w:val="en-GB"/>
              </w:rPr>
              <w:t xml:space="preserve">humanitarian actors </w:t>
            </w:r>
            <w:r w:rsidR="00AE3ACE">
              <w:rPr>
                <w:lang w:val="en-GB"/>
              </w:rPr>
              <w:t>and DPOs or other agencies with experience in working with persons with disabilities</w:t>
            </w:r>
          </w:p>
        </w:tc>
      </w:tr>
      <w:tr w:rsidR="002475E7" w:rsidRPr="001F22A4" w14:paraId="5AF52D93" w14:textId="77777777" w:rsidTr="00DA171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7" w:type="dxa"/>
          </w:tcPr>
          <w:p w14:paraId="1D3E9FA5" w14:textId="75F81845" w:rsidR="002475E7" w:rsidRPr="00AE3ACE" w:rsidRDefault="005B0236" w:rsidP="006D7998">
            <w:pPr>
              <w:pStyle w:val="ListParagraph"/>
              <w:numPr>
                <w:ilvl w:val="0"/>
                <w:numId w:val="24"/>
              </w:numPr>
              <w:spacing w:line="276" w:lineRule="auto"/>
              <w:rPr>
                <w:lang w:val="en-US"/>
              </w:rPr>
            </w:pPr>
            <w:r>
              <w:rPr>
                <w:lang w:val="en-US"/>
              </w:rPr>
              <w:t>Raise awareness on the importance of collecting and using data to promote and strengthen the rights of persons with disabilities in humanitarian contexts in line with the State obligations under CRPD Articles 11 and 31</w:t>
            </w:r>
          </w:p>
        </w:tc>
        <w:tc>
          <w:tcPr>
            <w:tcW w:w="4657" w:type="dxa"/>
          </w:tcPr>
          <w:p w14:paraId="7EACF5FA" w14:textId="4C6583B6" w:rsidR="00AE3ACE" w:rsidRDefault="00AE3ACE" w:rsidP="00BB5DDD">
            <w:pPr>
              <w:cnfStyle w:val="000000100000" w:firstRow="0" w:lastRow="0" w:firstColumn="0" w:lastColumn="0" w:oddVBand="0" w:evenVBand="0" w:oddHBand="1" w:evenHBand="0" w:firstRowFirstColumn="0" w:firstRowLastColumn="0" w:lastRowFirstColumn="0" w:lastRowLastColumn="0"/>
              <w:rPr>
                <w:lang w:val="en-GB"/>
              </w:rPr>
            </w:pPr>
            <w:r>
              <w:rPr>
                <w:lang w:val="en-GB"/>
              </w:rPr>
              <w:t>Build capacity of humanitarian actors to improve collection of data on persons with disabilities</w:t>
            </w:r>
          </w:p>
          <w:p w14:paraId="067F4134" w14:textId="77777777" w:rsidR="002475E7" w:rsidRDefault="002475E7" w:rsidP="00BB5DDD">
            <w:pPr>
              <w:cnfStyle w:val="000000100000" w:firstRow="0" w:lastRow="0" w:firstColumn="0" w:lastColumn="0" w:oddVBand="0" w:evenVBand="0" w:oddHBand="1" w:evenHBand="0" w:firstRowFirstColumn="0" w:firstRowLastColumn="0" w:lastRowFirstColumn="0" w:lastRowLastColumn="0"/>
              <w:rPr>
                <w:lang w:val="en-GB"/>
              </w:rPr>
            </w:pPr>
            <w:r>
              <w:rPr>
                <w:lang w:val="en-GB"/>
              </w:rPr>
              <w:t>Map learning needs in different contexts and levels of the humanitarian system including local partners, implementing agencies, humanitarian cluster coordinators and the Humanitarian Country Team</w:t>
            </w:r>
          </w:p>
        </w:tc>
      </w:tr>
      <w:tr w:rsidR="002475E7" w:rsidRPr="001F22A4" w14:paraId="324255B6" w14:textId="77777777" w:rsidTr="00DA171C">
        <w:trPr>
          <w:cantSplit/>
        </w:trPr>
        <w:tc>
          <w:tcPr>
            <w:cnfStyle w:val="001000000000" w:firstRow="0" w:lastRow="0" w:firstColumn="1" w:lastColumn="0" w:oddVBand="0" w:evenVBand="0" w:oddHBand="0" w:evenHBand="0" w:firstRowFirstColumn="0" w:firstRowLastColumn="0" w:lastRowFirstColumn="0" w:lastRowLastColumn="0"/>
            <w:tcW w:w="4657" w:type="dxa"/>
          </w:tcPr>
          <w:p w14:paraId="0AE23766" w14:textId="445FEFDC" w:rsidR="002475E7" w:rsidRPr="00AE3ACE" w:rsidRDefault="005B0236" w:rsidP="006D7998">
            <w:pPr>
              <w:pStyle w:val="ListParagraph"/>
              <w:numPr>
                <w:ilvl w:val="0"/>
                <w:numId w:val="24"/>
              </w:numPr>
              <w:spacing w:line="276" w:lineRule="auto"/>
              <w:rPr>
                <w:lang w:val="en-US"/>
              </w:rPr>
            </w:pPr>
            <w:r w:rsidRPr="00AE3ACE">
              <w:rPr>
                <w:lang w:val="en-US"/>
              </w:rPr>
              <w:lastRenderedPageBreak/>
              <w:t xml:space="preserve">According to the </w:t>
            </w:r>
            <w:r w:rsidR="00263016">
              <w:fldChar w:fldCharType="begin"/>
            </w:r>
            <w:r w:rsidR="00263016" w:rsidRPr="001F22A4">
              <w:rPr>
                <w:lang w:val="en-GB"/>
              </w:rPr>
              <w:instrText xml:space="preserve"> HYPERLINK "https://www.unocha.org/story/new-way-working" </w:instrText>
            </w:r>
            <w:r w:rsidR="00263016">
              <w:fldChar w:fldCharType="separate"/>
            </w:r>
            <w:r>
              <w:rPr>
                <w:color w:val="548DD4" w:themeColor="text2" w:themeTint="99"/>
                <w:u w:val="single"/>
                <w:lang w:val="en-US"/>
              </w:rPr>
              <w:t>Humanitarian-Development Nexus</w:t>
            </w:r>
            <w:r w:rsidR="00263016">
              <w:rPr>
                <w:color w:val="548DD4" w:themeColor="text2" w:themeTint="99"/>
                <w:u w:val="single"/>
                <w:lang w:val="en-US"/>
              </w:rPr>
              <w:fldChar w:fldCharType="end"/>
            </w:r>
            <w:r w:rsidRPr="00AE3ACE">
              <w:rPr>
                <w:lang w:val="en-US"/>
              </w:rPr>
              <w:t>, integrate information</w:t>
            </w:r>
            <w:r>
              <w:rPr>
                <w:lang w:val="en-US"/>
              </w:rPr>
              <w:t xml:space="preserve"> on persons with disabilities</w:t>
            </w:r>
            <w:r w:rsidRPr="00AE3ACE">
              <w:rPr>
                <w:lang w:val="en-US"/>
              </w:rPr>
              <w:t xml:space="preserve"> from </w:t>
            </w:r>
            <w:r>
              <w:rPr>
                <w:lang w:val="en-US"/>
              </w:rPr>
              <w:t xml:space="preserve">other sources including development, </w:t>
            </w:r>
            <w:r w:rsidRPr="00AE3ACE">
              <w:rPr>
                <w:lang w:val="en-US"/>
              </w:rPr>
              <w:t xml:space="preserve">human rights reporting </w:t>
            </w:r>
            <w:r>
              <w:rPr>
                <w:lang w:val="en-US"/>
              </w:rPr>
              <w:t>and peace building into humanitarian action processes</w:t>
            </w:r>
          </w:p>
        </w:tc>
        <w:tc>
          <w:tcPr>
            <w:tcW w:w="4657" w:type="dxa"/>
          </w:tcPr>
          <w:p w14:paraId="2373F31D" w14:textId="77777777" w:rsidR="002475E7" w:rsidRDefault="002475E7" w:rsidP="00BB5DDD">
            <w:pPr>
              <w:cnfStyle w:val="000000000000" w:firstRow="0" w:lastRow="0" w:firstColumn="0" w:lastColumn="0" w:oddVBand="0" w:evenVBand="0" w:oddHBand="0" w:evenHBand="0" w:firstRowFirstColumn="0" w:firstRowLastColumn="0" w:lastRowFirstColumn="0" w:lastRowLastColumn="0"/>
              <w:rPr>
                <w:lang w:val="en-GB"/>
              </w:rPr>
            </w:pPr>
            <w:r w:rsidRPr="00B014EA">
              <w:rPr>
                <w:lang w:val="en-US"/>
              </w:rPr>
              <w:t xml:space="preserve">OHCHR reporting on human rights, reports from the UN Special Rapporteur on Persons with Disabilities, and data from </w:t>
            </w:r>
            <w:r w:rsidR="00263016">
              <w:fldChar w:fldCharType="begin"/>
            </w:r>
            <w:r w:rsidR="00263016" w:rsidRPr="001F22A4">
              <w:rPr>
                <w:lang w:val="en-GB"/>
              </w:rPr>
              <w:instrText xml:space="preserve"> HYPERLINK "https://www.</w:instrText>
            </w:r>
            <w:r w:rsidR="00263016" w:rsidRPr="001F22A4">
              <w:rPr>
                <w:lang w:val="en-GB"/>
              </w:rPr>
              <w:instrText xml:space="preserve">unicef.org/protection/57929_57997.html" </w:instrText>
            </w:r>
            <w:r w:rsidR="00263016">
              <w:fldChar w:fldCharType="separate"/>
            </w:r>
            <w:r w:rsidRPr="00B014EA">
              <w:rPr>
                <w:rStyle w:val="Hyperlink"/>
                <w:lang w:val="en-US"/>
              </w:rPr>
              <w:t>Monitoring and Reporting Mechanisms on grave violations</w:t>
            </w:r>
            <w:r w:rsidR="00263016">
              <w:rPr>
                <w:rStyle w:val="Hyperlink"/>
                <w:lang w:val="en-US"/>
              </w:rPr>
              <w:fldChar w:fldCharType="end"/>
            </w:r>
            <w:r w:rsidRPr="00B014EA">
              <w:rPr>
                <w:color w:val="1F497D"/>
                <w:lang w:val="en-US"/>
              </w:rPr>
              <w:t xml:space="preserve"> </w:t>
            </w:r>
            <w:r w:rsidRPr="00B014EA">
              <w:rPr>
                <w:lang w:val="en-US"/>
              </w:rPr>
              <w:t xml:space="preserve">(MRM) and </w:t>
            </w:r>
            <w:r w:rsidR="00263016">
              <w:fldChar w:fldCharType="begin"/>
            </w:r>
            <w:r w:rsidR="00263016" w:rsidRPr="001F22A4">
              <w:rPr>
                <w:lang w:val="en-GB"/>
              </w:rPr>
              <w:instrText xml:space="preserve"> HYPERLINK "http://www.endvawnow.org/en/articles/1526-monitoring-analysis-and-reporting-arrangements-on-conflict-related-sexual-violence.html" </w:instrText>
            </w:r>
            <w:r w:rsidR="00263016">
              <w:fldChar w:fldCharType="separate"/>
            </w:r>
            <w:r w:rsidRPr="00B014EA">
              <w:rPr>
                <w:rStyle w:val="Hyperlink"/>
                <w:lang w:val="en-US"/>
              </w:rPr>
              <w:t>Monitoring, Analysis, and Reporting Arrangements on Conflict-Related Sexual Violence</w:t>
            </w:r>
            <w:r w:rsidR="00263016">
              <w:rPr>
                <w:rStyle w:val="Hyperlink"/>
                <w:lang w:val="en-US"/>
              </w:rPr>
              <w:fldChar w:fldCharType="end"/>
            </w:r>
            <w:r>
              <w:rPr>
                <w:color w:val="1F497D"/>
                <w:lang w:val="en-US"/>
              </w:rPr>
              <w:t xml:space="preserve"> </w:t>
            </w:r>
            <w:r w:rsidRPr="00B014EA">
              <w:rPr>
                <w:lang w:val="en-US"/>
              </w:rPr>
              <w:t>(MARA), could also inform humanitarian data for programming purposes.</w:t>
            </w:r>
          </w:p>
        </w:tc>
      </w:tr>
      <w:tr w:rsidR="00720966" w:rsidRPr="001F22A4" w14:paraId="071E2167" w14:textId="77777777" w:rsidTr="00DA171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57" w:type="dxa"/>
          </w:tcPr>
          <w:p w14:paraId="36C017FF" w14:textId="543A90A3" w:rsidR="00720966" w:rsidRPr="00AE3ACE" w:rsidRDefault="00720966" w:rsidP="006D7998">
            <w:pPr>
              <w:pStyle w:val="ListParagraph"/>
              <w:numPr>
                <w:ilvl w:val="0"/>
                <w:numId w:val="24"/>
              </w:numPr>
              <w:spacing w:line="276" w:lineRule="auto"/>
              <w:rPr>
                <w:lang w:val="en-US"/>
              </w:rPr>
            </w:pPr>
            <w:r>
              <w:rPr>
                <w:lang w:val="en-US"/>
              </w:rPr>
              <w:t>Continue to advocate for improvements in disability disaggregated data in humanitarian action</w:t>
            </w:r>
          </w:p>
        </w:tc>
        <w:tc>
          <w:tcPr>
            <w:tcW w:w="4657" w:type="dxa"/>
          </w:tcPr>
          <w:p w14:paraId="37E2B713" w14:textId="41FD8C35" w:rsidR="00720966" w:rsidRDefault="00720966" w:rsidP="00BB5DDD">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Redraft the workshop background document to incorporate inputs such as these recommendations. </w:t>
            </w:r>
          </w:p>
          <w:p w14:paraId="0265669C" w14:textId="4B6999F9" w:rsidR="00720966" w:rsidRPr="00B014EA" w:rsidRDefault="00720966" w:rsidP="006C5316">
            <w:pPr>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Strong engagement in key events, such as the </w:t>
            </w:r>
            <w:r w:rsidR="006C5316">
              <w:rPr>
                <w:lang w:val="en-US"/>
              </w:rPr>
              <w:t xml:space="preserve">annual </w:t>
            </w:r>
            <w:r w:rsidR="00263016">
              <w:fldChar w:fldCharType="begin"/>
            </w:r>
            <w:r w:rsidR="00263016" w:rsidRPr="001F22A4">
              <w:rPr>
                <w:lang w:val="en-GB"/>
              </w:rPr>
              <w:instrText xml:space="preserve"> HYPERLINK "https://vosocc.unocha.org/GetFile.aspx?xml=rss/4616tfld_22903_l1.html&amp;tid=4616&amp;laid=1&amp;sm=" </w:instrText>
            </w:r>
            <w:r w:rsidR="00263016">
              <w:fldChar w:fldCharType="separate"/>
            </w:r>
            <w:r w:rsidRPr="006C5316">
              <w:rPr>
                <w:rStyle w:val="Hyperlink"/>
                <w:lang w:val="en-US"/>
              </w:rPr>
              <w:t>Humanitarian Networks and Partnership Week</w:t>
            </w:r>
            <w:r w:rsidR="00263016">
              <w:rPr>
                <w:rStyle w:val="Hyperlink"/>
                <w:lang w:val="en-US"/>
              </w:rPr>
              <w:fldChar w:fldCharType="end"/>
            </w:r>
            <w:r w:rsidR="006C5316">
              <w:rPr>
                <w:lang w:val="en-US"/>
              </w:rPr>
              <w:t xml:space="preserve"> and the </w:t>
            </w:r>
            <w:r w:rsidR="00263016">
              <w:fldChar w:fldCharType="begin"/>
            </w:r>
            <w:r w:rsidR="00263016" w:rsidRPr="001F22A4">
              <w:rPr>
                <w:lang w:val="en-GB"/>
              </w:rPr>
              <w:instrText xml:space="preserve"> HYPERLINK "http://www.internationaldisabilityalliance.org/globalactionondisabilitynetworkmeetingHelsinki2018" </w:instrText>
            </w:r>
            <w:r w:rsidR="00263016">
              <w:fldChar w:fldCharType="separate"/>
            </w:r>
            <w:r w:rsidR="006C5316" w:rsidRPr="006C5316">
              <w:rPr>
                <w:rStyle w:val="Hyperlink"/>
                <w:lang w:val="en-US"/>
              </w:rPr>
              <w:t>Global Action on Disability (GLAD) Network</w:t>
            </w:r>
            <w:r w:rsidR="00263016">
              <w:rPr>
                <w:rStyle w:val="Hyperlink"/>
                <w:lang w:val="en-US"/>
              </w:rPr>
              <w:fldChar w:fldCharType="end"/>
            </w:r>
            <w:r w:rsidR="006C5316">
              <w:rPr>
                <w:lang w:val="en-US"/>
              </w:rPr>
              <w:t xml:space="preserve">, </w:t>
            </w:r>
            <w:r>
              <w:rPr>
                <w:lang w:val="en-US"/>
              </w:rPr>
              <w:t xml:space="preserve">as </w:t>
            </w:r>
            <w:r w:rsidR="006C5316">
              <w:rPr>
                <w:lang w:val="en-US"/>
              </w:rPr>
              <w:t xml:space="preserve">well as </w:t>
            </w:r>
            <w:r>
              <w:rPr>
                <w:lang w:val="en-US"/>
              </w:rPr>
              <w:t>the upcoming Global Disability Summit</w:t>
            </w:r>
            <w:r w:rsidR="006C5316">
              <w:rPr>
                <w:lang w:val="en-US"/>
              </w:rPr>
              <w:t xml:space="preserve"> in July 2018.</w:t>
            </w:r>
            <w:r>
              <w:rPr>
                <w:lang w:val="en-US"/>
              </w:rPr>
              <w:t xml:space="preserve"> </w:t>
            </w:r>
          </w:p>
        </w:tc>
      </w:tr>
    </w:tbl>
    <w:p w14:paraId="171B8444" w14:textId="3A41FA82" w:rsidR="001D11FB" w:rsidRPr="001B4F03" w:rsidRDefault="001B4F03" w:rsidP="00986E87">
      <w:pPr>
        <w:pStyle w:val="Heading3"/>
        <w:rPr>
          <w:lang w:val="en-US"/>
        </w:rPr>
      </w:pPr>
      <w:bookmarkStart w:id="11" w:name="_Toc383790037"/>
      <w:r>
        <w:rPr>
          <w:lang w:val="en-US"/>
        </w:rPr>
        <w:t>Conclusions and Next Steps</w:t>
      </w:r>
      <w:bookmarkEnd w:id="11"/>
    </w:p>
    <w:p w14:paraId="784F1326" w14:textId="15FD6A8C" w:rsidR="001F239A" w:rsidRDefault="001B4F03" w:rsidP="00972B3A">
      <w:pPr>
        <w:rPr>
          <w:lang w:val="en-US"/>
        </w:rPr>
      </w:pPr>
      <w:r>
        <w:rPr>
          <w:lang w:val="en-US"/>
        </w:rPr>
        <w:t xml:space="preserve">The process that brought </w:t>
      </w:r>
      <w:r w:rsidR="00DA171C">
        <w:rPr>
          <w:lang w:val="en-US"/>
        </w:rPr>
        <w:t xml:space="preserve">these different communities </w:t>
      </w:r>
      <w:r>
        <w:rPr>
          <w:lang w:val="en-US"/>
        </w:rPr>
        <w:t xml:space="preserve">together for the </w:t>
      </w:r>
      <w:r w:rsidR="00D93754" w:rsidRPr="001B4F03">
        <w:rPr>
          <w:lang w:val="en-US"/>
        </w:rPr>
        <w:t xml:space="preserve">first time </w:t>
      </w:r>
      <w:r w:rsidR="00DA171C">
        <w:rPr>
          <w:lang w:val="en-US"/>
        </w:rPr>
        <w:t>was</w:t>
      </w:r>
      <w:r>
        <w:rPr>
          <w:lang w:val="en-US"/>
        </w:rPr>
        <w:t xml:space="preserve"> a critical first step. Much b</w:t>
      </w:r>
      <w:r w:rsidR="00DA171C">
        <w:rPr>
          <w:lang w:val="en-US"/>
        </w:rPr>
        <w:t xml:space="preserve">etter understanding resulted about </w:t>
      </w:r>
      <w:r>
        <w:rPr>
          <w:lang w:val="en-US"/>
        </w:rPr>
        <w:t>the wide</w:t>
      </w:r>
      <w:r w:rsidR="00DA171C">
        <w:rPr>
          <w:lang w:val="en-US"/>
        </w:rPr>
        <w:t xml:space="preserve"> range of humanitarian contexts, </w:t>
      </w:r>
      <w:r>
        <w:rPr>
          <w:lang w:val="en-US"/>
        </w:rPr>
        <w:t xml:space="preserve">but also </w:t>
      </w:r>
      <w:r w:rsidR="00DA171C">
        <w:rPr>
          <w:lang w:val="en-US"/>
        </w:rPr>
        <w:t xml:space="preserve">of </w:t>
      </w:r>
      <w:r>
        <w:rPr>
          <w:lang w:val="en-US"/>
        </w:rPr>
        <w:t xml:space="preserve">the </w:t>
      </w:r>
      <w:r w:rsidR="00DA171C">
        <w:rPr>
          <w:lang w:val="en-US"/>
        </w:rPr>
        <w:t xml:space="preserve">great potential </w:t>
      </w:r>
      <w:r w:rsidR="00D319C6">
        <w:rPr>
          <w:lang w:val="en-US"/>
        </w:rPr>
        <w:t xml:space="preserve">for </w:t>
      </w:r>
      <w:r w:rsidR="00DA171C">
        <w:rPr>
          <w:lang w:val="en-US"/>
        </w:rPr>
        <w:t xml:space="preserve">better </w:t>
      </w:r>
      <w:r>
        <w:rPr>
          <w:lang w:val="en-US"/>
        </w:rPr>
        <w:t xml:space="preserve">disability disaggregated data </w:t>
      </w:r>
      <w:r w:rsidR="00D319C6">
        <w:rPr>
          <w:lang w:val="en-US"/>
        </w:rPr>
        <w:t>to</w:t>
      </w:r>
      <w:r w:rsidR="00DA171C">
        <w:rPr>
          <w:lang w:val="en-US"/>
        </w:rPr>
        <w:t xml:space="preserve"> </w:t>
      </w:r>
      <w:r>
        <w:rPr>
          <w:lang w:val="en-US"/>
        </w:rPr>
        <w:t>impr</w:t>
      </w:r>
      <w:r w:rsidR="00DA171C">
        <w:rPr>
          <w:lang w:val="en-US"/>
        </w:rPr>
        <w:t>ove humanitarian action and mak</w:t>
      </w:r>
      <w:r w:rsidR="00D319C6">
        <w:rPr>
          <w:lang w:val="en-US"/>
        </w:rPr>
        <w:t>e</w:t>
      </w:r>
      <w:r>
        <w:rPr>
          <w:lang w:val="en-US"/>
        </w:rPr>
        <w:t xml:space="preserve"> it more inclusive</w:t>
      </w:r>
      <w:r w:rsidR="008C7BAA">
        <w:rPr>
          <w:lang w:val="en-US"/>
        </w:rPr>
        <w:t xml:space="preserve"> for the population </w:t>
      </w:r>
      <w:r w:rsidR="00C32988" w:rsidRPr="006B6A38">
        <w:rPr>
          <w:lang w:val="en-US"/>
        </w:rPr>
        <w:t xml:space="preserve">with </w:t>
      </w:r>
      <w:r w:rsidR="00EE0B16" w:rsidRPr="006B6A38">
        <w:rPr>
          <w:lang w:val="en-US"/>
        </w:rPr>
        <w:t>disabilities</w:t>
      </w:r>
      <w:r w:rsidR="00C32988" w:rsidRPr="006B6A38">
        <w:rPr>
          <w:lang w:val="en-US"/>
        </w:rPr>
        <w:t xml:space="preserve"> who face barriers and </w:t>
      </w:r>
      <w:r w:rsidR="00EE0B16" w:rsidRPr="006B6A38">
        <w:rPr>
          <w:lang w:val="en-US"/>
        </w:rPr>
        <w:t>heightened</w:t>
      </w:r>
      <w:r w:rsidR="00C32988" w:rsidRPr="006B6A38">
        <w:rPr>
          <w:lang w:val="en-US"/>
        </w:rPr>
        <w:t xml:space="preserve"> risks in humanitarian contexts</w:t>
      </w:r>
      <w:r w:rsidR="00EC65A3" w:rsidRPr="001B4F03">
        <w:rPr>
          <w:lang w:val="en-US"/>
        </w:rPr>
        <w:t xml:space="preserve">. </w:t>
      </w:r>
      <w:r w:rsidR="001F239A">
        <w:rPr>
          <w:lang w:val="en-US"/>
        </w:rPr>
        <w:t xml:space="preserve"> The list of prioritized recommendations </w:t>
      </w:r>
      <w:r w:rsidR="008C7BAA">
        <w:rPr>
          <w:lang w:val="en-US"/>
        </w:rPr>
        <w:t xml:space="preserve">that the group developed </w:t>
      </w:r>
      <w:r w:rsidR="00107319">
        <w:rPr>
          <w:lang w:val="en-US"/>
        </w:rPr>
        <w:t xml:space="preserve">can be seen as </w:t>
      </w:r>
      <w:r w:rsidR="00996F38">
        <w:rPr>
          <w:lang w:val="en-US"/>
        </w:rPr>
        <w:t>an “</w:t>
      </w:r>
      <w:r w:rsidR="001F239A">
        <w:rPr>
          <w:lang w:val="en-US"/>
        </w:rPr>
        <w:t>agenda for action</w:t>
      </w:r>
      <w:r w:rsidR="008C7BAA">
        <w:rPr>
          <w:lang w:val="en-US"/>
        </w:rPr>
        <w:t>” to improve the current situation</w:t>
      </w:r>
      <w:r w:rsidR="001F239A">
        <w:rPr>
          <w:lang w:val="en-US"/>
        </w:rPr>
        <w:t>.</w:t>
      </w:r>
    </w:p>
    <w:p w14:paraId="46BF96A8" w14:textId="04AB9FF6" w:rsidR="00EC65A3" w:rsidRDefault="008C7BAA" w:rsidP="001F239A">
      <w:pPr>
        <w:rPr>
          <w:lang w:val="en-US"/>
        </w:rPr>
      </w:pPr>
      <w:r>
        <w:rPr>
          <w:lang w:val="en-US"/>
        </w:rPr>
        <w:t xml:space="preserve">There is much work already underway. </w:t>
      </w:r>
      <w:r w:rsidR="00E30AAE">
        <w:rPr>
          <w:lang w:val="en-US"/>
        </w:rPr>
        <w:t xml:space="preserve">The </w:t>
      </w:r>
      <w:r w:rsidR="00263016">
        <w:fldChar w:fldCharType="begin"/>
      </w:r>
      <w:r w:rsidR="00263016" w:rsidRPr="001F22A4">
        <w:rPr>
          <w:lang w:val="en-GB"/>
        </w:rPr>
        <w:instrText xml:space="preserve"> HYPERLINK "https://interagencystandingcommittee.org/iasc-task-team-inclusion-persons-disabilities-humanitarian-acti</w:instrText>
      </w:r>
      <w:r w:rsidR="00263016" w:rsidRPr="001F22A4">
        <w:rPr>
          <w:lang w:val="en-GB"/>
        </w:rPr>
        <w:instrText xml:space="preserve">on" </w:instrText>
      </w:r>
      <w:r w:rsidR="00263016">
        <w:fldChar w:fldCharType="separate"/>
      </w:r>
      <w:r w:rsidR="00E30AAE" w:rsidRPr="000C3B59">
        <w:rPr>
          <w:rStyle w:val="Hyperlink"/>
          <w:lang w:val="en-US"/>
        </w:rPr>
        <w:t>IASC Task T</w:t>
      </w:r>
      <w:r w:rsidR="00EC65A3" w:rsidRPr="000C3B59">
        <w:rPr>
          <w:rStyle w:val="Hyperlink"/>
          <w:lang w:val="en-US"/>
        </w:rPr>
        <w:t>eam</w:t>
      </w:r>
      <w:r w:rsidR="00263016">
        <w:rPr>
          <w:rStyle w:val="Hyperlink"/>
          <w:lang w:val="en-US"/>
        </w:rPr>
        <w:fldChar w:fldCharType="end"/>
      </w:r>
      <w:r w:rsidR="00EC65A3" w:rsidRPr="001F239A">
        <w:rPr>
          <w:lang w:val="en-US"/>
        </w:rPr>
        <w:t xml:space="preserve"> on inclusion of persons with disabilities in humanitarian action will </w:t>
      </w:r>
      <w:r w:rsidR="001F239A">
        <w:rPr>
          <w:lang w:val="en-US"/>
        </w:rPr>
        <w:t>produce</w:t>
      </w:r>
      <w:r w:rsidR="00EC65A3" w:rsidRPr="001F239A">
        <w:rPr>
          <w:lang w:val="en-US"/>
        </w:rPr>
        <w:t xml:space="preserve"> guidelines in 2018</w:t>
      </w:r>
      <w:r w:rsidR="00E30AAE">
        <w:rPr>
          <w:lang w:val="en-US"/>
        </w:rPr>
        <w:t xml:space="preserve">. </w:t>
      </w:r>
      <w:r w:rsidR="000C3B59">
        <w:rPr>
          <w:lang w:val="en-US"/>
        </w:rPr>
        <w:t xml:space="preserve">A data work stream has been added to the work of this Task Team to involve people with experience or interest in collecting data on persons with disabilities, so that this can be incorporated into the development of the guidelines. </w:t>
      </w:r>
      <w:r w:rsidR="00E30AAE">
        <w:rPr>
          <w:lang w:val="en-US"/>
        </w:rPr>
        <w:t>This report will be shared so that its recommendations can be taken into account while the IASC guidelines are developed.</w:t>
      </w:r>
      <w:r w:rsidR="001F239A">
        <w:rPr>
          <w:lang w:val="en-US"/>
        </w:rPr>
        <w:t xml:space="preserve"> Humanity and Inclusion’s</w:t>
      </w:r>
      <w:r>
        <w:rPr>
          <w:rStyle w:val="FootnoteReference"/>
          <w:lang w:val="en-US"/>
        </w:rPr>
        <w:footnoteReference w:id="12"/>
      </w:r>
      <w:r w:rsidR="00B014EA" w:rsidRPr="001F239A">
        <w:rPr>
          <w:lang w:val="en-US"/>
        </w:rPr>
        <w:t xml:space="preserve"> action</w:t>
      </w:r>
      <w:r w:rsidR="004E4B8A" w:rsidRPr="001F239A">
        <w:rPr>
          <w:lang w:val="en-US"/>
        </w:rPr>
        <w:t xml:space="preserve"> research </w:t>
      </w:r>
      <w:r w:rsidR="00EC65A3" w:rsidRPr="001F239A">
        <w:rPr>
          <w:lang w:val="en-US"/>
        </w:rPr>
        <w:t>on</w:t>
      </w:r>
      <w:r w:rsidR="004E4B8A" w:rsidRPr="001F239A">
        <w:rPr>
          <w:lang w:val="en-US"/>
        </w:rPr>
        <w:t xml:space="preserve"> the</w:t>
      </w:r>
      <w:r w:rsidR="00EC65A3" w:rsidRPr="001F239A">
        <w:rPr>
          <w:lang w:val="en-US"/>
        </w:rPr>
        <w:t xml:space="preserve"> collection of data on persons with </w:t>
      </w:r>
      <w:r w:rsidR="002944D8" w:rsidRPr="001F239A">
        <w:rPr>
          <w:lang w:val="en-US"/>
        </w:rPr>
        <w:t>disabilities</w:t>
      </w:r>
      <w:r w:rsidR="004E4B8A" w:rsidRPr="001F239A">
        <w:rPr>
          <w:lang w:val="en-US"/>
        </w:rPr>
        <w:t xml:space="preserve"> using the </w:t>
      </w:r>
      <w:r w:rsidR="001F239A">
        <w:rPr>
          <w:lang w:val="en-US"/>
        </w:rPr>
        <w:t>Washington Group</w:t>
      </w:r>
      <w:r w:rsidR="004F0461">
        <w:rPr>
          <w:lang w:val="en-US"/>
        </w:rPr>
        <w:t xml:space="preserve"> </w:t>
      </w:r>
      <w:r w:rsidR="001F239A">
        <w:rPr>
          <w:lang w:val="en-US"/>
        </w:rPr>
        <w:t>question</w:t>
      </w:r>
      <w:r w:rsidR="004E4B8A" w:rsidRPr="001F239A">
        <w:rPr>
          <w:lang w:val="en-US"/>
        </w:rPr>
        <w:t>s</w:t>
      </w:r>
      <w:r w:rsidR="00EC65A3" w:rsidRPr="001F239A">
        <w:rPr>
          <w:lang w:val="en-US"/>
        </w:rPr>
        <w:t xml:space="preserve"> in humanitarian action </w:t>
      </w:r>
      <w:r>
        <w:rPr>
          <w:lang w:val="en-US"/>
        </w:rPr>
        <w:t xml:space="preserve">will </w:t>
      </w:r>
      <w:r w:rsidR="001F239A">
        <w:rPr>
          <w:lang w:val="en-US"/>
        </w:rPr>
        <w:t>conclude and be evaluated in 2018</w:t>
      </w:r>
      <w:r>
        <w:rPr>
          <w:lang w:val="en-US"/>
        </w:rPr>
        <w:t>. This will generate important learning for the community, and</w:t>
      </w:r>
      <w:r w:rsidR="001F239A">
        <w:rPr>
          <w:lang w:val="en-US"/>
        </w:rPr>
        <w:t xml:space="preserve"> will provide</w:t>
      </w:r>
      <w:r>
        <w:rPr>
          <w:lang w:val="en-US"/>
        </w:rPr>
        <w:t xml:space="preserve"> evidence of how this tool can be</w:t>
      </w:r>
      <w:r w:rsidR="00EC65A3" w:rsidRPr="001F239A">
        <w:rPr>
          <w:lang w:val="en-US"/>
        </w:rPr>
        <w:t xml:space="preserve"> used </w:t>
      </w:r>
      <w:r w:rsidR="001F239A">
        <w:rPr>
          <w:lang w:val="en-US"/>
        </w:rPr>
        <w:t>across</w:t>
      </w:r>
      <w:r w:rsidR="00EC65A3" w:rsidRPr="001F239A">
        <w:rPr>
          <w:lang w:val="en-US"/>
        </w:rPr>
        <w:t xml:space="preserve"> the humanitarian project cycle. HI </w:t>
      </w:r>
      <w:r>
        <w:rPr>
          <w:lang w:val="en-US"/>
        </w:rPr>
        <w:t xml:space="preserve">expects to </w:t>
      </w:r>
      <w:r w:rsidR="00EC65A3" w:rsidRPr="001F239A">
        <w:rPr>
          <w:lang w:val="en-US"/>
        </w:rPr>
        <w:t>create gui</w:t>
      </w:r>
      <w:r w:rsidR="001F239A">
        <w:rPr>
          <w:lang w:val="en-US"/>
        </w:rPr>
        <w:t xml:space="preserve">dance and learning materials </w:t>
      </w:r>
      <w:r>
        <w:rPr>
          <w:lang w:val="en-US"/>
        </w:rPr>
        <w:t>based on its action research concerning how</w:t>
      </w:r>
      <w:r w:rsidR="00EC65A3" w:rsidRPr="001F239A">
        <w:rPr>
          <w:lang w:val="en-US"/>
        </w:rPr>
        <w:t xml:space="preserve"> the </w:t>
      </w:r>
      <w:r w:rsidR="001F239A">
        <w:rPr>
          <w:lang w:val="en-US"/>
        </w:rPr>
        <w:t xml:space="preserve">Washington Group </w:t>
      </w:r>
      <w:r w:rsidR="00EC65A3" w:rsidRPr="001F239A">
        <w:rPr>
          <w:lang w:val="en-US"/>
        </w:rPr>
        <w:t xml:space="preserve">questions </w:t>
      </w:r>
      <w:r>
        <w:rPr>
          <w:lang w:val="en-US"/>
        </w:rPr>
        <w:t xml:space="preserve">can be used effectively </w:t>
      </w:r>
      <w:r w:rsidR="00EC65A3" w:rsidRPr="001F239A">
        <w:rPr>
          <w:lang w:val="en-US"/>
        </w:rPr>
        <w:t xml:space="preserve">in humanitarian action. </w:t>
      </w:r>
      <w:r>
        <w:rPr>
          <w:lang w:val="en-US"/>
        </w:rPr>
        <w:t>UNICEF has produced sector-specific guidance for including children with disabilities in humanitarian action. Rolling out this material to its partners will be a priority in the coming year.</w:t>
      </w:r>
    </w:p>
    <w:p w14:paraId="07183A5E" w14:textId="4178FF7A" w:rsidR="008C7BAA" w:rsidRPr="001F239A" w:rsidRDefault="008C7BAA" w:rsidP="001F239A">
      <w:pPr>
        <w:rPr>
          <w:lang w:val="en-US"/>
        </w:rPr>
      </w:pPr>
      <w:r>
        <w:rPr>
          <w:lang w:val="en-US"/>
        </w:rPr>
        <w:lastRenderedPageBreak/>
        <w:t xml:space="preserve">In addition to these on-going processes, a lot more needs to be done to move the humanitarian community forward towards making its action more inclusive. </w:t>
      </w:r>
      <w:r w:rsidR="00EE0B16">
        <w:rPr>
          <w:lang w:val="en-US"/>
        </w:rPr>
        <w:t>The group emphasized the need</w:t>
      </w:r>
      <w:r w:rsidR="00EE0B16" w:rsidRPr="006B6A38">
        <w:rPr>
          <w:lang w:val="en-US"/>
        </w:rPr>
        <w:t xml:space="preserve"> for more political will, so </w:t>
      </w:r>
      <w:r w:rsidR="00EE0B16">
        <w:rPr>
          <w:lang w:val="en-US"/>
        </w:rPr>
        <w:t xml:space="preserve">as to open the </w:t>
      </w:r>
      <w:r w:rsidR="00EE0B16" w:rsidRPr="006B6A38">
        <w:rPr>
          <w:lang w:val="en-US"/>
        </w:rPr>
        <w:t xml:space="preserve">door for </w:t>
      </w:r>
      <w:r w:rsidR="001736DC" w:rsidRPr="006B6A38">
        <w:rPr>
          <w:lang w:val="en-US"/>
        </w:rPr>
        <w:t>higher-level</w:t>
      </w:r>
      <w:r w:rsidR="00EE0B16" w:rsidRPr="006B6A38">
        <w:rPr>
          <w:lang w:val="en-US"/>
        </w:rPr>
        <w:t xml:space="preserve"> </w:t>
      </w:r>
      <w:r w:rsidR="001736DC" w:rsidRPr="006B6A38">
        <w:rPr>
          <w:lang w:val="en-US"/>
        </w:rPr>
        <w:t>decision-making</w:t>
      </w:r>
      <w:r w:rsidR="00EE0B16">
        <w:rPr>
          <w:lang w:val="en-US"/>
        </w:rPr>
        <w:t xml:space="preserve"> and prioritization. </w:t>
      </w:r>
      <w:r>
        <w:rPr>
          <w:lang w:val="en-US"/>
        </w:rPr>
        <w:t xml:space="preserve">The group concluded that the conversation needed to continue, with new learning as it is developed shared widely with participants. </w:t>
      </w:r>
      <w:r w:rsidR="00EE0B16">
        <w:rPr>
          <w:lang w:val="en-US"/>
        </w:rPr>
        <w:t xml:space="preserve">Opportunities for this included the upcoming Humanitarian Networks and Partnerships Week in Geneva (February 2018), Global Action on Disability Network meeting in Helsinki (February 2018) and the Global Disability Summit in London (July 2018). </w:t>
      </w:r>
      <w:r>
        <w:rPr>
          <w:lang w:val="en-US"/>
        </w:rPr>
        <w:t xml:space="preserve">The group concluded that while the meeting’s objectives to look at the </w:t>
      </w:r>
      <w:r w:rsidRPr="008C7BAA">
        <w:rPr>
          <w:lang w:val="en-US"/>
        </w:rPr>
        <w:t xml:space="preserve">feasibility of data collection on persons with disabilities in humanitarian action </w:t>
      </w:r>
      <w:r>
        <w:rPr>
          <w:lang w:val="en-US"/>
        </w:rPr>
        <w:t>and to identify challenges, solutions and be</w:t>
      </w:r>
      <w:r w:rsidR="00F23EB9">
        <w:rPr>
          <w:lang w:val="en-US"/>
        </w:rPr>
        <w:t>st practices had been met, the process was just at the beginning.</w:t>
      </w:r>
    </w:p>
    <w:p w14:paraId="3F037642" w14:textId="77777777" w:rsidR="00FC3D6B" w:rsidRPr="001F239A" w:rsidRDefault="00FC3D6B" w:rsidP="00972B3A">
      <w:pPr>
        <w:spacing w:after="200" w:line="276" w:lineRule="auto"/>
        <w:rPr>
          <w:lang w:val="en-US"/>
        </w:rPr>
      </w:pPr>
      <w:r w:rsidRPr="001F239A">
        <w:rPr>
          <w:lang w:val="en-US"/>
        </w:rPr>
        <w:br w:type="page"/>
      </w:r>
    </w:p>
    <w:p w14:paraId="144AA082" w14:textId="55D7A736" w:rsidR="007E77CD" w:rsidRDefault="005A5E51" w:rsidP="00986E87">
      <w:pPr>
        <w:pStyle w:val="Heading1"/>
        <w:rPr>
          <w:lang w:val="en-US"/>
        </w:rPr>
      </w:pPr>
      <w:bookmarkStart w:id="12" w:name="_Toc383790038"/>
      <w:r>
        <w:rPr>
          <w:lang w:val="en-US"/>
        </w:rPr>
        <w:lastRenderedPageBreak/>
        <w:t xml:space="preserve">Meeting </w:t>
      </w:r>
      <w:r w:rsidR="003F3976">
        <w:rPr>
          <w:lang w:val="en-US"/>
        </w:rPr>
        <w:t>Participants</w:t>
      </w:r>
      <w:bookmarkEnd w:id="12"/>
    </w:p>
    <w:tbl>
      <w:tblPr>
        <w:tblStyle w:val="LightShading-Accent1"/>
        <w:tblW w:w="8946" w:type="dxa"/>
        <w:tblLook w:val="04A0" w:firstRow="1" w:lastRow="0" w:firstColumn="1" w:lastColumn="0" w:noHBand="0" w:noVBand="1"/>
      </w:tblPr>
      <w:tblGrid>
        <w:gridCol w:w="2709"/>
        <w:gridCol w:w="6237"/>
      </w:tblGrid>
      <w:tr w:rsidR="003F3976" w:rsidRPr="001F239A" w14:paraId="0D881AB3" w14:textId="77777777" w:rsidTr="003F39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1A7D08CF" w14:textId="77777777" w:rsidR="003F3976" w:rsidRPr="001F239A" w:rsidRDefault="003F3976" w:rsidP="003F3976">
            <w:pPr>
              <w:spacing w:after="0" w:line="240" w:lineRule="auto"/>
              <w:rPr>
                <w:rFonts w:ascii="Calibri" w:eastAsia="Times New Roman" w:hAnsi="Calibri" w:cs="Times New Roman"/>
                <w:color w:val="000000"/>
                <w:lang w:val="en-US" w:eastAsia="en-GB"/>
              </w:rPr>
            </w:pPr>
            <w:bookmarkStart w:id="13" w:name="RANGE!A1:B52"/>
            <w:r w:rsidRPr="001F239A">
              <w:rPr>
                <w:rFonts w:ascii="Calibri" w:eastAsia="Times New Roman" w:hAnsi="Calibri" w:cs="Times New Roman"/>
                <w:color w:val="000000"/>
                <w:lang w:val="en-US" w:eastAsia="en-GB"/>
              </w:rPr>
              <w:t>Name</w:t>
            </w:r>
            <w:bookmarkEnd w:id="13"/>
            <w:r w:rsidRPr="001F239A">
              <w:rPr>
                <w:rFonts w:ascii="Calibri" w:eastAsia="Times New Roman" w:hAnsi="Calibri" w:cs="Times New Roman"/>
                <w:color w:val="000000"/>
                <w:lang w:val="en-US" w:eastAsia="en-GB"/>
              </w:rPr>
              <w:t>s</w:t>
            </w:r>
          </w:p>
        </w:tc>
        <w:tc>
          <w:tcPr>
            <w:tcW w:w="6237" w:type="dxa"/>
            <w:noWrap/>
            <w:hideMark/>
          </w:tcPr>
          <w:p w14:paraId="49C7B56E" w14:textId="42FD6799" w:rsidR="003F3976" w:rsidRPr="001F239A" w:rsidRDefault="005A5E51" w:rsidP="003F3976">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en-GB"/>
              </w:rPr>
            </w:pPr>
            <w:r w:rsidRPr="001F239A">
              <w:rPr>
                <w:rFonts w:ascii="Calibri" w:eastAsia="Times New Roman" w:hAnsi="Calibri" w:cs="Times New Roman"/>
                <w:color w:val="000000"/>
                <w:lang w:val="en-US" w:eastAsia="en-GB"/>
              </w:rPr>
              <w:t>Organizations</w:t>
            </w:r>
          </w:p>
        </w:tc>
      </w:tr>
      <w:tr w:rsidR="003F3976" w:rsidRPr="001F239A" w14:paraId="7E1D2025"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3975016C"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Berhanu Tefera</w:t>
            </w:r>
          </w:p>
        </w:tc>
        <w:tc>
          <w:tcPr>
            <w:tcW w:w="6237" w:type="dxa"/>
            <w:noWrap/>
            <w:hideMark/>
          </w:tcPr>
          <w:p w14:paraId="58C44F25"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African Disability Forum</w:t>
            </w:r>
          </w:p>
        </w:tc>
      </w:tr>
      <w:tr w:rsidR="003F3976" w:rsidRPr="001F22A4" w14:paraId="455EBA2B"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3E672640" w14:textId="46ABC813" w:rsidR="003F3976" w:rsidRPr="001F239A" w:rsidRDefault="003F3976" w:rsidP="003F3976">
            <w:pPr>
              <w:spacing w:after="0" w:line="240" w:lineRule="auto"/>
              <w:rPr>
                <w:rFonts w:ascii="Calibri" w:eastAsia="Times New Roman" w:hAnsi="Calibri" w:cs="Times New Roman"/>
                <w:lang w:val="en-US" w:eastAsia="en-GB"/>
              </w:rPr>
            </w:pPr>
            <w:r>
              <w:rPr>
                <w:rFonts w:ascii="Calibri" w:eastAsia="Times New Roman" w:hAnsi="Calibri" w:cs="Times New Roman"/>
                <w:lang w:val="en-US" w:eastAsia="en-GB"/>
              </w:rPr>
              <w:t>Abraham A</w:t>
            </w:r>
            <w:r w:rsidRPr="001F239A">
              <w:rPr>
                <w:rFonts w:ascii="Calibri" w:eastAsia="Times New Roman" w:hAnsi="Calibri" w:cs="Times New Roman"/>
                <w:lang w:val="en-US" w:eastAsia="en-GB"/>
              </w:rPr>
              <w:t>bdallah</w:t>
            </w:r>
          </w:p>
        </w:tc>
        <w:tc>
          <w:tcPr>
            <w:tcW w:w="6237" w:type="dxa"/>
            <w:noWrap/>
            <w:hideMark/>
          </w:tcPr>
          <w:p w14:paraId="16333401" w14:textId="77777777" w:rsidR="003F3976" w:rsidRPr="001F239A"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Arab Organization of Persons with Disability (AOPD)</w:t>
            </w:r>
          </w:p>
        </w:tc>
      </w:tr>
      <w:tr w:rsidR="003F3976" w:rsidRPr="001F239A" w14:paraId="1FF08EDE"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5E18D91D"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Alberto Gomez</w:t>
            </w:r>
          </w:p>
        </w:tc>
        <w:tc>
          <w:tcPr>
            <w:tcW w:w="6237" w:type="dxa"/>
            <w:noWrap/>
            <w:hideMark/>
          </w:tcPr>
          <w:p w14:paraId="7A4E1109"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proofErr w:type="spellStart"/>
            <w:r w:rsidRPr="001F239A">
              <w:rPr>
                <w:rFonts w:ascii="Calibri" w:eastAsia="Times New Roman" w:hAnsi="Calibri" w:cs="Times New Roman"/>
                <w:lang w:val="en-US" w:eastAsia="en-GB"/>
              </w:rPr>
              <w:t>Arbeiter</w:t>
            </w:r>
            <w:proofErr w:type="spellEnd"/>
            <w:r w:rsidRPr="001F239A">
              <w:rPr>
                <w:rFonts w:ascii="Calibri" w:eastAsia="Times New Roman" w:hAnsi="Calibri" w:cs="Times New Roman"/>
                <w:lang w:val="en-US" w:eastAsia="en-GB"/>
              </w:rPr>
              <w:t>-</w:t>
            </w:r>
            <w:proofErr w:type="spellStart"/>
            <w:r w:rsidRPr="001F239A">
              <w:rPr>
                <w:rFonts w:ascii="Calibri" w:eastAsia="Times New Roman" w:hAnsi="Calibri" w:cs="Times New Roman"/>
                <w:lang w:val="en-US" w:eastAsia="en-GB"/>
              </w:rPr>
              <w:t>Samariter</w:t>
            </w:r>
            <w:proofErr w:type="spellEnd"/>
            <w:r w:rsidRPr="001F239A">
              <w:rPr>
                <w:rFonts w:ascii="Calibri" w:eastAsia="Times New Roman" w:hAnsi="Calibri" w:cs="Times New Roman"/>
                <w:lang w:val="en-US" w:eastAsia="en-GB"/>
              </w:rPr>
              <w:t>-Bund (ASB)</w:t>
            </w:r>
          </w:p>
        </w:tc>
      </w:tr>
      <w:tr w:rsidR="003F3976" w:rsidRPr="001F239A" w14:paraId="4052E490"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6AA59338"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Gordon Rattray</w:t>
            </w:r>
          </w:p>
        </w:tc>
        <w:tc>
          <w:tcPr>
            <w:tcW w:w="6237" w:type="dxa"/>
            <w:noWrap/>
            <w:hideMark/>
          </w:tcPr>
          <w:p w14:paraId="6D0DAA80" w14:textId="77777777" w:rsidR="003F3976" w:rsidRPr="001F239A"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CBM</w:t>
            </w:r>
          </w:p>
        </w:tc>
      </w:tr>
      <w:tr w:rsidR="003F3976" w:rsidRPr="001F239A" w14:paraId="10303829"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47175017"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Dan Mont</w:t>
            </w:r>
          </w:p>
        </w:tc>
        <w:tc>
          <w:tcPr>
            <w:tcW w:w="6237" w:type="dxa"/>
            <w:noWrap/>
            <w:hideMark/>
          </w:tcPr>
          <w:p w14:paraId="64684BC9"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Center for Inclusive Policy</w:t>
            </w:r>
          </w:p>
        </w:tc>
      </w:tr>
      <w:tr w:rsidR="003F3976" w:rsidRPr="001F239A" w14:paraId="3A4773B5"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24E74414"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Steve Perry</w:t>
            </w:r>
          </w:p>
        </w:tc>
        <w:tc>
          <w:tcPr>
            <w:tcW w:w="6237" w:type="dxa"/>
            <w:noWrap/>
            <w:hideMark/>
          </w:tcPr>
          <w:p w14:paraId="572B7C2B" w14:textId="77777777" w:rsidR="003F3976" w:rsidRPr="001F239A"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Consultant</w:t>
            </w:r>
          </w:p>
        </w:tc>
      </w:tr>
      <w:tr w:rsidR="003F3976" w:rsidRPr="001F22A4" w14:paraId="2F8A3D59"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622ECAC8"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 xml:space="preserve">Paula </w:t>
            </w:r>
            <w:proofErr w:type="spellStart"/>
            <w:r w:rsidRPr="001F239A">
              <w:rPr>
                <w:rFonts w:ascii="Calibri" w:eastAsia="Times New Roman" w:hAnsi="Calibri" w:cs="Times New Roman"/>
                <w:lang w:val="en-US" w:eastAsia="en-GB"/>
              </w:rPr>
              <w:t>Iwanowska</w:t>
            </w:r>
            <w:proofErr w:type="spellEnd"/>
          </w:p>
        </w:tc>
        <w:tc>
          <w:tcPr>
            <w:tcW w:w="6237" w:type="dxa"/>
            <w:noWrap/>
            <w:hideMark/>
          </w:tcPr>
          <w:p w14:paraId="3826474E"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Delegation of the European Union to the United Nations</w:t>
            </w:r>
          </w:p>
        </w:tc>
      </w:tr>
      <w:tr w:rsidR="003F3976" w:rsidRPr="001F22A4" w14:paraId="0DB76D01"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65605A25"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Frances Wood</w:t>
            </w:r>
          </w:p>
        </w:tc>
        <w:tc>
          <w:tcPr>
            <w:tcW w:w="6237" w:type="dxa"/>
            <w:noWrap/>
            <w:hideMark/>
          </w:tcPr>
          <w:p w14:paraId="3C6F1CFA" w14:textId="77777777" w:rsidR="003F3976" w:rsidRPr="001F239A"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 xml:space="preserve">UK Department for International Development </w:t>
            </w:r>
          </w:p>
        </w:tc>
      </w:tr>
      <w:tr w:rsidR="003F3976" w:rsidRPr="001F22A4" w14:paraId="6E243885" w14:textId="77777777" w:rsidTr="003F3976">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50DD6C18"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 xml:space="preserve">Zoe </w:t>
            </w:r>
            <w:proofErr w:type="spellStart"/>
            <w:r w:rsidRPr="001F239A">
              <w:rPr>
                <w:rFonts w:ascii="Calibri" w:eastAsia="Times New Roman" w:hAnsi="Calibri" w:cs="Times New Roman"/>
                <w:lang w:val="en-US" w:eastAsia="en-GB"/>
              </w:rPr>
              <w:t>Ayong</w:t>
            </w:r>
            <w:proofErr w:type="spellEnd"/>
            <w:r w:rsidRPr="001F239A">
              <w:rPr>
                <w:rFonts w:ascii="Calibri" w:eastAsia="Times New Roman" w:hAnsi="Calibri" w:cs="Times New Roman"/>
                <w:lang w:val="en-US" w:eastAsia="en-GB"/>
              </w:rPr>
              <w:t xml:space="preserve"> </w:t>
            </w:r>
          </w:p>
        </w:tc>
        <w:tc>
          <w:tcPr>
            <w:tcW w:w="6237" w:type="dxa"/>
            <w:hideMark/>
          </w:tcPr>
          <w:p w14:paraId="5988BF6A"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Government of Vanuatu’s National Disaster Management Office</w:t>
            </w:r>
          </w:p>
        </w:tc>
      </w:tr>
      <w:tr w:rsidR="003F3976" w:rsidRPr="001F239A" w14:paraId="0BE9644A"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7E993F8C"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 xml:space="preserve">Pierre </w:t>
            </w:r>
            <w:proofErr w:type="spellStart"/>
            <w:r w:rsidRPr="001F239A">
              <w:rPr>
                <w:rFonts w:ascii="Calibri" w:eastAsia="Times New Roman" w:hAnsi="Calibri" w:cs="Times New Roman"/>
                <w:lang w:val="en-US" w:eastAsia="en-GB"/>
              </w:rPr>
              <w:t>Gallien</w:t>
            </w:r>
            <w:proofErr w:type="spellEnd"/>
          </w:p>
        </w:tc>
        <w:tc>
          <w:tcPr>
            <w:tcW w:w="6237" w:type="dxa"/>
            <w:noWrap/>
            <w:hideMark/>
          </w:tcPr>
          <w:p w14:paraId="5827DA2A" w14:textId="77777777" w:rsidR="003F3976" w:rsidRPr="001F239A"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Handicap International</w:t>
            </w:r>
          </w:p>
        </w:tc>
      </w:tr>
      <w:tr w:rsidR="003F3976" w:rsidRPr="001F239A" w14:paraId="17D99AC7"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13B914FF"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Pauline Thivillier</w:t>
            </w:r>
          </w:p>
        </w:tc>
        <w:tc>
          <w:tcPr>
            <w:tcW w:w="6237" w:type="dxa"/>
            <w:noWrap/>
            <w:hideMark/>
          </w:tcPr>
          <w:p w14:paraId="3E673143"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Handicap International</w:t>
            </w:r>
          </w:p>
        </w:tc>
      </w:tr>
      <w:tr w:rsidR="003F3976" w:rsidRPr="001F239A" w14:paraId="36A1F4DF"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12138A0E"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Kate Aykroyd</w:t>
            </w:r>
          </w:p>
        </w:tc>
        <w:tc>
          <w:tcPr>
            <w:tcW w:w="6237" w:type="dxa"/>
            <w:noWrap/>
            <w:hideMark/>
          </w:tcPr>
          <w:p w14:paraId="12A3F2B0" w14:textId="77777777" w:rsidR="003F3976" w:rsidRPr="001F239A"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Handicap International</w:t>
            </w:r>
          </w:p>
        </w:tc>
      </w:tr>
      <w:tr w:rsidR="003F3976" w:rsidRPr="001F239A" w14:paraId="53B447A1"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7E3BEBEB"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 xml:space="preserve">Ricardo </w:t>
            </w:r>
            <w:proofErr w:type="spellStart"/>
            <w:r w:rsidRPr="001F239A">
              <w:rPr>
                <w:rFonts w:ascii="Calibri" w:eastAsia="Times New Roman" w:hAnsi="Calibri" w:cs="Times New Roman"/>
                <w:lang w:val="en-US" w:eastAsia="en-GB"/>
              </w:rPr>
              <w:t>Pla</w:t>
            </w:r>
            <w:proofErr w:type="spellEnd"/>
            <w:r w:rsidRPr="001F239A">
              <w:rPr>
                <w:rFonts w:ascii="Calibri" w:eastAsia="Times New Roman" w:hAnsi="Calibri" w:cs="Times New Roman"/>
                <w:lang w:val="en-US" w:eastAsia="en-GB"/>
              </w:rPr>
              <w:t xml:space="preserve"> Cordero</w:t>
            </w:r>
          </w:p>
        </w:tc>
        <w:tc>
          <w:tcPr>
            <w:tcW w:w="6237" w:type="dxa"/>
            <w:noWrap/>
            <w:hideMark/>
          </w:tcPr>
          <w:p w14:paraId="5BD69F90"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Handicap International</w:t>
            </w:r>
          </w:p>
        </w:tc>
      </w:tr>
      <w:tr w:rsidR="003F3976" w:rsidRPr="001F239A" w14:paraId="73ABA630"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462CD00B" w14:textId="77777777" w:rsidR="003F3976" w:rsidRPr="001F239A" w:rsidRDefault="003F3976" w:rsidP="003F3976">
            <w:pPr>
              <w:spacing w:after="0" w:line="240" w:lineRule="auto"/>
              <w:rPr>
                <w:rFonts w:ascii="Calibri" w:eastAsia="Times New Roman" w:hAnsi="Calibri" w:cs="Times New Roman"/>
                <w:lang w:val="en-US" w:eastAsia="en-GB"/>
              </w:rPr>
            </w:pPr>
            <w:proofErr w:type="spellStart"/>
            <w:r w:rsidRPr="001F239A">
              <w:rPr>
                <w:rFonts w:ascii="Calibri" w:eastAsia="Times New Roman" w:hAnsi="Calibri" w:cs="Times New Roman"/>
                <w:lang w:val="en-US" w:eastAsia="en-GB"/>
              </w:rPr>
              <w:t>Duaa</w:t>
            </w:r>
            <w:proofErr w:type="spellEnd"/>
            <w:r w:rsidRPr="001F239A">
              <w:rPr>
                <w:rFonts w:ascii="Calibri" w:eastAsia="Times New Roman" w:hAnsi="Calibri" w:cs="Times New Roman"/>
                <w:lang w:val="en-US" w:eastAsia="en-GB"/>
              </w:rPr>
              <w:t xml:space="preserve"> </w:t>
            </w:r>
            <w:proofErr w:type="spellStart"/>
            <w:r w:rsidRPr="001F239A">
              <w:rPr>
                <w:rFonts w:ascii="Calibri" w:eastAsia="Times New Roman" w:hAnsi="Calibri" w:cs="Times New Roman"/>
                <w:lang w:val="en-US" w:eastAsia="en-GB"/>
              </w:rPr>
              <w:t>Shaalan</w:t>
            </w:r>
            <w:proofErr w:type="spellEnd"/>
          </w:p>
        </w:tc>
        <w:tc>
          <w:tcPr>
            <w:tcW w:w="6237" w:type="dxa"/>
            <w:noWrap/>
            <w:hideMark/>
          </w:tcPr>
          <w:p w14:paraId="403606B2" w14:textId="18EDE4A2" w:rsidR="003F3976" w:rsidRPr="001F239A"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Handicap International Jordan</w:t>
            </w:r>
          </w:p>
        </w:tc>
      </w:tr>
      <w:tr w:rsidR="003F3976" w:rsidRPr="001F239A" w14:paraId="19F29344"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tcPr>
          <w:p w14:paraId="1B13833D" w14:textId="77777777" w:rsidR="003F3976" w:rsidRPr="001F239A" w:rsidRDefault="003F3976" w:rsidP="003F3976">
            <w:pPr>
              <w:spacing w:after="0" w:line="240" w:lineRule="auto"/>
              <w:rPr>
                <w:rFonts w:ascii="Calibri" w:eastAsia="Times New Roman" w:hAnsi="Calibri" w:cs="Times New Roman"/>
                <w:lang w:val="en-US" w:eastAsia="en-GB"/>
              </w:rPr>
            </w:pPr>
            <w:proofErr w:type="spellStart"/>
            <w:r w:rsidRPr="001F239A">
              <w:rPr>
                <w:rFonts w:ascii="Calibri" w:eastAsia="Times New Roman" w:hAnsi="Calibri" w:cs="Times New Roman"/>
                <w:lang w:val="en-US" w:eastAsia="en-GB"/>
              </w:rPr>
              <w:t>Nuhad</w:t>
            </w:r>
            <w:proofErr w:type="spellEnd"/>
            <w:r w:rsidRPr="001F239A">
              <w:rPr>
                <w:rFonts w:ascii="Calibri" w:eastAsia="Times New Roman" w:hAnsi="Calibri" w:cs="Times New Roman"/>
                <w:lang w:val="en-US" w:eastAsia="en-GB"/>
              </w:rPr>
              <w:t xml:space="preserve"> Al-</w:t>
            </w:r>
            <w:proofErr w:type="spellStart"/>
            <w:r w:rsidRPr="001F239A">
              <w:rPr>
                <w:rFonts w:ascii="Calibri" w:eastAsia="Times New Roman" w:hAnsi="Calibri" w:cs="Times New Roman"/>
                <w:lang w:val="en-US" w:eastAsia="en-GB"/>
              </w:rPr>
              <w:t>Alfi</w:t>
            </w:r>
            <w:proofErr w:type="spellEnd"/>
          </w:p>
        </w:tc>
        <w:tc>
          <w:tcPr>
            <w:tcW w:w="6237" w:type="dxa"/>
            <w:noWrap/>
          </w:tcPr>
          <w:p w14:paraId="569E821E"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IASC Secretariat</w:t>
            </w:r>
          </w:p>
        </w:tc>
      </w:tr>
      <w:tr w:rsidR="003F3976" w:rsidRPr="001F239A" w14:paraId="3F6AF2B6"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0A084D6E"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Georgia Dominik</w:t>
            </w:r>
          </w:p>
        </w:tc>
        <w:tc>
          <w:tcPr>
            <w:tcW w:w="6237" w:type="dxa"/>
            <w:noWrap/>
            <w:hideMark/>
          </w:tcPr>
          <w:p w14:paraId="7B8F3180" w14:textId="77777777" w:rsidR="003F3976" w:rsidRPr="001F239A"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International Disability Alliance</w:t>
            </w:r>
          </w:p>
        </w:tc>
      </w:tr>
      <w:tr w:rsidR="003F3976" w:rsidRPr="001F22A4" w14:paraId="6FC597AC"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04EE09A9"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Ruth Warick</w:t>
            </w:r>
          </w:p>
        </w:tc>
        <w:tc>
          <w:tcPr>
            <w:tcW w:w="6237" w:type="dxa"/>
            <w:noWrap/>
            <w:hideMark/>
          </w:tcPr>
          <w:p w14:paraId="3AF54E32"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International Federation of Hard of Hearing People</w:t>
            </w:r>
          </w:p>
        </w:tc>
      </w:tr>
      <w:tr w:rsidR="003F3976" w:rsidRPr="001F239A" w14:paraId="14F80D33"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0A589494"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 xml:space="preserve">Aliya </w:t>
            </w:r>
            <w:proofErr w:type="spellStart"/>
            <w:r w:rsidRPr="001F239A">
              <w:rPr>
                <w:rFonts w:ascii="Calibri" w:eastAsia="Times New Roman" w:hAnsi="Calibri" w:cs="Times New Roman"/>
                <w:lang w:val="en-US" w:eastAsia="en-GB"/>
              </w:rPr>
              <w:t>Souhaid</w:t>
            </w:r>
            <w:proofErr w:type="spellEnd"/>
          </w:p>
        </w:tc>
        <w:tc>
          <w:tcPr>
            <w:tcW w:w="6237" w:type="dxa"/>
            <w:noWrap/>
            <w:hideMark/>
          </w:tcPr>
          <w:p w14:paraId="0348A53F" w14:textId="77777777" w:rsidR="003F3976" w:rsidRPr="001F239A"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International Medical Corps</w:t>
            </w:r>
          </w:p>
        </w:tc>
      </w:tr>
      <w:tr w:rsidR="003F3976" w:rsidRPr="001F239A" w14:paraId="2351A09D"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0B1F108F"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 xml:space="preserve">Anna Reichenberg </w:t>
            </w:r>
          </w:p>
        </w:tc>
        <w:tc>
          <w:tcPr>
            <w:tcW w:w="6237" w:type="dxa"/>
            <w:noWrap/>
            <w:hideMark/>
          </w:tcPr>
          <w:p w14:paraId="41CAFCD0"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International Organization for Migration</w:t>
            </w:r>
          </w:p>
        </w:tc>
      </w:tr>
      <w:tr w:rsidR="003F3976" w:rsidRPr="001F239A" w14:paraId="09C623C7"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0D8B73D7"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Alice Hawkes</w:t>
            </w:r>
          </w:p>
        </w:tc>
        <w:tc>
          <w:tcPr>
            <w:tcW w:w="6237" w:type="dxa"/>
            <w:noWrap/>
            <w:hideMark/>
          </w:tcPr>
          <w:p w14:paraId="39E7B98D" w14:textId="77777777" w:rsidR="003F3976" w:rsidRPr="001F239A"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International Rescue Committee</w:t>
            </w:r>
          </w:p>
        </w:tc>
      </w:tr>
      <w:tr w:rsidR="003F3976" w:rsidRPr="001F22A4" w14:paraId="1CE54AA9" w14:textId="77777777" w:rsidTr="003F3976">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709" w:type="dxa"/>
            <w:noWrap/>
            <w:hideMark/>
          </w:tcPr>
          <w:p w14:paraId="11573CB2" w14:textId="77777777" w:rsidR="003F3976" w:rsidRPr="003F3976" w:rsidRDefault="003F3976" w:rsidP="003F3976">
            <w:pPr>
              <w:spacing w:after="0" w:line="240" w:lineRule="auto"/>
              <w:rPr>
                <w:rFonts w:ascii="Calibri" w:eastAsia="Times New Roman" w:hAnsi="Calibri" w:cs="Times New Roman"/>
                <w:lang w:val="en-US" w:eastAsia="en-GB"/>
              </w:rPr>
            </w:pPr>
            <w:r w:rsidRPr="003F3976">
              <w:rPr>
                <w:rFonts w:ascii="Calibri" w:eastAsia="Times New Roman" w:hAnsi="Calibri" w:cs="Times New Roman"/>
                <w:lang w:val="en-US" w:eastAsia="en-GB"/>
              </w:rPr>
              <w:t>Nora Groce</w:t>
            </w:r>
          </w:p>
        </w:tc>
        <w:tc>
          <w:tcPr>
            <w:tcW w:w="6237" w:type="dxa"/>
            <w:hideMark/>
          </w:tcPr>
          <w:p w14:paraId="5AC0435E"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en-GB"/>
              </w:rPr>
            </w:pPr>
            <w:r w:rsidRPr="003F3976">
              <w:rPr>
                <w:rFonts w:ascii="Calibri" w:eastAsia="Times New Roman" w:hAnsi="Calibri" w:cs="Times New Roman"/>
                <w:lang w:val="en-US" w:eastAsia="en-GB"/>
              </w:rPr>
              <w:t>Leonard Cheshire Disability&amp; Inclusive Development Centre</w:t>
            </w:r>
          </w:p>
        </w:tc>
      </w:tr>
      <w:tr w:rsidR="003F3976" w:rsidRPr="001F22A4" w14:paraId="063FA07B"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236E033F"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Wes Pryor</w:t>
            </w:r>
          </w:p>
        </w:tc>
        <w:tc>
          <w:tcPr>
            <w:tcW w:w="6237" w:type="dxa"/>
            <w:noWrap/>
            <w:hideMark/>
          </w:tcPr>
          <w:p w14:paraId="4E7F5729" w14:textId="77777777" w:rsidR="003F3976" w:rsidRPr="001F239A"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proofErr w:type="spellStart"/>
            <w:r w:rsidRPr="001F239A">
              <w:rPr>
                <w:rFonts w:ascii="Calibri" w:eastAsia="Times New Roman" w:hAnsi="Calibri" w:cs="Times New Roman"/>
                <w:lang w:val="en-US" w:eastAsia="en-GB"/>
              </w:rPr>
              <w:t>Nossal</w:t>
            </w:r>
            <w:proofErr w:type="spellEnd"/>
            <w:r w:rsidRPr="001F239A">
              <w:rPr>
                <w:rFonts w:ascii="Calibri" w:eastAsia="Times New Roman" w:hAnsi="Calibri" w:cs="Times New Roman"/>
                <w:lang w:val="en-US" w:eastAsia="en-GB"/>
              </w:rPr>
              <w:t xml:space="preserve"> Institute – University of Melbourne</w:t>
            </w:r>
          </w:p>
        </w:tc>
      </w:tr>
      <w:tr w:rsidR="003F3976" w:rsidRPr="001F22A4" w14:paraId="544E4E85"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51FC4754"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Patrick Rooney</w:t>
            </w:r>
          </w:p>
        </w:tc>
        <w:tc>
          <w:tcPr>
            <w:tcW w:w="6237" w:type="dxa"/>
            <w:noWrap/>
            <w:hideMark/>
          </w:tcPr>
          <w:p w14:paraId="564947A4"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Office of the United Nations High Commissioner for Human Rights</w:t>
            </w:r>
          </w:p>
        </w:tc>
      </w:tr>
      <w:tr w:rsidR="003F3976" w:rsidRPr="001F239A" w14:paraId="68E95981"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5B272C64" w14:textId="77777777" w:rsidR="003F3976" w:rsidRPr="001F239A" w:rsidRDefault="003F3976" w:rsidP="003F3976">
            <w:pPr>
              <w:spacing w:after="0" w:line="240" w:lineRule="auto"/>
              <w:rPr>
                <w:rFonts w:ascii="Calibri" w:eastAsia="Times New Roman" w:hAnsi="Calibri" w:cs="Times New Roman"/>
                <w:lang w:val="en-US" w:eastAsia="en-GB"/>
              </w:rPr>
            </w:pPr>
            <w:proofErr w:type="spellStart"/>
            <w:r w:rsidRPr="001F239A">
              <w:rPr>
                <w:rFonts w:ascii="Calibri" w:eastAsia="Times New Roman" w:hAnsi="Calibri" w:cs="Times New Roman"/>
                <w:lang w:val="en-US" w:eastAsia="en-GB"/>
              </w:rPr>
              <w:t>Simione</w:t>
            </w:r>
            <w:proofErr w:type="spellEnd"/>
            <w:r w:rsidRPr="001F239A">
              <w:rPr>
                <w:rFonts w:ascii="Calibri" w:eastAsia="Times New Roman" w:hAnsi="Calibri" w:cs="Times New Roman"/>
                <w:lang w:val="en-US" w:eastAsia="en-GB"/>
              </w:rPr>
              <w:t xml:space="preserve"> Bula</w:t>
            </w:r>
          </w:p>
        </w:tc>
        <w:tc>
          <w:tcPr>
            <w:tcW w:w="6237" w:type="dxa"/>
            <w:noWrap/>
            <w:hideMark/>
          </w:tcPr>
          <w:p w14:paraId="08DEDDA3" w14:textId="77777777" w:rsidR="003F3976" w:rsidRPr="001F239A"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Pacific Disability Forum</w:t>
            </w:r>
          </w:p>
        </w:tc>
      </w:tr>
      <w:tr w:rsidR="003F3976" w:rsidRPr="001F22A4" w14:paraId="5DCDE842"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5B1B98E8"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 xml:space="preserve">Priscila Gonzalez </w:t>
            </w:r>
          </w:p>
        </w:tc>
        <w:tc>
          <w:tcPr>
            <w:tcW w:w="6237" w:type="dxa"/>
            <w:noWrap/>
            <w:hideMark/>
          </w:tcPr>
          <w:p w14:paraId="4CC5DD76"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International Federation of the Red Cross</w:t>
            </w:r>
          </w:p>
        </w:tc>
      </w:tr>
      <w:tr w:rsidR="003F3976" w:rsidRPr="001F22A4" w14:paraId="2BF1092B"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3F541780"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 xml:space="preserve">Mei Lin Leon </w:t>
            </w:r>
          </w:p>
        </w:tc>
        <w:tc>
          <w:tcPr>
            <w:tcW w:w="6237" w:type="dxa"/>
            <w:noWrap/>
            <w:hideMark/>
          </w:tcPr>
          <w:p w14:paraId="18165614" w14:textId="77777777" w:rsidR="003F3976" w:rsidRPr="001F239A"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International Federation of the Red Cross</w:t>
            </w:r>
          </w:p>
        </w:tc>
      </w:tr>
      <w:tr w:rsidR="003F3976" w:rsidRPr="001F239A" w14:paraId="75BE8169"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58F99089"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 xml:space="preserve">David Coffey </w:t>
            </w:r>
          </w:p>
        </w:tc>
        <w:tc>
          <w:tcPr>
            <w:tcW w:w="6237" w:type="dxa"/>
            <w:noWrap/>
            <w:hideMark/>
          </w:tcPr>
          <w:p w14:paraId="792AB068"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UN Women</w:t>
            </w:r>
          </w:p>
        </w:tc>
      </w:tr>
      <w:tr w:rsidR="003F3976" w:rsidRPr="001F22A4" w14:paraId="4DA750CE"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28778E42"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 xml:space="preserve">Maria De Freitas Martinho </w:t>
            </w:r>
          </w:p>
        </w:tc>
        <w:tc>
          <w:tcPr>
            <w:tcW w:w="6237" w:type="dxa"/>
            <w:noWrap/>
            <w:hideMark/>
          </w:tcPr>
          <w:p w14:paraId="0D995039" w14:textId="2A6F0B43" w:rsidR="003F3976" w:rsidRPr="001F239A" w:rsidRDefault="0002604E"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Pr>
                <w:rFonts w:ascii="Calibri" w:eastAsia="Times New Roman" w:hAnsi="Calibri" w:cs="Times New Roman"/>
                <w:lang w:val="en-US" w:eastAsia="en-GB"/>
              </w:rPr>
              <w:t>UN Department for Economic and Social Affairs (UNDESA)</w:t>
            </w:r>
          </w:p>
        </w:tc>
      </w:tr>
      <w:tr w:rsidR="003F3976" w:rsidRPr="001F239A" w14:paraId="27B2719E"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tcPr>
          <w:p w14:paraId="26D3CE39"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Xing Lu</w:t>
            </w:r>
          </w:p>
        </w:tc>
        <w:tc>
          <w:tcPr>
            <w:tcW w:w="6237" w:type="dxa"/>
            <w:noWrap/>
          </w:tcPr>
          <w:p w14:paraId="269B1CF4" w14:textId="77777777" w:rsidR="003F3976" w:rsidRPr="001F239A"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1F239A">
              <w:rPr>
                <w:rFonts w:ascii="Calibri" w:eastAsia="Times New Roman" w:hAnsi="Calibri" w:cs="Times New Roman"/>
                <w:lang w:val="en-US" w:eastAsia="en-GB"/>
              </w:rPr>
              <w:t>UN DESA</w:t>
            </w:r>
          </w:p>
        </w:tc>
      </w:tr>
      <w:tr w:rsidR="003F3976" w:rsidRPr="001F22A4" w14:paraId="16F1203F"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03BD7DFD" w14:textId="77777777" w:rsidR="003F3976" w:rsidRPr="001F239A" w:rsidRDefault="003F3976" w:rsidP="003F3976">
            <w:pPr>
              <w:spacing w:after="0" w:line="240" w:lineRule="auto"/>
              <w:rPr>
                <w:rFonts w:ascii="Calibri" w:eastAsia="Times New Roman" w:hAnsi="Calibri" w:cs="Times New Roman"/>
                <w:lang w:val="en-US" w:eastAsia="en-GB"/>
              </w:rPr>
            </w:pPr>
            <w:r w:rsidRPr="001F239A">
              <w:rPr>
                <w:rFonts w:ascii="Calibri" w:eastAsia="Times New Roman" w:hAnsi="Calibri" w:cs="Times New Roman"/>
                <w:lang w:val="en-US" w:eastAsia="en-GB"/>
              </w:rPr>
              <w:t xml:space="preserve">Stefanie </w:t>
            </w:r>
            <w:r w:rsidRPr="005E07A1">
              <w:rPr>
                <w:lang w:val="en-US"/>
              </w:rPr>
              <w:t>Afonso</w:t>
            </w:r>
          </w:p>
        </w:tc>
        <w:tc>
          <w:tcPr>
            <w:tcW w:w="6237" w:type="dxa"/>
            <w:noWrap/>
            <w:hideMark/>
          </w:tcPr>
          <w:p w14:paraId="1797003F" w14:textId="594BF03A" w:rsidR="003F3976" w:rsidRPr="001F239A" w:rsidRDefault="0002604E"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Pr>
                <w:rFonts w:ascii="Calibri" w:eastAsia="Times New Roman" w:hAnsi="Calibri" w:cs="Times New Roman"/>
                <w:lang w:val="en-US" w:eastAsia="en-GB"/>
              </w:rPr>
              <w:t>United Nations Development Programme (UNDP)</w:t>
            </w:r>
          </w:p>
        </w:tc>
      </w:tr>
      <w:tr w:rsidR="003F3976" w:rsidRPr="001F22A4" w14:paraId="4C8D5E44"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3B6EBC92" w14:textId="77777777" w:rsidR="003F3976" w:rsidRPr="003F3976" w:rsidRDefault="003F3976" w:rsidP="003F3976">
            <w:pPr>
              <w:spacing w:after="0" w:line="240" w:lineRule="auto"/>
              <w:rPr>
                <w:rFonts w:ascii="Calibri" w:eastAsia="Times New Roman" w:hAnsi="Calibri" w:cs="Times New Roman"/>
                <w:lang w:val="en-US" w:eastAsia="en-GB"/>
              </w:rPr>
            </w:pPr>
            <w:proofErr w:type="spellStart"/>
            <w:r w:rsidRPr="003F3976">
              <w:rPr>
                <w:rFonts w:ascii="Calibri" w:eastAsia="Times New Roman" w:hAnsi="Calibri" w:cs="Times New Roman"/>
                <w:lang w:val="en-US" w:eastAsia="en-GB"/>
              </w:rPr>
              <w:t>Amalina</w:t>
            </w:r>
            <w:proofErr w:type="spellEnd"/>
            <w:r w:rsidRPr="003F3976">
              <w:rPr>
                <w:rFonts w:ascii="Calibri" w:eastAsia="Times New Roman" w:hAnsi="Calibri" w:cs="Times New Roman"/>
                <w:lang w:val="en-US" w:eastAsia="en-GB"/>
              </w:rPr>
              <w:t xml:space="preserve"> Abdul </w:t>
            </w:r>
            <w:proofErr w:type="spellStart"/>
            <w:r w:rsidRPr="003F3976">
              <w:rPr>
                <w:rFonts w:ascii="Calibri" w:eastAsia="Times New Roman" w:hAnsi="Calibri" w:cs="Times New Roman"/>
                <w:lang w:val="en-US" w:eastAsia="en-GB"/>
              </w:rPr>
              <w:t>Majit</w:t>
            </w:r>
            <w:proofErr w:type="spellEnd"/>
          </w:p>
        </w:tc>
        <w:tc>
          <w:tcPr>
            <w:tcW w:w="6237" w:type="dxa"/>
            <w:noWrap/>
            <w:hideMark/>
          </w:tcPr>
          <w:p w14:paraId="224502E9" w14:textId="6353C280" w:rsidR="003F3976" w:rsidRPr="003F3976" w:rsidRDefault="0002604E"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Pr>
                <w:rFonts w:ascii="Calibri" w:eastAsia="Times New Roman" w:hAnsi="Calibri" w:cs="Times New Roman"/>
                <w:lang w:val="en-US" w:eastAsia="en-GB"/>
              </w:rPr>
              <w:t>United Nations High Commissioner for Refugees (UNHCR)</w:t>
            </w:r>
          </w:p>
        </w:tc>
      </w:tr>
      <w:tr w:rsidR="003F3976" w:rsidRPr="003F3976" w14:paraId="65C6DCD5"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66662454" w14:textId="77777777" w:rsidR="003F3976" w:rsidRPr="003F3976" w:rsidRDefault="003F3976" w:rsidP="003F3976">
            <w:pPr>
              <w:spacing w:after="0" w:line="240" w:lineRule="auto"/>
              <w:rPr>
                <w:rFonts w:ascii="Calibri" w:eastAsia="Times New Roman" w:hAnsi="Calibri" w:cs="Times New Roman"/>
                <w:lang w:val="en-US" w:eastAsia="en-GB"/>
              </w:rPr>
            </w:pPr>
            <w:r w:rsidRPr="003F3976">
              <w:rPr>
                <w:rFonts w:ascii="Calibri" w:eastAsia="Times New Roman" w:hAnsi="Calibri" w:cs="Times New Roman"/>
                <w:lang w:val="en-US" w:eastAsia="en-GB"/>
              </w:rPr>
              <w:t>Kristin Lange</w:t>
            </w:r>
          </w:p>
        </w:tc>
        <w:tc>
          <w:tcPr>
            <w:tcW w:w="6237" w:type="dxa"/>
            <w:noWrap/>
            <w:hideMark/>
          </w:tcPr>
          <w:p w14:paraId="778C8B3F" w14:textId="77777777" w:rsidR="003F3976" w:rsidRPr="003F3976"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3F3976">
              <w:rPr>
                <w:rFonts w:ascii="Calibri" w:eastAsia="Times New Roman" w:hAnsi="Calibri" w:cs="Times New Roman"/>
                <w:lang w:val="en-US" w:eastAsia="en-GB"/>
              </w:rPr>
              <w:t>UNHCR</w:t>
            </w:r>
          </w:p>
        </w:tc>
      </w:tr>
      <w:tr w:rsidR="003F3976" w:rsidRPr="001F22A4" w14:paraId="428733B8"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1912B56B" w14:textId="77777777" w:rsidR="003F3976" w:rsidRPr="003F3976" w:rsidRDefault="003F3976" w:rsidP="003F3976">
            <w:pPr>
              <w:spacing w:after="0" w:line="240" w:lineRule="auto"/>
              <w:rPr>
                <w:rFonts w:ascii="Calibri" w:eastAsia="Times New Roman" w:hAnsi="Calibri" w:cs="Times New Roman"/>
                <w:lang w:val="en-US" w:eastAsia="en-GB"/>
              </w:rPr>
            </w:pPr>
            <w:r w:rsidRPr="003F3976">
              <w:rPr>
                <w:rFonts w:ascii="Calibri" w:eastAsia="Times New Roman" w:hAnsi="Calibri" w:cs="Times New Roman"/>
                <w:lang w:val="en-US" w:eastAsia="en-GB"/>
              </w:rPr>
              <w:t>Ehsan Ul Haq</w:t>
            </w:r>
          </w:p>
        </w:tc>
        <w:tc>
          <w:tcPr>
            <w:tcW w:w="6237" w:type="dxa"/>
            <w:noWrap/>
            <w:hideMark/>
          </w:tcPr>
          <w:p w14:paraId="7DC67BC5" w14:textId="2410D5CE" w:rsidR="003F3976" w:rsidRPr="003F3976" w:rsidRDefault="0002604E"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Pr>
                <w:rFonts w:ascii="Calibri" w:eastAsia="Times New Roman" w:hAnsi="Calibri" w:cs="Times New Roman"/>
                <w:lang w:val="en-US" w:eastAsia="en-GB"/>
              </w:rPr>
              <w:t>United Nations Children’s Fund (</w:t>
            </w:r>
            <w:r w:rsidR="003F3976" w:rsidRPr="003F3976">
              <w:rPr>
                <w:rFonts w:ascii="Calibri" w:eastAsia="Times New Roman" w:hAnsi="Calibri" w:cs="Times New Roman"/>
                <w:lang w:val="en-US" w:eastAsia="en-GB"/>
              </w:rPr>
              <w:t>UNICEF</w:t>
            </w:r>
            <w:r>
              <w:rPr>
                <w:rFonts w:ascii="Calibri" w:eastAsia="Times New Roman" w:hAnsi="Calibri" w:cs="Times New Roman"/>
                <w:lang w:val="en-US" w:eastAsia="en-GB"/>
              </w:rPr>
              <w:t>)</w:t>
            </w:r>
          </w:p>
        </w:tc>
      </w:tr>
      <w:tr w:rsidR="003F3976" w:rsidRPr="003F3976" w14:paraId="3E843280"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57D7FD1F" w14:textId="77777777" w:rsidR="003F3976" w:rsidRPr="003F3976" w:rsidRDefault="003F3976" w:rsidP="003F3976">
            <w:pPr>
              <w:spacing w:after="0" w:line="240" w:lineRule="auto"/>
              <w:rPr>
                <w:rFonts w:ascii="Calibri" w:eastAsia="Times New Roman" w:hAnsi="Calibri" w:cs="Times New Roman"/>
                <w:lang w:val="en-US" w:eastAsia="en-GB"/>
              </w:rPr>
            </w:pPr>
            <w:proofErr w:type="spellStart"/>
            <w:r w:rsidRPr="003F3976">
              <w:rPr>
                <w:rFonts w:ascii="Calibri" w:eastAsia="Times New Roman" w:hAnsi="Calibri" w:cs="Times New Roman"/>
                <w:lang w:val="en-US" w:eastAsia="en-GB"/>
              </w:rPr>
              <w:t>Asma</w:t>
            </w:r>
            <w:proofErr w:type="spellEnd"/>
            <w:r w:rsidRPr="003F3976">
              <w:rPr>
                <w:rFonts w:ascii="Calibri" w:eastAsia="Times New Roman" w:hAnsi="Calibri" w:cs="Times New Roman"/>
                <w:lang w:val="en-US" w:eastAsia="en-GB"/>
              </w:rPr>
              <w:t xml:space="preserve"> </w:t>
            </w:r>
            <w:proofErr w:type="spellStart"/>
            <w:r w:rsidRPr="003F3976">
              <w:rPr>
                <w:rFonts w:ascii="Calibri" w:eastAsia="Times New Roman" w:hAnsi="Calibri" w:cs="Times New Roman"/>
                <w:lang w:val="en-US" w:eastAsia="en-GB"/>
              </w:rPr>
              <w:t>Maladwala</w:t>
            </w:r>
            <w:proofErr w:type="spellEnd"/>
          </w:p>
        </w:tc>
        <w:tc>
          <w:tcPr>
            <w:tcW w:w="6237" w:type="dxa"/>
            <w:noWrap/>
            <w:hideMark/>
          </w:tcPr>
          <w:p w14:paraId="141681F4" w14:textId="77777777" w:rsidR="003F3976" w:rsidRPr="003F3976"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3F3976">
              <w:rPr>
                <w:rFonts w:ascii="Calibri" w:eastAsia="Times New Roman" w:hAnsi="Calibri" w:cs="Times New Roman"/>
                <w:lang w:val="en-US" w:eastAsia="en-GB"/>
              </w:rPr>
              <w:t>UNICEF</w:t>
            </w:r>
          </w:p>
        </w:tc>
      </w:tr>
      <w:tr w:rsidR="003F3976" w:rsidRPr="003F3976" w14:paraId="7984004D"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70922F90" w14:textId="77777777" w:rsidR="003F3976" w:rsidRPr="003F3976" w:rsidRDefault="003F3976" w:rsidP="003F3976">
            <w:pPr>
              <w:spacing w:after="0" w:line="240" w:lineRule="auto"/>
              <w:rPr>
                <w:rFonts w:ascii="Calibri" w:eastAsia="Times New Roman" w:hAnsi="Calibri" w:cs="Times New Roman"/>
                <w:lang w:val="en-US" w:eastAsia="en-GB"/>
              </w:rPr>
            </w:pPr>
            <w:r w:rsidRPr="003F3976">
              <w:rPr>
                <w:rFonts w:ascii="Calibri" w:eastAsia="Times New Roman" w:hAnsi="Calibri" w:cs="Times New Roman"/>
                <w:lang w:val="en-US" w:eastAsia="en-GB"/>
              </w:rPr>
              <w:t>Gopal Mitra</w:t>
            </w:r>
          </w:p>
        </w:tc>
        <w:tc>
          <w:tcPr>
            <w:tcW w:w="6237" w:type="dxa"/>
            <w:noWrap/>
            <w:hideMark/>
          </w:tcPr>
          <w:p w14:paraId="3337AA10" w14:textId="77777777" w:rsidR="003F3976" w:rsidRPr="003F3976"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3F3976">
              <w:rPr>
                <w:rFonts w:ascii="Calibri" w:eastAsia="Times New Roman" w:hAnsi="Calibri" w:cs="Times New Roman"/>
                <w:lang w:val="en-US" w:eastAsia="en-GB"/>
              </w:rPr>
              <w:t>UNICEF</w:t>
            </w:r>
          </w:p>
        </w:tc>
      </w:tr>
      <w:tr w:rsidR="003F3976" w:rsidRPr="003F3976" w14:paraId="4C531836"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580C77AB" w14:textId="77777777" w:rsidR="003F3976" w:rsidRPr="003F3976" w:rsidRDefault="003F3976" w:rsidP="003F3976">
            <w:pPr>
              <w:spacing w:after="0" w:line="240" w:lineRule="auto"/>
              <w:rPr>
                <w:rFonts w:ascii="Calibri" w:eastAsia="Times New Roman" w:hAnsi="Calibri" w:cs="Times New Roman"/>
                <w:lang w:val="en-US" w:eastAsia="en-GB"/>
              </w:rPr>
            </w:pPr>
            <w:r w:rsidRPr="003F3976">
              <w:rPr>
                <w:rFonts w:ascii="Calibri" w:eastAsia="Times New Roman" w:hAnsi="Calibri" w:cs="Times New Roman"/>
                <w:lang w:val="en-US" w:eastAsia="en-GB"/>
              </w:rPr>
              <w:t>Claudia Cappa</w:t>
            </w:r>
          </w:p>
        </w:tc>
        <w:tc>
          <w:tcPr>
            <w:tcW w:w="6237" w:type="dxa"/>
            <w:noWrap/>
            <w:hideMark/>
          </w:tcPr>
          <w:p w14:paraId="7157B1F6" w14:textId="77777777" w:rsidR="003F3976" w:rsidRPr="003F3976"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3F3976">
              <w:rPr>
                <w:rFonts w:ascii="Calibri" w:eastAsia="Times New Roman" w:hAnsi="Calibri" w:cs="Times New Roman"/>
                <w:lang w:val="en-US" w:eastAsia="en-GB"/>
              </w:rPr>
              <w:t>UNICEF</w:t>
            </w:r>
          </w:p>
        </w:tc>
      </w:tr>
      <w:tr w:rsidR="003F3976" w:rsidRPr="003F3976" w14:paraId="6FE9328D"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2AD4B48C" w14:textId="77777777" w:rsidR="003F3976" w:rsidRPr="003F3976" w:rsidRDefault="003F3976" w:rsidP="003F3976">
            <w:pPr>
              <w:spacing w:after="0" w:line="240" w:lineRule="auto"/>
              <w:rPr>
                <w:rFonts w:ascii="Calibri" w:eastAsia="Times New Roman" w:hAnsi="Calibri" w:cs="Times New Roman"/>
                <w:lang w:val="en-US" w:eastAsia="en-GB"/>
              </w:rPr>
            </w:pPr>
            <w:r w:rsidRPr="003F3976">
              <w:rPr>
                <w:rFonts w:ascii="Calibri" w:eastAsia="Times New Roman" w:hAnsi="Calibri" w:cs="Times New Roman"/>
                <w:lang w:val="en-US" w:eastAsia="en-GB"/>
              </w:rPr>
              <w:t xml:space="preserve">Hellen </w:t>
            </w:r>
            <w:proofErr w:type="spellStart"/>
            <w:r w:rsidRPr="003F3976">
              <w:rPr>
                <w:rFonts w:ascii="Calibri" w:eastAsia="Times New Roman" w:hAnsi="Calibri" w:cs="Times New Roman"/>
                <w:lang w:val="en-US" w:eastAsia="en-GB"/>
              </w:rPr>
              <w:t>Nyangoya</w:t>
            </w:r>
            <w:proofErr w:type="spellEnd"/>
          </w:p>
        </w:tc>
        <w:tc>
          <w:tcPr>
            <w:tcW w:w="6237" w:type="dxa"/>
            <w:noWrap/>
            <w:hideMark/>
          </w:tcPr>
          <w:p w14:paraId="3D1F2C09" w14:textId="77777777" w:rsidR="003F3976" w:rsidRPr="003F3976"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3F3976">
              <w:rPr>
                <w:rFonts w:ascii="Calibri" w:eastAsia="Times New Roman" w:hAnsi="Calibri" w:cs="Times New Roman"/>
                <w:lang w:val="en-US" w:eastAsia="en-GB"/>
              </w:rPr>
              <w:t>UNICEF</w:t>
            </w:r>
          </w:p>
        </w:tc>
      </w:tr>
      <w:tr w:rsidR="003F3976" w:rsidRPr="003F3976" w14:paraId="6E537079"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604550E5" w14:textId="77777777" w:rsidR="003F3976" w:rsidRPr="003F3976" w:rsidRDefault="003F3976" w:rsidP="003F3976">
            <w:pPr>
              <w:spacing w:after="0" w:line="240" w:lineRule="auto"/>
              <w:rPr>
                <w:rFonts w:ascii="Calibri" w:eastAsia="Times New Roman" w:hAnsi="Calibri" w:cs="Times New Roman"/>
                <w:lang w:val="en-US" w:eastAsia="en-GB"/>
              </w:rPr>
            </w:pPr>
            <w:r w:rsidRPr="003F3976">
              <w:rPr>
                <w:rFonts w:ascii="Calibri" w:eastAsia="Times New Roman" w:hAnsi="Calibri" w:cs="Times New Roman"/>
                <w:lang w:val="en-US" w:eastAsia="en-GB"/>
              </w:rPr>
              <w:t>Kate Alley</w:t>
            </w:r>
          </w:p>
        </w:tc>
        <w:tc>
          <w:tcPr>
            <w:tcW w:w="6237" w:type="dxa"/>
            <w:noWrap/>
            <w:hideMark/>
          </w:tcPr>
          <w:p w14:paraId="5E3D3CD4" w14:textId="77777777" w:rsidR="003F3976" w:rsidRPr="003F3976"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3F3976">
              <w:rPr>
                <w:rFonts w:ascii="Calibri" w:eastAsia="Times New Roman" w:hAnsi="Calibri" w:cs="Times New Roman"/>
                <w:lang w:val="en-US" w:eastAsia="en-GB"/>
              </w:rPr>
              <w:t>UNICEF</w:t>
            </w:r>
          </w:p>
        </w:tc>
      </w:tr>
      <w:tr w:rsidR="003F3976" w:rsidRPr="001F22A4" w14:paraId="7728C8F4"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tcPr>
          <w:p w14:paraId="120EBB89" w14:textId="77777777" w:rsidR="003F3976" w:rsidRPr="003F3976" w:rsidRDefault="003F3976" w:rsidP="003F3976">
            <w:pPr>
              <w:spacing w:after="0" w:line="240" w:lineRule="auto"/>
              <w:rPr>
                <w:rFonts w:ascii="Calibri" w:eastAsia="Times New Roman" w:hAnsi="Calibri" w:cs="Times New Roman"/>
                <w:lang w:val="en-US" w:eastAsia="en-GB"/>
              </w:rPr>
            </w:pPr>
            <w:r w:rsidRPr="003F3976">
              <w:rPr>
                <w:rFonts w:ascii="Calibri" w:eastAsia="Times New Roman" w:hAnsi="Calibri" w:cs="Times New Roman"/>
                <w:lang w:val="en-US" w:eastAsia="en-GB"/>
              </w:rPr>
              <w:t xml:space="preserve">Alexandra </w:t>
            </w:r>
            <w:proofErr w:type="spellStart"/>
            <w:r w:rsidRPr="003F3976">
              <w:rPr>
                <w:rFonts w:ascii="Calibri" w:eastAsia="Times New Roman" w:hAnsi="Calibri" w:cs="Times New Roman"/>
                <w:lang w:val="en-US" w:eastAsia="en-GB"/>
              </w:rPr>
              <w:t>Heinsjo</w:t>
            </w:r>
            <w:proofErr w:type="spellEnd"/>
          </w:p>
        </w:tc>
        <w:tc>
          <w:tcPr>
            <w:tcW w:w="6237" w:type="dxa"/>
            <w:noWrap/>
          </w:tcPr>
          <w:p w14:paraId="5A3D27B2" w14:textId="4A7697EC" w:rsidR="003F3976" w:rsidRPr="003F3976" w:rsidRDefault="0002604E"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Pr>
                <w:rFonts w:ascii="Calibri" w:eastAsia="Times New Roman" w:hAnsi="Calibri" w:cs="Times New Roman"/>
                <w:lang w:val="en-US" w:eastAsia="en-GB"/>
              </w:rPr>
              <w:t>UN Office for the Coordination of Humanitarian Affairs</w:t>
            </w:r>
          </w:p>
        </w:tc>
      </w:tr>
      <w:tr w:rsidR="003F3976" w:rsidRPr="001F22A4" w14:paraId="56496A88"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72B22B0E" w14:textId="77777777" w:rsidR="003F3976" w:rsidRPr="003F3976" w:rsidRDefault="003F3976" w:rsidP="003F3976">
            <w:pPr>
              <w:spacing w:after="0" w:line="240" w:lineRule="auto"/>
              <w:rPr>
                <w:rFonts w:ascii="Calibri" w:eastAsia="Times New Roman" w:hAnsi="Calibri" w:cs="Times New Roman"/>
                <w:lang w:val="en-US" w:eastAsia="en-GB"/>
              </w:rPr>
            </w:pPr>
            <w:r w:rsidRPr="003F3976">
              <w:rPr>
                <w:rFonts w:ascii="Calibri" w:eastAsia="Times New Roman" w:hAnsi="Calibri" w:cs="Times New Roman"/>
                <w:lang w:val="en-US" w:eastAsia="en-GB"/>
              </w:rPr>
              <w:lastRenderedPageBreak/>
              <w:t xml:space="preserve">Jennifer </w:t>
            </w:r>
            <w:proofErr w:type="spellStart"/>
            <w:r w:rsidRPr="003F3976">
              <w:rPr>
                <w:rFonts w:ascii="Calibri" w:eastAsia="Times New Roman" w:hAnsi="Calibri" w:cs="Times New Roman"/>
                <w:lang w:val="en-US" w:eastAsia="en-GB"/>
              </w:rPr>
              <w:t>Madans</w:t>
            </w:r>
            <w:proofErr w:type="spellEnd"/>
          </w:p>
        </w:tc>
        <w:tc>
          <w:tcPr>
            <w:tcW w:w="6237" w:type="dxa"/>
            <w:noWrap/>
            <w:hideMark/>
          </w:tcPr>
          <w:p w14:paraId="382AA003" w14:textId="77777777" w:rsidR="003F3976" w:rsidRPr="003F3976"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3F3976">
              <w:rPr>
                <w:rFonts w:ascii="Calibri" w:eastAsia="Times New Roman" w:hAnsi="Calibri" w:cs="Times New Roman"/>
                <w:lang w:val="en-US" w:eastAsia="en-GB"/>
              </w:rPr>
              <w:t>Washington Group on Disability Statistics</w:t>
            </w:r>
          </w:p>
        </w:tc>
      </w:tr>
      <w:tr w:rsidR="003F3976" w:rsidRPr="003F3976" w14:paraId="695645C2"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5988BC45" w14:textId="77777777" w:rsidR="003F3976" w:rsidRPr="003F3976" w:rsidRDefault="003F3976" w:rsidP="003F3976">
            <w:pPr>
              <w:spacing w:after="0" w:line="240" w:lineRule="auto"/>
              <w:rPr>
                <w:rFonts w:ascii="Calibri" w:eastAsia="Times New Roman" w:hAnsi="Calibri" w:cs="Times New Roman"/>
                <w:lang w:val="en-US" w:eastAsia="en-GB"/>
              </w:rPr>
            </w:pPr>
            <w:r w:rsidRPr="003F3976">
              <w:rPr>
                <w:rFonts w:ascii="Calibri" w:eastAsia="Times New Roman" w:hAnsi="Calibri" w:cs="Times New Roman"/>
                <w:lang w:val="en-US" w:eastAsia="en-GB"/>
              </w:rPr>
              <w:t xml:space="preserve">Romina </w:t>
            </w:r>
            <w:proofErr w:type="spellStart"/>
            <w:r w:rsidRPr="003F3976">
              <w:rPr>
                <w:rFonts w:ascii="Calibri" w:eastAsia="Times New Roman" w:hAnsi="Calibri" w:cs="Times New Roman"/>
                <w:lang w:val="en-US" w:eastAsia="en-GB"/>
              </w:rPr>
              <w:t>Woldemariam</w:t>
            </w:r>
            <w:proofErr w:type="spellEnd"/>
          </w:p>
        </w:tc>
        <w:tc>
          <w:tcPr>
            <w:tcW w:w="6237" w:type="dxa"/>
            <w:noWrap/>
            <w:hideMark/>
          </w:tcPr>
          <w:p w14:paraId="6DAB8D3D" w14:textId="77777777" w:rsidR="003F3976" w:rsidRPr="003F3976"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3F3976">
              <w:rPr>
                <w:rFonts w:ascii="Calibri" w:eastAsia="Times New Roman" w:hAnsi="Calibri" w:cs="Times New Roman"/>
                <w:lang w:val="en-US" w:eastAsia="en-GB"/>
              </w:rPr>
              <w:t>World Food Programme</w:t>
            </w:r>
          </w:p>
        </w:tc>
      </w:tr>
      <w:tr w:rsidR="003F3976" w:rsidRPr="003F3976" w14:paraId="1E8E068C" w14:textId="77777777" w:rsidTr="003F3976">
        <w:trPr>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2DBF1332" w14:textId="77777777" w:rsidR="003F3976" w:rsidRPr="003F3976" w:rsidRDefault="003F3976" w:rsidP="003F3976">
            <w:pPr>
              <w:spacing w:after="0" w:line="240" w:lineRule="auto"/>
              <w:rPr>
                <w:rFonts w:ascii="Calibri" w:eastAsia="Times New Roman" w:hAnsi="Calibri" w:cs="Times New Roman"/>
                <w:lang w:val="en-US" w:eastAsia="en-GB"/>
              </w:rPr>
            </w:pPr>
            <w:r w:rsidRPr="003F3976">
              <w:rPr>
                <w:rFonts w:ascii="Calibri" w:eastAsia="Times New Roman" w:hAnsi="Calibri" w:cs="Times New Roman"/>
                <w:lang w:val="en-US" w:eastAsia="en-GB"/>
              </w:rPr>
              <w:t xml:space="preserve">Penny </w:t>
            </w:r>
            <w:proofErr w:type="spellStart"/>
            <w:r w:rsidRPr="003F3976">
              <w:rPr>
                <w:rFonts w:ascii="Calibri" w:eastAsia="Times New Roman" w:hAnsi="Calibri" w:cs="Times New Roman"/>
                <w:lang w:val="en-US" w:eastAsia="en-GB"/>
              </w:rPr>
              <w:t>Hartin</w:t>
            </w:r>
            <w:proofErr w:type="spellEnd"/>
            <w:r w:rsidRPr="003F3976">
              <w:rPr>
                <w:rFonts w:ascii="Calibri" w:eastAsia="Times New Roman" w:hAnsi="Calibri" w:cs="Times New Roman"/>
                <w:lang w:val="en-US" w:eastAsia="en-GB"/>
              </w:rPr>
              <w:t xml:space="preserve"> </w:t>
            </w:r>
          </w:p>
        </w:tc>
        <w:tc>
          <w:tcPr>
            <w:tcW w:w="6237" w:type="dxa"/>
            <w:noWrap/>
            <w:hideMark/>
          </w:tcPr>
          <w:p w14:paraId="16503856" w14:textId="77777777" w:rsidR="003F3976" w:rsidRPr="003F3976" w:rsidRDefault="003F3976" w:rsidP="003F3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en-GB"/>
              </w:rPr>
            </w:pPr>
            <w:r w:rsidRPr="003F3976">
              <w:rPr>
                <w:rFonts w:ascii="Calibri" w:eastAsia="Times New Roman" w:hAnsi="Calibri" w:cs="Times New Roman"/>
                <w:lang w:val="en-US" w:eastAsia="en-GB"/>
              </w:rPr>
              <w:t>World Blind Union</w:t>
            </w:r>
          </w:p>
        </w:tc>
      </w:tr>
      <w:tr w:rsidR="003F3976" w:rsidRPr="003F3976" w14:paraId="4BE645AC" w14:textId="77777777" w:rsidTr="003F39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9" w:type="dxa"/>
            <w:noWrap/>
            <w:hideMark/>
          </w:tcPr>
          <w:p w14:paraId="499DF164" w14:textId="77777777" w:rsidR="003F3976" w:rsidRPr="003F3976" w:rsidRDefault="003F3976" w:rsidP="003F3976">
            <w:pPr>
              <w:spacing w:after="0" w:line="240" w:lineRule="auto"/>
              <w:rPr>
                <w:rFonts w:ascii="Calibri" w:eastAsia="Times New Roman" w:hAnsi="Calibri" w:cs="Times New Roman"/>
                <w:lang w:val="en-US" w:eastAsia="en-GB"/>
              </w:rPr>
            </w:pPr>
            <w:r w:rsidRPr="003F3976">
              <w:rPr>
                <w:rFonts w:ascii="Calibri" w:eastAsia="Times New Roman" w:hAnsi="Calibri" w:cs="Times New Roman"/>
                <w:lang w:val="en-US" w:eastAsia="en-GB"/>
              </w:rPr>
              <w:t>Emma Pearce</w:t>
            </w:r>
          </w:p>
        </w:tc>
        <w:tc>
          <w:tcPr>
            <w:tcW w:w="6237" w:type="dxa"/>
            <w:noWrap/>
            <w:hideMark/>
          </w:tcPr>
          <w:p w14:paraId="4B425C93" w14:textId="77777777" w:rsidR="003F3976" w:rsidRPr="003F3976" w:rsidRDefault="003F3976" w:rsidP="003F3976">
            <w:pPr>
              <w:spacing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val="en-US" w:eastAsia="en-GB"/>
              </w:rPr>
            </w:pPr>
            <w:r w:rsidRPr="003F3976">
              <w:rPr>
                <w:rFonts w:ascii="Calibri" w:eastAsia="Times New Roman" w:hAnsi="Calibri" w:cs="Times New Roman"/>
                <w:lang w:val="en-US" w:eastAsia="en-GB"/>
              </w:rPr>
              <w:t>Women Refugee Commission</w:t>
            </w:r>
          </w:p>
        </w:tc>
      </w:tr>
    </w:tbl>
    <w:p w14:paraId="5DE9286E" w14:textId="77777777" w:rsidR="003F3976" w:rsidRPr="003F3976" w:rsidRDefault="003F3976" w:rsidP="00972B3A">
      <w:pPr>
        <w:spacing w:line="276" w:lineRule="auto"/>
        <w:rPr>
          <w:lang w:val="en-US"/>
        </w:rPr>
      </w:pPr>
    </w:p>
    <w:sectPr w:rsidR="003F3976" w:rsidRPr="003F3976" w:rsidSect="005E07A1">
      <w:pgSz w:w="12240" w:h="15840"/>
      <w:pgMar w:top="1950"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93068" w16cid:durableId="1E42A464"/>
  <w16cid:commentId w16cid:paraId="13F86BD6" w16cid:durableId="1E42A465"/>
  <w16cid:commentId w16cid:paraId="4C394DF4" w16cid:durableId="1E42A4E0"/>
  <w16cid:commentId w16cid:paraId="169CF4B7" w16cid:durableId="1E42A466"/>
  <w16cid:commentId w16cid:paraId="35791DC7" w16cid:durableId="1E42A467"/>
  <w16cid:commentId w16cid:paraId="41210B36" w16cid:durableId="1E42A468"/>
  <w16cid:commentId w16cid:paraId="40745564" w16cid:durableId="1E42A469"/>
  <w16cid:commentId w16cid:paraId="6532FE7F" w16cid:durableId="1E42A46A"/>
  <w16cid:commentId w16cid:paraId="205F8547" w16cid:durableId="1E42A46B"/>
  <w16cid:commentId w16cid:paraId="02A03896" w16cid:durableId="1E42A46C"/>
  <w16cid:commentId w16cid:paraId="1B1CFAC3" w16cid:durableId="1E42A46D"/>
  <w16cid:commentId w16cid:paraId="1D116DDE" w16cid:durableId="1E42A901"/>
  <w16cid:commentId w16cid:paraId="6058F7D5" w16cid:durableId="1E42A46E"/>
  <w16cid:commentId w16cid:paraId="7373810F" w16cid:durableId="1E42A46F"/>
  <w16cid:commentId w16cid:paraId="668DFA5E" w16cid:durableId="1E42A470"/>
  <w16cid:commentId w16cid:paraId="719A3626" w16cid:durableId="1E42A471"/>
  <w16cid:commentId w16cid:paraId="1C067872" w16cid:durableId="1E42AA60"/>
  <w16cid:commentId w16cid:paraId="1EED8463" w16cid:durableId="1E42A472"/>
  <w16cid:commentId w16cid:paraId="7967445A" w16cid:durableId="1E42A473"/>
  <w16cid:commentId w16cid:paraId="149A4087" w16cid:durableId="1E42A474"/>
  <w16cid:commentId w16cid:paraId="33C6F2D5" w16cid:durableId="1E42A475"/>
  <w16cid:commentId w16cid:paraId="453B0500" w16cid:durableId="1E42A476"/>
  <w16cid:commentId w16cid:paraId="294E423E" w16cid:durableId="1E42A477"/>
  <w16cid:commentId w16cid:paraId="5DF8315D" w16cid:durableId="1E42A478"/>
  <w16cid:commentId w16cid:paraId="4A97E96B" w16cid:durableId="1E42A479"/>
  <w16cid:commentId w16cid:paraId="0369E045" w16cid:durableId="1E42A47A"/>
  <w16cid:commentId w16cid:paraId="74DCDA8B" w16cid:durableId="1E42ABB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E8854" w14:textId="77777777" w:rsidR="00263016" w:rsidRDefault="00263016" w:rsidP="00AC07BE">
      <w:pPr>
        <w:spacing w:after="0" w:line="240" w:lineRule="auto"/>
      </w:pPr>
      <w:r>
        <w:separator/>
      </w:r>
    </w:p>
  </w:endnote>
  <w:endnote w:type="continuationSeparator" w:id="0">
    <w:p w14:paraId="3B05185B" w14:textId="77777777" w:rsidR="00263016" w:rsidRDefault="00263016" w:rsidP="00AC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73DD" w14:textId="77777777" w:rsidR="007602EF" w:rsidRDefault="007602EF" w:rsidP="006C1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809936" w14:textId="1BFA2980" w:rsidR="007602EF" w:rsidRPr="00B1665E" w:rsidRDefault="00263016" w:rsidP="005F297F">
    <w:pPr>
      <w:pStyle w:val="Footer"/>
      <w:ind w:right="360"/>
      <w:rPr>
        <w:lang w:val="en-US"/>
      </w:rPr>
    </w:pPr>
    <w:sdt>
      <w:sdtPr>
        <w:id w:val="969400743"/>
        <w:placeholder>
          <w:docPart w:val="3DE80B56FF274A4E8C98034FA3A30D5A"/>
        </w:placeholder>
        <w:temporary/>
        <w:showingPlcHdr/>
      </w:sdtPr>
      <w:sdtEndPr/>
      <w:sdtContent>
        <w:r w:rsidR="007602EF" w:rsidRPr="00B1665E">
          <w:rPr>
            <w:lang w:val="en-US"/>
          </w:rPr>
          <w:t>[Type text]</w:t>
        </w:r>
      </w:sdtContent>
    </w:sdt>
    <w:r w:rsidR="007602EF">
      <w:ptab w:relativeTo="margin" w:alignment="center" w:leader="none"/>
    </w:r>
    <w:sdt>
      <w:sdtPr>
        <w:id w:val="969400748"/>
        <w:placeholder>
          <w:docPart w:val="EFC9C53B219E6640AA475823614432A3"/>
        </w:placeholder>
        <w:temporary/>
        <w:showingPlcHdr/>
      </w:sdtPr>
      <w:sdtEndPr/>
      <w:sdtContent>
        <w:r w:rsidR="007602EF" w:rsidRPr="00B1665E">
          <w:rPr>
            <w:lang w:val="en-US"/>
          </w:rPr>
          <w:t>[Type text]</w:t>
        </w:r>
      </w:sdtContent>
    </w:sdt>
    <w:r w:rsidR="007602EF">
      <w:ptab w:relativeTo="margin" w:alignment="right" w:leader="none"/>
    </w:r>
    <w:sdt>
      <w:sdtPr>
        <w:id w:val="969400753"/>
        <w:placeholder>
          <w:docPart w:val="D6E190DABFE04E4588E52A8EC0EFC76C"/>
        </w:placeholder>
        <w:temporary/>
        <w:showingPlcHdr/>
      </w:sdtPr>
      <w:sdtEndPr/>
      <w:sdtContent>
        <w:r w:rsidR="007602EF" w:rsidRPr="00B1665E">
          <w:rPr>
            <w:lang w:val="en-US"/>
          </w:rP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4F23" w14:textId="1A8B8C3D" w:rsidR="007602EF" w:rsidRPr="005F297F" w:rsidRDefault="007602EF">
    <w:pPr>
      <w:pStyle w:val="Footer"/>
      <w:rPr>
        <w:lang w:val="en-US"/>
      </w:rPr>
    </w:pPr>
    <w:r w:rsidRPr="005F297F">
      <w:rPr>
        <w:lang w:val="en-US"/>
      </w:rPr>
      <w:t>Collecting Data on Persons with Disabilities in Humanitarian Contexts</w:t>
    </w:r>
    <w:r w:rsidRPr="005F297F">
      <w:rPr>
        <w:lang w:val="en-US"/>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960A2" w14:textId="70C15127" w:rsidR="007602EF" w:rsidRDefault="007602EF" w:rsidP="006C1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2A4">
      <w:rPr>
        <w:rStyle w:val="PageNumber"/>
        <w:noProof/>
      </w:rPr>
      <w:t>18</w:t>
    </w:r>
    <w:r>
      <w:rPr>
        <w:rStyle w:val="PageNumber"/>
      </w:rPr>
      <w:fldChar w:fldCharType="end"/>
    </w:r>
  </w:p>
  <w:p w14:paraId="2BDC084E" w14:textId="1043AC65" w:rsidR="007602EF" w:rsidRPr="005F297F" w:rsidRDefault="007602EF" w:rsidP="005F297F">
    <w:pPr>
      <w:pStyle w:val="Footer"/>
      <w:ind w:right="360"/>
      <w:rPr>
        <w:lang w:val="en-US"/>
      </w:rPr>
    </w:pPr>
    <w:r w:rsidRPr="005F297F">
      <w:rPr>
        <w:lang w:val="en-US"/>
      </w:rPr>
      <w:t>Collecting Data on Persons with Disabilities in Humanitarian Contexts</w:t>
    </w:r>
    <w:r w:rsidRPr="005F297F">
      <w:rPr>
        <w:lang w:val="en-US"/>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ECB60" w14:textId="77777777" w:rsidR="00263016" w:rsidRDefault="00263016" w:rsidP="00AC07BE">
      <w:pPr>
        <w:spacing w:after="0" w:line="240" w:lineRule="auto"/>
      </w:pPr>
      <w:r>
        <w:separator/>
      </w:r>
    </w:p>
  </w:footnote>
  <w:footnote w:type="continuationSeparator" w:id="0">
    <w:p w14:paraId="28743C79" w14:textId="77777777" w:rsidR="00263016" w:rsidRDefault="00263016" w:rsidP="00AC07BE">
      <w:pPr>
        <w:spacing w:after="0" w:line="240" w:lineRule="auto"/>
      </w:pPr>
      <w:r>
        <w:continuationSeparator/>
      </w:r>
    </w:p>
  </w:footnote>
  <w:footnote w:id="1">
    <w:p w14:paraId="44CE6784" w14:textId="21F23045" w:rsidR="007602EF" w:rsidRPr="00B1665E" w:rsidRDefault="007602EF" w:rsidP="003C016B">
      <w:pPr>
        <w:spacing w:after="0"/>
        <w:rPr>
          <w:rFonts w:eastAsia="Times New Roman"/>
          <w:sz w:val="18"/>
          <w:szCs w:val="18"/>
          <w:lang w:val="en-US"/>
        </w:rPr>
      </w:pPr>
      <w:r w:rsidRPr="00BB5DDD">
        <w:rPr>
          <w:rStyle w:val="FootnoteReference"/>
          <w:sz w:val="18"/>
          <w:szCs w:val="18"/>
        </w:rPr>
        <w:footnoteRef/>
      </w:r>
      <w:r w:rsidRPr="00B1665E">
        <w:rPr>
          <w:sz w:val="18"/>
          <w:szCs w:val="18"/>
          <w:lang w:val="en-US"/>
        </w:rPr>
        <w:t xml:space="preserve"> </w:t>
      </w:r>
      <w:r w:rsidRPr="00094D94">
        <w:rPr>
          <w:sz w:val="18"/>
          <w:szCs w:val="18"/>
          <w:lang w:val="en-US"/>
        </w:rPr>
        <w:t>Handicap International was renamed “Humanity and Inclusion” on January 24, 2018.</w:t>
      </w:r>
      <w:r w:rsidRPr="00B1665E">
        <w:rPr>
          <w:sz w:val="18"/>
          <w:szCs w:val="18"/>
          <w:lang w:val="en-US"/>
        </w:rPr>
        <w:t xml:space="preserve"> (</w:t>
      </w:r>
      <w:r w:rsidR="00263016">
        <w:fldChar w:fldCharType="begin"/>
      </w:r>
      <w:r w:rsidR="00263016" w:rsidRPr="001F22A4">
        <w:rPr>
          <w:lang w:val="en-GB"/>
        </w:rPr>
        <w:instrText xml:space="preserve"> HYPERLINK "http://www.humanity-inclusion.org.uk/" </w:instrText>
      </w:r>
      <w:r w:rsidR="00263016">
        <w:fldChar w:fldCharType="separate"/>
      </w:r>
      <w:r w:rsidRPr="00BB5DDD">
        <w:rPr>
          <w:rStyle w:val="Hyperlink"/>
          <w:rFonts w:eastAsia="Times New Roman"/>
          <w:color w:val="954F72"/>
          <w:sz w:val="18"/>
          <w:szCs w:val="18"/>
          <w:lang w:val="en-GB"/>
        </w:rPr>
        <w:t>www.humanity-inclusion.org.uk</w:t>
      </w:r>
      <w:r w:rsidR="00263016">
        <w:rPr>
          <w:rStyle w:val="Hyperlink"/>
          <w:rFonts w:eastAsia="Times New Roman"/>
          <w:color w:val="954F72"/>
          <w:sz w:val="18"/>
          <w:szCs w:val="18"/>
          <w:lang w:val="en-GB"/>
        </w:rPr>
        <w:fldChar w:fldCharType="end"/>
      </w:r>
      <w:r w:rsidRPr="00BB5DDD">
        <w:rPr>
          <w:rFonts w:eastAsia="Times New Roman"/>
          <w:b/>
          <w:bCs/>
          <w:color w:val="000000"/>
          <w:sz w:val="18"/>
          <w:szCs w:val="18"/>
          <w:lang w:val="en-US"/>
        </w:rPr>
        <w:t>)</w:t>
      </w:r>
      <w:r w:rsidRPr="00B1665E">
        <w:rPr>
          <w:rStyle w:val="apple-converted-space"/>
          <w:rFonts w:eastAsia="Times New Roman"/>
          <w:sz w:val="18"/>
          <w:szCs w:val="18"/>
          <w:lang w:val="en-US"/>
        </w:rPr>
        <w:t> </w:t>
      </w:r>
    </w:p>
  </w:footnote>
  <w:footnote w:id="2">
    <w:p w14:paraId="062F226C" w14:textId="77777777" w:rsidR="007602EF" w:rsidRPr="00BB5DDD" w:rsidRDefault="007602EF" w:rsidP="008673D0">
      <w:pPr>
        <w:pStyle w:val="FootnoteText"/>
        <w:rPr>
          <w:rFonts w:cs="Times New Roman"/>
          <w:sz w:val="18"/>
          <w:szCs w:val="18"/>
        </w:rPr>
      </w:pPr>
      <w:r w:rsidRPr="00BB5DDD">
        <w:rPr>
          <w:rFonts w:cs="Times New Roman"/>
          <w:sz w:val="18"/>
          <w:szCs w:val="18"/>
          <w:vertAlign w:val="superscript"/>
        </w:rPr>
        <w:footnoteRef/>
      </w:r>
      <w:r w:rsidRPr="00BB5DDD">
        <w:rPr>
          <w:rFonts w:cs="Times New Roman"/>
          <w:sz w:val="18"/>
          <w:szCs w:val="18"/>
        </w:rPr>
        <w:t xml:space="preserve"> World Health Organization and the World Bank, </w:t>
      </w:r>
      <w:r w:rsidRPr="00BB5DDD">
        <w:rPr>
          <w:rFonts w:cs="Times New Roman"/>
          <w:iCs/>
          <w:sz w:val="18"/>
          <w:szCs w:val="18"/>
          <w:u w:val="single"/>
        </w:rPr>
        <w:t>World Report on Disability</w:t>
      </w:r>
      <w:r w:rsidRPr="00BB5DDD">
        <w:rPr>
          <w:rFonts w:cs="Times New Roman"/>
          <w:i/>
          <w:iCs/>
          <w:sz w:val="18"/>
          <w:szCs w:val="18"/>
        </w:rPr>
        <w:t xml:space="preserve"> </w:t>
      </w:r>
      <w:r w:rsidRPr="00BB5DDD">
        <w:rPr>
          <w:rFonts w:cs="Times New Roman"/>
          <w:sz w:val="18"/>
          <w:szCs w:val="18"/>
        </w:rPr>
        <w:t xml:space="preserve">(2011) </w:t>
      </w:r>
      <w:hyperlink r:id="rId1" w:history="1">
        <w:r w:rsidRPr="00BB5DDD">
          <w:rPr>
            <w:rStyle w:val="Hyperlink1"/>
            <w:rFonts w:asciiTheme="minorHAnsi" w:eastAsia="Calibri" w:hAnsiTheme="minorHAnsi"/>
          </w:rPr>
          <w:t>http://www.who.int/disabilities/world_report/2011/report.pdf</w:t>
        </w:r>
      </w:hyperlink>
      <w:r w:rsidRPr="00BB5DDD">
        <w:rPr>
          <w:rFonts w:cs="Times New Roman"/>
          <w:sz w:val="18"/>
          <w:szCs w:val="18"/>
        </w:rPr>
        <w:t xml:space="preserve"> Controversy exists about how accurate this estimate is given the methodology used to produce it. As this paper will indicate, weaknesses with disability statistics led to the international efforts by the Washington Group to improve the comparability and accuracy of data including estimates such as this one.</w:t>
      </w:r>
    </w:p>
  </w:footnote>
  <w:footnote w:id="3">
    <w:p w14:paraId="558E2F44" w14:textId="2B274A39" w:rsidR="007602EF" w:rsidRPr="00873975" w:rsidRDefault="007602EF">
      <w:pPr>
        <w:pStyle w:val="FootnoteText"/>
        <w:rPr>
          <w:sz w:val="18"/>
          <w:szCs w:val="18"/>
        </w:rPr>
      </w:pPr>
      <w:r w:rsidRPr="00873975">
        <w:rPr>
          <w:rStyle w:val="FootnoteReference"/>
          <w:sz w:val="18"/>
          <w:szCs w:val="18"/>
        </w:rPr>
        <w:footnoteRef/>
      </w:r>
      <w:r w:rsidRPr="00873975">
        <w:rPr>
          <w:sz w:val="18"/>
          <w:szCs w:val="18"/>
        </w:rPr>
        <w:t xml:space="preserve"> </w:t>
      </w:r>
      <w:r w:rsidRPr="00873975">
        <w:rPr>
          <w:rFonts w:ascii="Calibri" w:eastAsia="Times New Roman" w:hAnsi="Calibri" w:cs="Times New Roman"/>
          <w:sz w:val="18"/>
          <w:szCs w:val="18"/>
          <w:lang w:eastAsia="en-GB"/>
        </w:rPr>
        <w:t>Berhanu Tefera</w:t>
      </w:r>
    </w:p>
  </w:footnote>
  <w:footnote w:id="4">
    <w:p w14:paraId="1DF629AF" w14:textId="6DF19DB4" w:rsidR="007602EF" w:rsidRPr="00873975" w:rsidRDefault="007602EF">
      <w:pPr>
        <w:pStyle w:val="FootnoteText"/>
        <w:rPr>
          <w:sz w:val="18"/>
          <w:szCs w:val="18"/>
        </w:rPr>
      </w:pPr>
      <w:r w:rsidRPr="00873975">
        <w:rPr>
          <w:rStyle w:val="FootnoteReference"/>
          <w:sz w:val="18"/>
          <w:szCs w:val="18"/>
        </w:rPr>
        <w:footnoteRef/>
      </w:r>
      <w:r w:rsidRPr="00873975">
        <w:rPr>
          <w:sz w:val="18"/>
          <w:szCs w:val="18"/>
        </w:rPr>
        <w:t xml:space="preserve"> Kate Alley</w:t>
      </w:r>
    </w:p>
  </w:footnote>
  <w:footnote w:id="5">
    <w:p w14:paraId="6F375F2A" w14:textId="7BA1F269" w:rsidR="007602EF" w:rsidRPr="005F297F" w:rsidRDefault="007602EF">
      <w:pPr>
        <w:pStyle w:val="FootnoteText"/>
        <w:rPr>
          <w:sz w:val="18"/>
          <w:szCs w:val="18"/>
        </w:rPr>
      </w:pPr>
      <w:r w:rsidRPr="005F297F">
        <w:rPr>
          <w:rStyle w:val="FootnoteReference"/>
          <w:sz w:val="18"/>
          <w:szCs w:val="18"/>
        </w:rPr>
        <w:footnoteRef/>
      </w:r>
      <w:r w:rsidRPr="005F297F">
        <w:rPr>
          <w:sz w:val="18"/>
          <w:szCs w:val="18"/>
        </w:rPr>
        <w:t xml:space="preserve"> </w:t>
      </w:r>
      <w:r w:rsidRPr="005F297F">
        <w:rPr>
          <w:rFonts w:ascii="Calibri" w:eastAsia="Times New Roman" w:hAnsi="Calibri" w:cs="Times New Roman"/>
          <w:sz w:val="18"/>
          <w:szCs w:val="18"/>
          <w:lang w:eastAsia="en-GB"/>
        </w:rPr>
        <w:t xml:space="preserve">Jennifer </w:t>
      </w:r>
      <w:proofErr w:type="spellStart"/>
      <w:r w:rsidRPr="005F297F">
        <w:rPr>
          <w:rFonts w:ascii="Calibri" w:eastAsia="Times New Roman" w:hAnsi="Calibri" w:cs="Times New Roman"/>
          <w:sz w:val="18"/>
          <w:szCs w:val="18"/>
          <w:lang w:eastAsia="en-GB"/>
        </w:rPr>
        <w:t>Madans</w:t>
      </w:r>
      <w:proofErr w:type="spellEnd"/>
      <w:r>
        <w:rPr>
          <w:sz w:val="18"/>
          <w:szCs w:val="18"/>
        </w:rPr>
        <w:t xml:space="preserve"> and Dan Mont</w:t>
      </w:r>
      <w:r w:rsidRPr="005F297F">
        <w:rPr>
          <w:sz w:val="18"/>
          <w:szCs w:val="18"/>
        </w:rPr>
        <w:t xml:space="preserve"> </w:t>
      </w:r>
      <w:r>
        <w:rPr>
          <w:sz w:val="18"/>
          <w:szCs w:val="18"/>
        </w:rPr>
        <w:t xml:space="preserve">representing the Washington Group, and </w:t>
      </w:r>
      <w:r w:rsidRPr="005F297F">
        <w:rPr>
          <w:sz w:val="18"/>
          <w:szCs w:val="18"/>
        </w:rPr>
        <w:t xml:space="preserve">Claudia Cappa </w:t>
      </w:r>
      <w:r>
        <w:rPr>
          <w:sz w:val="18"/>
          <w:szCs w:val="18"/>
        </w:rPr>
        <w:t>sharing UNICEF’s contributions to this process through the development of the Child Functioning Modules.</w:t>
      </w:r>
    </w:p>
  </w:footnote>
  <w:footnote w:id="6">
    <w:p w14:paraId="0E21B8C5" w14:textId="5FD9A3EF" w:rsidR="007602EF" w:rsidRPr="00AF29DF" w:rsidRDefault="007602EF" w:rsidP="00CF0318">
      <w:pPr>
        <w:rPr>
          <w:sz w:val="18"/>
          <w:szCs w:val="18"/>
          <w:lang w:val="en-US"/>
        </w:rPr>
      </w:pPr>
      <w:r w:rsidRPr="00AF29DF">
        <w:rPr>
          <w:rStyle w:val="FootnoteReference"/>
          <w:sz w:val="18"/>
          <w:szCs w:val="18"/>
          <w:lang w:val="en-US"/>
        </w:rPr>
        <w:footnoteRef/>
      </w:r>
      <w:r w:rsidRPr="00AF29DF">
        <w:rPr>
          <w:sz w:val="18"/>
          <w:szCs w:val="18"/>
          <w:lang w:val="en-US"/>
        </w:rPr>
        <w:t xml:space="preserve"> </w:t>
      </w:r>
      <w:r w:rsidRPr="00AF29DF">
        <w:rPr>
          <w:b/>
          <w:sz w:val="18"/>
          <w:szCs w:val="18"/>
          <w:lang w:val="en-US"/>
        </w:rPr>
        <w:t>Frances Wood</w:t>
      </w:r>
      <w:r w:rsidRPr="00AF29DF">
        <w:rPr>
          <w:sz w:val="18"/>
          <w:szCs w:val="18"/>
          <w:lang w:val="en-US"/>
        </w:rPr>
        <w:t xml:space="preserve">, </w:t>
      </w:r>
      <w:r w:rsidRPr="00AF29DF">
        <w:rPr>
          <w:rFonts w:ascii="Calibri" w:eastAsia="Times New Roman" w:hAnsi="Calibri" w:cs="Times New Roman"/>
          <w:sz w:val="18"/>
          <w:szCs w:val="18"/>
          <w:lang w:val="en-US"/>
        </w:rPr>
        <w:t xml:space="preserve">Data and Evidence Lead, Disability Inclusion Team, </w:t>
      </w:r>
      <w:r w:rsidRPr="00AF29DF">
        <w:rPr>
          <w:sz w:val="18"/>
          <w:szCs w:val="18"/>
          <w:lang w:val="en-US"/>
        </w:rPr>
        <w:t xml:space="preserve">Department for International Development, UK; </w:t>
      </w:r>
      <w:r w:rsidRPr="00AF29DF">
        <w:rPr>
          <w:b/>
          <w:bCs/>
          <w:sz w:val="18"/>
          <w:szCs w:val="18"/>
          <w:lang w:val="en-GB"/>
        </w:rPr>
        <w:t xml:space="preserve">Aliya </w:t>
      </w:r>
      <w:proofErr w:type="spellStart"/>
      <w:r w:rsidRPr="00AF29DF">
        <w:rPr>
          <w:b/>
          <w:bCs/>
          <w:sz w:val="18"/>
          <w:szCs w:val="18"/>
          <w:lang w:val="en-GB"/>
        </w:rPr>
        <w:t>Souhaid</w:t>
      </w:r>
      <w:proofErr w:type="spellEnd"/>
      <w:r w:rsidRPr="00AF29DF">
        <w:rPr>
          <w:bCs/>
          <w:sz w:val="18"/>
          <w:szCs w:val="18"/>
          <w:lang w:val="en-GB"/>
        </w:rPr>
        <w:t xml:space="preserve">, International Medical Corps; </w:t>
      </w:r>
      <w:proofErr w:type="spellStart"/>
      <w:r w:rsidRPr="00AF29DF">
        <w:rPr>
          <w:rFonts w:ascii="Calibri" w:eastAsia="Times New Roman" w:hAnsi="Calibri" w:cs="Times New Roman"/>
          <w:b/>
          <w:sz w:val="18"/>
          <w:szCs w:val="18"/>
          <w:lang w:val="en-US" w:eastAsia="en-GB"/>
        </w:rPr>
        <w:t>Amalina</w:t>
      </w:r>
      <w:proofErr w:type="spellEnd"/>
      <w:r w:rsidRPr="00AF29DF">
        <w:rPr>
          <w:rFonts w:ascii="Calibri" w:eastAsia="Times New Roman" w:hAnsi="Calibri" w:cs="Times New Roman"/>
          <w:b/>
          <w:sz w:val="18"/>
          <w:szCs w:val="18"/>
          <w:lang w:val="en-US" w:eastAsia="en-GB"/>
        </w:rPr>
        <w:t xml:space="preserve"> Abdul </w:t>
      </w:r>
      <w:proofErr w:type="spellStart"/>
      <w:r w:rsidRPr="00AF29DF">
        <w:rPr>
          <w:rFonts w:ascii="Calibri" w:eastAsia="Times New Roman" w:hAnsi="Calibri" w:cs="Times New Roman"/>
          <w:b/>
          <w:sz w:val="18"/>
          <w:szCs w:val="18"/>
          <w:lang w:val="en-US" w:eastAsia="en-GB"/>
        </w:rPr>
        <w:t>Majit</w:t>
      </w:r>
      <w:proofErr w:type="spellEnd"/>
      <w:r w:rsidRPr="00AF29DF">
        <w:rPr>
          <w:rFonts w:ascii="Calibri" w:eastAsia="Times New Roman" w:hAnsi="Calibri" w:cs="Times New Roman"/>
          <w:sz w:val="18"/>
          <w:szCs w:val="18"/>
          <w:lang w:val="en-US" w:eastAsia="en-GB"/>
        </w:rPr>
        <w:t>, United Nations High Commissioner for Refugees</w:t>
      </w:r>
      <w:r w:rsidRPr="00AF29DF">
        <w:rPr>
          <w:sz w:val="18"/>
          <w:szCs w:val="18"/>
          <w:lang w:val="en-US"/>
        </w:rPr>
        <w:t xml:space="preserve">; </w:t>
      </w:r>
      <w:proofErr w:type="spellStart"/>
      <w:r w:rsidRPr="00AF29DF">
        <w:rPr>
          <w:b/>
          <w:sz w:val="18"/>
          <w:szCs w:val="18"/>
          <w:lang w:val="en-US"/>
        </w:rPr>
        <w:t>Duaa</w:t>
      </w:r>
      <w:proofErr w:type="spellEnd"/>
      <w:r w:rsidRPr="00AF29DF">
        <w:rPr>
          <w:b/>
          <w:sz w:val="18"/>
          <w:szCs w:val="18"/>
          <w:lang w:val="en-US"/>
        </w:rPr>
        <w:t xml:space="preserve"> </w:t>
      </w:r>
      <w:proofErr w:type="spellStart"/>
      <w:r w:rsidRPr="00AF29DF">
        <w:rPr>
          <w:b/>
          <w:sz w:val="18"/>
          <w:szCs w:val="18"/>
          <w:lang w:val="en-US"/>
        </w:rPr>
        <w:t>Shaalan</w:t>
      </w:r>
      <w:proofErr w:type="spellEnd"/>
      <w:r w:rsidRPr="00AF29DF">
        <w:rPr>
          <w:sz w:val="18"/>
          <w:szCs w:val="18"/>
          <w:lang w:val="en-US"/>
        </w:rPr>
        <w:t xml:space="preserve">, Handicap International, Jordan; </w:t>
      </w:r>
      <w:r w:rsidRPr="00AF29DF">
        <w:rPr>
          <w:b/>
          <w:sz w:val="18"/>
          <w:szCs w:val="18"/>
          <w:lang w:val="en-US"/>
        </w:rPr>
        <w:t>Wes Pryor</w:t>
      </w:r>
      <w:r w:rsidRPr="00AF29DF">
        <w:rPr>
          <w:sz w:val="18"/>
          <w:szCs w:val="18"/>
          <w:lang w:val="en-US"/>
        </w:rPr>
        <w:t xml:space="preserve">, </w:t>
      </w:r>
      <w:proofErr w:type="spellStart"/>
      <w:r w:rsidRPr="00AF29DF">
        <w:rPr>
          <w:sz w:val="18"/>
          <w:szCs w:val="18"/>
          <w:lang w:val="en-US"/>
        </w:rPr>
        <w:t>Nossal</w:t>
      </w:r>
      <w:proofErr w:type="spellEnd"/>
      <w:r w:rsidRPr="00AF29DF">
        <w:rPr>
          <w:sz w:val="18"/>
          <w:szCs w:val="18"/>
          <w:lang w:val="en-US"/>
        </w:rPr>
        <w:t xml:space="preserve"> Institute, University of Melbourne; </w:t>
      </w:r>
      <w:proofErr w:type="spellStart"/>
      <w:r w:rsidRPr="00AF29DF">
        <w:rPr>
          <w:b/>
          <w:sz w:val="18"/>
          <w:szCs w:val="18"/>
          <w:lang w:val="en-US"/>
        </w:rPr>
        <w:t>Simione</w:t>
      </w:r>
      <w:proofErr w:type="spellEnd"/>
      <w:r w:rsidRPr="00AF29DF">
        <w:rPr>
          <w:b/>
          <w:sz w:val="18"/>
          <w:szCs w:val="18"/>
          <w:lang w:val="en-US"/>
        </w:rPr>
        <w:t xml:space="preserve"> Bula</w:t>
      </w:r>
      <w:r w:rsidRPr="00AF29DF">
        <w:rPr>
          <w:sz w:val="18"/>
          <w:szCs w:val="18"/>
          <w:lang w:val="en-US"/>
        </w:rPr>
        <w:t>, Pacific Disability Forum</w:t>
      </w:r>
    </w:p>
  </w:footnote>
  <w:footnote w:id="7">
    <w:p w14:paraId="24BCF742" w14:textId="70A996B0" w:rsidR="007602EF" w:rsidRPr="00E91E46" w:rsidRDefault="007602EF" w:rsidP="00E91E46">
      <w:pPr>
        <w:pStyle w:val="Heading1"/>
        <w:shd w:val="clear" w:color="auto" w:fill="FFFFFF"/>
        <w:spacing w:before="300" w:after="150"/>
        <w:textAlignment w:val="baseline"/>
        <w:rPr>
          <w:rFonts w:eastAsia="Times New Roman"/>
          <w:b w:val="0"/>
          <w:bCs w:val="0"/>
          <w:color w:val="auto"/>
          <w:spacing w:val="-12"/>
          <w:sz w:val="18"/>
          <w:szCs w:val="18"/>
          <w:lang w:val="en-US"/>
        </w:rPr>
      </w:pPr>
      <w:r w:rsidRPr="00E91E46">
        <w:rPr>
          <w:rStyle w:val="FootnoteReference"/>
          <w:b w:val="0"/>
          <w:color w:val="auto"/>
          <w:sz w:val="18"/>
          <w:szCs w:val="18"/>
          <w:lang w:val="en-US"/>
        </w:rPr>
        <w:footnoteRef/>
      </w:r>
      <w:r w:rsidRPr="00E91E46">
        <w:rPr>
          <w:b w:val="0"/>
          <w:color w:val="auto"/>
          <w:sz w:val="18"/>
          <w:szCs w:val="18"/>
          <w:lang w:val="en-US"/>
        </w:rPr>
        <w:t xml:space="preserve"> Xavier </w:t>
      </w:r>
      <w:proofErr w:type="spellStart"/>
      <w:r w:rsidRPr="00E91E46">
        <w:rPr>
          <w:b w:val="0"/>
          <w:color w:val="auto"/>
          <w:sz w:val="18"/>
          <w:szCs w:val="18"/>
          <w:lang w:val="en-US"/>
        </w:rPr>
        <w:t>Devictor</w:t>
      </w:r>
      <w:proofErr w:type="spellEnd"/>
      <w:r w:rsidRPr="00E91E46">
        <w:rPr>
          <w:b w:val="0"/>
          <w:color w:val="auto"/>
          <w:sz w:val="18"/>
          <w:szCs w:val="18"/>
          <w:lang w:val="en-US"/>
        </w:rPr>
        <w:t xml:space="preserve">, </w:t>
      </w:r>
      <w:r>
        <w:rPr>
          <w:b w:val="0"/>
          <w:color w:val="auto"/>
          <w:sz w:val="18"/>
          <w:szCs w:val="18"/>
          <w:lang w:val="en-US"/>
        </w:rPr>
        <w:t>“</w:t>
      </w:r>
      <w:r w:rsidRPr="00E91E46">
        <w:rPr>
          <w:rFonts w:eastAsia="Times New Roman"/>
          <w:b w:val="0"/>
          <w:bCs w:val="0"/>
          <w:color w:val="auto"/>
          <w:spacing w:val="-12"/>
          <w:sz w:val="18"/>
          <w:szCs w:val="18"/>
          <w:lang w:val="en-US"/>
        </w:rPr>
        <w:t>How many years do refugees stay in exile?</w:t>
      </w:r>
      <w:r>
        <w:rPr>
          <w:rFonts w:eastAsia="Times New Roman"/>
          <w:b w:val="0"/>
          <w:bCs w:val="0"/>
          <w:color w:val="auto"/>
          <w:spacing w:val="-12"/>
          <w:sz w:val="18"/>
          <w:szCs w:val="18"/>
          <w:lang w:val="en-US"/>
        </w:rPr>
        <w:t>”</w:t>
      </w:r>
      <w:r w:rsidRPr="00E91E46">
        <w:rPr>
          <w:rFonts w:eastAsia="Times New Roman"/>
          <w:b w:val="0"/>
          <w:bCs w:val="0"/>
          <w:color w:val="auto"/>
          <w:spacing w:val="-12"/>
          <w:sz w:val="18"/>
          <w:szCs w:val="18"/>
          <w:lang w:val="en-US"/>
        </w:rPr>
        <w:t>, World Bank Blogs</w:t>
      </w:r>
      <w:r>
        <w:rPr>
          <w:rFonts w:eastAsia="Times New Roman"/>
          <w:b w:val="0"/>
          <w:bCs w:val="0"/>
          <w:color w:val="auto"/>
          <w:spacing w:val="-12"/>
          <w:sz w:val="18"/>
          <w:szCs w:val="18"/>
          <w:lang w:val="en-US"/>
        </w:rPr>
        <w:t>, September 2016 (</w:t>
      </w:r>
      <w:r w:rsidRPr="00E91E46">
        <w:rPr>
          <w:rFonts w:eastAsia="Times New Roman"/>
          <w:b w:val="0"/>
          <w:bCs w:val="0"/>
          <w:color w:val="auto"/>
          <w:spacing w:val="-12"/>
          <w:sz w:val="18"/>
          <w:szCs w:val="18"/>
          <w:lang w:val="en-US"/>
        </w:rPr>
        <w:t>http://blogs.worldbank.org/dev4peace/how-many-years-do-refugees-stay-exile</w:t>
      </w:r>
      <w:r>
        <w:rPr>
          <w:rFonts w:eastAsia="Times New Roman"/>
          <w:b w:val="0"/>
          <w:bCs w:val="0"/>
          <w:color w:val="auto"/>
          <w:spacing w:val="-12"/>
          <w:sz w:val="18"/>
          <w:szCs w:val="18"/>
          <w:lang w:val="en-US"/>
        </w:rPr>
        <w:t>)</w:t>
      </w:r>
    </w:p>
  </w:footnote>
  <w:footnote w:id="8">
    <w:p w14:paraId="0466025B" w14:textId="054C3B77" w:rsidR="007602EF" w:rsidRPr="003B38BF" w:rsidRDefault="007602EF" w:rsidP="003B38BF">
      <w:pPr>
        <w:pStyle w:val="CommentText"/>
        <w:spacing w:after="0"/>
        <w:rPr>
          <w:sz w:val="18"/>
          <w:szCs w:val="18"/>
          <w:lang w:val="en-US"/>
        </w:rPr>
      </w:pPr>
      <w:r w:rsidRPr="00853877">
        <w:rPr>
          <w:rStyle w:val="FootnoteReference"/>
          <w:sz w:val="18"/>
          <w:szCs w:val="18"/>
        </w:rPr>
        <w:footnoteRef/>
      </w:r>
      <w:r w:rsidRPr="001F22A4">
        <w:rPr>
          <w:sz w:val="18"/>
          <w:szCs w:val="18"/>
          <w:lang w:val="en-GB"/>
        </w:rPr>
        <w:t xml:space="preserve"> </w:t>
      </w:r>
      <w:r w:rsidRPr="00853877">
        <w:rPr>
          <w:sz w:val="18"/>
          <w:szCs w:val="18"/>
          <w:lang w:val="en-US"/>
        </w:rPr>
        <w:t>The Protection Mainst</w:t>
      </w:r>
      <w:r>
        <w:rPr>
          <w:sz w:val="18"/>
          <w:szCs w:val="18"/>
          <w:lang w:val="en-US"/>
        </w:rPr>
        <w:t xml:space="preserve">reaming Toolkit recommends the </w:t>
      </w:r>
      <w:r w:rsidRPr="00853877">
        <w:rPr>
          <w:sz w:val="18"/>
          <w:szCs w:val="18"/>
          <w:lang w:val="en-US"/>
        </w:rPr>
        <w:t>approach</w:t>
      </w:r>
      <w:r>
        <w:rPr>
          <w:sz w:val="18"/>
          <w:szCs w:val="18"/>
          <w:lang w:val="en-US"/>
        </w:rPr>
        <w:t xml:space="preserve"> to proactively look for needed services or services being provided by humanitarian actors that are not accessible. </w:t>
      </w:r>
      <w:r w:rsidR="00263016">
        <w:fldChar w:fldCharType="begin"/>
      </w:r>
      <w:r w:rsidR="00263016" w:rsidRPr="001F22A4">
        <w:rPr>
          <w:lang w:val="en-GB"/>
        </w:rPr>
        <w:instrText xml:space="preserve"> HYPERLINK "http://www.globalprotectioncluster.org/_assets/files/aors/protection_mainstreaming/gpc-pm_toolkit-2017.en.pdf" </w:instrText>
      </w:r>
      <w:r w:rsidR="00263016">
        <w:fldChar w:fldCharType="separate"/>
      </w:r>
      <w:r w:rsidRPr="001F22A4">
        <w:rPr>
          <w:rStyle w:val="Hyperlink"/>
          <w:sz w:val="18"/>
          <w:szCs w:val="18"/>
          <w:lang w:val="en-GB"/>
        </w:rPr>
        <w:t>http://www.globalprotectioncluster.org/_assets/files/aors/protection_mainstreaming/gpc-pm_toolkit-2017.en.pdf</w:t>
      </w:r>
      <w:r w:rsidR="00263016">
        <w:rPr>
          <w:rStyle w:val="Hyperlink"/>
          <w:sz w:val="18"/>
          <w:szCs w:val="18"/>
        </w:rPr>
        <w:fldChar w:fldCharType="end"/>
      </w:r>
      <w:r w:rsidRPr="001F22A4">
        <w:rPr>
          <w:sz w:val="18"/>
          <w:szCs w:val="18"/>
          <w:lang w:val="en-GB"/>
        </w:rPr>
        <w:t xml:space="preserve"> </w:t>
      </w:r>
      <w:r>
        <w:rPr>
          <w:sz w:val="18"/>
          <w:szCs w:val="18"/>
          <w:lang w:val="en-US"/>
        </w:rPr>
        <w:t xml:space="preserve">See questions about access, p. 46. </w:t>
      </w:r>
    </w:p>
  </w:footnote>
  <w:footnote w:id="9">
    <w:p w14:paraId="3EB4CF9C" w14:textId="77777777" w:rsidR="007602EF" w:rsidRPr="007A048A" w:rsidRDefault="007602EF" w:rsidP="00846D85">
      <w:pPr>
        <w:pStyle w:val="FootnoteText"/>
        <w:rPr>
          <w:sz w:val="18"/>
          <w:szCs w:val="18"/>
        </w:rPr>
      </w:pPr>
      <w:r w:rsidRPr="007A048A">
        <w:rPr>
          <w:rStyle w:val="FootnoteReference"/>
          <w:sz w:val="18"/>
          <w:szCs w:val="18"/>
        </w:rPr>
        <w:footnoteRef/>
      </w:r>
      <w:r w:rsidRPr="007A048A">
        <w:rPr>
          <w:sz w:val="18"/>
          <w:szCs w:val="18"/>
        </w:rPr>
        <w:t xml:space="preserve"> The use of sample surveys in humanitarian action is becoming more common both to improve accountability to affected populations as well as to improve program planning, monitoring and evaluation especially during the course of protracted crises, for example through profiling exercises for internally displaced populations.</w:t>
      </w:r>
    </w:p>
  </w:footnote>
  <w:footnote w:id="10">
    <w:p w14:paraId="4C8F89DF" w14:textId="72431531" w:rsidR="007602EF" w:rsidRPr="007602EF" w:rsidRDefault="007602EF" w:rsidP="005216D5">
      <w:pPr>
        <w:spacing w:after="0"/>
        <w:rPr>
          <w:rFonts w:eastAsia="Times New Roman" w:cs="Times New Roman"/>
          <w:sz w:val="18"/>
          <w:szCs w:val="18"/>
          <w:lang w:val="en-CA"/>
        </w:rPr>
      </w:pPr>
      <w:r w:rsidRPr="007602EF">
        <w:rPr>
          <w:rStyle w:val="FootnoteReference"/>
          <w:sz w:val="18"/>
          <w:szCs w:val="18"/>
        </w:rPr>
        <w:footnoteRef/>
      </w:r>
      <w:r w:rsidRPr="001F22A4">
        <w:rPr>
          <w:sz w:val="18"/>
          <w:szCs w:val="18"/>
          <w:lang w:val="en-GB"/>
        </w:rPr>
        <w:t xml:space="preserve"> </w:t>
      </w:r>
      <w:r w:rsidRPr="007602EF">
        <w:rPr>
          <w:rFonts w:eastAsia="Times New Roman" w:cs="Times New Roman"/>
          <w:color w:val="222222"/>
          <w:sz w:val="18"/>
          <w:szCs w:val="18"/>
          <w:shd w:val="clear" w:color="auto" w:fill="FFFFFF"/>
          <w:lang w:val="en-CA"/>
        </w:rPr>
        <w:t xml:space="preserve">Dirk </w:t>
      </w:r>
      <w:proofErr w:type="spellStart"/>
      <w:r w:rsidRPr="007602EF">
        <w:rPr>
          <w:rFonts w:eastAsia="Times New Roman" w:cs="Times New Roman"/>
          <w:color w:val="222222"/>
          <w:sz w:val="18"/>
          <w:szCs w:val="18"/>
          <w:shd w:val="clear" w:color="auto" w:fill="FFFFFF"/>
          <w:lang w:val="en-CA"/>
        </w:rPr>
        <w:t>Hebecker</w:t>
      </w:r>
      <w:proofErr w:type="spellEnd"/>
      <w:r w:rsidRPr="007602EF">
        <w:rPr>
          <w:rFonts w:eastAsia="Times New Roman" w:cs="Times New Roman"/>
          <w:color w:val="222222"/>
          <w:sz w:val="18"/>
          <w:szCs w:val="18"/>
          <w:shd w:val="clear" w:color="auto" w:fill="FFFFFF"/>
          <w:lang w:val="en-CA"/>
        </w:rPr>
        <w:t>, UNHCR’s senior registration officer. “The sooner we know how many refugees there are in which location, including children and people with special needs, the faster we can distribute aid to everybody</w:t>
      </w:r>
      <w:r>
        <w:rPr>
          <w:rFonts w:eastAsia="Times New Roman" w:cs="Times New Roman"/>
          <w:color w:val="222222"/>
          <w:sz w:val="18"/>
          <w:szCs w:val="18"/>
          <w:shd w:val="clear" w:color="auto" w:fill="FFFFFF"/>
          <w:lang w:val="en-CA"/>
        </w:rPr>
        <w:t>…” (</w:t>
      </w:r>
      <w:r w:rsidR="00263016">
        <w:fldChar w:fldCharType="begin"/>
      </w:r>
      <w:r w:rsidR="00263016" w:rsidRPr="001F22A4">
        <w:rPr>
          <w:lang w:val="en-CA"/>
        </w:rPr>
        <w:instrText xml:space="preserve"> HYPERLINK "http://www.unhcr.org/news/latest/2004/12/41d42e904/registration-project-impr</w:instrText>
      </w:r>
      <w:r w:rsidR="00263016" w:rsidRPr="001F22A4">
        <w:rPr>
          <w:lang w:val="en-CA"/>
        </w:rPr>
        <w:instrText xml:space="preserve">oves-profile-refugees-mozambique.html" </w:instrText>
      </w:r>
      <w:r w:rsidR="00263016">
        <w:fldChar w:fldCharType="separate"/>
      </w:r>
      <w:r w:rsidRPr="00434ADA">
        <w:rPr>
          <w:rStyle w:val="Hyperlink"/>
          <w:rFonts w:eastAsia="Times New Roman" w:cs="Times New Roman"/>
          <w:sz w:val="18"/>
          <w:szCs w:val="18"/>
          <w:shd w:val="clear" w:color="auto" w:fill="FFFFFF"/>
          <w:lang w:val="en-CA"/>
        </w:rPr>
        <w:t>http://www.unhcr.org/news/latest/2004/12/41d42e904/registration-project-improves-profile-refugees-mozambique.html</w:t>
      </w:r>
      <w:r w:rsidR="00263016">
        <w:rPr>
          <w:rStyle w:val="Hyperlink"/>
          <w:rFonts w:eastAsia="Times New Roman" w:cs="Times New Roman"/>
          <w:sz w:val="18"/>
          <w:szCs w:val="18"/>
          <w:shd w:val="clear" w:color="auto" w:fill="FFFFFF"/>
          <w:lang w:val="en-CA"/>
        </w:rPr>
        <w:fldChar w:fldCharType="end"/>
      </w:r>
      <w:r>
        <w:rPr>
          <w:rFonts w:eastAsia="Times New Roman" w:cs="Times New Roman"/>
          <w:color w:val="222222"/>
          <w:sz w:val="18"/>
          <w:szCs w:val="18"/>
          <w:shd w:val="clear" w:color="auto" w:fill="FFFFFF"/>
          <w:lang w:val="en-CA"/>
        </w:rPr>
        <w:t xml:space="preserve">) </w:t>
      </w:r>
    </w:p>
  </w:footnote>
  <w:footnote w:id="11">
    <w:p w14:paraId="2483FF0C" w14:textId="4B817F4D" w:rsidR="007602EF" w:rsidRPr="001F22A4" w:rsidRDefault="007602EF" w:rsidP="005216D5">
      <w:pPr>
        <w:rPr>
          <w:rFonts w:eastAsia="Times New Roman"/>
          <w:sz w:val="18"/>
          <w:szCs w:val="18"/>
          <w:lang w:val="en-GB"/>
        </w:rPr>
      </w:pPr>
      <w:r w:rsidRPr="005216D5">
        <w:rPr>
          <w:rStyle w:val="FootnoteReference"/>
          <w:sz w:val="18"/>
          <w:szCs w:val="18"/>
        </w:rPr>
        <w:footnoteRef/>
      </w:r>
      <w:r w:rsidRPr="005216D5">
        <w:rPr>
          <w:sz w:val="18"/>
          <w:szCs w:val="18"/>
        </w:rPr>
        <w:t xml:space="preserve"> </w:t>
      </w:r>
      <w:r w:rsidR="005216D5" w:rsidRPr="005216D5">
        <w:rPr>
          <w:sz w:val="18"/>
          <w:szCs w:val="18"/>
        </w:rPr>
        <w:t xml:space="preserve">Laura Smith-Khan, et. </w:t>
      </w:r>
      <w:proofErr w:type="gramStart"/>
      <w:r w:rsidR="005216D5" w:rsidRPr="005216D5">
        <w:rPr>
          <w:sz w:val="18"/>
          <w:szCs w:val="18"/>
        </w:rPr>
        <w:t>al</w:t>
      </w:r>
      <w:proofErr w:type="gramEnd"/>
      <w:r w:rsidR="005216D5" w:rsidRPr="005216D5">
        <w:rPr>
          <w:sz w:val="18"/>
          <w:szCs w:val="18"/>
        </w:rPr>
        <w:t xml:space="preserve">. </w:t>
      </w:r>
      <w:r w:rsidR="005216D5" w:rsidRPr="001F22A4">
        <w:rPr>
          <w:sz w:val="18"/>
          <w:szCs w:val="18"/>
          <w:lang w:val="en-GB"/>
        </w:rPr>
        <w:t xml:space="preserve">“To ‘Promote, Protect and Ensure’: Overcoming Obstacles to Identifying Disability in Forced Migration”, </w:t>
      </w:r>
      <w:r w:rsidR="005216D5" w:rsidRPr="001F22A4">
        <w:rPr>
          <w:sz w:val="18"/>
          <w:szCs w:val="18"/>
          <w:u w:val="single"/>
          <w:lang w:val="en-GB"/>
        </w:rPr>
        <w:t>Journal of Refugee Studies</w:t>
      </w:r>
      <w:r w:rsidR="005216D5" w:rsidRPr="001F22A4">
        <w:rPr>
          <w:sz w:val="18"/>
          <w:szCs w:val="18"/>
          <w:lang w:val="en-GB"/>
        </w:rPr>
        <w:t xml:space="preserve">, </w:t>
      </w:r>
      <w:r w:rsidR="005216D5" w:rsidRPr="001F22A4">
        <w:rPr>
          <w:rFonts w:eastAsia="Times New Roman"/>
          <w:color w:val="2A2A2A"/>
          <w:sz w:val="18"/>
          <w:szCs w:val="18"/>
          <w:shd w:val="clear" w:color="auto" w:fill="FFFFFF"/>
          <w:lang w:val="en-GB"/>
        </w:rPr>
        <w:t>Volume 28, Issue 1, 1 March 2015</w:t>
      </w:r>
    </w:p>
  </w:footnote>
  <w:footnote w:id="12">
    <w:p w14:paraId="61A8D729" w14:textId="665D8D5F" w:rsidR="007602EF" w:rsidRPr="008C7BAA" w:rsidRDefault="007602EF">
      <w:pPr>
        <w:pStyle w:val="FootnoteText"/>
        <w:rPr>
          <w:sz w:val="18"/>
          <w:szCs w:val="18"/>
        </w:rPr>
      </w:pPr>
      <w:r w:rsidRPr="008C7BAA">
        <w:rPr>
          <w:rStyle w:val="FootnoteReference"/>
          <w:sz w:val="18"/>
          <w:szCs w:val="18"/>
        </w:rPr>
        <w:footnoteRef/>
      </w:r>
      <w:r w:rsidRPr="008C7BAA">
        <w:rPr>
          <w:sz w:val="18"/>
          <w:szCs w:val="18"/>
        </w:rPr>
        <w:t xml:space="preserve"> Formally Handicap International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9DAF" w14:textId="7F90EF34" w:rsidR="007602EF" w:rsidRPr="00250020" w:rsidRDefault="007602EF" w:rsidP="00EF2AE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D1D27"/>
    <w:multiLevelType w:val="hybridMultilevel"/>
    <w:tmpl w:val="18E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26992"/>
    <w:multiLevelType w:val="hybridMultilevel"/>
    <w:tmpl w:val="B3541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962EA0"/>
    <w:multiLevelType w:val="hybridMultilevel"/>
    <w:tmpl w:val="FBEE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17F77"/>
    <w:multiLevelType w:val="hybridMultilevel"/>
    <w:tmpl w:val="9CA01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51623B"/>
    <w:multiLevelType w:val="hybridMultilevel"/>
    <w:tmpl w:val="574A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B2B3B"/>
    <w:multiLevelType w:val="hybridMultilevel"/>
    <w:tmpl w:val="4042A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ABF6089"/>
    <w:multiLevelType w:val="hybridMultilevel"/>
    <w:tmpl w:val="7834FFE8"/>
    <w:lvl w:ilvl="0" w:tplc="E58E3F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6B55CC"/>
    <w:multiLevelType w:val="hybridMultilevel"/>
    <w:tmpl w:val="65BA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669B2"/>
    <w:multiLevelType w:val="hybridMultilevel"/>
    <w:tmpl w:val="3FD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52139"/>
    <w:multiLevelType w:val="hybridMultilevel"/>
    <w:tmpl w:val="0F84940A"/>
    <w:lvl w:ilvl="0" w:tplc="ED929C20">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B901EAB"/>
    <w:multiLevelType w:val="hybridMultilevel"/>
    <w:tmpl w:val="6DACE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194AF0"/>
    <w:multiLevelType w:val="multilevel"/>
    <w:tmpl w:val="4086A3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85E4815"/>
    <w:multiLevelType w:val="hybridMultilevel"/>
    <w:tmpl w:val="11DC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3F4B7C"/>
    <w:multiLevelType w:val="hybridMultilevel"/>
    <w:tmpl w:val="D9E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25C48"/>
    <w:multiLevelType w:val="hybridMultilevel"/>
    <w:tmpl w:val="F158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F5E85"/>
    <w:multiLevelType w:val="hybridMultilevel"/>
    <w:tmpl w:val="A790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2119CF"/>
    <w:multiLevelType w:val="hybridMultilevel"/>
    <w:tmpl w:val="AA947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F7A0D89"/>
    <w:multiLevelType w:val="hybridMultilevel"/>
    <w:tmpl w:val="C77A2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791881"/>
    <w:multiLevelType w:val="hybridMultilevel"/>
    <w:tmpl w:val="4086A36E"/>
    <w:lvl w:ilvl="0" w:tplc="E58E3F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F16D78"/>
    <w:multiLevelType w:val="hybridMultilevel"/>
    <w:tmpl w:val="CBEC9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451087A"/>
    <w:multiLevelType w:val="hybridMultilevel"/>
    <w:tmpl w:val="BD9EE340"/>
    <w:lvl w:ilvl="0" w:tplc="9966571A">
      <w:start w:val="1"/>
      <w:numFmt w:val="bullet"/>
      <w:lvlText w:val="-"/>
      <w:lvlJc w:val="left"/>
      <w:pPr>
        <w:tabs>
          <w:tab w:val="num" w:pos="720"/>
        </w:tabs>
        <w:ind w:left="720" w:hanging="360"/>
      </w:pPr>
      <w:rPr>
        <w:rFonts w:ascii="Times New Roman" w:hAnsi="Times New Roman" w:hint="default"/>
      </w:rPr>
    </w:lvl>
    <w:lvl w:ilvl="1" w:tplc="EA1A9C10" w:tentative="1">
      <w:start w:val="1"/>
      <w:numFmt w:val="bullet"/>
      <w:lvlText w:val="-"/>
      <w:lvlJc w:val="left"/>
      <w:pPr>
        <w:tabs>
          <w:tab w:val="num" w:pos="1440"/>
        </w:tabs>
        <w:ind w:left="1440" w:hanging="360"/>
      </w:pPr>
      <w:rPr>
        <w:rFonts w:ascii="Times New Roman" w:hAnsi="Times New Roman" w:hint="default"/>
      </w:rPr>
    </w:lvl>
    <w:lvl w:ilvl="2" w:tplc="852EDC54">
      <w:start w:val="1"/>
      <w:numFmt w:val="bullet"/>
      <w:lvlText w:val="-"/>
      <w:lvlJc w:val="left"/>
      <w:pPr>
        <w:tabs>
          <w:tab w:val="num" w:pos="2160"/>
        </w:tabs>
        <w:ind w:left="2160" w:hanging="360"/>
      </w:pPr>
      <w:rPr>
        <w:rFonts w:ascii="Times New Roman" w:hAnsi="Times New Roman" w:hint="default"/>
      </w:rPr>
    </w:lvl>
    <w:lvl w:ilvl="3" w:tplc="1E60B1EC" w:tentative="1">
      <w:start w:val="1"/>
      <w:numFmt w:val="bullet"/>
      <w:lvlText w:val="-"/>
      <w:lvlJc w:val="left"/>
      <w:pPr>
        <w:tabs>
          <w:tab w:val="num" w:pos="2880"/>
        </w:tabs>
        <w:ind w:left="2880" w:hanging="360"/>
      </w:pPr>
      <w:rPr>
        <w:rFonts w:ascii="Times New Roman" w:hAnsi="Times New Roman" w:hint="default"/>
      </w:rPr>
    </w:lvl>
    <w:lvl w:ilvl="4" w:tplc="5DBA454E" w:tentative="1">
      <w:start w:val="1"/>
      <w:numFmt w:val="bullet"/>
      <w:lvlText w:val="-"/>
      <w:lvlJc w:val="left"/>
      <w:pPr>
        <w:tabs>
          <w:tab w:val="num" w:pos="3600"/>
        </w:tabs>
        <w:ind w:left="3600" w:hanging="360"/>
      </w:pPr>
      <w:rPr>
        <w:rFonts w:ascii="Times New Roman" w:hAnsi="Times New Roman" w:hint="default"/>
      </w:rPr>
    </w:lvl>
    <w:lvl w:ilvl="5" w:tplc="3DDA60DC" w:tentative="1">
      <w:start w:val="1"/>
      <w:numFmt w:val="bullet"/>
      <w:lvlText w:val="-"/>
      <w:lvlJc w:val="left"/>
      <w:pPr>
        <w:tabs>
          <w:tab w:val="num" w:pos="4320"/>
        </w:tabs>
        <w:ind w:left="4320" w:hanging="360"/>
      </w:pPr>
      <w:rPr>
        <w:rFonts w:ascii="Times New Roman" w:hAnsi="Times New Roman" w:hint="default"/>
      </w:rPr>
    </w:lvl>
    <w:lvl w:ilvl="6" w:tplc="2C4E3AEE" w:tentative="1">
      <w:start w:val="1"/>
      <w:numFmt w:val="bullet"/>
      <w:lvlText w:val="-"/>
      <w:lvlJc w:val="left"/>
      <w:pPr>
        <w:tabs>
          <w:tab w:val="num" w:pos="5040"/>
        </w:tabs>
        <w:ind w:left="5040" w:hanging="360"/>
      </w:pPr>
      <w:rPr>
        <w:rFonts w:ascii="Times New Roman" w:hAnsi="Times New Roman" w:hint="default"/>
      </w:rPr>
    </w:lvl>
    <w:lvl w:ilvl="7" w:tplc="1BF015D8" w:tentative="1">
      <w:start w:val="1"/>
      <w:numFmt w:val="bullet"/>
      <w:lvlText w:val="-"/>
      <w:lvlJc w:val="left"/>
      <w:pPr>
        <w:tabs>
          <w:tab w:val="num" w:pos="5760"/>
        </w:tabs>
        <w:ind w:left="5760" w:hanging="360"/>
      </w:pPr>
      <w:rPr>
        <w:rFonts w:ascii="Times New Roman" w:hAnsi="Times New Roman" w:hint="default"/>
      </w:rPr>
    </w:lvl>
    <w:lvl w:ilvl="8" w:tplc="724EB18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50D46A3"/>
    <w:multiLevelType w:val="hybridMultilevel"/>
    <w:tmpl w:val="218C7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F97FEE"/>
    <w:multiLevelType w:val="hybridMultilevel"/>
    <w:tmpl w:val="506E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F379B"/>
    <w:multiLevelType w:val="hybridMultilevel"/>
    <w:tmpl w:val="02DC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9"/>
  </w:num>
  <w:num w:numId="4">
    <w:abstractNumId w:val="16"/>
  </w:num>
  <w:num w:numId="5">
    <w:abstractNumId w:val="12"/>
  </w:num>
  <w:num w:numId="6">
    <w:abstractNumId w:val="15"/>
  </w:num>
  <w:num w:numId="7">
    <w:abstractNumId w:val="9"/>
  </w:num>
  <w:num w:numId="8">
    <w:abstractNumId w:val="21"/>
  </w:num>
  <w:num w:numId="9">
    <w:abstractNumId w:val="3"/>
  </w:num>
  <w:num w:numId="10">
    <w:abstractNumId w:val="20"/>
  </w:num>
  <w:num w:numId="11">
    <w:abstractNumId w:val="0"/>
  </w:num>
  <w:num w:numId="12">
    <w:abstractNumId w:val="2"/>
  </w:num>
  <w:num w:numId="13">
    <w:abstractNumId w:val="4"/>
  </w:num>
  <w:num w:numId="14">
    <w:abstractNumId w:val="13"/>
  </w:num>
  <w:num w:numId="15">
    <w:abstractNumId w:val="14"/>
  </w:num>
  <w:num w:numId="16">
    <w:abstractNumId w:val="23"/>
  </w:num>
  <w:num w:numId="17">
    <w:abstractNumId w:val="22"/>
  </w:num>
  <w:num w:numId="18">
    <w:abstractNumId w:val="17"/>
  </w:num>
  <w:num w:numId="19">
    <w:abstractNumId w:val="5"/>
  </w:num>
  <w:num w:numId="20">
    <w:abstractNumId w:val="8"/>
  </w:num>
  <w:num w:numId="21">
    <w:abstractNumId w:val="7"/>
  </w:num>
  <w:num w:numId="22">
    <w:abstractNumId w:val="18"/>
  </w:num>
  <w:num w:numId="23">
    <w:abstractNumId w:val="11"/>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3A"/>
    <w:rsid w:val="00001195"/>
    <w:rsid w:val="000067FE"/>
    <w:rsid w:val="00012446"/>
    <w:rsid w:val="000131E8"/>
    <w:rsid w:val="00017556"/>
    <w:rsid w:val="000212BF"/>
    <w:rsid w:val="0002469B"/>
    <w:rsid w:val="0002604E"/>
    <w:rsid w:val="0003146A"/>
    <w:rsid w:val="00032F15"/>
    <w:rsid w:val="0003551A"/>
    <w:rsid w:val="00040BFF"/>
    <w:rsid w:val="00041B1A"/>
    <w:rsid w:val="000462DE"/>
    <w:rsid w:val="0005447A"/>
    <w:rsid w:val="00054807"/>
    <w:rsid w:val="00060E5C"/>
    <w:rsid w:val="00061131"/>
    <w:rsid w:val="000677FC"/>
    <w:rsid w:val="00070A39"/>
    <w:rsid w:val="00073C9D"/>
    <w:rsid w:val="00075EC9"/>
    <w:rsid w:val="00081B28"/>
    <w:rsid w:val="00085FD1"/>
    <w:rsid w:val="0008643C"/>
    <w:rsid w:val="00092803"/>
    <w:rsid w:val="00094D12"/>
    <w:rsid w:val="00094D94"/>
    <w:rsid w:val="00097462"/>
    <w:rsid w:val="000A0E76"/>
    <w:rsid w:val="000A188C"/>
    <w:rsid w:val="000A4270"/>
    <w:rsid w:val="000A5E78"/>
    <w:rsid w:val="000A746F"/>
    <w:rsid w:val="000B0031"/>
    <w:rsid w:val="000B1278"/>
    <w:rsid w:val="000B2EDB"/>
    <w:rsid w:val="000B7986"/>
    <w:rsid w:val="000C3319"/>
    <w:rsid w:val="000C3B59"/>
    <w:rsid w:val="000C6DB9"/>
    <w:rsid w:val="000D6190"/>
    <w:rsid w:val="000D685A"/>
    <w:rsid w:val="000D763A"/>
    <w:rsid w:val="000E66C6"/>
    <w:rsid w:val="000E7B41"/>
    <w:rsid w:val="000F0973"/>
    <w:rsid w:val="001006A4"/>
    <w:rsid w:val="001022E9"/>
    <w:rsid w:val="00107319"/>
    <w:rsid w:val="00107F15"/>
    <w:rsid w:val="00114A75"/>
    <w:rsid w:val="001165F9"/>
    <w:rsid w:val="00123DE1"/>
    <w:rsid w:val="00127A34"/>
    <w:rsid w:val="00127E27"/>
    <w:rsid w:val="00132137"/>
    <w:rsid w:val="00133A29"/>
    <w:rsid w:val="0013659D"/>
    <w:rsid w:val="00137C6B"/>
    <w:rsid w:val="00140317"/>
    <w:rsid w:val="00141AC0"/>
    <w:rsid w:val="00143482"/>
    <w:rsid w:val="00145438"/>
    <w:rsid w:val="001476FE"/>
    <w:rsid w:val="001509D2"/>
    <w:rsid w:val="001556E6"/>
    <w:rsid w:val="001570F6"/>
    <w:rsid w:val="00171A8D"/>
    <w:rsid w:val="001736DC"/>
    <w:rsid w:val="0018522F"/>
    <w:rsid w:val="0018547E"/>
    <w:rsid w:val="00187963"/>
    <w:rsid w:val="001904FF"/>
    <w:rsid w:val="001A0E67"/>
    <w:rsid w:val="001A16A7"/>
    <w:rsid w:val="001A3CFD"/>
    <w:rsid w:val="001A42E6"/>
    <w:rsid w:val="001A66C0"/>
    <w:rsid w:val="001B17E0"/>
    <w:rsid w:val="001B28BB"/>
    <w:rsid w:val="001B3D21"/>
    <w:rsid w:val="001B4F03"/>
    <w:rsid w:val="001C5BB9"/>
    <w:rsid w:val="001C7FC8"/>
    <w:rsid w:val="001D11FB"/>
    <w:rsid w:val="001D57FF"/>
    <w:rsid w:val="001D5BC0"/>
    <w:rsid w:val="001D5C7E"/>
    <w:rsid w:val="001E0AEB"/>
    <w:rsid w:val="001E1DBF"/>
    <w:rsid w:val="001F22A4"/>
    <w:rsid w:val="001F239A"/>
    <w:rsid w:val="001F37D7"/>
    <w:rsid w:val="001F3BB0"/>
    <w:rsid w:val="001F6445"/>
    <w:rsid w:val="001F6C9F"/>
    <w:rsid w:val="002064C9"/>
    <w:rsid w:val="00206B9D"/>
    <w:rsid w:val="002079BD"/>
    <w:rsid w:val="00214248"/>
    <w:rsid w:val="002208C5"/>
    <w:rsid w:val="0022160C"/>
    <w:rsid w:val="00224EF6"/>
    <w:rsid w:val="0022511B"/>
    <w:rsid w:val="00231635"/>
    <w:rsid w:val="00231A52"/>
    <w:rsid w:val="00231FAD"/>
    <w:rsid w:val="002330E0"/>
    <w:rsid w:val="00233FBB"/>
    <w:rsid w:val="002363E8"/>
    <w:rsid w:val="00240969"/>
    <w:rsid w:val="002475E7"/>
    <w:rsid w:val="00250020"/>
    <w:rsid w:val="00252DE5"/>
    <w:rsid w:val="002535FD"/>
    <w:rsid w:val="00263016"/>
    <w:rsid w:val="002642FC"/>
    <w:rsid w:val="00271CD4"/>
    <w:rsid w:val="00271D0E"/>
    <w:rsid w:val="00273308"/>
    <w:rsid w:val="002770BA"/>
    <w:rsid w:val="002819C8"/>
    <w:rsid w:val="00282C61"/>
    <w:rsid w:val="002835EA"/>
    <w:rsid w:val="00290CB1"/>
    <w:rsid w:val="002944D8"/>
    <w:rsid w:val="002A1ECF"/>
    <w:rsid w:val="002A3F02"/>
    <w:rsid w:val="002B28CE"/>
    <w:rsid w:val="002B65EB"/>
    <w:rsid w:val="002C11F6"/>
    <w:rsid w:val="002C31DF"/>
    <w:rsid w:val="002D2B4C"/>
    <w:rsid w:val="002D2EAF"/>
    <w:rsid w:val="002D7BC7"/>
    <w:rsid w:val="002E2DCE"/>
    <w:rsid w:val="002E3467"/>
    <w:rsid w:val="002E5A82"/>
    <w:rsid w:val="002E6730"/>
    <w:rsid w:val="002F214B"/>
    <w:rsid w:val="002F41F1"/>
    <w:rsid w:val="0031457D"/>
    <w:rsid w:val="00316018"/>
    <w:rsid w:val="00322084"/>
    <w:rsid w:val="00323AB3"/>
    <w:rsid w:val="00325D9B"/>
    <w:rsid w:val="00336DA3"/>
    <w:rsid w:val="00343707"/>
    <w:rsid w:val="00346EEF"/>
    <w:rsid w:val="00347971"/>
    <w:rsid w:val="00352478"/>
    <w:rsid w:val="00354272"/>
    <w:rsid w:val="003549F5"/>
    <w:rsid w:val="00362926"/>
    <w:rsid w:val="00373636"/>
    <w:rsid w:val="00376A8A"/>
    <w:rsid w:val="003771FE"/>
    <w:rsid w:val="003804DC"/>
    <w:rsid w:val="00380F9D"/>
    <w:rsid w:val="0038613C"/>
    <w:rsid w:val="00393BDA"/>
    <w:rsid w:val="00395190"/>
    <w:rsid w:val="003A083F"/>
    <w:rsid w:val="003A0C92"/>
    <w:rsid w:val="003A427D"/>
    <w:rsid w:val="003A57CE"/>
    <w:rsid w:val="003B2141"/>
    <w:rsid w:val="003B2603"/>
    <w:rsid w:val="003B38BF"/>
    <w:rsid w:val="003B477B"/>
    <w:rsid w:val="003C016B"/>
    <w:rsid w:val="003C61A1"/>
    <w:rsid w:val="003D2A8A"/>
    <w:rsid w:val="003E3DF8"/>
    <w:rsid w:val="003E4DBF"/>
    <w:rsid w:val="003E54C8"/>
    <w:rsid w:val="003F0BDD"/>
    <w:rsid w:val="003F1757"/>
    <w:rsid w:val="003F3976"/>
    <w:rsid w:val="003F6AFA"/>
    <w:rsid w:val="004011E5"/>
    <w:rsid w:val="0040170E"/>
    <w:rsid w:val="00405601"/>
    <w:rsid w:val="00406538"/>
    <w:rsid w:val="00413823"/>
    <w:rsid w:val="00414D54"/>
    <w:rsid w:val="00414F92"/>
    <w:rsid w:val="0041526C"/>
    <w:rsid w:val="00416CCC"/>
    <w:rsid w:val="00417E90"/>
    <w:rsid w:val="00422EE0"/>
    <w:rsid w:val="00426F73"/>
    <w:rsid w:val="00432F47"/>
    <w:rsid w:val="00434E6E"/>
    <w:rsid w:val="00436356"/>
    <w:rsid w:val="00436B59"/>
    <w:rsid w:val="00442567"/>
    <w:rsid w:val="00442B92"/>
    <w:rsid w:val="00447E9A"/>
    <w:rsid w:val="00450898"/>
    <w:rsid w:val="00462AD4"/>
    <w:rsid w:val="00463EC1"/>
    <w:rsid w:val="004702A1"/>
    <w:rsid w:val="004721BF"/>
    <w:rsid w:val="00473837"/>
    <w:rsid w:val="00480676"/>
    <w:rsid w:val="00480700"/>
    <w:rsid w:val="00484A76"/>
    <w:rsid w:val="00492ECD"/>
    <w:rsid w:val="004A0307"/>
    <w:rsid w:val="004A1FF2"/>
    <w:rsid w:val="004A4BBA"/>
    <w:rsid w:val="004A54B8"/>
    <w:rsid w:val="004A5592"/>
    <w:rsid w:val="004A6B20"/>
    <w:rsid w:val="004B455D"/>
    <w:rsid w:val="004B4B0B"/>
    <w:rsid w:val="004C65C0"/>
    <w:rsid w:val="004D0C28"/>
    <w:rsid w:val="004D2867"/>
    <w:rsid w:val="004D3903"/>
    <w:rsid w:val="004D41CD"/>
    <w:rsid w:val="004D438C"/>
    <w:rsid w:val="004E101C"/>
    <w:rsid w:val="004E4B8A"/>
    <w:rsid w:val="004F0461"/>
    <w:rsid w:val="004F15AA"/>
    <w:rsid w:val="004F1E22"/>
    <w:rsid w:val="004F4BA1"/>
    <w:rsid w:val="004F4C0E"/>
    <w:rsid w:val="004F5106"/>
    <w:rsid w:val="00500FC7"/>
    <w:rsid w:val="00511874"/>
    <w:rsid w:val="00520C12"/>
    <w:rsid w:val="005216D5"/>
    <w:rsid w:val="00526E4D"/>
    <w:rsid w:val="005277A7"/>
    <w:rsid w:val="00527AD0"/>
    <w:rsid w:val="005306D4"/>
    <w:rsid w:val="00531531"/>
    <w:rsid w:val="00534A8E"/>
    <w:rsid w:val="00541395"/>
    <w:rsid w:val="00546FE1"/>
    <w:rsid w:val="005527CF"/>
    <w:rsid w:val="00557F23"/>
    <w:rsid w:val="00560910"/>
    <w:rsid w:val="00564107"/>
    <w:rsid w:val="00566B0A"/>
    <w:rsid w:val="00566D53"/>
    <w:rsid w:val="00574C58"/>
    <w:rsid w:val="00580FD1"/>
    <w:rsid w:val="00584C80"/>
    <w:rsid w:val="005858A3"/>
    <w:rsid w:val="0058738D"/>
    <w:rsid w:val="0059186D"/>
    <w:rsid w:val="0059794F"/>
    <w:rsid w:val="00597D9F"/>
    <w:rsid w:val="005A3130"/>
    <w:rsid w:val="005A5E51"/>
    <w:rsid w:val="005B0236"/>
    <w:rsid w:val="005B1C5D"/>
    <w:rsid w:val="005B365A"/>
    <w:rsid w:val="005D0D20"/>
    <w:rsid w:val="005D1C93"/>
    <w:rsid w:val="005E07A1"/>
    <w:rsid w:val="005E7A4C"/>
    <w:rsid w:val="005F297F"/>
    <w:rsid w:val="005F361D"/>
    <w:rsid w:val="005F5BD1"/>
    <w:rsid w:val="00610684"/>
    <w:rsid w:val="006226B3"/>
    <w:rsid w:val="00622CC8"/>
    <w:rsid w:val="0062381D"/>
    <w:rsid w:val="00623A34"/>
    <w:rsid w:val="00623A61"/>
    <w:rsid w:val="00627152"/>
    <w:rsid w:val="00632A41"/>
    <w:rsid w:val="006340D7"/>
    <w:rsid w:val="006351CC"/>
    <w:rsid w:val="00637E4D"/>
    <w:rsid w:val="00644231"/>
    <w:rsid w:val="00646287"/>
    <w:rsid w:val="0065000C"/>
    <w:rsid w:val="00654C3D"/>
    <w:rsid w:val="00660681"/>
    <w:rsid w:val="00661081"/>
    <w:rsid w:val="00661635"/>
    <w:rsid w:val="00671B0C"/>
    <w:rsid w:val="006740DF"/>
    <w:rsid w:val="00674507"/>
    <w:rsid w:val="00677D05"/>
    <w:rsid w:val="00690088"/>
    <w:rsid w:val="006A654C"/>
    <w:rsid w:val="006B09D3"/>
    <w:rsid w:val="006C1D51"/>
    <w:rsid w:val="006C5316"/>
    <w:rsid w:val="006C7171"/>
    <w:rsid w:val="006D099B"/>
    <w:rsid w:val="006D7998"/>
    <w:rsid w:val="006E1945"/>
    <w:rsid w:val="006E3DF1"/>
    <w:rsid w:val="006E4CF9"/>
    <w:rsid w:val="006F1483"/>
    <w:rsid w:val="006F38DE"/>
    <w:rsid w:val="00707B4C"/>
    <w:rsid w:val="007111F8"/>
    <w:rsid w:val="00715169"/>
    <w:rsid w:val="0071704C"/>
    <w:rsid w:val="00717220"/>
    <w:rsid w:val="00720966"/>
    <w:rsid w:val="00720B2F"/>
    <w:rsid w:val="00722D0B"/>
    <w:rsid w:val="00723956"/>
    <w:rsid w:val="00725536"/>
    <w:rsid w:val="0073692D"/>
    <w:rsid w:val="00737D3F"/>
    <w:rsid w:val="007421CD"/>
    <w:rsid w:val="007432EA"/>
    <w:rsid w:val="00744758"/>
    <w:rsid w:val="007452A7"/>
    <w:rsid w:val="007530F3"/>
    <w:rsid w:val="00754673"/>
    <w:rsid w:val="007602EF"/>
    <w:rsid w:val="0076181C"/>
    <w:rsid w:val="00764D97"/>
    <w:rsid w:val="007712D6"/>
    <w:rsid w:val="00772549"/>
    <w:rsid w:val="00782A03"/>
    <w:rsid w:val="0078740E"/>
    <w:rsid w:val="007A048A"/>
    <w:rsid w:val="007A1EAD"/>
    <w:rsid w:val="007B140F"/>
    <w:rsid w:val="007B1BDB"/>
    <w:rsid w:val="007B4ED3"/>
    <w:rsid w:val="007C0DA7"/>
    <w:rsid w:val="007C61E9"/>
    <w:rsid w:val="007E51FB"/>
    <w:rsid w:val="007E77CD"/>
    <w:rsid w:val="008001D7"/>
    <w:rsid w:val="0080592E"/>
    <w:rsid w:val="00806728"/>
    <w:rsid w:val="00811AD1"/>
    <w:rsid w:val="00812945"/>
    <w:rsid w:val="00815ED5"/>
    <w:rsid w:val="008166A8"/>
    <w:rsid w:val="00817ABF"/>
    <w:rsid w:val="00822433"/>
    <w:rsid w:val="00822572"/>
    <w:rsid w:val="00824555"/>
    <w:rsid w:val="00834DE1"/>
    <w:rsid w:val="00835F37"/>
    <w:rsid w:val="00836761"/>
    <w:rsid w:val="00846D85"/>
    <w:rsid w:val="008470BB"/>
    <w:rsid w:val="00853877"/>
    <w:rsid w:val="00860B38"/>
    <w:rsid w:val="00860F94"/>
    <w:rsid w:val="00864F1E"/>
    <w:rsid w:val="008673D0"/>
    <w:rsid w:val="00873975"/>
    <w:rsid w:val="008803FD"/>
    <w:rsid w:val="00880D21"/>
    <w:rsid w:val="0088149A"/>
    <w:rsid w:val="00881DFB"/>
    <w:rsid w:val="0089165D"/>
    <w:rsid w:val="00893F8C"/>
    <w:rsid w:val="008959BF"/>
    <w:rsid w:val="00897C8B"/>
    <w:rsid w:val="008A4DA6"/>
    <w:rsid w:val="008A6D82"/>
    <w:rsid w:val="008B4F0E"/>
    <w:rsid w:val="008C2A5B"/>
    <w:rsid w:val="008C69C7"/>
    <w:rsid w:val="008C7BAA"/>
    <w:rsid w:val="008D1A5A"/>
    <w:rsid w:val="008D3F35"/>
    <w:rsid w:val="008D599B"/>
    <w:rsid w:val="008F67E6"/>
    <w:rsid w:val="00901FCB"/>
    <w:rsid w:val="00904587"/>
    <w:rsid w:val="00905C6B"/>
    <w:rsid w:val="009069DE"/>
    <w:rsid w:val="00910211"/>
    <w:rsid w:val="00913690"/>
    <w:rsid w:val="00914E25"/>
    <w:rsid w:val="0091734A"/>
    <w:rsid w:val="00921375"/>
    <w:rsid w:val="00945DD1"/>
    <w:rsid w:val="00954FE7"/>
    <w:rsid w:val="00961489"/>
    <w:rsid w:val="0097045D"/>
    <w:rsid w:val="00972B3A"/>
    <w:rsid w:val="0098472B"/>
    <w:rsid w:val="0098681A"/>
    <w:rsid w:val="00986E87"/>
    <w:rsid w:val="0099173F"/>
    <w:rsid w:val="009930AD"/>
    <w:rsid w:val="00996F38"/>
    <w:rsid w:val="009A0FBE"/>
    <w:rsid w:val="009A2C61"/>
    <w:rsid w:val="009B28A7"/>
    <w:rsid w:val="009B40F8"/>
    <w:rsid w:val="009B5CBB"/>
    <w:rsid w:val="009B71D3"/>
    <w:rsid w:val="009C5538"/>
    <w:rsid w:val="009D2BF9"/>
    <w:rsid w:val="009E03D3"/>
    <w:rsid w:val="009E047B"/>
    <w:rsid w:val="009E68D7"/>
    <w:rsid w:val="00A00852"/>
    <w:rsid w:val="00A017A9"/>
    <w:rsid w:val="00A04F36"/>
    <w:rsid w:val="00A05C63"/>
    <w:rsid w:val="00A116B3"/>
    <w:rsid w:val="00A21542"/>
    <w:rsid w:val="00A21E82"/>
    <w:rsid w:val="00A23CCC"/>
    <w:rsid w:val="00A33CA5"/>
    <w:rsid w:val="00A4455C"/>
    <w:rsid w:val="00A47AF1"/>
    <w:rsid w:val="00A50222"/>
    <w:rsid w:val="00A51E11"/>
    <w:rsid w:val="00A52C79"/>
    <w:rsid w:val="00A54D97"/>
    <w:rsid w:val="00A5708A"/>
    <w:rsid w:val="00A62690"/>
    <w:rsid w:val="00A626C4"/>
    <w:rsid w:val="00A67B49"/>
    <w:rsid w:val="00A70037"/>
    <w:rsid w:val="00A7304B"/>
    <w:rsid w:val="00A775EE"/>
    <w:rsid w:val="00A77F05"/>
    <w:rsid w:val="00A83934"/>
    <w:rsid w:val="00A90553"/>
    <w:rsid w:val="00A97255"/>
    <w:rsid w:val="00AA5444"/>
    <w:rsid w:val="00AB37B6"/>
    <w:rsid w:val="00AB51EF"/>
    <w:rsid w:val="00AB6074"/>
    <w:rsid w:val="00AB7915"/>
    <w:rsid w:val="00AC07BE"/>
    <w:rsid w:val="00AD3580"/>
    <w:rsid w:val="00AD6042"/>
    <w:rsid w:val="00AD62C2"/>
    <w:rsid w:val="00AE3ACE"/>
    <w:rsid w:val="00AE64B6"/>
    <w:rsid w:val="00AE6D3B"/>
    <w:rsid w:val="00AE728B"/>
    <w:rsid w:val="00AF29DF"/>
    <w:rsid w:val="00AF5641"/>
    <w:rsid w:val="00AF5F9D"/>
    <w:rsid w:val="00AF70AE"/>
    <w:rsid w:val="00AF7D65"/>
    <w:rsid w:val="00B014EA"/>
    <w:rsid w:val="00B02556"/>
    <w:rsid w:val="00B0360B"/>
    <w:rsid w:val="00B04CF2"/>
    <w:rsid w:val="00B050F5"/>
    <w:rsid w:val="00B059C6"/>
    <w:rsid w:val="00B14906"/>
    <w:rsid w:val="00B14BDA"/>
    <w:rsid w:val="00B14D6C"/>
    <w:rsid w:val="00B154E5"/>
    <w:rsid w:val="00B15BC3"/>
    <w:rsid w:val="00B1665E"/>
    <w:rsid w:val="00B16FEE"/>
    <w:rsid w:val="00B21666"/>
    <w:rsid w:val="00B269D3"/>
    <w:rsid w:val="00B33178"/>
    <w:rsid w:val="00B353F2"/>
    <w:rsid w:val="00B37F06"/>
    <w:rsid w:val="00B451AC"/>
    <w:rsid w:val="00B5013E"/>
    <w:rsid w:val="00B637DF"/>
    <w:rsid w:val="00B710C8"/>
    <w:rsid w:val="00B743BC"/>
    <w:rsid w:val="00B746F7"/>
    <w:rsid w:val="00B74CA4"/>
    <w:rsid w:val="00B754FD"/>
    <w:rsid w:val="00B76965"/>
    <w:rsid w:val="00B76FA5"/>
    <w:rsid w:val="00B83BBD"/>
    <w:rsid w:val="00B8674B"/>
    <w:rsid w:val="00B903D4"/>
    <w:rsid w:val="00B93A4A"/>
    <w:rsid w:val="00B95193"/>
    <w:rsid w:val="00B95BA7"/>
    <w:rsid w:val="00B97047"/>
    <w:rsid w:val="00BA2319"/>
    <w:rsid w:val="00BA2326"/>
    <w:rsid w:val="00BA2873"/>
    <w:rsid w:val="00BA4EF7"/>
    <w:rsid w:val="00BA7C5B"/>
    <w:rsid w:val="00BB1142"/>
    <w:rsid w:val="00BB14FD"/>
    <w:rsid w:val="00BB5DDD"/>
    <w:rsid w:val="00BC111A"/>
    <w:rsid w:val="00BC1854"/>
    <w:rsid w:val="00BC65A6"/>
    <w:rsid w:val="00BC6B20"/>
    <w:rsid w:val="00BE3FC9"/>
    <w:rsid w:val="00BE6209"/>
    <w:rsid w:val="00BF02B1"/>
    <w:rsid w:val="00BF79B0"/>
    <w:rsid w:val="00BF7A90"/>
    <w:rsid w:val="00C10FBA"/>
    <w:rsid w:val="00C12B7A"/>
    <w:rsid w:val="00C130AD"/>
    <w:rsid w:val="00C15A14"/>
    <w:rsid w:val="00C168CC"/>
    <w:rsid w:val="00C17BE3"/>
    <w:rsid w:val="00C22377"/>
    <w:rsid w:val="00C225D8"/>
    <w:rsid w:val="00C32988"/>
    <w:rsid w:val="00C34CFE"/>
    <w:rsid w:val="00C35F76"/>
    <w:rsid w:val="00C3766F"/>
    <w:rsid w:val="00C4269A"/>
    <w:rsid w:val="00C45E69"/>
    <w:rsid w:val="00C545DC"/>
    <w:rsid w:val="00C56EC8"/>
    <w:rsid w:val="00C579C6"/>
    <w:rsid w:val="00C60F6E"/>
    <w:rsid w:val="00C67D62"/>
    <w:rsid w:val="00C716AB"/>
    <w:rsid w:val="00C75633"/>
    <w:rsid w:val="00C77102"/>
    <w:rsid w:val="00C77B8C"/>
    <w:rsid w:val="00C84F46"/>
    <w:rsid w:val="00C92792"/>
    <w:rsid w:val="00C92C06"/>
    <w:rsid w:val="00C933FF"/>
    <w:rsid w:val="00CA36C0"/>
    <w:rsid w:val="00CA472C"/>
    <w:rsid w:val="00CC1E7C"/>
    <w:rsid w:val="00CC7F8D"/>
    <w:rsid w:val="00CD5591"/>
    <w:rsid w:val="00CD565D"/>
    <w:rsid w:val="00CD6014"/>
    <w:rsid w:val="00CD620A"/>
    <w:rsid w:val="00CE38F7"/>
    <w:rsid w:val="00CE7B18"/>
    <w:rsid w:val="00CF0318"/>
    <w:rsid w:val="00CF0CE8"/>
    <w:rsid w:val="00CF281E"/>
    <w:rsid w:val="00D02C59"/>
    <w:rsid w:val="00D126A4"/>
    <w:rsid w:val="00D13DEE"/>
    <w:rsid w:val="00D1461E"/>
    <w:rsid w:val="00D156F0"/>
    <w:rsid w:val="00D17667"/>
    <w:rsid w:val="00D21A74"/>
    <w:rsid w:val="00D23872"/>
    <w:rsid w:val="00D24320"/>
    <w:rsid w:val="00D25CCE"/>
    <w:rsid w:val="00D319C6"/>
    <w:rsid w:val="00D3332E"/>
    <w:rsid w:val="00D360BA"/>
    <w:rsid w:val="00D43E98"/>
    <w:rsid w:val="00D56D2B"/>
    <w:rsid w:val="00D57446"/>
    <w:rsid w:val="00D62ED7"/>
    <w:rsid w:val="00D63CD2"/>
    <w:rsid w:val="00D65DB3"/>
    <w:rsid w:val="00D73C4D"/>
    <w:rsid w:val="00D76551"/>
    <w:rsid w:val="00D77548"/>
    <w:rsid w:val="00D851C7"/>
    <w:rsid w:val="00D86B6C"/>
    <w:rsid w:val="00D91C72"/>
    <w:rsid w:val="00D92397"/>
    <w:rsid w:val="00D93603"/>
    <w:rsid w:val="00D93754"/>
    <w:rsid w:val="00D964C9"/>
    <w:rsid w:val="00D96615"/>
    <w:rsid w:val="00D97D75"/>
    <w:rsid w:val="00DA0337"/>
    <w:rsid w:val="00DA171C"/>
    <w:rsid w:val="00DA1F90"/>
    <w:rsid w:val="00DD5844"/>
    <w:rsid w:val="00DE0F9F"/>
    <w:rsid w:val="00DE7281"/>
    <w:rsid w:val="00DE74DF"/>
    <w:rsid w:val="00DF0945"/>
    <w:rsid w:val="00DF0B55"/>
    <w:rsid w:val="00DF1E36"/>
    <w:rsid w:val="00DF3926"/>
    <w:rsid w:val="00DF71FF"/>
    <w:rsid w:val="00DF791D"/>
    <w:rsid w:val="00E003CC"/>
    <w:rsid w:val="00E0721F"/>
    <w:rsid w:val="00E074AC"/>
    <w:rsid w:val="00E16850"/>
    <w:rsid w:val="00E30AAE"/>
    <w:rsid w:val="00E32A6B"/>
    <w:rsid w:val="00E3554F"/>
    <w:rsid w:val="00E46398"/>
    <w:rsid w:val="00E47B6B"/>
    <w:rsid w:val="00E52ACC"/>
    <w:rsid w:val="00E57443"/>
    <w:rsid w:val="00E61773"/>
    <w:rsid w:val="00E61876"/>
    <w:rsid w:val="00E6194F"/>
    <w:rsid w:val="00E64CED"/>
    <w:rsid w:val="00E703A5"/>
    <w:rsid w:val="00E7177F"/>
    <w:rsid w:val="00E84267"/>
    <w:rsid w:val="00E84E56"/>
    <w:rsid w:val="00E86D3C"/>
    <w:rsid w:val="00E91E46"/>
    <w:rsid w:val="00E92867"/>
    <w:rsid w:val="00E932D2"/>
    <w:rsid w:val="00E96005"/>
    <w:rsid w:val="00E9653B"/>
    <w:rsid w:val="00EA36F1"/>
    <w:rsid w:val="00EA7462"/>
    <w:rsid w:val="00EB2904"/>
    <w:rsid w:val="00EB2C50"/>
    <w:rsid w:val="00EC05FE"/>
    <w:rsid w:val="00EC32D4"/>
    <w:rsid w:val="00EC65A3"/>
    <w:rsid w:val="00ED1B10"/>
    <w:rsid w:val="00ED1D74"/>
    <w:rsid w:val="00ED44F4"/>
    <w:rsid w:val="00ED5DE8"/>
    <w:rsid w:val="00EE0B16"/>
    <w:rsid w:val="00EE5EC0"/>
    <w:rsid w:val="00EE7523"/>
    <w:rsid w:val="00EF1982"/>
    <w:rsid w:val="00EF25A9"/>
    <w:rsid w:val="00EF2AEB"/>
    <w:rsid w:val="00EF4B7D"/>
    <w:rsid w:val="00F05D29"/>
    <w:rsid w:val="00F12FD2"/>
    <w:rsid w:val="00F1398D"/>
    <w:rsid w:val="00F23EB9"/>
    <w:rsid w:val="00F27554"/>
    <w:rsid w:val="00F30790"/>
    <w:rsid w:val="00F33139"/>
    <w:rsid w:val="00F33601"/>
    <w:rsid w:val="00F33E4B"/>
    <w:rsid w:val="00F40A43"/>
    <w:rsid w:val="00F42C31"/>
    <w:rsid w:val="00F45EFC"/>
    <w:rsid w:val="00F52B6A"/>
    <w:rsid w:val="00F52E79"/>
    <w:rsid w:val="00F57C54"/>
    <w:rsid w:val="00F67FE4"/>
    <w:rsid w:val="00F71832"/>
    <w:rsid w:val="00F72C63"/>
    <w:rsid w:val="00F80029"/>
    <w:rsid w:val="00F93B9E"/>
    <w:rsid w:val="00F96EA2"/>
    <w:rsid w:val="00FA10CA"/>
    <w:rsid w:val="00FA20BF"/>
    <w:rsid w:val="00FA65C9"/>
    <w:rsid w:val="00FA6774"/>
    <w:rsid w:val="00FA7499"/>
    <w:rsid w:val="00FA77AC"/>
    <w:rsid w:val="00FB47AA"/>
    <w:rsid w:val="00FB7CC7"/>
    <w:rsid w:val="00FC3D6B"/>
    <w:rsid w:val="00FC7163"/>
    <w:rsid w:val="00FD271D"/>
    <w:rsid w:val="00FD48DA"/>
    <w:rsid w:val="00FD711B"/>
    <w:rsid w:val="00FD7C58"/>
    <w:rsid w:val="00FE37E4"/>
    <w:rsid w:val="00FE70C2"/>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80E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3BB0"/>
    <w:pPr>
      <w:spacing w:after="160" w:line="259" w:lineRule="auto"/>
    </w:pPr>
  </w:style>
  <w:style w:type="paragraph" w:styleId="Heading1">
    <w:name w:val="heading 1"/>
    <w:basedOn w:val="Normal"/>
    <w:next w:val="Normal"/>
    <w:link w:val="Heading1Char"/>
    <w:uiPriority w:val="9"/>
    <w:qFormat/>
    <w:rsid w:val="00986E87"/>
    <w:pPr>
      <w:keepNext/>
      <w:keepLines/>
      <w:spacing w:before="480" w:after="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013E"/>
    <w:pPr>
      <w:keepNext/>
      <w:keepLines/>
      <w:spacing w:before="200" w:after="0"/>
      <w:outlineLvl w:val="1"/>
    </w:pPr>
    <w:rPr>
      <w:rFonts w:eastAsiaTheme="majorEastAsia" w:cstheme="majorBidi"/>
      <w:b/>
      <w:bCs/>
      <w:color w:val="0000FF"/>
      <w:sz w:val="26"/>
      <w:szCs w:val="26"/>
    </w:rPr>
  </w:style>
  <w:style w:type="paragraph" w:styleId="Heading3">
    <w:name w:val="heading 3"/>
    <w:basedOn w:val="Normal"/>
    <w:next w:val="Normal"/>
    <w:link w:val="Heading3Char"/>
    <w:uiPriority w:val="9"/>
    <w:unhideWhenUsed/>
    <w:qFormat/>
    <w:rsid w:val="00986E87"/>
    <w:pPr>
      <w:keepNext/>
      <w:keepLines/>
      <w:spacing w:before="200" w:after="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F93B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63A"/>
    <w:rPr>
      <w:color w:val="0000FF"/>
      <w:u w:val="single"/>
    </w:rPr>
  </w:style>
  <w:style w:type="paragraph" w:styleId="ListParagraph">
    <w:name w:val="List Paragraph"/>
    <w:basedOn w:val="Normal"/>
    <w:uiPriority w:val="34"/>
    <w:qFormat/>
    <w:rsid w:val="000D763A"/>
    <w:pPr>
      <w:ind w:left="720"/>
      <w:contextualSpacing/>
    </w:pPr>
  </w:style>
  <w:style w:type="paragraph" w:customStyle="1" w:styleId="Default">
    <w:name w:val="Default"/>
    <w:rsid w:val="00085FD1"/>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EC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5FE"/>
    <w:rPr>
      <w:rFonts w:ascii="Tahoma" w:hAnsi="Tahoma" w:cs="Tahoma"/>
      <w:sz w:val="16"/>
      <w:szCs w:val="16"/>
    </w:rPr>
  </w:style>
  <w:style w:type="character" w:styleId="CommentReference">
    <w:name w:val="annotation reference"/>
    <w:basedOn w:val="DefaultParagraphFont"/>
    <w:uiPriority w:val="99"/>
    <w:semiHidden/>
    <w:unhideWhenUsed/>
    <w:rsid w:val="00CD620A"/>
    <w:rPr>
      <w:sz w:val="16"/>
      <w:szCs w:val="16"/>
    </w:rPr>
  </w:style>
  <w:style w:type="paragraph" w:styleId="CommentText">
    <w:name w:val="annotation text"/>
    <w:basedOn w:val="Normal"/>
    <w:link w:val="CommentTextChar"/>
    <w:uiPriority w:val="99"/>
    <w:unhideWhenUsed/>
    <w:rsid w:val="00CD620A"/>
    <w:pPr>
      <w:spacing w:line="240" w:lineRule="auto"/>
    </w:pPr>
    <w:rPr>
      <w:sz w:val="20"/>
      <w:szCs w:val="20"/>
    </w:rPr>
  </w:style>
  <w:style w:type="character" w:customStyle="1" w:styleId="CommentTextChar">
    <w:name w:val="Comment Text Char"/>
    <w:basedOn w:val="DefaultParagraphFont"/>
    <w:link w:val="CommentText"/>
    <w:uiPriority w:val="99"/>
    <w:rsid w:val="00CD620A"/>
    <w:rPr>
      <w:sz w:val="20"/>
      <w:szCs w:val="20"/>
    </w:rPr>
  </w:style>
  <w:style w:type="paragraph" w:styleId="CommentSubject">
    <w:name w:val="annotation subject"/>
    <w:basedOn w:val="CommentText"/>
    <w:next w:val="CommentText"/>
    <w:link w:val="CommentSubjectChar"/>
    <w:uiPriority w:val="99"/>
    <w:semiHidden/>
    <w:unhideWhenUsed/>
    <w:rsid w:val="00CD620A"/>
    <w:rPr>
      <w:b/>
      <w:bCs/>
    </w:rPr>
  </w:style>
  <w:style w:type="character" w:customStyle="1" w:styleId="CommentSubjectChar">
    <w:name w:val="Comment Subject Char"/>
    <w:basedOn w:val="CommentTextChar"/>
    <w:link w:val="CommentSubject"/>
    <w:uiPriority w:val="99"/>
    <w:semiHidden/>
    <w:rsid w:val="00CD620A"/>
    <w:rPr>
      <w:b/>
      <w:bCs/>
      <w:sz w:val="20"/>
      <w:szCs w:val="20"/>
    </w:rPr>
  </w:style>
  <w:style w:type="paragraph" w:styleId="NoSpacing">
    <w:name w:val="No Spacing"/>
    <w:uiPriority w:val="1"/>
    <w:qFormat/>
    <w:rsid w:val="00527AD0"/>
    <w:pPr>
      <w:spacing w:after="0" w:line="240" w:lineRule="auto"/>
    </w:p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A Fu,5, Ch"/>
    <w:basedOn w:val="Normal"/>
    <w:link w:val="FootnoteTextChar"/>
    <w:unhideWhenUsed/>
    <w:qFormat/>
    <w:rsid w:val="00AC07BE"/>
    <w:pPr>
      <w:spacing w:after="0" w:line="240" w:lineRule="auto"/>
    </w:pPr>
    <w:rPr>
      <w:sz w:val="24"/>
      <w:szCs w:val="24"/>
      <w:lang w:val="en-US"/>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A Fu Char,5 Char"/>
    <w:basedOn w:val="DefaultParagraphFont"/>
    <w:link w:val="FootnoteText"/>
    <w:rsid w:val="00AC07BE"/>
    <w:rPr>
      <w:sz w:val="24"/>
      <w:szCs w:val="24"/>
      <w:lang w:val="en-US"/>
    </w:rPr>
  </w:style>
  <w:style w:type="character" w:styleId="FootnoteReference">
    <w:name w:val="footnote reference"/>
    <w:basedOn w:val="DefaultParagraphFont"/>
    <w:uiPriority w:val="99"/>
    <w:unhideWhenUsed/>
    <w:rsid w:val="00AC07BE"/>
    <w:rPr>
      <w:vertAlign w:val="superscript"/>
    </w:rPr>
  </w:style>
  <w:style w:type="paragraph" w:styleId="EndnoteText">
    <w:name w:val="endnote text"/>
    <w:basedOn w:val="Normal"/>
    <w:link w:val="EndnoteTextChar"/>
    <w:uiPriority w:val="99"/>
    <w:semiHidden/>
    <w:unhideWhenUsed/>
    <w:rsid w:val="00E84E56"/>
    <w:pPr>
      <w:spacing w:after="0" w:line="240" w:lineRule="auto"/>
    </w:pPr>
    <w:rPr>
      <w:rFonts w:eastAsiaTheme="minorEastAsia"/>
      <w:sz w:val="20"/>
      <w:szCs w:val="20"/>
      <w:lang w:eastAsia="fr-FR"/>
    </w:rPr>
  </w:style>
  <w:style w:type="character" w:customStyle="1" w:styleId="EndnoteTextChar">
    <w:name w:val="Endnote Text Char"/>
    <w:basedOn w:val="DefaultParagraphFont"/>
    <w:link w:val="EndnoteText"/>
    <w:uiPriority w:val="99"/>
    <w:semiHidden/>
    <w:rsid w:val="00E84E56"/>
    <w:rPr>
      <w:rFonts w:eastAsiaTheme="minorEastAsia"/>
      <w:sz w:val="20"/>
      <w:szCs w:val="20"/>
      <w:lang w:eastAsia="fr-FR"/>
    </w:rPr>
  </w:style>
  <w:style w:type="paragraph" w:styleId="Header">
    <w:name w:val="header"/>
    <w:basedOn w:val="Normal"/>
    <w:link w:val="HeaderChar"/>
    <w:uiPriority w:val="99"/>
    <w:unhideWhenUsed/>
    <w:rsid w:val="003E3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DF8"/>
  </w:style>
  <w:style w:type="paragraph" w:styleId="Footer">
    <w:name w:val="footer"/>
    <w:basedOn w:val="Normal"/>
    <w:link w:val="FooterChar"/>
    <w:uiPriority w:val="99"/>
    <w:unhideWhenUsed/>
    <w:rsid w:val="003E3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DF8"/>
  </w:style>
  <w:style w:type="character" w:customStyle="1" w:styleId="Heading1Char">
    <w:name w:val="Heading 1 Char"/>
    <w:basedOn w:val="DefaultParagraphFont"/>
    <w:link w:val="Heading1"/>
    <w:uiPriority w:val="9"/>
    <w:rsid w:val="00986E87"/>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013E"/>
    <w:rPr>
      <w:rFonts w:eastAsiaTheme="majorEastAsia" w:cstheme="majorBidi"/>
      <w:b/>
      <w:bCs/>
      <w:color w:val="0000FF"/>
      <w:sz w:val="26"/>
      <w:szCs w:val="26"/>
    </w:rPr>
  </w:style>
  <w:style w:type="character" w:customStyle="1" w:styleId="Heading3Char">
    <w:name w:val="Heading 3 Char"/>
    <w:basedOn w:val="DefaultParagraphFont"/>
    <w:link w:val="Heading3"/>
    <w:uiPriority w:val="9"/>
    <w:rsid w:val="00986E87"/>
    <w:rPr>
      <w:rFonts w:eastAsiaTheme="majorEastAsia" w:cstheme="majorBidi"/>
      <w:b/>
      <w:bCs/>
      <w:color w:val="4F81BD" w:themeColor="accent1"/>
      <w:sz w:val="24"/>
    </w:rPr>
  </w:style>
  <w:style w:type="character" w:styleId="Emphasis">
    <w:name w:val="Emphasis"/>
    <w:basedOn w:val="DefaultParagraphFont"/>
    <w:uiPriority w:val="20"/>
    <w:qFormat/>
    <w:rsid w:val="00D13DEE"/>
    <w:rPr>
      <w:i/>
      <w:iCs/>
    </w:rPr>
  </w:style>
  <w:style w:type="character" w:customStyle="1" w:styleId="apple-converted-space">
    <w:name w:val="apple-converted-space"/>
    <w:basedOn w:val="DefaultParagraphFont"/>
    <w:rsid w:val="00D13DEE"/>
  </w:style>
  <w:style w:type="character" w:customStyle="1" w:styleId="Heading4Char">
    <w:name w:val="Heading 4 Char"/>
    <w:basedOn w:val="DefaultParagraphFont"/>
    <w:link w:val="Heading4"/>
    <w:uiPriority w:val="9"/>
    <w:rsid w:val="00F93B9E"/>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360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236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rsid w:val="008673D0"/>
    <w:rPr>
      <w:rFonts w:ascii="Times New Roman" w:eastAsia="Times New Roman" w:hAnsi="Times New Roman" w:cs="Times New Roman"/>
      <w:color w:val="0563C1"/>
      <w:sz w:val="18"/>
      <w:szCs w:val="18"/>
      <w:u w:val="single" w:color="0563C1"/>
    </w:rPr>
  </w:style>
  <w:style w:type="paragraph" w:styleId="Revision">
    <w:name w:val="Revision"/>
    <w:hidden/>
    <w:uiPriority w:val="99"/>
    <w:semiHidden/>
    <w:rsid w:val="005A3130"/>
    <w:pPr>
      <w:spacing w:after="0" w:line="240" w:lineRule="auto"/>
    </w:pPr>
  </w:style>
  <w:style w:type="paragraph" w:styleId="Caption">
    <w:name w:val="caption"/>
    <w:basedOn w:val="Normal"/>
    <w:next w:val="Normal"/>
    <w:uiPriority w:val="35"/>
    <w:unhideWhenUsed/>
    <w:qFormat/>
    <w:rsid w:val="00145438"/>
    <w:pPr>
      <w:spacing w:after="200" w:line="240" w:lineRule="auto"/>
    </w:pPr>
    <w:rPr>
      <w:b/>
      <w:bCs/>
      <w:color w:val="4F81BD" w:themeColor="accent1"/>
      <w:sz w:val="18"/>
      <w:szCs w:val="18"/>
    </w:rPr>
  </w:style>
  <w:style w:type="table" w:styleId="MediumGrid3-Accent1">
    <w:name w:val="Medium Grid 3 Accent 1"/>
    <w:basedOn w:val="TableNormal"/>
    <w:uiPriority w:val="69"/>
    <w:rsid w:val="00901FC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1F239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unhideWhenUsed/>
    <w:rsid w:val="00986E87"/>
    <w:pPr>
      <w:tabs>
        <w:tab w:val="right" w:pos="9396"/>
      </w:tabs>
      <w:spacing w:before="120" w:after="0"/>
    </w:pPr>
    <w:rPr>
      <w:b/>
    </w:rPr>
  </w:style>
  <w:style w:type="paragraph" w:styleId="TOC2">
    <w:name w:val="toc 2"/>
    <w:basedOn w:val="Normal"/>
    <w:next w:val="Normal"/>
    <w:autoRedefine/>
    <w:uiPriority w:val="39"/>
    <w:unhideWhenUsed/>
    <w:rsid w:val="005A5E51"/>
    <w:pPr>
      <w:spacing w:after="0"/>
      <w:ind w:left="220"/>
    </w:pPr>
    <w:rPr>
      <w:i/>
    </w:rPr>
  </w:style>
  <w:style w:type="paragraph" w:styleId="TOC3">
    <w:name w:val="toc 3"/>
    <w:basedOn w:val="Normal"/>
    <w:next w:val="Normal"/>
    <w:autoRedefine/>
    <w:uiPriority w:val="39"/>
    <w:unhideWhenUsed/>
    <w:rsid w:val="005A5E51"/>
    <w:pPr>
      <w:spacing w:after="0"/>
      <w:ind w:left="440"/>
    </w:pPr>
  </w:style>
  <w:style w:type="paragraph" w:styleId="TOC4">
    <w:name w:val="toc 4"/>
    <w:basedOn w:val="Normal"/>
    <w:next w:val="Normal"/>
    <w:autoRedefine/>
    <w:uiPriority w:val="39"/>
    <w:unhideWhenUsed/>
    <w:rsid w:val="005A5E51"/>
    <w:pPr>
      <w:spacing w:after="0"/>
      <w:ind w:left="660"/>
    </w:pPr>
    <w:rPr>
      <w:sz w:val="20"/>
      <w:szCs w:val="20"/>
    </w:rPr>
  </w:style>
  <w:style w:type="paragraph" w:styleId="TOC5">
    <w:name w:val="toc 5"/>
    <w:basedOn w:val="Normal"/>
    <w:next w:val="Normal"/>
    <w:autoRedefine/>
    <w:uiPriority w:val="39"/>
    <w:unhideWhenUsed/>
    <w:rsid w:val="005A5E51"/>
    <w:pPr>
      <w:spacing w:after="0"/>
      <w:ind w:left="880"/>
    </w:pPr>
    <w:rPr>
      <w:sz w:val="20"/>
      <w:szCs w:val="20"/>
    </w:rPr>
  </w:style>
  <w:style w:type="paragraph" w:styleId="TOC6">
    <w:name w:val="toc 6"/>
    <w:basedOn w:val="Normal"/>
    <w:next w:val="Normal"/>
    <w:autoRedefine/>
    <w:uiPriority w:val="39"/>
    <w:unhideWhenUsed/>
    <w:rsid w:val="005A5E51"/>
    <w:pPr>
      <w:spacing w:after="0"/>
      <w:ind w:left="1100"/>
    </w:pPr>
    <w:rPr>
      <w:sz w:val="20"/>
      <w:szCs w:val="20"/>
    </w:rPr>
  </w:style>
  <w:style w:type="paragraph" w:styleId="TOC7">
    <w:name w:val="toc 7"/>
    <w:basedOn w:val="Normal"/>
    <w:next w:val="Normal"/>
    <w:autoRedefine/>
    <w:uiPriority w:val="39"/>
    <w:unhideWhenUsed/>
    <w:rsid w:val="005A5E51"/>
    <w:pPr>
      <w:spacing w:after="0"/>
      <w:ind w:left="1320"/>
    </w:pPr>
    <w:rPr>
      <w:sz w:val="20"/>
      <w:szCs w:val="20"/>
    </w:rPr>
  </w:style>
  <w:style w:type="paragraph" w:styleId="TOC8">
    <w:name w:val="toc 8"/>
    <w:basedOn w:val="Normal"/>
    <w:next w:val="Normal"/>
    <w:autoRedefine/>
    <w:uiPriority w:val="39"/>
    <w:unhideWhenUsed/>
    <w:rsid w:val="005A5E51"/>
    <w:pPr>
      <w:spacing w:after="0"/>
      <w:ind w:left="1540"/>
    </w:pPr>
    <w:rPr>
      <w:sz w:val="20"/>
      <w:szCs w:val="20"/>
    </w:rPr>
  </w:style>
  <w:style w:type="paragraph" w:styleId="TOC9">
    <w:name w:val="toc 9"/>
    <w:basedOn w:val="Normal"/>
    <w:next w:val="Normal"/>
    <w:autoRedefine/>
    <w:uiPriority w:val="39"/>
    <w:unhideWhenUsed/>
    <w:rsid w:val="005A5E51"/>
    <w:pPr>
      <w:spacing w:after="0"/>
      <w:ind w:left="1760"/>
    </w:pPr>
    <w:rPr>
      <w:sz w:val="20"/>
      <w:szCs w:val="20"/>
    </w:rPr>
  </w:style>
  <w:style w:type="character" w:styleId="PageNumber">
    <w:name w:val="page number"/>
    <w:basedOn w:val="DefaultParagraphFont"/>
    <w:uiPriority w:val="99"/>
    <w:semiHidden/>
    <w:unhideWhenUsed/>
    <w:rsid w:val="005F297F"/>
  </w:style>
  <w:style w:type="character" w:styleId="FollowedHyperlink">
    <w:name w:val="FollowedHyperlink"/>
    <w:basedOn w:val="DefaultParagraphFont"/>
    <w:uiPriority w:val="99"/>
    <w:semiHidden/>
    <w:unhideWhenUsed/>
    <w:rsid w:val="007A0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010">
      <w:bodyDiv w:val="1"/>
      <w:marLeft w:val="0"/>
      <w:marRight w:val="0"/>
      <w:marTop w:val="0"/>
      <w:marBottom w:val="0"/>
      <w:divBdr>
        <w:top w:val="none" w:sz="0" w:space="0" w:color="auto"/>
        <w:left w:val="none" w:sz="0" w:space="0" w:color="auto"/>
        <w:bottom w:val="none" w:sz="0" w:space="0" w:color="auto"/>
        <w:right w:val="none" w:sz="0" w:space="0" w:color="auto"/>
      </w:divBdr>
    </w:div>
    <w:div w:id="79255795">
      <w:bodyDiv w:val="1"/>
      <w:marLeft w:val="0"/>
      <w:marRight w:val="0"/>
      <w:marTop w:val="0"/>
      <w:marBottom w:val="0"/>
      <w:divBdr>
        <w:top w:val="none" w:sz="0" w:space="0" w:color="auto"/>
        <w:left w:val="none" w:sz="0" w:space="0" w:color="auto"/>
        <w:bottom w:val="none" w:sz="0" w:space="0" w:color="auto"/>
        <w:right w:val="none" w:sz="0" w:space="0" w:color="auto"/>
      </w:divBdr>
    </w:div>
    <w:div w:id="108404372">
      <w:bodyDiv w:val="1"/>
      <w:marLeft w:val="0"/>
      <w:marRight w:val="0"/>
      <w:marTop w:val="0"/>
      <w:marBottom w:val="0"/>
      <w:divBdr>
        <w:top w:val="none" w:sz="0" w:space="0" w:color="auto"/>
        <w:left w:val="none" w:sz="0" w:space="0" w:color="auto"/>
        <w:bottom w:val="none" w:sz="0" w:space="0" w:color="auto"/>
        <w:right w:val="none" w:sz="0" w:space="0" w:color="auto"/>
      </w:divBdr>
      <w:divsChild>
        <w:div w:id="1025131805">
          <w:marLeft w:val="1584"/>
          <w:marRight w:val="0"/>
          <w:marTop w:val="86"/>
          <w:marBottom w:val="0"/>
          <w:divBdr>
            <w:top w:val="none" w:sz="0" w:space="0" w:color="auto"/>
            <w:left w:val="none" w:sz="0" w:space="0" w:color="auto"/>
            <w:bottom w:val="none" w:sz="0" w:space="0" w:color="auto"/>
            <w:right w:val="none" w:sz="0" w:space="0" w:color="auto"/>
          </w:divBdr>
        </w:div>
        <w:div w:id="1385061920">
          <w:marLeft w:val="1584"/>
          <w:marRight w:val="0"/>
          <w:marTop w:val="86"/>
          <w:marBottom w:val="0"/>
          <w:divBdr>
            <w:top w:val="none" w:sz="0" w:space="0" w:color="auto"/>
            <w:left w:val="none" w:sz="0" w:space="0" w:color="auto"/>
            <w:bottom w:val="none" w:sz="0" w:space="0" w:color="auto"/>
            <w:right w:val="none" w:sz="0" w:space="0" w:color="auto"/>
          </w:divBdr>
        </w:div>
      </w:divsChild>
    </w:div>
    <w:div w:id="245767830">
      <w:bodyDiv w:val="1"/>
      <w:marLeft w:val="0"/>
      <w:marRight w:val="0"/>
      <w:marTop w:val="0"/>
      <w:marBottom w:val="0"/>
      <w:divBdr>
        <w:top w:val="none" w:sz="0" w:space="0" w:color="auto"/>
        <w:left w:val="none" w:sz="0" w:space="0" w:color="auto"/>
        <w:bottom w:val="none" w:sz="0" w:space="0" w:color="auto"/>
        <w:right w:val="none" w:sz="0" w:space="0" w:color="auto"/>
      </w:divBdr>
      <w:divsChild>
        <w:div w:id="1035888204">
          <w:marLeft w:val="1008"/>
          <w:marRight w:val="0"/>
          <w:marTop w:val="96"/>
          <w:marBottom w:val="0"/>
          <w:divBdr>
            <w:top w:val="none" w:sz="0" w:space="0" w:color="auto"/>
            <w:left w:val="none" w:sz="0" w:space="0" w:color="auto"/>
            <w:bottom w:val="none" w:sz="0" w:space="0" w:color="auto"/>
            <w:right w:val="none" w:sz="0" w:space="0" w:color="auto"/>
          </w:divBdr>
        </w:div>
      </w:divsChild>
    </w:div>
    <w:div w:id="372655929">
      <w:bodyDiv w:val="1"/>
      <w:marLeft w:val="0"/>
      <w:marRight w:val="0"/>
      <w:marTop w:val="0"/>
      <w:marBottom w:val="0"/>
      <w:divBdr>
        <w:top w:val="none" w:sz="0" w:space="0" w:color="auto"/>
        <w:left w:val="none" w:sz="0" w:space="0" w:color="auto"/>
        <w:bottom w:val="none" w:sz="0" w:space="0" w:color="auto"/>
        <w:right w:val="none" w:sz="0" w:space="0" w:color="auto"/>
      </w:divBdr>
    </w:div>
    <w:div w:id="376315341">
      <w:bodyDiv w:val="1"/>
      <w:marLeft w:val="0"/>
      <w:marRight w:val="0"/>
      <w:marTop w:val="0"/>
      <w:marBottom w:val="0"/>
      <w:divBdr>
        <w:top w:val="none" w:sz="0" w:space="0" w:color="auto"/>
        <w:left w:val="none" w:sz="0" w:space="0" w:color="auto"/>
        <w:bottom w:val="none" w:sz="0" w:space="0" w:color="auto"/>
        <w:right w:val="none" w:sz="0" w:space="0" w:color="auto"/>
      </w:divBdr>
    </w:div>
    <w:div w:id="384447455">
      <w:bodyDiv w:val="1"/>
      <w:marLeft w:val="0"/>
      <w:marRight w:val="0"/>
      <w:marTop w:val="0"/>
      <w:marBottom w:val="0"/>
      <w:divBdr>
        <w:top w:val="none" w:sz="0" w:space="0" w:color="auto"/>
        <w:left w:val="none" w:sz="0" w:space="0" w:color="auto"/>
        <w:bottom w:val="none" w:sz="0" w:space="0" w:color="auto"/>
        <w:right w:val="none" w:sz="0" w:space="0" w:color="auto"/>
      </w:divBdr>
    </w:div>
    <w:div w:id="435056376">
      <w:bodyDiv w:val="1"/>
      <w:marLeft w:val="0"/>
      <w:marRight w:val="0"/>
      <w:marTop w:val="0"/>
      <w:marBottom w:val="0"/>
      <w:divBdr>
        <w:top w:val="none" w:sz="0" w:space="0" w:color="auto"/>
        <w:left w:val="none" w:sz="0" w:space="0" w:color="auto"/>
        <w:bottom w:val="none" w:sz="0" w:space="0" w:color="auto"/>
        <w:right w:val="none" w:sz="0" w:space="0" w:color="auto"/>
      </w:divBdr>
      <w:divsChild>
        <w:div w:id="2054498194">
          <w:marLeft w:val="907"/>
          <w:marRight w:val="0"/>
          <w:marTop w:val="106"/>
          <w:marBottom w:val="0"/>
          <w:divBdr>
            <w:top w:val="none" w:sz="0" w:space="0" w:color="auto"/>
            <w:left w:val="none" w:sz="0" w:space="0" w:color="auto"/>
            <w:bottom w:val="none" w:sz="0" w:space="0" w:color="auto"/>
            <w:right w:val="none" w:sz="0" w:space="0" w:color="auto"/>
          </w:divBdr>
        </w:div>
        <w:div w:id="1349260979">
          <w:marLeft w:val="907"/>
          <w:marRight w:val="0"/>
          <w:marTop w:val="106"/>
          <w:marBottom w:val="0"/>
          <w:divBdr>
            <w:top w:val="none" w:sz="0" w:space="0" w:color="auto"/>
            <w:left w:val="none" w:sz="0" w:space="0" w:color="auto"/>
            <w:bottom w:val="none" w:sz="0" w:space="0" w:color="auto"/>
            <w:right w:val="none" w:sz="0" w:space="0" w:color="auto"/>
          </w:divBdr>
        </w:div>
        <w:div w:id="287201486">
          <w:marLeft w:val="907"/>
          <w:marRight w:val="0"/>
          <w:marTop w:val="106"/>
          <w:marBottom w:val="0"/>
          <w:divBdr>
            <w:top w:val="none" w:sz="0" w:space="0" w:color="auto"/>
            <w:left w:val="none" w:sz="0" w:space="0" w:color="auto"/>
            <w:bottom w:val="none" w:sz="0" w:space="0" w:color="auto"/>
            <w:right w:val="none" w:sz="0" w:space="0" w:color="auto"/>
          </w:divBdr>
        </w:div>
        <w:div w:id="920062494">
          <w:marLeft w:val="907"/>
          <w:marRight w:val="0"/>
          <w:marTop w:val="106"/>
          <w:marBottom w:val="0"/>
          <w:divBdr>
            <w:top w:val="none" w:sz="0" w:space="0" w:color="auto"/>
            <w:left w:val="none" w:sz="0" w:space="0" w:color="auto"/>
            <w:bottom w:val="none" w:sz="0" w:space="0" w:color="auto"/>
            <w:right w:val="none" w:sz="0" w:space="0" w:color="auto"/>
          </w:divBdr>
        </w:div>
      </w:divsChild>
    </w:div>
    <w:div w:id="465898664">
      <w:bodyDiv w:val="1"/>
      <w:marLeft w:val="0"/>
      <w:marRight w:val="0"/>
      <w:marTop w:val="0"/>
      <w:marBottom w:val="0"/>
      <w:divBdr>
        <w:top w:val="none" w:sz="0" w:space="0" w:color="auto"/>
        <w:left w:val="none" w:sz="0" w:space="0" w:color="auto"/>
        <w:bottom w:val="none" w:sz="0" w:space="0" w:color="auto"/>
        <w:right w:val="none" w:sz="0" w:space="0" w:color="auto"/>
      </w:divBdr>
    </w:div>
    <w:div w:id="487327423">
      <w:bodyDiv w:val="1"/>
      <w:marLeft w:val="0"/>
      <w:marRight w:val="0"/>
      <w:marTop w:val="0"/>
      <w:marBottom w:val="0"/>
      <w:divBdr>
        <w:top w:val="none" w:sz="0" w:space="0" w:color="auto"/>
        <w:left w:val="none" w:sz="0" w:space="0" w:color="auto"/>
        <w:bottom w:val="none" w:sz="0" w:space="0" w:color="auto"/>
        <w:right w:val="none" w:sz="0" w:space="0" w:color="auto"/>
      </w:divBdr>
    </w:div>
    <w:div w:id="627972108">
      <w:bodyDiv w:val="1"/>
      <w:marLeft w:val="0"/>
      <w:marRight w:val="0"/>
      <w:marTop w:val="0"/>
      <w:marBottom w:val="0"/>
      <w:divBdr>
        <w:top w:val="none" w:sz="0" w:space="0" w:color="auto"/>
        <w:left w:val="none" w:sz="0" w:space="0" w:color="auto"/>
        <w:bottom w:val="none" w:sz="0" w:space="0" w:color="auto"/>
        <w:right w:val="none" w:sz="0" w:space="0" w:color="auto"/>
      </w:divBdr>
    </w:div>
    <w:div w:id="675035132">
      <w:bodyDiv w:val="1"/>
      <w:marLeft w:val="0"/>
      <w:marRight w:val="0"/>
      <w:marTop w:val="0"/>
      <w:marBottom w:val="0"/>
      <w:divBdr>
        <w:top w:val="none" w:sz="0" w:space="0" w:color="auto"/>
        <w:left w:val="none" w:sz="0" w:space="0" w:color="auto"/>
        <w:bottom w:val="none" w:sz="0" w:space="0" w:color="auto"/>
        <w:right w:val="none" w:sz="0" w:space="0" w:color="auto"/>
      </w:divBdr>
      <w:divsChild>
        <w:div w:id="1567838392">
          <w:marLeft w:val="1584"/>
          <w:marRight w:val="0"/>
          <w:marTop w:val="86"/>
          <w:marBottom w:val="0"/>
          <w:divBdr>
            <w:top w:val="none" w:sz="0" w:space="0" w:color="auto"/>
            <w:left w:val="none" w:sz="0" w:space="0" w:color="auto"/>
            <w:bottom w:val="none" w:sz="0" w:space="0" w:color="auto"/>
            <w:right w:val="none" w:sz="0" w:space="0" w:color="auto"/>
          </w:divBdr>
        </w:div>
        <w:div w:id="966005635">
          <w:marLeft w:val="1584"/>
          <w:marRight w:val="0"/>
          <w:marTop w:val="86"/>
          <w:marBottom w:val="0"/>
          <w:divBdr>
            <w:top w:val="none" w:sz="0" w:space="0" w:color="auto"/>
            <w:left w:val="none" w:sz="0" w:space="0" w:color="auto"/>
            <w:bottom w:val="none" w:sz="0" w:space="0" w:color="auto"/>
            <w:right w:val="none" w:sz="0" w:space="0" w:color="auto"/>
          </w:divBdr>
        </w:div>
      </w:divsChild>
    </w:div>
    <w:div w:id="847715331">
      <w:bodyDiv w:val="1"/>
      <w:marLeft w:val="0"/>
      <w:marRight w:val="0"/>
      <w:marTop w:val="0"/>
      <w:marBottom w:val="0"/>
      <w:divBdr>
        <w:top w:val="none" w:sz="0" w:space="0" w:color="auto"/>
        <w:left w:val="none" w:sz="0" w:space="0" w:color="auto"/>
        <w:bottom w:val="none" w:sz="0" w:space="0" w:color="auto"/>
        <w:right w:val="none" w:sz="0" w:space="0" w:color="auto"/>
      </w:divBdr>
    </w:div>
    <w:div w:id="863909667">
      <w:bodyDiv w:val="1"/>
      <w:marLeft w:val="0"/>
      <w:marRight w:val="0"/>
      <w:marTop w:val="0"/>
      <w:marBottom w:val="0"/>
      <w:divBdr>
        <w:top w:val="none" w:sz="0" w:space="0" w:color="auto"/>
        <w:left w:val="none" w:sz="0" w:space="0" w:color="auto"/>
        <w:bottom w:val="none" w:sz="0" w:space="0" w:color="auto"/>
        <w:right w:val="none" w:sz="0" w:space="0" w:color="auto"/>
      </w:divBdr>
    </w:div>
    <w:div w:id="919602290">
      <w:bodyDiv w:val="1"/>
      <w:marLeft w:val="0"/>
      <w:marRight w:val="0"/>
      <w:marTop w:val="0"/>
      <w:marBottom w:val="0"/>
      <w:divBdr>
        <w:top w:val="none" w:sz="0" w:space="0" w:color="auto"/>
        <w:left w:val="none" w:sz="0" w:space="0" w:color="auto"/>
        <w:bottom w:val="none" w:sz="0" w:space="0" w:color="auto"/>
        <w:right w:val="none" w:sz="0" w:space="0" w:color="auto"/>
      </w:divBdr>
      <w:divsChild>
        <w:div w:id="248271142">
          <w:marLeft w:val="1584"/>
          <w:marRight w:val="0"/>
          <w:marTop w:val="86"/>
          <w:marBottom w:val="0"/>
          <w:divBdr>
            <w:top w:val="none" w:sz="0" w:space="0" w:color="auto"/>
            <w:left w:val="none" w:sz="0" w:space="0" w:color="auto"/>
            <w:bottom w:val="none" w:sz="0" w:space="0" w:color="auto"/>
            <w:right w:val="none" w:sz="0" w:space="0" w:color="auto"/>
          </w:divBdr>
        </w:div>
        <w:div w:id="720978269">
          <w:marLeft w:val="1584"/>
          <w:marRight w:val="0"/>
          <w:marTop w:val="86"/>
          <w:marBottom w:val="0"/>
          <w:divBdr>
            <w:top w:val="none" w:sz="0" w:space="0" w:color="auto"/>
            <w:left w:val="none" w:sz="0" w:space="0" w:color="auto"/>
            <w:bottom w:val="none" w:sz="0" w:space="0" w:color="auto"/>
            <w:right w:val="none" w:sz="0" w:space="0" w:color="auto"/>
          </w:divBdr>
        </w:div>
      </w:divsChild>
    </w:div>
    <w:div w:id="934749776">
      <w:bodyDiv w:val="1"/>
      <w:marLeft w:val="0"/>
      <w:marRight w:val="0"/>
      <w:marTop w:val="0"/>
      <w:marBottom w:val="0"/>
      <w:divBdr>
        <w:top w:val="none" w:sz="0" w:space="0" w:color="auto"/>
        <w:left w:val="none" w:sz="0" w:space="0" w:color="auto"/>
        <w:bottom w:val="none" w:sz="0" w:space="0" w:color="auto"/>
        <w:right w:val="none" w:sz="0" w:space="0" w:color="auto"/>
      </w:divBdr>
    </w:div>
    <w:div w:id="940140043">
      <w:bodyDiv w:val="1"/>
      <w:marLeft w:val="0"/>
      <w:marRight w:val="0"/>
      <w:marTop w:val="0"/>
      <w:marBottom w:val="0"/>
      <w:divBdr>
        <w:top w:val="none" w:sz="0" w:space="0" w:color="auto"/>
        <w:left w:val="none" w:sz="0" w:space="0" w:color="auto"/>
        <w:bottom w:val="none" w:sz="0" w:space="0" w:color="auto"/>
        <w:right w:val="none" w:sz="0" w:space="0" w:color="auto"/>
      </w:divBdr>
      <w:divsChild>
        <w:div w:id="1734506219">
          <w:marLeft w:val="1584"/>
          <w:marRight w:val="0"/>
          <w:marTop w:val="86"/>
          <w:marBottom w:val="0"/>
          <w:divBdr>
            <w:top w:val="none" w:sz="0" w:space="0" w:color="auto"/>
            <w:left w:val="none" w:sz="0" w:space="0" w:color="auto"/>
            <w:bottom w:val="none" w:sz="0" w:space="0" w:color="auto"/>
            <w:right w:val="none" w:sz="0" w:space="0" w:color="auto"/>
          </w:divBdr>
        </w:div>
        <w:div w:id="1456172645">
          <w:marLeft w:val="1584"/>
          <w:marRight w:val="0"/>
          <w:marTop w:val="86"/>
          <w:marBottom w:val="0"/>
          <w:divBdr>
            <w:top w:val="none" w:sz="0" w:space="0" w:color="auto"/>
            <w:left w:val="none" w:sz="0" w:space="0" w:color="auto"/>
            <w:bottom w:val="none" w:sz="0" w:space="0" w:color="auto"/>
            <w:right w:val="none" w:sz="0" w:space="0" w:color="auto"/>
          </w:divBdr>
        </w:div>
      </w:divsChild>
    </w:div>
    <w:div w:id="1163859770">
      <w:bodyDiv w:val="1"/>
      <w:marLeft w:val="0"/>
      <w:marRight w:val="0"/>
      <w:marTop w:val="0"/>
      <w:marBottom w:val="0"/>
      <w:divBdr>
        <w:top w:val="none" w:sz="0" w:space="0" w:color="auto"/>
        <w:left w:val="none" w:sz="0" w:space="0" w:color="auto"/>
        <w:bottom w:val="none" w:sz="0" w:space="0" w:color="auto"/>
        <w:right w:val="none" w:sz="0" w:space="0" w:color="auto"/>
      </w:divBdr>
    </w:div>
    <w:div w:id="1214776208">
      <w:bodyDiv w:val="1"/>
      <w:marLeft w:val="0"/>
      <w:marRight w:val="0"/>
      <w:marTop w:val="0"/>
      <w:marBottom w:val="0"/>
      <w:divBdr>
        <w:top w:val="none" w:sz="0" w:space="0" w:color="auto"/>
        <w:left w:val="none" w:sz="0" w:space="0" w:color="auto"/>
        <w:bottom w:val="none" w:sz="0" w:space="0" w:color="auto"/>
        <w:right w:val="none" w:sz="0" w:space="0" w:color="auto"/>
      </w:divBdr>
    </w:div>
    <w:div w:id="1292832119">
      <w:bodyDiv w:val="1"/>
      <w:marLeft w:val="0"/>
      <w:marRight w:val="0"/>
      <w:marTop w:val="0"/>
      <w:marBottom w:val="0"/>
      <w:divBdr>
        <w:top w:val="none" w:sz="0" w:space="0" w:color="auto"/>
        <w:left w:val="none" w:sz="0" w:space="0" w:color="auto"/>
        <w:bottom w:val="none" w:sz="0" w:space="0" w:color="auto"/>
        <w:right w:val="none" w:sz="0" w:space="0" w:color="auto"/>
      </w:divBdr>
    </w:div>
    <w:div w:id="1296326345">
      <w:bodyDiv w:val="1"/>
      <w:marLeft w:val="0"/>
      <w:marRight w:val="0"/>
      <w:marTop w:val="0"/>
      <w:marBottom w:val="0"/>
      <w:divBdr>
        <w:top w:val="none" w:sz="0" w:space="0" w:color="auto"/>
        <w:left w:val="none" w:sz="0" w:space="0" w:color="auto"/>
        <w:bottom w:val="none" w:sz="0" w:space="0" w:color="auto"/>
        <w:right w:val="none" w:sz="0" w:space="0" w:color="auto"/>
      </w:divBdr>
      <w:divsChild>
        <w:div w:id="1824462968">
          <w:marLeft w:val="1008"/>
          <w:marRight w:val="0"/>
          <w:marTop w:val="96"/>
          <w:marBottom w:val="0"/>
          <w:divBdr>
            <w:top w:val="none" w:sz="0" w:space="0" w:color="auto"/>
            <w:left w:val="none" w:sz="0" w:space="0" w:color="auto"/>
            <w:bottom w:val="none" w:sz="0" w:space="0" w:color="auto"/>
            <w:right w:val="none" w:sz="0" w:space="0" w:color="auto"/>
          </w:divBdr>
        </w:div>
      </w:divsChild>
    </w:div>
    <w:div w:id="1325402069">
      <w:bodyDiv w:val="1"/>
      <w:marLeft w:val="0"/>
      <w:marRight w:val="0"/>
      <w:marTop w:val="0"/>
      <w:marBottom w:val="0"/>
      <w:divBdr>
        <w:top w:val="none" w:sz="0" w:space="0" w:color="auto"/>
        <w:left w:val="none" w:sz="0" w:space="0" w:color="auto"/>
        <w:bottom w:val="none" w:sz="0" w:space="0" w:color="auto"/>
        <w:right w:val="none" w:sz="0" w:space="0" w:color="auto"/>
      </w:divBdr>
      <w:divsChild>
        <w:div w:id="1593270688">
          <w:marLeft w:val="1008"/>
          <w:marRight w:val="0"/>
          <w:marTop w:val="96"/>
          <w:marBottom w:val="0"/>
          <w:divBdr>
            <w:top w:val="none" w:sz="0" w:space="0" w:color="auto"/>
            <w:left w:val="none" w:sz="0" w:space="0" w:color="auto"/>
            <w:bottom w:val="none" w:sz="0" w:space="0" w:color="auto"/>
            <w:right w:val="none" w:sz="0" w:space="0" w:color="auto"/>
          </w:divBdr>
        </w:div>
      </w:divsChild>
    </w:div>
    <w:div w:id="1566451186">
      <w:bodyDiv w:val="1"/>
      <w:marLeft w:val="0"/>
      <w:marRight w:val="0"/>
      <w:marTop w:val="0"/>
      <w:marBottom w:val="0"/>
      <w:divBdr>
        <w:top w:val="none" w:sz="0" w:space="0" w:color="auto"/>
        <w:left w:val="none" w:sz="0" w:space="0" w:color="auto"/>
        <w:bottom w:val="none" w:sz="0" w:space="0" w:color="auto"/>
        <w:right w:val="none" w:sz="0" w:space="0" w:color="auto"/>
      </w:divBdr>
    </w:div>
    <w:div w:id="1654215418">
      <w:bodyDiv w:val="1"/>
      <w:marLeft w:val="0"/>
      <w:marRight w:val="0"/>
      <w:marTop w:val="0"/>
      <w:marBottom w:val="0"/>
      <w:divBdr>
        <w:top w:val="none" w:sz="0" w:space="0" w:color="auto"/>
        <w:left w:val="none" w:sz="0" w:space="0" w:color="auto"/>
        <w:bottom w:val="none" w:sz="0" w:space="0" w:color="auto"/>
        <w:right w:val="none" w:sz="0" w:space="0" w:color="auto"/>
      </w:divBdr>
    </w:div>
    <w:div w:id="1760524486">
      <w:bodyDiv w:val="1"/>
      <w:marLeft w:val="0"/>
      <w:marRight w:val="0"/>
      <w:marTop w:val="0"/>
      <w:marBottom w:val="0"/>
      <w:divBdr>
        <w:top w:val="none" w:sz="0" w:space="0" w:color="auto"/>
        <w:left w:val="none" w:sz="0" w:space="0" w:color="auto"/>
        <w:bottom w:val="none" w:sz="0" w:space="0" w:color="auto"/>
        <w:right w:val="none" w:sz="0" w:space="0" w:color="auto"/>
      </w:divBdr>
    </w:div>
    <w:div w:id="1982346538">
      <w:bodyDiv w:val="1"/>
      <w:marLeft w:val="0"/>
      <w:marRight w:val="0"/>
      <w:marTop w:val="0"/>
      <w:marBottom w:val="0"/>
      <w:divBdr>
        <w:top w:val="none" w:sz="0" w:space="0" w:color="auto"/>
        <w:left w:val="none" w:sz="0" w:space="0" w:color="auto"/>
        <w:bottom w:val="none" w:sz="0" w:space="0" w:color="auto"/>
        <w:right w:val="none" w:sz="0" w:space="0" w:color="auto"/>
      </w:divBdr>
      <w:divsChild>
        <w:div w:id="1500971336">
          <w:marLeft w:val="1008"/>
          <w:marRight w:val="0"/>
          <w:marTop w:val="96"/>
          <w:marBottom w:val="0"/>
          <w:divBdr>
            <w:top w:val="none" w:sz="0" w:space="0" w:color="auto"/>
            <w:left w:val="none" w:sz="0" w:space="0" w:color="auto"/>
            <w:bottom w:val="none" w:sz="0" w:space="0" w:color="auto"/>
            <w:right w:val="none" w:sz="0" w:space="0" w:color="auto"/>
          </w:divBdr>
        </w:div>
        <w:div w:id="157429268">
          <w:marLeft w:val="1584"/>
          <w:marRight w:val="0"/>
          <w:marTop w:val="86"/>
          <w:marBottom w:val="0"/>
          <w:divBdr>
            <w:top w:val="none" w:sz="0" w:space="0" w:color="auto"/>
            <w:left w:val="none" w:sz="0" w:space="0" w:color="auto"/>
            <w:bottom w:val="none" w:sz="0" w:space="0" w:color="auto"/>
            <w:right w:val="none" w:sz="0" w:space="0" w:color="auto"/>
          </w:divBdr>
        </w:div>
        <w:div w:id="170949700">
          <w:marLeft w:val="1584"/>
          <w:marRight w:val="0"/>
          <w:marTop w:val="86"/>
          <w:marBottom w:val="0"/>
          <w:divBdr>
            <w:top w:val="none" w:sz="0" w:space="0" w:color="auto"/>
            <w:left w:val="none" w:sz="0" w:space="0" w:color="auto"/>
            <w:bottom w:val="none" w:sz="0" w:space="0" w:color="auto"/>
            <w:right w:val="none" w:sz="0" w:space="0" w:color="auto"/>
          </w:divBdr>
        </w:div>
        <w:div w:id="130444446">
          <w:marLeft w:val="1008"/>
          <w:marRight w:val="0"/>
          <w:marTop w:val="96"/>
          <w:marBottom w:val="0"/>
          <w:divBdr>
            <w:top w:val="none" w:sz="0" w:space="0" w:color="auto"/>
            <w:left w:val="none" w:sz="0" w:space="0" w:color="auto"/>
            <w:bottom w:val="none" w:sz="0" w:space="0" w:color="auto"/>
            <w:right w:val="none" w:sz="0" w:space="0" w:color="auto"/>
          </w:divBdr>
        </w:div>
        <w:div w:id="954094114">
          <w:marLeft w:val="1584"/>
          <w:marRight w:val="0"/>
          <w:marTop w:val="86"/>
          <w:marBottom w:val="0"/>
          <w:divBdr>
            <w:top w:val="none" w:sz="0" w:space="0" w:color="auto"/>
            <w:left w:val="none" w:sz="0" w:space="0" w:color="auto"/>
            <w:bottom w:val="none" w:sz="0" w:space="0" w:color="auto"/>
            <w:right w:val="none" w:sz="0" w:space="0" w:color="auto"/>
          </w:divBdr>
        </w:div>
        <w:div w:id="676930811">
          <w:marLeft w:val="1584"/>
          <w:marRight w:val="0"/>
          <w:marTop w:val="86"/>
          <w:marBottom w:val="0"/>
          <w:divBdr>
            <w:top w:val="none" w:sz="0" w:space="0" w:color="auto"/>
            <w:left w:val="none" w:sz="0" w:space="0" w:color="auto"/>
            <w:bottom w:val="none" w:sz="0" w:space="0" w:color="auto"/>
            <w:right w:val="none" w:sz="0" w:space="0" w:color="auto"/>
          </w:divBdr>
        </w:div>
        <w:div w:id="1060136959">
          <w:marLeft w:val="1008"/>
          <w:marRight w:val="0"/>
          <w:marTop w:val="96"/>
          <w:marBottom w:val="0"/>
          <w:divBdr>
            <w:top w:val="none" w:sz="0" w:space="0" w:color="auto"/>
            <w:left w:val="none" w:sz="0" w:space="0" w:color="auto"/>
            <w:bottom w:val="none" w:sz="0" w:space="0" w:color="auto"/>
            <w:right w:val="none" w:sz="0" w:space="0" w:color="auto"/>
          </w:divBdr>
        </w:div>
        <w:div w:id="221523514">
          <w:marLeft w:val="1584"/>
          <w:marRight w:val="0"/>
          <w:marTop w:val="86"/>
          <w:marBottom w:val="0"/>
          <w:divBdr>
            <w:top w:val="none" w:sz="0" w:space="0" w:color="auto"/>
            <w:left w:val="none" w:sz="0" w:space="0" w:color="auto"/>
            <w:bottom w:val="none" w:sz="0" w:space="0" w:color="auto"/>
            <w:right w:val="none" w:sz="0" w:space="0" w:color="auto"/>
          </w:divBdr>
        </w:div>
        <w:div w:id="437525499">
          <w:marLeft w:val="1584"/>
          <w:marRight w:val="0"/>
          <w:marTop w:val="86"/>
          <w:marBottom w:val="0"/>
          <w:divBdr>
            <w:top w:val="none" w:sz="0" w:space="0" w:color="auto"/>
            <w:left w:val="none" w:sz="0" w:space="0" w:color="auto"/>
            <w:bottom w:val="none" w:sz="0" w:space="0" w:color="auto"/>
            <w:right w:val="none" w:sz="0" w:space="0" w:color="auto"/>
          </w:divBdr>
        </w:div>
        <w:div w:id="40637834">
          <w:marLeft w:val="1008"/>
          <w:marRight w:val="0"/>
          <w:marTop w:val="96"/>
          <w:marBottom w:val="0"/>
          <w:divBdr>
            <w:top w:val="none" w:sz="0" w:space="0" w:color="auto"/>
            <w:left w:val="none" w:sz="0" w:space="0" w:color="auto"/>
            <w:bottom w:val="none" w:sz="0" w:space="0" w:color="auto"/>
            <w:right w:val="none" w:sz="0" w:space="0" w:color="auto"/>
          </w:divBdr>
        </w:div>
        <w:div w:id="1621954834">
          <w:marLeft w:val="1584"/>
          <w:marRight w:val="0"/>
          <w:marTop w:val="86"/>
          <w:marBottom w:val="0"/>
          <w:divBdr>
            <w:top w:val="none" w:sz="0" w:space="0" w:color="auto"/>
            <w:left w:val="none" w:sz="0" w:space="0" w:color="auto"/>
            <w:bottom w:val="none" w:sz="0" w:space="0" w:color="auto"/>
            <w:right w:val="none" w:sz="0" w:space="0" w:color="auto"/>
          </w:divBdr>
        </w:div>
        <w:div w:id="1665932193">
          <w:marLeft w:val="1584"/>
          <w:marRight w:val="0"/>
          <w:marTop w:val="86"/>
          <w:marBottom w:val="0"/>
          <w:divBdr>
            <w:top w:val="none" w:sz="0" w:space="0" w:color="auto"/>
            <w:left w:val="none" w:sz="0" w:space="0" w:color="auto"/>
            <w:bottom w:val="none" w:sz="0" w:space="0" w:color="auto"/>
            <w:right w:val="none" w:sz="0" w:space="0" w:color="auto"/>
          </w:divBdr>
        </w:div>
      </w:divsChild>
    </w:div>
    <w:div w:id="2046951978">
      <w:bodyDiv w:val="1"/>
      <w:marLeft w:val="0"/>
      <w:marRight w:val="0"/>
      <w:marTop w:val="0"/>
      <w:marBottom w:val="0"/>
      <w:divBdr>
        <w:top w:val="none" w:sz="0" w:space="0" w:color="auto"/>
        <w:left w:val="none" w:sz="0" w:space="0" w:color="auto"/>
        <w:bottom w:val="none" w:sz="0" w:space="0" w:color="auto"/>
        <w:right w:val="none" w:sz="0" w:space="0" w:color="auto"/>
      </w:divBdr>
    </w:div>
    <w:div w:id="2075856094">
      <w:bodyDiv w:val="1"/>
      <w:marLeft w:val="0"/>
      <w:marRight w:val="0"/>
      <w:marTop w:val="0"/>
      <w:marBottom w:val="0"/>
      <w:divBdr>
        <w:top w:val="none" w:sz="0" w:space="0" w:color="auto"/>
        <w:left w:val="none" w:sz="0" w:space="0" w:color="auto"/>
        <w:bottom w:val="none" w:sz="0" w:space="0" w:color="auto"/>
        <w:right w:val="none" w:sz="0" w:space="0" w:color="auto"/>
      </w:divBdr>
    </w:div>
    <w:div w:id="2082632772">
      <w:bodyDiv w:val="1"/>
      <w:marLeft w:val="0"/>
      <w:marRight w:val="0"/>
      <w:marTop w:val="0"/>
      <w:marBottom w:val="0"/>
      <w:divBdr>
        <w:top w:val="none" w:sz="0" w:space="0" w:color="auto"/>
        <w:left w:val="none" w:sz="0" w:space="0" w:color="auto"/>
        <w:bottom w:val="none" w:sz="0" w:space="0" w:color="auto"/>
        <w:right w:val="none" w:sz="0" w:space="0" w:color="auto"/>
      </w:divBdr>
      <w:divsChild>
        <w:div w:id="1456947668">
          <w:marLeft w:val="1714"/>
          <w:marRight w:val="0"/>
          <w:marTop w:val="0"/>
          <w:marBottom w:val="0"/>
          <w:divBdr>
            <w:top w:val="none" w:sz="0" w:space="0" w:color="auto"/>
            <w:left w:val="none" w:sz="0" w:space="0" w:color="auto"/>
            <w:bottom w:val="none" w:sz="0" w:space="0" w:color="auto"/>
            <w:right w:val="none" w:sz="0" w:space="0" w:color="auto"/>
          </w:divBdr>
        </w:div>
      </w:divsChild>
    </w:div>
    <w:div w:id="2086369529">
      <w:bodyDiv w:val="1"/>
      <w:marLeft w:val="0"/>
      <w:marRight w:val="0"/>
      <w:marTop w:val="0"/>
      <w:marBottom w:val="0"/>
      <w:divBdr>
        <w:top w:val="none" w:sz="0" w:space="0" w:color="auto"/>
        <w:left w:val="none" w:sz="0" w:space="0" w:color="auto"/>
        <w:bottom w:val="none" w:sz="0" w:space="0" w:color="auto"/>
        <w:right w:val="none" w:sz="0" w:space="0" w:color="auto"/>
      </w:divBdr>
    </w:div>
    <w:div w:id="2132091713">
      <w:bodyDiv w:val="1"/>
      <w:marLeft w:val="0"/>
      <w:marRight w:val="0"/>
      <w:marTop w:val="0"/>
      <w:marBottom w:val="0"/>
      <w:divBdr>
        <w:top w:val="none" w:sz="0" w:space="0" w:color="auto"/>
        <w:left w:val="none" w:sz="0" w:space="0" w:color="auto"/>
        <w:bottom w:val="none" w:sz="0" w:space="0" w:color="auto"/>
        <w:right w:val="none" w:sz="0" w:space="0" w:color="auto"/>
      </w:divBdr>
      <w:divsChild>
        <w:div w:id="1377392105">
          <w:marLeft w:val="0"/>
          <w:marRight w:val="0"/>
          <w:marTop w:val="0"/>
          <w:marBottom w:val="0"/>
          <w:divBdr>
            <w:top w:val="none" w:sz="0" w:space="0" w:color="auto"/>
            <w:left w:val="none" w:sz="0" w:space="0" w:color="auto"/>
            <w:bottom w:val="none" w:sz="0" w:space="0" w:color="auto"/>
            <w:right w:val="none" w:sz="0" w:space="0" w:color="auto"/>
          </w:divBdr>
          <w:divsChild>
            <w:div w:id="879124949">
              <w:marLeft w:val="0"/>
              <w:marRight w:val="0"/>
              <w:marTop w:val="0"/>
              <w:marBottom w:val="0"/>
              <w:divBdr>
                <w:top w:val="none" w:sz="0" w:space="0" w:color="auto"/>
                <w:left w:val="none" w:sz="0" w:space="0" w:color="auto"/>
                <w:bottom w:val="none" w:sz="0" w:space="0" w:color="auto"/>
                <w:right w:val="none" w:sz="0" w:space="0" w:color="auto"/>
              </w:divBdr>
              <w:divsChild>
                <w:div w:id="475026095">
                  <w:marLeft w:val="0"/>
                  <w:marRight w:val="0"/>
                  <w:marTop w:val="0"/>
                  <w:marBottom w:val="0"/>
                  <w:divBdr>
                    <w:top w:val="none" w:sz="0" w:space="0" w:color="auto"/>
                    <w:left w:val="none" w:sz="0" w:space="0" w:color="auto"/>
                    <w:bottom w:val="none" w:sz="0" w:space="0" w:color="auto"/>
                    <w:right w:val="none" w:sz="0" w:space="0" w:color="auto"/>
                  </w:divBdr>
                  <w:divsChild>
                    <w:div w:id="1776246733">
                      <w:marLeft w:val="0"/>
                      <w:marRight w:val="0"/>
                      <w:marTop w:val="0"/>
                      <w:marBottom w:val="0"/>
                      <w:divBdr>
                        <w:top w:val="none" w:sz="0" w:space="0" w:color="auto"/>
                        <w:left w:val="none" w:sz="0" w:space="0" w:color="auto"/>
                        <w:bottom w:val="none" w:sz="0" w:space="0" w:color="auto"/>
                        <w:right w:val="none" w:sz="0" w:space="0" w:color="auto"/>
                      </w:divBdr>
                    </w:div>
                    <w:div w:id="149325664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1359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3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who.int/disabilities/world_report/2011/repo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E80B56FF274A4E8C98034FA3A30D5A"/>
        <w:category>
          <w:name w:val="General"/>
          <w:gallery w:val="placeholder"/>
        </w:category>
        <w:types>
          <w:type w:val="bbPlcHdr"/>
        </w:types>
        <w:behaviors>
          <w:behavior w:val="content"/>
        </w:behaviors>
        <w:guid w:val="{FB928C18-C6FE-F543-979E-FD2E4AD04F46}"/>
      </w:docPartPr>
      <w:docPartBody>
        <w:p w:rsidR="00A44C30" w:rsidRDefault="00A44C30" w:rsidP="00A44C30">
          <w:pPr>
            <w:pStyle w:val="3DE80B56FF274A4E8C98034FA3A30D5A"/>
          </w:pPr>
          <w:r>
            <w:t>[Type text]</w:t>
          </w:r>
        </w:p>
      </w:docPartBody>
    </w:docPart>
    <w:docPart>
      <w:docPartPr>
        <w:name w:val="EFC9C53B219E6640AA475823614432A3"/>
        <w:category>
          <w:name w:val="General"/>
          <w:gallery w:val="placeholder"/>
        </w:category>
        <w:types>
          <w:type w:val="bbPlcHdr"/>
        </w:types>
        <w:behaviors>
          <w:behavior w:val="content"/>
        </w:behaviors>
        <w:guid w:val="{756F486B-1682-BB4F-9CAB-84743033179E}"/>
      </w:docPartPr>
      <w:docPartBody>
        <w:p w:rsidR="00A44C30" w:rsidRDefault="00A44C30" w:rsidP="00A44C30">
          <w:pPr>
            <w:pStyle w:val="EFC9C53B219E6640AA475823614432A3"/>
          </w:pPr>
          <w:r>
            <w:t>[Type text]</w:t>
          </w:r>
        </w:p>
      </w:docPartBody>
    </w:docPart>
    <w:docPart>
      <w:docPartPr>
        <w:name w:val="D6E190DABFE04E4588E52A8EC0EFC76C"/>
        <w:category>
          <w:name w:val="General"/>
          <w:gallery w:val="placeholder"/>
        </w:category>
        <w:types>
          <w:type w:val="bbPlcHdr"/>
        </w:types>
        <w:behaviors>
          <w:behavior w:val="content"/>
        </w:behaviors>
        <w:guid w:val="{0674EFB5-B421-9E4B-9114-3AE5114437AD}"/>
      </w:docPartPr>
      <w:docPartBody>
        <w:p w:rsidR="00A44C30" w:rsidRDefault="00A44C30" w:rsidP="00A44C30">
          <w:pPr>
            <w:pStyle w:val="D6E190DABFE04E4588E52A8EC0EFC7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30"/>
    <w:rsid w:val="00334E79"/>
    <w:rsid w:val="004752FD"/>
    <w:rsid w:val="00661AA8"/>
    <w:rsid w:val="00667346"/>
    <w:rsid w:val="00674F19"/>
    <w:rsid w:val="00802CA1"/>
    <w:rsid w:val="00943B03"/>
    <w:rsid w:val="00A44C30"/>
    <w:rsid w:val="00B26831"/>
    <w:rsid w:val="00C11E69"/>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E80B56FF274A4E8C98034FA3A30D5A">
    <w:name w:val="3DE80B56FF274A4E8C98034FA3A30D5A"/>
    <w:rsid w:val="00A44C30"/>
  </w:style>
  <w:style w:type="paragraph" w:customStyle="1" w:styleId="EFC9C53B219E6640AA475823614432A3">
    <w:name w:val="EFC9C53B219E6640AA475823614432A3"/>
    <w:rsid w:val="00A44C30"/>
  </w:style>
  <w:style w:type="paragraph" w:customStyle="1" w:styleId="D6E190DABFE04E4588E52A8EC0EFC76C">
    <w:name w:val="D6E190DABFE04E4588E52A8EC0EFC76C"/>
    <w:rsid w:val="00A44C30"/>
  </w:style>
  <w:style w:type="paragraph" w:customStyle="1" w:styleId="F3C38390CE19494E829FDD727FDB0BD7">
    <w:name w:val="F3C38390CE19494E829FDD727FDB0BD7"/>
    <w:rsid w:val="00A44C30"/>
  </w:style>
  <w:style w:type="paragraph" w:customStyle="1" w:styleId="2174EE7EE469A743BD15C24C21E055AA">
    <w:name w:val="2174EE7EE469A743BD15C24C21E055AA"/>
    <w:rsid w:val="00A44C30"/>
  </w:style>
  <w:style w:type="paragraph" w:customStyle="1" w:styleId="9DC8D94F73ED344B969C0C2934471FEA">
    <w:name w:val="9DC8D94F73ED344B969C0C2934471FEA"/>
    <w:rsid w:val="00A44C30"/>
  </w:style>
  <w:style w:type="paragraph" w:customStyle="1" w:styleId="B2A48BF89761F04EB529C55CE2AD6394">
    <w:name w:val="B2A48BF89761F04EB529C55CE2AD6394"/>
    <w:rsid w:val="00A44C30"/>
  </w:style>
  <w:style w:type="paragraph" w:customStyle="1" w:styleId="B055FF01F999524E99956457EEDBD6F5">
    <w:name w:val="B055FF01F999524E99956457EEDBD6F5"/>
    <w:rsid w:val="00A44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9030B-2441-4542-B7D7-5909ECDB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7073</Words>
  <Characters>40317</Characters>
  <Application>Microsoft Macintosh Word</Application>
  <DocSecurity>0</DocSecurity>
  <Lines>335</Lines>
  <Paragraphs>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HANDICAP INTERNATIONAL</Company>
  <LinksUpToDate>false</LinksUpToDate>
  <CharactersWithSpaces>47296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LOUCIF</dc:creator>
  <cp:lastModifiedBy>Microsoft Office User</cp:lastModifiedBy>
  <cp:revision>2</cp:revision>
  <cp:lastPrinted>2018-03-09T13:01:00Z</cp:lastPrinted>
  <dcterms:created xsi:type="dcterms:W3CDTF">2018-04-11T08:33:00Z</dcterms:created>
  <dcterms:modified xsi:type="dcterms:W3CDTF">2018-04-11T08:33:00Z</dcterms:modified>
</cp:coreProperties>
</file>