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1013B" w14:textId="77777777" w:rsidR="00D31549" w:rsidRPr="00D31549" w:rsidRDefault="00D31549" w:rsidP="00D31549">
      <w:pPr>
        <w:jc w:val="center"/>
        <w:rPr>
          <w:b/>
          <w:lang w:val="fr-CH"/>
        </w:rPr>
      </w:pPr>
      <w:bookmarkStart w:id="0" w:name="_GoBack"/>
      <w:bookmarkEnd w:id="0"/>
      <w:r w:rsidRPr="00D31549">
        <w:rPr>
          <w:b/>
          <w:lang w:val="fr-CH"/>
        </w:rPr>
        <w:t>Questionnaire</w:t>
      </w:r>
    </w:p>
    <w:p w14:paraId="20D91ED6" w14:textId="77777777" w:rsidR="00D31549" w:rsidRPr="00D31549" w:rsidRDefault="00D31549" w:rsidP="00D31549">
      <w:pPr>
        <w:jc w:val="center"/>
        <w:rPr>
          <w:b/>
          <w:lang w:val="fr-CH"/>
        </w:rPr>
      </w:pPr>
      <w:r w:rsidRPr="00D31549">
        <w:rPr>
          <w:b/>
          <w:lang w:val="fr-CH"/>
        </w:rPr>
        <w:t>Accès à la justice pour les personnes atteintes d'albinisme victimes de discrimination et d'attaques</w:t>
      </w:r>
    </w:p>
    <w:p w14:paraId="4480A885" w14:textId="77777777" w:rsidR="00765DB9" w:rsidRPr="00D31549" w:rsidRDefault="00765DB9" w:rsidP="00765DB9">
      <w:pPr>
        <w:rPr>
          <w:lang w:val="fr-CH"/>
        </w:rPr>
      </w:pPr>
    </w:p>
    <w:p w14:paraId="16CDD9AD" w14:textId="77777777" w:rsidR="00765DB9" w:rsidRPr="00FE6AF2" w:rsidRDefault="00765DB9" w:rsidP="00765DB9">
      <w:pPr>
        <w:pBdr>
          <w:top w:val="single" w:sz="4" w:space="1" w:color="auto"/>
          <w:left w:val="single" w:sz="4" w:space="4" w:color="auto"/>
          <w:bottom w:val="single" w:sz="4" w:space="0" w:color="auto"/>
          <w:right w:val="single" w:sz="4" w:space="4" w:color="auto"/>
        </w:pBdr>
        <w:rPr>
          <w:b/>
          <w:lang w:val="fr-CH"/>
        </w:rPr>
      </w:pPr>
      <w:r w:rsidRPr="00FE6AF2">
        <w:rPr>
          <w:b/>
          <w:lang w:val="fr-CH"/>
        </w:rPr>
        <w:t>Comment soumettre le questionnaire ?</w:t>
      </w:r>
    </w:p>
    <w:p w14:paraId="72246FC7" w14:textId="77777777" w:rsidR="00765DB9" w:rsidRPr="00D31549" w:rsidRDefault="00765DB9" w:rsidP="00765DB9">
      <w:pPr>
        <w:pBdr>
          <w:top w:val="single" w:sz="4" w:space="1" w:color="auto"/>
          <w:left w:val="single" w:sz="4" w:space="4" w:color="auto"/>
          <w:bottom w:val="single" w:sz="4" w:space="0" w:color="auto"/>
          <w:right w:val="single" w:sz="4" w:space="4" w:color="auto"/>
        </w:pBdr>
        <w:rPr>
          <w:lang w:val="fr-CH"/>
        </w:rPr>
      </w:pPr>
      <w:r>
        <w:rPr>
          <w:lang w:val="fr-CH"/>
        </w:rPr>
        <w:t xml:space="preserve">Nous vous remercions de nous faire parvenir vos réponses </w:t>
      </w:r>
      <w:r w:rsidRPr="00D31549">
        <w:rPr>
          <w:lang w:val="fr-CH"/>
        </w:rPr>
        <w:t xml:space="preserve">en anglais, français, portugais ou espagnol par </w:t>
      </w:r>
      <w:r>
        <w:rPr>
          <w:lang w:val="fr-CH"/>
        </w:rPr>
        <w:t>email à</w:t>
      </w:r>
      <w:r w:rsidRPr="00D31549">
        <w:rPr>
          <w:lang w:val="fr-CH"/>
        </w:rPr>
        <w:t xml:space="preserve"> </w:t>
      </w:r>
      <w:hyperlink r:id="rId5" w:history="1">
        <w:r w:rsidRPr="00422E74">
          <w:rPr>
            <w:rStyle w:val="Hyperlink"/>
            <w:lang w:val="fr-CH"/>
          </w:rPr>
          <w:t>albinism@ohchr.org</w:t>
        </w:r>
      </w:hyperlink>
    </w:p>
    <w:p w14:paraId="7AE10C64" w14:textId="77777777" w:rsidR="00765DB9" w:rsidRDefault="00765DB9" w:rsidP="00765DB9">
      <w:pPr>
        <w:pBdr>
          <w:top w:val="single" w:sz="4" w:space="1" w:color="auto"/>
          <w:left w:val="single" w:sz="4" w:space="4" w:color="auto"/>
          <w:bottom w:val="single" w:sz="4" w:space="0" w:color="auto"/>
          <w:right w:val="single" w:sz="4" w:space="4" w:color="auto"/>
        </w:pBdr>
        <w:rPr>
          <w:b/>
          <w:lang w:val="fr-CH"/>
        </w:rPr>
      </w:pPr>
      <w:r w:rsidRPr="00765DB9">
        <w:rPr>
          <w:b/>
          <w:lang w:val="fr-FR"/>
        </w:rPr>
        <w:t>Instructions</w:t>
      </w:r>
      <w:r w:rsidRPr="00765DB9">
        <w:rPr>
          <w:b/>
          <w:lang w:val="fr-FR"/>
        </w:rPr>
        <w:br/>
      </w:r>
      <w:r w:rsidRPr="00765DB9">
        <w:rPr>
          <w:lang w:val="fr-FR"/>
        </w:rPr>
        <w:t>- Répondre au mieux de vos capacités.</w:t>
      </w:r>
      <w:r w:rsidRPr="00765DB9">
        <w:rPr>
          <w:lang w:val="fr-FR"/>
        </w:rPr>
        <w:br/>
        <w:t xml:space="preserve">- Vous pouvez choisir de répondre uniquement </w:t>
      </w:r>
      <w:r>
        <w:rPr>
          <w:lang w:val="fr-FR"/>
        </w:rPr>
        <w:t>aux</w:t>
      </w:r>
      <w:r w:rsidRPr="00765DB9">
        <w:rPr>
          <w:lang w:val="fr-FR"/>
        </w:rPr>
        <w:t xml:space="preserve"> questions </w:t>
      </w:r>
      <w:r>
        <w:rPr>
          <w:lang w:val="fr-FR"/>
        </w:rPr>
        <w:t>relevant de</w:t>
      </w:r>
      <w:r w:rsidRPr="00765DB9">
        <w:rPr>
          <w:lang w:val="fr-FR"/>
        </w:rPr>
        <w:t xml:space="preserve"> votre domaine de </w:t>
      </w:r>
      <w:r>
        <w:rPr>
          <w:lang w:val="fr-FR"/>
        </w:rPr>
        <w:t>compétence</w:t>
      </w:r>
      <w:r w:rsidRPr="00765DB9">
        <w:rPr>
          <w:lang w:val="fr-FR"/>
        </w:rPr>
        <w:br/>
        <w:t xml:space="preserve">- </w:t>
      </w:r>
      <w:r>
        <w:rPr>
          <w:lang w:val="fr-FR"/>
        </w:rPr>
        <w:t xml:space="preserve">Insérez vos réponse directement </w:t>
      </w:r>
      <w:r w:rsidRPr="00765DB9">
        <w:rPr>
          <w:lang w:val="fr-FR"/>
        </w:rPr>
        <w:t>sous chaque question</w:t>
      </w:r>
    </w:p>
    <w:p w14:paraId="26A55622" w14:textId="77777777" w:rsidR="00765DB9" w:rsidRPr="00FE6AF2" w:rsidRDefault="00765DB9" w:rsidP="00765DB9">
      <w:pPr>
        <w:pBdr>
          <w:top w:val="single" w:sz="4" w:space="1" w:color="auto"/>
          <w:left w:val="single" w:sz="4" w:space="4" w:color="auto"/>
          <w:bottom w:val="single" w:sz="4" w:space="0" w:color="auto"/>
          <w:right w:val="single" w:sz="4" w:space="4" w:color="auto"/>
        </w:pBdr>
        <w:rPr>
          <w:b/>
          <w:lang w:val="fr-CH"/>
        </w:rPr>
      </w:pPr>
      <w:r w:rsidRPr="00FE6AF2">
        <w:rPr>
          <w:b/>
          <w:lang w:val="fr-CH"/>
        </w:rPr>
        <w:t>Date limite</w:t>
      </w:r>
    </w:p>
    <w:p w14:paraId="2FE62F4B" w14:textId="77777777" w:rsidR="00765DB9" w:rsidRDefault="00765DB9" w:rsidP="00765DB9">
      <w:pPr>
        <w:pBdr>
          <w:top w:val="single" w:sz="4" w:space="1" w:color="auto"/>
          <w:left w:val="single" w:sz="4" w:space="4" w:color="auto"/>
          <w:bottom w:val="single" w:sz="4" w:space="0" w:color="auto"/>
          <w:right w:val="single" w:sz="4" w:space="4" w:color="auto"/>
        </w:pBdr>
        <w:rPr>
          <w:lang w:val="fr-CH"/>
        </w:rPr>
      </w:pPr>
      <w:r w:rsidRPr="00D31549">
        <w:rPr>
          <w:lang w:val="fr-CH"/>
        </w:rPr>
        <w:t xml:space="preserve">La date limite pour </w:t>
      </w:r>
      <w:r>
        <w:rPr>
          <w:lang w:val="fr-CH"/>
        </w:rPr>
        <w:t>l’envoi de vos réponses</w:t>
      </w:r>
      <w:r w:rsidRPr="00D31549">
        <w:rPr>
          <w:lang w:val="fr-CH"/>
        </w:rPr>
        <w:t xml:space="preserve"> est le</w:t>
      </w:r>
      <w:r w:rsidRPr="00D31549">
        <w:rPr>
          <w:b/>
          <w:lang w:val="fr-CH"/>
        </w:rPr>
        <w:t xml:space="preserve"> 31 mai 2018</w:t>
      </w:r>
      <w:r w:rsidRPr="00D31549">
        <w:rPr>
          <w:lang w:val="fr-CH"/>
        </w:rPr>
        <w:t>.</w:t>
      </w:r>
    </w:p>
    <w:p w14:paraId="2CB11B07" w14:textId="77777777" w:rsidR="00765DB9" w:rsidRPr="00FE6AF2" w:rsidRDefault="00765DB9" w:rsidP="00765DB9">
      <w:pPr>
        <w:pBdr>
          <w:top w:val="single" w:sz="4" w:space="1" w:color="auto"/>
          <w:left w:val="single" w:sz="4" w:space="4" w:color="auto"/>
          <w:bottom w:val="single" w:sz="4" w:space="0" w:color="auto"/>
          <w:right w:val="single" w:sz="4" w:space="4" w:color="auto"/>
        </w:pBdr>
        <w:rPr>
          <w:b/>
          <w:lang w:val="fr-CH"/>
        </w:rPr>
      </w:pPr>
      <w:r w:rsidRPr="00FE6AF2">
        <w:rPr>
          <w:b/>
          <w:lang w:val="fr-CH"/>
        </w:rPr>
        <w:t>Permission de publier</w:t>
      </w:r>
    </w:p>
    <w:p w14:paraId="216699A9" w14:textId="77777777" w:rsidR="00765DB9" w:rsidRPr="000A227A" w:rsidRDefault="00765DB9" w:rsidP="00765DB9">
      <w:pPr>
        <w:pBdr>
          <w:top w:val="single" w:sz="4" w:space="1" w:color="auto"/>
          <w:left w:val="single" w:sz="4" w:space="4" w:color="auto"/>
          <w:bottom w:val="single" w:sz="4" w:space="0" w:color="auto"/>
          <w:right w:val="single" w:sz="4" w:space="4" w:color="auto"/>
        </w:pBdr>
        <w:rPr>
          <w:lang w:val="fr-CH"/>
        </w:rPr>
      </w:pPr>
      <w:r w:rsidRPr="000A227A">
        <w:rPr>
          <w:lang w:val="fr-CH"/>
        </w:rPr>
        <w:t xml:space="preserve">Veuillez s’il vous plaît indiquer si vous </w:t>
      </w:r>
      <w:r>
        <w:rPr>
          <w:lang w:val="fr-CH"/>
        </w:rPr>
        <w:t>avez</w:t>
      </w:r>
      <w:r w:rsidRPr="000A227A">
        <w:rPr>
          <w:lang w:val="fr-CH"/>
        </w:rPr>
        <w:t xml:space="preserve"> une objection à ce que les réponses fournies soient rendues publiques sur la page </w:t>
      </w:r>
      <w:r>
        <w:rPr>
          <w:lang w:val="fr-CH"/>
        </w:rPr>
        <w:t xml:space="preserve">web </w:t>
      </w:r>
      <w:r w:rsidRPr="000A227A">
        <w:rPr>
          <w:lang w:val="fr-CH"/>
        </w:rPr>
        <w:t>de l’Experte indépendante</w:t>
      </w:r>
    </w:p>
    <w:p w14:paraId="7821B21F" w14:textId="77777777" w:rsidR="00D31549" w:rsidRPr="00D31549" w:rsidRDefault="00D31549" w:rsidP="00D31549">
      <w:pPr>
        <w:rPr>
          <w:lang w:val="fr-CH"/>
        </w:rPr>
      </w:pPr>
    </w:p>
    <w:p w14:paraId="3FBB4546" w14:textId="77777777" w:rsidR="006F2B00" w:rsidRPr="00D31549" w:rsidRDefault="006F2B00" w:rsidP="006F2B00">
      <w:pPr>
        <w:rPr>
          <w:b/>
          <w:lang w:val="fr-CH"/>
        </w:rPr>
      </w:pPr>
      <w:r w:rsidRPr="00D31549">
        <w:rPr>
          <w:b/>
          <w:lang w:val="fr-CH"/>
        </w:rPr>
        <w:t>1. Défis</w:t>
      </w:r>
    </w:p>
    <w:p w14:paraId="0E5D6B92" w14:textId="77777777" w:rsidR="006F2B00" w:rsidRPr="00851CD5" w:rsidRDefault="006F2B00" w:rsidP="006F2B00">
      <w:pPr>
        <w:rPr>
          <w:lang w:val="fr-CH"/>
        </w:rPr>
      </w:pPr>
      <w:r w:rsidRPr="00851CD5">
        <w:rPr>
          <w:lang w:val="fr-CH"/>
        </w:rPr>
        <w:t xml:space="preserve">Décrivez les </w:t>
      </w:r>
      <w:r w:rsidRPr="00851CD5">
        <w:rPr>
          <w:b/>
          <w:lang w:val="fr-CH"/>
        </w:rPr>
        <w:t>défis</w:t>
      </w:r>
      <w:r>
        <w:rPr>
          <w:lang w:val="fr-CH"/>
        </w:rPr>
        <w:t xml:space="preserve"> pour assurer un </w:t>
      </w:r>
      <w:r w:rsidRPr="00851CD5">
        <w:rPr>
          <w:lang w:val="fr-CH"/>
        </w:rPr>
        <w:t xml:space="preserve">accès à la justice </w:t>
      </w:r>
      <w:r>
        <w:rPr>
          <w:lang w:val="fr-CH"/>
        </w:rPr>
        <w:t xml:space="preserve">égal et efficace </w:t>
      </w:r>
      <w:r w:rsidRPr="00851CD5">
        <w:rPr>
          <w:lang w:val="fr-CH"/>
        </w:rPr>
        <w:t>pour les personnes atteintes d'albinisme dans votre pays.</w:t>
      </w:r>
    </w:p>
    <w:p w14:paraId="30F46B0D" w14:textId="77777777" w:rsidR="006F2B00" w:rsidRPr="00D31549" w:rsidRDefault="006F2B00" w:rsidP="006F2B00">
      <w:pPr>
        <w:rPr>
          <w:lang w:val="fr-CH"/>
        </w:rPr>
      </w:pPr>
    </w:p>
    <w:p w14:paraId="2BBB8F3E" w14:textId="77777777" w:rsidR="006F2B00" w:rsidRPr="00D31549" w:rsidRDefault="006F2B00" w:rsidP="006F2B00">
      <w:pPr>
        <w:rPr>
          <w:b/>
          <w:lang w:val="fr-CH"/>
        </w:rPr>
      </w:pPr>
      <w:r w:rsidRPr="00D31549">
        <w:rPr>
          <w:b/>
          <w:lang w:val="fr-CH"/>
        </w:rPr>
        <w:t>2. Soutien aux victimes et aux familles</w:t>
      </w:r>
    </w:p>
    <w:p w14:paraId="5572F5DE" w14:textId="77777777" w:rsidR="006F2B00" w:rsidRPr="00851CD5" w:rsidRDefault="006F2B00" w:rsidP="006F2B00">
      <w:pPr>
        <w:rPr>
          <w:lang w:val="fr-CH"/>
        </w:rPr>
      </w:pPr>
      <w:r w:rsidRPr="00851CD5">
        <w:rPr>
          <w:b/>
          <w:lang w:val="fr-CH"/>
        </w:rPr>
        <w:t xml:space="preserve">Merci de bien vouloir détailler tout type de soutien en </w:t>
      </w:r>
      <w:r w:rsidRPr="000A227A">
        <w:rPr>
          <w:b/>
          <w:lang w:val="fr-CH"/>
        </w:rPr>
        <w:t>place</w:t>
      </w:r>
      <w:r w:rsidRPr="000A227A">
        <w:rPr>
          <w:lang w:val="fr-CH"/>
        </w:rPr>
        <w:t xml:space="preserve"> (soit </w:t>
      </w:r>
      <w:proofErr w:type="spellStart"/>
      <w:r>
        <w:rPr>
          <w:lang w:val="fr-CH"/>
        </w:rPr>
        <w:t>a</w:t>
      </w:r>
      <w:proofErr w:type="spellEnd"/>
      <w:r>
        <w:rPr>
          <w:lang w:val="fr-CH"/>
        </w:rPr>
        <w:t xml:space="preserve"> l’initiative du</w:t>
      </w:r>
      <w:r w:rsidRPr="000A227A">
        <w:rPr>
          <w:lang w:val="fr-CH"/>
        </w:rPr>
        <w:t xml:space="preserve"> Gouvernement ou des organisations non-gouvernementales)</w:t>
      </w:r>
      <w:r>
        <w:rPr>
          <w:b/>
          <w:lang w:val="fr-CH"/>
        </w:rPr>
        <w:t xml:space="preserve"> </w:t>
      </w:r>
      <w:r w:rsidRPr="00851CD5">
        <w:rPr>
          <w:b/>
          <w:lang w:val="fr-CH"/>
        </w:rPr>
        <w:t>pour les personnes atteintes d'albinisme victimes d'attaques et de discriminations ou leurs familles</w:t>
      </w:r>
      <w:r>
        <w:rPr>
          <w:b/>
          <w:lang w:val="fr-CH"/>
        </w:rPr>
        <w:t xml:space="preserve"> dans votre pays. </w:t>
      </w:r>
      <w:r w:rsidRPr="000A227A">
        <w:rPr>
          <w:lang w:val="fr-CH"/>
        </w:rPr>
        <w:t>Ceci inclut</w:t>
      </w:r>
      <w:r>
        <w:rPr>
          <w:lang w:val="fr-CH"/>
        </w:rPr>
        <w:t xml:space="preserve"> des </w:t>
      </w:r>
      <w:r w:rsidRPr="00851CD5">
        <w:rPr>
          <w:lang w:val="fr-CH"/>
        </w:rPr>
        <w:t>mesures de soutien psychologique, de soutien médical, des refuges pour victimes ou d’autres formes de logement, des mesures de protection des témoins et des victimes, d’autres mesures relatives aux moyens de subsistance ou de soutien financier</w:t>
      </w:r>
      <w:r>
        <w:rPr>
          <w:lang w:val="fr-CH"/>
        </w:rPr>
        <w:t>,</w:t>
      </w:r>
      <w:r w:rsidRPr="00851CD5">
        <w:rPr>
          <w:lang w:val="fr-CH"/>
        </w:rPr>
        <w:t xml:space="preserve"> et des mesures relatives au conseil.</w:t>
      </w:r>
    </w:p>
    <w:p w14:paraId="364F3644" w14:textId="77777777" w:rsidR="006F2B00" w:rsidRPr="00D31549" w:rsidRDefault="006F2B00" w:rsidP="006F2B00">
      <w:pPr>
        <w:rPr>
          <w:lang w:val="fr-CH"/>
        </w:rPr>
      </w:pPr>
    </w:p>
    <w:p w14:paraId="17E1A8C5" w14:textId="77777777" w:rsidR="006F2B00" w:rsidRPr="00D31549" w:rsidRDefault="006F2B00" w:rsidP="006F2B00">
      <w:pPr>
        <w:rPr>
          <w:b/>
          <w:lang w:val="fr-CH"/>
        </w:rPr>
      </w:pPr>
      <w:r w:rsidRPr="00D31549">
        <w:rPr>
          <w:b/>
          <w:lang w:val="fr-CH"/>
        </w:rPr>
        <w:t>3. Aide juridique</w:t>
      </w:r>
    </w:p>
    <w:p w14:paraId="47144DC8" w14:textId="77777777" w:rsidR="006F2B00" w:rsidRDefault="006F2B00" w:rsidP="006F2B00">
      <w:pPr>
        <w:pStyle w:val="ListParagraph"/>
        <w:numPr>
          <w:ilvl w:val="0"/>
          <w:numId w:val="4"/>
        </w:numPr>
        <w:rPr>
          <w:lang w:val="fr-CH"/>
        </w:rPr>
      </w:pPr>
      <w:r>
        <w:rPr>
          <w:b/>
          <w:lang w:val="fr-CH"/>
        </w:rPr>
        <w:t>Merci de bien vouloir indiquer</w:t>
      </w:r>
      <w:r w:rsidRPr="00103135">
        <w:rPr>
          <w:b/>
          <w:lang w:val="fr-CH"/>
        </w:rPr>
        <w:t xml:space="preserve"> si une aide juridique gratuite est disponible pour les victimes</w:t>
      </w:r>
      <w:r w:rsidRPr="004421EA">
        <w:rPr>
          <w:lang w:val="fr-CH"/>
        </w:rPr>
        <w:t xml:space="preserve">. Si ce n'est pas le cas, spécifiez les types de soutien disponibles pour permettre aux victimes d'obtenir </w:t>
      </w:r>
      <w:r>
        <w:rPr>
          <w:lang w:val="fr-CH"/>
        </w:rPr>
        <w:t>une réparation efficace et adéquate</w:t>
      </w:r>
      <w:r w:rsidRPr="004421EA">
        <w:rPr>
          <w:lang w:val="fr-CH"/>
        </w:rPr>
        <w:t>.</w:t>
      </w:r>
    </w:p>
    <w:p w14:paraId="70F8BEAE" w14:textId="77777777" w:rsidR="006F2B00" w:rsidRPr="004421EA" w:rsidRDefault="006F2B00" w:rsidP="006F2B00">
      <w:pPr>
        <w:pStyle w:val="ListParagraph"/>
        <w:ind w:left="510"/>
        <w:rPr>
          <w:lang w:val="fr-CH"/>
        </w:rPr>
      </w:pPr>
    </w:p>
    <w:p w14:paraId="11B80EED" w14:textId="77777777" w:rsidR="006F2B00" w:rsidRPr="004421EA" w:rsidRDefault="006F2B00" w:rsidP="006F2B00">
      <w:pPr>
        <w:pStyle w:val="ListParagraph"/>
        <w:numPr>
          <w:ilvl w:val="0"/>
          <w:numId w:val="4"/>
        </w:numPr>
        <w:rPr>
          <w:lang w:val="fr-CH"/>
        </w:rPr>
      </w:pPr>
      <w:r w:rsidRPr="004421EA">
        <w:rPr>
          <w:lang w:val="fr-CH"/>
        </w:rPr>
        <w:t xml:space="preserve">Veuillez préciser </w:t>
      </w:r>
      <w:r>
        <w:rPr>
          <w:lang w:val="fr-CH"/>
        </w:rPr>
        <w:t xml:space="preserve">quelles sont </w:t>
      </w:r>
      <w:r w:rsidRPr="004421EA">
        <w:rPr>
          <w:lang w:val="fr-CH"/>
        </w:rPr>
        <w:t xml:space="preserve">les </w:t>
      </w:r>
      <w:r w:rsidRPr="00103135">
        <w:rPr>
          <w:b/>
          <w:lang w:val="fr-CH"/>
        </w:rPr>
        <w:t xml:space="preserve">dispositions </w:t>
      </w:r>
      <w:r>
        <w:rPr>
          <w:b/>
          <w:lang w:val="fr-CH"/>
        </w:rPr>
        <w:t xml:space="preserve">légales </w:t>
      </w:r>
      <w:r w:rsidRPr="00103135">
        <w:rPr>
          <w:b/>
          <w:lang w:val="fr-CH"/>
        </w:rPr>
        <w:t>pertinentes</w:t>
      </w:r>
      <w:r w:rsidRPr="004421EA">
        <w:rPr>
          <w:lang w:val="fr-CH"/>
        </w:rPr>
        <w:t xml:space="preserve">, y compris </w:t>
      </w:r>
      <w:r>
        <w:rPr>
          <w:lang w:val="fr-CH"/>
        </w:rPr>
        <w:t>en incluant le texte des articles de droit, en lien avec l’aide juridique.</w:t>
      </w:r>
    </w:p>
    <w:p w14:paraId="5D215B5C" w14:textId="77777777" w:rsidR="006F2B00" w:rsidRPr="00D31549" w:rsidRDefault="006F2B00" w:rsidP="006F2B00">
      <w:pPr>
        <w:rPr>
          <w:lang w:val="fr-CH"/>
        </w:rPr>
      </w:pPr>
    </w:p>
    <w:p w14:paraId="63BABA47" w14:textId="77777777" w:rsidR="006F2B00" w:rsidRPr="00D31549" w:rsidRDefault="006F2B00" w:rsidP="006F2B00">
      <w:pPr>
        <w:rPr>
          <w:b/>
          <w:lang w:val="fr-CH"/>
        </w:rPr>
      </w:pPr>
      <w:r w:rsidRPr="00D31549">
        <w:rPr>
          <w:b/>
          <w:lang w:val="fr-CH"/>
        </w:rPr>
        <w:lastRenderedPageBreak/>
        <w:t>4. Mesures prises</w:t>
      </w:r>
    </w:p>
    <w:p w14:paraId="0D89182D" w14:textId="77777777" w:rsidR="006F2B00" w:rsidRDefault="006F2B00" w:rsidP="006F2B00">
      <w:pPr>
        <w:pStyle w:val="ListParagraph"/>
        <w:numPr>
          <w:ilvl w:val="0"/>
          <w:numId w:val="6"/>
        </w:numPr>
        <w:rPr>
          <w:lang w:val="fr-CH"/>
        </w:rPr>
      </w:pPr>
      <w:r w:rsidRPr="004421EA">
        <w:rPr>
          <w:lang w:val="fr-CH"/>
        </w:rPr>
        <w:t xml:space="preserve">Décrivez toute </w:t>
      </w:r>
      <w:r w:rsidRPr="00103135">
        <w:rPr>
          <w:b/>
          <w:lang w:val="fr-CH"/>
        </w:rPr>
        <w:t>mesure législative ou administrative prise pour faciliter l'accès à la justice</w:t>
      </w:r>
      <w:r w:rsidRPr="004421EA">
        <w:rPr>
          <w:lang w:val="fr-CH"/>
        </w:rPr>
        <w:t xml:space="preserve"> pour les personnes atteintes d'albinisme.</w:t>
      </w:r>
    </w:p>
    <w:p w14:paraId="5F713CC7" w14:textId="77777777" w:rsidR="006F2B00" w:rsidRPr="004421EA" w:rsidRDefault="006F2B00" w:rsidP="006F2B00">
      <w:pPr>
        <w:pStyle w:val="ListParagraph"/>
        <w:ind w:left="510"/>
        <w:rPr>
          <w:lang w:val="fr-CH"/>
        </w:rPr>
      </w:pPr>
    </w:p>
    <w:p w14:paraId="1635949C" w14:textId="77777777" w:rsidR="006F2B00" w:rsidRDefault="006F2B00" w:rsidP="006F2B00">
      <w:pPr>
        <w:pStyle w:val="ListParagraph"/>
        <w:numPr>
          <w:ilvl w:val="0"/>
          <w:numId w:val="6"/>
        </w:numPr>
        <w:spacing w:after="0"/>
        <w:rPr>
          <w:lang w:val="fr-CH"/>
        </w:rPr>
      </w:pPr>
      <w:r w:rsidRPr="004421EA">
        <w:rPr>
          <w:lang w:val="fr-CH"/>
        </w:rPr>
        <w:t xml:space="preserve">Détaillez </w:t>
      </w:r>
      <w:r w:rsidRPr="00103135">
        <w:rPr>
          <w:b/>
          <w:lang w:val="fr-CH"/>
        </w:rPr>
        <w:t>toute autre initiative</w:t>
      </w:r>
      <w:r>
        <w:rPr>
          <w:b/>
          <w:lang w:val="fr-CH"/>
        </w:rPr>
        <w:t xml:space="preserve"> en place</w:t>
      </w:r>
      <w:r w:rsidRPr="00103135">
        <w:rPr>
          <w:b/>
          <w:lang w:val="fr-CH"/>
        </w:rPr>
        <w:t xml:space="preserve"> visant à lever les obstacles pour accéder à la justice</w:t>
      </w:r>
      <w:r w:rsidRPr="004421EA">
        <w:rPr>
          <w:lang w:val="fr-CH"/>
        </w:rPr>
        <w:t xml:space="preserve"> (par exemple</w:t>
      </w:r>
      <w:r>
        <w:rPr>
          <w:lang w:val="fr-CH"/>
        </w:rPr>
        <w:t> :</w:t>
      </w:r>
      <w:r w:rsidRPr="004421EA">
        <w:rPr>
          <w:lang w:val="fr-CH"/>
        </w:rPr>
        <w:t xml:space="preserve"> mesures visant à faciliter l'accès </w:t>
      </w:r>
      <w:r>
        <w:rPr>
          <w:lang w:val="fr-CH"/>
        </w:rPr>
        <w:t>à la justice pour l</w:t>
      </w:r>
      <w:r w:rsidRPr="004421EA">
        <w:rPr>
          <w:lang w:val="fr-CH"/>
        </w:rPr>
        <w:t xml:space="preserve">es personnes </w:t>
      </w:r>
      <w:r>
        <w:rPr>
          <w:lang w:val="fr-CH"/>
        </w:rPr>
        <w:t>atteintes d’</w:t>
      </w:r>
      <w:r w:rsidRPr="004421EA">
        <w:rPr>
          <w:lang w:val="fr-CH"/>
        </w:rPr>
        <w:t xml:space="preserve">albinisme </w:t>
      </w:r>
      <w:r>
        <w:rPr>
          <w:lang w:val="fr-CH"/>
        </w:rPr>
        <w:t>vivant dans d</w:t>
      </w:r>
      <w:r w:rsidRPr="004421EA">
        <w:rPr>
          <w:lang w:val="fr-CH"/>
        </w:rPr>
        <w:t>es communautés éloignées</w:t>
      </w:r>
      <w:r>
        <w:rPr>
          <w:lang w:val="fr-CH"/>
        </w:rPr>
        <w:t>, et mesures visant à réduire les coûts</w:t>
      </w:r>
      <w:r w:rsidRPr="004421EA">
        <w:rPr>
          <w:lang w:val="fr-CH"/>
        </w:rPr>
        <w:t>)</w:t>
      </w:r>
    </w:p>
    <w:p w14:paraId="2092D0E2" w14:textId="77777777" w:rsidR="006F2B00" w:rsidRPr="002630C4" w:rsidRDefault="006F2B00" w:rsidP="006F2B00">
      <w:pPr>
        <w:spacing w:after="0"/>
        <w:rPr>
          <w:lang w:val="fr-CH"/>
        </w:rPr>
      </w:pPr>
    </w:p>
    <w:p w14:paraId="3B642806" w14:textId="77777777" w:rsidR="006F2B00" w:rsidRDefault="006F2B00" w:rsidP="006F2B00">
      <w:pPr>
        <w:pStyle w:val="ListParagraph"/>
        <w:numPr>
          <w:ilvl w:val="0"/>
          <w:numId w:val="6"/>
        </w:numPr>
        <w:spacing w:after="0"/>
        <w:rPr>
          <w:lang w:val="fr-CH"/>
        </w:rPr>
      </w:pPr>
      <w:r>
        <w:rPr>
          <w:lang w:val="fr-CH"/>
        </w:rPr>
        <w:t xml:space="preserve">    </w:t>
      </w:r>
      <w:r w:rsidRPr="004421EA">
        <w:rPr>
          <w:lang w:val="fr-CH"/>
        </w:rPr>
        <w:t xml:space="preserve">Décrivez </w:t>
      </w:r>
      <w:r w:rsidRPr="006C6BE1">
        <w:rPr>
          <w:b/>
          <w:lang w:val="fr-CH"/>
        </w:rPr>
        <w:t>toute autre initiative prise pour promouvoir</w:t>
      </w:r>
      <w:r w:rsidRPr="004421EA">
        <w:rPr>
          <w:lang w:val="fr-CH"/>
        </w:rPr>
        <w:t xml:space="preserve"> (directement ou indirectement) </w:t>
      </w:r>
      <w:r w:rsidRPr="006C6BE1">
        <w:rPr>
          <w:b/>
          <w:lang w:val="fr-CH"/>
        </w:rPr>
        <w:t>les droits des personnes atteintes d'albinisme</w:t>
      </w:r>
      <w:r w:rsidRPr="004421EA">
        <w:rPr>
          <w:lang w:val="fr-CH"/>
        </w:rPr>
        <w:t>, y compris en matière d'accès à la justice (par exemple</w:t>
      </w:r>
      <w:r>
        <w:rPr>
          <w:lang w:val="fr-CH"/>
        </w:rPr>
        <w:t> :</w:t>
      </w:r>
      <w:r w:rsidRPr="004421EA">
        <w:rPr>
          <w:lang w:val="fr-CH"/>
        </w:rPr>
        <w:t xml:space="preserve"> formation, information </w:t>
      </w:r>
      <w:r>
        <w:rPr>
          <w:lang w:val="fr-CH"/>
        </w:rPr>
        <w:t xml:space="preserve">diffusée </w:t>
      </w:r>
      <w:r w:rsidRPr="004421EA">
        <w:rPr>
          <w:lang w:val="fr-CH"/>
        </w:rPr>
        <w:t>par radio communautaire).</w:t>
      </w:r>
    </w:p>
    <w:p w14:paraId="0C603152" w14:textId="77777777" w:rsidR="006F2B00" w:rsidRPr="002630C4" w:rsidRDefault="006F2B00" w:rsidP="006F2B00">
      <w:pPr>
        <w:spacing w:after="0"/>
        <w:rPr>
          <w:lang w:val="fr-CH"/>
        </w:rPr>
      </w:pPr>
    </w:p>
    <w:p w14:paraId="6150C0AC" w14:textId="77777777" w:rsidR="006F2B00" w:rsidRPr="004421EA" w:rsidRDefault="006F2B00" w:rsidP="006F2B00">
      <w:pPr>
        <w:pStyle w:val="ListParagraph"/>
        <w:numPr>
          <w:ilvl w:val="0"/>
          <w:numId w:val="6"/>
        </w:numPr>
        <w:spacing w:after="0"/>
        <w:rPr>
          <w:lang w:val="fr-CH"/>
        </w:rPr>
      </w:pPr>
      <w:r w:rsidRPr="002630C4">
        <w:rPr>
          <w:b/>
          <w:lang w:val="fr-CH"/>
        </w:rPr>
        <w:t xml:space="preserve">Décrivez les mesures de sensibilisation spécifiques </w:t>
      </w:r>
      <w:r>
        <w:rPr>
          <w:b/>
          <w:lang w:val="fr-CH"/>
        </w:rPr>
        <w:t xml:space="preserve">dans </w:t>
      </w:r>
      <w:proofErr w:type="gramStart"/>
      <w:r>
        <w:rPr>
          <w:b/>
          <w:lang w:val="fr-CH"/>
        </w:rPr>
        <w:t xml:space="preserve">ce cadre </w:t>
      </w:r>
      <w:r w:rsidRPr="002630C4">
        <w:rPr>
          <w:b/>
          <w:lang w:val="fr-CH"/>
        </w:rPr>
        <w:t>destinées</w:t>
      </w:r>
      <w:proofErr w:type="gramEnd"/>
      <w:r w:rsidRPr="002630C4">
        <w:rPr>
          <w:b/>
          <w:lang w:val="fr-CH"/>
        </w:rPr>
        <w:t xml:space="preserve"> particulièrement aux personnes atteintes d'albinisme et aux forces de l’ordre</w:t>
      </w:r>
      <w:r w:rsidRPr="004421EA">
        <w:rPr>
          <w:lang w:val="fr-CH"/>
        </w:rPr>
        <w:t>.</w:t>
      </w:r>
    </w:p>
    <w:p w14:paraId="71FC74ED" w14:textId="77777777" w:rsidR="006F2B00" w:rsidRDefault="006F2B00" w:rsidP="006F2B00">
      <w:pPr>
        <w:rPr>
          <w:lang w:val="fr-CH"/>
        </w:rPr>
      </w:pPr>
    </w:p>
    <w:p w14:paraId="7D1E9E42" w14:textId="77777777" w:rsidR="006F2B00" w:rsidRPr="00D31549" w:rsidRDefault="006F2B00" w:rsidP="006F2B00">
      <w:pPr>
        <w:rPr>
          <w:b/>
          <w:lang w:val="fr-CH"/>
        </w:rPr>
      </w:pPr>
      <w:r w:rsidRPr="00D31549">
        <w:rPr>
          <w:b/>
          <w:lang w:val="fr-CH"/>
        </w:rPr>
        <w:t>5. Infractions</w:t>
      </w:r>
    </w:p>
    <w:p w14:paraId="1AAA350D" w14:textId="77777777" w:rsidR="006F2B00" w:rsidRDefault="006F2B00" w:rsidP="006F2B00">
      <w:pPr>
        <w:pStyle w:val="ListParagraph"/>
        <w:numPr>
          <w:ilvl w:val="0"/>
          <w:numId w:val="8"/>
        </w:numPr>
        <w:rPr>
          <w:lang w:val="fr-CH"/>
        </w:rPr>
      </w:pPr>
      <w:r w:rsidRPr="002630C4">
        <w:rPr>
          <w:b/>
          <w:lang w:val="fr-CH"/>
        </w:rPr>
        <w:t>Veuillez énumérer les infractions</w:t>
      </w:r>
      <w:r w:rsidRPr="004421EA">
        <w:rPr>
          <w:lang w:val="fr-CH"/>
        </w:rPr>
        <w:t xml:space="preserve"> </w:t>
      </w:r>
      <w:r>
        <w:rPr>
          <w:lang w:val="fr-CH"/>
        </w:rPr>
        <w:t>sur base des</w:t>
      </w:r>
      <w:r w:rsidRPr="004421EA">
        <w:rPr>
          <w:lang w:val="fr-CH"/>
        </w:rPr>
        <w:t>quelles des cas d'attaques et de discriminations contre des personnes atteintes d'albinisme sont et ont été poursuivis.</w:t>
      </w:r>
    </w:p>
    <w:p w14:paraId="0EC1FCEE" w14:textId="77777777" w:rsidR="006F2B00" w:rsidRPr="002630C4" w:rsidRDefault="006F2B00" w:rsidP="006F2B00">
      <w:pPr>
        <w:pStyle w:val="ListParagraph"/>
        <w:ind w:left="510"/>
        <w:rPr>
          <w:lang w:val="fr-CH"/>
        </w:rPr>
      </w:pPr>
    </w:p>
    <w:p w14:paraId="4310FBB2" w14:textId="77777777" w:rsidR="006F2B00" w:rsidRDefault="006F2B00" w:rsidP="006F2B00">
      <w:pPr>
        <w:pStyle w:val="ListParagraph"/>
        <w:numPr>
          <w:ilvl w:val="0"/>
          <w:numId w:val="8"/>
        </w:numPr>
        <w:spacing w:after="0"/>
        <w:rPr>
          <w:lang w:val="fr-CH"/>
        </w:rPr>
      </w:pPr>
      <w:r w:rsidRPr="002630C4">
        <w:rPr>
          <w:b/>
          <w:lang w:val="fr-CH"/>
        </w:rPr>
        <w:t>Votre législation nationale inclut-elle les infr</w:t>
      </w:r>
      <w:r>
        <w:rPr>
          <w:b/>
          <w:lang w:val="fr-CH"/>
        </w:rPr>
        <w:t>actions qui sanctionnent le trafic ou</w:t>
      </w:r>
      <w:r w:rsidRPr="002630C4">
        <w:rPr>
          <w:b/>
          <w:lang w:val="fr-CH"/>
        </w:rPr>
        <w:t xml:space="preserve"> la possession de parties du corps</w:t>
      </w:r>
      <w:r>
        <w:rPr>
          <w:b/>
          <w:lang w:val="fr-CH"/>
        </w:rPr>
        <w:t xml:space="preserve"> </w:t>
      </w:r>
      <w:r w:rsidRPr="00FE6AF2">
        <w:rPr>
          <w:lang w:val="fr-CH"/>
        </w:rPr>
        <w:t>(pas exclusivement d’organes)</w:t>
      </w:r>
      <w:r w:rsidRPr="004421EA">
        <w:rPr>
          <w:lang w:val="fr-CH"/>
        </w:rPr>
        <w:t>?</w:t>
      </w:r>
    </w:p>
    <w:p w14:paraId="7D94AF35" w14:textId="77777777" w:rsidR="006F2B00" w:rsidRPr="002630C4" w:rsidRDefault="006F2B00" w:rsidP="006F2B00">
      <w:pPr>
        <w:spacing w:after="0"/>
        <w:rPr>
          <w:lang w:val="fr-CH"/>
        </w:rPr>
      </w:pPr>
    </w:p>
    <w:p w14:paraId="4C127266" w14:textId="77777777" w:rsidR="006F2B00" w:rsidRPr="004421EA" w:rsidRDefault="006F2B00" w:rsidP="006F2B00">
      <w:pPr>
        <w:pStyle w:val="ListParagraph"/>
        <w:numPr>
          <w:ilvl w:val="0"/>
          <w:numId w:val="8"/>
        </w:numPr>
        <w:spacing w:after="0"/>
        <w:rPr>
          <w:lang w:val="fr-CH"/>
        </w:rPr>
      </w:pPr>
      <w:r>
        <w:rPr>
          <w:lang w:val="fr-CH"/>
        </w:rPr>
        <w:t xml:space="preserve">     Q</w:t>
      </w:r>
      <w:r w:rsidRPr="004421EA">
        <w:rPr>
          <w:lang w:val="fr-CH"/>
        </w:rPr>
        <w:t xml:space="preserve">uelle </w:t>
      </w:r>
      <w:r w:rsidRPr="002630C4">
        <w:rPr>
          <w:b/>
          <w:lang w:val="fr-CH"/>
        </w:rPr>
        <w:t>est la peine maximale pour les infractions pertinentes</w:t>
      </w:r>
      <w:r w:rsidRPr="004421EA">
        <w:rPr>
          <w:lang w:val="fr-CH"/>
        </w:rPr>
        <w:t xml:space="preserve"> </w:t>
      </w:r>
      <w:r>
        <w:rPr>
          <w:lang w:val="fr-CH"/>
        </w:rPr>
        <w:t>sanctionnant la discrimination (à la fois</w:t>
      </w:r>
      <w:r w:rsidRPr="004421EA">
        <w:rPr>
          <w:lang w:val="fr-CH"/>
        </w:rPr>
        <w:t xml:space="preserve"> </w:t>
      </w:r>
      <w:r>
        <w:rPr>
          <w:lang w:val="fr-CH"/>
        </w:rPr>
        <w:t>sur base du</w:t>
      </w:r>
      <w:r w:rsidRPr="004421EA">
        <w:rPr>
          <w:lang w:val="fr-CH"/>
        </w:rPr>
        <w:t xml:space="preserve"> handicap et la couleur), les attaques, les exhumations</w:t>
      </w:r>
      <w:r>
        <w:rPr>
          <w:lang w:val="fr-CH"/>
        </w:rPr>
        <w:t>,</w:t>
      </w:r>
      <w:r w:rsidRPr="004421EA">
        <w:rPr>
          <w:lang w:val="fr-CH"/>
        </w:rPr>
        <w:t xml:space="preserve"> et le trafic de parties du corps?</w:t>
      </w:r>
    </w:p>
    <w:p w14:paraId="7ABB8D7D" w14:textId="77777777" w:rsidR="006F2B00" w:rsidRPr="00D31549" w:rsidRDefault="006F2B00" w:rsidP="006F2B00">
      <w:pPr>
        <w:rPr>
          <w:lang w:val="fr-CH"/>
        </w:rPr>
      </w:pPr>
    </w:p>
    <w:p w14:paraId="082FFDD5" w14:textId="77777777" w:rsidR="006F2B00" w:rsidRPr="00D31549" w:rsidRDefault="006F2B00" w:rsidP="006F2B00">
      <w:pPr>
        <w:rPr>
          <w:b/>
          <w:lang w:val="fr-CH"/>
        </w:rPr>
      </w:pPr>
      <w:r w:rsidRPr="00D31549">
        <w:rPr>
          <w:b/>
          <w:lang w:val="fr-CH"/>
        </w:rPr>
        <w:t>6. Enquête, poursuites et jurisprudence</w:t>
      </w:r>
    </w:p>
    <w:p w14:paraId="34298CF3" w14:textId="77777777" w:rsidR="006F2B00" w:rsidRDefault="006F2B00" w:rsidP="006F2B00">
      <w:pPr>
        <w:pStyle w:val="ListParagraph"/>
        <w:numPr>
          <w:ilvl w:val="0"/>
          <w:numId w:val="10"/>
        </w:numPr>
        <w:spacing w:after="0"/>
        <w:rPr>
          <w:lang w:val="fr-CH"/>
        </w:rPr>
      </w:pPr>
      <w:r w:rsidRPr="002630C4">
        <w:rPr>
          <w:b/>
          <w:lang w:val="fr-CH"/>
        </w:rPr>
        <w:t>Indiquer le nombre de cas d'attaques et de discriminations contre des personnes atteintes d'albinisme</w:t>
      </w:r>
      <w:r>
        <w:rPr>
          <w:lang w:val="fr-CH"/>
        </w:rPr>
        <w:t xml:space="preserve"> (y compris d</w:t>
      </w:r>
      <w:r w:rsidRPr="004421EA">
        <w:rPr>
          <w:lang w:val="fr-CH"/>
        </w:rPr>
        <w:t>'exhumation illégale de corps de personnes atteintes d'albinisme et le trafic de parties du corps</w:t>
      </w:r>
      <w:r>
        <w:rPr>
          <w:lang w:val="fr-CH"/>
        </w:rPr>
        <w:t>)</w:t>
      </w:r>
      <w:r w:rsidRPr="004421EA">
        <w:rPr>
          <w:lang w:val="fr-CH"/>
        </w:rPr>
        <w:t>, qui ont é</w:t>
      </w:r>
      <w:r>
        <w:rPr>
          <w:lang w:val="fr-CH"/>
        </w:rPr>
        <w:t>té enregistrés par la police et</w:t>
      </w:r>
      <w:r w:rsidRPr="004421EA">
        <w:rPr>
          <w:lang w:val="fr-CH"/>
        </w:rPr>
        <w:t>/ou par votre organisation</w:t>
      </w:r>
      <w:r>
        <w:rPr>
          <w:lang w:val="fr-CH"/>
        </w:rPr>
        <w:t>.</w:t>
      </w:r>
    </w:p>
    <w:p w14:paraId="39112570" w14:textId="77777777" w:rsidR="006F2B00" w:rsidRPr="002630C4" w:rsidRDefault="006F2B00" w:rsidP="006F2B00">
      <w:pPr>
        <w:spacing w:after="0"/>
        <w:ind w:left="360"/>
        <w:rPr>
          <w:lang w:val="fr-CH"/>
        </w:rPr>
      </w:pPr>
    </w:p>
    <w:p w14:paraId="61D60763" w14:textId="77777777" w:rsidR="006F2B00" w:rsidRDefault="007E78C5" w:rsidP="006F2B00">
      <w:pPr>
        <w:pStyle w:val="ListParagraph"/>
        <w:numPr>
          <w:ilvl w:val="0"/>
          <w:numId w:val="10"/>
        </w:numPr>
        <w:spacing w:after="0"/>
        <w:rPr>
          <w:lang w:val="fr-CH"/>
        </w:rPr>
      </w:pPr>
      <w:r>
        <w:rPr>
          <w:b/>
          <w:lang w:val="fr-CH"/>
        </w:rPr>
        <w:t>Veuillez f</w:t>
      </w:r>
      <w:r w:rsidR="006F2B00" w:rsidRPr="00851CD5">
        <w:rPr>
          <w:b/>
          <w:lang w:val="fr-CH"/>
        </w:rPr>
        <w:t xml:space="preserve">ournir des informations sur le nombre de cas d'agressions et de discriminations </w:t>
      </w:r>
      <w:r w:rsidR="006F2B00">
        <w:rPr>
          <w:b/>
          <w:lang w:val="fr-CH"/>
        </w:rPr>
        <w:t>qui ont fait l’objet de poursuites judiciaires</w:t>
      </w:r>
      <w:r w:rsidR="006F2B00" w:rsidRPr="00851CD5">
        <w:rPr>
          <w:b/>
          <w:lang w:val="fr-CH"/>
        </w:rPr>
        <w:t xml:space="preserve"> depuis 2009</w:t>
      </w:r>
      <w:r w:rsidR="006F2B00" w:rsidRPr="004421EA">
        <w:rPr>
          <w:lang w:val="fr-CH"/>
        </w:rPr>
        <w:t>, y compris l'exhumation de personnes atteintes d'albinisme et le trafic de parties du corps (fournir également les chiffres des années précédentes si disponibles).</w:t>
      </w:r>
    </w:p>
    <w:p w14:paraId="6AE648AA" w14:textId="77777777" w:rsidR="006F2B00" w:rsidRPr="002630C4" w:rsidRDefault="006F2B00" w:rsidP="006F2B00">
      <w:pPr>
        <w:spacing w:after="0"/>
        <w:rPr>
          <w:lang w:val="fr-CH"/>
        </w:rPr>
      </w:pPr>
    </w:p>
    <w:p w14:paraId="1F7E8A96" w14:textId="77777777" w:rsidR="006F2B00" w:rsidRDefault="006F2B00" w:rsidP="006F2B00">
      <w:pPr>
        <w:pStyle w:val="ListParagraph"/>
        <w:numPr>
          <w:ilvl w:val="0"/>
          <w:numId w:val="10"/>
        </w:numPr>
        <w:spacing w:after="0"/>
        <w:rPr>
          <w:lang w:val="fr-CH"/>
        </w:rPr>
      </w:pPr>
      <w:r>
        <w:rPr>
          <w:lang w:val="fr-CH"/>
        </w:rPr>
        <w:t xml:space="preserve">    </w:t>
      </w:r>
      <w:r w:rsidR="007E78C5">
        <w:rPr>
          <w:b/>
          <w:lang w:val="fr-CH"/>
        </w:rPr>
        <w:t>Veuillez f</w:t>
      </w:r>
      <w:r w:rsidR="007E78C5" w:rsidRPr="00851CD5">
        <w:rPr>
          <w:b/>
          <w:lang w:val="fr-CH"/>
        </w:rPr>
        <w:t xml:space="preserve">ournir </w:t>
      </w:r>
      <w:r w:rsidRPr="00851CD5">
        <w:rPr>
          <w:b/>
          <w:lang w:val="fr-CH"/>
        </w:rPr>
        <w:t>des informations sur les difficultés qui ont été rencontrées</w:t>
      </w:r>
      <w:r>
        <w:rPr>
          <w:lang w:val="fr-CH"/>
        </w:rPr>
        <w:t xml:space="preserve"> lors d’enquêtes</w:t>
      </w:r>
      <w:r w:rsidRPr="004421EA">
        <w:rPr>
          <w:lang w:val="fr-CH"/>
        </w:rPr>
        <w:t xml:space="preserve"> et </w:t>
      </w:r>
      <w:r>
        <w:rPr>
          <w:lang w:val="fr-CH"/>
        </w:rPr>
        <w:t>de poursuites judiciaires</w:t>
      </w:r>
      <w:r w:rsidRPr="004421EA">
        <w:rPr>
          <w:lang w:val="fr-CH"/>
        </w:rPr>
        <w:t xml:space="preserve"> d</w:t>
      </w:r>
      <w:r>
        <w:rPr>
          <w:lang w:val="fr-CH"/>
        </w:rPr>
        <w:t xml:space="preserve">ans le cadre de </w:t>
      </w:r>
      <w:r w:rsidRPr="004421EA">
        <w:rPr>
          <w:lang w:val="fr-CH"/>
        </w:rPr>
        <w:t>tels cas et comment, si tel est le cas, elles ont été surmontées.</w:t>
      </w:r>
    </w:p>
    <w:p w14:paraId="54975476" w14:textId="77777777" w:rsidR="006F2B00" w:rsidRPr="00851CD5" w:rsidRDefault="006F2B00" w:rsidP="006F2B00">
      <w:pPr>
        <w:spacing w:after="0"/>
        <w:rPr>
          <w:lang w:val="fr-CH"/>
        </w:rPr>
      </w:pPr>
    </w:p>
    <w:p w14:paraId="4C902701" w14:textId="77777777" w:rsidR="006F2B00" w:rsidRDefault="007E78C5" w:rsidP="006F2B00">
      <w:pPr>
        <w:pStyle w:val="ListParagraph"/>
        <w:numPr>
          <w:ilvl w:val="0"/>
          <w:numId w:val="10"/>
        </w:numPr>
        <w:spacing w:after="0"/>
        <w:rPr>
          <w:lang w:val="fr-CH"/>
        </w:rPr>
      </w:pPr>
      <w:r>
        <w:rPr>
          <w:b/>
          <w:lang w:val="fr-CH"/>
        </w:rPr>
        <w:t>Veuillez f</w:t>
      </w:r>
      <w:r w:rsidRPr="00851CD5">
        <w:rPr>
          <w:b/>
          <w:lang w:val="fr-CH"/>
        </w:rPr>
        <w:t xml:space="preserve">ournir </w:t>
      </w:r>
      <w:r w:rsidR="006F2B00" w:rsidRPr="00851CD5">
        <w:rPr>
          <w:b/>
          <w:lang w:val="fr-CH"/>
        </w:rPr>
        <w:t>des informations sur le nombre de condamnations prononcées pour les cas d'attaques et de discriminations contre les personnes atteintes d'albinisme depuis 2009</w:t>
      </w:r>
      <w:r w:rsidR="006F2B00" w:rsidRPr="004421EA">
        <w:rPr>
          <w:lang w:val="fr-CH"/>
        </w:rPr>
        <w:t xml:space="preserve"> (fournir également les chiffres pour les années précédentes s’ils sont disponibles).</w:t>
      </w:r>
    </w:p>
    <w:p w14:paraId="51354008" w14:textId="77777777" w:rsidR="006F2B00" w:rsidRPr="00851CD5" w:rsidRDefault="006F2B00" w:rsidP="006F2B00">
      <w:pPr>
        <w:spacing w:after="0"/>
        <w:rPr>
          <w:lang w:val="fr-CH"/>
        </w:rPr>
      </w:pPr>
    </w:p>
    <w:p w14:paraId="02E6579D" w14:textId="77777777" w:rsidR="006F2B00" w:rsidRPr="004421EA" w:rsidRDefault="007E78C5" w:rsidP="006F2B00">
      <w:pPr>
        <w:pStyle w:val="ListParagraph"/>
        <w:numPr>
          <w:ilvl w:val="0"/>
          <w:numId w:val="10"/>
        </w:numPr>
        <w:spacing w:after="0"/>
        <w:rPr>
          <w:lang w:val="fr-CH"/>
        </w:rPr>
      </w:pPr>
      <w:r w:rsidRPr="007E78C5">
        <w:rPr>
          <w:lang w:val="fr-CH"/>
        </w:rPr>
        <w:lastRenderedPageBreak/>
        <w:t>Veuillez fournir</w:t>
      </w:r>
      <w:r w:rsidRPr="00851CD5">
        <w:rPr>
          <w:b/>
          <w:lang w:val="fr-CH"/>
        </w:rPr>
        <w:t xml:space="preserve"> </w:t>
      </w:r>
      <w:r w:rsidR="006F2B00" w:rsidRPr="004421EA">
        <w:rPr>
          <w:lang w:val="fr-CH"/>
        </w:rPr>
        <w:t xml:space="preserve">des informations sur </w:t>
      </w:r>
      <w:r w:rsidR="006F2B00">
        <w:rPr>
          <w:lang w:val="fr-CH"/>
        </w:rPr>
        <w:t xml:space="preserve">les </w:t>
      </w:r>
      <w:r w:rsidR="006F2B00" w:rsidRPr="00851CD5">
        <w:rPr>
          <w:b/>
          <w:lang w:val="fr-CH"/>
        </w:rPr>
        <w:t>décisions faisant jurisprudence qui démontrent un accès effectif à la justice pour les personnes atteintes d'albinisme victimes d'attaques et de discriminations</w:t>
      </w:r>
      <w:r w:rsidR="006F2B00" w:rsidRPr="004421EA">
        <w:rPr>
          <w:lang w:val="fr-CH"/>
        </w:rPr>
        <w:t xml:space="preserve"> et fournir des copies de </w:t>
      </w:r>
      <w:r w:rsidR="006F2B00">
        <w:rPr>
          <w:lang w:val="fr-CH"/>
        </w:rPr>
        <w:t>ces</w:t>
      </w:r>
      <w:r w:rsidR="006F2B00" w:rsidRPr="004421EA">
        <w:rPr>
          <w:lang w:val="fr-CH"/>
        </w:rPr>
        <w:t xml:space="preserve"> jugement si possible.</w:t>
      </w:r>
    </w:p>
    <w:p w14:paraId="59BBDA4E" w14:textId="77777777" w:rsidR="006F2B00" w:rsidRPr="00D31549" w:rsidRDefault="006F2B00" w:rsidP="006F2B00">
      <w:pPr>
        <w:rPr>
          <w:lang w:val="fr-CH"/>
        </w:rPr>
      </w:pPr>
    </w:p>
    <w:p w14:paraId="16B2CBFD" w14:textId="77777777" w:rsidR="006F2B00" w:rsidRPr="00D31549" w:rsidRDefault="006F2B00" w:rsidP="006F2B00">
      <w:pPr>
        <w:rPr>
          <w:b/>
          <w:lang w:val="fr-CH"/>
        </w:rPr>
      </w:pPr>
      <w:r w:rsidRPr="00D31549">
        <w:rPr>
          <w:b/>
          <w:lang w:val="fr-CH"/>
        </w:rPr>
        <w:t>7. Les auteurs présumés</w:t>
      </w:r>
    </w:p>
    <w:p w14:paraId="644877BC" w14:textId="77777777" w:rsidR="006F2B00" w:rsidRPr="00D31549" w:rsidRDefault="007E78C5" w:rsidP="006F2B00">
      <w:pPr>
        <w:rPr>
          <w:lang w:val="fr-CH"/>
        </w:rPr>
      </w:pPr>
      <w:r>
        <w:rPr>
          <w:b/>
          <w:lang w:val="fr-CH"/>
        </w:rPr>
        <w:t>Veuillez f</w:t>
      </w:r>
      <w:r w:rsidRPr="00851CD5">
        <w:rPr>
          <w:b/>
          <w:lang w:val="fr-CH"/>
        </w:rPr>
        <w:t xml:space="preserve">ournir </w:t>
      </w:r>
      <w:r w:rsidR="006F2B00" w:rsidRPr="00851CD5">
        <w:rPr>
          <w:b/>
          <w:lang w:val="fr-CH"/>
        </w:rPr>
        <w:t>des informations sur le nombre de cas d'agressions dans lesquels des commanditaires</w:t>
      </w:r>
      <w:r w:rsidR="006F2B00" w:rsidRPr="00D31549">
        <w:rPr>
          <w:lang w:val="fr-CH"/>
        </w:rPr>
        <w:t xml:space="preserve">, notamment des sorciers, des guérisseurs traditionnels, des chefs religieux, des hommes d'affaires ou d'autres </w:t>
      </w:r>
      <w:r w:rsidR="006F2B00">
        <w:rPr>
          <w:lang w:val="fr-CH"/>
        </w:rPr>
        <w:t>commanditaires</w:t>
      </w:r>
      <w:r w:rsidR="006F2B00" w:rsidRPr="00D31549">
        <w:rPr>
          <w:lang w:val="fr-CH"/>
        </w:rPr>
        <w:t xml:space="preserve"> </w:t>
      </w:r>
      <w:r w:rsidR="006F2B00" w:rsidRPr="00851CD5">
        <w:rPr>
          <w:b/>
          <w:lang w:val="fr-CH"/>
        </w:rPr>
        <w:t>ont été poursuivis</w:t>
      </w:r>
      <w:r w:rsidR="006F2B00">
        <w:rPr>
          <w:b/>
          <w:lang w:val="fr-CH"/>
        </w:rPr>
        <w:t xml:space="preserve"> ou font l’objet d’enquête</w:t>
      </w:r>
      <w:r w:rsidR="006F2B00" w:rsidRPr="00D31549">
        <w:rPr>
          <w:lang w:val="fr-CH"/>
        </w:rPr>
        <w:t>.</w:t>
      </w:r>
    </w:p>
    <w:p w14:paraId="4B26446F" w14:textId="77777777" w:rsidR="006F2B00" w:rsidRPr="00D31549" w:rsidRDefault="006F2B00" w:rsidP="006F2B00">
      <w:pPr>
        <w:rPr>
          <w:lang w:val="fr-CH"/>
        </w:rPr>
      </w:pPr>
    </w:p>
    <w:p w14:paraId="161C27B3" w14:textId="77777777" w:rsidR="006F2B00" w:rsidRPr="00562665" w:rsidRDefault="006F2B00" w:rsidP="006F2B00">
      <w:pPr>
        <w:rPr>
          <w:b/>
          <w:lang w:val="fr-CH"/>
        </w:rPr>
      </w:pPr>
      <w:r w:rsidRPr="00D31549">
        <w:rPr>
          <w:b/>
          <w:lang w:val="fr-CH"/>
        </w:rPr>
        <w:t>8. Témoignage</w:t>
      </w:r>
    </w:p>
    <w:p w14:paraId="512BBB8B" w14:textId="77777777" w:rsidR="006F2B00" w:rsidRPr="000A227A" w:rsidRDefault="006F2B00" w:rsidP="006F2B00">
      <w:pPr>
        <w:spacing w:after="0"/>
        <w:rPr>
          <w:lang w:val="fr-CH"/>
        </w:rPr>
      </w:pPr>
      <w:r>
        <w:rPr>
          <w:lang w:val="fr-CH"/>
        </w:rPr>
        <w:t>V</w:t>
      </w:r>
      <w:r w:rsidRPr="000A227A">
        <w:rPr>
          <w:b/>
          <w:lang w:val="fr-CH"/>
        </w:rPr>
        <w:t>euillez fournir des informations sur les raisons pour lesquelles des témoignages de personnes atteintes d'albinisme auraient été rejetées</w:t>
      </w:r>
      <w:r w:rsidRPr="000A227A">
        <w:rPr>
          <w:lang w:val="fr-CH"/>
        </w:rPr>
        <w:t xml:space="preserve"> lorsque le rejet a été motivé par une déficience visuelle ou d'autres motifs tels que la santé mentale, l'âge ou des mythes.</w:t>
      </w:r>
    </w:p>
    <w:p w14:paraId="15C6A235" w14:textId="77777777" w:rsidR="006F2B00" w:rsidRPr="00D31549" w:rsidRDefault="006F2B00" w:rsidP="006F2B00">
      <w:pPr>
        <w:rPr>
          <w:lang w:val="fr-CH"/>
        </w:rPr>
      </w:pPr>
    </w:p>
    <w:p w14:paraId="00499583" w14:textId="77777777" w:rsidR="006F2B00" w:rsidRPr="00D31549" w:rsidRDefault="006F2B00" w:rsidP="006F2B00">
      <w:pPr>
        <w:rPr>
          <w:b/>
          <w:lang w:val="fr-CH"/>
        </w:rPr>
      </w:pPr>
      <w:r w:rsidRPr="00D31549">
        <w:rPr>
          <w:b/>
          <w:lang w:val="fr-CH"/>
        </w:rPr>
        <w:t>9. Coopération internationale</w:t>
      </w:r>
    </w:p>
    <w:p w14:paraId="21F9764B" w14:textId="77777777" w:rsidR="006F2B00" w:rsidRDefault="006F2B00" w:rsidP="006F2B00">
      <w:pPr>
        <w:rPr>
          <w:lang w:val="fr-CH"/>
        </w:rPr>
      </w:pPr>
      <w:r w:rsidRPr="00D31549">
        <w:rPr>
          <w:lang w:val="fr-CH"/>
        </w:rPr>
        <w:t xml:space="preserve">Veuillez détailler les mesures en place pour garantir l'accès à la justice aux personnes atteintes d'albinisme qui ont été victimes </w:t>
      </w:r>
      <w:r>
        <w:rPr>
          <w:lang w:val="fr-CH"/>
        </w:rPr>
        <w:t>d’infractions qui commencent dans une juridiction et continue</w:t>
      </w:r>
      <w:r w:rsidR="007E78C5">
        <w:rPr>
          <w:lang w:val="fr-CH"/>
        </w:rPr>
        <w:t>nt</w:t>
      </w:r>
      <w:r>
        <w:rPr>
          <w:lang w:val="fr-CH"/>
        </w:rPr>
        <w:t xml:space="preserve"> dans une autre (par exemple lorsque des parties de corps d’une personne atteinte d’albinisme sont prélevées dans un pays X et sont par la suite transportées dans un pays Y). </w:t>
      </w:r>
    </w:p>
    <w:p w14:paraId="7A3BDB75" w14:textId="77777777" w:rsidR="006F2B00" w:rsidRPr="008744CF" w:rsidRDefault="006F2B00" w:rsidP="006F2B00">
      <w:pPr>
        <w:rPr>
          <w:b/>
          <w:lang w:val="fr-CH"/>
        </w:rPr>
      </w:pPr>
    </w:p>
    <w:p w14:paraId="655F1947" w14:textId="77777777" w:rsidR="006F2B00" w:rsidRPr="008744CF" w:rsidRDefault="006F2B00" w:rsidP="006F2B00">
      <w:pPr>
        <w:rPr>
          <w:b/>
          <w:lang w:val="fr-CH"/>
        </w:rPr>
      </w:pPr>
      <w:r w:rsidRPr="008744CF">
        <w:rPr>
          <w:b/>
          <w:lang w:val="fr-CH"/>
        </w:rPr>
        <w:t>10. Remarques additionnelles</w:t>
      </w:r>
    </w:p>
    <w:p w14:paraId="0C59A9B7" w14:textId="77777777" w:rsidR="006F2B00" w:rsidRDefault="006F2B00" w:rsidP="006F2B00">
      <w:pPr>
        <w:spacing w:after="200" w:line="276" w:lineRule="auto"/>
        <w:jc w:val="both"/>
        <w:rPr>
          <w:i/>
          <w:lang w:val="fr-CH"/>
        </w:rPr>
      </w:pPr>
      <w:r w:rsidRPr="008744CF">
        <w:rPr>
          <w:lang w:val="fr-CH"/>
        </w:rPr>
        <w:t>Merci de bien vouloir inclure toute information</w:t>
      </w:r>
      <w:r>
        <w:rPr>
          <w:lang w:val="fr-CH"/>
        </w:rPr>
        <w:t xml:space="preserve"> additionnelle</w:t>
      </w:r>
      <w:r w:rsidRPr="008744CF">
        <w:rPr>
          <w:lang w:val="fr-CH"/>
        </w:rPr>
        <w:t xml:space="preserve"> pertinente sur l’accès à la justice qui puisse aider le travail de l’Experte Indépendante</w:t>
      </w:r>
      <w:r w:rsidRPr="000A227A">
        <w:rPr>
          <w:i/>
          <w:lang w:val="fr-CH"/>
        </w:rPr>
        <w:t>.</w:t>
      </w:r>
    </w:p>
    <w:p w14:paraId="66D07AB0" w14:textId="77777777" w:rsidR="006F2B00" w:rsidRPr="000A227A" w:rsidRDefault="006F2B00" w:rsidP="006F2B00">
      <w:pPr>
        <w:spacing w:after="200" w:line="276" w:lineRule="auto"/>
        <w:jc w:val="both"/>
        <w:rPr>
          <w:i/>
          <w:lang w:val="fr-CH"/>
        </w:rPr>
      </w:pPr>
    </w:p>
    <w:p w14:paraId="66FFAE64" w14:textId="77777777" w:rsidR="006F2B00" w:rsidRPr="00294833" w:rsidRDefault="006F2B00" w:rsidP="006F2B00">
      <w:pPr>
        <w:rPr>
          <w:i/>
          <w:lang w:val="fr-CH"/>
        </w:rPr>
      </w:pPr>
      <w:r w:rsidRPr="00294833">
        <w:rPr>
          <w:i/>
          <w:lang w:val="fr-CH"/>
        </w:rPr>
        <w:t>Merci pour votre coopération</w:t>
      </w:r>
    </w:p>
    <w:p w14:paraId="79D22737" w14:textId="77777777" w:rsidR="004421EA" w:rsidRPr="00D31549" w:rsidRDefault="004421EA" w:rsidP="006F2B00">
      <w:pPr>
        <w:rPr>
          <w:lang w:val="fr-CH"/>
        </w:rPr>
      </w:pPr>
    </w:p>
    <w:sectPr w:rsidR="004421EA" w:rsidRPr="00D31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926BF"/>
    <w:multiLevelType w:val="hybridMultilevel"/>
    <w:tmpl w:val="4B427714"/>
    <w:lvl w:ilvl="0" w:tplc="81E6F0F8">
      <w:start w:val="1"/>
      <w:numFmt w:val="lowerLetter"/>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F337FE"/>
    <w:multiLevelType w:val="hybridMultilevel"/>
    <w:tmpl w:val="F04883B6"/>
    <w:lvl w:ilvl="0" w:tplc="81E6F0F8">
      <w:start w:val="1"/>
      <w:numFmt w:val="lowerLetter"/>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23BB0"/>
    <w:multiLevelType w:val="hybridMultilevel"/>
    <w:tmpl w:val="FC5E4B5A"/>
    <w:lvl w:ilvl="0" w:tplc="81E6F0F8">
      <w:start w:val="1"/>
      <w:numFmt w:val="lowerLetter"/>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219A5"/>
    <w:multiLevelType w:val="hybridMultilevel"/>
    <w:tmpl w:val="B5E24200"/>
    <w:lvl w:ilvl="0" w:tplc="81E6F0F8">
      <w:start w:val="1"/>
      <w:numFmt w:val="lowerLetter"/>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B01433"/>
    <w:multiLevelType w:val="hybridMultilevel"/>
    <w:tmpl w:val="E610B2AA"/>
    <w:lvl w:ilvl="0" w:tplc="81E6F0F8">
      <w:start w:val="1"/>
      <w:numFmt w:val="lowerLetter"/>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C137E7"/>
    <w:multiLevelType w:val="hybridMultilevel"/>
    <w:tmpl w:val="B15E0086"/>
    <w:lvl w:ilvl="0" w:tplc="81E6F0F8">
      <w:start w:val="1"/>
      <w:numFmt w:val="lowerLetter"/>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7D4394"/>
    <w:multiLevelType w:val="hybridMultilevel"/>
    <w:tmpl w:val="9364C81E"/>
    <w:lvl w:ilvl="0" w:tplc="81E6F0F8">
      <w:start w:val="1"/>
      <w:numFmt w:val="lowerLetter"/>
      <w:lvlText w:val="%1."/>
      <w:lvlJc w:val="left"/>
      <w:pPr>
        <w:ind w:left="510" w:hanging="15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6A633F"/>
    <w:multiLevelType w:val="hybridMultilevel"/>
    <w:tmpl w:val="57AE15F6"/>
    <w:lvl w:ilvl="0" w:tplc="81E6F0F8">
      <w:start w:val="1"/>
      <w:numFmt w:val="lowerLetter"/>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FE219E"/>
    <w:multiLevelType w:val="hybridMultilevel"/>
    <w:tmpl w:val="2CD68416"/>
    <w:lvl w:ilvl="0" w:tplc="81E6F0F8">
      <w:start w:val="1"/>
      <w:numFmt w:val="lowerLetter"/>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CB313A"/>
    <w:multiLevelType w:val="hybridMultilevel"/>
    <w:tmpl w:val="99BE9FFE"/>
    <w:lvl w:ilvl="0" w:tplc="81E6F0F8">
      <w:start w:val="1"/>
      <w:numFmt w:val="lowerLetter"/>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263818"/>
    <w:multiLevelType w:val="hybridMultilevel"/>
    <w:tmpl w:val="57E8F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FF728F"/>
    <w:multiLevelType w:val="hybridMultilevel"/>
    <w:tmpl w:val="90AECC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8"/>
  </w:num>
  <w:num w:numId="5">
    <w:abstractNumId w:val="5"/>
  </w:num>
  <w:num w:numId="6">
    <w:abstractNumId w:val="6"/>
  </w:num>
  <w:num w:numId="7">
    <w:abstractNumId w:val="0"/>
  </w:num>
  <w:num w:numId="8">
    <w:abstractNumId w:val="7"/>
  </w:num>
  <w:num w:numId="9">
    <w:abstractNumId w:val="2"/>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49"/>
    <w:rsid w:val="000A227A"/>
    <w:rsid w:val="00103135"/>
    <w:rsid w:val="001D24D9"/>
    <w:rsid w:val="0023472B"/>
    <w:rsid w:val="002630C4"/>
    <w:rsid w:val="002B0134"/>
    <w:rsid w:val="003B16ED"/>
    <w:rsid w:val="003C2C4D"/>
    <w:rsid w:val="004421EA"/>
    <w:rsid w:val="00622867"/>
    <w:rsid w:val="006C6BE1"/>
    <w:rsid w:val="006F2B00"/>
    <w:rsid w:val="00765DB9"/>
    <w:rsid w:val="007E78C5"/>
    <w:rsid w:val="00851CD5"/>
    <w:rsid w:val="00B14416"/>
    <w:rsid w:val="00D31549"/>
    <w:rsid w:val="00E5453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2C3D"/>
  <w15:chartTrackingRefBased/>
  <w15:docId w15:val="{BA0D45E1-0CAD-4528-8EEA-3E55B1A0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1EA"/>
    <w:rPr>
      <w:color w:val="0563C1" w:themeColor="hyperlink"/>
      <w:u w:val="single"/>
    </w:rPr>
  </w:style>
  <w:style w:type="paragraph" w:styleId="ListParagraph">
    <w:name w:val="List Paragraph"/>
    <w:basedOn w:val="Normal"/>
    <w:uiPriority w:val="34"/>
    <w:qFormat/>
    <w:rsid w:val="0044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binism@ohch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Chaltin</dc:creator>
  <cp:keywords/>
  <dc:description/>
  <cp:lastModifiedBy>Microsoft Office User</cp:lastModifiedBy>
  <cp:revision>2</cp:revision>
  <dcterms:created xsi:type="dcterms:W3CDTF">2018-05-15T12:43:00Z</dcterms:created>
  <dcterms:modified xsi:type="dcterms:W3CDTF">2018-05-15T12:43:00Z</dcterms:modified>
</cp:coreProperties>
</file>