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0DDE4" w14:textId="55521628" w:rsidR="00CF0D6D" w:rsidRPr="00184F47" w:rsidRDefault="00CF0D6D" w:rsidP="00CF0D6D">
      <w:pPr>
        <w:ind w:right="89"/>
        <w:jc w:val="both"/>
        <w:rPr>
          <w:rFonts w:asciiTheme="minorHAnsi" w:eastAsia="Times New Roman" w:hAnsiTheme="minorHAnsi"/>
          <w:b/>
          <w:i/>
          <w:noProof/>
          <w:lang w:val="es-MX" w:eastAsia="fr-CH"/>
        </w:rPr>
      </w:pPr>
      <w:r w:rsidRPr="00184F47">
        <w:rPr>
          <w:rFonts w:asciiTheme="minorHAnsi" w:eastAsia="Times New Roman" w:hAnsiTheme="minorHAnsi"/>
          <w:b/>
          <w:i/>
          <w:noProof/>
          <w:lang w:val="es-MX" w:eastAsia="fr-CH"/>
        </w:rPr>
        <w:t>Logotipos</w:t>
      </w:r>
      <w:r w:rsidR="00951F4E" w:rsidRPr="00184F47">
        <w:rPr>
          <w:rFonts w:asciiTheme="minorHAnsi" w:eastAsia="Times New Roman" w:hAnsiTheme="minorHAnsi"/>
          <w:b/>
          <w:i/>
          <w:noProof/>
          <w:lang w:val="es-MX" w:eastAsia="fr-CH"/>
        </w:rPr>
        <w:t xml:space="preserve"> IDA e</w:t>
      </w:r>
      <w:r w:rsidRPr="00184F47">
        <w:rPr>
          <w:rFonts w:asciiTheme="minorHAnsi" w:eastAsia="Times New Roman" w:hAnsiTheme="minorHAnsi"/>
          <w:b/>
          <w:i/>
          <w:noProof/>
          <w:lang w:val="es-MX" w:eastAsia="fr-CH"/>
        </w:rPr>
        <w:t xml:space="preserve"> IDDC</w:t>
      </w:r>
    </w:p>
    <w:p w14:paraId="2BED5C5B" w14:textId="77777777" w:rsidR="00CF0D6D" w:rsidRPr="00184F47" w:rsidRDefault="00CF0D6D" w:rsidP="00CF0D6D">
      <w:pPr>
        <w:ind w:right="89"/>
        <w:jc w:val="both"/>
        <w:rPr>
          <w:rFonts w:asciiTheme="minorHAnsi" w:eastAsia="Times New Roman" w:hAnsiTheme="minorHAnsi"/>
          <w:b/>
          <w:i/>
          <w:lang w:val="es-MX"/>
        </w:rPr>
      </w:pPr>
    </w:p>
    <w:p w14:paraId="4BFCD185" w14:textId="77777777" w:rsidR="00CF0D6D" w:rsidRPr="00184F47" w:rsidRDefault="00CF0D6D" w:rsidP="00CF0D6D">
      <w:pPr>
        <w:ind w:right="89"/>
        <w:jc w:val="both"/>
        <w:rPr>
          <w:rFonts w:asciiTheme="minorHAnsi" w:eastAsia="Times New Roman" w:hAnsiTheme="minorHAnsi"/>
          <w:b/>
          <w:i/>
          <w:lang w:val="es-MX"/>
        </w:rPr>
      </w:pPr>
      <w:r w:rsidRPr="00184F47">
        <w:rPr>
          <w:rFonts w:asciiTheme="minorHAnsi" w:eastAsia="Times New Roman" w:hAnsiTheme="minorHAnsi"/>
          <w:b/>
          <w:i/>
          <w:lang w:val="es-MX"/>
        </w:rPr>
        <w:t>¡Nada sobre nosotros sin nosotros para no dejar a nadie atrás!</w:t>
      </w:r>
    </w:p>
    <w:p w14:paraId="7B0D8B2D" w14:textId="77777777" w:rsidR="00343EE9" w:rsidRDefault="00343EE9" w:rsidP="00CF0D6D">
      <w:pPr>
        <w:ind w:right="89"/>
        <w:jc w:val="both"/>
        <w:rPr>
          <w:rFonts w:asciiTheme="minorHAnsi" w:eastAsia="Times New Roman" w:hAnsiTheme="minorHAnsi"/>
          <w:b/>
          <w:i/>
          <w:lang w:val="es-MX"/>
        </w:rPr>
      </w:pPr>
    </w:p>
    <w:p w14:paraId="3CFEB994" w14:textId="77777777" w:rsidR="00CF0D6D" w:rsidRPr="00184F47" w:rsidRDefault="00CF0D6D" w:rsidP="00CF0D6D">
      <w:pPr>
        <w:ind w:right="89"/>
        <w:jc w:val="both"/>
        <w:rPr>
          <w:rFonts w:asciiTheme="minorHAnsi" w:eastAsia="Times New Roman" w:hAnsiTheme="minorHAnsi"/>
          <w:b/>
          <w:i/>
          <w:lang w:val="es-MX"/>
        </w:rPr>
      </w:pPr>
      <w:r w:rsidRPr="00184F47">
        <w:rPr>
          <w:rFonts w:asciiTheme="minorHAnsi" w:eastAsia="Times New Roman" w:hAnsiTheme="minorHAnsi"/>
          <w:b/>
          <w:i/>
          <w:lang w:val="es-MX"/>
        </w:rPr>
        <w:t>Nuestro objetivo</w:t>
      </w:r>
    </w:p>
    <w:p w14:paraId="13222993" w14:textId="5BF5C28D" w:rsidR="00CF0D6D" w:rsidRPr="00184F47" w:rsidRDefault="00CF0D6D" w:rsidP="00CF0D6D">
      <w:pPr>
        <w:ind w:right="89"/>
        <w:jc w:val="both"/>
        <w:rPr>
          <w:rFonts w:asciiTheme="minorHAnsi" w:eastAsia="Times New Roman" w:hAnsiTheme="minorHAnsi"/>
          <w:lang w:val="es-MX"/>
        </w:rPr>
      </w:pPr>
      <w:r w:rsidRPr="00184F47">
        <w:rPr>
          <w:rFonts w:asciiTheme="minorHAnsi" w:eastAsia="Times New Roman" w:hAnsiTheme="minorHAnsi"/>
          <w:lang w:val="es-MX"/>
        </w:rPr>
        <w:t xml:space="preserve">La Convención sobre los Derechos de las Personas con Discapacidad (CDPD) establece obligaciones para garantizar la realización efectiva de </w:t>
      </w:r>
      <w:r w:rsidRPr="00184F47">
        <w:rPr>
          <w:rFonts w:asciiTheme="minorHAnsi" w:eastAsia="Times New Roman" w:hAnsiTheme="minorHAnsi"/>
          <w:b/>
          <w:lang w:val="es-MX"/>
        </w:rPr>
        <w:t>todos los derechos humanos para todas las personas con discapacidad</w:t>
      </w:r>
      <w:r w:rsidRPr="00184F47">
        <w:rPr>
          <w:rFonts w:asciiTheme="minorHAnsi" w:eastAsia="Times New Roman" w:hAnsiTheme="minorHAnsi"/>
          <w:lang w:val="es-MX"/>
        </w:rPr>
        <w:t>. Sin embargo, a menudo sus implicaciones</w:t>
      </w:r>
      <w:r w:rsidR="0028795F" w:rsidRPr="00184F47">
        <w:rPr>
          <w:rFonts w:asciiTheme="minorHAnsi" w:eastAsia="Times New Roman" w:hAnsiTheme="minorHAnsi"/>
          <w:lang w:val="es-MX"/>
        </w:rPr>
        <w:t xml:space="preserve"> no se abordan por igual a</w:t>
      </w:r>
      <w:r w:rsidRPr="00184F47">
        <w:rPr>
          <w:rFonts w:asciiTheme="minorHAnsi" w:eastAsia="Times New Roman" w:hAnsiTheme="minorHAnsi"/>
          <w:lang w:val="es-MX"/>
        </w:rPr>
        <w:t xml:space="preserve"> la diversidad de las personas con discapacidad.</w:t>
      </w:r>
    </w:p>
    <w:p w14:paraId="20A1B8D5" w14:textId="77777777" w:rsidR="00CF0D6D" w:rsidRPr="00184F47" w:rsidRDefault="00CF0D6D" w:rsidP="00CF0D6D">
      <w:pPr>
        <w:ind w:right="89"/>
        <w:jc w:val="both"/>
        <w:rPr>
          <w:rFonts w:asciiTheme="minorHAnsi" w:eastAsia="Times New Roman" w:hAnsiTheme="minorHAnsi"/>
          <w:lang w:val="es-MX"/>
        </w:rPr>
      </w:pPr>
    </w:p>
    <w:p w14:paraId="773C8157" w14:textId="48FEA135" w:rsidR="00CF0D6D" w:rsidRDefault="00CF0D6D" w:rsidP="00CF0D6D">
      <w:pPr>
        <w:ind w:right="89"/>
        <w:jc w:val="both"/>
        <w:rPr>
          <w:rFonts w:asciiTheme="minorHAnsi" w:eastAsia="Times New Roman" w:hAnsiTheme="minorHAnsi"/>
          <w:lang w:val="es-MX"/>
        </w:rPr>
      </w:pPr>
      <w:r w:rsidRPr="00184F47">
        <w:rPr>
          <w:rFonts w:asciiTheme="minorHAnsi" w:eastAsia="Times New Roman" w:hAnsiTheme="minorHAnsi"/>
          <w:lang w:val="es-MX"/>
        </w:rPr>
        <w:t>El lema ‘</w:t>
      </w:r>
      <w:r w:rsidRPr="00184F47">
        <w:rPr>
          <w:rFonts w:asciiTheme="minorHAnsi" w:eastAsia="Times New Roman" w:hAnsiTheme="minorHAnsi"/>
          <w:b/>
          <w:lang w:val="es-MX"/>
        </w:rPr>
        <w:t>Nada sobre nosotros sin nosotros</w:t>
      </w:r>
      <w:r w:rsidRPr="00184F47">
        <w:rPr>
          <w:rFonts w:asciiTheme="minorHAnsi" w:eastAsia="Times New Roman" w:hAnsiTheme="minorHAnsi"/>
          <w:lang w:val="es-MX"/>
        </w:rPr>
        <w:t xml:space="preserve">’ – el cual se </w:t>
      </w:r>
      <w:r w:rsidR="00BA3F38" w:rsidRPr="00184F47">
        <w:rPr>
          <w:rFonts w:asciiTheme="minorHAnsi" w:eastAsia="Times New Roman" w:hAnsiTheme="minorHAnsi"/>
          <w:lang w:val="es-MX"/>
        </w:rPr>
        <w:t>refleja</w:t>
      </w:r>
      <w:r w:rsidRPr="00184F47">
        <w:rPr>
          <w:rFonts w:asciiTheme="minorHAnsi" w:eastAsia="Times New Roman" w:hAnsiTheme="minorHAnsi"/>
          <w:lang w:val="es-MX"/>
        </w:rPr>
        <w:t xml:space="preserve"> en toda la CDPD y es </w:t>
      </w:r>
      <w:r w:rsidR="00343EE9">
        <w:rPr>
          <w:rFonts w:asciiTheme="minorHAnsi" w:eastAsia="Times New Roman" w:hAnsiTheme="minorHAnsi"/>
          <w:lang w:val="es-MX"/>
        </w:rPr>
        <w:t xml:space="preserve">central el </w:t>
      </w:r>
      <w:r w:rsidRPr="00184F47">
        <w:rPr>
          <w:rFonts w:asciiTheme="minorHAnsi" w:eastAsia="Times New Roman" w:hAnsiTheme="minorHAnsi"/>
          <w:lang w:val="es-MX"/>
        </w:rPr>
        <w:t xml:space="preserve">la </w:t>
      </w:r>
      <w:r w:rsidR="00B00C90" w:rsidRPr="00184F47">
        <w:rPr>
          <w:rFonts w:asciiTheme="minorHAnsi" w:eastAsia="Times New Roman" w:hAnsiTheme="minorHAnsi"/>
          <w:lang w:val="es-MX"/>
        </w:rPr>
        <w:t xml:space="preserve">Iniciativa de </w:t>
      </w:r>
      <w:r w:rsidR="00A566DA" w:rsidRPr="00184F47">
        <w:rPr>
          <w:rFonts w:asciiTheme="minorHAnsi" w:eastAsia="Times New Roman" w:hAnsiTheme="minorHAnsi"/>
          <w:lang w:val="es-MX"/>
        </w:rPr>
        <w:t>Formación</w:t>
      </w:r>
      <w:r w:rsidRPr="00184F47">
        <w:rPr>
          <w:rFonts w:asciiTheme="minorHAnsi" w:eastAsia="Times New Roman" w:hAnsiTheme="minorHAnsi"/>
          <w:lang w:val="es-MX"/>
        </w:rPr>
        <w:t xml:space="preserve"> Bridge </w:t>
      </w:r>
      <w:r w:rsidR="00343EE9">
        <w:rPr>
          <w:rFonts w:asciiTheme="minorHAnsi" w:eastAsia="Times New Roman" w:hAnsiTheme="minorHAnsi"/>
          <w:lang w:val="es-MX"/>
        </w:rPr>
        <w:t>CRPD</w:t>
      </w:r>
      <w:r w:rsidRPr="00184F47">
        <w:rPr>
          <w:rFonts w:asciiTheme="minorHAnsi" w:eastAsia="Times New Roman" w:hAnsiTheme="minorHAnsi"/>
          <w:lang w:val="es-MX"/>
        </w:rPr>
        <w:t>-</w:t>
      </w:r>
      <w:r w:rsidR="00343EE9">
        <w:rPr>
          <w:rFonts w:asciiTheme="minorHAnsi" w:eastAsia="Times New Roman" w:hAnsiTheme="minorHAnsi"/>
          <w:lang w:val="es-MX"/>
        </w:rPr>
        <w:t>SDGs</w:t>
      </w:r>
      <w:r w:rsidRPr="00184F47">
        <w:rPr>
          <w:rFonts w:asciiTheme="minorHAnsi" w:eastAsia="Times New Roman" w:hAnsiTheme="minorHAnsi"/>
          <w:lang w:val="es-MX"/>
        </w:rPr>
        <w:t xml:space="preserve"> - </w:t>
      </w:r>
      <w:r w:rsidR="00343EE9">
        <w:rPr>
          <w:rFonts w:asciiTheme="minorHAnsi" w:eastAsia="Times New Roman" w:hAnsiTheme="minorHAnsi"/>
          <w:lang w:val="es-MX"/>
        </w:rPr>
        <w:t xml:space="preserve"> </w:t>
      </w:r>
      <w:r w:rsidR="00BA3F38" w:rsidRPr="00184F47">
        <w:rPr>
          <w:rFonts w:asciiTheme="minorHAnsi" w:eastAsia="Times New Roman" w:hAnsiTheme="minorHAnsi"/>
          <w:lang w:val="es-MX"/>
        </w:rPr>
        <w:t xml:space="preserve">exige que las personas con discapacidad y sus organizaciones representativas participen plenamente en las decisiones que les conciernen a </w:t>
      </w:r>
      <w:r w:rsidR="00BA3F38" w:rsidRPr="00184F47">
        <w:rPr>
          <w:rFonts w:asciiTheme="minorHAnsi" w:eastAsia="Times New Roman" w:hAnsiTheme="minorHAnsi"/>
          <w:b/>
          <w:lang w:val="es-MX"/>
        </w:rPr>
        <w:t>todos los niveles</w:t>
      </w:r>
      <w:r w:rsidR="00BA3F38" w:rsidRPr="00184F47">
        <w:rPr>
          <w:rFonts w:asciiTheme="minorHAnsi" w:eastAsia="Times New Roman" w:hAnsiTheme="minorHAnsi"/>
          <w:lang w:val="es-MX"/>
        </w:rPr>
        <w:t>.</w:t>
      </w:r>
    </w:p>
    <w:p w14:paraId="6B7B4551" w14:textId="77777777" w:rsidR="00343EE9" w:rsidRPr="00184F47" w:rsidRDefault="00343EE9" w:rsidP="00CF0D6D">
      <w:pPr>
        <w:ind w:right="89"/>
        <w:jc w:val="both"/>
        <w:rPr>
          <w:rFonts w:asciiTheme="minorHAnsi" w:eastAsia="Times New Roman" w:hAnsiTheme="minorHAnsi"/>
          <w:lang w:val="es-MX"/>
        </w:rPr>
      </w:pPr>
    </w:p>
    <w:p w14:paraId="673AEF1F" w14:textId="77777777" w:rsidR="00CF0D6D" w:rsidRPr="00184F47" w:rsidRDefault="00BA3F38" w:rsidP="00CF0D6D">
      <w:pPr>
        <w:ind w:right="89"/>
        <w:jc w:val="both"/>
        <w:rPr>
          <w:rFonts w:asciiTheme="minorHAnsi" w:eastAsia="Times New Roman" w:hAnsiTheme="minorHAnsi"/>
          <w:lang w:val="es-MX"/>
        </w:rPr>
      </w:pPr>
      <w:r w:rsidRPr="00184F47">
        <w:rPr>
          <w:rFonts w:asciiTheme="minorHAnsi" w:eastAsia="Times New Roman" w:hAnsiTheme="minorHAnsi"/>
          <w:lang w:val="es-MX"/>
        </w:rPr>
        <w:t>Por lo tanto, la necesidad de OPDs (Organizaciones de personas con discapacidad) con buenos recursos y bien informadas está aumentando.</w:t>
      </w:r>
    </w:p>
    <w:p w14:paraId="5AF476AA" w14:textId="77777777" w:rsidR="00CF0D6D" w:rsidRPr="00184F47" w:rsidRDefault="00CF0D6D" w:rsidP="00CF0D6D">
      <w:pPr>
        <w:ind w:right="89"/>
        <w:jc w:val="both"/>
        <w:rPr>
          <w:rFonts w:asciiTheme="minorHAnsi" w:eastAsia="Times New Roman" w:hAnsiTheme="minorHAnsi"/>
          <w:lang w:val="es-MX"/>
        </w:rPr>
      </w:pPr>
    </w:p>
    <w:p w14:paraId="6F794201" w14:textId="4205FB66" w:rsidR="00BA3F38" w:rsidRPr="00184F47" w:rsidRDefault="00B00C90" w:rsidP="00CF0D6D">
      <w:pPr>
        <w:ind w:right="89"/>
        <w:jc w:val="both"/>
        <w:rPr>
          <w:rFonts w:asciiTheme="minorHAnsi" w:eastAsia="Times New Roman" w:hAnsiTheme="minorHAnsi"/>
          <w:lang w:val="es-MX"/>
        </w:rPr>
      </w:pPr>
      <w:r w:rsidRPr="00184F47">
        <w:rPr>
          <w:rFonts w:asciiTheme="minorHAnsi" w:eastAsia="Times New Roman" w:hAnsiTheme="minorHAnsi"/>
          <w:lang w:val="es-MX"/>
        </w:rPr>
        <w:t>El objetivo principal de la I</w:t>
      </w:r>
      <w:r w:rsidR="00BA3F38" w:rsidRPr="00184F47">
        <w:rPr>
          <w:rFonts w:asciiTheme="minorHAnsi" w:eastAsia="Times New Roman" w:hAnsiTheme="minorHAnsi"/>
          <w:lang w:val="es-MX"/>
        </w:rPr>
        <w:t>nici</w:t>
      </w:r>
      <w:r w:rsidRPr="00184F47">
        <w:rPr>
          <w:rFonts w:asciiTheme="minorHAnsi" w:eastAsia="Times New Roman" w:hAnsiTheme="minorHAnsi"/>
          <w:lang w:val="es-MX"/>
        </w:rPr>
        <w:t xml:space="preserve">ativa de </w:t>
      </w:r>
      <w:r w:rsidR="00A566DA" w:rsidRPr="00184F47">
        <w:rPr>
          <w:rFonts w:asciiTheme="minorHAnsi" w:eastAsia="Times New Roman" w:hAnsiTheme="minorHAnsi"/>
          <w:lang w:val="es-MX"/>
        </w:rPr>
        <w:t>Formación</w:t>
      </w:r>
      <w:r w:rsidR="00BA3F38" w:rsidRPr="00184F47">
        <w:rPr>
          <w:rFonts w:asciiTheme="minorHAnsi" w:eastAsia="Times New Roman" w:hAnsiTheme="minorHAnsi"/>
          <w:lang w:val="es-MX"/>
        </w:rPr>
        <w:t xml:space="preserve"> </w:t>
      </w:r>
      <w:r w:rsidR="00343EE9" w:rsidRPr="00184F47">
        <w:rPr>
          <w:rFonts w:asciiTheme="minorHAnsi" w:eastAsia="Times New Roman" w:hAnsiTheme="minorHAnsi"/>
          <w:lang w:val="es-MX"/>
        </w:rPr>
        <w:t xml:space="preserve">Bridge </w:t>
      </w:r>
      <w:r w:rsidR="00343EE9">
        <w:rPr>
          <w:rFonts w:asciiTheme="minorHAnsi" w:eastAsia="Times New Roman" w:hAnsiTheme="minorHAnsi"/>
          <w:lang w:val="es-MX"/>
        </w:rPr>
        <w:t>CRPD</w:t>
      </w:r>
      <w:r w:rsidR="00343EE9" w:rsidRPr="00184F47">
        <w:rPr>
          <w:rFonts w:asciiTheme="minorHAnsi" w:eastAsia="Times New Roman" w:hAnsiTheme="minorHAnsi"/>
          <w:lang w:val="es-MX"/>
        </w:rPr>
        <w:t>-</w:t>
      </w:r>
      <w:r w:rsidR="00343EE9">
        <w:rPr>
          <w:rFonts w:asciiTheme="minorHAnsi" w:eastAsia="Times New Roman" w:hAnsiTheme="minorHAnsi"/>
          <w:lang w:val="es-MX"/>
        </w:rPr>
        <w:t>SDGs</w:t>
      </w:r>
      <w:r w:rsidR="00343EE9" w:rsidRPr="00184F47">
        <w:rPr>
          <w:rFonts w:asciiTheme="minorHAnsi" w:eastAsia="Times New Roman" w:hAnsiTheme="minorHAnsi"/>
          <w:lang w:val="es-MX"/>
        </w:rPr>
        <w:t xml:space="preserve"> </w:t>
      </w:r>
      <w:r w:rsidR="00BA3F38" w:rsidRPr="00184F47">
        <w:rPr>
          <w:rFonts w:asciiTheme="minorHAnsi" w:eastAsia="Times New Roman" w:hAnsiTheme="minorHAnsi"/>
          <w:lang w:val="es-MX"/>
        </w:rPr>
        <w:t xml:space="preserve">es invertir en OPDs globales y regionales para apoyar el desarrollo de capacidades de sus miembros nacionales para abogar por el logro de los </w:t>
      </w:r>
      <w:r w:rsidR="00BA3F38" w:rsidRPr="00184F47">
        <w:rPr>
          <w:rFonts w:asciiTheme="minorHAnsi" w:eastAsia="Times New Roman" w:hAnsiTheme="minorHAnsi"/>
          <w:b/>
          <w:lang w:val="es-MX"/>
        </w:rPr>
        <w:t>Objetivos de Desarrollo Sostenible</w:t>
      </w:r>
      <w:r w:rsidR="00BA3F38" w:rsidRPr="00184F47">
        <w:rPr>
          <w:rFonts w:asciiTheme="minorHAnsi" w:eastAsia="Times New Roman" w:hAnsiTheme="minorHAnsi"/>
          <w:lang w:val="es-MX"/>
        </w:rPr>
        <w:t xml:space="preserve"> (ODS) para </w:t>
      </w:r>
      <w:r w:rsidR="00BA3F38" w:rsidRPr="00184F47">
        <w:rPr>
          <w:rFonts w:asciiTheme="minorHAnsi" w:eastAsia="Times New Roman" w:hAnsiTheme="minorHAnsi"/>
          <w:b/>
          <w:lang w:val="es-MX"/>
        </w:rPr>
        <w:t>todas las personas con discapacidad</w:t>
      </w:r>
      <w:r w:rsidR="00BA3F38" w:rsidRPr="00184F47">
        <w:rPr>
          <w:rFonts w:asciiTheme="minorHAnsi" w:eastAsia="Times New Roman" w:hAnsiTheme="minorHAnsi"/>
          <w:lang w:val="es-MX"/>
        </w:rPr>
        <w:t xml:space="preserve"> en línea con la </w:t>
      </w:r>
      <w:r w:rsidR="00BA3F38" w:rsidRPr="00184F47">
        <w:rPr>
          <w:rFonts w:asciiTheme="minorHAnsi" w:eastAsia="Times New Roman" w:hAnsiTheme="minorHAnsi"/>
          <w:b/>
          <w:lang w:val="es-MX"/>
        </w:rPr>
        <w:t>CDPD</w:t>
      </w:r>
      <w:r w:rsidR="00BA3F38" w:rsidRPr="00184F47">
        <w:rPr>
          <w:rFonts w:asciiTheme="minorHAnsi" w:eastAsia="Times New Roman" w:hAnsiTheme="minorHAnsi"/>
          <w:lang w:val="es-MX"/>
        </w:rPr>
        <w:t>.</w:t>
      </w:r>
    </w:p>
    <w:p w14:paraId="19E60FEF" w14:textId="77777777" w:rsidR="00BA3F38" w:rsidRPr="00184F47" w:rsidRDefault="00BA3F38" w:rsidP="00CF0D6D">
      <w:pPr>
        <w:ind w:right="89"/>
        <w:jc w:val="both"/>
        <w:rPr>
          <w:rFonts w:asciiTheme="minorHAnsi" w:eastAsia="Times New Roman" w:hAnsiTheme="minorHAnsi"/>
          <w:lang w:val="es-MX"/>
        </w:rPr>
      </w:pPr>
    </w:p>
    <w:p w14:paraId="29FE0922" w14:textId="77777777" w:rsidR="00CF0D6D" w:rsidRPr="00184F47" w:rsidRDefault="00BA3F38" w:rsidP="00CF0D6D">
      <w:pPr>
        <w:ind w:right="89"/>
        <w:jc w:val="both"/>
        <w:rPr>
          <w:rFonts w:asciiTheme="minorHAnsi" w:eastAsia="Times New Roman" w:hAnsiTheme="minorHAnsi"/>
          <w:b/>
          <w:i/>
          <w:lang w:val="es-MX"/>
        </w:rPr>
      </w:pPr>
      <w:r w:rsidRPr="00184F47">
        <w:rPr>
          <w:rFonts w:asciiTheme="minorHAnsi" w:eastAsia="Times New Roman" w:hAnsiTheme="minorHAnsi"/>
          <w:b/>
          <w:i/>
          <w:lang w:val="es-MX"/>
        </w:rPr>
        <w:t>Nuestra historia</w:t>
      </w:r>
    </w:p>
    <w:p w14:paraId="11B137DE" w14:textId="77777777" w:rsidR="00CF0D6D" w:rsidRPr="00184F47" w:rsidRDefault="00CF0D6D" w:rsidP="00CF0D6D">
      <w:pPr>
        <w:ind w:right="89"/>
        <w:jc w:val="both"/>
        <w:rPr>
          <w:rFonts w:asciiTheme="minorHAnsi" w:eastAsia="Times New Roman" w:hAnsiTheme="minorHAnsi"/>
          <w:lang w:val="es-MX"/>
        </w:rPr>
      </w:pPr>
    </w:p>
    <w:p w14:paraId="56B9034F" w14:textId="26CD7FC8" w:rsidR="00CF0D6D" w:rsidRPr="00184F47" w:rsidRDefault="00BA3F38" w:rsidP="00CF0D6D">
      <w:pPr>
        <w:ind w:right="89"/>
        <w:jc w:val="both"/>
        <w:rPr>
          <w:rFonts w:asciiTheme="minorHAnsi" w:eastAsia="Times New Roman" w:hAnsiTheme="minorHAnsi"/>
          <w:lang w:val="es-MX"/>
        </w:rPr>
      </w:pPr>
      <w:r w:rsidRPr="00184F47">
        <w:rPr>
          <w:rFonts w:asciiTheme="minorHAnsi" w:eastAsia="Times New Roman" w:hAnsiTheme="minorHAnsi"/>
          <w:lang w:val="es-MX"/>
        </w:rPr>
        <w:t>En</w:t>
      </w:r>
      <w:r w:rsidR="00CF0D6D" w:rsidRPr="00184F47">
        <w:rPr>
          <w:rFonts w:asciiTheme="minorHAnsi" w:eastAsia="Times New Roman" w:hAnsiTheme="minorHAnsi"/>
          <w:lang w:val="es-MX"/>
        </w:rPr>
        <w:t xml:space="preserve"> 2015, </w:t>
      </w:r>
      <w:r w:rsidRPr="00184F47">
        <w:rPr>
          <w:rFonts w:asciiTheme="minorHAnsi" w:eastAsia="Times New Roman" w:hAnsiTheme="minorHAnsi"/>
          <w:lang w:val="es-MX"/>
        </w:rPr>
        <w:t>la Alianza</w:t>
      </w:r>
      <w:r w:rsidR="00FA1D09">
        <w:rPr>
          <w:rFonts w:asciiTheme="minorHAnsi" w:eastAsia="Times New Roman" w:hAnsiTheme="minorHAnsi"/>
          <w:lang w:val="es-MX"/>
        </w:rPr>
        <w:t xml:space="preserve"> Internacional de la D</w:t>
      </w:r>
      <w:r w:rsidRPr="00184F47">
        <w:rPr>
          <w:rFonts w:asciiTheme="minorHAnsi" w:eastAsia="Times New Roman" w:hAnsiTheme="minorHAnsi"/>
          <w:lang w:val="es-MX"/>
        </w:rPr>
        <w:t>iscapacidad</w:t>
      </w:r>
      <w:r w:rsidR="00CF0D6D" w:rsidRPr="00184F47">
        <w:rPr>
          <w:rFonts w:asciiTheme="minorHAnsi" w:eastAsia="Times New Roman" w:hAnsiTheme="minorHAnsi"/>
          <w:lang w:val="es-MX"/>
        </w:rPr>
        <w:t xml:space="preserve"> (IDA</w:t>
      </w:r>
      <w:r w:rsidRPr="00184F47">
        <w:rPr>
          <w:rFonts w:asciiTheme="minorHAnsi" w:eastAsia="Times New Roman" w:hAnsiTheme="minorHAnsi"/>
          <w:lang w:val="es-MX"/>
        </w:rPr>
        <w:t>, por sus siglas in ingl</w:t>
      </w:r>
      <w:r w:rsidRPr="00184F47">
        <w:rPr>
          <w:rFonts w:asciiTheme="minorHAnsi" w:eastAsia="Times New Roman" w:hAnsiTheme="minorHAnsi" w:cstheme="minorHAnsi"/>
          <w:lang w:val="es-MX"/>
        </w:rPr>
        <w:t>é</w:t>
      </w:r>
      <w:r w:rsidRPr="00184F47">
        <w:rPr>
          <w:rFonts w:asciiTheme="minorHAnsi" w:eastAsia="Times New Roman" w:hAnsiTheme="minorHAnsi"/>
          <w:lang w:val="es-MX"/>
        </w:rPr>
        <w:t>s</w:t>
      </w:r>
      <w:r w:rsidR="00CF0D6D" w:rsidRPr="00184F47">
        <w:rPr>
          <w:rFonts w:asciiTheme="minorHAnsi" w:eastAsia="Times New Roman" w:hAnsiTheme="minorHAnsi"/>
          <w:lang w:val="es-MX"/>
        </w:rPr>
        <w:t xml:space="preserve">) </w:t>
      </w:r>
      <w:r w:rsidRPr="00184F47">
        <w:rPr>
          <w:rFonts w:asciiTheme="minorHAnsi" w:eastAsia="Times New Roman" w:hAnsiTheme="minorHAnsi"/>
          <w:lang w:val="es-MX"/>
        </w:rPr>
        <w:t xml:space="preserve">y el </w:t>
      </w:r>
      <w:r w:rsidR="00CF0D6D" w:rsidRPr="00184F47">
        <w:rPr>
          <w:rFonts w:asciiTheme="minorHAnsi" w:eastAsia="Times New Roman" w:hAnsiTheme="minorHAnsi"/>
          <w:lang w:val="es-MX"/>
        </w:rPr>
        <w:t xml:space="preserve"> </w:t>
      </w:r>
      <w:r w:rsidR="00B03E03" w:rsidRPr="00184F47">
        <w:rPr>
          <w:rFonts w:asciiTheme="minorHAnsi" w:eastAsia="Times New Roman" w:hAnsiTheme="minorHAnsi"/>
          <w:lang w:val="es-MX"/>
        </w:rPr>
        <w:t>Consorcio Internacional de Discapacidad y Desarrollo</w:t>
      </w:r>
      <w:r w:rsidR="00CF0D6D" w:rsidRPr="00184F47">
        <w:rPr>
          <w:rFonts w:asciiTheme="minorHAnsi" w:eastAsia="Times New Roman" w:hAnsiTheme="minorHAnsi"/>
          <w:lang w:val="es-MX"/>
        </w:rPr>
        <w:t xml:space="preserve"> (IDDC</w:t>
      </w:r>
      <w:r w:rsidR="00B03E03" w:rsidRPr="00184F47">
        <w:rPr>
          <w:rFonts w:asciiTheme="minorHAnsi" w:eastAsia="Times New Roman" w:hAnsiTheme="minorHAnsi"/>
          <w:lang w:val="es-MX"/>
        </w:rPr>
        <w:t>, por sus siglas en inglés</w:t>
      </w:r>
      <w:r w:rsidR="00CF0D6D" w:rsidRPr="00184F47">
        <w:rPr>
          <w:rFonts w:asciiTheme="minorHAnsi" w:eastAsia="Times New Roman" w:hAnsiTheme="minorHAnsi"/>
          <w:lang w:val="es-MX"/>
        </w:rPr>
        <w:t xml:space="preserve">) </w:t>
      </w:r>
      <w:r w:rsidR="00B03E03" w:rsidRPr="00184F47">
        <w:rPr>
          <w:rFonts w:asciiTheme="minorHAnsi" w:eastAsia="Times New Roman" w:hAnsiTheme="minorHAnsi"/>
          <w:lang w:val="es-MX"/>
        </w:rPr>
        <w:t xml:space="preserve">desarrollaron la </w:t>
      </w:r>
      <w:r w:rsidR="00B00C90" w:rsidRPr="00184F47">
        <w:rPr>
          <w:rFonts w:asciiTheme="minorHAnsi" w:eastAsia="Times New Roman" w:hAnsiTheme="minorHAnsi"/>
          <w:lang w:val="es-MX"/>
        </w:rPr>
        <w:t>I</w:t>
      </w:r>
      <w:r w:rsidR="00B03E03" w:rsidRPr="00184F47">
        <w:rPr>
          <w:rFonts w:asciiTheme="minorHAnsi" w:eastAsia="Times New Roman" w:hAnsiTheme="minorHAnsi"/>
          <w:lang w:val="es-MX"/>
        </w:rPr>
        <w:t>nicia</w:t>
      </w:r>
      <w:r w:rsidR="00B00C90" w:rsidRPr="00184F47">
        <w:rPr>
          <w:rFonts w:asciiTheme="minorHAnsi" w:eastAsia="Times New Roman" w:hAnsiTheme="minorHAnsi"/>
          <w:lang w:val="es-MX"/>
        </w:rPr>
        <w:t xml:space="preserve">tiva de </w:t>
      </w:r>
      <w:r w:rsidR="00A566DA" w:rsidRPr="00184F47">
        <w:rPr>
          <w:rFonts w:asciiTheme="minorHAnsi" w:eastAsia="Times New Roman" w:hAnsiTheme="minorHAnsi"/>
          <w:lang w:val="es-MX"/>
        </w:rPr>
        <w:t>Formación</w:t>
      </w:r>
      <w:r w:rsidR="00CF0D6D" w:rsidRPr="00184F47">
        <w:rPr>
          <w:rFonts w:asciiTheme="minorHAnsi" w:eastAsia="Times New Roman" w:hAnsiTheme="minorHAnsi"/>
          <w:lang w:val="es-MX"/>
        </w:rPr>
        <w:t xml:space="preserve"> Bridge </w:t>
      </w:r>
      <w:r w:rsidR="00B03E03" w:rsidRPr="00184F47">
        <w:rPr>
          <w:rFonts w:asciiTheme="minorHAnsi" w:eastAsia="Times New Roman" w:hAnsiTheme="minorHAnsi"/>
          <w:lang w:val="es-MX"/>
        </w:rPr>
        <w:t>CDPC-ODS</w:t>
      </w:r>
      <w:r w:rsidR="00CF0D6D" w:rsidRPr="00184F47">
        <w:rPr>
          <w:rFonts w:asciiTheme="minorHAnsi" w:eastAsia="Times New Roman" w:hAnsiTheme="minorHAnsi"/>
          <w:lang w:val="es-MX"/>
        </w:rPr>
        <w:t xml:space="preserve">. </w:t>
      </w:r>
    </w:p>
    <w:p w14:paraId="08D36963" w14:textId="607D821E" w:rsidR="00CF0D6D" w:rsidRPr="00184F47" w:rsidRDefault="00732000" w:rsidP="00CF0D6D">
      <w:pPr>
        <w:ind w:right="89"/>
        <w:jc w:val="both"/>
        <w:rPr>
          <w:rFonts w:asciiTheme="minorHAnsi" w:eastAsia="Times New Roman" w:hAnsiTheme="minorHAnsi"/>
          <w:lang w:val="es-MX"/>
        </w:rPr>
      </w:pPr>
      <w:r w:rsidRPr="00184F47">
        <w:rPr>
          <w:rFonts w:asciiTheme="minorHAnsi" w:eastAsia="Times New Roman" w:hAnsiTheme="minorHAnsi"/>
          <w:lang w:val="es-MX"/>
        </w:rPr>
        <w:t xml:space="preserve">Es una iniciativa </w:t>
      </w:r>
      <w:r w:rsidR="00337836" w:rsidRPr="00184F47">
        <w:rPr>
          <w:rFonts w:asciiTheme="minorHAnsi" w:eastAsia="Times New Roman" w:hAnsiTheme="minorHAnsi"/>
          <w:lang w:val="es-MX"/>
        </w:rPr>
        <w:t xml:space="preserve">única </w:t>
      </w:r>
      <w:r w:rsidRPr="00184F47">
        <w:rPr>
          <w:rFonts w:asciiTheme="minorHAnsi" w:eastAsia="Times New Roman" w:hAnsiTheme="minorHAnsi"/>
          <w:lang w:val="es-MX"/>
        </w:rPr>
        <w:t>de desarrollo de capacidad inclusiva diseñada para responder a la creciente demanda de equipar a personas con discapacidad y OPD</w:t>
      </w:r>
      <w:r w:rsidR="00337836" w:rsidRPr="00184F47">
        <w:rPr>
          <w:rFonts w:asciiTheme="minorHAnsi" w:eastAsia="Times New Roman" w:hAnsiTheme="minorHAnsi"/>
          <w:lang w:val="es-MX"/>
        </w:rPr>
        <w:t>s</w:t>
      </w:r>
      <w:r w:rsidRPr="00184F47">
        <w:rPr>
          <w:rFonts w:asciiTheme="minorHAnsi" w:eastAsia="Times New Roman" w:hAnsiTheme="minorHAnsi"/>
          <w:lang w:val="es-MX"/>
        </w:rPr>
        <w:t xml:space="preserve"> para capita</w:t>
      </w:r>
      <w:r w:rsidR="009278EE" w:rsidRPr="00184F47">
        <w:rPr>
          <w:rFonts w:asciiTheme="minorHAnsi" w:eastAsia="Times New Roman" w:hAnsiTheme="minorHAnsi"/>
          <w:lang w:val="es-MX"/>
        </w:rPr>
        <w:t>lizar la Agenda 2030. También la</w:t>
      </w:r>
      <w:r w:rsidRPr="00184F47">
        <w:rPr>
          <w:rFonts w:asciiTheme="minorHAnsi" w:eastAsia="Times New Roman" w:hAnsiTheme="minorHAnsi"/>
          <w:lang w:val="es-MX"/>
        </w:rPr>
        <w:t>s apoya a comprometerse adecuadamente con los gobiernos y otros actores para configurar políticas y programas conforme a la CDPD.</w:t>
      </w:r>
    </w:p>
    <w:p w14:paraId="04CF4B6E" w14:textId="77777777" w:rsidR="00732000" w:rsidRPr="00184F47" w:rsidRDefault="00732000" w:rsidP="00CF0D6D">
      <w:pPr>
        <w:ind w:right="89"/>
        <w:jc w:val="both"/>
        <w:rPr>
          <w:rFonts w:asciiTheme="minorHAnsi" w:eastAsia="Times New Roman" w:hAnsiTheme="minorHAnsi"/>
          <w:lang w:val="es-MX"/>
        </w:rPr>
      </w:pPr>
    </w:p>
    <w:p w14:paraId="317EA706" w14:textId="38394DBD" w:rsidR="00CF0D6D" w:rsidRPr="00184F47" w:rsidRDefault="00732000" w:rsidP="00CF0D6D">
      <w:pPr>
        <w:ind w:right="89"/>
        <w:jc w:val="both"/>
        <w:rPr>
          <w:rFonts w:asciiTheme="minorHAnsi" w:eastAsia="Times New Roman" w:hAnsiTheme="minorHAnsi"/>
          <w:b/>
          <w:i/>
          <w:lang w:val="es-MX"/>
        </w:rPr>
      </w:pPr>
      <w:r w:rsidRPr="00184F47">
        <w:rPr>
          <w:rFonts w:asciiTheme="minorHAnsi" w:eastAsia="Times New Roman" w:hAnsiTheme="minorHAnsi"/>
          <w:b/>
          <w:i/>
          <w:lang w:val="es-MX"/>
        </w:rPr>
        <w:t>Nuestros principios</w:t>
      </w:r>
    </w:p>
    <w:p w14:paraId="62DA6386" w14:textId="77777777" w:rsidR="00CF0D6D" w:rsidRPr="00184F47" w:rsidRDefault="00CF0D6D" w:rsidP="00CF0D6D">
      <w:pPr>
        <w:tabs>
          <w:tab w:val="left" w:pos="284"/>
        </w:tabs>
        <w:ind w:right="89"/>
        <w:jc w:val="both"/>
        <w:rPr>
          <w:rFonts w:asciiTheme="minorHAnsi" w:eastAsia="Times New Roman" w:hAnsiTheme="minorHAnsi"/>
          <w:lang w:val="es-MX"/>
        </w:rPr>
      </w:pPr>
    </w:p>
    <w:p w14:paraId="6F28FD6B" w14:textId="51A1A017" w:rsidR="00CF0D6D" w:rsidRPr="00184F47" w:rsidRDefault="002C2C28" w:rsidP="00CF0D6D">
      <w:pPr>
        <w:pStyle w:val="Pardeliste"/>
        <w:numPr>
          <w:ilvl w:val="0"/>
          <w:numId w:val="2"/>
        </w:numPr>
        <w:tabs>
          <w:tab w:val="left" w:pos="284"/>
        </w:tabs>
        <w:spacing w:after="0" w:line="240" w:lineRule="auto"/>
        <w:ind w:left="284" w:right="89" w:hanging="284"/>
        <w:jc w:val="both"/>
        <w:rPr>
          <w:rFonts w:eastAsia="Times New Roman" w:cs="Times New Roman"/>
          <w:sz w:val="24"/>
          <w:szCs w:val="24"/>
          <w:lang w:val="es-MX"/>
        </w:rPr>
      </w:pPr>
      <w:r w:rsidRPr="00184F47">
        <w:rPr>
          <w:rFonts w:eastAsia="Times New Roman" w:cs="Times New Roman"/>
          <w:sz w:val="24"/>
          <w:szCs w:val="24"/>
          <w:lang w:val="es-MX"/>
        </w:rPr>
        <w:t xml:space="preserve">Por, para y </w:t>
      </w:r>
      <w:r w:rsidR="00CF0D6D" w:rsidRPr="00184F47">
        <w:rPr>
          <w:rFonts w:eastAsia="Times New Roman" w:cs="Times New Roman"/>
          <w:sz w:val="24"/>
          <w:szCs w:val="24"/>
          <w:lang w:val="es-MX"/>
        </w:rPr>
        <w:t xml:space="preserve"> </w:t>
      </w:r>
      <w:r w:rsidRPr="00184F47">
        <w:rPr>
          <w:rFonts w:eastAsia="Times New Roman" w:cs="Times New Roman"/>
          <w:sz w:val="24"/>
          <w:szCs w:val="24"/>
          <w:lang w:val="es-MX"/>
        </w:rPr>
        <w:t>con personas con discapacidad</w:t>
      </w:r>
      <w:r w:rsidR="00CF0D6D" w:rsidRPr="00184F47">
        <w:rPr>
          <w:rFonts w:eastAsia="Times New Roman" w:cs="Times New Roman"/>
          <w:sz w:val="24"/>
          <w:szCs w:val="24"/>
          <w:lang w:val="es-MX"/>
        </w:rPr>
        <w:t xml:space="preserve"> </w:t>
      </w:r>
    </w:p>
    <w:p w14:paraId="128EE7BD" w14:textId="75BAA509" w:rsidR="00CF0D6D" w:rsidRPr="00184F47" w:rsidRDefault="002C2C28" w:rsidP="000E102A">
      <w:pPr>
        <w:pStyle w:val="Pardeliste"/>
        <w:numPr>
          <w:ilvl w:val="0"/>
          <w:numId w:val="2"/>
        </w:numPr>
        <w:tabs>
          <w:tab w:val="left" w:pos="284"/>
        </w:tabs>
        <w:spacing w:after="0" w:line="240" w:lineRule="auto"/>
        <w:ind w:left="284" w:right="89" w:hanging="284"/>
        <w:jc w:val="both"/>
        <w:rPr>
          <w:rFonts w:eastAsia="Times New Roman" w:cs="Times New Roman"/>
          <w:sz w:val="24"/>
          <w:szCs w:val="24"/>
          <w:lang w:val="es-MX"/>
        </w:rPr>
      </w:pPr>
      <w:r w:rsidRPr="00184F47">
        <w:rPr>
          <w:rFonts w:eastAsia="Times New Roman" w:cs="Times New Roman"/>
          <w:sz w:val="24"/>
          <w:szCs w:val="24"/>
          <w:lang w:val="es-MX"/>
        </w:rPr>
        <w:t xml:space="preserve">Trabajar con personas con </w:t>
      </w:r>
      <w:r w:rsidR="000E102A" w:rsidRPr="00184F47">
        <w:rPr>
          <w:rFonts w:eastAsia="Times New Roman" w:cs="Times New Roman"/>
          <w:sz w:val="24"/>
          <w:szCs w:val="24"/>
          <w:lang w:val="es-MX"/>
        </w:rPr>
        <w:t>más de un tipo</w:t>
      </w:r>
      <w:r w:rsidRPr="00184F47">
        <w:rPr>
          <w:rFonts w:eastAsia="Times New Roman" w:cs="Times New Roman"/>
          <w:sz w:val="24"/>
          <w:szCs w:val="24"/>
          <w:lang w:val="es-MX"/>
        </w:rPr>
        <w:t xml:space="preserve"> de discapacidad</w:t>
      </w:r>
      <w:r w:rsidR="00CF0D6D" w:rsidRPr="00184F47">
        <w:rPr>
          <w:rFonts w:eastAsia="Times New Roman" w:cs="Times New Roman"/>
          <w:sz w:val="24"/>
          <w:szCs w:val="24"/>
          <w:lang w:val="es-MX"/>
        </w:rPr>
        <w:t xml:space="preserve">, </w:t>
      </w:r>
      <w:r w:rsidRPr="00184F47">
        <w:rPr>
          <w:rFonts w:eastAsia="Times New Roman" w:cs="Times New Roman"/>
          <w:sz w:val="24"/>
          <w:szCs w:val="24"/>
          <w:lang w:val="es-MX"/>
        </w:rPr>
        <w:t xml:space="preserve">prestando atención a la </w:t>
      </w:r>
      <w:r w:rsidR="000E102A" w:rsidRPr="00184F47">
        <w:rPr>
          <w:rFonts w:eastAsia="Times New Roman" w:cs="Times New Roman"/>
          <w:sz w:val="24"/>
          <w:szCs w:val="24"/>
          <w:lang w:val="es-MX"/>
        </w:rPr>
        <w:t xml:space="preserve">interseccionalidad y grupos sub-representados </w:t>
      </w:r>
    </w:p>
    <w:p w14:paraId="0F5CE680" w14:textId="75E1338E" w:rsidR="00CF0D6D" w:rsidRPr="00184F47" w:rsidRDefault="000E102A" w:rsidP="00CF0D6D">
      <w:pPr>
        <w:pStyle w:val="Pardeliste"/>
        <w:numPr>
          <w:ilvl w:val="0"/>
          <w:numId w:val="2"/>
        </w:numPr>
        <w:tabs>
          <w:tab w:val="left" w:pos="284"/>
        </w:tabs>
        <w:spacing w:after="0" w:line="240" w:lineRule="auto"/>
        <w:ind w:left="284" w:right="89" w:hanging="284"/>
        <w:jc w:val="both"/>
        <w:rPr>
          <w:rFonts w:eastAsia="Times New Roman" w:cs="Times New Roman"/>
          <w:sz w:val="24"/>
          <w:szCs w:val="24"/>
          <w:lang w:val="es-MX"/>
        </w:rPr>
      </w:pPr>
      <w:r w:rsidRPr="00184F47">
        <w:rPr>
          <w:rFonts w:eastAsia="Times New Roman" w:cs="Times New Roman"/>
          <w:sz w:val="24"/>
          <w:szCs w:val="24"/>
          <w:lang w:val="es-MX"/>
        </w:rPr>
        <w:t>Metodología y entorno inclusivo y propicio</w:t>
      </w:r>
    </w:p>
    <w:p w14:paraId="14B45734" w14:textId="77777777" w:rsidR="000E102A" w:rsidRPr="00184F47" w:rsidRDefault="000E102A" w:rsidP="000E102A">
      <w:pPr>
        <w:pStyle w:val="Pardeliste"/>
        <w:numPr>
          <w:ilvl w:val="0"/>
          <w:numId w:val="2"/>
        </w:numPr>
        <w:tabs>
          <w:tab w:val="left" w:pos="284"/>
        </w:tabs>
        <w:spacing w:after="0" w:line="240" w:lineRule="auto"/>
        <w:ind w:left="284" w:right="89" w:hanging="284"/>
        <w:jc w:val="both"/>
        <w:rPr>
          <w:rFonts w:eastAsia="Times New Roman" w:cs="Times New Roman"/>
          <w:sz w:val="24"/>
          <w:szCs w:val="24"/>
          <w:lang w:val="es-MX"/>
        </w:rPr>
      </w:pPr>
      <w:r w:rsidRPr="00184F47">
        <w:rPr>
          <w:rFonts w:eastAsia="Times New Roman" w:cs="Times New Roman"/>
          <w:sz w:val="24"/>
          <w:szCs w:val="24"/>
          <w:lang w:val="es-MX"/>
        </w:rPr>
        <w:t>Valoración de la experiencia de los participantes</w:t>
      </w:r>
    </w:p>
    <w:p w14:paraId="70E2FBE1" w14:textId="4F2E4C64" w:rsidR="00CF0D6D" w:rsidRPr="00184F47" w:rsidRDefault="00B00C90" w:rsidP="00B00C90">
      <w:pPr>
        <w:pStyle w:val="Pardeliste"/>
        <w:numPr>
          <w:ilvl w:val="0"/>
          <w:numId w:val="2"/>
        </w:numPr>
        <w:tabs>
          <w:tab w:val="left" w:pos="284"/>
        </w:tabs>
        <w:spacing w:after="0" w:line="240" w:lineRule="auto"/>
        <w:ind w:left="284" w:right="89" w:hanging="284"/>
        <w:jc w:val="both"/>
        <w:rPr>
          <w:rFonts w:eastAsia="Times New Roman" w:cs="Times New Roman"/>
          <w:sz w:val="24"/>
          <w:szCs w:val="24"/>
          <w:lang w:val="es-MX"/>
        </w:rPr>
      </w:pPr>
      <w:r w:rsidRPr="00184F47">
        <w:rPr>
          <w:rFonts w:eastAsia="Times New Roman" w:cs="Times New Roman"/>
          <w:sz w:val="24"/>
          <w:szCs w:val="24"/>
          <w:lang w:val="es-MX"/>
        </w:rPr>
        <w:t>Colaboración de garantía de calidad</w:t>
      </w:r>
    </w:p>
    <w:p w14:paraId="47054334" w14:textId="77777777" w:rsidR="00B00C90" w:rsidRPr="00184F47" w:rsidRDefault="00B00C90" w:rsidP="00B00C90">
      <w:pPr>
        <w:pStyle w:val="Pardeliste"/>
        <w:numPr>
          <w:ilvl w:val="0"/>
          <w:numId w:val="2"/>
        </w:numPr>
        <w:tabs>
          <w:tab w:val="left" w:pos="284"/>
        </w:tabs>
        <w:spacing w:after="0" w:line="240" w:lineRule="auto"/>
        <w:ind w:left="284" w:right="89" w:hanging="284"/>
        <w:jc w:val="both"/>
        <w:rPr>
          <w:rFonts w:eastAsia="Times New Roman" w:cs="Times New Roman"/>
          <w:sz w:val="24"/>
          <w:szCs w:val="24"/>
          <w:lang w:val="es-MX"/>
        </w:rPr>
      </w:pPr>
      <w:r w:rsidRPr="00184F47">
        <w:rPr>
          <w:rFonts w:eastAsia="Times New Roman" w:cs="Times New Roman"/>
          <w:sz w:val="24"/>
          <w:szCs w:val="24"/>
          <w:lang w:val="es-MX"/>
        </w:rPr>
        <w:t xml:space="preserve">Responsabilidad y aprendizaje entre pares </w:t>
      </w:r>
    </w:p>
    <w:p w14:paraId="60E5AAD2" w14:textId="49559D70" w:rsidR="00CF0D6D" w:rsidRPr="00184F47" w:rsidRDefault="00B00C90" w:rsidP="00B00C90">
      <w:pPr>
        <w:pStyle w:val="Pardeliste"/>
        <w:numPr>
          <w:ilvl w:val="0"/>
          <w:numId w:val="2"/>
        </w:numPr>
        <w:tabs>
          <w:tab w:val="left" w:pos="284"/>
        </w:tabs>
        <w:spacing w:after="0" w:line="240" w:lineRule="auto"/>
        <w:ind w:left="284" w:right="89" w:hanging="284"/>
        <w:jc w:val="both"/>
        <w:rPr>
          <w:rFonts w:eastAsia="Times New Roman" w:cs="Times New Roman"/>
          <w:sz w:val="24"/>
          <w:szCs w:val="24"/>
          <w:lang w:val="es-MX"/>
        </w:rPr>
      </w:pPr>
      <w:r w:rsidRPr="00184F47">
        <w:rPr>
          <w:rFonts w:eastAsia="Times New Roman" w:cs="Times New Roman"/>
          <w:sz w:val="24"/>
          <w:szCs w:val="24"/>
          <w:lang w:val="es-MX"/>
        </w:rPr>
        <w:t xml:space="preserve">Sin fines de lucro y material de </w:t>
      </w:r>
      <w:r w:rsidR="00FE0015" w:rsidRPr="00184F47">
        <w:rPr>
          <w:rFonts w:eastAsia="Times New Roman" w:cs="Times New Roman"/>
          <w:sz w:val="24"/>
          <w:szCs w:val="24"/>
          <w:lang w:val="es-MX"/>
        </w:rPr>
        <w:t>f</w:t>
      </w:r>
      <w:r w:rsidRPr="00184F47">
        <w:rPr>
          <w:rFonts w:eastAsia="Times New Roman" w:cs="Times New Roman"/>
          <w:sz w:val="24"/>
          <w:szCs w:val="24"/>
          <w:lang w:val="es-MX"/>
        </w:rPr>
        <w:t>uente abierta</w:t>
      </w:r>
    </w:p>
    <w:p w14:paraId="65D71374" w14:textId="77777777" w:rsidR="00CF0D6D" w:rsidRPr="00184F47" w:rsidRDefault="00CF0D6D" w:rsidP="00CF0D6D">
      <w:pPr>
        <w:ind w:right="89"/>
        <w:jc w:val="both"/>
        <w:rPr>
          <w:rFonts w:asciiTheme="minorHAnsi" w:eastAsia="Times New Roman" w:hAnsiTheme="minorHAnsi"/>
          <w:b/>
          <w:i/>
          <w:lang w:val="es-MX"/>
        </w:rPr>
      </w:pPr>
    </w:p>
    <w:p w14:paraId="071228D4" w14:textId="7B1BAD41" w:rsidR="00CF0D6D" w:rsidRPr="00184F47" w:rsidRDefault="00B00C90" w:rsidP="00CF0D6D">
      <w:pPr>
        <w:ind w:right="89"/>
        <w:jc w:val="both"/>
        <w:rPr>
          <w:rFonts w:asciiTheme="minorHAnsi" w:eastAsia="Times New Roman" w:hAnsiTheme="minorHAnsi"/>
          <w:b/>
          <w:i/>
          <w:lang w:val="es-MX"/>
        </w:rPr>
      </w:pPr>
      <w:r w:rsidRPr="00184F47">
        <w:rPr>
          <w:rFonts w:asciiTheme="minorHAnsi" w:eastAsia="Times New Roman" w:hAnsiTheme="minorHAnsi"/>
          <w:b/>
          <w:i/>
          <w:lang w:val="es-MX"/>
        </w:rPr>
        <w:t>Trayectorias diferenciadas</w:t>
      </w:r>
    </w:p>
    <w:p w14:paraId="30D8E5DC" w14:textId="707F7F60" w:rsidR="00B00C90" w:rsidRPr="00184F47" w:rsidRDefault="00B00C90" w:rsidP="00B00C90">
      <w:pPr>
        <w:ind w:right="89"/>
        <w:jc w:val="both"/>
        <w:rPr>
          <w:rFonts w:asciiTheme="minorHAnsi" w:eastAsia="Times New Roman" w:hAnsiTheme="minorHAnsi"/>
          <w:lang w:val="es-MX"/>
        </w:rPr>
      </w:pPr>
      <w:r w:rsidRPr="00184F47">
        <w:rPr>
          <w:rFonts w:asciiTheme="minorHAnsi" w:eastAsia="Times New Roman" w:hAnsiTheme="minorHAnsi"/>
          <w:lang w:val="es-MX"/>
        </w:rPr>
        <w:t xml:space="preserve">La Iniciativa propone una trayectoria para los aprendices que desean ir más </w:t>
      </w:r>
      <w:r w:rsidR="00A566DA" w:rsidRPr="00184F47">
        <w:rPr>
          <w:rFonts w:asciiTheme="minorHAnsi" w:eastAsia="Times New Roman" w:hAnsiTheme="minorHAnsi"/>
          <w:lang w:val="es-MX"/>
        </w:rPr>
        <w:t>lejos</w:t>
      </w:r>
      <w:r w:rsidRPr="00184F47">
        <w:rPr>
          <w:rFonts w:asciiTheme="minorHAnsi" w:eastAsia="Times New Roman" w:hAnsiTheme="minorHAnsi"/>
          <w:lang w:val="es-MX"/>
        </w:rPr>
        <w:t xml:space="preserve"> que puede comprender:</w:t>
      </w:r>
    </w:p>
    <w:p w14:paraId="7A737A32" w14:textId="07ECA3F9" w:rsidR="00A566DA" w:rsidRPr="00184F47" w:rsidRDefault="00A566DA" w:rsidP="00A566DA">
      <w:pPr>
        <w:numPr>
          <w:ilvl w:val="0"/>
          <w:numId w:val="1"/>
        </w:numPr>
        <w:ind w:right="89"/>
        <w:jc w:val="both"/>
        <w:rPr>
          <w:rFonts w:asciiTheme="minorHAnsi" w:eastAsia="Times New Roman" w:hAnsiTheme="minorHAnsi"/>
          <w:lang w:val="es-MX"/>
        </w:rPr>
      </w:pPr>
      <w:r w:rsidRPr="00184F47">
        <w:rPr>
          <w:rFonts w:asciiTheme="minorHAnsi" w:eastAsia="Times New Roman" w:hAnsiTheme="minorHAnsi" w:cstheme="minorBidi"/>
          <w:b/>
          <w:lang w:val="es-MX" w:eastAsia="en-US"/>
        </w:rPr>
        <w:t>Oportunidades de formación y asesoramiento</w:t>
      </w:r>
    </w:p>
    <w:p w14:paraId="0879B1B7" w14:textId="77777777" w:rsidR="00A566DA" w:rsidRPr="00184F47" w:rsidRDefault="00A566DA" w:rsidP="00A566DA">
      <w:pPr>
        <w:numPr>
          <w:ilvl w:val="0"/>
          <w:numId w:val="1"/>
        </w:numPr>
        <w:ind w:right="89"/>
        <w:jc w:val="both"/>
        <w:rPr>
          <w:rFonts w:asciiTheme="minorHAnsi" w:eastAsia="Times New Roman" w:hAnsiTheme="minorHAnsi"/>
          <w:lang w:val="es-MX"/>
        </w:rPr>
      </w:pPr>
      <w:r w:rsidRPr="00184F47">
        <w:rPr>
          <w:rFonts w:asciiTheme="minorHAnsi" w:eastAsia="Times New Roman" w:hAnsiTheme="minorHAnsi"/>
          <w:b/>
          <w:lang w:val="es-MX"/>
        </w:rPr>
        <w:t xml:space="preserve">Exposición práctica </w:t>
      </w:r>
      <w:r w:rsidRPr="00184F47">
        <w:rPr>
          <w:rFonts w:asciiTheme="minorHAnsi" w:eastAsia="Times New Roman" w:hAnsiTheme="minorHAnsi"/>
          <w:lang w:val="es-MX"/>
        </w:rPr>
        <w:t>a los mecanismos de la ONU</w:t>
      </w:r>
    </w:p>
    <w:p w14:paraId="619713CA" w14:textId="00D99E5F" w:rsidR="00A566DA" w:rsidRPr="00184F47" w:rsidRDefault="00A566DA" w:rsidP="00A566DA">
      <w:pPr>
        <w:numPr>
          <w:ilvl w:val="0"/>
          <w:numId w:val="1"/>
        </w:numPr>
        <w:ind w:right="89"/>
        <w:jc w:val="both"/>
        <w:rPr>
          <w:rFonts w:asciiTheme="minorHAnsi" w:eastAsia="Times New Roman" w:hAnsiTheme="minorHAnsi"/>
          <w:lang w:val="es-MX"/>
        </w:rPr>
      </w:pPr>
      <w:r w:rsidRPr="00184F47">
        <w:rPr>
          <w:rFonts w:asciiTheme="minorHAnsi" w:eastAsia="Times New Roman" w:hAnsiTheme="minorHAnsi"/>
          <w:lang w:val="es-MX"/>
        </w:rPr>
        <w:t xml:space="preserve">Una </w:t>
      </w:r>
      <w:r w:rsidRPr="00184F47">
        <w:rPr>
          <w:rFonts w:asciiTheme="minorHAnsi" w:eastAsia="Times New Roman" w:hAnsiTheme="minorHAnsi"/>
          <w:b/>
          <w:lang w:val="es-MX"/>
        </w:rPr>
        <w:t>Formación de Formadores</w:t>
      </w:r>
    </w:p>
    <w:p w14:paraId="60C9C97B" w14:textId="7CBB8DB6" w:rsidR="00A566DA" w:rsidRPr="00184F47" w:rsidRDefault="00A566DA" w:rsidP="00A566DA">
      <w:pPr>
        <w:numPr>
          <w:ilvl w:val="0"/>
          <w:numId w:val="1"/>
        </w:numPr>
        <w:ind w:right="89"/>
        <w:jc w:val="both"/>
        <w:rPr>
          <w:rFonts w:asciiTheme="minorHAnsi" w:eastAsia="Times New Roman" w:hAnsiTheme="minorHAnsi"/>
          <w:lang w:val="es-MX"/>
        </w:rPr>
      </w:pPr>
      <w:r w:rsidRPr="00184F47">
        <w:rPr>
          <w:rFonts w:asciiTheme="minorHAnsi" w:eastAsia="Times New Roman" w:hAnsiTheme="minorHAnsi"/>
          <w:b/>
          <w:lang w:val="es-MX"/>
        </w:rPr>
        <w:lastRenderedPageBreak/>
        <w:t xml:space="preserve">Módulos adicionales </w:t>
      </w:r>
      <w:r w:rsidRPr="00184F47">
        <w:rPr>
          <w:rFonts w:asciiTheme="minorHAnsi" w:eastAsia="Times New Roman" w:hAnsiTheme="minorHAnsi"/>
          <w:lang w:val="es-MX"/>
        </w:rPr>
        <w:t>como co-facilitadores o participantes en otros ciclos</w:t>
      </w:r>
    </w:p>
    <w:p w14:paraId="0867DAF9" w14:textId="3DCAA460" w:rsidR="00A566DA" w:rsidRPr="00184F47" w:rsidRDefault="00FE0015" w:rsidP="00CF0D6D">
      <w:pPr>
        <w:numPr>
          <w:ilvl w:val="0"/>
          <w:numId w:val="1"/>
        </w:numPr>
        <w:ind w:right="89"/>
        <w:jc w:val="both"/>
        <w:rPr>
          <w:rFonts w:asciiTheme="minorHAnsi" w:eastAsia="Times New Roman" w:hAnsiTheme="minorHAnsi"/>
          <w:lang w:val="es-MX"/>
        </w:rPr>
      </w:pPr>
      <w:r w:rsidRPr="00184F47">
        <w:rPr>
          <w:rFonts w:asciiTheme="minorHAnsi" w:eastAsia="Times New Roman" w:hAnsiTheme="minorHAnsi"/>
          <w:lang w:val="es-MX"/>
        </w:rPr>
        <w:t>Oportunidades para</w:t>
      </w:r>
      <w:r w:rsidR="00A566DA" w:rsidRPr="00184F47">
        <w:rPr>
          <w:rFonts w:asciiTheme="minorHAnsi" w:eastAsia="Times New Roman" w:hAnsiTheme="minorHAnsi"/>
          <w:b/>
          <w:lang w:val="es-MX"/>
        </w:rPr>
        <w:t xml:space="preserve"> becas</w:t>
      </w:r>
    </w:p>
    <w:p w14:paraId="1C33606B" w14:textId="54C29E10" w:rsidR="00A566DA" w:rsidRPr="00184F47" w:rsidRDefault="00A566DA" w:rsidP="00CF0D6D">
      <w:pPr>
        <w:numPr>
          <w:ilvl w:val="0"/>
          <w:numId w:val="1"/>
        </w:numPr>
        <w:ind w:right="89"/>
        <w:jc w:val="both"/>
        <w:rPr>
          <w:rFonts w:asciiTheme="minorHAnsi" w:eastAsia="Times New Roman" w:hAnsiTheme="minorHAnsi"/>
          <w:lang w:val="es-MX"/>
        </w:rPr>
      </w:pPr>
      <w:r w:rsidRPr="00184F47">
        <w:rPr>
          <w:rFonts w:asciiTheme="minorHAnsi" w:eastAsia="Times New Roman" w:hAnsiTheme="minorHAnsi"/>
          <w:b/>
          <w:lang w:val="es-MX"/>
        </w:rPr>
        <w:t xml:space="preserve">Tutoría: </w:t>
      </w:r>
      <w:r w:rsidRPr="00184F47">
        <w:rPr>
          <w:rFonts w:asciiTheme="minorHAnsi" w:eastAsia="Times New Roman" w:hAnsiTheme="minorHAnsi"/>
          <w:lang w:val="es-MX"/>
        </w:rPr>
        <w:t>abogacía, asesoría, aprendizaje entre pares a nivel local, nacional, regional y global.</w:t>
      </w:r>
    </w:p>
    <w:p w14:paraId="6F0421D3" w14:textId="77777777" w:rsidR="00A566DA" w:rsidRPr="00184F47" w:rsidRDefault="00A566DA" w:rsidP="00CF0D6D">
      <w:pPr>
        <w:ind w:right="89"/>
        <w:jc w:val="both"/>
        <w:rPr>
          <w:rFonts w:asciiTheme="minorHAnsi" w:eastAsia="Times New Roman" w:hAnsiTheme="minorHAnsi"/>
          <w:b/>
          <w:lang w:val="es-MX"/>
        </w:rPr>
      </w:pPr>
    </w:p>
    <w:p w14:paraId="73BFBE50" w14:textId="7ABFC296" w:rsidR="00CF0D6D" w:rsidRPr="00184F47" w:rsidRDefault="00A566DA" w:rsidP="00CF0D6D">
      <w:pPr>
        <w:ind w:right="89"/>
        <w:jc w:val="both"/>
        <w:rPr>
          <w:rFonts w:asciiTheme="minorHAnsi" w:eastAsia="Times New Roman" w:hAnsiTheme="minorHAnsi"/>
          <w:b/>
          <w:i/>
          <w:lang w:val="es-MX"/>
        </w:rPr>
      </w:pPr>
      <w:r w:rsidRPr="00184F47">
        <w:rPr>
          <w:rFonts w:asciiTheme="minorHAnsi" w:eastAsia="Times New Roman" w:hAnsiTheme="minorHAnsi"/>
          <w:b/>
          <w:i/>
          <w:lang w:val="es-MX"/>
        </w:rPr>
        <w:t>Formación de Formadores</w:t>
      </w:r>
    </w:p>
    <w:p w14:paraId="1DF50344" w14:textId="5D02C2C9" w:rsidR="00CF0D6D" w:rsidRPr="00184F47" w:rsidRDefault="0000202D" w:rsidP="00CF0D6D">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 xml:space="preserve">Un número crítico de activistas con discapacidad, de diferentes regiones, también está preparado para responder a la creciente demanda de capacitadores altamente calificados. Están equipados con habilidades para facilitar la formación relacionada </w:t>
      </w:r>
      <w:r w:rsidR="00FE0015" w:rsidRPr="00184F47">
        <w:rPr>
          <w:rFonts w:asciiTheme="minorHAnsi" w:eastAsia="Times New Roman" w:hAnsiTheme="minorHAnsi"/>
          <w:lang w:val="es-MX"/>
        </w:rPr>
        <w:t>con la CDPD y los ODS, incluyendo</w:t>
      </w:r>
      <w:r w:rsidRPr="00184F47">
        <w:rPr>
          <w:rFonts w:asciiTheme="minorHAnsi" w:eastAsia="Times New Roman" w:hAnsiTheme="minorHAnsi"/>
          <w:lang w:val="es-MX"/>
        </w:rPr>
        <w:t xml:space="preserve"> los módulos Bridge.</w:t>
      </w:r>
    </w:p>
    <w:p w14:paraId="5B8B1973" w14:textId="77777777" w:rsidR="00CF0D6D" w:rsidRPr="00184F47" w:rsidRDefault="00CF0D6D" w:rsidP="00CF0D6D">
      <w:pPr>
        <w:tabs>
          <w:tab w:val="left" w:pos="284"/>
        </w:tabs>
        <w:ind w:right="89"/>
        <w:jc w:val="both"/>
        <w:rPr>
          <w:rFonts w:asciiTheme="minorHAnsi" w:eastAsia="Times New Roman" w:hAnsiTheme="minorHAnsi"/>
          <w:b/>
          <w:lang w:val="es-MX"/>
        </w:rPr>
      </w:pPr>
    </w:p>
    <w:p w14:paraId="025C3124" w14:textId="25D7ADD8" w:rsidR="00CF0D6D" w:rsidRPr="00184F47" w:rsidRDefault="008067F5" w:rsidP="00CF0D6D">
      <w:pPr>
        <w:ind w:right="89"/>
        <w:jc w:val="both"/>
        <w:rPr>
          <w:rFonts w:asciiTheme="minorHAnsi" w:eastAsia="Times New Roman" w:hAnsiTheme="minorHAnsi"/>
          <w:b/>
          <w:lang w:val="es-MX"/>
        </w:rPr>
      </w:pPr>
      <w:r w:rsidRPr="00184F47">
        <w:rPr>
          <w:rFonts w:asciiTheme="minorHAnsi" w:eastAsia="Times New Roman" w:hAnsiTheme="minorHAnsi"/>
          <w:b/>
          <w:i/>
          <w:lang w:val="es-MX"/>
        </w:rPr>
        <w:t>Criterios de calidad y desarrollo</w:t>
      </w:r>
      <w:r w:rsidR="00CF0D6D" w:rsidRPr="00184F47">
        <w:rPr>
          <w:rFonts w:asciiTheme="minorHAnsi" w:eastAsia="Times New Roman" w:hAnsiTheme="minorHAnsi"/>
          <w:b/>
          <w:lang w:val="es-MX"/>
        </w:rPr>
        <w:tab/>
      </w:r>
    </w:p>
    <w:p w14:paraId="25D5D5D2" w14:textId="342539FE" w:rsidR="00CF0D6D" w:rsidRPr="00184F47" w:rsidRDefault="008067F5" w:rsidP="00CF0D6D">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Los socios implementadores trabajan a través de enfoques colaborativos para lograr una calidad óptima y resultados de aprendizaje. Esto incluye el establecimiento de equipos de t</w:t>
      </w:r>
      <w:r w:rsidR="009F56E7" w:rsidRPr="00184F47">
        <w:rPr>
          <w:rFonts w:asciiTheme="minorHAnsi" w:eastAsia="Times New Roman" w:hAnsiTheme="minorHAnsi"/>
          <w:lang w:val="es-MX"/>
        </w:rPr>
        <w:t>rabajo</w:t>
      </w:r>
      <w:r w:rsidRPr="00184F47">
        <w:rPr>
          <w:rFonts w:asciiTheme="minorHAnsi" w:eastAsia="Times New Roman" w:hAnsiTheme="minorHAnsi"/>
          <w:lang w:val="es-MX"/>
        </w:rPr>
        <w:t xml:space="preserve"> y facilitación, bajo un Protocolo de Asociación, validado por el Comité Directivo.</w:t>
      </w:r>
    </w:p>
    <w:p w14:paraId="1778A56C" w14:textId="77777777" w:rsidR="00CF0D6D" w:rsidRPr="00184F47" w:rsidRDefault="00CF0D6D" w:rsidP="00CF0D6D">
      <w:pPr>
        <w:ind w:right="89"/>
        <w:jc w:val="both"/>
        <w:rPr>
          <w:rFonts w:asciiTheme="minorHAnsi" w:eastAsia="Times New Roman" w:hAnsiTheme="minorHAnsi"/>
          <w:b/>
          <w:i/>
          <w:lang w:val="es-MX"/>
        </w:rPr>
      </w:pPr>
    </w:p>
    <w:p w14:paraId="0A6ED955" w14:textId="77777777" w:rsidR="00CF0D6D" w:rsidRPr="00184F47" w:rsidRDefault="00CF0D6D" w:rsidP="00CF0D6D">
      <w:pPr>
        <w:ind w:right="89"/>
        <w:jc w:val="both"/>
        <w:rPr>
          <w:rFonts w:asciiTheme="minorHAnsi" w:eastAsia="Times New Roman" w:hAnsiTheme="minorHAnsi"/>
          <w:b/>
          <w:i/>
          <w:lang w:val="es-MX"/>
        </w:rPr>
      </w:pPr>
    </w:p>
    <w:p w14:paraId="59945517" w14:textId="77777777" w:rsidR="00CF0D6D" w:rsidRPr="00184F47" w:rsidRDefault="00CF0D6D" w:rsidP="00CF0D6D">
      <w:pPr>
        <w:ind w:right="89"/>
        <w:jc w:val="both"/>
        <w:rPr>
          <w:rFonts w:asciiTheme="minorHAnsi" w:eastAsia="Times New Roman" w:hAnsiTheme="minorHAnsi"/>
          <w:b/>
          <w:i/>
          <w:lang w:val="es-MX"/>
        </w:rPr>
      </w:pPr>
      <w:r w:rsidRPr="00184F47">
        <w:rPr>
          <w:rFonts w:asciiTheme="minorHAnsi" w:eastAsia="Times New Roman" w:hAnsiTheme="minorHAnsi"/>
          <w:b/>
          <w:i/>
          <w:lang w:val="es-MX"/>
        </w:rPr>
        <w:t>Curriculum</w:t>
      </w:r>
    </w:p>
    <w:p w14:paraId="1E1B0D5D" w14:textId="1B56B4F2" w:rsidR="00CF0D6D" w:rsidRPr="00184F47" w:rsidRDefault="002D1C42" w:rsidP="00CF0D6D">
      <w:pPr>
        <w:ind w:right="89"/>
        <w:jc w:val="both"/>
        <w:rPr>
          <w:rFonts w:asciiTheme="minorHAnsi" w:eastAsia="Times New Roman" w:hAnsiTheme="minorHAnsi"/>
          <w:lang w:val="es-MX"/>
        </w:rPr>
      </w:pPr>
      <w:r w:rsidRPr="00184F47">
        <w:rPr>
          <w:rFonts w:asciiTheme="minorHAnsi" w:eastAsia="Times New Roman" w:hAnsiTheme="minorHAnsi"/>
          <w:b/>
          <w:i/>
          <w:lang w:val="es-MX"/>
        </w:rPr>
        <w:t>Módulo</w:t>
      </w:r>
      <w:r w:rsidR="00CF0D6D" w:rsidRPr="00184F47">
        <w:rPr>
          <w:rFonts w:asciiTheme="minorHAnsi" w:eastAsia="Times New Roman" w:hAnsiTheme="minorHAnsi"/>
          <w:b/>
          <w:i/>
          <w:lang w:val="es-MX"/>
        </w:rPr>
        <w:t xml:space="preserve"> 1</w:t>
      </w:r>
      <w:r w:rsidR="00CF0D6D" w:rsidRPr="00184F47">
        <w:rPr>
          <w:rFonts w:asciiTheme="minorHAnsi" w:eastAsia="Times New Roman" w:hAnsiTheme="minorHAnsi"/>
          <w:lang w:val="es-MX"/>
        </w:rPr>
        <w:t xml:space="preserve"> </w:t>
      </w:r>
      <w:r w:rsidRPr="00184F47">
        <w:rPr>
          <w:rFonts w:asciiTheme="minorHAnsi" w:eastAsia="Times New Roman" w:hAnsiTheme="minorHAnsi"/>
          <w:lang w:val="es-MX"/>
        </w:rPr>
        <w:t>se enfoca en asegurar una comprensión profunda de la CDPD y analizar el desarrollo desde una perspectiva de la CRPD,</w:t>
      </w:r>
    </w:p>
    <w:p w14:paraId="7F0C009F" w14:textId="77777777" w:rsidR="002D1C42" w:rsidRPr="00184F47" w:rsidRDefault="002D1C42" w:rsidP="00CF0D6D">
      <w:pPr>
        <w:ind w:right="89"/>
        <w:jc w:val="both"/>
        <w:rPr>
          <w:rFonts w:asciiTheme="minorHAnsi" w:eastAsia="Times New Roman" w:hAnsiTheme="minorHAnsi"/>
          <w:b/>
          <w:i/>
          <w:lang w:val="es-MX"/>
        </w:rPr>
      </w:pPr>
    </w:p>
    <w:p w14:paraId="0EDC78F6" w14:textId="441A392A" w:rsidR="00CF0D6D" w:rsidRPr="00184F47" w:rsidRDefault="002D1C42" w:rsidP="00CF0D6D">
      <w:pPr>
        <w:ind w:right="89"/>
        <w:jc w:val="both"/>
        <w:rPr>
          <w:rFonts w:asciiTheme="minorHAnsi" w:eastAsia="Times New Roman" w:hAnsiTheme="minorHAnsi"/>
          <w:lang w:val="es-MX"/>
        </w:rPr>
      </w:pPr>
      <w:r w:rsidRPr="00184F47">
        <w:rPr>
          <w:rFonts w:asciiTheme="minorHAnsi" w:eastAsia="Times New Roman" w:hAnsiTheme="minorHAnsi"/>
          <w:b/>
          <w:i/>
          <w:lang w:val="es-MX"/>
        </w:rPr>
        <w:t>Módulo</w:t>
      </w:r>
      <w:r w:rsidR="00CF0D6D" w:rsidRPr="00184F47">
        <w:rPr>
          <w:rFonts w:asciiTheme="minorHAnsi" w:eastAsia="Times New Roman" w:hAnsiTheme="minorHAnsi"/>
          <w:b/>
          <w:i/>
          <w:lang w:val="es-MX"/>
        </w:rPr>
        <w:t xml:space="preserve"> 2</w:t>
      </w:r>
      <w:r w:rsidRPr="00184F47">
        <w:rPr>
          <w:rFonts w:asciiTheme="minorHAnsi" w:eastAsia="Times New Roman" w:hAnsiTheme="minorHAnsi"/>
          <w:lang w:val="es-MX"/>
        </w:rPr>
        <w:t xml:space="preserve"> amplía las capacidades para actuar a través de diferentes áreas de políticas clave, incluida la armonización legal, el presupuesto, los datos, para el uso de mecanismos de monitoreo de la ONU. El propósito es crear evidencia para el cambio de política.</w:t>
      </w:r>
    </w:p>
    <w:p w14:paraId="3B19367B" w14:textId="77777777" w:rsidR="00CF0D6D" w:rsidRPr="00184F47" w:rsidRDefault="00CF0D6D" w:rsidP="00CF0D6D">
      <w:pPr>
        <w:ind w:right="89"/>
        <w:jc w:val="both"/>
        <w:rPr>
          <w:rFonts w:asciiTheme="minorHAnsi" w:eastAsia="Times New Roman" w:hAnsiTheme="minorHAnsi"/>
          <w:lang w:val="es-MX"/>
        </w:rPr>
      </w:pPr>
    </w:p>
    <w:p w14:paraId="0FA1F39A" w14:textId="77777777" w:rsidR="002D1C42" w:rsidRDefault="002D1C42" w:rsidP="00CF0D6D">
      <w:pPr>
        <w:ind w:right="89"/>
        <w:jc w:val="both"/>
        <w:rPr>
          <w:rFonts w:asciiTheme="minorHAnsi" w:eastAsia="Times New Roman" w:hAnsiTheme="minorHAnsi"/>
          <w:lang w:val="es-MX"/>
        </w:rPr>
      </w:pPr>
      <w:r w:rsidRPr="00184F47">
        <w:rPr>
          <w:rFonts w:asciiTheme="minorHAnsi" w:eastAsia="Times New Roman" w:hAnsiTheme="minorHAnsi"/>
          <w:lang w:val="es-MX"/>
        </w:rPr>
        <w:t>También se ofrece una plataforma de intercambio de políticas de alto nivel.</w:t>
      </w:r>
    </w:p>
    <w:p w14:paraId="3D6E2317" w14:textId="77777777" w:rsidR="00367110" w:rsidRPr="00184F47" w:rsidRDefault="00367110" w:rsidP="00CF0D6D">
      <w:pPr>
        <w:ind w:right="89"/>
        <w:jc w:val="both"/>
        <w:rPr>
          <w:rFonts w:asciiTheme="minorHAnsi" w:eastAsia="Times New Roman" w:hAnsiTheme="minorHAnsi"/>
          <w:lang w:val="es-MX"/>
        </w:rPr>
      </w:pPr>
    </w:p>
    <w:p w14:paraId="66F45E91" w14:textId="173AEB19" w:rsidR="00CF0D6D" w:rsidRPr="00184F47" w:rsidRDefault="002D1C42" w:rsidP="00CF0D6D">
      <w:pPr>
        <w:ind w:right="89"/>
        <w:jc w:val="both"/>
        <w:rPr>
          <w:rFonts w:asciiTheme="minorHAnsi" w:eastAsia="Times New Roman" w:hAnsiTheme="minorHAnsi"/>
          <w:lang w:val="es-MX"/>
        </w:rPr>
      </w:pPr>
      <w:r w:rsidRPr="00184F47">
        <w:rPr>
          <w:rFonts w:asciiTheme="minorHAnsi" w:eastAsia="Times New Roman" w:hAnsiTheme="minorHAnsi"/>
          <w:b/>
          <w:lang w:val="es-MX"/>
        </w:rPr>
        <w:t>Por medio de tareas</w:t>
      </w:r>
      <w:r w:rsidR="00CF0D6D" w:rsidRPr="00184F47">
        <w:rPr>
          <w:rFonts w:asciiTheme="minorHAnsi" w:eastAsia="Times New Roman" w:hAnsiTheme="minorHAnsi"/>
          <w:b/>
          <w:lang w:val="es-MX"/>
        </w:rPr>
        <w:t xml:space="preserve"> </w:t>
      </w:r>
      <w:r w:rsidRPr="00184F47">
        <w:rPr>
          <w:rFonts w:asciiTheme="minorHAnsi" w:eastAsia="Times New Roman" w:hAnsiTheme="minorHAnsi"/>
          <w:lang w:val="es-MX"/>
        </w:rPr>
        <w:t>–</w:t>
      </w:r>
      <w:r w:rsidR="00CF0D6D" w:rsidRPr="00184F47">
        <w:rPr>
          <w:rFonts w:asciiTheme="minorHAnsi" w:eastAsia="Times New Roman" w:hAnsiTheme="minorHAnsi"/>
          <w:b/>
          <w:lang w:val="es-MX"/>
        </w:rPr>
        <w:t xml:space="preserve"> </w:t>
      </w:r>
      <w:r w:rsidRPr="00184F47">
        <w:rPr>
          <w:rFonts w:asciiTheme="minorHAnsi" w:eastAsia="Times New Roman" w:hAnsiTheme="minorHAnsi"/>
          <w:lang w:val="es-MX"/>
        </w:rPr>
        <w:t>entre ambos módulos</w:t>
      </w:r>
      <w:r w:rsidR="00CF0D6D" w:rsidRPr="00184F47">
        <w:rPr>
          <w:rFonts w:asciiTheme="minorHAnsi" w:eastAsia="Times New Roman" w:hAnsiTheme="minorHAnsi"/>
          <w:lang w:val="es-MX"/>
        </w:rPr>
        <w:t xml:space="preserve"> </w:t>
      </w:r>
      <w:r w:rsidR="00075C0A" w:rsidRPr="00184F47">
        <w:rPr>
          <w:rFonts w:asciiTheme="minorHAnsi" w:eastAsia="Times New Roman" w:hAnsiTheme="minorHAnsi"/>
          <w:lang w:val="es-MX"/>
        </w:rPr>
        <w:t>–</w:t>
      </w:r>
      <w:r w:rsidR="00CF0D6D" w:rsidRPr="00184F47">
        <w:rPr>
          <w:rFonts w:asciiTheme="minorHAnsi" w:eastAsia="Times New Roman" w:hAnsiTheme="minorHAnsi"/>
          <w:lang w:val="es-MX"/>
        </w:rPr>
        <w:t xml:space="preserve"> </w:t>
      </w:r>
      <w:r w:rsidR="00075C0A" w:rsidRPr="00184F47">
        <w:rPr>
          <w:rFonts w:asciiTheme="minorHAnsi" w:eastAsia="Times New Roman" w:hAnsiTheme="minorHAnsi"/>
          <w:lang w:val="es-MX"/>
        </w:rPr>
        <w:t>participantes</w:t>
      </w:r>
      <w:r w:rsidR="00CF0D6D" w:rsidRPr="00184F47">
        <w:rPr>
          <w:rFonts w:asciiTheme="minorHAnsi" w:eastAsia="Times New Roman" w:hAnsiTheme="minorHAnsi"/>
          <w:lang w:val="es-MX"/>
        </w:rPr>
        <w:t xml:space="preserve">: </w:t>
      </w:r>
    </w:p>
    <w:p w14:paraId="47DCCCB9" w14:textId="34480792" w:rsidR="00CF0D6D" w:rsidRPr="00184F47" w:rsidRDefault="00CF0D6D" w:rsidP="00CF0D6D">
      <w:pPr>
        <w:ind w:left="284" w:right="89" w:hanging="284"/>
        <w:jc w:val="both"/>
        <w:rPr>
          <w:rFonts w:asciiTheme="minorHAnsi" w:eastAsia="Times New Roman" w:hAnsiTheme="minorHAnsi"/>
          <w:lang w:val="es-MX"/>
        </w:rPr>
      </w:pPr>
      <w:r w:rsidRPr="00184F47">
        <w:rPr>
          <w:rFonts w:asciiTheme="minorHAnsi" w:eastAsia="Times New Roman" w:hAnsiTheme="minorHAnsi"/>
          <w:lang w:val="es-MX"/>
        </w:rPr>
        <w:t xml:space="preserve">1. </w:t>
      </w:r>
      <w:r w:rsidR="00075C0A" w:rsidRPr="00184F47">
        <w:rPr>
          <w:rFonts w:asciiTheme="minorHAnsi" w:eastAsia="Times New Roman" w:hAnsiTheme="minorHAnsi"/>
          <w:lang w:val="es-MX"/>
        </w:rPr>
        <w:t>Trabajan con pares a nivel nacional para analizar el contexto de derechos humanos y desarrollo en su país</w:t>
      </w:r>
      <w:r w:rsidRPr="00184F47">
        <w:rPr>
          <w:rFonts w:asciiTheme="minorHAnsi" w:eastAsia="Times New Roman" w:hAnsiTheme="minorHAnsi"/>
          <w:lang w:val="es-MX"/>
        </w:rPr>
        <w:t>,</w:t>
      </w:r>
    </w:p>
    <w:p w14:paraId="7CA6AC32" w14:textId="77404F96" w:rsidR="00CF0D6D" w:rsidRPr="00184F47" w:rsidRDefault="00CF0D6D" w:rsidP="00CF0D6D">
      <w:pPr>
        <w:ind w:left="284" w:right="89" w:hanging="284"/>
        <w:jc w:val="both"/>
        <w:rPr>
          <w:rFonts w:asciiTheme="minorHAnsi" w:eastAsia="Times New Roman" w:hAnsiTheme="minorHAnsi"/>
          <w:lang w:val="es-MX"/>
        </w:rPr>
      </w:pPr>
      <w:r w:rsidRPr="00184F47">
        <w:rPr>
          <w:rFonts w:asciiTheme="minorHAnsi" w:eastAsia="Times New Roman" w:hAnsiTheme="minorHAnsi"/>
          <w:lang w:val="es-MX"/>
        </w:rPr>
        <w:t xml:space="preserve">2. </w:t>
      </w:r>
      <w:r w:rsidR="00075C0A" w:rsidRPr="00184F47">
        <w:rPr>
          <w:rFonts w:asciiTheme="minorHAnsi" w:eastAsia="Times New Roman" w:hAnsiTheme="minorHAnsi"/>
          <w:lang w:val="es-MX"/>
        </w:rPr>
        <w:t>Desarrollan de manera individual un borrador de resumen de políticas que analice un problema de desarrollo, desde una perspectiva de la CDPD.</w:t>
      </w:r>
    </w:p>
    <w:p w14:paraId="2128F5F3" w14:textId="77777777" w:rsidR="00CF0D6D" w:rsidRPr="00184F47" w:rsidRDefault="00CF0D6D" w:rsidP="00CF0D6D">
      <w:pPr>
        <w:tabs>
          <w:tab w:val="left" w:pos="284"/>
        </w:tabs>
        <w:ind w:right="89"/>
        <w:jc w:val="both"/>
        <w:rPr>
          <w:rFonts w:asciiTheme="minorHAnsi" w:eastAsia="Times New Roman" w:hAnsiTheme="minorHAnsi"/>
          <w:lang w:val="es-MX"/>
        </w:rPr>
      </w:pPr>
    </w:p>
    <w:p w14:paraId="3B702173" w14:textId="4FF56EB3" w:rsidR="00CF0D6D" w:rsidRPr="00184F47" w:rsidRDefault="00CF0D6D" w:rsidP="00CF0D6D">
      <w:pPr>
        <w:tabs>
          <w:tab w:val="left" w:pos="284"/>
        </w:tabs>
        <w:ind w:right="89"/>
        <w:jc w:val="both"/>
        <w:rPr>
          <w:rFonts w:asciiTheme="minorHAnsi" w:eastAsia="Times New Roman" w:hAnsiTheme="minorHAnsi"/>
          <w:b/>
          <w:lang w:val="es-MX"/>
        </w:rPr>
      </w:pPr>
      <w:r w:rsidRPr="00184F47">
        <w:rPr>
          <w:rFonts w:asciiTheme="minorHAnsi" w:eastAsia="Times New Roman" w:hAnsiTheme="minorHAnsi"/>
          <w:b/>
          <w:lang w:val="es-MX"/>
        </w:rPr>
        <w:t>“</w:t>
      </w:r>
      <w:r w:rsidR="002E20B4" w:rsidRPr="00184F47">
        <w:rPr>
          <w:rFonts w:asciiTheme="minorHAnsi" w:eastAsia="Times New Roman" w:hAnsiTheme="minorHAnsi"/>
          <w:b/>
          <w:i/>
          <w:lang w:val="es-MX"/>
        </w:rPr>
        <w:t xml:space="preserve">La Iniciativa de Formación </w:t>
      </w:r>
      <w:r w:rsidR="00367110" w:rsidRPr="00367110">
        <w:rPr>
          <w:rFonts w:asciiTheme="minorHAnsi" w:eastAsia="Times New Roman" w:hAnsiTheme="minorHAnsi"/>
          <w:b/>
          <w:i/>
          <w:lang w:val="es-MX"/>
        </w:rPr>
        <w:t xml:space="preserve">Bridge CRPD-SDGs </w:t>
      </w:r>
      <w:r w:rsidR="002E20B4" w:rsidRPr="00184F47">
        <w:rPr>
          <w:rFonts w:asciiTheme="minorHAnsi" w:eastAsia="Times New Roman" w:hAnsiTheme="minorHAnsi"/>
          <w:b/>
          <w:i/>
          <w:lang w:val="es-MX"/>
        </w:rPr>
        <w:t>es el ejemplo más avanzado que conocemos de capacitación inclusiva sobre la CDPD que respeta la diversidad a través de enfoques diferenciados para acomodar diferentes estilos de aprendizaje. La atención</w:t>
      </w:r>
      <w:r w:rsidR="00FB43FB" w:rsidRPr="00184F47">
        <w:rPr>
          <w:rFonts w:asciiTheme="minorHAnsi" w:eastAsia="Times New Roman" w:hAnsiTheme="minorHAnsi"/>
          <w:b/>
          <w:i/>
          <w:lang w:val="es-MX"/>
        </w:rPr>
        <w:t xml:space="preserve"> adecuada</w:t>
      </w:r>
      <w:r w:rsidR="002E20B4" w:rsidRPr="00184F47">
        <w:rPr>
          <w:rFonts w:asciiTheme="minorHAnsi" w:eastAsia="Times New Roman" w:hAnsiTheme="minorHAnsi"/>
          <w:b/>
          <w:i/>
          <w:lang w:val="es-MX"/>
        </w:rPr>
        <w:t xml:space="preserve"> a todos conduce a resultados de aprendizaje exitosos</w:t>
      </w:r>
      <w:r w:rsidRPr="00184F47">
        <w:rPr>
          <w:rFonts w:asciiTheme="minorHAnsi" w:eastAsia="Times New Roman" w:hAnsiTheme="minorHAnsi"/>
          <w:b/>
          <w:lang w:val="es-MX"/>
        </w:rPr>
        <w:t>”. Vladimir Cuk,</w:t>
      </w:r>
      <w:r w:rsidR="002E20B4" w:rsidRPr="00184F47">
        <w:rPr>
          <w:rFonts w:asciiTheme="minorHAnsi" w:eastAsia="Times New Roman" w:hAnsiTheme="minorHAnsi"/>
          <w:b/>
          <w:lang w:val="es-MX"/>
        </w:rPr>
        <w:t xml:space="preserve"> Director Ejecutivo</w:t>
      </w:r>
      <w:r w:rsidRPr="00184F47">
        <w:rPr>
          <w:rFonts w:asciiTheme="minorHAnsi" w:eastAsia="Times New Roman" w:hAnsiTheme="minorHAnsi"/>
          <w:b/>
          <w:lang w:val="es-MX"/>
        </w:rPr>
        <w:t xml:space="preserve"> </w:t>
      </w:r>
      <w:r w:rsidR="002E20B4" w:rsidRPr="00184F47">
        <w:rPr>
          <w:rFonts w:asciiTheme="minorHAnsi" w:eastAsia="Times New Roman" w:hAnsiTheme="minorHAnsi"/>
          <w:b/>
          <w:lang w:val="es-MX"/>
        </w:rPr>
        <w:t>IDA.</w:t>
      </w:r>
    </w:p>
    <w:p w14:paraId="57C01F21" w14:textId="77777777" w:rsidR="00CF0D6D" w:rsidRPr="00184F47" w:rsidRDefault="00CF0D6D" w:rsidP="00CF0D6D">
      <w:pPr>
        <w:pStyle w:val="p1"/>
        <w:ind w:right="89"/>
        <w:jc w:val="both"/>
        <w:rPr>
          <w:rFonts w:asciiTheme="minorHAnsi" w:hAnsiTheme="minorHAnsi"/>
          <w:sz w:val="24"/>
          <w:szCs w:val="24"/>
          <w:lang w:val="es-MX"/>
        </w:rPr>
      </w:pPr>
    </w:p>
    <w:p w14:paraId="7B8B1E4B" w14:textId="000F0702" w:rsidR="00FB43FB" w:rsidRPr="00184F47" w:rsidRDefault="00CF0D6D" w:rsidP="00CF0D6D">
      <w:pPr>
        <w:tabs>
          <w:tab w:val="left" w:pos="284"/>
        </w:tabs>
        <w:ind w:right="89"/>
        <w:jc w:val="both"/>
        <w:rPr>
          <w:rFonts w:asciiTheme="minorHAnsi" w:eastAsia="Times New Roman" w:hAnsiTheme="minorHAnsi"/>
          <w:b/>
          <w:lang w:val="es-MX"/>
        </w:rPr>
      </w:pPr>
      <w:r w:rsidRPr="00184F47">
        <w:rPr>
          <w:rFonts w:asciiTheme="minorHAnsi" w:eastAsia="Times New Roman" w:hAnsiTheme="minorHAnsi"/>
          <w:b/>
          <w:lang w:val="es-MX"/>
        </w:rPr>
        <w:t>“</w:t>
      </w:r>
      <w:r w:rsidR="002E20B4" w:rsidRPr="00184F47">
        <w:rPr>
          <w:rFonts w:asciiTheme="minorHAnsi" w:eastAsia="Times New Roman" w:hAnsiTheme="minorHAnsi"/>
          <w:b/>
          <w:lang w:val="es-MX"/>
        </w:rPr>
        <w:t xml:space="preserve">La Formación </w:t>
      </w:r>
      <w:r w:rsidR="00367110" w:rsidRPr="00367110">
        <w:rPr>
          <w:rFonts w:asciiTheme="minorHAnsi" w:eastAsia="Times New Roman" w:hAnsiTheme="minorHAnsi"/>
          <w:b/>
          <w:lang w:val="es-MX"/>
        </w:rPr>
        <w:t xml:space="preserve">Bridge CRPD-SDGs </w:t>
      </w:r>
      <w:r w:rsidR="002E20B4" w:rsidRPr="00184F47">
        <w:rPr>
          <w:rFonts w:asciiTheme="minorHAnsi" w:eastAsia="Times New Roman" w:hAnsiTheme="minorHAnsi"/>
          <w:b/>
          <w:lang w:val="es-MX"/>
        </w:rPr>
        <w:t xml:space="preserve">es una </w:t>
      </w:r>
      <w:r w:rsidR="00184F47" w:rsidRPr="00184F47">
        <w:rPr>
          <w:rFonts w:asciiTheme="minorHAnsi" w:eastAsia="Times New Roman" w:hAnsiTheme="minorHAnsi"/>
          <w:b/>
          <w:lang w:val="es-MX"/>
        </w:rPr>
        <w:t>iniciativa</w:t>
      </w:r>
      <w:r w:rsidR="002E20B4" w:rsidRPr="00184F47">
        <w:rPr>
          <w:rFonts w:asciiTheme="minorHAnsi" w:eastAsia="Times New Roman" w:hAnsiTheme="minorHAnsi"/>
          <w:b/>
          <w:lang w:val="es-MX"/>
        </w:rPr>
        <w:t xml:space="preserve"> crítica que busca asegurar que un grupo de personas efectivas</w:t>
      </w:r>
      <w:r w:rsidR="006B0587" w:rsidRPr="00184F47">
        <w:rPr>
          <w:rFonts w:asciiTheme="minorHAnsi" w:eastAsia="Times New Roman" w:hAnsiTheme="minorHAnsi"/>
          <w:b/>
          <w:lang w:val="es-MX"/>
        </w:rPr>
        <w:t xml:space="preserve">, calificadas y expertas con </w:t>
      </w:r>
      <w:r w:rsidR="00184F47" w:rsidRPr="00184F47">
        <w:rPr>
          <w:rFonts w:asciiTheme="minorHAnsi" w:eastAsia="Times New Roman" w:hAnsiTheme="minorHAnsi"/>
          <w:b/>
          <w:lang w:val="es-MX"/>
        </w:rPr>
        <w:t>discapacidad</w:t>
      </w:r>
      <w:r w:rsidR="006B0587" w:rsidRPr="00184F47">
        <w:rPr>
          <w:rFonts w:asciiTheme="minorHAnsi" w:eastAsia="Times New Roman" w:hAnsiTheme="minorHAnsi"/>
          <w:b/>
          <w:lang w:val="es-MX"/>
        </w:rPr>
        <w:t xml:space="preserve"> </w:t>
      </w:r>
      <w:bookmarkStart w:id="0" w:name="_GoBack"/>
      <w:bookmarkEnd w:id="0"/>
      <w:r w:rsidR="00184F47" w:rsidRPr="00184F47">
        <w:rPr>
          <w:rFonts w:asciiTheme="minorHAnsi" w:eastAsia="Times New Roman" w:hAnsiTheme="minorHAnsi"/>
          <w:b/>
          <w:lang w:val="es-MX"/>
        </w:rPr>
        <w:t>participe</w:t>
      </w:r>
      <w:r w:rsidR="006B0587" w:rsidRPr="00184F47">
        <w:rPr>
          <w:rFonts w:asciiTheme="minorHAnsi" w:eastAsia="Times New Roman" w:hAnsiTheme="minorHAnsi"/>
          <w:b/>
          <w:lang w:val="es-MX"/>
        </w:rPr>
        <w:t xml:space="preserve"> en los esfuerzos nacionales y regionales para implementar los ODS y realizar la CDPD</w:t>
      </w:r>
      <w:r w:rsidRPr="00184F47">
        <w:rPr>
          <w:rFonts w:asciiTheme="minorHAnsi" w:eastAsia="Times New Roman" w:hAnsiTheme="minorHAnsi"/>
          <w:b/>
          <w:lang w:val="es-MX"/>
        </w:rPr>
        <w:t xml:space="preserve">.” Dominic Haslam, </w:t>
      </w:r>
      <w:r w:rsidR="00184F47" w:rsidRPr="00184F47">
        <w:rPr>
          <w:rFonts w:asciiTheme="minorHAnsi" w:eastAsia="Times New Roman" w:hAnsiTheme="minorHAnsi"/>
          <w:b/>
          <w:lang w:val="es-MX"/>
        </w:rPr>
        <w:t>presidente</w:t>
      </w:r>
      <w:r w:rsidR="006B0587" w:rsidRPr="00184F47">
        <w:rPr>
          <w:rFonts w:asciiTheme="minorHAnsi" w:eastAsia="Times New Roman" w:hAnsiTheme="minorHAnsi"/>
          <w:b/>
          <w:lang w:val="es-MX"/>
        </w:rPr>
        <w:t xml:space="preserve"> </w:t>
      </w:r>
      <w:r w:rsidRPr="00184F47">
        <w:rPr>
          <w:rFonts w:asciiTheme="minorHAnsi" w:eastAsia="Times New Roman" w:hAnsiTheme="minorHAnsi"/>
          <w:b/>
          <w:lang w:val="es-MX"/>
        </w:rPr>
        <w:t>IDDC</w:t>
      </w:r>
      <w:r w:rsidR="006B0587" w:rsidRPr="00184F47">
        <w:rPr>
          <w:rFonts w:asciiTheme="minorHAnsi" w:eastAsia="Times New Roman" w:hAnsiTheme="minorHAnsi"/>
          <w:b/>
          <w:lang w:val="es-MX"/>
        </w:rPr>
        <w:t>.</w:t>
      </w:r>
    </w:p>
    <w:p w14:paraId="7332E4AB" w14:textId="77777777" w:rsidR="00CF0D6D" w:rsidRPr="00184F47" w:rsidRDefault="00CF0D6D" w:rsidP="00CF0D6D">
      <w:pPr>
        <w:tabs>
          <w:tab w:val="left" w:pos="284"/>
        </w:tabs>
        <w:ind w:right="89"/>
        <w:jc w:val="both"/>
        <w:rPr>
          <w:rFonts w:asciiTheme="minorHAnsi" w:eastAsia="Times New Roman" w:hAnsiTheme="minorHAnsi"/>
          <w:b/>
          <w:lang w:val="es-MX"/>
        </w:rPr>
      </w:pPr>
    </w:p>
    <w:p w14:paraId="027B5A8E" w14:textId="193E4661" w:rsidR="00CF0D6D" w:rsidRPr="00184F47" w:rsidRDefault="006B0587" w:rsidP="00CF0D6D">
      <w:pPr>
        <w:tabs>
          <w:tab w:val="left" w:pos="284"/>
        </w:tabs>
        <w:ind w:right="89"/>
        <w:jc w:val="both"/>
        <w:rPr>
          <w:rFonts w:asciiTheme="minorHAnsi" w:eastAsia="Times New Roman" w:hAnsiTheme="minorHAnsi"/>
          <w:b/>
          <w:lang w:val="es-MX"/>
        </w:rPr>
      </w:pPr>
      <w:r w:rsidRPr="00184F47">
        <w:rPr>
          <w:rFonts w:asciiTheme="minorHAnsi" w:eastAsia="Times New Roman" w:hAnsiTheme="minorHAnsi"/>
          <w:b/>
          <w:lang w:val="es-MX"/>
        </w:rPr>
        <w:t>Contacto</w:t>
      </w:r>
      <w:r w:rsidR="00CF0D6D" w:rsidRPr="00184F47">
        <w:rPr>
          <w:rFonts w:asciiTheme="minorHAnsi" w:eastAsia="Times New Roman" w:hAnsiTheme="minorHAnsi"/>
          <w:b/>
          <w:lang w:val="es-MX"/>
        </w:rPr>
        <w:t xml:space="preserve"> </w:t>
      </w:r>
    </w:p>
    <w:p w14:paraId="514D9DED" w14:textId="77777777" w:rsidR="00CF0D6D" w:rsidRPr="00184F47" w:rsidRDefault="00F938AB" w:rsidP="00CF0D6D">
      <w:pPr>
        <w:tabs>
          <w:tab w:val="left" w:pos="284"/>
        </w:tabs>
        <w:ind w:right="89"/>
        <w:jc w:val="both"/>
        <w:rPr>
          <w:rFonts w:asciiTheme="minorHAnsi" w:hAnsiTheme="minorHAnsi"/>
          <w:u w:val="single"/>
          <w:lang w:val="es-MX"/>
        </w:rPr>
      </w:pPr>
      <w:hyperlink r:id="rId8" w:history="1">
        <w:r w:rsidR="00CF0D6D" w:rsidRPr="00184F47">
          <w:rPr>
            <w:rStyle w:val="Lienhypertexte"/>
            <w:rFonts w:asciiTheme="minorHAnsi" w:eastAsia="Times New Roman" w:hAnsiTheme="minorHAnsi" w:cs="Arial"/>
            <w:spacing w:val="4"/>
            <w:shd w:val="clear" w:color="auto" w:fill="FFFFFF"/>
            <w:lang w:val="es-MX"/>
          </w:rPr>
          <w:t>bridge_platform@ida-secretariat.org</w:t>
        </w:r>
      </w:hyperlink>
      <w:r w:rsidR="00CF0D6D" w:rsidRPr="00184F47">
        <w:rPr>
          <w:rFonts w:asciiTheme="minorHAnsi" w:eastAsia="Times New Roman" w:hAnsiTheme="minorHAnsi" w:cs="Arial"/>
          <w:spacing w:val="4"/>
          <w:shd w:val="clear" w:color="auto" w:fill="FFFFFF"/>
          <w:lang w:val="es-MX"/>
        </w:rPr>
        <w:t xml:space="preserve">; </w:t>
      </w:r>
      <w:r w:rsidR="00CF0D6D" w:rsidRPr="00184F47">
        <w:rPr>
          <w:rFonts w:asciiTheme="minorHAnsi" w:eastAsia="Times New Roman" w:hAnsiTheme="minorHAnsi"/>
          <w:u w:val="single"/>
          <w:lang w:val="es-MX"/>
        </w:rPr>
        <w:t xml:space="preserve">Bit.ly/BridgeCRPD-Sdgs </w:t>
      </w:r>
    </w:p>
    <w:p w14:paraId="29B06A9D" w14:textId="77777777" w:rsidR="00CF0D6D" w:rsidRPr="00184F47" w:rsidRDefault="00CF0D6D" w:rsidP="00CF0D6D">
      <w:pPr>
        <w:tabs>
          <w:tab w:val="left" w:pos="284"/>
        </w:tabs>
        <w:ind w:right="89"/>
        <w:jc w:val="both"/>
        <w:rPr>
          <w:rFonts w:asciiTheme="minorHAnsi" w:eastAsia="Times New Roman" w:hAnsiTheme="minorHAnsi"/>
          <w:b/>
          <w:lang w:val="es-MX"/>
        </w:rPr>
      </w:pPr>
    </w:p>
    <w:p w14:paraId="6FF6C786" w14:textId="77777777" w:rsidR="00CF0D6D" w:rsidRPr="00184F47" w:rsidRDefault="00CF0D6D" w:rsidP="00CF0D6D">
      <w:pPr>
        <w:tabs>
          <w:tab w:val="left" w:pos="284"/>
        </w:tabs>
        <w:ind w:right="89"/>
        <w:jc w:val="both"/>
        <w:rPr>
          <w:rFonts w:asciiTheme="minorHAnsi" w:eastAsia="Times New Roman" w:hAnsiTheme="minorHAnsi"/>
          <w:b/>
          <w:lang w:val="es-MX"/>
        </w:rPr>
      </w:pPr>
    </w:p>
    <w:p w14:paraId="69514C40" w14:textId="77777777" w:rsidR="00CF0D6D" w:rsidRPr="00184F47" w:rsidRDefault="00CF0D6D" w:rsidP="00CF0D6D">
      <w:pPr>
        <w:tabs>
          <w:tab w:val="left" w:pos="284"/>
        </w:tabs>
        <w:ind w:right="89"/>
        <w:jc w:val="both"/>
        <w:rPr>
          <w:rFonts w:asciiTheme="minorHAnsi" w:eastAsia="Times New Roman" w:hAnsiTheme="minorHAnsi"/>
          <w:b/>
          <w:lang w:val="es-MX"/>
        </w:rPr>
      </w:pPr>
    </w:p>
    <w:p w14:paraId="6EE714BB" w14:textId="77777777" w:rsidR="00CF0D6D" w:rsidRPr="00184F47" w:rsidRDefault="00CF0D6D" w:rsidP="00CF0D6D">
      <w:pPr>
        <w:tabs>
          <w:tab w:val="left" w:pos="284"/>
        </w:tabs>
        <w:ind w:right="89"/>
        <w:jc w:val="both"/>
        <w:rPr>
          <w:rFonts w:asciiTheme="minorHAnsi" w:eastAsia="Times New Roman" w:hAnsiTheme="minorHAnsi"/>
          <w:b/>
          <w:lang w:val="es-MX"/>
        </w:rPr>
      </w:pPr>
    </w:p>
    <w:p w14:paraId="2B67F745" w14:textId="77777777" w:rsidR="00CF0D6D" w:rsidRPr="00184F47" w:rsidRDefault="00CF0D6D" w:rsidP="00CF0D6D">
      <w:pPr>
        <w:tabs>
          <w:tab w:val="left" w:pos="284"/>
        </w:tabs>
        <w:ind w:right="89"/>
        <w:jc w:val="both"/>
        <w:rPr>
          <w:rFonts w:asciiTheme="minorHAnsi" w:eastAsia="Times New Roman" w:hAnsiTheme="minorHAnsi"/>
          <w:b/>
          <w:lang w:val="es-MX"/>
        </w:rPr>
      </w:pPr>
    </w:p>
    <w:p w14:paraId="4E85D966" w14:textId="77777777" w:rsidR="00CF0D6D" w:rsidRPr="00184F47" w:rsidRDefault="00CF0D6D" w:rsidP="00CF0D6D">
      <w:pPr>
        <w:tabs>
          <w:tab w:val="left" w:pos="284"/>
        </w:tabs>
        <w:ind w:right="89"/>
        <w:jc w:val="both"/>
        <w:rPr>
          <w:rFonts w:asciiTheme="minorHAnsi" w:eastAsia="Times New Roman" w:hAnsiTheme="minorHAnsi"/>
          <w:b/>
          <w:lang w:val="es-MX"/>
        </w:rPr>
      </w:pPr>
    </w:p>
    <w:p w14:paraId="7FF1F4E5" w14:textId="3402F0A6" w:rsidR="00CF0D6D" w:rsidRPr="00184F47" w:rsidRDefault="00CF0D6D" w:rsidP="00CF0D6D">
      <w:pPr>
        <w:tabs>
          <w:tab w:val="left" w:pos="284"/>
        </w:tabs>
        <w:ind w:right="89"/>
        <w:jc w:val="both"/>
        <w:rPr>
          <w:rFonts w:asciiTheme="minorHAnsi" w:eastAsia="Times New Roman" w:hAnsiTheme="minorHAnsi"/>
          <w:b/>
          <w:lang w:val="es-MX"/>
        </w:rPr>
      </w:pPr>
      <w:r w:rsidRPr="00184F47">
        <w:rPr>
          <w:rFonts w:asciiTheme="minorHAnsi" w:eastAsia="Times New Roman" w:hAnsiTheme="minorHAnsi"/>
          <w:b/>
          <w:lang w:val="es-MX"/>
        </w:rPr>
        <w:t>INFOGRA</w:t>
      </w:r>
      <w:r w:rsidR="006B0587" w:rsidRPr="00184F47">
        <w:rPr>
          <w:rFonts w:asciiTheme="minorHAnsi" w:eastAsia="Times New Roman" w:hAnsiTheme="minorHAnsi"/>
          <w:b/>
          <w:lang w:val="es-MX"/>
        </w:rPr>
        <w:t>FÍA</w:t>
      </w:r>
    </w:p>
    <w:p w14:paraId="004CE30A" w14:textId="77777777" w:rsidR="00CF0D6D" w:rsidRPr="00184F47" w:rsidRDefault="00CF0D6D" w:rsidP="00CF0D6D">
      <w:pPr>
        <w:tabs>
          <w:tab w:val="left" w:pos="284"/>
        </w:tabs>
        <w:ind w:right="89"/>
        <w:jc w:val="both"/>
        <w:rPr>
          <w:rFonts w:asciiTheme="minorHAnsi" w:eastAsia="Times New Roman" w:hAnsiTheme="minorHAnsi"/>
          <w:lang w:val="es-MX"/>
        </w:rPr>
      </w:pPr>
    </w:p>
    <w:p w14:paraId="20AEB533" w14:textId="4167BC74" w:rsidR="00CF0D6D" w:rsidRPr="00184F47" w:rsidRDefault="006B0587" w:rsidP="00CF0D6D">
      <w:pPr>
        <w:ind w:right="89"/>
        <w:jc w:val="both"/>
        <w:rPr>
          <w:rFonts w:asciiTheme="minorHAnsi" w:eastAsia="Times New Roman" w:hAnsiTheme="minorHAnsi"/>
          <w:b/>
          <w:i/>
          <w:lang w:val="es-MX"/>
        </w:rPr>
      </w:pPr>
      <w:r w:rsidRPr="00184F47">
        <w:rPr>
          <w:rFonts w:asciiTheme="minorHAnsi" w:eastAsia="Times New Roman" w:hAnsiTheme="minorHAnsi"/>
          <w:b/>
          <w:i/>
          <w:lang w:val="es-MX"/>
        </w:rPr>
        <w:t>Cifras clave</w:t>
      </w:r>
      <w:r w:rsidR="00CF0D6D" w:rsidRPr="00184F47">
        <w:rPr>
          <w:rFonts w:asciiTheme="minorHAnsi" w:eastAsia="Times New Roman" w:hAnsiTheme="minorHAnsi"/>
          <w:b/>
          <w:i/>
          <w:lang w:val="es-MX"/>
        </w:rPr>
        <w:t xml:space="preserve"> 2015 - 2019</w:t>
      </w:r>
    </w:p>
    <w:p w14:paraId="696A32B4" w14:textId="77777777" w:rsidR="00CF0D6D" w:rsidRPr="00184F47" w:rsidRDefault="00CF0D6D" w:rsidP="00CF0D6D">
      <w:pPr>
        <w:tabs>
          <w:tab w:val="left" w:pos="284"/>
        </w:tabs>
        <w:ind w:right="89"/>
        <w:jc w:val="both"/>
        <w:rPr>
          <w:rFonts w:asciiTheme="minorHAnsi" w:eastAsia="Times New Roman" w:hAnsiTheme="minorHAnsi"/>
          <w:lang w:val="es-MX"/>
        </w:rPr>
      </w:pPr>
    </w:p>
    <w:p w14:paraId="087523CC" w14:textId="77777777" w:rsidR="006B0587" w:rsidRPr="00184F47" w:rsidRDefault="006B0587" w:rsidP="006B0587">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700 personas alcanzadas</w:t>
      </w:r>
    </w:p>
    <w:p w14:paraId="10EAF133" w14:textId="77777777" w:rsidR="006B0587" w:rsidRPr="00184F47" w:rsidRDefault="006B0587" w:rsidP="006B0587">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92 países</w:t>
      </w:r>
    </w:p>
    <w:p w14:paraId="2033EBD3" w14:textId="7813E388" w:rsidR="006B0587" w:rsidRPr="00184F47" w:rsidRDefault="006B0587" w:rsidP="006B0587">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El 59% de los participan</w:t>
      </w:r>
      <w:r w:rsidR="003F26E5">
        <w:rPr>
          <w:rFonts w:asciiTheme="minorHAnsi" w:eastAsia="Times New Roman" w:hAnsiTheme="minorHAnsi"/>
          <w:lang w:val="es-MX"/>
        </w:rPr>
        <w:t>tes y facilitadores son mujeres</w:t>
      </w:r>
    </w:p>
    <w:p w14:paraId="02EABD45" w14:textId="43ACB626" w:rsidR="006B0587" w:rsidRPr="00184F47" w:rsidRDefault="006B0587" w:rsidP="006B0587">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75% facilitadores son personas con discapacidad</w:t>
      </w:r>
    </w:p>
    <w:p w14:paraId="2A84EC6F" w14:textId="36C1A8FB" w:rsidR="00CF0D6D" w:rsidRPr="00184F47" w:rsidRDefault="006B0587" w:rsidP="006B0587">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40% de participantes y facilitadores de grupos sub-representados</w:t>
      </w:r>
    </w:p>
    <w:p w14:paraId="710DC5C8" w14:textId="77777777" w:rsidR="006B0587" w:rsidRPr="00184F47" w:rsidRDefault="006B0587" w:rsidP="006B0587">
      <w:pPr>
        <w:tabs>
          <w:tab w:val="left" w:pos="284"/>
        </w:tabs>
        <w:ind w:right="89"/>
        <w:jc w:val="both"/>
        <w:rPr>
          <w:rFonts w:asciiTheme="minorHAnsi" w:eastAsia="Times New Roman" w:hAnsiTheme="minorHAnsi"/>
          <w:lang w:val="es-MX"/>
        </w:rPr>
      </w:pPr>
    </w:p>
    <w:p w14:paraId="486F37A3" w14:textId="0506BA84" w:rsidR="00CF0D6D" w:rsidRPr="00184F47" w:rsidRDefault="006B0587" w:rsidP="00CF0D6D">
      <w:pPr>
        <w:ind w:right="89"/>
        <w:jc w:val="both"/>
        <w:rPr>
          <w:rFonts w:asciiTheme="minorHAnsi" w:eastAsia="Times New Roman" w:hAnsiTheme="minorHAnsi"/>
          <w:b/>
          <w:i/>
          <w:lang w:val="es-MX"/>
        </w:rPr>
      </w:pPr>
      <w:r w:rsidRPr="00184F47">
        <w:rPr>
          <w:rFonts w:asciiTheme="minorHAnsi" w:eastAsia="Times New Roman" w:hAnsiTheme="minorHAnsi"/>
          <w:b/>
          <w:i/>
          <w:lang w:val="es-MX"/>
        </w:rPr>
        <w:t xml:space="preserve">Próximos </w:t>
      </w:r>
      <w:r w:rsidR="00A6150F" w:rsidRPr="00184F47">
        <w:rPr>
          <w:rFonts w:asciiTheme="minorHAnsi" w:eastAsia="Times New Roman" w:hAnsiTheme="minorHAnsi"/>
          <w:b/>
          <w:i/>
          <w:lang w:val="es-MX"/>
        </w:rPr>
        <w:t>ciclos</w:t>
      </w:r>
      <w:r w:rsidRPr="00184F47">
        <w:rPr>
          <w:rFonts w:asciiTheme="minorHAnsi" w:eastAsia="Times New Roman" w:hAnsiTheme="minorHAnsi"/>
          <w:b/>
          <w:i/>
          <w:lang w:val="es-MX"/>
        </w:rPr>
        <w:t xml:space="preserve"> y e</w:t>
      </w:r>
      <w:r w:rsidR="00CF0D6D" w:rsidRPr="00184F47">
        <w:rPr>
          <w:rFonts w:asciiTheme="minorHAnsi" w:eastAsia="Times New Roman" w:hAnsiTheme="minorHAnsi"/>
          <w:b/>
          <w:i/>
          <w:lang w:val="es-MX"/>
        </w:rPr>
        <w:t>vent</w:t>
      </w:r>
      <w:r w:rsidRPr="00184F47">
        <w:rPr>
          <w:rFonts w:asciiTheme="minorHAnsi" w:eastAsia="Times New Roman" w:hAnsiTheme="minorHAnsi"/>
          <w:b/>
          <w:i/>
          <w:lang w:val="es-MX"/>
        </w:rPr>
        <w:t>o</w:t>
      </w:r>
      <w:r w:rsidR="00CF0D6D" w:rsidRPr="00184F47">
        <w:rPr>
          <w:rFonts w:asciiTheme="minorHAnsi" w:eastAsia="Times New Roman" w:hAnsiTheme="minorHAnsi"/>
          <w:b/>
          <w:i/>
          <w:lang w:val="es-MX"/>
        </w:rPr>
        <w:t>s</w:t>
      </w:r>
    </w:p>
    <w:p w14:paraId="6DB655D5" w14:textId="77777777" w:rsidR="00CF0D6D" w:rsidRPr="00184F47" w:rsidRDefault="00CF0D6D" w:rsidP="00CF0D6D">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2019</w:t>
      </w:r>
    </w:p>
    <w:p w14:paraId="0707C29F" w14:textId="3099AC2E" w:rsidR="00CF0D6D" w:rsidRPr="00184F47" w:rsidRDefault="00CF0D6D" w:rsidP="00CF0D6D">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 xml:space="preserve">Module 2 </w:t>
      </w:r>
      <w:r w:rsidR="00076E7B" w:rsidRPr="00184F47">
        <w:rPr>
          <w:rFonts w:asciiTheme="minorHAnsi" w:eastAsia="Times New Roman" w:hAnsiTheme="minorHAnsi"/>
          <w:lang w:val="es-MX"/>
        </w:rPr>
        <w:t>Medio</w:t>
      </w:r>
      <w:r w:rsidR="000C10A3" w:rsidRPr="00184F47">
        <w:rPr>
          <w:rFonts w:asciiTheme="minorHAnsi" w:eastAsia="Times New Roman" w:hAnsiTheme="minorHAnsi"/>
          <w:lang w:val="es-MX"/>
        </w:rPr>
        <w:t xml:space="preserve"> Oriente</w:t>
      </w:r>
      <w:r w:rsidR="00076E7B" w:rsidRPr="00184F47">
        <w:rPr>
          <w:rFonts w:asciiTheme="minorHAnsi" w:eastAsia="Times New Roman" w:hAnsiTheme="minorHAnsi"/>
          <w:lang w:val="es-MX"/>
        </w:rPr>
        <w:t xml:space="preserve"> y África</w:t>
      </w:r>
      <w:r w:rsidR="000C10A3" w:rsidRPr="00184F47">
        <w:rPr>
          <w:rFonts w:asciiTheme="minorHAnsi" w:eastAsia="Times New Roman" w:hAnsiTheme="minorHAnsi"/>
          <w:lang w:val="es-MX"/>
        </w:rPr>
        <w:t xml:space="preserve"> del Norte</w:t>
      </w:r>
      <w:r w:rsidR="00076E7B" w:rsidRPr="00184F47">
        <w:rPr>
          <w:rFonts w:asciiTheme="minorHAnsi" w:eastAsia="Times New Roman" w:hAnsiTheme="minorHAnsi"/>
          <w:lang w:val="es-MX"/>
        </w:rPr>
        <w:t xml:space="preserve"> </w:t>
      </w:r>
      <w:r w:rsidR="006B0587" w:rsidRPr="00184F47">
        <w:rPr>
          <w:rFonts w:asciiTheme="minorHAnsi" w:eastAsia="Times New Roman" w:hAnsiTheme="minorHAnsi"/>
          <w:lang w:val="es-MX"/>
        </w:rPr>
        <w:t>en árabe</w:t>
      </w:r>
    </w:p>
    <w:p w14:paraId="4FC1F326" w14:textId="7D542BFC" w:rsidR="00CF0D6D" w:rsidRPr="00184F47" w:rsidRDefault="00CF0D6D" w:rsidP="00CF0D6D">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 xml:space="preserve">Module 1 </w:t>
      </w:r>
      <w:r w:rsidR="006B0587" w:rsidRPr="00184F47">
        <w:rPr>
          <w:rFonts w:asciiTheme="minorHAnsi" w:eastAsia="Times New Roman" w:hAnsiTheme="minorHAnsi"/>
          <w:lang w:val="es-MX"/>
        </w:rPr>
        <w:t>África occidental en francés</w:t>
      </w:r>
    </w:p>
    <w:p w14:paraId="5E99EB25" w14:textId="30357E33" w:rsidR="00CF0D6D" w:rsidRPr="00184F47" w:rsidRDefault="00CF0D6D" w:rsidP="00CF0D6D">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 xml:space="preserve">Module 1 </w:t>
      </w:r>
      <w:r w:rsidR="006B0587" w:rsidRPr="00184F47">
        <w:rPr>
          <w:rFonts w:asciiTheme="minorHAnsi" w:eastAsia="Times New Roman" w:hAnsiTheme="minorHAnsi"/>
          <w:lang w:val="es-MX"/>
        </w:rPr>
        <w:t>Módulo Asia del Sur + Laos</w:t>
      </w:r>
    </w:p>
    <w:p w14:paraId="51DECB53" w14:textId="77777777" w:rsidR="00CF0D6D" w:rsidRPr="00184F47" w:rsidRDefault="00CF0D6D" w:rsidP="00CF0D6D">
      <w:pPr>
        <w:tabs>
          <w:tab w:val="left" w:pos="284"/>
        </w:tabs>
        <w:ind w:right="89"/>
        <w:jc w:val="both"/>
        <w:rPr>
          <w:rFonts w:asciiTheme="minorHAnsi" w:eastAsia="Times New Roman" w:hAnsiTheme="minorHAnsi"/>
          <w:lang w:val="es-MX"/>
        </w:rPr>
      </w:pPr>
    </w:p>
    <w:p w14:paraId="6B2B03AB" w14:textId="77777777" w:rsidR="00CF0D6D" w:rsidRPr="00184F47" w:rsidRDefault="00CF0D6D" w:rsidP="00CF0D6D">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2020</w:t>
      </w:r>
    </w:p>
    <w:p w14:paraId="5115A76B" w14:textId="77777777" w:rsidR="00076E7B" w:rsidRPr="00184F47" w:rsidRDefault="00076E7B" w:rsidP="00076E7B">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Módulo 2 Tanzania en Swahili</w:t>
      </w:r>
    </w:p>
    <w:p w14:paraId="46C49CEC" w14:textId="77777777" w:rsidR="00076E7B" w:rsidRPr="00184F47" w:rsidRDefault="00076E7B" w:rsidP="00076E7B">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Reuniones estratégicas y evaluación</w:t>
      </w:r>
    </w:p>
    <w:p w14:paraId="7FC4D688" w14:textId="77777777" w:rsidR="00076E7B" w:rsidRPr="00184F47" w:rsidRDefault="00076E7B" w:rsidP="00076E7B">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Módulo 1 África occidental en inglés</w:t>
      </w:r>
    </w:p>
    <w:p w14:paraId="3D672694" w14:textId="77777777" w:rsidR="00076E7B" w:rsidRPr="00184F47" w:rsidRDefault="00076E7B" w:rsidP="00076E7B">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Taller sobre cumplimiento de la CDPD</w:t>
      </w:r>
    </w:p>
    <w:p w14:paraId="092B1E61" w14:textId="77777777" w:rsidR="00076E7B" w:rsidRPr="00184F47" w:rsidRDefault="00076E7B" w:rsidP="00076E7B">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Países africanos de habla portuguesa</w:t>
      </w:r>
    </w:p>
    <w:p w14:paraId="157CE57A" w14:textId="0E8BABF7" w:rsidR="00CF0D6D" w:rsidRPr="00184F47" w:rsidRDefault="00076E7B" w:rsidP="00076E7B">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Ciclos Nacionales Bridge CDPD</w:t>
      </w:r>
      <w:r w:rsidR="00CF0D6D" w:rsidRPr="00184F47">
        <w:rPr>
          <w:rFonts w:asciiTheme="minorHAnsi" w:eastAsia="Times New Roman" w:hAnsiTheme="minorHAnsi"/>
          <w:lang w:val="es-MX"/>
        </w:rPr>
        <w:t>-</w:t>
      </w:r>
      <w:r w:rsidRPr="00184F47">
        <w:rPr>
          <w:rFonts w:asciiTheme="minorHAnsi" w:eastAsia="Times New Roman" w:hAnsiTheme="minorHAnsi"/>
          <w:lang w:val="es-MX"/>
        </w:rPr>
        <w:t>ODS</w:t>
      </w:r>
    </w:p>
    <w:p w14:paraId="737C24A0" w14:textId="2FD20EAD" w:rsidR="00CF0D6D" w:rsidRPr="00184F47" w:rsidRDefault="00076E7B" w:rsidP="00CF0D6D">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 xml:space="preserve">Enfoque en la adaptación de materiales </w:t>
      </w:r>
      <w:r w:rsidR="00CF0D6D" w:rsidRPr="00184F47">
        <w:rPr>
          <w:rFonts w:asciiTheme="minorHAnsi" w:eastAsia="Times New Roman" w:hAnsiTheme="minorHAnsi"/>
          <w:lang w:val="es-MX"/>
        </w:rPr>
        <w:t>(</w:t>
      </w:r>
      <w:r w:rsidRPr="00184F47">
        <w:rPr>
          <w:rFonts w:asciiTheme="minorHAnsi" w:eastAsia="Times New Roman" w:hAnsiTheme="minorHAnsi"/>
          <w:lang w:val="es-MX"/>
        </w:rPr>
        <w:t>lectura fácil</w:t>
      </w:r>
      <w:r w:rsidR="00CF0D6D" w:rsidRPr="00184F47">
        <w:rPr>
          <w:rFonts w:asciiTheme="minorHAnsi" w:eastAsia="Times New Roman" w:hAnsiTheme="minorHAnsi"/>
          <w:lang w:val="es-MX"/>
        </w:rPr>
        <w:t xml:space="preserve">, </w:t>
      </w:r>
      <w:r w:rsidRPr="00184F47">
        <w:rPr>
          <w:rFonts w:asciiTheme="minorHAnsi" w:eastAsia="Times New Roman" w:hAnsiTheme="minorHAnsi"/>
          <w:lang w:val="es-MX"/>
        </w:rPr>
        <w:t>lenguaje de señas y versiones de audio</w:t>
      </w:r>
      <w:r w:rsidR="00CF0D6D" w:rsidRPr="00184F47">
        <w:rPr>
          <w:rFonts w:asciiTheme="minorHAnsi" w:eastAsia="Times New Roman" w:hAnsiTheme="minorHAnsi"/>
          <w:lang w:val="es-MX"/>
        </w:rPr>
        <w:t>)</w:t>
      </w:r>
    </w:p>
    <w:p w14:paraId="7C960DE0" w14:textId="77777777" w:rsidR="00CF0D6D" w:rsidRPr="00184F47" w:rsidRDefault="00CF0D6D" w:rsidP="00CF0D6D">
      <w:pPr>
        <w:tabs>
          <w:tab w:val="left" w:pos="284"/>
        </w:tabs>
        <w:ind w:right="89"/>
        <w:jc w:val="both"/>
        <w:rPr>
          <w:rFonts w:asciiTheme="minorHAnsi" w:eastAsia="Times New Roman" w:hAnsiTheme="minorHAnsi"/>
          <w:lang w:val="es-MX"/>
        </w:rPr>
      </w:pPr>
    </w:p>
    <w:p w14:paraId="239F3F0A" w14:textId="1BFE8E60" w:rsidR="00CF0D6D" w:rsidRPr="00184F47" w:rsidRDefault="00076E7B" w:rsidP="00CF0D6D">
      <w:pPr>
        <w:ind w:right="89"/>
        <w:jc w:val="both"/>
        <w:rPr>
          <w:rFonts w:asciiTheme="minorHAnsi" w:eastAsia="Times New Roman" w:hAnsiTheme="minorHAnsi"/>
          <w:b/>
          <w:i/>
          <w:lang w:val="es-MX"/>
        </w:rPr>
      </w:pPr>
      <w:r w:rsidRPr="00184F47">
        <w:rPr>
          <w:rFonts w:asciiTheme="minorHAnsi" w:eastAsia="Times New Roman" w:hAnsiTheme="minorHAnsi"/>
          <w:b/>
          <w:i/>
          <w:lang w:val="es-MX"/>
        </w:rPr>
        <w:t xml:space="preserve">Ciclos de entrenamiento </w:t>
      </w:r>
      <w:r w:rsidR="00CF0D6D" w:rsidRPr="00184F47">
        <w:rPr>
          <w:rFonts w:asciiTheme="minorHAnsi" w:eastAsia="Times New Roman" w:hAnsiTheme="minorHAnsi"/>
          <w:b/>
          <w:i/>
          <w:lang w:val="es-MX"/>
        </w:rPr>
        <w:t xml:space="preserve">Bridge </w:t>
      </w:r>
      <w:r w:rsidRPr="00184F47">
        <w:rPr>
          <w:rFonts w:asciiTheme="minorHAnsi" w:eastAsia="Times New Roman" w:hAnsiTheme="minorHAnsi"/>
          <w:b/>
          <w:i/>
          <w:lang w:val="es-MX"/>
        </w:rPr>
        <w:t>CDPD-ODS</w:t>
      </w:r>
    </w:p>
    <w:p w14:paraId="2F42356E" w14:textId="77777777" w:rsidR="00CF0D6D" w:rsidRPr="00184F47" w:rsidRDefault="00CF0D6D" w:rsidP="00CF0D6D">
      <w:pPr>
        <w:tabs>
          <w:tab w:val="left" w:pos="284"/>
        </w:tabs>
        <w:ind w:right="89"/>
        <w:jc w:val="both"/>
        <w:rPr>
          <w:rFonts w:asciiTheme="minorHAnsi" w:eastAsia="Times New Roman" w:hAnsiTheme="minorHAnsi"/>
          <w:lang w:val="es-MX"/>
        </w:rPr>
      </w:pPr>
    </w:p>
    <w:p w14:paraId="1A088BCA" w14:textId="1D33F897" w:rsidR="00CF0D6D" w:rsidRPr="00184F47" w:rsidRDefault="00076E7B" w:rsidP="00CF0D6D">
      <w:pPr>
        <w:tabs>
          <w:tab w:val="left" w:pos="284"/>
        </w:tabs>
        <w:ind w:right="89"/>
        <w:jc w:val="both"/>
        <w:rPr>
          <w:rFonts w:asciiTheme="minorHAnsi" w:eastAsia="Times New Roman" w:hAnsiTheme="minorHAnsi"/>
          <w:b/>
          <w:lang w:val="es-MX"/>
        </w:rPr>
      </w:pPr>
      <w:r w:rsidRPr="00184F47">
        <w:rPr>
          <w:rFonts w:asciiTheme="minorHAnsi" w:eastAsia="Times New Roman" w:hAnsiTheme="minorHAnsi"/>
          <w:b/>
          <w:lang w:val="es-MX"/>
        </w:rPr>
        <w:t>Ciclo global</w:t>
      </w:r>
      <w:r w:rsidR="00CF0D6D" w:rsidRPr="00184F47">
        <w:rPr>
          <w:rFonts w:asciiTheme="minorHAnsi" w:eastAsia="Times New Roman" w:hAnsiTheme="minorHAnsi"/>
          <w:b/>
          <w:lang w:val="es-MX"/>
        </w:rPr>
        <w:t>:</w:t>
      </w:r>
    </w:p>
    <w:p w14:paraId="54E77B28" w14:textId="45B598D0" w:rsidR="00CF0D6D" w:rsidRPr="00184F47" w:rsidRDefault="00CF0D6D" w:rsidP="00CF0D6D">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 xml:space="preserve">2019 </w:t>
      </w:r>
      <w:r w:rsidR="00076E7B" w:rsidRPr="00184F47">
        <w:rPr>
          <w:rFonts w:asciiTheme="minorHAnsi" w:eastAsia="Times New Roman" w:hAnsiTheme="minorHAnsi"/>
          <w:lang w:val="es-MX"/>
        </w:rPr>
        <w:t xml:space="preserve">Módulo 3 sobre el </w:t>
      </w:r>
      <w:r w:rsidRPr="00184F47">
        <w:rPr>
          <w:rFonts w:asciiTheme="minorHAnsi" w:eastAsia="Times New Roman" w:hAnsiTheme="minorHAnsi"/>
          <w:lang w:val="es-MX"/>
        </w:rPr>
        <w:t xml:space="preserve">Art 11 </w:t>
      </w:r>
      <w:r w:rsidR="00076E7B" w:rsidRPr="00184F47">
        <w:rPr>
          <w:rFonts w:asciiTheme="minorHAnsi" w:eastAsia="Times New Roman" w:hAnsiTheme="minorHAnsi"/>
          <w:lang w:val="es-MX"/>
        </w:rPr>
        <w:t>de la CDPD (inglés</w:t>
      </w:r>
      <w:r w:rsidRPr="00184F47">
        <w:rPr>
          <w:rFonts w:asciiTheme="minorHAnsi" w:eastAsia="Times New Roman" w:hAnsiTheme="minorHAnsi"/>
          <w:lang w:val="es-MX"/>
        </w:rPr>
        <w:t>)</w:t>
      </w:r>
    </w:p>
    <w:p w14:paraId="4F6C7EE7" w14:textId="21F25A7D" w:rsidR="00CF0D6D" w:rsidRPr="00184F47" w:rsidRDefault="00076E7B" w:rsidP="00CF0D6D">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2016 a</w:t>
      </w:r>
      <w:r w:rsidR="00CF0D6D" w:rsidRPr="00184F47">
        <w:rPr>
          <w:rFonts w:asciiTheme="minorHAnsi" w:eastAsia="Times New Roman" w:hAnsiTheme="minorHAnsi"/>
          <w:lang w:val="es-MX"/>
        </w:rPr>
        <w:t xml:space="preserve"> 2019 </w:t>
      </w:r>
      <w:r w:rsidR="000C10A3" w:rsidRPr="00184F47">
        <w:rPr>
          <w:rFonts w:asciiTheme="minorHAnsi" w:eastAsia="Times New Roman" w:hAnsiTheme="minorHAnsi"/>
          <w:lang w:val="es-MX"/>
        </w:rPr>
        <w:t>Formación de formadores</w:t>
      </w:r>
      <w:r w:rsidR="00CF0D6D" w:rsidRPr="00184F47">
        <w:rPr>
          <w:rFonts w:asciiTheme="minorHAnsi" w:eastAsia="Times New Roman" w:hAnsiTheme="minorHAnsi"/>
          <w:lang w:val="es-MX"/>
        </w:rPr>
        <w:t xml:space="preserve"> (</w:t>
      </w:r>
      <w:r w:rsidR="000C10A3" w:rsidRPr="00184F47">
        <w:rPr>
          <w:rFonts w:asciiTheme="minorHAnsi" w:eastAsia="Times New Roman" w:hAnsiTheme="minorHAnsi"/>
          <w:lang w:val="es-MX"/>
        </w:rPr>
        <w:t>inglés, francés y portugués</w:t>
      </w:r>
      <w:r w:rsidR="00CF0D6D" w:rsidRPr="00184F47">
        <w:rPr>
          <w:rFonts w:asciiTheme="minorHAnsi" w:eastAsia="Times New Roman" w:hAnsiTheme="minorHAnsi"/>
          <w:lang w:val="es-MX"/>
        </w:rPr>
        <w:t>)</w:t>
      </w:r>
    </w:p>
    <w:p w14:paraId="104D47CD" w14:textId="77777777" w:rsidR="00CF0D6D" w:rsidRPr="00184F47" w:rsidRDefault="00CF0D6D" w:rsidP="00CF0D6D">
      <w:pPr>
        <w:tabs>
          <w:tab w:val="left" w:pos="284"/>
        </w:tabs>
        <w:ind w:right="89"/>
        <w:jc w:val="both"/>
        <w:rPr>
          <w:rFonts w:asciiTheme="minorHAnsi" w:eastAsia="Times New Roman" w:hAnsiTheme="minorHAnsi"/>
          <w:lang w:val="es-MX"/>
        </w:rPr>
      </w:pPr>
    </w:p>
    <w:p w14:paraId="7FC83BD1" w14:textId="2A451262" w:rsidR="00CF0D6D" w:rsidRPr="00184F47" w:rsidRDefault="000C10A3" w:rsidP="00CF0D6D">
      <w:pPr>
        <w:tabs>
          <w:tab w:val="left" w:pos="284"/>
        </w:tabs>
        <w:ind w:right="89"/>
        <w:jc w:val="both"/>
        <w:rPr>
          <w:rFonts w:asciiTheme="minorHAnsi" w:eastAsia="Times New Roman" w:hAnsiTheme="minorHAnsi"/>
          <w:b/>
          <w:lang w:val="es-MX"/>
        </w:rPr>
      </w:pPr>
      <w:r w:rsidRPr="00184F47">
        <w:rPr>
          <w:rFonts w:asciiTheme="minorHAnsi" w:eastAsia="Times New Roman" w:hAnsiTheme="minorHAnsi"/>
          <w:b/>
          <w:lang w:val="es-MX"/>
        </w:rPr>
        <w:t>Ciclos regionales</w:t>
      </w:r>
      <w:r w:rsidR="00CF0D6D" w:rsidRPr="00184F47">
        <w:rPr>
          <w:rFonts w:asciiTheme="minorHAnsi" w:eastAsia="Times New Roman" w:hAnsiTheme="minorHAnsi"/>
          <w:b/>
          <w:lang w:val="es-MX"/>
        </w:rPr>
        <w:t>:</w:t>
      </w:r>
    </w:p>
    <w:p w14:paraId="005503A2" w14:textId="77777777" w:rsidR="000C10A3" w:rsidRPr="00184F47" w:rsidRDefault="000C10A3" w:rsidP="000C10A3">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2015 a 2016 Asia sudoriental (inglés con interpretación simultánea)</w:t>
      </w:r>
    </w:p>
    <w:p w14:paraId="58791C7E" w14:textId="77777777" w:rsidR="000C10A3" w:rsidRPr="00184F47" w:rsidRDefault="000C10A3" w:rsidP="000C10A3">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2015 a 2016 América Latina (español)</w:t>
      </w:r>
    </w:p>
    <w:p w14:paraId="3946E1EC" w14:textId="5DADAC56" w:rsidR="000C10A3" w:rsidRPr="00184F47" w:rsidRDefault="000C10A3" w:rsidP="000C10A3">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2015 a 2016 Grandes Lagos/África  (francés)</w:t>
      </w:r>
    </w:p>
    <w:p w14:paraId="6F55DBEB" w14:textId="1E1CE3DA" w:rsidR="000C10A3" w:rsidRPr="00184F47" w:rsidRDefault="000C10A3" w:rsidP="000C10A3">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2016 a 2017 Pacífico (inglés con interpretación simultánea)</w:t>
      </w:r>
    </w:p>
    <w:p w14:paraId="4BE2C79F" w14:textId="77777777" w:rsidR="000C10A3" w:rsidRPr="00184F47" w:rsidRDefault="000C10A3" w:rsidP="000C10A3">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2016 a 2017 África oriental y occidental (inglés)</w:t>
      </w:r>
    </w:p>
    <w:p w14:paraId="5A32D73F" w14:textId="6F443F27" w:rsidR="00CF0D6D" w:rsidRPr="00184F47" w:rsidRDefault="000C10A3" w:rsidP="000C10A3">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2018 a 2019 Medio Oriente y África del Norte (árabe e inglés)</w:t>
      </w:r>
    </w:p>
    <w:p w14:paraId="1655A915" w14:textId="77777777" w:rsidR="000C10A3" w:rsidRPr="00184F47" w:rsidRDefault="000C10A3" w:rsidP="000C10A3">
      <w:pPr>
        <w:tabs>
          <w:tab w:val="left" w:pos="284"/>
        </w:tabs>
        <w:ind w:right="89"/>
        <w:jc w:val="both"/>
        <w:rPr>
          <w:rFonts w:asciiTheme="minorHAnsi" w:eastAsia="Times New Roman" w:hAnsiTheme="minorHAnsi"/>
          <w:lang w:val="es-MX"/>
        </w:rPr>
      </w:pPr>
    </w:p>
    <w:p w14:paraId="6B787442" w14:textId="735DDFA5" w:rsidR="00CF0D6D" w:rsidRPr="00184F47" w:rsidRDefault="000C10A3" w:rsidP="00CF0D6D">
      <w:pPr>
        <w:tabs>
          <w:tab w:val="left" w:pos="284"/>
        </w:tabs>
        <w:ind w:right="89"/>
        <w:jc w:val="both"/>
        <w:rPr>
          <w:rFonts w:asciiTheme="minorHAnsi" w:eastAsia="Times New Roman" w:hAnsiTheme="minorHAnsi"/>
          <w:b/>
          <w:lang w:val="es-MX"/>
        </w:rPr>
      </w:pPr>
      <w:r w:rsidRPr="00184F47">
        <w:rPr>
          <w:rFonts w:asciiTheme="minorHAnsi" w:eastAsia="Times New Roman" w:hAnsiTheme="minorHAnsi"/>
          <w:b/>
          <w:lang w:val="es-MX"/>
        </w:rPr>
        <w:t>Ciclos nacionales</w:t>
      </w:r>
      <w:r w:rsidR="00CF0D6D" w:rsidRPr="00184F47">
        <w:rPr>
          <w:rFonts w:asciiTheme="minorHAnsi" w:eastAsia="Times New Roman" w:hAnsiTheme="minorHAnsi"/>
          <w:b/>
          <w:lang w:val="es-MX"/>
        </w:rPr>
        <w:t>:</w:t>
      </w:r>
    </w:p>
    <w:p w14:paraId="07110928" w14:textId="67912355" w:rsidR="00CF0D6D" w:rsidRPr="00184F47" w:rsidRDefault="000C10A3" w:rsidP="00CF0D6D">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2015 a</w:t>
      </w:r>
      <w:r w:rsidR="00CF0D6D" w:rsidRPr="00184F47">
        <w:rPr>
          <w:rFonts w:asciiTheme="minorHAnsi" w:eastAsia="Times New Roman" w:hAnsiTheme="minorHAnsi"/>
          <w:lang w:val="es-MX"/>
        </w:rPr>
        <w:t xml:space="preserve"> 2016 </w:t>
      </w:r>
      <w:r w:rsidRPr="00184F47">
        <w:rPr>
          <w:rFonts w:asciiTheme="minorHAnsi" w:eastAsia="Times New Roman" w:hAnsiTheme="minorHAnsi"/>
          <w:lang w:val="es-MX"/>
        </w:rPr>
        <w:t>Indonesia/ Timor Oriental (indonesio e inglés</w:t>
      </w:r>
      <w:r w:rsidR="00CF0D6D" w:rsidRPr="00184F47">
        <w:rPr>
          <w:rFonts w:asciiTheme="minorHAnsi" w:eastAsia="Times New Roman" w:hAnsiTheme="minorHAnsi"/>
          <w:lang w:val="es-MX"/>
        </w:rPr>
        <w:t>)</w:t>
      </w:r>
    </w:p>
    <w:p w14:paraId="3398FCB4" w14:textId="57389ABD" w:rsidR="00CF0D6D" w:rsidRPr="00184F47" w:rsidRDefault="00CF0D6D" w:rsidP="00CF0D6D">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 xml:space="preserve">2018 </w:t>
      </w:r>
      <w:r w:rsidR="000C10A3" w:rsidRPr="00184F47">
        <w:rPr>
          <w:rFonts w:asciiTheme="minorHAnsi" w:eastAsia="Times New Roman" w:hAnsiTheme="minorHAnsi"/>
          <w:lang w:val="es-MX"/>
        </w:rPr>
        <w:t>Uganda (inglés</w:t>
      </w:r>
      <w:r w:rsidRPr="00184F47">
        <w:rPr>
          <w:rFonts w:asciiTheme="minorHAnsi" w:eastAsia="Times New Roman" w:hAnsiTheme="minorHAnsi"/>
          <w:lang w:val="es-MX"/>
        </w:rPr>
        <w:t xml:space="preserve">) </w:t>
      </w:r>
    </w:p>
    <w:p w14:paraId="5B15F6BF" w14:textId="245FF447" w:rsidR="00F0578F" w:rsidRPr="00184F47" w:rsidRDefault="000C10A3" w:rsidP="000C10A3">
      <w:pPr>
        <w:tabs>
          <w:tab w:val="left" w:pos="284"/>
        </w:tabs>
        <w:ind w:right="89"/>
        <w:jc w:val="both"/>
        <w:rPr>
          <w:rFonts w:asciiTheme="minorHAnsi" w:eastAsia="Times New Roman" w:hAnsiTheme="minorHAnsi"/>
          <w:lang w:val="es-MX"/>
        </w:rPr>
      </w:pPr>
      <w:r w:rsidRPr="00184F47">
        <w:rPr>
          <w:rFonts w:asciiTheme="minorHAnsi" w:eastAsia="Times New Roman" w:hAnsiTheme="minorHAnsi"/>
          <w:lang w:val="es-MX"/>
        </w:rPr>
        <w:t>2019 a</w:t>
      </w:r>
      <w:r w:rsidR="00CF0D6D" w:rsidRPr="00184F47">
        <w:rPr>
          <w:rFonts w:asciiTheme="minorHAnsi" w:eastAsia="Times New Roman" w:hAnsiTheme="minorHAnsi"/>
          <w:lang w:val="es-MX"/>
        </w:rPr>
        <w:t xml:space="preserve"> 2020 </w:t>
      </w:r>
      <w:r w:rsidRPr="00184F47">
        <w:rPr>
          <w:rFonts w:asciiTheme="minorHAnsi" w:eastAsia="Times New Roman" w:hAnsiTheme="minorHAnsi"/>
          <w:lang w:val="es-MX"/>
        </w:rPr>
        <w:t>Tanzania (s</w:t>
      </w:r>
      <w:r w:rsidR="00CF0D6D" w:rsidRPr="00184F47">
        <w:rPr>
          <w:rFonts w:asciiTheme="minorHAnsi" w:eastAsia="Times New Roman" w:hAnsiTheme="minorHAnsi"/>
          <w:lang w:val="es-MX"/>
        </w:rPr>
        <w:t>wahili</w:t>
      </w:r>
      <w:r w:rsidRPr="00184F47">
        <w:rPr>
          <w:rFonts w:asciiTheme="minorHAnsi" w:eastAsia="Times New Roman" w:hAnsiTheme="minorHAnsi"/>
          <w:lang w:val="es-MX"/>
        </w:rPr>
        <w:t xml:space="preserve"> e inglés)</w:t>
      </w:r>
    </w:p>
    <w:sectPr w:rsidR="00F0578F" w:rsidRPr="00184F47" w:rsidSect="004C0710">
      <w:headerReference w:type="even" r:id="rId9"/>
      <w:headerReference w:type="default" r:id="rId10"/>
      <w:footerReference w:type="even" r:id="rId11"/>
      <w:footerReference w:type="default" r:id="rId12"/>
      <w:headerReference w:type="first" r:id="rId13"/>
      <w:footerReference w:type="first" r:id="rId14"/>
      <w:pgSz w:w="11900" w:h="16840"/>
      <w:pgMar w:top="1104" w:right="1440" w:bottom="7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7141F" w14:textId="77777777" w:rsidR="00F938AB" w:rsidRDefault="00F938AB" w:rsidP="00BA3F38">
      <w:r>
        <w:separator/>
      </w:r>
    </w:p>
  </w:endnote>
  <w:endnote w:type="continuationSeparator" w:id="0">
    <w:p w14:paraId="4281F093" w14:textId="77777777" w:rsidR="00F938AB" w:rsidRDefault="00F938AB" w:rsidP="00BA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8153F" w14:textId="77777777" w:rsidR="00CB4D76" w:rsidRDefault="00F938A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F37B" w14:textId="77777777" w:rsidR="00CB4D76" w:rsidRDefault="00F938AB">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C8FDF" w14:textId="77777777" w:rsidR="00CB4D76" w:rsidRDefault="00F938A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708FF" w14:textId="77777777" w:rsidR="00F938AB" w:rsidRDefault="00F938AB" w:rsidP="00BA3F38">
      <w:r>
        <w:separator/>
      </w:r>
    </w:p>
  </w:footnote>
  <w:footnote w:type="continuationSeparator" w:id="0">
    <w:p w14:paraId="04F92798" w14:textId="77777777" w:rsidR="00F938AB" w:rsidRDefault="00F938AB" w:rsidP="00BA3F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B8CD3" w14:textId="77777777" w:rsidR="00CB4D76" w:rsidRDefault="00F938AB">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8F406" w14:textId="77777777" w:rsidR="00CB4D76" w:rsidRDefault="00F938AB">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C8985" w14:textId="77777777" w:rsidR="00CB4D76" w:rsidRDefault="00F938A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D7686"/>
    <w:multiLevelType w:val="hybridMultilevel"/>
    <w:tmpl w:val="70C48A4C"/>
    <w:lvl w:ilvl="0" w:tplc="FB08E874">
      <w:start w:val="1"/>
      <w:numFmt w:val="decimal"/>
      <w:lvlText w:val="%1."/>
      <w:lvlJc w:val="left"/>
      <w:pPr>
        <w:ind w:left="360" w:hanging="360"/>
      </w:pPr>
      <w:rPr>
        <w:rFonts w:asciiTheme="minorHAnsi" w:eastAsia="Times New Roman" w:hAnsiTheme="minorHAnsi"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743CF4"/>
    <w:multiLevelType w:val="hybridMultilevel"/>
    <w:tmpl w:val="276CA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6D"/>
    <w:rsid w:val="0000202D"/>
    <w:rsid w:val="000105F8"/>
    <w:rsid w:val="00073166"/>
    <w:rsid w:val="00075C0A"/>
    <w:rsid w:val="00076E7B"/>
    <w:rsid w:val="000C10A3"/>
    <w:rsid w:val="000E102A"/>
    <w:rsid w:val="00184F47"/>
    <w:rsid w:val="002419B4"/>
    <w:rsid w:val="00243163"/>
    <w:rsid w:val="0028795F"/>
    <w:rsid w:val="002C2C28"/>
    <w:rsid w:val="002D1C42"/>
    <w:rsid w:val="002E20B4"/>
    <w:rsid w:val="00337836"/>
    <w:rsid w:val="00343EE9"/>
    <w:rsid w:val="00367110"/>
    <w:rsid w:val="003F26E5"/>
    <w:rsid w:val="004520F6"/>
    <w:rsid w:val="005568F5"/>
    <w:rsid w:val="006B0587"/>
    <w:rsid w:val="006E7924"/>
    <w:rsid w:val="00732000"/>
    <w:rsid w:val="008067F5"/>
    <w:rsid w:val="009278EE"/>
    <w:rsid w:val="00951F4E"/>
    <w:rsid w:val="009E1F93"/>
    <w:rsid w:val="009F56E7"/>
    <w:rsid w:val="00A566DA"/>
    <w:rsid w:val="00A6150F"/>
    <w:rsid w:val="00B00C90"/>
    <w:rsid w:val="00B03E03"/>
    <w:rsid w:val="00BA3F38"/>
    <w:rsid w:val="00CF0D6D"/>
    <w:rsid w:val="00D205BA"/>
    <w:rsid w:val="00D90505"/>
    <w:rsid w:val="00F00A45"/>
    <w:rsid w:val="00F329AD"/>
    <w:rsid w:val="00F938AB"/>
    <w:rsid w:val="00FA1D09"/>
    <w:rsid w:val="00FB43FB"/>
    <w:rsid w:val="00FE0015"/>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6A71"/>
  <w15:chartTrackingRefBased/>
  <w15:docId w15:val="{461994C2-F3CD-46B7-8CDA-0CBB6661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0D6D"/>
    <w:pPr>
      <w:spacing w:after="0" w:line="240" w:lineRule="auto"/>
    </w:pPr>
    <w:rPr>
      <w:rFonts w:ascii="Times New Roman" w:hAnsi="Times New Roman" w:cs="Times New Roman"/>
      <w:sz w:val="24"/>
      <w:szCs w:val="24"/>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delisteCar"/>
    <w:uiPriority w:val="34"/>
    <w:qFormat/>
    <w:rsid w:val="00CF0D6D"/>
    <w:pPr>
      <w:spacing w:after="160" w:line="259" w:lineRule="auto"/>
      <w:ind w:left="720"/>
      <w:contextualSpacing/>
    </w:pPr>
    <w:rPr>
      <w:rFonts w:asciiTheme="minorHAnsi" w:hAnsiTheme="minorHAnsi" w:cstheme="minorBidi"/>
      <w:sz w:val="22"/>
      <w:szCs w:val="22"/>
      <w:lang w:val="fr-CH" w:eastAsia="en-US"/>
    </w:rPr>
  </w:style>
  <w:style w:type="character" w:styleId="Lienhypertexte">
    <w:name w:val="Hyperlink"/>
    <w:basedOn w:val="Policepardfaut"/>
    <w:uiPriority w:val="99"/>
    <w:unhideWhenUsed/>
    <w:rsid w:val="00CF0D6D"/>
    <w:rPr>
      <w:color w:val="0000FF"/>
      <w:u w:val="single"/>
    </w:rPr>
  </w:style>
  <w:style w:type="character" w:customStyle="1" w:styleId="PardelisteCar">
    <w:name w:val="Par. de liste Car"/>
    <w:aliases w:val="List Paragraph1 Car,Recommendation Car,List Paragraph11 Car,L Car,CV text Car,Table text Car,List Paragraph2 Car,F5 List Paragraph Car,Dot pt Car,List Paragraph111 Car,Medium Grid 1 - Accent 21 Car,Numbered Paragraph Car,Bullets Car"/>
    <w:link w:val="Pardeliste"/>
    <w:uiPriority w:val="34"/>
    <w:locked/>
    <w:rsid w:val="00CF0D6D"/>
  </w:style>
  <w:style w:type="paragraph" w:styleId="En-tte">
    <w:name w:val="header"/>
    <w:basedOn w:val="Normal"/>
    <w:link w:val="En-tteCar"/>
    <w:uiPriority w:val="99"/>
    <w:unhideWhenUsed/>
    <w:rsid w:val="00CF0D6D"/>
    <w:pPr>
      <w:tabs>
        <w:tab w:val="center" w:pos="4536"/>
        <w:tab w:val="right" w:pos="9072"/>
      </w:tabs>
    </w:pPr>
  </w:style>
  <w:style w:type="character" w:customStyle="1" w:styleId="En-tteCar">
    <w:name w:val="En-tête Car"/>
    <w:basedOn w:val="Policepardfaut"/>
    <w:link w:val="En-tte"/>
    <w:uiPriority w:val="99"/>
    <w:rsid w:val="00CF0D6D"/>
    <w:rPr>
      <w:rFonts w:ascii="Times New Roman" w:hAnsi="Times New Roman" w:cs="Times New Roman"/>
      <w:sz w:val="24"/>
      <w:szCs w:val="24"/>
      <w:lang w:val="fr-FR" w:eastAsia="fr-FR"/>
    </w:rPr>
  </w:style>
  <w:style w:type="paragraph" w:styleId="Pieddepage">
    <w:name w:val="footer"/>
    <w:basedOn w:val="Normal"/>
    <w:link w:val="PieddepageCar"/>
    <w:uiPriority w:val="99"/>
    <w:unhideWhenUsed/>
    <w:rsid w:val="00CF0D6D"/>
    <w:pPr>
      <w:tabs>
        <w:tab w:val="center" w:pos="4536"/>
        <w:tab w:val="right" w:pos="9072"/>
      </w:tabs>
    </w:pPr>
  </w:style>
  <w:style w:type="character" w:customStyle="1" w:styleId="PieddepageCar">
    <w:name w:val="Pied de page Car"/>
    <w:basedOn w:val="Policepardfaut"/>
    <w:link w:val="Pieddepage"/>
    <w:uiPriority w:val="99"/>
    <w:rsid w:val="00CF0D6D"/>
    <w:rPr>
      <w:rFonts w:ascii="Times New Roman" w:hAnsi="Times New Roman" w:cs="Times New Roman"/>
      <w:sz w:val="24"/>
      <w:szCs w:val="24"/>
      <w:lang w:val="fr-FR" w:eastAsia="fr-FR"/>
    </w:rPr>
  </w:style>
  <w:style w:type="paragraph" w:customStyle="1" w:styleId="p1">
    <w:name w:val="p1"/>
    <w:basedOn w:val="Normal"/>
    <w:rsid w:val="00CF0D6D"/>
    <w:rPr>
      <w:rFonts w:ascii="Helvetica" w:hAnsi="Helvetica"/>
      <w:sz w:val="18"/>
      <w:szCs w:val="18"/>
    </w:rPr>
  </w:style>
  <w:style w:type="paragraph" w:styleId="Notedebasdepage">
    <w:name w:val="footnote text"/>
    <w:basedOn w:val="Normal"/>
    <w:link w:val="NotedebasdepageCar"/>
    <w:uiPriority w:val="99"/>
    <w:semiHidden/>
    <w:unhideWhenUsed/>
    <w:rsid w:val="00BA3F38"/>
    <w:rPr>
      <w:sz w:val="20"/>
      <w:szCs w:val="20"/>
    </w:rPr>
  </w:style>
  <w:style w:type="character" w:customStyle="1" w:styleId="NotedebasdepageCar">
    <w:name w:val="Note de bas de page Car"/>
    <w:basedOn w:val="Policepardfaut"/>
    <w:link w:val="Notedebasdepage"/>
    <w:uiPriority w:val="99"/>
    <w:semiHidden/>
    <w:rsid w:val="00BA3F38"/>
    <w:rPr>
      <w:rFonts w:ascii="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BA3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idge_platform@ida-secretariat.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AB33B-D91C-4B4D-82D1-10004C9A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845</Words>
  <Characters>5336</Characters>
  <Application>Microsoft Macintosh Word</Application>
  <DocSecurity>0</DocSecurity>
  <Lines>222</Lines>
  <Paragraphs>176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VELAZQUEZ</dc:creator>
  <cp:keywords/>
  <dc:description/>
  <cp:lastModifiedBy>Tchaurea Fleury</cp:lastModifiedBy>
  <cp:revision>3</cp:revision>
  <dcterms:created xsi:type="dcterms:W3CDTF">2019-10-30T11:14:00Z</dcterms:created>
  <dcterms:modified xsi:type="dcterms:W3CDTF">2020-02-06T10:17:00Z</dcterms:modified>
</cp:coreProperties>
</file>