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FF009" w14:textId="1B1FFF7D" w:rsidR="005454EA" w:rsidRPr="005B17C2" w:rsidRDefault="00EF1D08" w:rsidP="005454EA">
      <w:pPr>
        <w:rPr>
          <w:b/>
          <w:sz w:val="28"/>
          <w:lang w:val="en-GB"/>
        </w:rPr>
      </w:pPr>
      <w:r w:rsidRPr="001859F3">
        <w:rPr>
          <w:rFonts w:ascii="Calibri" w:hAnsi="Calibri"/>
          <w:noProof/>
          <w:lang w:eastAsia="fr-FR"/>
        </w:rPr>
        <w:drawing>
          <wp:anchor distT="0" distB="0" distL="114300" distR="114300" simplePos="0" relativeHeight="251659264" behindDoc="1" locked="0" layoutInCell="1" allowOverlap="1" wp14:anchorId="5D4D38F3" wp14:editId="33E1E2C3">
            <wp:simplePos x="0" y="0"/>
            <wp:positionH relativeFrom="column">
              <wp:posOffset>-62865</wp:posOffset>
            </wp:positionH>
            <wp:positionV relativeFrom="paragraph">
              <wp:posOffset>295</wp:posOffset>
            </wp:positionV>
            <wp:extent cx="1181100" cy="609600"/>
            <wp:effectExtent l="0" t="0" r="12700" b="0"/>
            <wp:wrapTight wrapText="bothSides">
              <wp:wrapPolygon edited="0">
                <wp:start x="0" y="0"/>
                <wp:lineTo x="0" y="7200"/>
                <wp:lineTo x="5110" y="14400"/>
                <wp:lineTo x="5110" y="15300"/>
                <wp:lineTo x="6968" y="20700"/>
                <wp:lineTo x="7432" y="20700"/>
                <wp:lineTo x="12077" y="20700"/>
                <wp:lineTo x="12542" y="20700"/>
                <wp:lineTo x="14400" y="15300"/>
                <wp:lineTo x="21368" y="13500"/>
                <wp:lineTo x="21368" y="6300"/>
                <wp:lineTo x="18116" y="0"/>
                <wp:lineTo x="0" y="0"/>
              </wp:wrapPolygon>
            </wp:wrapTight>
            <wp:docPr id="24" name="Image 24" title="B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sers\Tchaurea\Dropbox\1 Flyer Bridge\BRIDGE LOGO\BRIDGE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9F3">
        <w:rPr>
          <w:rFonts w:ascii="Calibri" w:hAnsi="Calibri"/>
          <w:noProof/>
          <w:lang w:eastAsia="fr-FR"/>
        </w:rPr>
        <w:drawing>
          <wp:anchor distT="0" distB="0" distL="114300" distR="114300" simplePos="0" relativeHeight="251663360" behindDoc="0" locked="0" layoutInCell="1" allowOverlap="1" wp14:anchorId="5A1C09D8" wp14:editId="40B01F86">
            <wp:simplePos x="0" y="0"/>
            <wp:positionH relativeFrom="column">
              <wp:posOffset>4509135</wp:posOffset>
            </wp:positionH>
            <wp:positionV relativeFrom="paragraph">
              <wp:posOffset>80010</wp:posOffset>
            </wp:positionV>
            <wp:extent cx="1468120" cy="307340"/>
            <wp:effectExtent l="0" t="0" r="5080" b="0"/>
            <wp:wrapNone/>
            <wp:docPr id="23" name="Image 23" title="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Users/Tchaurea/Downloads/IDDC_LOGO_Full_Color_png_@2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7C2">
        <w:rPr>
          <w:b/>
          <w:noProof/>
          <w:sz w:val="28"/>
          <w:lang w:eastAsia="fr-FR"/>
        </w:rPr>
        <w:drawing>
          <wp:anchor distT="0" distB="0" distL="114300" distR="114300" simplePos="0" relativeHeight="251654144" behindDoc="1" locked="0" layoutInCell="1" allowOverlap="1" wp14:anchorId="5C914852" wp14:editId="35992F09">
            <wp:simplePos x="0" y="0"/>
            <wp:positionH relativeFrom="margin">
              <wp:posOffset>2764790</wp:posOffset>
            </wp:positionH>
            <wp:positionV relativeFrom="paragraph">
              <wp:posOffset>295</wp:posOffset>
            </wp:positionV>
            <wp:extent cx="1515110" cy="618490"/>
            <wp:effectExtent l="0" t="0" r="8890" b="0"/>
            <wp:wrapTight wrapText="bothSides">
              <wp:wrapPolygon edited="0">
                <wp:start x="0" y="0"/>
                <wp:lineTo x="0" y="20402"/>
                <wp:lineTo x="21365" y="20402"/>
                <wp:lineTo x="21365" y="0"/>
                <wp:lineTo x="0" y="0"/>
              </wp:wrapPolygon>
            </wp:wrapTight>
            <wp:docPr id="1" name="Picture 1" descr="&#10;&#10;" title="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rotWithShape="1">
                    <a:blip r:embed="rId9" cstate="print">
                      <a:extLst>
                        <a:ext uri="{28A0092B-C50C-407E-A947-70E740481C1C}">
                          <a14:useLocalDpi xmlns:a14="http://schemas.microsoft.com/office/drawing/2010/main" val="0"/>
                        </a:ext>
                      </a:extLst>
                    </a:blip>
                    <a:srcRect t="17169" b="23193"/>
                    <a:stretch/>
                  </pic:blipFill>
                  <pic:spPr bwMode="auto">
                    <a:xfrm>
                      <a:off x="0" y="0"/>
                      <a:ext cx="1515110" cy="618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7879E4" w14:textId="77777777" w:rsidR="005454EA" w:rsidRPr="005B17C2" w:rsidRDefault="005454EA" w:rsidP="005454EA">
      <w:pPr>
        <w:rPr>
          <w:b/>
          <w:sz w:val="28"/>
          <w:lang w:val="en-GB"/>
        </w:rPr>
      </w:pPr>
    </w:p>
    <w:p w14:paraId="60E8D387" w14:textId="77777777" w:rsidR="005454EA" w:rsidRPr="00EF1D08" w:rsidRDefault="005454EA" w:rsidP="005454EA">
      <w:pPr>
        <w:rPr>
          <w:b/>
          <w:sz w:val="10"/>
          <w:lang w:val="en-GB"/>
        </w:rPr>
      </w:pPr>
    </w:p>
    <w:p w14:paraId="5F07C89E" w14:textId="77777777" w:rsidR="005454EA" w:rsidRPr="003470A2" w:rsidRDefault="005454EA" w:rsidP="00EF1D08">
      <w:pPr>
        <w:spacing w:after="60"/>
        <w:jc w:val="center"/>
        <w:rPr>
          <w:b/>
          <w:sz w:val="32"/>
          <w:lang w:val="en-GB"/>
        </w:rPr>
      </w:pPr>
      <w:r w:rsidRPr="003470A2">
        <w:rPr>
          <w:b/>
          <w:sz w:val="32"/>
          <w:lang w:val="en-GB"/>
        </w:rPr>
        <w:t>Update on Bridge CRPD-SDGs Training Initiative</w:t>
      </w:r>
    </w:p>
    <w:p w14:paraId="48A848CA" w14:textId="27E48A08" w:rsidR="005454EA" w:rsidRPr="00864A42" w:rsidRDefault="009131A9" w:rsidP="005454EA">
      <w:pPr>
        <w:jc w:val="center"/>
        <w:rPr>
          <w:lang w:val="en-GB"/>
        </w:rPr>
      </w:pPr>
      <w:r w:rsidRPr="00864A42">
        <w:rPr>
          <w:lang w:val="en-GB"/>
        </w:rPr>
        <w:t>February 2020</w:t>
      </w:r>
    </w:p>
    <w:p w14:paraId="7AFD3CBB" w14:textId="77777777" w:rsidR="00F8455E" w:rsidRPr="00625A3C" w:rsidRDefault="00F8455E" w:rsidP="005454EA">
      <w:pPr>
        <w:rPr>
          <w:sz w:val="4"/>
          <w:lang w:val="en-GB"/>
        </w:rPr>
      </w:pPr>
    </w:p>
    <w:p w14:paraId="600FB97C" w14:textId="076106EF" w:rsidR="00A06D41" w:rsidRPr="005B17C2" w:rsidRDefault="00A06D41" w:rsidP="00A06D41">
      <w:pPr>
        <w:pStyle w:val="Pardeliste"/>
        <w:shd w:val="clear" w:color="auto" w:fill="FFFFFF"/>
        <w:spacing w:line="360" w:lineRule="auto"/>
        <w:ind w:left="0"/>
        <w:jc w:val="both"/>
        <w:rPr>
          <w:rFonts w:ascii="Calibri" w:eastAsia="Times New Roman" w:hAnsi="Calibri" w:cs="Arial"/>
          <w:b/>
          <w:smallCaps/>
          <w:color w:val="2E74B5" w:themeColor="accent5" w:themeShade="BF"/>
          <w:sz w:val="36"/>
          <w:lang w:val="en-GB"/>
        </w:rPr>
      </w:pPr>
      <w:r w:rsidRPr="005B17C2">
        <w:rPr>
          <w:rFonts w:ascii="Calibri" w:eastAsia="Times New Roman" w:hAnsi="Calibri" w:cs="Arial"/>
          <w:b/>
          <w:smallCaps/>
          <w:color w:val="2E74B5" w:themeColor="accent5" w:themeShade="BF"/>
          <w:sz w:val="36"/>
          <w:lang w:val="en-GB"/>
        </w:rPr>
        <w:t>Snapshot 201</w:t>
      </w:r>
      <w:r w:rsidR="009131A9">
        <w:rPr>
          <w:rFonts w:ascii="Calibri" w:eastAsia="Times New Roman" w:hAnsi="Calibri" w:cs="Arial"/>
          <w:b/>
          <w:smallCaps/>
          <w:color w:val="2E74B5" w:themeColor="accent5" w:themeShade="BF"/>
          <w:sz w:val="36"/>
          <w:lang w:val="en-GB"/>
        </w:rPr>
        <w:t>9</w:t>
      </w:r>
    </w:p>
    <w:p w14:paraId="2F090B12" w14:textId="5EF9B2B2" w:rsidR="00A06D41" w:rsidRDefault="00A06D41" w:rsidP="00EF1D08">
      <w:pPr>
        <w:pStyle w:val="Pardeliste"/>
        <w:shd w:val="clear" w:color="auto" w:fill="FFFFFF"/>
        <w:spacing w:line="276" w:lineRule="auto"/>
        <w:ind w:left="0"/>
        <w:jc w:val="both"/>
        <w:rPr>
          <w:rFonts w:ascii="Calibri" w:eastAsia="Times New Roman" w:hAnsi="Calibri" w:cs="Arial"/>
          <w:szCs w:val="10"/>
          <w:lang w:val="en-GB"/>
        </w:rPr>
      </w:pPr>
      <w:r w:rsidRPr="005B17C2">
        <w:rPr>
          <w:rFonts w:ascii="Calibri" w:eastAsia="Times New Roman" w:hAnsi="Calibri" w:cs="Arial"/>
          <w:szCs w:val="10"/>
          <w:lang w:val="en-GB"/>
        </w:rPr>
        <w:t>201</w:t>
      </w:r>
      <w:r w:rsidR="009131A9">
        <w:rPr>
          <w:rFonts w:ascii="Calibri" w:eastAsia="Times New Roman" w:hAnsi="Calibri" w:cs="Arial"/>
          <w:szCs w:val="10"/>
          <w:lang w:val="en-GB"/>
        </w:rPr>
        <w:t>9</w:t>
      </w:r>
      <w:r w:rsidRPr="005B17C2">
        <w:rPr>
          <w:rFonts w:ascii="Calibri" w:eastAsia="Times New Roman" w:hAnsi="Calibri" w:cs="Arial"/>
          <w:szCs w:val="10"/>
          <w:lang w:val="en-GB"/>
        </w:rPr>
        <w:t xml:space="preserve"> was a </w:t>
      </w:r>
      <w:r w:rsidR="009131A9">
        <w:rPr>
          <w:rFonts w:ascii="Calibri" w:eastAsia="Times New Roman" w:hAnsi="Calibri" w:cs="Arial"/>
          <w:szCs w:val="10"/>
          <w:lang w:val="en-GB"/>
        </w:rPr>
        <w:t xml:space="preserve">very intense </w:t>
      </w:r>
      <w:r w:rsidR="00343C3F">
        <w:rPr>
          <w:rFonts w:ascii="Calibri" w:eastAsia="Times New Roman" w:hAnsi="Calibri" w:cs="Arial"/>
          <w:szCs w:val="10"/>
          <w:lang w:val="en-GB"/>
        </w:rPr>
        <w:t xml:space="preserve">and lively </w:t>
      </w:r>
      <w:r w:rsidRPr="005B17C2">
        <w:rPr>
          <w:rFonts w:ascii="Calibri" w:eastAsia="Times New Roman" w:hAnsi="Calibri" w:cs="Arial"/>
          <w:szCs w:val="10"/>
          <w:lang w:val="en-GB"/>
        </w:rPr>
        <w:t xml:space="preserve">year </w:t>
      </w:r>
      <w:r w:rsidR="00343C3F">
        <w:rPr>
          <w:rFonts w:ascii="Calibri" w:eastAsia="Times New Roman" w:hAnsi="Calibri" w:cs="Arial"/>
          <w:szCs w:val="10"/>
          <w:lang w:val="en-GB"/>
        </w:rPr>
        <w:t>for</w:t>
      </w:r>
      <w:r w:rsidRPr="005B17C2">
        <w:rPr>
          <w:rFonts w:ascii="Calibri" w:eastAsia="Times New Roman" w:hAnsi="Calibri" w:cs="Arial"/>
          <w:szCs w:val="10"/>
          <w:lang w:val="en-GB"/>
        </w:rPr>
        <w:t xml:space="preserve"> the</w:t>
      </w:r>
      <w:r w:rsidRPr="005B17C2">
        <w:rPr>
          <w:rFonts w:ascii="Calibri" w:eastAsia="Times New Roman" w:hAnsi="Calibri" w:cs="Arial"/>
          <w:b/>
          <w:color w:val="5B9BD5" w:themeColor="accent5"/>
          <w:szCs w:val="10"/>
          <w:lang w:val="en-GB"/>
        </w:rPr>
        <w:t xml:space="preserve"> </w:t>
      </w:r>
      <w:r w:rsidRPr="005B17C2">
        <w:rPr>
          <w:rFonts w:ascii="Calibri" w:eastAsia="Times New Roman" w:hAnsi="Calibri" w:cs="Arial"/>
          <w:b/>
          <w:color w:val="2E74B5" w:themeColor="accent5" w:themeShade="BF"/>
          <w:szCs w:val="10"/>
          <w:lang w:val="en-GB"/>
        </w:rPr>
        <w:t>Bridge CRPD-SDGS Training Initiative</w:t>
      </w:r>
      <w:r w:rsidRPr="005B17C2">
        <w:rPr>
          <w:rFonts w:ascii="Calibri" w:eastAsia="Times New Roman" w:hAnsi="Calibri" w:cs="Arial"/>
          <w:b/>
          <w:color w:val="5B9BD5" w:themeColor="accent5"/>
          <w:szCs w:val="10"/>
          <w:lang w:val="en-GB"/>
        </w:rPr>
        <w:t xml:space="preserve"> </w:t>
      </w:r>
      <w:r w:rsidRPr="005B17C2">
        <w:rPr>
          <w:rFonts w:ascii="Calibri" w:eastAsia="Times New Roman" w:hAnsi="Calibri" w:cs="Arial"/>
          <w:szCs w:val="10"/>
          <w:lang w:val="en-GB"/>
        </w:rPr>
        <w:t xml:space="preserve">with a significant investment </w:t>
      </w:r>
      <w:r w:rsidR="00673F72">
        <w:rPr>
          <w:rFonts w:ascii="Calibri" w:eastAsia="Times New Roman" w:hAnsi="Calibri" w:cs="Arial"/>
          <w:szCs w:val="10"/>
          <w:lang w:val="en-GB"/>
        </w:rPr>
        <w:t>i</w:t>
      </w:r>
      <w:r w:rsidRPr="005B17C2">
        <w:rPr>
          <w:rFonts w:ascii="Calibri" w:eastAsia="Times New Roman" w:hAnsi="Calibri" w:cs="Arial"/>
          <w:szCs w:val="10"/>
          <w:lang w:val="en-GB"/>
        </w:rPr>
        <w:t>n</w:t>
      </w:r>
      <w:r w:rsidR="00F21A23">
        <w:rPr>
          <w:rFonts w:ascii="Calibri" w:eastAsia="Times New Roman" w:hAnsi="Calibri" w:cs="Arial"/>
          <w:szCs w:val="10"/>
          <w:lang w:val="en-GB"/>
        </w:rPr>
        <w:t xml:space="preserve"> </w:t>
      </w:r>
      <w:r w:rsidR="00411D6A">
        <w:rPr>
          <w:rFonts w:ascii="Calibri" w:eastAsia="Times New Roman" w:hAnsi="Calibri" w:cs="Arial"/>
          <w:szCs w:val="10"/>
          <w:lang w:val="en-GB"/>
        </w:rPr>
        <w:t>underrepresented groups and women with disabilities,</w:t>
      </w:r>
      <w:r w:rsidRPr="005B17C2">
        <w:rPr>
          <w:rFonts w:ascii="Calibri" w:eastAsia="Times New Roman" w:hAnsi="Calibri" w:cs="Arial"/>
          <w:szCs w:val="10"/>
          <w:lang w:val="en-GB"/>
        </w:rPr>
        <w:t xml:space="preserve"> </w:t>
      </w:r>
      <w:r w:rsidR="00F21A23">
        <w:rPr>
          <w:rFonts w:ascii="Calibri" w:eastAsia="Times New Roman" w:hAnsi="Calibri" w:cs="Arial"/>
          <w:szCs w:val="10"/>
          <w:lang w:val="en-GB"/>
        </w:rPr>
        <w:t xml:space="preserve">regional </w:t>
      </w:r>
      <w:r w:rsidR="0049365B">
        <w:rPr>
          <w:rFonts w:ascii="Calibri" w:eastAsia="Times New Roman" w:hAnsi="Calibri" w:cs="Arial"/>
          <w:szCs w:val="10"/>
          <w:lang w:val="en-GB"/>
        </w:rPr>
        <w:t>and</w:t>
      </w:r>
      <w:r w:rsidR="00F21A23">
        <w:rPr>
          <w:rFonts w:ascii="Calibri" w:eastAsia="Times New Roman" w:hAnsi="Calibri" w:cs="Arial"/>
          <w:szCs w:val="10"/>
          <w:lang w:val="en-GB"/>
        </w:rPr>
        <w:t xml:space="preserve"> multi-countries cycles,</w:t>
      </w:r>
      <w:r w:rsidR="00411D6A">
        <w:rPr>
          <w:rFonts w:ascii="Calibri" w:eastAsia="Times New Roman" w:hAnsi="Calibri" w:cs="Arial"/>
          <w:szCs w:val="10"/>
          <w:lang w:val="en-GB"/>
        </w:rPr>
        <w:t xml:space="preserve"> strengthen</w:t>
      </w:r>
      <w:r w:rsidR="0049365B">
        <w:rPr>
          <w:rFonts w:ascii="Calibri" w:eastAsia="Times New Roman" w:hAnsi="Calibri" w:cs="Arial"/>
          <w:szCs w:val="10"/>
          <w:lang w:val="en-GB"/>
        </w:rPr>
        <w:t>ing</w:t>
      </w:r>
      <w:r w:rsidR="00411D6A">
        <w:rPr>
          <w:rFonts w:ascii="Calibri" w:eastAsia="Times New Roman" w:hAnsi="Calibri" w:cs="Arial"/>
          <w:szCs w:val="10"/>
          <w:lang w:val="en-GB"/>
        </w:rPr>
        <w:t xml:space="preserve"> of the Bridge material into other languages</w:t>
      </w:r>
      <w:r w:rsidR="00D75C51">
        <w:rPr>
          <w:rFonts w:ascii="Calibri" w:eastAsia="Times New Roman" w:hAnsi="Calibri" w:cs="Arial"/>
          <w:szCs w:val="10"/>
          <w:lang w:val="en-GB"/>
        </w:rPr>
        <w:t xml:space="preserve"> (</w:t>
      </w:r>
      <w:r w:rsidR="00411D6A">
        <w:rPr>
          <w:rFonts w:ascii="Calibri" w:eastAsia="Times New Roman" w:hAnsi="Calibri" w:cs="Arial"/>
          <w:szCs w:val="10"/>
          <w:lang w:val="en-GB"/>
        </w:rPr>
        <w:t>including French, Portuguese, Arabic and Swahili</w:t>
      </w:r>
      <w:r w:rsidR="00D75C51">
        <w:rPr>
          <w:rFonts w:ascii="Calibri" w:eastAsia="Times New Roman" w:hAnsi="Calibri" w:cs="Arial"/>
          <w:szCs w:val="10"/>
          <w:lang w:val="en-GB"/>
        </w:rPr>
        <w:t>) and the first Pilot Module 3 on the Art</w:t>
      </w:r>
      <w:r w:rsidR="00BB417A">
        <w:rPr>
          <w:rFonts w:ascii="Calibri" w:eastAsia="Times New Roman" w:hAnsi="Calibri" w:cs="Arial"/>
          <w:szCs w:val="10"/>
          <w:lang w:val="en-GB"/>
        </w:rPr>
        <w:t xml:space="preserve">icle </w:t>
      </w:r>
      <w:r w:rsidR="00D75C51">
        <w:rPr>
          <w:rFonts w:ascii="Calibri" w:eastAsia="Times New Roman" w:hAnsi="Calibri" w:cs="Arial"/>
          <w:szCs w:val="10"/>
          <w:lang w:val="en-GB"/>
        </w:rPr>
        <w:t>11</w:t>
      </w:r>
      <w:r w:rsidR="00BB417A">
        <w:rPr>
          <w:rFonts w:ascii="Calibri" w:eastAsia="Times New Roman" w:hAnsi="Calibri" w:cs="Arial"/>
          <w:szCs w:val="10"/>
          <w:lang w:val="en-GB"/>
        </w:rPr>
        <w:t xml:space="preserve"> of the CRPD</w:t>
      </w:r>
      <w:r w:rsidR="00411D6A">
        <w:rPr>
          <w:rFonts w:ascii="Calibri" w:eastAsia="Times New Roman" w:hAnsi="Calibri" w:cs="Arial"/>
          <w:szCs w:val="10"/>
          <w:lang w:val="en-GB"/>
        </w:rPr>
        <w:t>.</w:t>
      </w:r>
    </w:p>
    <w:p w14:paraId="2A4598B0" w14:textId="77777777" w:rsidR="004A739C" w:rsidRPr="00625A3C" w:rsidRDefault="004A739C" w:rsidP="00D6072C">
      <w:pPr>
        <w:pStyle w:val="Pardeliste"/>
        <w:shd w:val="clear" w:color="auto" w:fill="FFFFFF"/>
        <w:spacing w:line="360" w:lineRule="auto"/>
        <w:ind w:left="0"/>
        <w:jc w:val="both"/>
        <w:rPr>
          <w:rFonts w:ascii="Calibri" w:eastAsia="Times New Roman" w:hAnsi="Calibri" w:cs="Arial"/>
          <w:sz w:val="6"/>
          <w:szCs w:val="10"/>
          <w:lang w:val="en-GB"/>
        </w:rPr>
      </w:pPr>
    </w:p>
    <w:p w14:paraId="755DE36D" w14:textId="77777777" w:rsidR="00D91D84" w:rsidRDefault="0018536A" w:rsidP="00D6072C">
      <w:pPr>
        <w:pStyle w:val="Pardeliste"/>
        <w:numPr>
          <w:ilvl w:val="0"/>
          <w:numId w:val="1"/>
        </w:numPr>
        <w:shd w:val="clear" w:color="auto" w:fill="DEEAF6" w:themeFill="accent5" w:themeFillTint="33"/>
        <w:spacing w:after="120" w:line="360" w:lineRule="auto"/>
        <w:ind w:left="426" w:hanging="426"/>
        <w:jc w:val="both"/>
        <w:rPr>
          <w:rFonts w:ascii="Calibri" w:hAnsi="Calibri"/>
          <w:lang w:val="en-GB"/>
        </w:rPr>
      </w:pPr>
      <w:r w:rsidRPr="00D75C51">
        <w:rPr>
          <w:rFonts w:ascii="Calibri" w:hAnsi="Calibri"/>
          <w:b/>
          <w:lang w:val="en-GB"/>
        </w:rPr>
        <w:t>3 regional cycles</w:t>
      </w:r>
      <w:r w:rsidRPr="00D75C51">
        <w:rPr>
          <w:rFonts w:ascii="Calibri" w:hAnsi="Calibri"/>
          <w:lang w:val="en-GB"/>
        </w:rPr>
        <w:t xml:space="preserve"> </w:t>
      </w:r>
    </w:p>
    <w:p w14:paraId="17A56CE0" w14:textId="0B3D7C90" w:rsidR="00D91D84" w:rsidRDefault="00D91D84" w:rsidP="00625A3C">
      <w:pPr>
        <w:pStyle w:val="Pardeliste"/>
        <w:shd w:val="clear" w:color="auto" w:fill="DEEAF6" w:themeFill="accent5" w:themeFillTint="33"/>
        <w:spacing w:after="120" w:line="276" w:lineRule="auto"/>
        <w:ind w:left="426"/>
        <w:jc w:val="both"/>
        <w:rPr>
          <w:rFonts w:ascii="Calibri" w:hAnsi="Calibri"/>
          <w:lang w:val="en-GB"/>
        </w:rPr>
      </w:pPr>
      <w:r>
        <w:rPr>
          <w:rFonts w:ascii="Calibri" w:hAnsi="Calibri"/>
          <w:lang w:val="en-GB"/>
        </w:rPr>
        <w:t xml:space="preserve">- </w:t>
      </w:r>
      <w:r w:rsidR="0018536A" w:rsidRPr="00D75C51">
        <w:rPr>
          <w:rFonts w:ascii="Calibri" w:hAnsi="Calibri"/>
          <w:lang w:val="en-GB"/>
        </w:rPr>
        <w:t>Middle East and North Africa (9 countries</w:t>
      </w:r>
      <w:r w:rsidR="00FA4A3D">
        <w:rPr>
          <w:rFonts w:ascii="Calibri" w:hAnsi="Calibri"/>
          <w:lang w:val="en-GB"/>
        </w:rPr>
        <w:t>, in Arabic and English</w:t>
      </w:r>
      <w:r w:rsidR="0018536A" w:rsidRPr="00D75C51">
        <w:rPr>
          <w:rFonts w:ascii="Calibri" w:hAnsi="Calibri"/>
          <w:lang w:val="en-GB"/>
        </w:rPr>
        <w:t xml:space="preserve">), </w:t>
      </w:r>
    </w:p>
    <w:p w14:paraId="3F8C35F6" w14:textId="72931572" w:rsidR="00D91D84" w:rsidRDefault="00D91D84" w:rsidP="00625A3C">
      <w:pPr>
        <w:pStyle w:val="Pardeliste"/>
        <w:shd w:val="clear" w:color="auto" w:fill="DEEAF6" w:themeFill="accent5" w:themeFillTint="33"/>
        <w:spacing w:after="120" w:line="276" w:lineRule="auto"/>
        <w:ind w:left="426"/>
        <w:jc w:val="both"/>
        <w:rPr>
          <w:rFonts w:ascii="Calibri" w:hAnsi="Calibri"/>
          <w:lang w:val="en-GB"/>
        </w:rPr>
      </w:pPr>
      <w:r>
        <w:rPr>
          <w:rFonts w:ascii="Calibri" w:hAnsi="Calibri"/>
          <w:lang w:val="en-GB"/>
        </w:rPr>
        <w:t xml:space="preserve">- </w:t>
      </w:r>
      <w:r w:rsidR="0018536A" w:rsidRPr="00D75C51">
        <w:rPr>
          <w:rFonts w:ascii="Calibri" w:hAnsi="Calibri"/>
          <w:lang w:val="en-GB"/>
        </w:rPr>
        <w:t>French-speaking West African (12 countries</w:t>
      </w:r>
      <w:r w:rsidR="00FA4A3D">
        <w:rPr>
          <w:rFonts w:ascii="Calibri" w:hAnsi="Calibri"/>
          <w:lang w:val="en-GB"/>
        </w:rPr>
        <w:t>, in French and Portuguese</w:t>
      </w:r>
      <w:r w:rsidR="0018536A" w:rsidRPr="00D75C51">
        <w:rPr>
          <w:rFonts w:ascii="Calibri" w:hAnsi="Calibri"/>
          <w:lang w:val="en-GB"/>
        </w:rPr>
        <w:t>)</w:t>
      </w:r>
      <w:r w:rsidR="009C7B21">
        <w:rPr>
          <w:rFonts w:ascii="Calibri" w:hAnsi="Calibri"/>
          <w:lang w:val="en-GB"/>
        </w:rPr>
        <w:t>,</w:t>
      </w:r>
      <w:r w:rsidR="0018536A" w:rsidRPr="00D75C51">
        <w:rPr>
          <w:rFonts w:ascii="Calibri" w:hAnsi="Calibri"/>
          <w:lang w:val="en-GB"/>
        </w:rPr>
        <w:t xml:space="preserve"> and </w:t>
      </w:r>
    </w:p>
    <w:p w14:paraId="58B771A5" w14:textId="1BEE5AD9" w:rsidR="00625A3C" w:rsidRDefault="00D91D84" w:rsidP="00625A3C">
      <w:pPr>
        <w:pStyle w:val="Pardeliste"/>
        <w:shd w:val="clear" w:color="auto" w:fill="DEEAF6" w:themeFill="accent5" w:themeFillTint="33"/>
        <w:spacing w:after="120" w:line="276" w:lineRule="auto"/>
        <w:ind w:left="426"/>
        <w:jc w:val="both"/>
        <w:rPr>
          <w:rFonts w:ascii="Calibri" w:hAnsi="Calibri"/>
          <w:lang w:val="en-GB"/>
        </w:rPr>
      </w:pPr>
      <w:r>
        <w:rPr>
          <w:rFonts w:ascii="Calibri" w:hAnsi="Calibri"/>
          <w:lang w:val="en-GB"/>
        </w:rPr>
        <w:t xml:space="preserve">- </w:t>
      </w:r>
      <w:r w:rsidR="0018536A" w:rsidRPr="00D75C51">
        <w:rPr>
          <w:rFonts w:ascii="Calibri" w:hAnsi="Calibri"/>
          <w:lang w:val="en-GB"/>
        </w:rPr>
        <w:t>Asian multi-countries cycle (8 countries</w:t>
      </w:r>
      <w:r w:rsidR="00FA4A3D">
        <w:rPr>
          <w:rFonts w:ascii="Calibri" w:hAnsi="Calibri"/>
          <w:lang w:val="en-GB"/>
        </w:rPr>
        <w:t>, in English, Nepali, Tamil and Laos</w:t>
      </w:r>
      <w:r w:rsidR="0018536A" w:rsidRPr="00D75C51">
        <w:rPr>
          <w:rFonts w:ascii="Calibri" w:hAnsi="Calibri"/>
          <w:lang w:val="en-GB"/>
        </w:rPr>
        <w:t>)</w:t>
      </w:r>
      <w:r w:rsidR="00EF1D08">
        <w:rPr>
          <w:rFonts w:ascii="Calibri" w:hAnsi="Calibri"/>
          <w:lang w:val="en-GB"/>
        </w:rPr>
        <w:t>.</w:t>
      </w:r>
    </w:p>
    <w:p w14:paraId="0BC0016F" w14:textId="77777777" w:rsidR="00625A3C" w:rsidRPr="00625A3C" w:rsidRDefault="00625A3C" w:rsidP="00625A3C">
      <w:pPr>
        <w:pStyle w:val="Pardeliste"/>
        <w:shd w:val="clear" w:color="auto" w:fill="DEEAF6" w:themeFill="accent5" w:themeFillTint="33"/>
        <w:spacing w:after="120" w:line="276" w:lineRule="auto"/>
        <w:ind w:left="426"/>
        <w:jc w:val="both"/>
        <w:rPr>
          <w:rFonts w:ascii="Calibri" w:hAnsi="Calibri"/>
          <w:sz w:val="4"/>
          <w:szCs w:val="4"/>
          <w:lang w:val="en-GB"/>
        </w:rPr>
      </w:pPr>
    </w:p>
    <w:p w14:paraId="23BFA1BB" w14:textId="77777777" w:rsidR="0018536A" w:rsidRDefault="0018536A" w:rsidP="00625A3C">
      <w:pPr>
        <w:pStyle w:val="Pardeliste"/>
        <w:numPr>
          <w:ilvl w:val="0"/>
          <w:numId w:val="1"/>
        </w:numPr>
        <w:shd w:val="clear" w:color="auto" w:fill="DEEAF6" w:themeFill="accent5" w:themeFillTint="33"/>
        <w:spacing w:before="120" w:after="120" w:line="360" w:lineRule="auto"/>
        <w:ind w:left="425" w:hanging="425"/>
        <w:jc w:val="both"/>
        <w:rPr>
          <w:rFonts w:ascii="Calibri" w:hAnsi="Calibri"/>
          <w:lang w:val="en-GB"/>
        </w:rPr>
      </w:pPr>
      <w:r w:rsidRPr="00A22F9C">
        <w:rPr>
          <w:rFonts w:ascii="Calibri" w:hAnsi="Calibri"/>
          <w:b/>
          <w:lang w:val="en-GB"/>
        </w:rPr>
        <w:t>1 national cycle</w:t>
      </w:r>
      <w:r>
        <w:rPr>
          <w:rFonts w:ascii="Calibri" w:hAnsi="Calibri"/>
          <w:lang w:val="en-GB"/>
        </w:rPr>
        <w:t xml:space="preserve"> in Tanzania, in Swahili and English;</w:t>
      </w:r>
    </w:p>
    <w:p w14:paraId="09AC5309" w14:textId="4C6233CC" w:rsidR="0018536A" w:rsidRPr="005B17C2" w:rsidRDefault="0018536A" w:rsidP="00D6072C">
      <w:pPr>
        <w:pStyle w:val="Pardeliste"/>
        <w:numPr>
          <w:ilvl w:val="0"/>
          <w:numId w:val="1"/>
        </w:numPr>
        <w:shd w:val="clear" w:color="auto" w:fill="DEEAF6" w:themeFill="accent5" w:themeFillTint="33"/>
        <w:spacing w:after="120" w:line="360" w:lineRule="auto"/>
        <w:ind w:left="426" w:hanging="426"/>
        <w:jc w:val="both"/>
        <w:rPr>
          <w:rFonts w:ascii="Calibri" w:hAnsi="Calibri"/>
          <w:lang w:val="en-GB"/>
        </w:rPr>
      </w:pPr>
      <w:r w:rsidRPr="00A22F9C">
        <w:rPr>
          <w:rFonts w:ascii="Calibri" w:hAnsi="Calibri"/>
          <w:b/>
          <w:lang w:val="en-GB"/>
        </w:rPr>
        <w:t>1 Training of Trainers</w:t>
      </w:r>
      <w:r>
        <w:rPr>
          <w:rFonts w:ascii="Calibri" w:hAnsi="Calibri"/>
          <w:lang w:val="en-GB"/>
        </w:rPr>
        <w:t xml:space="preserve"> </w:t>
      </w:r>
      <w:r w:rsidR="00424DE1" w:rsidRPr="00424DE1">
        <w:rPr>
          <w:rFonts w:ascii="Calibri" w:hAnsi="Calibri"/>
          <w:lang w:val="en-GB"/>
        </w:rPr>
        <w:t>(9 countries</w:t>
      </w:r>
      <w:r w:rsidR="00424DE1">
        <w:rPr>
          <w:rFonts w:ascii="Calibri" w:hAnsi="Calibri"/>
          <w:lang w:val="en-GB"/>
        </w:rPr>
        <w:t>,</w:t>
      </w:r>
      <w:r w:rsidR="00424DE1" w:rsidRPr="00424DE1">
        <w:rPr>
          <w:rFonts w:ascii="Calibri" w:hAnsi="Calibri"/>
          <w:lang w:val="en-GB"/>
        </w:rPr>
        <w:t xml:space="preserve"> </w:t>
      </w:r>
      <w:r>
        <w:rPr>
          <w:rFonts w:ascii="Calibri" w:hAnsi="Calibri"/>
          <w:lang w:val="en-GB"/>
        </w:rPr>
        <w:t>in French and Portuguese</w:t>
      </w:r>
      <w:r w:rsidR="00424DE1">
        <w:rPr>
          <w:rFonts w:ascii="Calibri" w:hAnsi="Calibri"/>
          <w:lang w:val="en-GB"/>
        </w:rPr>
        <w:t>)</w:t>
      </w:r>
      <w:r>
        <w:rPr>
          <w:rFonts w:ascii="Calibri" w:hAnsi="Calibri"/>
          <w:lang w:val="en-GB"/>
        </w:rPr>
        <w:t>;</w:t>
      </w:r>
    </w:p>
    <w:p w14:paraId="32FA3A6A" w14:textId="26D0B15F" w:rsidR="0018536A" w:rsidRPr="005B17C2" w:rsidRDefault="0018536A" w:rsidP="00D6072C">
      <w:pPr>
        <w:pStyle w:val="Pardeliste"/>
        <w:numPr>
          <w:ilvl w:val="0"/>
          <w:numId w:val="1"/>
        </w:numPr>
        <w:shd w:val="clear" w:color="auto" w:fill="DEEAF6" w:themeFill="accent5" w:themeFillTint="33"/>
        <w:spacing w:after="120" w:line="360" w:lineRule="auto"/>
        <w:ind w:left="426" w:hanging="426"/>
        <w:jc w:val="both"/>
        <w:rPr>
          <w:rFonts w:ascii="Calibri" w:hAnsi="Calibri"/>
          <w:lang w:val="en-GB"/>
        </w:rPr>
      </w:pPr>
      <w:r w:rsidRPr="006E12B8">
        <w:rPr>
          <w:rFonts w:ascii="Calibri" w:hAnsi="Calibri"/>
          <w:b/>
          <w:lang w:val="en-GB"/>
        </w:rPr>
        <w:t>1 pilot Module 3</w:t>
      </w:r>
      <w:r w:rsidRPr="005B17C2">
        <w:rPr>
          <w:rFonts w:ascii="Calibri" w:hAnsi="Calibri"/>
          <w:lang w:val="en-GB"/>
        </w:rPr>
        <w:t xml:space="preserve"> </w:t>
      </w:r>
      <w:r w:rsidR="003113D8">
        <w:rPr>
          <w:rFonts w:ascii="Calibri" w:hAnsi="Calibri"/>
          <w:lang w:val="en-GB"/>
        </w:rPr>
        <w:t xml:space="preserve">on the Art 11 </w:t>
      </w:r>
      <w:r w:rsidR="00D07FBA">
        <w:rPr>
          <w:rFonts w:ascii="Calibri" w:hAnsi="Calibri"/>
          <w:lang w:val="en-GB"/>
        </w:rPr>
        <w:t>(</w:t>
      </w:r>
      <w:r w:rsidR="003113D8">
        <w:rPr>
          <w:rFonts w:ascii="Calibri" w:hAnsi="Calibri"/>
          <w:lang w:val="en-GB"/>
        </w:rPr>
        <w:t>20 countries, in English, Spanish, Arabic</w:t>
      </w:r>
      <w:r w:rsidR="002D49F6">
        <w:rPr>
          <w:rFonts w:ascii="Calibri" w:hAnsi="Calibri"/>
          <w:lang w:val="en-GB"/>
        </w:rPr>
        <w:t xml:space="preserve">, </w:t>
      </w:r>
      <w:r w:rsidR="00D07FBA">
        <w:rPr>
          <w:rFonts w:ascii="Calibri" w:hAnsi="Calibri"/>
          <w:lang w:val="en-GB"/>
        </w:rPr>
        <w:t xml:space="preserve">&amp; </w:t>
      </w:r>
      <w:r w:rsidR="002D49F6">
        <w:rPr>
          <w:rFonts w:ascii="Calibri" w:hAnsi="Calibri"/>
          <w:lang w:val="en-GB"/>
        </w:rPr>
        <w:t>Bahasa</w:t>
      </w:r>
      <w:r w:rsidR="00D07FBA">
        <w:rPr>
          <w:rFonts w:ascii="Calibri" w:hAnsi="Calibri"/>
          <w:lang w:val="en-GB"/>
        </w:rPr>
        <w:t>)</w:t>
      </w:r>
      <w:r w:rsidR="00D91D84">
        <w:rPr>
          <w:rFonts w:ascii="Calibri" w:hAnsi="Calibri"/>
          <w:lang w:val="en-GB"/>
        </w:rPr>
        <w:t>.</w:t>
      </w:r>
      <w:r w:rsidR="002D49F6">
        <w:rPr>
          <w:rFonts w:ascii="Calibri" w:hAnsi="Calibri"/>
          <w:lang w:val="en-GB"/>
        </w:rPr>
        <w:t xml:space="preserve"> </w:t>
      </w:r>
    </w:p>
    <w:p w14:paraId="75DFEAF4" w14:textId="77777777" w:rsidR="004A739C" w:rsidRPr="00625A3C" w:rsidRDefault="004A739C" w:rsidP="00D6072C">
      <w:pPr>
        <w:spacing w:after="120" w:line="276" w:lineRule="auto"/>
        <w:jc w:val="both"/>
        <w:rPr>
          <w:rFonts w:ascii="Calibri" w:eastAsia="Times New Roman" w:hAnsi="Calibri" w:cs="Arial"/>
          <w:sz w:val="2"/>
          <w:szCs w:val="10"/>
          <w:lang w:val="en-GB"/>
        </w:rPr>
      </w:pPr>
    </w:p>
    <w:p w14:paraId="449FCC8C" w14:textId="41FD81C6" w:rsidR="0018536A" w:rsidRPr="004A739C" w:rsidRDefault="005D50BE" w:rsidP="00EF1D08">
      <w:pPr>
        <w:spacing w:after="120" w:line="276" w:lineRule="auto"/>
        <w:jc w:val="both"/>
        <w:rPr>
          <w:rFonts w:ascii="Calibri" w:eastAsia="Times New Roman" w:hAnsi="Calibri" w:cs="Arial"/>
          <w:sz w:val="24"/>
          <w:szCs w:val="10"/>
          <w:lang w:val="en-GB"/>
        </w:rPr>
      </w:pPr>
      <w:r w:rsidRPr="004A739C">
        <w:rPr>
          <w:rFonts w:ascii="Calibri" w:eastAsia="Times New Roman" w:hAnsi="Calibri" w:cs="Arial"/>
          <w:sz w:val="24"/>
          <w:szCs w:val="10"/>
          <w:lang w:val="en-GB"/>
        </w:rPr>
        <w:t>In total</w:t>
      </w:r>
      <w:r w:rsidR="007972A3">
        <w:rPr>
          <w:rFonts w:ascii="Calibri" w:eastAsia="Times New Roman" w:hAnsi="Calibri" w:cs="Arial"/>
          <w:sz w:val="24"/>
          <w:szCs w:val="10"/>
          <w:lang w:val="en-GB"/>
        </w:rPr>
        <w:t xml:space="preserve">, </w:t>
      </w:r>
      <w:r w:rsidR="0086233B">
        <w:rPr>
          <w:rFonts w:ascii="Calibri" w:eastAsia="Times New Roman" w:hAnsi="Calibri" w:cs="Arial"/>
          <w:sz w:val="24"/>
          <w:szCs w:val="10"/>
          <w:lang w:val="en-GB"/>
        </w:rPr>
        <w:t xml:space="preserve">between January and December 2019, </w:t>
      </w:r>
      <w:r w:rsidR="0018536A" w:rsidRPr="004A739C">
        <w:rPr>
          <w:rFonts w:ascii="Calibri" w:eastAsia="Times New Roman" w:hAnsi="Calibri" w:cs="Arial"/>
          <w:sz w:val="24"/>
          <w:szCs w:val="10"/>
          <w:lang w:val="en-GB"/>
        </w:rPr>
        <w:t>374 people</w:t>
      </w:r>
      <w:r w:rsidR="007B4801">
        <w:rPr>
          <w:rStyle w:val="Appelnotedebasdep"/>
          <w:rFonts w:ascii="Calibri" w:eastAsia="Times New Roman" w:hAnsi="Calibri" w:cs="Arial"/>
          <w:sz w:val="24"/>
          <w:szCs w:val="10"/>
          <w:lang w:val="en-GB"/>
        </w:rPr>
        <w:footnoteReference w:id="1"/>
      </w:r>
      <w:r w:rsidR="0018536A" w:rsidRPr="004A739C">
        <w:rPr>
          <w:rFonts w:ascii="Calibri" w:eastAsia="Times New Roman" w:hAnsi="Calibri" w:cs="Arial"/>
          <w:sz w:val="24"/>
          <w:szCs w:val="10"/>
          <w:lang w:val="en-GB"/>
        </w:rPr>
        <w:t xml:space="preserve"> </w:t>
      </w:r>
      <w:r w:rsidR="007972A3">
        <w:rPr>
          <w:rFonts w:ascii="Calibri" w:eastAsia="Times New Roman" w:hAnsi="Calibri" w:cs="Arial"/>
          <w:sz w:val="24"/>
          <w:szCs w:val="10"/>
          <w:lang w:val="en-GB"/>
        </w:rPr>
        <w:t xml:space="preserve">were </w:t>
      </w:r>
      <w:r w:rsidRPr="004A739C">
        <w:rPr>
          <w:rFonts w:ascii="Calibri" w:eastAsia="Times New Roman" w:hAnsi="Calibri" w:cs="Arial"/>
          <w:sz w:val="24"/>
          <w:szCs w:val="10"/>
          <w:lang w:val="en-GB"/>
        </w:rPr>
        <w:t>reached</w:t>
      </w:r>
      <w:r w:rsidR="007972A3">
        <w:rPr>
          <w:rFonts w:ascii="Calibri" w:eastAsia="Times New Roman" w:hAnsi="Calibri" w:cs="Arial"/>
          <w:sz w:val="24"/>
          <w:szCs w:val="10"/>
          <w:lang w:val="en-GB"/>
        </w:rPr>
        <w:t xml:space="preserve"> </w:t>
      </w:r>
      <w:r w:rsidR="007B4801">
        <w:rPr>
          <w:rFonts w:ascii="Calibri" w:eastAsia="Times New Roman" w:hAnsi="Calibri" w:cs="Arial"/>
          <w:sz w:val="24"/>
          <w:szCs w:val="10"/>
          <w:lang w:val="en-GB"/>
        </w:rPr>
        <w:t>from 51 countries.</w:t>
      </w:r>
      <w:r w:rsidR="001C71AE">
        <w:rPr>
          <w:rFonts w:ascii="Calibri" w:eastAsia="Times New Roman" w:hAnsi="Calibri" w:cs="Arial"/>
          <w:sz w:val="24"/>
          <w:szCs w:val="10"/>
          <w:lang w:val="en-GB"/>
        </w:rPr>
        <w:t xml:space="preserve"> </w:t>
      </w:r>
      <w:r w:rsidR="0018536A" w:rsidRPr="004A739C">
        <w:rPr>
          <w:rFonts w:ascii="Calibri" w:eastAsia="Times New Roman" w:hAnsi="Calibri" w:cs="Arial"/>
          <w:sz w:val="24"/>
          <w:szCs w:val="10"/>
          <w:lang w:val="en-GB"/>
        </w:rPr>
        <w:t xml:space="preserve">49% of </w:t>
      </w:r>
      <w:r w:rsidR="003014B0">
        <w:rPr>
          <w:rFonts w:ascii="Calibri" w:eastAsia="Times New Roman" w:hAnsi="Calibri" w:cs="Arial"/>
          <w:sz w:val="24"/>
          <w:szCs w:val="10"/>
          <w:lang w:val="en-GB"/>
        </w:rPr>
        <w:t xml:space="preserve">those were </w:t>
      </w:r>
      <w:r w:rsidR="0018536A" w:rsidRPr="004A739C">
        <w:rPr>
          <w:rFonts w:ascii="Calibri" w:eastAsia="Times New Roman" w:hAnsi="Calibri" w:cs="Arial"/>
          <w:sz w:val="24"/>
          <w:szCs w:val="10"/>
          <w:lang w:val="en-GB"/>
        </w:rPr>
        <w:t xml:space="preserve">women with disabilities and 42% </w:t>
      </w:r>
      <w:r w:rsidR="003014B0">
        <w:rPr>
          <w:rFonts w:ascii="Calibri" w:eastAsia="Times New Roman" w:hAnsi="Calibri" w:cs="Arial"/>
          <w:sz w:val="24"/>
          <w:szCs w:val="10"/>
          <w:lang w:val="en-GB"/>
        </w:rPr>
        <w:t xml:space="preserve">were </w:t>
      </w:r>
      <w:r w:rsidR="00625A3C">
        <w:rPr>
          <w:rFonts w:ascii="Calibri" w:eastAsia="Times New Roman" w:hAnsi="Calibri" w:cs="Arial"/>
          <w:sz w:val="24"/>
          <w:szCs w:val="10"/>
          <w:lang w:val="en-GB"/>
        </w:rPr>
        <w:t>from underrepresented groups</w:t>
      </w:r>
      <w:r w:rsidR="001965D7">
        <w:rPr>
          <w:rFonts w:ascii="Calibri" w:eastAsia="Times New Roman" w:hAnsi="Calibri" w:cs="Arial"/>
          <w:sz w:val="24"/>
          <w:szCs w:val="10"/>
          <w:lang w:val="en-GB"/>
        </w:rPr>
        <w:t xml:space="preserve">; and 86% of </w:t>
      </w:r>
      <w:r w:rsidR="00625A3C">
        <w:rPr>
          <w:rFonts w:ascii="Calibri" w:eastAsia="Times New Roman" w:hAnsi="Calibri" w:cs="Arial"/>
          <w:sz w:val="24"/>
          <w:szCs w:val="10"/>
          <w:lang w:val="en-GB"/>
        </w:rPr>
        <w:t>the facilitation teams</w:t>
      </w:r>
      <w:r w:rsidR="001965D7">
        <w:rPr>
          <w:rFonts w:ascii="Calibri" w:eastAsia="Times New Roman" w:hAnsi="Calibri" w:cs="Arial"/>
          <w:sz w:val="24"/>
          <w:szCs w:val="10"/>
          <w:lang w:val="en-GB"/>
        </w:rPr>
        <w:t xml:space="preserve"> being </w:t>
      </w:r>
      <w:r w:rsidR="00625A3C">
        <w:rPr>
          <w:rFonts w:ascii="Calibri" w:eastAsia="Times New Roman" w:hAnsi="Calibri" w:cs="Arial"/>
          <w:sz w:val="24"/>
          <w:szCs w:val="10"/>
          <w:lang w:val="en-GB"/>
        </w:rPr>
        <w:t xml:space="preserve">persons </w:t>
      </w:r>
      <w:r w:rsidR="0018536A" w:rsidRPr="004A739C">
        <w:rPr>
          <w:rFonts w:ascii="Calibri" w:eastAsia="Times New Roman" w:hAnsi="Calibri" w:cs="Arial"/>
          <w:sz w:val="24"/>
          <w:szCs w:val="10"/>
          <w:lang w:val="en-GB"/>
        </w:rPr>
        <w:t>with disabilities</w:t>
      </w:r>
      <w:r w:rsidR="00625A3C">
        <w:rPr>
          <w:rFonts w:ascii="Calibri" w:eastAsia="Times New Roman" w:hAnsi="Calibri" w:cs="Arial"/>
          <w:sz w:val="24"/>
          <w:szCs w:val="10"/>
          <w:lang w:val="en-GB"/>
        </w:rPr>
        <w:t xml:space="preserve"> themselves</w:t>
      </w:r>
      <w:r w:rsidR="003F6B28">
        <w:rPr>
          <w:rFonts w:ascii="Calibri" w:eastAsia="Times New Roman" w:hAnsi="Calibri" w:cs="Arial"/>
          <w:sz w:val="24"/>
          <w:szCs w:val="10"/>
          <w:lang w:val="en-GB"/>
        </w:rPr>
        <w:t xml:space="preserve"> (38 out of 44</w:t>
      </w:r>
      <w:r w:rsidR="006C4F52">
        <w:rPr>
          <w:rFonts w:ascii="Calibri" w:eastAsia="Times New Roman" w:hAnsi="Calibri" w:cs="Arial"/>
          <w:sz w:val="24"/>
          <w:szCs w:val="10"/>
          <w:lang w:val="en-GB"/>
        </w:rPr>
        <w:t xml:space="preserve"> facilitators</w:t>
      </w:r>
      <w:r w:rsidR="003F6B28">
        <w:rPr>
          <w:rFonts w:ascii="Calibri" w:eastAsia="Times New Roman" w:hAnsi="Calibri" w:cs="Arial"/>
          <w:sz w:val="24"/>
          <w:szCs w:val="10"/>
          <w:lang w:val="en-GB"/>
        </w:rPr>
        <w:t>)</w:t>
      </w:r>
      <w:r w:rsidR="0018536A" w:rsidRPr="004A739C">
        <w:rPr>
          <w:rFonts w:ascii="Calibri" w:eastAsia="Times New Roman" w:hAnsi="Calibri" w:cs="Arial"/>
          <w:sz w:val="24"/>
          <w:szCs w:val="10"/>
          <w:lang w:val="en-GB"/>
        </w:rPr>
        <w:t>.</w:t>
      </w:r>
    </w:p>
    <w:p w14:paraId="50050D53" w14:textId="0BD49A52" w:rsidR="00A72BD9" w:rsidRDefault="00625A3C" w:rsidP="00EF1D08">
      <w:pPr>
        <w:pStyle w:val="Pardeliste"/>
        <w:spacing w:after="120" w:line="276" w:lineRule="auto"/>
        <w:ind w:left="0"/>
        <w:jc w:val="both"/>
        <w:rPr>
          <w:rFonts w:ascii="Calibri" w:eastAsia="Times New Roman" w:hAnsi="Calibri" w:cs="Arial"/>
          <w:szCs w:val="10"/>
          <w:lang w:val="en-GB"/>
        </w:rPr>
      </w:pPr>
      <w:r>
        <w:rPr>
          <w:rFonts w:ascii="Calibri" w:eastAsia="Times New Roman" w:hAnsi="Calibri" w:cs="Arial"/>
          <w:szCs w:val="10"/>
          <w:lang w:val="en-GB"/>
        </w:rPr>
        <w:t>The fi</w:t>
      </w:r>
      <w:r w:rsidR="00EA54B0">
        <w:rPr>
          <w:rFonts w:ascii="Calibri" w:eastAsia="Times New Roman" w:hAnsi="Calibri" w:cs="Arial"/>
          <w:szCs w:val="10"/>
          <w:lang w:val="en-GB"/>
        </w:rPr>
        <w:t>n</w:t>
      </w:r>
      <w:r>
        <w:rPr>
          <w:rFonts w:ascii="Calibri" w:eastAsia="Times New Roman" w:hAnsi="Calibri" w:cs="Arial"/>
          <w:szCs w:val="10"/>
          <w:lang w:val="en-GB"/>
        </w:rPr>
        <w:t>a</w:t>
      </w:r>
      <w:r w:rsidR="00EA54B0">
        <w:rPr>
          <w:rFonts w:ascii="Calibri" w:eastAsia="Times New Roman" w:hAnsi="Calibri" w:cs="Arial"/>
          <w:szCs w:val="10"/>
          <w:lang w:val="en-GB"/>
        </w:rPr>
        <w:t>ncia</w:t>
      </w:r>
      <w:r>
        <w:rPr>
          <w:rFonts w:ascii="Calibri" w:eastAsia="Times New Roman" w:hAnsi="Calibri" w:cs="Arial"/>
          <w:szCs w:val="10"/>
          <w:lang w:val="en-GB"/>
        </w:rPr>
        <w:t>l investment in Bridge was a</w:t>
      </w:r>
      <w:r w:rsidR="0018536A" w:rsidRPr="004A739C">
        <w:rPr>
          <w:rFonts w:ascii="Calibri" w:eastAsia="Times New Roman" w:hAnsi="Calibri" w:cs="Arial"/>
          <w:szCs w:val="10"/>
          <w:lang w:val="en-GB"/>
        </w:rPr>
        <w:t>round 788K USD in total, with an average of $210 investment per person, pe</w:t>
      </w:r>
      <w:bookmarkStart w:id="0" w:name="_GoBack"/>
      <w:bookmarkEnd w:id="0"/>
      <w:r w:rsidR="0018536A" w:rsidRPr="004A739C">
        <w:rPr>
          <w:rFonts w:ascii="Calibri" w:eastAsia="Times New Roman" w:hAnsi="Calibri" w:cs="Arial"/>
          <w:szCs w:val="10"/>
          <w:lang w:val="en-GB"/>
        </w:rPr>
        <w:t xml:space="preserve">r day, </w:t>
      </w:r>
      <w:r w:rsidR="00D12427">
        <w:rPr>
          <w:rFonts w:ascii="Calibri" w:eastAsia="Times New Roman" w:hAnsi="Calibri" w:cs="Arial"/>
          <w:szCs w:val="10"/>
          <w:lang w:val="en-GB"/>
        </w:rPr>
        <w:t>which include</w:t>
      </w:r>
      <w:r w:rsidR="000D2A61">
        <w:rPr>
          <w:rFonts w:ascii="Calibri" w:eastAsia="Times New Roman" w:hAnsi="Calibri" w:cs="Arial"/>
          <w:szCs w:val="10"/>
          <w:lang w:val="en-GB"/>
        </w:rPr>
        <w:t>d</w:t>
      </w:r>
      <w:r w:rsidR="00D12427">
        <w:rPr>
          <w:rFonts w:ascii="Calibri" w:eastAsia="Times New Roman" w:hAnsi="Calibri" w:cs="Arial"/>
          <w:szCs w:val="10"/>
          <w:lang w:val="en-GB"/>
        </w:rPr>
        <w:t xml:space="preserve"> </w:t>
      </w:r>
      <w:r w:rsidR="0018536A" w:rsidRPr="004A739C">
        <w:rPr>
          <w:rFonts w:ascii="Calibri" w:eastAsia="Times New Roman" w:hAnsi="Calibri" w:cs="Arial"/>
          <w:szCs w:val="10"/>
          <w:lang w:val="en-GB"/>
        </w:rPr>
        <w:t xml:space="preserve">simultaneous </w:t>
      </w:r>
      <w:r w:rsidR="00D12427">
        <w:rPr>
          <w:rFonts w:ascii="Calibri" w:eastAsia="Times New Roman" w:hAnsi="Calibri" w:cs="Arial"/>
          <w:szCs w:val="10"/>
          <w:lang w:val="en-GB"/>
        </w:rPr>
        <w:t xml:space="preserve">language </w:t>
      </w:r>
      <w:r w:rsidR="0018536A" w:rsidRPr="004A739C">
        <w:rPr>
          <w:rFonts w:ascii="Calibri" w:eastAsia="Times New Roman" w:hAnsi="Calibri" w:cs="Arial"/>
          <w:szCs w:val="10"/>
          <w:lang w:val="en-GB"/>
        </w:rPr>
        <w:t>interpretation, caption</w:t>
      </w:r>
      <w:r>
        <w:rPr>
          <w:rFonts w:ascii="Calibri" w:eastAsia="Times New Roman" w:hAnsi="Calibri" w:cs="Arial"/>
          <w:szCs w:val="10"/>
          <w:lang w:val="en-GB"/>
        </w:rPr>
        <w:t>ing</w:t>
      </w:r>
      <w:r w:rsidR="0018536A" w:rsidRPr="004A739C">
        <w:rPr>
          <w:rFonts w:ascii="Calibri" w:eastAsia="Times New Roman" w:hAnsi="Calibri" w:cs="Arial"/>
          <w:szCs w:val="10"/>
          <w:lang w:val="en-GB"/>
        </w:rPr>
        <w:t>, Braille</w:t>
      </w:r>
      <w:r>
        <w:rPr>
          <w:rFonts w:ascii="Calibri" w:eastAsia="Times New Roman" w:hAnsi="Calibri" w:cs="Arial"/>
          <w:szCs w:val="10"/>
          <w:lang w:val="en-GB"/>
        </w:rPr>
        <w:t>, materials, learning support</w:t>
      </w:r>
      <w:r w:rsidR="0018536A" w:rsidRPr="004A739C">
        <w:rPr>
          <w:rFonts w:ascii="Calibri" w:eastAsia="Times New Roman" w:hAnsi="Calibri" w:cs="Arial"/>
          <w:szCs w:val="10"/>
          <w:lang w:val="en-GB"/>
        </w:rPr>
        <w:t xml:space="preserve"> and Sign Language</w:t>
      </w:r>
      <w:r>
        <w:rPr>
          <w:rFonts w:ascii="Calibri" w:eastAsia="Times New Roman" w:hAnsi="Calibri" w:cs="Arial"/>
          <w:szCs w:val="10"/>
          <w:lang w:val="en-GB"/>
        </w:rPr>
        <w:t xml:space="preserve"> interpretation</w:t>
      </w:r>
      <w:r w:rsidR="0018536A" w:rsidRPr="004A739C">
        <w:rPr>
          <w:rFonts w:ascii="Calibri" w:eastAsia="Times New Roman" w:hAnsi="Calibri" w:cs="Arial"/>
          <w:szCs w:val="10"/>
          <w:lang w:val="en-GB"/>
        </w:rPr>
        <w:t>.</w:t>
      </w:r>
    </w:p>
    <w:p w14:paraId="6DEC12BA" w14:textId="77777777" w:rsidR="00EF1D08" w:rsidRDefault="00EF1D08" w:rsidP="00EF1D08">
      <w:pPr>
        <w:pStyle w:val="Pardeliste"/>
        <w:spacing w:after="120" w:line="276" w:lineRule="auto"/>
        <w:ind w:left="0"/>
        <w:jc w:val="both"/>
        <w:rPr>
          <w:rFonts w:ascii="Calibri" w:eastAsia="Times New Roman" w:hAnsi="Calibri" w:cs="Arial"/>
          <w:szCs w:val="10"/>
          <w:lang w:val="en-GB"/>
        </w:rPr>
      </w:pPr>
    </w:p>
    <w:p w14:paraId="6AE10EF7" w14:textId="1FE2F053" w:rsidR="00625A3C" w:rsidRDefault="00C656AE" w:rsidP="00F643F7">
      <w:pPr>
        <w:pStyle w:val="Pardeliste"/>
        <w:spacing w:after="120" w:line="276" w:lineRule="auto"/>
        <w:ind w:left="0"/>
        <w:jc w:val="center"/>
        <w:rPr>
          <w:sz w:val="10"/>
          <w:lang w:val="en-GB"/>
        </w:rPr>
      </w:pPr>
      <w:r>
        <w:rPr>
          <w:noProof/>
          <w:sz w:val="10"/>
          <w:lang w:val="fr-FR" w:eastAsia="fr-FR"/>
        </w:rPr>
        <w:drawing>
          <wp:inline distT="0" distB="0" distL="0" distR="0" wp14:anchorId="69C87574" wp14:editId="7FED2EA3">
            <wp:extent cx="4611739" cy="2604637"/>
            <wp:effectExtent l="25400" t="25400" r="113030" b="113665"/>
            <wp:docPr id="7" name="Image 7" descr="374 people reached, 149 participants, 49% women with disabilities and 42% from underrepresented groups. 38 facilitators with disabilities and 6 without. 154 support people and 27 observers. 51 countries involved. 13 spoken languages, 12 national Sign Language and International sign, illustrator, captioners and Braille provided." title="Bridge infographic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2020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2402" cy="2616307"/>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4441D95D" w14:textId="35176EA1" w:rsidR="000170C8" w:rsidRPr="00633279" w:rsidRDefault="00B95746" w:rsidP="00B95746">
      <w:pPr>
        <w:pStyle w:val="Pardeliste"/>
        <w:shd w:val="clear" w:color="auto" w:fill="FFFFFF"/>
        <w:spacing w:line="360" w:lineRule="auto"/>
        <w:ind w:left="0"/>
        <w:jc w:val="both"/>
        <w:rPr>
          <w:rFonts w:ascii="Calibri" w:eastAsia="Times New Roman" w:hAnsi="Calibri" w:cs="Arial"/>
          <w:b/>
          <w:smallCaps/>
          <w:color w:val="2E74B5" w:themeColor="accent5" w:themeShade="BF"/>
          <w:sz w:val="28"/>
          <w:lang w:val="en-GB"/>
        </w:rPr>
      </w:pPr>
      <w:r w:rsidRPr="00B95746">
        <w:rPr>
          <w:rFonts w:ascii="Calibri" w:eastAsia="Times New Roman" w:hAnsi="Calibri" w:cs="Arial"/>
          <w:b/>
          <w:smallCaps/>
          <w:noProof/>
          <w:color w:val="2E74B5" w:themeColor="accent5" w:themeShade="BF"/>
          <w:sz w:val="28"/>
          <w:lang w:val="fr-FR" w:eastAsia="fr-FR"/>
        </w:rPr>
        <w:lastRenderedPageBreak/>
        <w:drawing>
          <wp:anchor distT="0" distB="0" distL="114300" distR="114300" simplePos="0" relativeHeight="251666432" behindDoc="0" locked="0" layoutInCell="1" allowOverlap="1" wp14:anchorId="123B9C2D" wp14:editId="6B5CBDCA">
            <wp:simplePos x="0" y="0"/>
            <wp:positionH relativeFrom="column">
              <wp:posOffset>4737676</wp:posOffset>
            </wp:positionH>
            <wp:positionV relativeFrom="paragraph">
              <wp:posOffset>426</wp:posOffset>
            </wp:positionV>
            <wp:extent cx="1252855" cy="384175"/>
            <wp:effectExtent l="0" t="0" r="0" b="0"/>
            <wp:wrapTight wrapText="bothSides">
              <wp:wrapPolygon edited="0">
                <wp:start x="0" y="0"/>
                <wp:lineTo x="0" y="19993"/>
                <wp:lineTo x="21020" y="19993"/>
                <wp:lineTo x="21020" y="0"/>
                <wp:lineTo x="0" y="0"/>
              </wp:wrapPolygon>
            </wp:wrapTight>
            <wp:docPr id="127" name="Graphique 20" title="Graphic without tex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418CC9E-A716-824E-9300-31CB33FC1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418CC9E-A716-824E-9300-31CB33FC1C32}"/>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2"/>
                        </a:ext>
                      </a:extLst>
                    </a:blip>
                    <a:stretch>
                      <a:fillRect/>
                    </a:stretch>
                  </pic:blipFill>
                  <pic:spPr>
                    <a:xfrm>
                      <a:off x="0" y="0"/>
                      <a:ext cx="1252855" cy="384175"/>
                    </a:xfrm>
                    <a:prstGeom prst="rect">
                      <a:avLst/>
                    </a:prstGeom>
                  </pic:spPr>
                </pic:pic>
              </a:graphicData>
            </a:graphic>
            <wp14:sizeRelH relativeFrom="page">
              <wp14:pctWidth>0</wp14:pctWidth>
            </wp14:sizeRelH>
            <wp14:sizeRelV relativeFrom="page">
              <wp14:pctHeight>0</wp14:pctHeight>
            </wp14:sizeRelV>
          </wp:anchor>
        </w:drawing>
      </w:r>
      <w:r w:rsidR="000170C8" w:rsidRPr="00633279">
        <w:rPr>
          <w:rFonts w:ascii="Calibri" w:eastAsia="Times New Roman" w:hAnsi="Calibri" w:cs="Arial"/>
          <w:b/>
          <w:smallCaps/>
          <w:color w:val="2E74B5" w:themeColor="accent5" w:themeShade="BF"/>
          <w:sz w:val="28"/>
          <w:lang w:val="en-GB"/>
        </w:rPr>
        <w:t xml:space="preserve">Bridge </w:t>
      </w:r>
      <w:r w:rsidR="00D45907" w:rsidRPr="00633279">
        <w:rPr>
          <w:rFonts w:ascii="Calibri" w:eastAsia="Times New Roman" w:hAnsi="Calibri" w:cs="Arial"/>
          <w:b/>
          <w:smallCaps/>
          <w:color w:val="2E74B5" w:themeColor="accent5" w:themeShade="BF"/>
          <w:sz w:val="28"/>
          <w:lang w:val="en-GB"/>
        </w:rPr>
        <w:t>Training of Trainers (</w:t>
      </w:r>
      <w:proofErr w:type="spellStart"/>
      <w:r w:rsidR="000170C8" w:rsidRPr="00633279">
        <w:rPr>
          <w:rFonts w:ascii="Calibri" w:eastAsia="Times New Roman" w:hAnsi="Calibri" w:cs="Arial"/>
          <w:b/>
          <w:smallCaps/>
          <w:color w:val="2E74B5" w:themeColor="accent5" w:themeShade="BF"/>
          <w:sz w:val="28"/>
          <w:lang w:val="en-GB"/>
        </w:rPr>
        <w:t>ToT</w:t>
      </w:r>
      <w:proofErr w:type="spellEnd"/>
      <w:r w:rsidR="00D45907" w:rsidRPr="00633279">
        <w:rPr>
          <w:rFonts w:ascii="Calibri" w:eastAsia="Times New Roman" w:hAnsi="Calibri" w:cs="Arial"/>
          <w:b/>
          <w:smallCaps/>
          <w:color w:val="2E74B5" w:themeColor="accent5" w:themeShade="BF"/>
          <w:sz w:val="28"/>
          <w:lang w:val="en-GB"/>
        </w:rPr>
        <w:t xml:space="preserve">) Module </w:t>
      </w:r>
      <w:r w:rsidR="000170C8" w:rsidRPr="00633279">
        <w:rPr>
          <w:rFonts w:ascii="Calibri" w:eastAsia="Times New Roman" w:hAnsi="Calibri" w:cs="Arial"/>
          <w:b/>
          <w:smallCaps/>
          <w:color w:val="2E74B5" w:themeColor="accent5" w:themeShade="BF"/>
          <w:sz w:val="28"/>
          <w:lang w:val="en-GB"/>
        </w:rPr>
        <w:t>A 2019</w:t>
      </w:r>
      <w:r w:rsidRPr="00B95746">
        <w:rPr>
          <w:rFonts w:asciiTheme="minorHAnsi" w:eastAsiaTheme="minorHAnsi" w:hAnsiTheme="minorHAnsi" w:cstheme="minorBidi"/>
          <w:noProof/>
          <w:sz w:val="22"/>
          <w:szCs w:val="22"/>
          <w:lang w:eastAsia="fr-FR"/>
        </w:rPr>
        <w:t xml:space="preserve"> </w:t>
      </w:r>
    </w:p>
    <w:p w14:paraId="2D3C920A" w14:textId="27DE7105" w:rsidR="000170C8" w:rsidRPr="0047206E" w:rsidRDefault="00777D42" w:rsidP="00D6072C">
      <w:pPr>
        <w:pStyle w:val="Pardeliste"/>
        <w:spacing w:line="276" w:lineRule="auto"/>
        <w:ind w:left="0"/>
        <w:jc w:val="both"/>
        <w:rPr>
          <w:rFonts w:ascii="Calibri" w:hAnsi="Calibri"/>
          <w:sz w:val="22"/>
          <w:lang w:val="en-GB"/>
        </w:rPr>
      </w:pPr>
      <w:r>
        <w:rPr>
          <w:rFonts w:ascii="Calibri" w:hAnsi="Calibri"/>
          <w:sz w:val="22"/>
          <w:lang w:val="en-GB"/>
        </w:rPr>
        <w:t xml:space="preserve">Geneva, Switzerland, </w:t>
      </w:r>
      <w:r w:rsidR="00D45907" w:rsidRPr="0047206E">
        <w:rPr>
          <w:rFonts w:ascii="Calibri" w:hAnsi="Calibri"/>
          <w:sz w:val="22"/>
          <w:lang w:val="en-GB"/>
        </w:rPr>
        <w:t>8 to 15 March 2019</w:t>
      </w:r>
    </w:p>
    <w:p w14:paraId="36B3BADE" w14:textId="73791C47" w:rsidR="000170C8" w:rsidRPr="0047206E" w:rsidRDefault="000170C8" w:rsidP="00D6072C">
      <w:pPr>
        <w:pStyle w:val="Pardeliste"/>
        <w:spacing w:line="276" w:lineRule="auto"/>
        <w:ind w:left="0"/>
        <w:jc w:val="both"/>
        <w:rPr>
          <w:rFonts w:ascii="Calibri" w:hAnsi="Calibri"/>
          <w:sz w:val="22"/>
          <w:lang w:val="en-GB"/>
        </w:rPr>
      </w:pPr>
      <w:r w:rsidRPr="0047206E">
        <w:rPr>
          <w:rFonts w:ascii="Calibri" w:hAnsi="Calibri"/>
          <w:sz w:val="22"/>
          <w:lang w:val="en-GB"/>
        </w:rPr>
        <w:t>15 trainees successfully completed the training</w:t>
      </w:r>
      <w:r w:rsidR="00FC2BBF" w:rsidRPr="0047206E">
        <w:rPr>
          <w:rFonts w:ascii="Calibri" w:hAnsi="Calibri"/>
          <w:sz w:val="22"/>
          <w:lang w:val="en-GB"/>
        </w:rPr>
        <w:t xml:space="preserve">, with a total of </w:t>
      </w:r>
      <w:r w:rsidR="00534BFC" w:rsidRPr="0047206E">
        <w:rPr>
          <w:rFonts w:ascii="Calibri" w:hAnsi="Calibri"/>
          <w:sz w:val="22"/>
          <w:lang w:val="en-GB"/>
        </w:rPr>
        <w:t>37 people</w:t>
      </w:r>
      <w:r w:rsidR="00625A3C">
        <w:rPr>
          <w:rFonts w:ascii="Calibri" w:hAnsi="Calibri"/>
          <w:sz w:val="22"/>
          <w:lang w:val="en-GB"/>
        </w:rPr>
        <w:t xml:space="preserve"> being involved with the training. This training featured</w:t>
      </w:r>
      <w:r w:rsidR="00534BFC" w:rsidRPr="0047206E">
        <w:rPr>
          <w:rFonts w:ascii="Calibri" w:hAnsi="Calibri"/>
          <w:sz w:val="22"/>
          <w:lang w:val="en-GB"/>
        </w:rPr>
        <w:t xml:space="preserve"> simultaneous interpretation </w:t>
      </w:r>
      <w:r w:rsidR="00625A3C">
        <w:rPr>
          <w:rFonts w:ascii="Calibri" w:hAnsi="Calibri"/>
          <w:sz w:val="22"/>
          <w:lang w:val="en-GB"/>
        </w:rPr>
        <w:t xml:space="preserve">in </w:t>
      </w:r>
      <w:r w:rsidR="00534BFC" w:rsidRPr="0047206E">
        <w:rPr>
          <w:rFonts w:ascii="Calibri" w:hAnsi="Calibri"/>
          <w:sz w:val="22"/>
          <w:lang w:val="en-GB"/>
        </w:rPr>
        <w:t xml:space="preserve">French </w:t>
      </w:r>
      <w:r w:rsidR="0075725A" w:rsidRPr="0047206E">
        <w:rPr>
          <w:rFonts w:ascii="Calibri" w:hAnsi="Calibri"/>
          <w:sz w:val="22"/>
          <w:lang w:val="en-GB"/>
        </w:rPr>
        <w:t>-</w:t>
      </w:r>
      <w:r w:rsidR="00534BFC" w:rsidRPr="0047206E">
        <w:rPr>
          <w:rFonts w:ascii="Calibri" w:hAnsi="Calibri"/>
          <w:sz w:val="22"/>
          <w:lang w:val="en-GB"/>
        </w:rPr>
        <w:t xml:space="preserve"> Portuguese, as this </w:t>
      </w:r>
      <w:proofErr w:type="spellStart"/>
      <w:r w:rsidR="00534BFC" w:rsidRPr="0047206E">
        <w:rPr>
          <w:rFonts w:ascii="Calibri" w:hAnsi="Calibri"/>
          <w:sz w:val="22"/>
          <w:lang w:val="en-GB"/>
        </w:rPr>
        <w:t>ToT</w:t>
      </w:r>
      <w:proofErr w:type="spellEnd"/>
      <w:r w:rsidR="00534BFC" w:rsidRPr="0047206E">
        <w:rPr>
          <w:rFonts w:ascii="Calibri" w:hAnsi="Calibri"/>
          <w:sz w:val="22"/>
          <w:lang w:val="en-GB"/>
        </w:rPr>
        <w:t xml:space="preserve"> </w:t>
      </w:r>
      <w:r w:rsidR="00625A3C">
        <w:rPr>
          <w:rFonts w:ascii="Calibri" w:hAnsi="Calibri"/>
          <w:sz w:val="22"/>
          <w:lang w:val="en-GB"/>
        </w:rPr>
        <w:t xml:space="preserve">was </w:t>
      </w:r>
      <w:r w:rsidR="00534BFC" w:rsidRPr="0047206E">
        <w:rPr>
          <w:rFonts w:ascii="Calibri" w:hAnsi="Calibri"/>
          <w:sz w:val="22"/>
          <w:lang w:val="en-GB"/>
        </w:rPr>
        <w:t xml:space="preserve">an opportunity to support building the team of facilitators </w:t>
      </w:r>
      <w:r w:rsidR="00361E94">
        <w:rPr>
          <w:rFonts w:ascii="Calibri" w:hAnsi="Calibri"/>
          <w:sz w:val="22"/>
          <w:lang w:val="en-GB"/>
        </w:rPr>
        <w:t>for</w:t>
      </w:r>
      <w:r w:rsidR="00534BFC" w:rsidRPr="0047206E">
        <w:rPr>
          <w:rFonts w:ascii="Calibri" w:hAnsi="Calibri"/>
          <w:sz w:val="22"/>
          <w:lang w:val="en-GB"/>
        </w:rPr>
        <w:t xml:space="preserve"> the future</w:t>
      </w:r>
      <w:r w:rsidR="00625A3C">
        <w:rPr>
          <w:rFonts w:ascii="Calibri" w:hAnsi="Calibri"/>
          <w:sz w:val="22"/>
          <w:lang w:val="en-GB"/>
        </w:rPr>
        <w:t>s</w:t>
      </w:r>
      <w:r w:rsidR="00534BFC" w:rsidRPr="0047206E">
        <w:rPr>
          <w:rFonts w:ascii="Calibri" w:hAnsi="Calibri"/>
          <w:sz w:val="22"/>
          <w:lang w:val="en-GB"/>
        </w:rPr>
        <w:t xml:space="preserve"> Bridge African </w:t>
      </w:r>
      <w:r w:rsidR="00625A3C">
        <w:rPr>
          <w:rFonts w:ascii="Calibri" w:hAnsi="Calibri"/>
          <w:sz w:val="22"/>
          <w:lang w:val="en-GB"/>
        </w:rPr>
        <w:t xml:space="preserve">French- and </w:t>
      </w:r>
      <w:r w:rsidR="00534BFC" w:rsidRPr="0047206E">
        <w:rPr>
          <w:rFonts w:ascii="Calibri" w:hAnsi="Calibri"/>
          <w:sz w:val="22"/>
          <w:lang w:val="en-GB"/>
        </w:rPr>
        <w:t>Portuguese-speaking count</w:t>
      </w:r>
      <w:r w:rsidR="00625A3C">
        <w:rPr>
          <w:rFonts w:ascii="Calibri" w:hAnsi="Calibri"/>
          <w:sz w:val="22"/>
          <w:lang w:val="en-GB"/>
        </w:rPr>
        <w:t>ry</w:t>
      </w:r>
      <w:r w:rsidR="00534BFC" w:rsidRPr="0047206E">
        <w:rPr>
          <w:rFonts w:ascii="Calibri" w:hAnsi="Calibri"/>
          <w:sz w:val="22"/>
          <w:lang w:val="en-GB"/>
        </w:rPr>
        <w:t xml:space="preserve"> cycle</w:t>
      </w:r>
      <w:r w:rsidR="00625A3C">
        <w:rPr>
          <w:rFonts w:ascii="Calibri" w:hAnsi="Calibri"/>
          <w:sz w:val="22"/>
          <w:lang w:val="en-GB"/>
        </w:rPr>
        <w:t>s</w:t>
      </w:r>
      <w:r w:rsidRPr="0047206E">
        <w:rPr>
          <w:rFonts w:ascii="Calibri" w:hAnsi="Calibri"/>
          <w:sz w:val="22"/>
          <w:lang w:val="en-GB"/>
        </w:rPr>
        <w:t>.</w:t>
      </w:r>
      <w:r w:rsidR="00406597">
        <w:rPr>
          <w:rFonts w:ascii="Calibri" w:hAnsi="Calibri"/>
          <w:sz w:val="22"/>
          <w:lang w:val="en-GB"/>
        </w:rPr>
        <w:t xml:space="preserve"> </w:t>
      </w:r>
      <w:r w:rsidRPr="0047206E">
        <w:rPr>
          <w:rFonts w:ascii="Calibri" w:hAnsi="Calibri"/>
          <w:sz w:val="22"/>
          <w:lang w:val="en-GB"/>
        </w:rPr>
        <w:t xml:space="preserve">Financial support </w:t>
      </w:r>
      <w:r w:rsidR="00625A3C">
        <w:rPr>
          <w:rFonts w:ascii="Calibri" w:hAnsi="Calibri"/>
          <w:sz w:val="22"/>
          <w:lang w:val="en-GB"/>
        </w:rPr>
        <w:t xml:space="preserve">for this </w:t>
      </w:r>
      <w:proofErr w:type="spellStart"/>
      <w:r w:rsidR="00625A3C">
        <w:rPr>
          <w:rFonts w:ascii="Calibri" w:hAnsi="Calibri"/>
          <w:sz w:val="22"/>
          <w:lang w:val="en-GB"/>
        </w:rPr>
        <w:t>ToT</w:t>
      </w:r>
      <w:proofErr w:type="spellEnd"/>
      <w:r w:rsidR="00625A3C">
        <w:rPr>
          <w:rFonts w:ascii="Calibri" w:hAnsi="Calibri"/>
          <w:sz w:val="22"/>
          <w:lang w:val="en-GB"/>
        </w:rPr>
        <w:t xml:space="preserve"> was provided by </w:t>
      </w:r>
      <w:r w:rsidRPr="0047206E">
        <w:rPr>
          <w:rFonts w:ascii="Calibri" w:hAnsi="Calibri"/>
          <w:sz w:val="22"/>
          <w:lang w:val="en-GB"/>
        </w:rPr>
        <w:t>IDA (</w:t>
      </w:r>
      <w:r w:rsidR="006A7424">
        <w:rPr>
          <w:rFonts w:ascii="Calibri" w:hAnsi="Calibri"/>
          <w:sz w:val="22"/>
          <w:lang w:val="en-GB"/>
        </w:rPr>
        <w:t xml:space="preserve">the </w:t>
      </w:r>
      <w:r w:rsidR="006A7424" w:rsidRPr="006A7424">
        <w:rPr>
          <w:rFonts w:ascii="Calibri" w:hAnsi="Calibri"/>
          <w:sz w:val="22"/>
          <w:lang w:val="en-GB"/>
        </w:rPr>
        <w:t xml:space="preserve">Department for International Development </w:t>
      </w:r>
      <w:r w:rsidR="006A7424">
        <w:rPr>
          <w:rFonts w:ascii="Calibri" w:hAnsi="Calibri"/>
          <w:sz w:val="22"/>
          <w:lang w:val="en-GB"/>
        </w:rPr>
        <w:t xml:space="preserve">- </w:t>
      </w:r>
      <w:r w:rsidRPr="0047206E">
        <w:rPr>
          <w:rFonts w:ascii="Calibri" w:hAnsi="Calibri"/>
          <w:sz w:val="22"/>
          <w:lang w:val="en-GB"/>
        </w:rPr>
        <w:t xml:space="preserve">DFID, </w:t>
      </w:r>
      <w:r w:rsidR="006A7424" w:rsidRPr="006A7424">
        <w:rPr>
          <w:rFonts w:ascii="Calibri" w:hAnsi="Calibri"/>
          <w:sz w:val="22"/>
          <w:lang w:val="en-GB"/>
        </w:rPr>
        <w:t xml:space="preserve">Ministry of Foreign Affairs </w:t>
      </w:r>
      <w:r w:rsidR="006A7424">
        <w:rPr>
          <w:rFonts w:ascii="Calibri" w:hAnsi="Calibri"/>
          <w:sz w:val="22"/>
          <w:lang w:val="en-GB"/>
        </w:rPr>
        <w:t xml:space="preserve">of Finland - </w:t>
      </w:r>
      <w:r w:rsidRPr="0047206E">
        <w:rPr>
          <w:rFonts w:ascii="Calibri" w:hAnsi="Calibri"/>
          <w:sz w:val="22"/>
          <w:lang w:val="en-GB"/>
        </w:rPr>
        <w:t xml:space="preserve">MOFA </w:t>
      </w:r>
      <w:r w:rsidR="006A7424">
        <w:rPr>
          <w:rFonts w:ascii="Calibri" w:hAnsi="Calibri"/>
          <w:sz w:val="22"/>
          <w:lang w:val="en-GB"/>
        </w:rPr>
        <w:t xml:space="preserve">and </w:t>
      </w:r>
      <w:r w:rsidR="005E0A9A">
        <w:rPr>
          <w:rFonts w:ascii="Calibri" w:hAnsi="Calibri"/>
          <w:sz w:val="22"/>
          <w:lang w:val="en-GB"/>
        </w:rPr>
        <w:t xml:space="preserve">the Australian </w:t>
      </w:r>
      <w:r w:rsidR="005E0A9A" w:rsidRPr="005E0A9A">
        <w:rPr>
          <w:rFonts w:ascii="Calibri" w:hAnsi="Calibri"/>
          <w:sz w:val="22"/>
          <w:lang w:val="en-GB"/>
        </w:rPr>
        <w:t>Department of Foreign Affairs and Trade</w:t>
      </w:r>
      <w:r w:rsidR="005E0A9A">
        <w:rPr>
          <w:rFonts w:ascii="Calibri" w:hAnsi="Calibri"/>
          <w:sz w:val="22"/>
          <w:lang w:val="en-GB"/>
        </w:rPr>
        <w:t xml:space="preserve"> -</w:t>
      </w:r>
      <w:r w:rsidRPr="0047206E">
        <w:rPr>
          <w:rFonts w:ascii="Calibri" w:hAnsi="Calibri"/>
          <w:sz w:val="22"/>
          <w:lang w:val="en-GB"/>
        </w:rPr>
        <w:t xml:space="preserve"> DFAT), </w:t>
      </w:r>
      <w:r w:rsidR="005E0A9A">
        <w:rPr>
          <w:rFonts w:ascii="Calibri" w:hAnsi="Calibri"/>
          <w:sz w:val="22"/>
          <w:lang w:val="en-GB"/>
        </w:rPr>
        <w:t xml:space="preserve">the </w:t>
      </w:r>
      <w:r w:rsidR="005E0A9A" w:rsidRPr="005E0A9A">
        <w:rPr>
          <w:rFonts w:ascii="Calibri" w:hAnsi="Calibri"/>
          <w:sz w:val="22"/>
          <w:lang w:val="en-GB"/>
        </w:rPr>
        <w:t xml:space="preserve">international disability and development consortium </w:t>
      </w:r>
      <w:r w:rsidR="005E0A9A">
        <w:rPr>
          <w:rFonts w:ascii="Calibri" w:hAnsi="Calibri"/>
          <w:sz w:val="22"/>
          <w:lang w:val="en-GB"/>
        </w:rPr>
        <w:t xml:space="preserve">- </w:t>
      </w:r>
      <w:r w:rsidRPr="0047206E">
        <w:rPr>
          <w:rFonts w:ascii="Calibri" w:hAnsi="Calibri"/>
          <w:sz w:val="22"/>
          <w:lang w:val="en-GB"/>
        </w:rPr>
        <w:t>IDDC (</w:t>
      </w:r>
      <w:r w:rsidR="005E0A9A" w:rsidRPr="005E0A9A">
        <w:rPr>
          <w:rFonts w:ascii="Calibri" w:hAnsi="Calibri"/>
          <w:sz w:val="22"/>
          <w:lang w:val="en-GB"/>
        </w:rPr>
        <w:t xml:space="preserve">Disabled Peoples Organisations Denmark </w:t>
      </w:r>
      <w:r w:rsidR="005E0A9A">
        <w:rPr>
          <w:rFonts w:ascii="Calibri" w:hAnsi="Calibri"/>
          <w:sz w:val="22"/>
          <w:lang w:val="en-GB"/>
        </w:rPr>
        <w:t xml:space="preserve">- </w:t>
      </w:r>
      <w:r w:rsidRPr="0047206E">
        <w:rPr>
          <w:rFonts w:ascii="Calibri" w:hAnsi="Calibri"/>
          <w:sz w:val="22"/>
          <w:lang w:val="en-GB"/>
        </w:rPr>
        <w:t>DPOD &amp; L</w:t>
      </w:r>
      <w:r w:rsidR="005E0A9A">
        <w:rPr>
          <w:rFonts w:ascii="Calibri" w:hAnsi="Calibri"/>
          <w:sz w:val="22"/>
          <w:lang w:val="en-GB"/>
        </w:rPr>
        <w:t>ight for the World - L</w:t>
      </w:r>
      <w:r w:rsidRPr="0047206E">
        <w:rPr>
          <w:rFonts w:ascii="Calibri" w:hAnsi="Calibri"/>
          <w:sz w:val="22"/>
          <w:lang w:val="en-GB"/>
        </w:rPr>
        <w:t>FTW) and</w:t>
      </w:r>
      <w:r w:rsidR="005E0A9A">
        <w:rPr>
          <w:rFonts w:ascii="Calibri" w:hAnsi="Calibri"/>
          <w:sz w:val="22"/>
          <w:lang w:val="en-GB"/>
        </w:rPr>
        <w:t xml:space="preserve"> the </w:t>
      </w:r>
      <w:r w:rsidR="005E0A9A" w:rsidRPr="005E0A9A">
        <w:rPr>
          <w:rFonts w:ascii="Calibri" w:hAnsi="Calibri"/>
          <w:sz w:val="22"/>
          <w:lang w:val="en-GB"/>
        </w:rPr>
        <w:t>Disability Rights Advocacy Fund</w:t>
      </w:r>
      <w:r w:rsidR="005E0A9A">
        <w:rPr>
          <w:rFonts w:ascii="Calibri" w:hAnsi="Calibri"/>
          <w:sz w:val="22"/>
          <w:lang w:val="en-GB"/>
        </w:rPr>
        <w:t xml:space="preserve"> (</w:t>
      </w:r>
      <w:r w:rsidRPr="0047206E">
        <w:rPr>
          <w:rFonts w:ascii="Calibri" w:hAnsi="Calibri"/>
          <w:sz w:val="22"/>
          <w:lang w:val="en-GB"/>
        </w:rPr>
        <w:t>DRAF</w:t>
      </w:r>
      <w:r w:rsidR="005E0A9A">
        <w:rPr>
          <w:rFonts w:ascii="Calibri" w:hAnsi="Calibri"/>
          <w:sz w:val="22"/>
          <w:lang w:val="en-GB"/>
        </w:rPr>
        <w:t>)</w:t>
      </w:r>
      <w:r w:rsidRPr="0047206E">
        <w:rPr>
          <w:rFonts w:ascii="Calibri" w:hAnsi="Calibri"/>
          <w:sz w:val="22"/>
          <w:lang w:val="en-GB"/>
        </w:rPr>
        <w:t xml:space="preserve">; with support from the Centre </w:t>
      </w:r>
      <w:proofErr w:type="spellStart"/>
      <w:r w:rsidRPr="0047206E">
        <w:rPr>
          <w:rFonts w:ascii="Calibri" w:hAnsi="Calibri"/>
          <w:sz w:val="22"/>
          <w:lang w:val="en-GB"/>
        </w:rPr>
        <w:t>d'Accueil</w:t>
      </w:r>
      <w:proofErr w:type="spellEnd"/>
      <w:r w:rsidRPr="0047206E">
        <w:rPr>
          <w:rFonts w:ascii="Calibri" w:hAnsi="Calibri"/>
          <w:sz w:val="22"/>
          <w:lang w:val="en-GB"/>
        </w:rPr>
        <w:t xml:space="preserve"> de la Genève Internationale (CAGI).</w:t>
      </w:r>
      <w:r w:rsidR="00625A3C">
        <w:rPr>
          <w:rFonts w:ascii="Calibri" w:hAnsi="Calibri"/>
          <w:sz w:val="22"/>
          <w:lang w:val="en-GB"/>
        </w:rPr>
        <w:t xml:space="preserve"> Further info at</w:t>
      </w:r>
      <w:r w:rsidR="00D6072C" w:rsidRPr="0047206E">
        <w:rPr>
          <w:rFonts w:ascii="Calibri" w:hAnsi="Calibri"/>
          <w:sz w:val="22"/>
          <w:lang w:val="en-GB"/>
        </w:rPr>
        <w:t xml:space="preserve"> </w:t>
      </w:r>
      <w:hyperlink r:id="rId13" w:history="1">
        <w:r w:rsidRPr="0047206E">
          <w:rPr>
            <w:rStyle w:val="Lienhypertexte"/>
            <w:rFonts w:ascii="Calibri" w:hAnsi="Calibri"/>
            <w:sz w:val="22"/>
            <w:lang w:val="en-GB"/>
          </w:rPr>
          <w:t>www.internationaldisabilityalliance.org/Bridge-ToT-Geneva-2019</w:t>
        </w:r>
      </w:hyperlink>
    </w:p>
    <w:p w14:paraId="113A0B9E" w14:textId="3F0B9C92" w:rsidR="00330521" w:rsidRPr="00633279" w:rsidRDefault="00330521" w:rsidP="00D6072C">
      <w:pPr>
        <w:jc w:val="both"/>
        <w:rPr>
          <w:rFonts w:ascii="Calibri" w:hAnsi="Calibri"/>
          <w:sz w:val="24"/>
          <w:szCs w:val="24"/>
          <w:lang w:val="en-GB"/>
        </w:rPr>
      </w:pPr>
    </w:p>
    <w:p w14:paraId="2292AD24" w14:textId="6B765CDA" w:rsidR="0075725A" w:rsidRPr="00633279" w:rsidRDefault="0075725A" w:rsidP="00D6072C">
      <w:pPr>
        <w:pStyle w:val="Pardeliste"/>
        <w:shd w:val="clear" w:color="auto" w:fill="FFFFFF"/>
        <w:spacing w:line="360" w:lineRule="auto"/>
        <w:ind w:left="0"/>
        <w:jc w:val="both"/>
        <w:rPr>
          <w:rFonts w:ascii="Calibri" w:eastAsia="Times New Roman" w:hAnsi="Calibri" w:cs="Arial"/>
          <w:b/>
          <w:smallCaps/>
          <w:color w:val="2E74B5" w:themeColor="accent5" w:themeShade="BF"/>
          <w:sz w:val="28"/>
          <w:lang w:val="en-GB"/>
        </w:rPr>
      </w:pPr>
      <w:r w:rsidRPr="00633279">
        <w:rPr>
          <w:rFonts w:ascii="Calibri" w:eastAsia="Times New Roman" w:hAnsi="Calibri" w:cs="Arial"/>
          <w:b/>
          <w:smallCaps/>
          <w:color w:val="2E74B5" w:themeColor="accent5" w:themeShade="BF"/>
          <w:sz w:val="28"/>
          <w:lang w:val="en-GB"/>
        </w:rPr>
        <w:t xml:space="preserve">Bridge CRPD-SDGs </w:t>
      </w:r>
      <w:r w:rsidR="0042075B" w:rsidRPr="00633279">
        <w:rPr>
          <w:rFonts w:ascii="Calibri" w:eastAsia="Times New Roman" w:hAnsi="Calibri" w:cs="Arial"/>
          <w:b/>
          <w:smallCaps/>
          <w:color w:val="2E74B5" w:themeColor="accent5" w:themeShade="BF"/>
          <w:sz w:val="28"/>
          <w:lang w:val="en-GB"/>
        </w:rPr>
        <w:t xml:space="preserve">Pilot </w:t>
      </w:r>
      <w:r w:rsidRPr="00633279">
        <w:rPr>
          <w:rFonts w:ascii="Calibri" w:eastAsia="Times New Roman" w:hAnsi="Calibri" w:cs="Arial"/>
          <w:b/>
          <w:smallCaps/>
          <w:color w:val="2E74B5" w:themeColor="accent5" w:themeShade="BF"/>
          <w:sz w:val="28"/>
          <w:lang w:val="en-GB"/>
        </w:rPr>
        <w:t>Module 3 on Article 11</w:t>
      </w:r>
    </w:p>
    <w:p w14:paraId="321269CD" w14:textId="5A009C31" w:rsidR="00AB4246" w:rsidRPr="0047206E" w:rsidRDefault="00AB4246" w:rsidP="00D6072C">
      <w:pPr>
        <w:pStyle w:val="Pardeliste"/>
        <w:spacing w:line="276" w:lineRule="auto"/>
        <w:ind w:left="0"/>
        <w:jc w:val="both"/>
        <w:rPr>
          <w:rFonts w:ascii="Calibri" w:hAnsi="Calibri"/>
          <w:sz w:val="22"/>
          <w:lang w:val="en-GB"/>
        </w:rPr>
      </w:pPr>
      <w:r w:rsidRPr="0047206E">
        <w:rPr>
          <w:rFonts w:ascii="Calibri" w:hAnsi="Calibri"/>
          <w:sz w:val="22"/>
          <w:lang w:val="en-GB"/>
        </w:rPr>
        <w:t>Beirut, Lebanon, 20 to 27 June 2019.</w:t>
      </w:r>
    </w:p>
    <w:p w14:paraId="45AFBDFF" w14:textId="37C7F4C8" w:rsidR="00AB4246" w:rsidRPr="0047206E" w:rsidRDefault="00AB4246" w:rsidP="00D6072C">
      <w:pPr>
        <w:jc w:val="both"/>
        <w:rPr>
          <w:rFonts w:ascii="Calibri" w:eastAsia="Calibri" w:hAnsi="Calibri" w:cs="Times New Roman"/>
          <w:szCs w:val="24"/>
          <w:lang w:val="en-GB"/>
        </w:rPr>
      </w:pPr>
      <w:r w:rsidRPr="0047206E">
        <w:rPr>
          <w:rFonts w:ascii="Calibri" w:eastAsia="Calibri" w:hAnsi="Calibri" w:cs="Times New Roman"/>
          <w:szCs w:val="24"/>
          <w:lang w:val="en-GB"/>
        </w:rPr>
        <w:t xml:space="preserve">This </w:t>
      </w:r>
      <w:r w:rsidR="001F6FDE">
        <w:rPr>
          <w:rFonts w:ascii="Calibri" w:eastAsia="Calibri" w:hAnsi="Calibri" w:cs="Times New Roman"/>
          <w:szCs w:val="24"/>
          <w:lang w:val="en-GB"/>
        </w:rPr>
        <w:t>was</w:t>
      </w:r>
      <w:r w:rsidRPr="0047206E">
        <w:rPr>
          <w:rFonts w:ascii="Calibri" w:eastAsia="Calibri" w:hAnsi="Calibri" w:cs="Times New Roman"/>
          <w:szCs w:val="24"/>
          <w:lang w:val="en-GB"/>
        </w:rPr>
        <w:t xml:space="preserve"> the first global Bridge training </w:t>
      </w:r>
      <w:r w:rsidR="001F6FDE">
        <w:rPr>
          <w:rFonts w:ascii="Calibri" w:eastAsia="Calibri" w:hAnsi="Calibri" w:cs="Times New Roman"/>
          <w:szCs w:val="24"/>
          <w:lang w:val="en-GB"/>
        </w:rPr>
        <w:t xml:space="preserve">specifically </w:t>
      </w:r>
      <w:r w:rsidRPr="0047206E">
        <w:rPr>
          <w:rFonts w:ascii="Calibri" w:eastAsia="Calibri" w:hAnsi="Calibri" w:cs="Times New Roman"/>
          <w:szCs w:val="24"/>
          <w:lang w:val="en-GB"/>
        </w:rPr>
        <w:t>on Art 11 of the CRPD, with the participation of representatives from organizations of persons with disabilities (DPOs) and humanitarian actors. </w:t>
      </w:r>
      <w:r w:rsidR="003433F3">
        <w:rPr>
          <w:rFonts w:ascii="Calibri" w:eastAsia="Calibri" w:hAnsi="Calibri" w:cs="Times New Roman"/>
          <w:szCs w:val="24"/>
          <w:lang w:val="en-GB"/>
        </w:rPr>
        <w:t>The</w:t>
      </w:r>
      <w:r w:rsidRPr="0047206E">
        <w:rPr>
          <w:rFonts w:ascii="Calibri" w:eastAsia="Calibri" w:hAnsi="Calibri" w:cs="Times New Roman"/>
          <w:szCs w:val="24"/>
          <w:lang w:val="en-GB"/>
        </w:rPr>
        <w:t xml:space="preserve"> </w:t>
      </w:r>
      <w:r w:rsidR="00AC2475">
        <w:rPr>
          <w:rFonts w:ascii="Calibri" w:eastAsia="Calibri" w:hAnsi="Calibri" w:cs="Times New Roman"/>
          <w:szCs w:val="24"/>
          <w:lang w:val="en-GB"/>
        </w:rPr>
        <w:t xml:space="preserve">training was </w:t>
      </w:r>
      <w:r w:rsidRPr="0047206E">
        <w:rPr>
          <w:rFonts w:ascii="Calibri" w:eastAsia="Calibri" w:hAnsi="Calibri" w:cs="Times New Roman"/>
          <w:szCs w:val="24"/>
          <w:lang w:val="en-GB"/>
        </w:rPr>
        <w:t xml:space="preserve">comprised </w:t>
      </w:r>
      <w:r w:rsidR="001F6FDE">
        <w:rPr>
          <w:rFonts w:ascii="Calibri" w:eastAsia="Calibri" w:hAnsi="Calibri" w:cs="Times New Roman"/>
          <w:szCs w:val="24"/>
          <w:lang w:val="en-GB"/>
        </w:rPr>
        <w:t xml:space="preserve">of </w:t>
      </w:r>
      <w:r w:rsidRPr="0047206E">
        <w:rPr>
          <w:rFonts w:ascii="Calibri" w:eastAsia="Calibri" w:hAnsi="Calibri" w:cs="Times New Roman"/>
          <w:szCs w:val="24"/>
          <w:lang w:val="en-GB"/>
        </w:rPr>
        <w:t xml:space="preserve">28 participants, 11 co-facilitators and inclusion support team members, who brought a wide range of experiences from DPOs and humanitarian actors, as well as 3 observers, 16 support people </w:t>
      </w:r>
      <w:r w:rsidR="001F6FDE">
        <w:rPr>
          <w:rFonts w:ascii="Calibri" w:eastAsia="Calibri" w:hAnsi="Calibri" w:cs="Times New Roman"/>
          <w:szCs w:val="24"/>
          <w:lang w:val="en-GB"/>
        </w:rPr>
        <w:t xml:space="preserve">including </w:t>
      </w:r>
      <w:r w:rsidRPr="0047206E">
        <w:rPr>
          <w:rFonts w:ascii="Calibri" w:eastAsia="Calibri" w:hAnsi="Calibri" w:cs="Times New Roman"/>
          <w:szCs w:val="24"/>
          <w:lang w:val="en-GB"/>
        </w:rPr>
        <w:t>interpreters, sign language interpreters and guide-interpreters, and 4 logistical and communication support</w:t>
      </w:r>
      <w:r w:rsidR="001F6FDE">
        <w:rPr>
          <w:rFonts w:ascii="Calibri" w:eastAsia="Calibri" w:hAnsi="Calibri" w:cs="Times New Roman"/>
          <w:szCs w:val="24"/>
          <w:lang w:val="en-GB"/>
        </w:rPr>
        <w:t xml:space="preserve"> persons</w:t>
      </w:r>
      <w:r w:rsidRPr="0047206E">
        <w:rPr>
          <w:rFonts w:ascii="Calibri" w:eastAsia="Calibri" w:hAnsi="Calibri" w:cs="Times New Roman"/>
          <w:szCs w:val="24"/>
          <w:lang w:val="en-GB"/>
        </w:rPr>
        <w:t xml:space="preserve">; all from 30 countries </w:t>
      </w:r>
      <w:r w:rsidR="00AC2475">
        <w:rPr>
          <w:rFonts w:ascii="Calibri" w:eastAsia="Calibri" w:hAnsi="Calibri" w:cs="Times New Roman"/>
          <w:szCs w:val="24"/>
          <w:lang w:val="en-GB"/>
        </w:rPr>
        <w:t xml:space="preserve">(participants from 20 countries and co-facilitators and support people from 10 different countries, in a total of 30 countries) </w:t>
      </w:r>
      <w:r w:rsidRPr="0047206E">
        <w:rPr>
          <w:rFonts w:ascii="Calibri" w:eastAsia="Calibri" w:hAnsi="Calibri" w:cs="Times New Roman"/>
          <w:szCs w:val="24"/>
          <w:lang w:val="en-GB"/>
        </w:rPr>
        <w:t>and 5 regions around the world. </w:t>
      </w:r>
    </w:p>
    <w:p w14:paraId="22F5A42D" w14:textId="04EF0820" w:rsidR="00AB4246" w:rsidRPr="0047206E" w:rsidRDefault="0007403E" w:rsidP="00D6072C">
      <w:pPr>
        <w:jc w:val="both"/>
        <w:rPr>
          <w:rFonts w:ascii="Calibri" w:eastAsia="Calibri" w:hAnsi="Calibri" w:cs="Times New Roman"/>
          <w:szCs w:val="24"/>
          <w:lang w:val="en-GB"/>
        </w:rPr>
      </w:pPr>
      <w:r w:rsidRPr="0047206E">
        <w:rPr>
          <w:rFonts w:ascii="Calibri" w:eastAsia="Calibri" w:hAnsi="Calibri" w:cs="Times New Roman"/>
          <w:szCs w:val="24"/>
          <w:lang w:val="en-GB"/>
        </w:rPr>
        <w:t xml:space="preserve">It was organised by </w:t>
      </w:r>
      <w:r w:rsidR="00AB4246" w:rsidRPr="0047206E">
        <w:rPr>
          <w:rFonts w:ascii="Calibri" w:eastAsia="Calibri" w:hAnsi="Calibri" w:cs="Times New Roman"/>
          <w:szCs w:val="24"/>
          <w:lang w:val="en-GB"/>
        </w:rPr>
        <w:t>IDA</w:t>
      </w:r>
      <w:r w:rsidR="00A87DC8" w:rsidRPr="0047206E">
        <w:rPr>
          <w:rFonts w:ascii="Calibri" w:eastAsia="Calibri" w:hAnsi="Calibri" w:cs="Times New Roman"/>
          <w:szCs w:val="24"/>
          <w:lang w:val="en-GB"/>
        </w:rPr>
        <w:t xml:space="preserve"> and its members</w:t>
      </w:r>
      <w:r w:rsidR="001F6FDE">
        <w:rPr>
          <w:rFonts w:ascii="Calibri" w:eastAsia="Calibri" w:hAnsi="Calibri" w:cs="Times New Roman"/>
          <w:szCs w:val="24"/>
          <w:lang w:val="en-GB"/>
        </w:rPr>
        <w:t>,</w:t>
      </w:r>
      <w:r w:rsidR="00A87DC8" w:rsidRPr="0047206E">
        <w:rPr>
          <w:rFonts w:ascii="Calibri" w:eastAsia="Calibri" w:hAnsi="Calibri" w:cs="Times New Roman"/>
          <w:szCs w:val="24"/>
          <w:lang w:val="en-GB"/>
        </w:rPr>
        <w:t xml:space="preserve"> in particular the Arab Organisation of Persons with Disabilities (AOPD),</w:t>
      </w:r>
      <w:r w:rsidR="006527EA" w:rsidRPr="0047206E">
        <w:rPr>
          <w:rFonts w:ascii="Calibri" w:eastAsia="Calibri" w:hAnsi="Calibri" w:cs="Times New Roman"/>
          <w:szCs w:val="24"/>
          <w:lang w:val="en-GB"/>
        </w:rPr>
        <w:t xml:space="preserve"> and </w:t>
      </w:r>
      <w:r w:rsidR="00AB4246" w:rsidRPr="0047206E">
        <w:rPr>
          <w:rFonts w:ascii="Calibri" w:eastAsia="Calibri" w:hAnsi="Calibri" w:cs="Times New Roman"/>
          <w:szCs w:val="24"/>
          <w:lang w:val="en-GB"/>
        </w:rPr>
        <w:t xml:space="preserve">the </w:t>
      </w:r>
      <w:r w:rsidRPr="0047206E">
        <w:rPr>
          <w:rFonts w:ascii="Calibri" w:eastAsia="Calibri" w:hAnsi="Calibri" w:cs="Times New Roman"/>
          <w:szCs w:val="24"/>
          <w:lang w:val="en-GB"/>
        </w:rPr>
        <w:t>IDDC</w:t>
      </w:r>
      <w:r w:rsidR="00AB4246" w:rsidRPr="0047206E">
        <w:rPr>
          <w:rFonts w:ascii="Calibri" w:eastAsia="Calibri" w:hAnsi="Calibri" w:cs="Times New Roman"/>
          <w:szCs w:val="24"/>
          <w:lang w:val="en-GB"/>
        </w:rPr>
        <w:t xml:space="preserve"> and their members, in particular CBM</w:t>
      </w:r>
      <w:r w:rsidR="006527EA" w:rsidRPr="0047206E">
        <w:rPr>
          <w:rFonts w:ascii="Calibri" w:eastAsia="Calibri" w:hAnsi="Calibri" w:cs="Times New Roman"/>
          <w:szCs w:val="24"/>
          <w:lang w:val="en-GB"/>
        </w:rPr>
        <w:t>,</w:t>
      </w:r>
      <w:r w:rsidR="00AB4246" w:rsidRPr="0047206E">
        <w:rPr>
          <w:rFonts w:ascii="Calibri" w:eastAsia="Calibri" w:hAnsi="Calibri" w:cs="Times New Roman"/>
          <w:szCs w:val="24"/>
          <w:lang w:val="en-GB"/>
        </w:rPr>
        <w:t xml:space="preserve"> Disabled People's Organisations Denmark (DPOD)</w:t>
      </w:r>
      <w:r w:rsidR="006527EA" w:rsidRPr="0047206E">
        <w:rPr>
          <w:rFonts w:ascii="Calibri" w:eastAsia="Calibri" w:hAnsi="Calibri" w:cs="Times New Roman"/>
          <w:szCs w:val="24"/>
          <w:lang w:val="en-GB"/>
        </w:rPr>
        <w:t xml:space="preserve"> and</w:t>
      </w:r>
      <w:r w:rsidR="00AB4246" w:rsidRPr="0047206E">
        <w:rPr>
          <w:rFonts w:ascii="Calibri" w:eastAsia="Calibri" w:hAnsi="Calibri" w:cs="Times New Roman"/>
          <w:szCs w:val="24"/>
          <w:lang w:val="en-GB"/>
        </w:rPr>
        <w:t xml:space="preserve"> HI</w:t>
      </w:r>
      <w:r w:rsidR="006527EA" w:rsidRPr="0047206E">
        <w:rPr>
          <w:rFonts w:ascii="Calibri" w:eastAsia="Calibri" w:hAnsi="Calibri" w:cs="Times New Roman"/>
          <w:szCs w:val="24"/>
          <w:lang w:val="en-GB"/>
        </w:rPr>
        <w:t>. This Pilot also received financial support from</w:t>
      </w:r>
      <w:r w:rsidR="00AB4246" w:rsidRPr="0047206E">
        <w:rPr>
          <w:rFonts w:ascii="Calibri" w:eastAsia="Calibri" w:hAnsi="Calibri" w:cs="Times New Roman"/>
          <w:szCs w:val="24"/>
          <w:lang w:val="en-GB"/>
        </w:rPr>
        <w:t xml:space="preserve"> the Australian Department of Foreign Affairs and Trade, the European Union Civil Protection and Humanitarian Aid, the Ministry for Foreign Affairs of Finland and the Bridging the Gap Project. </w:t>
      </w:r>
    </w:p>
    <w:p w14:paraId="0571AC16" w14:textId="71C9ADB5" w:rsidR="003A080A" w:rsidRPr="00864A42" w:rsidRDefault="00AB4246" w:rsidP="003A080A">
      <w:pPr>
        <w:jc w:val="both"/>
        <w:rPr>
          <w:rFonts w:ascii="Calibri" w:eastAsia="Calibri" w:hAnsi="Calibri" w:cs="Times New Roman"/>
          <w:szCs w:val="24"/>
          <w:lang w:val="en-US"/>
        </w:rPr>
      </w:pPr>
      <w:r w:rsidRPr="0047206E">
        <w:rPr>
          <w:rFonts w:ascii="Calibri" w:eastAsia="Calibri" w:hAnsi="Calibri" w:cs="Times New Roman"/>
          <w:szCs w:val="24"/>
          <w:lang w:val="en-GB"/>
        </w:rPr>
        <w:t>The training was facilitated in English with simultaneous interpretation into Spanish, Bahasa Indonesia and Arabic, and 3 different national sign languages; with participants and co-facilitators from different groups of persons with disabilities, including persons with intellectual disabilities, deaf-blindness, psychosocial disabilities</w:t>
      </w:r>
      <w:r w:rsidR="001F6FDE">
        <w:rPr>
          <w:rFonts w:ascii="Calibri" w:eastAsia="Calibri" w:hAnsi="Calibri" w:cs="Times New Roman"/>
          <w:szCs w:val="24"/>
          <w:lang w:val="en-GB"/>
        </w:rPr>
        <w:t>, cerebral palsy, albinism and D</w:t>
      </w:r>
      <w:r w:rsidRPr="0047206E">
        <w:rPr>
          <w:rFonts w:ascii="Calibri" w:eastAsia="Calibri" w:hAnsi="Calibri" w:cs="Times New Roman"/>
          <w:szCs w:val="24"/>
          <w:lang w:val="en-GB"/>
        </w:rPr>
        <w:t>eaf people, among others</w:t>
      </w:r>
      <w:r w:rsidR="003A080A" w:rsidRPr="0047206E">
        <w:rPr>
          <w:rFonts w:ascii="Calibri" w:eastAsia="Calibri" w:hAnsi="Calibri" w:cs="Times New Roman"/>
          <w:szCs w:val="24"/>
          <w:lang w:val="en-GB"/>
        </w:rPr>
        <w:t xml:space="preserve">. </w:t>
      </w:r>
      <w:r w:rsidR="001F6FDE">
        <w:rPr>
          <w:rFonts w:ascii="Calibri" w:eastAsia="Calibri" w:hAnsi="Calibri" w:cs="Times New Roman"/>
          <w:szCs w:val="24"/>
          <w:lang w:val="en-GB"/>
        </w:rPr>
        <w:t xml:space="preserve">You can read more at </w:t>
      </w:r>
      <w:hyperlink r:id="rId14" w:history="1">
        <w:r w:rsidR="004E0673" w:rsidRPr="00864A42">
          <w:rPr>
            <w:rStyle w:val="Lienhypertexte"/>
            <w:rFonts w:ascii="Calibri" w:eastAsia="Calibri" w:hAnsi="Calibri" w:cs="Times New Roman"/>
            <w:szCs w:val="24"/>
            <w:lang w:val="en-US"/>
          </w:rPr>
          <w:t>www.internationaldisabilityalliance.org/BridgeLebanonMod3</w:t>
        </w:r>
      </w:hyperlink>
    </w:p>
    <w:p w14:paraId="5674FB39" w14:textId="0C011501" w:rsidR="00AB4246" w:rsidRPr="00633279" w:rsidRDefault="00AB4246" w:rsidP="00D6072C">
      <w:pPr>
        <w:jc w:val="both"/>
        <w:rPr>
          <w:rFonts w:ascii="Calibri" w:hAnsi="Calibri"/>
          <w:sz w:val="24"/>
          <w:szCs w:val="24"/>
          <w:lang w:val="en-GB"/>
        </w:rPr>
      </w:pPr>
      <w:r w:rsidRPr="00633279">
        <w:rPr>
          <w:rFonts w:ascii="Calibri" w:hAnsi="Calibri"/>
          <w:sz w:val="24"/>
          <w:szCs w:val="24"/>
          <w:lang w:val="en-GB"/>
        </w:rPr>
        <w:t> </w:t>
      </w:r>
    </w:p>
    <w:p w14:paraId="4219016C" w14:textId="1B8CED2A" w:rsidR="00303D58" w:rsidRPr="00633279" w:rsidRDefault="00303D58" w:rsidP="00D6072C">
      <w:pPr>
        <w:pStyle w:val="Pardeliste"/>
        <w:shd w:val="clear" w:color="auto" w:fill="FFFFFF"/>
        <w:spacing w:line="360" w:lineRule="auto"/>
        <w:ind w:left="0"/>
        <w:jc w:val="both"/>
        <w:rPr>
          <w:rFonts w:ascii="Calibri" w:eastAsia="Times New Roman" w:hAnsi="Calibri" w:cs="Arial"/>
          <w:b/>
          <w:smallCaps/>
          <w:color w:val="2E74B5" w:themeColor="accent5" w:themeShade="BF"/>
          <w:sz w:val="28"/>
          <w:lang w:val="en-GB"/>
        </w:rPr>
      </w:pPr>
      <w:r w:rsidRPr="00633279">
        <w:rPr>
          <w:rFonts w:ascii="Calibri" w:eastAsia="Times New Roman" w:hAnsi="Calibri" w:cs="Arial"/>
          <w:b/>
          <w:smallCaps/>
          <w:color w:val="2E74B5" w:themeColor="accent5" w:themeShade="BF"/>
          <w:sz w:val="28"/>
          <w:lang w:val="en-GB"/>
        </w:rPr>
        <w:t xml:space="preserve">Bridge CRPD-SDGs </w:t>
      </w:r>
      <w:r w:rsidR="003714AC" w:rsidRPr="00633279">
        <w:rPr>
          <w:rFonts w:ascii="Calibri" w:eastAsia="Times New Roman" w:hAnsi="Calibri" w:cs="Arial"/>
          <w:b/>
          <w:smallCaps/>
          <w:color w:val="2E74B5" w:themeColor="accent5" w:themeShade="BF"/>
          <w:sz w:val="28"/>
          <w:lang w:val="en-GB"/>
        </w:rPr>
        <w:t>Module 1</w:t>
      </w:r>
      <w:r w:rsidRPr="00633279">
        <w:rPr>
          <w:rFonts w:ascii="Calibri" w:eastAsia="Times New Roman" w:hAnsi="Calibri" w:cs="Arial"/>
          <w:b/>
          <w:smallCaps/>
          <w:color w:val="2E74B5" w:themeColor="accent5" w:themeShade="BF"/>
          <w:sz w:val="28"/>
          <w:lang w:val="en-GB"/>
        </w:rPr>
        <w:t xml:space="preserve"> Tanzania</w:t>
      </w:r>
    </w:p>
    <w:p w14:paraId="21CA3A78" w14:textId="39CC7002" w:rsidR="00624738" w:rsidRPr="0047206E" w:rsidRDefault="00624738" w:rsidP="00D6072C">
      <w:pPr>
        <w:jc w:val="both"/>
        <w:rPr>
          <w:rFonts w:ascii="Calibri" w:eastAsia="Calibri" w:hAnsi="Calibri" w:cs="Times New Roman"/>
          <w:szCs w:val="24"/>
          <w:lang w:val="en-GB"/>
        </w:rPr>
      </w:pPr>
      <w:r w:rsidRPr="0047206E">
        <w:rPr>
          <w:rFonts w:ascii="Calibri" w:eastAsia="Calibri" w:hAnsi="Calibri" w:cs="Times New Roman"/>
          <w:szCs w:val="24"/>
          <w:lang w:val="en-GB"/>
        </w:rPr>
        <w:t>Dar-</w:t>
      </w:r>
      <w:proofErr w:type="spellStart"/>
      <w:r w:rsidRPr="0047206E">
        <w:rPr>
          <w:rFonts w:ascii="Calibri" w:eastAsia="Calibri" w:hAnsi="Calibri" w:cs="Times New Roman"/>
          <w:szCs w:val="24"/>
          <w:lang w:val="en-GB"/>
        </w:rPr>
        <w:t>es</w:t>
      </w:r>
      <w:proofErr w:type="spellEnd"/>
      <w:r w:rsidRPr="0047206E">
        <w:rPr>
          <w:rFonts w:ascii="Calibri" w:eastAsia="Calibri" w:hAnsi="Calibri" w:cs="Times New Roman"/>
          <w:szCs w:val="24"/>
          <w:lang w:val="en-GB"/>
        </w:rPr>
        <w:t>-Salaam</w:t>
      </w:r>
      <w:r w:rsidR="003714AC" w:rsidRPr="0047206E">
        <w:rPr>
          <w:rFonts w:ascii="Calibri" w:eastAsia="Calibri" w:hAnsi="Calibri" w:cs="Times New Roman"/>
          <w:szCs w:val="24"/>
          <w:lang w:val="en-GB"/>
        </w:rPr>
        <w:t>,</w:t>
      </w:r>
      <w:r w:rsidRPr="0047206E">
        <w:rPr>
          <w:rFonts w:ascii="Calibri" w:eastAsia="Calibri" w:hAnsi="Calibri" w:cs="Times New Roman"/>
          <w:szCs w:val="24"/>
          <w:lang w:val="en-GB"/>
        </w:rPr>
        <w:t xml:space="preserve"> </w:t>
      </w:r>
      <w:r w:rsidR="00541175">
        <w:rPr>
          <w:rFonts w:ascii="Calibri" w:eastAsia="Calibri" w:hAnsi="Calibri" w:cs="Times New Roman"/>
          <w:szCs w:val="24"/>
          <w:lang w:val="en-GB"/>
        </w:rPr>
        <w:t xml:space="preserve">Tanzania, </w:t>
      </w:r>
      <w:r w:rsidRPr="0047206E">
        <w:rPr>
          <w:rFonts w:ascii="Calibri" w:eastAsia="Calibri" w:hAnsi="Calibri" w:cs="Times New Roman"/>
          <w:szCs w:val="24"/>
          <w:lang w:val="en-GB"/>
        </w:rPr>
        <w:t>22 to 28 July 2019</w:t>
      </w:r>
      <w:r w:rsidR="003714AC" w:rsidRPr="0047206E">
        <w:rPr>
          <w:rFonts w:ascii="Calibri" w:eastAsia="Calibri" w:hAnsi="Calibri" w:cs="Times New Roman"/>
          <w:szCs w:val="24"/>
          <w:lang w:val="en-GB"/>
        </w:rPr>
        <w:t>.</w:t>
      </w:r>
    </w:p>
    <w:p w14:paraId="51D0168A" w14:textId="0FADE564" w:rsidR="003714AC" w:rsidRPr="0047206E" w:rsidRDefault="00A35B64" w:rsidP="00D6072C">
      <w:pPr>
        <w:jc w:val="both"/>
        <w:rPr>
          <w:rFonts w:ascii="Calibri" w:eastAsia="Calibri" w:hAnsi="Calibri" w:cs="Times New Roman"/>
          <w:szCs w:val="24"/>
          <w:lang w:val="en-GB"/>
        </w:rPr>
      </w:pPr>
      <w:r w:rsidRPr="0047206E">
        <w:rPr>
          <w:rFonts w:ascii="Calibri" w:eastAsia="Calibri" w:hAnsi="Calibri" w:cs="Times New Roman"/>
          <w:szCs w:val="24"/>
          <w:lang w:val="en-GB"/>
        </w:rPr>
        <w:t xml:space="preserve">The training brought </w:t>
      </w:r>
      <w:r w:rsidR="00B07F69">
        <w:rPr>
          <w:rFonts w:ascii="Calibri" w:eastAsia="Calibri" w:hAnsi="Calibri" w:cs="Times New Roman"/>
          <w:szCs w:val="24"/>
          <w:lang w:val="en-GB"/>
        </w:rPr>
        <w:t xml:space="preserve">together </w:t>
      </w:r>
      <w:r w:rsidRPr="0047206E">
        <w:rPr>
          <w:rFonts w:ascii="Calibri" w:eastAsia="Calibri" w:hAnsi="Calibri" w:cs="Times New Roman"/>
          <w:szCs w:val="24"/>
          <w:lang w:val="en-GB"/>
        </w:rPr>
        <w:t xml:space="preserve">15 participants from diverse impairment groups and geographical locations within the United Republic of Tanzania, including persons with low vision and blindness, physical disabilities, </w:t>
      </w:r>
      <w:r w:rsidR="007A4ADE">
        <w:rPr>
          <w:rFonts w:ascii="Calibri" w:eastAsia="Calibri" w:hAnsi="Calibri" w:cs="Times New Roman"/>
          <w:szCs w:val="24"/>
          <w:lang w:val="en-GB"/>
        </w:rPr>
        <w:t>D</w:t>
      </w:r>
      <w:r w:rsidRPr="0047206E">
        <w:rPr>
          <w:rFonts w:ascii="Calibri" w:eastAsia="Calibri" w:hAnsi="Calibri" w:cs="Times New Roman"/>
          <w:szCs w:val="24"/>
          <w:lang w:val="en-GB"/>
        </w:rPr>
        <w:t>eaf</w:t>
      </w:r>
      <w:r w:rsidR="007A4ADE">
        <w:rPr>
          <w:rFonts w:ascii="Calibri" w:eastAsia="Calibri" w:hAnsi="Calibri" w:cs="Times New Roman"/>
          <w:szCs w:val="24"/>
          <w:lang w:val="en-GB"/>
        </w:rPr>
        <w:t xml:space="preserve"> persons</w:t>
      </w:r>
      <w:r w:rsidRPr="0047206E">
        <w:rPr>
          <w:rFonts w:ascii="Calibri" w:eastAsia="Calibri" w:hAnsi="Calibri" w:cs="Times New Roman"/>
          <w:szCs w:val="24"/>
          <w:lang w:val="en-GB"/>
        </w:rPr>
        <w:t xml:space="preserve">, </w:t>
      </w:r>
      <w:r w:rsidR="007A4ADE">
        <w:rPr>
          <w:rFonts w:ascii="Calibri" w:eastAsia="Calibri" w:hAnsi="Calibri" w:cs="Times New Roman"/>
          <w:szCs w:val="24"/>
          <w:lang w:val="en-GB"/>
        </w:rPr>
        <w:t xml:space="preserve">people </w:t>
      </w:r>
      <w:r w:rsidRPr="0047206E">
        <w:rPr>
          <w:rFonts w:ascii="Calibri" w:eastAsia="Calibri" w:hAnsi="Calibri" w:cs="Times New Roman"/>
          <w:szCs w:val="24"/>
          <w:lang w:val="en-GB"/>
        </w:rPr>
        <w:t xml:space="preserve">with </w:t>
      </w:r>
      <w:proofErr w:type="spellStart"/>
      <w:r w:rsidRPr="0047206E">
        <w:rPr>
          <w:rFonts w:ascii="Calibri" w:eastAsia="Calibri" w:hAnsi="Calibri" w:cs="Times New Roman"/>
          <w:szCs w:val="24"/>
          <w:lang w:val="en-GB"/>
        </w:rPr>
        <w:t>deafblindness</w:t>
      </w:r>
      <w:proofErr w:type="spellEnd"/>
      <w:r w:rsidRPr="0047206E">
        <w:rPr>
          <w:rFonts w:ascii="Calibri" w:eastAsia="Calibri" w:hAnsi="Calibri" w:cs="Times New Roman"/>
          <w:szCs w:val="24"/>
          <w:lang w:val="en-GB"/>
        </w:rPr>
        <w:t xml:space="preserve">, intellectual disability, psychosocial disability, participants with albinism, and also with small stature. </w:t>
      </w:r>
    </w:p>
    <w:p w14:paraId="1984E664" w14:textId="4D82E4BB" w:rsidR="004E0673" w:rsidRPr="0047206E" w:rsidRDefault="004E0673" w:rsidP="004E0673">
      <w:pPr>
        <w:jc w:val="both"/>
        <w:rPr>
          <w:rFonts w:ascii="Calibri" w:eastAsia="Calibri" w:hAnsi="Calibri" w:cs="Times New Roman"/>
          <w:szCs w:val="24"/>
          <w:lang w:val="en-GB"/>
        </w:rPr>
      </w:pPr>
      <w:r w:rsidRPr="0047206E">
        <w:rPr>
          <w:rFonts w:ascii="Calibri" w:eastAsia="Calibri" w:hAnsi="Calibri" w:cs="Times New Roman"/>
          <w:szCs w:val="24"/>
          <w:lang w:val="en-GB"/>
        </w:rPr>
        <w:t xml:space="preserve">This </w:t>
      </w:r>
      <w:r w:rsidR="00AB5D2C" w:rsidRPr="0047206E">
        <w:rPr>
          <w:rFonts w:ascii="Calibri" w:eastAsia="Calibri" w:hAnsi="Calibri" w:cs="Times New Roman"/>
          <w:szCs w:val="24"/>
          <w:lang w:val="en-GB"/>
        </w:rPr>
        <w:t>was</w:t>
      </w:r>
      <w:r w:rsidRPr="0047206E">
        <w:rPr>
          <w:rFonts w:ascii="Calibri" w:eastAsia="Calibri" w:hAnsi="Calibri" w:cs="Times New Roman"/>
          <w:szCs w:val="24"/>
          <w:lang w:val="en-GB"/>
        </w:rPr>
        <w:t xml:space="preserve"> organised by the Tanzania Federation of Disabled People’s Organizations (SHIVYAWATA</w:t>
      </w:r>
      <w:r w:rsidR="00EF5383" w:rsidRPr="0047206E">
        <w:rPr>
          <w:rFonts w:ascii="Calibri" w:eastAsia="Calibri" w:hAnsi="Calibri" w:cs="Times New Roman"/>
          <w:szCs w:val="24"/>
          <w:lang w:val="en-GB"/>
        </w:rPr>
        <w:t>), ADF</w:t>
      </w:r>
      <w:r w:rsidRPr="0047206E">
        <w:rPr>
          <w:rFonts w:ascii="Calibri" w:eastAsia="Calibri" w:hAnsi="Calibri" w:cs="Times New Roman"/>
          <w:szCs w:val="24"/>
          <w:lang w:val="en-GB"/>
        </w:rPr>
        <w:t>, IDA and CBM with support from Inclusion International and World Network of Users and Survivors of Psychiatry; and financed by CBM through the National Lottery Community Fund and NAD (Norwegian Association of the Disabled).</w:t>
      </w:r>
      <w:r w:rsidR="007A4ADE">
        <w:rPr>
          <w:rFonts w:ascii="Calibri" w:eastAsia="Calibri" w:hAnsi="Calibri" w:cs="Times New Roman"/>
          <w:szCs w:val="24"/>
          <w:lang w:val="en-GB"/>
        </w:rPr>
        <w:t xml:space="preserve"> Further info at </w:t>
      </w:r>
      <w:hyperlink r:id="rId15" w:history="1">
        <w:r w:rsidRPr="0047206E">
          <w:rPr>
            <w:rStyle w:val="Lienhypertexte"/>
            <w:rFonts w:ascii="Calibri" w:eastAsia="Calibri" w:hAnsi="Calibri" w:cs="Times New Roman"/>
            <w:szCs w:val="24"/>
            <w:lang w:val="en-GB"/>
          </w:rPr>
          <w:t>www.internationaldisabilityalliance.org/bridge-tanzania-module1</w:t>
        </w:r>
      </w:hyperlink>
    </w:p>
    <w:p w14:paraId="34458B5D" w14:textId="26A1DE29" w:rsidR="0047206E" w:rsidRPr="00633279" w:rsidRDefault="00127FB0" w:rsidP="0047206E">
      <w:pPr>
        <w:pStyle w:val="Pardeliste"/>
        <w:shd w:val="clear" w:color="auto" w:fill="FFFFFF"/>
        <w:spacing w:line="360" w:lineRule="auto"/>
        <w:ind w:left="0"/>
        <w:jc w:val="both"/>
        <w:rPr>
          <w:rFonts w:ascii="Calibri" w:eastAsia="Times New Roman" w:hAnsi="Calibri" w:cs="Arial"/>
          <w:b/>
          <w:smallCaps/>
          <w:color w:val="2E74B5" w:themeColor="accent5" w:themeShade="BF"/>
          <w:sz w:val="28"/>
          <w:lang w:val="en-GB"/>
        </w:rPr>
      </w:pPr>
      <w:r w:rsidRPr="00127FB0">
        <w:rPr>
          <w:rFonts w:ascii="Calibri" w:eastAsia="Times New Roman" w:hAnsi="Calibri" w:cs="Arial"/>
          <w:b/>
          <w:smallCaps/>
          <w:noProof/>
          <w:color w:val="2E74B5" w:themeColor="accent5" w:themeShade="BF"/>
          <w:sz w:val="28"/>
          <w:lang w:val="fr-FR" w:eastAsia="fr-FR"/>
        </w:rPr>
        <w:lastRenderedPageBreak/>
        <w:drawing>
          <wp:anchor distT="0" distB="0" distL="114300" distR="114300" simplePos="0" relativeHeight="251667456" behindDoc="0" locked="0" layoutInCell="1" allowOverlap="1" wp14:anchorId="294CFEAC" wp14:editId="39221E50">
            <wp:simplePos x="0" y="0"/>
            <wp:positionH relativeFrom="column">
              <wp:posOffset>5193665</wp:posOffset>
            </wp:positionH>
            <wp:positionV relativeFrom="paragraph">
              <wp:posOffset>2540</wp:posOffset>
            </wp:positionV>
            <wp:extent cx="763270" cy="951865"/>
            <wp:effectExtent l="0" t="0" r="0" b="0"/>
            <wp:wrapSquare wrapText="bothSides"/>
            <wp:docPr id="130" name="Graphique 11" title="Graphic without tex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2D20C6E-3852-6F4B-A3A3-64D92A86B7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2D20C6E-3852-6F4B-A3A3-64D92A86B72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7"/>
                        </a:ext>
                      </a:extLst>
                    </a:blip>
                    <a:stretch>
                      <a:fillRect/>
                    </a:stretch>
                  </pic:blipFill>
                  <pic:spPr>
                    <a:xfrm>
                      <a:off x="0" y="0"/>
                      <a:ext cx="763270" cy="951865"/>
                    </a:xfrm>
                    <a:prstGeom prst="rect">
                      <a:avLst/>
                    </a:prstGeom>
                  </pic:spPr>
                </pic:pic>
              </a:graphicData>
            </a:graphic>
            <wp14:sizeRelH relativeFrom="page">
              <wp14:pctWidth>0</wp14:pctWidth>
            </wp14:sizeRelH>
            <wp14:sizeRelV relativeFrom="page">
              <wp14:pctHeight>0</wp14:pctHeight>
            </wp14:sizeRelV>
          </wp:anchor>
        </w:drawing>
      </w:r>
      <w:r w:rsidR="0047206E" w:rsidRPr="00633279">
        <w:rPr>
          <w:rFonts w:ascii="Calibri" w:eastAsia="Times New Roman" w:hAnsi="Calibri" w:cs="Arial"/>
          <w:b/>
          <w:smallCaps/>
          <w:color w:val="2E74B5" w:themeColor="accent5" w:themeShade="BF"/>
          <w:sz w:val="28"/>
          <w:lang w:val="en-GB"/>
        </w:rPr>
        <w:t xml:space="preserve">Bridge CRPD-SDGs Module </w:t>
      </w:r>
      <w:r w:rsidR="0047206E">
        <w:rPr>
          <w:rFonts w:ascii="Calibri" w:eastAsia="Times New Roman" w:hAnsi="Calibri" w:cs="Arial"/>
          <w:b/>
          <w:smallCaps/>
          <w:color w:val="2E74B5" w:themeColor="accent5" w:themeShade="BF"/>
          <w:sz w:val="28"/>
          <w:lang w:val="en-GB"/>
        </w:rPr>
        <w:t>2</w:t>
      </w:r>
      <w:r w:rsidR="0047206E" w:rsidRPr="00633279">
        <w:rPr>
          <w:rFonts w:ascii="Calibri" w:eastAsia="Times New Roman" w:hAnsi="Calibri" w:cs="Arial"/>
          <w:b/>
          <w:smallCaps/>
          <w:color w:val="2E74B5" w:themeColor="accent5" w:themeShade="BF"/>
          <w:sz w:val="28"/>
          <w:lang w:val="en-GB"/>
        </w:rPr>
        <w:t xml:space="preserve"> </w:t>
      </w:r>
      <w:r w:rsidR="0047206E">
        <w:rPr>
          <w:rFonts w:ascii="Calibri" w:eastAsia="Times New Roman" w:hAnsi="Calibri" w:cs="Arial"/>
          <w:b/>
          <w:smallCaps/>
          <w:color w:val="2E74B5" w:themeColor="accent5" w:themeShade="BF"/>
          <w:sz w:val="28"/>
          <w:lang w:val="en-GB"/>
        </w:rPr>
        <w:t>Middle East and Nor</w:t>
      </w:r>
      <w:r w:rsidR="00620EC8">
        <w:rPr>
          <w:rFonts w:ascii="Calibri" w:eastAsia="Times New Roman" w:hAnsi="Calibri" w:cs="Arial"/>
          <w:b/>
          <w:smallCaps/>
          <w:color w:val="2E74B5" w:themeColor="accent5" w:themeShade="BF"/>
          <w:sz w:val="28"/>
          <w:lang w:val="en-GB"/>
        </w:rPr>
        <w:t>t</w:t>
      </w:r>
      <w:r w:rsidR="0047206E">
        <w:rPr>
          <w:rFonts w:ascii="Calibri" w:eastAsia="Times New Roman" w:hAnsi="Calibri" w:cs="Arial"/>
          <w:b/>
          <w:smallCaps/>
          <w:color w:val="2E74B5" w:themeColor="accent5" w:themeShade="BF"/>
          <w:sz w:val="28"/>
          <w:lang w:val="en-GB"/>
        </w:rPr>
        <w:t>h Africa (MENA)</w:t>
      </w:r>
      <w:r w:rsidR="00485390" w:rsidRPr="00485390">
        <w:rPr>
          <w:rFonts w:asciiTheme="minorHAnsi" w:eastAsiaTheme="minorHAnsi" w:hAnsiTheme="minorHAnsi" w:cstheme="minorBidi"/>
          <w:noProof/>
          <w:sz w:val="22"/>
          <w:szCs w:val="22"/>
          <w:lang w:eastAsia="fr-FR"/>
        </w:rPr>
        <w:t xml:space="preserve"> </w:t>
      </w:r>
    </w:p>
    <w:p w14:paraId="6631DDD7" w14:textId="238BE2C9" w:rsidR="00624738" w:rsidRPr="00624738" w:rsidRDefault="00624738" w:rsidP="00D6072C">
      <w:pPr>
        <w:jc w:val="both"/>
        <w:rPr>
          <w:lang w:val="en-GB"/>
        </w:rPr>
      </w:pPr>
      <w:r w:rsidRPr="00624738">
        <w:rPr>
          <w:lang w:val="en-GB"/>
        </w:rPr>
        <w:t>Cairo, Egypt, 3</w:t>
      </w:r>
      <w:r w:rsidR="0047206E">
        <w:rPr>
          <w:lang w:val="en-GB"/>
        </w:rPr>
        <w:t xml:space="preserve"> </w:t>
      </w:r>
      <w:r w:rsidRPr="00624738">
        <w:rPr>
          <w:lang w:val="en-GB"/>
        </w:rPr>
        <w:t>to 9</w:t>
      </w:r>
      <w:r w:rsidR="0047206E">
        <w:rPr>
          <w:lang w:val="en-GB"/>
        </w:rPr>
        <w:t xml:space="preserve"> </w:t>
      </w:r>
      <w:r w:rsidRPr="00624738">
        <w:rPr>
          <w:lang w:val="en-GB"/>
        </w:rPr>
        <w:t>October 2019</w:t>
      </w:r>
      <w:r w:rsidR="0047206E">
        <w:rPr>
          <w:lang w:val="en-GB"/>
        </w:rPr>
        <w:t>.</w:t>
      </w:r>
    </w:p>
    <w:p w14:paraId="600E64DB" w14:textId="2ECC8CBE" w:rsidR="005C0712" w:rsidRDefault="005C0712" w:rsidP="005C0712">
      <w:pPr>
        <w:jc w:val="both"/>
        <w:rPr>
          <w:lang w:val="en-US"/>
        </w:rPr>
      </w:pPr>
      <w:r w:rsidRPr="005C0712">
        <w:rPr>
          <w:lang w:val="en-US"/>
        </w:rPr>
        <w:t xml:space="preserve">The 30 participants representing </w:t>
      </w:r>
      <w:proofErr w:type="spellStart"/>
      <w:r w:rsidR="00620EC8">
        <w:rPr>
          <w:lang w:val="en-US"/>
        </w:rPr>
        <w:t>organisations</w:t>
      </w:r>
      <w:proofErr w:type="spellEnd"/>
      <w:r w:rsidR="00620EC8">
        <w:rPr>
          <w:lang w:val="en-US"/>
        </w:rPr>
        <w:t xml:space="preserve"> of persons with disabilities</w:t>
      </w:r>
      <w:r w:rsidRPr="005C0712">
        <w:rPr>
          <w:lang w:val="en-US"/>
        </w:rPr>
        <w:t xml:space="preserve"> from nine countries of the region brought with them a wide range of experience</w:t>
      </w:r>
      <w:r w:rsidR="00620EC8">
        <w:rPr>
          <w:lang w:val="en-US"/>
        </w:rPr>
        <w:t>,</w:t>
      </w:r>
      <w:r w:rsidRPr="005C0712">
        <w:rPr>
          <w:lang w:val="en-US"/>
        </w:rPr>
        <w:t xml:space="preserve"> and included people with </w:t>
      </w:r>
      <w:r w:rsidR="00620EC8">
        <w:rPr>
          <w:lang w:val="en-US"/>
        </w:rPr>
        <w:t xml:space="preserve">intellectual disabilities, </w:t>
      </w:r>
      <w:proofErr w:type="spellStart"/>
      <w:r w:rsidR="00620EC8">
        <w:rPr>
          <w:lang w:val="en-US"/>
        </w:rPr>
        <w:t>deaf</w:t>
      </w:r>
      <w:r w:rsidRPr="005C0712">
        <w:rPr>
          <w:lang w:val="en-US"/>
        </w:rPr>
        <w:t>blindness</w:t>
      </w:r>
      <w:proofErr w:type="spellEnd"/>
      <w:r w:rsidRPr="005C0712">
        <w:rPr>
          <w:lang w:val="en-US"/>
        </w:rPr>
        <w:t xml:space="preserve">, cerebral palsy, </w:t>
      </w:r>
      <w:r w:rsidR="00620EC8">
        <w:rPr>
          <w:lang w:val="en-US"/>
        </w:rPr>
        <w:t xml:space="preserve">Deaf people, </w:t>
      </w:r>
      <w:r w:rsidRPr="005C0712">
        <w:rPr>
          <w:lang w:val="en-US"/>
        </w:rPr>
        <w:t xml:space="preserve">albinism, physical disabilities, visual and </w:t>
      </w:r>
      <w:r w:rsidR="00620EC8">
        <w:rPr>
          <w:lang w:val="en-US"/>
        </w:rPr>
        <w:t>hard of hearing</w:t>
      </w:r>
      <w:r w:rsidRPr="005C0712">
        <w:rPr>
          <w:lang w:val="en-US"/>
        </w:rPr>
        <w:t xml:space="preserve">. </w:t>
      </w:r>
    </w:p>
    <w:p w14:paraId="05D7817E" w14:textId="3E0934D5" w:rsidR="005C0712" w:rsidRPr="005C0712" w:rsidRDefault="005C0712" w:rsidP="000C57B4">
      <w:pPr>
        <w:rPr>
          <w:lang w:val="en-GB"/>
        </w:rPr>
      </w:pPr>
      <w:r w:rsidRPr="005C0712">
        <w:rPr>
          <w:lang w:val="en-US"/>
        </w:rPr>
        <w:t xml:space="preserve">The </w:t>
      </w:r>
      <w:r w:rsidRPr="005C0712">
        <w:rPr>
          <w:b/>
          <w:lang w:val="en-US"/>
        </w:rPr>
        <w:t>Module 2</w:t>
      </w:r>
      <w:r w:rsidRPr="005C0712">
        <w:rPr>
          <w:rFonts w:ascii="Helvetica Neue" w:eastAsia="Times New Roman" w:hAnsi="Helvetica Neue"/>
          <w:shd w:val="clear" w:color="auto" w:fill="F3F4F9"/>
          <w:lang w:val="en-US"/>
        </w:rPr>
        <w:t xml:space="preserve"> </w:t>
      </w:r>
      <w:r w:rsidRPr="005C0712">
        <w:rPr>
          <w:lang w:val="en-GB"/>
        </w:rPr>
        <w:t>was organised by the Arab Organisation of Persons w</w:t>
      </w:r>
      <w:r>
        <w:rPr>
          <w:lang w:val="en-GB"/>
        </w:rPr>
        <w:t>ith Disabilities (AOPD) and IDA</w:t>
      </w:r>
      <w:r w:rsidRPr="005C0712">
        <w:rPr>
          <w:lang w:val="en-GB"/>
        </w:rPr>
        <w:t xml:space="preserve"> with </w:t>
      </w:r>
      <w:r>
        <w:rPr>
          <w:lang w:val="en-GB"/>
        </w:rPr>
        <w:t>IDDC</w:t>
      </w:r>
      <w:r w:rsidRPr="005C0712">
        <w:rPr>
          <w:lang w:val="en-GB"/>
        </w:rPr>
        <w:t xml:space="preserve"> support, in particular </w:t>
      </w:r>
      <w:r>
        <w:rPr>
          <w:lang w:val="en-GB"/>
        </w:rPr>
        <w:t xml:space="preserve">from </w:t>
      </w:r>
      <w:r w:rsidRPr="005C0712">
        <w:rPr>
          <w:lang w:val="en-GB"/>
        </w:rPr>
        <w:t xml:space="preserve">the </w:t>
      </w:r>
      <w:r w:rsidRPr="005C0712">
        <w:rPr>
          <w:lang w:val="en-US"/>
        </w:rPr>
        <w:t xml:space="preserve">Disabled People's </w:t>
      </w:r>
      <w:proofErr w:type="spellStart"/>
      <w:r w:rsidRPr="005C0712">
        <w:rPr>
          <w:lang w:val="en-US"/>
        </w:rPr>
        <w:t>Organisations</w:t>
      </w:r>
      <w:proofErr w:type="spellEnd"/>
      <w:r w:rsidRPr="005C0712">
        <w:rPr>
          <w:lang w:val="en-US"/>
        </w:rPr>
        <w:t xml:space="preserve"> Denmark (DPOD), CBM and HI</w:t>
      </w:r>
      <w:r>
        <w:rPr>
          <w:lang w:val="en-US"/>
        </w:rPr>
        <w:t xml:space="preserve">; and </w:t>
      </w:r>
      <w:r w:rsidRPr="005C0712">
        <w:rPr>
          <w:lang w:val="en-US"/>
        </w:rPr>
        <w:t xml:space="preserve">the Australian Department of Foreign Affairs and Trade, the European Union Civil Protection and Humanitarian Aid, through the </w:t>
      </w:r>
      <w:hyperlink r:id="rId18" w:history="1">
        <w:r w:rsidRPr="000C57B4">
          <w:rPr>
            <w:rStyle w:val="Lienhypertexte"/>
            <w:lang w:val="en-US"/>
          </w:rPr>
          <w:t>IDA-CBM-HI Art</w:t>
        </w:r>
        <w:r w:rsidR="00E2558F" w:rsidRPr="000C57B4">
          <w:rPr>
            <w:rStyle w:val="Lienhypertexte"/>
            <w:lang w:val="en-US"/>
          </w:rPr>
          <w:t>icle</w:t>
        </w:r>
        <w:r w:rsidRPr="000C57B4">
          <w:rPr>
            <w:rStyle w:val="Lienhypertexte"/>
            <w:lang w:val="en-US"/>
          </w:rPr>
          <w:t xml:space="preserve"> 11 Project</w:t>
        </w:r>
      </w:hyperlink>
      <w:r w:rsidRPr="005C0712">
        <w:rPr>
          <w:lang w:val="en-US"/>
        </w:rPr>
        <w:t>, and the Ministry for Foreign Affairs of Finland.</w:t>
      </w:r>
    </w:p>
    <w:p w14:paraId="5F77CB6B" w14:textId="77777777" w:rsidR="005C0712" w:rsidRPr="005C0712" w:rsidRDefault="005C0712" w:rsidP="00D6072C">
      <w:pPr>
        <w:jc w:val="both"/>
        <w:rPr>
          <w:lang w:val="en-US"/>
        </w:rPr>
      </w:pPr>
    </w:p>
    <w:p w14:paraId="2EAA6AFE" w14:textId="4D802BB1" w:rsidR="0046053B" w:rsidRPr="00633279" w:rsidRDefault="0046053B" w:rsidP="0046053B">
      <w:pPr>
        <w:pStyle w:val="Pardeliste"/>
        <w:shd w:val="clear" w:color="auto" w:fill="FFFFFF"/>
        <w:spacing w:line="360" w:lineRule="auto"/>
        <w:ind w:left="0"/>
        <w:jc w:val="both"/>
        <w:rPr>
          <w:rFonts w:ascii="Calibri" w:eastAsia="Times New Roman" w:hAnsi="Calibri" w:cs="Arial"/>
          <w:b/>
          <w:smallCaps/>
          <w:color w:val="2E74B5" w:themeColor="accent5" w:themeShade="BF"/>
          <w:sz w:val="28"/>
          <w:lang w:val="en-GB"/>
        </w:rPr>
      </w:pPr>
      <w:r w:rsidRPr="00633279">
        <w:rPr>
          <w:rFonts w:ascii="Calibri" w:eastAsia="Times New Roman" w:hAnsi="Calibri" w:cs="Arial"/>
          <w:b/>
          <w:smallCaps/>
          <w:color w:val="2E74B5" w:themeColor="accent5" w:themeShade="BF"/>
          <w:sz w:val="28"/>
          <w:lang w:val="en-GB"/>
        </w:rPr>
        <w:t xml:space="preserve">Bridge CRPD-SDGs Module </w:t>
      </w:r>
      <w:r>
        <w:rPr>
          <w:rFonts w:ascii="Calibri" w:eastAsia="Times New Roman" w:hAnsi="Calibri" w:cs="Arial"/>
          <w:b/>
          <w:smallCaps/>
          <w:color w:val="2E74B5" w:themeColor="accent5" w:themeShade="BF"/>
          <w:sz w:val="28"/>
          <w:lang w:val="en-GB"/>
        </w:rPr>
        <w:t>1</w:t>
      </w:r>
      <w:r w:rsidRPr="00633279">
        <w:rPr>
          <w:rFonts w:ascii="Calibri" w:eastAsia="Times New Roman" w:hAnsi="Calibri" w:cs="Arial"/>
          <w:b/>
          <w:smallCaps/>
          <w:color w:val="2E74B5" w:themeColor="accent5" w:themeShade="BF"/>
          <w:sz w:val="28"/>
          <w:lang w:val="en-GB"/>
        </w:rPr>
        <w:t xml:space="preserve"> </w:t>
      </w:r>
      <w:r>
        <w:rPr>
          <w:rFonts w:ascii="Calibri" w:eastAsia="Times New Roman" w:hAnsi="Calibri" w:cs="Arial"/>
          <w:b/>
          <w:smallCaps/>
          <w:color w:val="2E74B5" w:themeColor="accent5" w:themeShade="BF"/>
          <w:sz w:val="28"/>
          <w:lang w:val="en-GB"/>
        </w:rPr>
        <w:t>French-speaking West African countries</w:t>
      </w:r>
    </w:p>
    <w:p w14:paraId="22186F8D" w14:textId="023C9657" w:rsidR="00624738" w:rsidRDefault="00624738" w:rsidP="00D6072C">
      <w:pPr>
        <w:jc w:val="both"/>
        <w:rPr>
          <w:lang w:val="en-GB"/>
        </w:rPr>
      </w:pPr>
      <w:r w:rsidRPr="00624738">
        <w:rPr>
          <w:lang w:val="en-GB"/>
        </w:rPr>
        <w:t>Niamey</w:t>
      </w:r>
      <w:r w:rsidR="000C57B4">
        <w:rPr>
          <w:lang w:val="en-GB"/>
        </w:rPr>
        <w:t>, Niger</w:t>
      </w:r>
      <w:r w:rsidRPr="00624738">
        <w:rPr>
          <w:lang w:val="en-GB"/>
        </w:rPr>
        <w:t>, 2- 8 November 2019</w:t>
      </w:r>
    </w:p>
    <w:p w14:paraId="4D70C2B4" w14:textId="69603B9A" w:rsidR="00D916CD" w:rsidRPr="009929AE" w:rsidRDefault="009929AE" w:rsidP="00D916CD">
      <w:pPr>
        <w:jc w:val="both"/>
        <w:rPr>
          <w:lang w:val="en-US"/>
        </w:rPr>
      </w:pPr>
      <w:r w:rsidRPr="009929AE">
        <w:rPr>
          <w:lang w:val="en-US"/>
        </w:rPr>
        <w:t>The selected 31 participants from 12 different countries of Francophone West Africa represent</w:t>
      </w:r>
      <w:r>
        <w:rPr>
          <w:lang w:val="en-US"/>
        </w:rPr>
        <w:t>ed</w:t>
      </w:r>
      <w:r w:rsidRPr="009929AE">
        <w:rPr>
          <w:lang w:val="en-US"/>
        </w:rPr>
        <w:t xml:space="preserve"> a wide range of </w:t>
      </w:r>
      <w:proofErr w:type="spellStart"/>
      <w:r w:rsidRPr="009929AE">
        <w:rPr>
          <w:lang w:val="en-US"/>
        </w:rPr>
        <w:t>organisations</w:t>
      </w:r>
      <w:proofErr w:type="spellEnd"/>
      <w:r w:rsidRPr="009929AE">
        <w:rPr>
          <w:lang w:val="en-US"/>
        </w:rPr>
        <w:t xml:space="preserve"> of persons with disabilities (OPDs) and self-advocate activists, including persons with intellectual disabilities, psychosocial disabilities, physical disabilities, albinism, leprosy, people with cerebral palsy, visual and hearing impairments. </w:t>
      </w:r>
    </w:p>
    <w:p w14:paraId="44884D6B" w14:textId="2BAC7774" w:rsidR="00D916CD" w:rsidRPr="009E4D8D" w:rsidRDefault="00D916CD" w:rsidP="00593F89">
      <w:pPr>
        <w:jc w:val="both"/>
        <w:rPr>
          <w:lang w:val="en-US"/>
        </w:rPr>
      </w:pPr>
      <w:r w:rsidRPr="00D916CD">
        <w:rPr>
          <w:lang w:val="en-US"/>
        </w:rPr>
        <w:t xml:space="preserve">This </w:t>
      </w:r>
      <w:r w:rsidR="009929AE">
        <w:rPr>
          <w:lang w:val="en-US"/>
        </w:rPr>
        <w:t xml:space="preserve">Module 1 </w:t>
      </w:r>
      <w:r w:rsidR="00593F89">
        <w:rPr>
          <w:lang w:val="en-US"/>
        </w:rPr>
        <w:t xml:space="preserve">was organized </w:t>
      </w:r>
      <w:r w:rsidRPr="00D916CD">
        <w:rPr>
          <w:lang w:val="en-US"/>
        </w:rPr>
        <w:t>by the West African Federation of Associations of People with Disabilities (WAFOD), an ADF member, with the support of IDA and Humanity and Inclusion (HI)</w:t>
      </w:r>
      <w:r w:rsidR="00593F89">
        <w:rPr>
          <w:lang w:val="en-US"/>
        </w:rPr>
        <w:t>,</w:t>
      </w:r>
      <w:r w:rsidRPr="00D916CD">
        <w:rPr>
          <w:lang w:val="en-US"/>
        </w:rPr>
        <w:t xml:space="preserve"> through the financial support of the European Union; DPOD, CBM, LFTW, Belgian Development Cooperation, DFAT and MOFA Finland. </w:t>
      </w:r>
      <w:r w:rsidR="00593F89">
        <w:rPr>
          <w:lang w:val="en-US"/>
        </w:rPr>
        <w:t xml:space="preserve">Further information at </w:t>
      </w:r>
      <w:hyperlink r:id="rId19" w:history="1">
        <w:r w:rsidR="009E4D8D" w:rsidRPr="00C43EE4">
          <w:rPr>
            <w:rStyle w:val="Lienhypertexte"/>
            <w:lang w:val="en-US"/>
          </w:rPr>
          <w:t>www.internationaldisabilityalliance.org/bridge-francophone-2019</w:t>
        </w:r>
      </w:hyperlink>
      <w:r w:rsidR="009E4D8D">
        <w:rPr>
          <w:lang w:val="en-US"/>
        </w:rPr>
        <w:t xml:space="preserve"> </w:t>
      </w:r>
    </w:p>
    <w:p w14:paraId="652C0EEA" w14:textId="77777777" w:rsidR="00D916CD" w:rsidRPr="00D916CD" w:rsidRDefault="00D916CD" w:rsidP="00D6072C">
      <w:pPr>
        <w:jc w:val="both"/>
        <w:rPr>
          <w:lang w:val="en-GB"/>
        </w:rPr>
      </w:pPr>
    </w:p>
    <w:p w14:paraId="61A82D01" w14:textId="77777777" w:rsidR="00D1112D" w:rsidRPr="00D1112D" w:rsidRDefault="00624738" w:rsidP="00D1112D">
      <w:pPr>
        <w:pStyle w:val="Pardeliste"/>
        <w:shd w:val="clear" w:color="auto" w:fill="FFFFFF"/>
        <w:spacing w:line="360" w:lineRule="auto"/>
        <w:ind w:left="0"/>
        <w:jc w:val="both"/>
        <w:rPr>
          <w:rFonts w:ascii="Calibri" w:eastAsia="Times New Roman" w:hAnsi="Calibri" w:cs="Arial"/>
          <w:b/>
          <w:smallCaps/>
          <w:color w:val="2E74B5" w:themeColor="accent5" w:themeShade="BF"/>
          <w:sz w:val="28"/>
          <w:lang w:val="en-GB"/>
        </w:rPr>
      </w:pPr>
      <w:r w:rsidRPr="00D1112D">
        <w:rPr>
          <w:rFonts w:ascii="Calibri" w:eastAsia="Times New Roman" w:hAnsi="Calibri" w:cs="Arial"/>
          <w:b/>
          <w:smallCaps/>
          <w:color w:val="2E74B5" w:themeColor="accent5" w:themeShade="BF"/>
          <w:sz w:val="28"/>
          <w:lang w:val="en-GB"/>
        </w:rPr>
        <w:t xml:space="preserve">Bridge CRPD-SDGs Module </w:t>
      </w:r>
      <w:r w:rsidR="00D1112D" w:rsidRPr="00D1112D">
        <w:rPr>
          <w:rFonts w:ascii="Calibri" w:eastAsia="Times New Roman" w:hAnsi="Calibri" w:cs="Arial"/>
          <w:b/>
          <w:smallCaps/>
          <w:color w:val="2E74B5" w:themeColor="accent5" w:themeShade="BF"/>
          <w:sz w:val="28"/>
          <w:lang w:val="en-GB"/>
        </w:rPr>
        <w:t xml:space="preserve">1 </w:t>
      </w:r>
      <w:r w:rsidRPr="00D1112D">
        <w:rPr>
          <w:rFonts w:ascii="Calibri" w:eastAsia="Times New Roman" w:hAnsi="Calibri" w:cs="Arial"/>
          <w:b/>
          <w:smallCaps/>
          <w:color w:val="2E74B5" w:themeColor="accent5" w:themeShade="BF"/>
          <w:sz w:val="28"/>
          <w:lang w:val="en-GB"/>
        </w:rPr>
        <w:t xml:space="preserve">Asian multi countries </w:t>
      </w:r>
    </w:p>
    <w:p w14:paraId="75064A7C" w14:textId="4AE31A15" w:rsidR="00DD34F6" w:rsidRDefault="00624738" w:rsidP="00D6072C">
      <w:pPr>
        <w:jc w:val="both"/>
        <w:rPr>
          <w:lang w:val="en-GB"/>
        </w:rPr>
      </w:pPr>
      <w:r w:rsidRPr="00624738">
        <w:rPr>
          <w:lang w:val="en-GB"/>
        </w:rPr>
        <w:t>Kathmandu, Nepal, 28 November to 5 December 2019</w:t>
      </w:r>
    </w:p>
    <w:p w14:paraId="7629DBF5" w14:textId="17B38E10" w:rsidR="00C7284C" w:rsidRDefault="00C7284C" w:rsidP="00C7284C">
      <w:pPr>
        <w:jc w:val="both"/>
        <w:rPr>
          <w:lang w:val="en-US"/>
        </w:rPr>
      </w:pPr>
      <w:r w:rsidRPr="00C7284C">
        <w:rPr>
          <w:lang w:val="en-US"/>
        </w:rPr>
        <w:t xml:space="preserve">This Bridge </w:t>
      </w:r>
      <w:r w:rsidR="00BB2668">
        <w:rPr>
          <w:lang w:val="en-US"/>
        </w:rPr>
        <w:t>M</w:t>
      </w:r>
      <w:r w:rsidRPr="00C7284C">
        <w:rPr>
          <w:lang w:val="en-US"/>
        </w:rPr>
        <w:t xml:space="preserve">odule 1 involved a total of 78 people, including 30 participants, 09 facilitators with disabilities, 10 observers, 26 support people (including </w:t>
      </w:r>
      <w:proofErr w:type="spellStart"/>
      <w:r w:rsidRPr="00C7284C">
        <w:rPr>
          <w:lang w:val="en-US"/>
        </w:rPr>
        <w:t>captioners</w:t>
      </w:r>
      <w:proofErr w:type="spellEnd"/>
      <w:r w:rsidRPr="00C7284C">
        <w:rPr>
          <w:lang w:val="en-US"/>
        </w:rPr>
        <w:t>, guide interpreters, international sign interpreters, illustrator and learning support people), 3 logistical and note taking support, and the Bridge coordinator, all from 19 countries</w:t>
      </w:r>
      <w:r w:rsidR="000C57B4">
        <w:rPr>
          <w:lang w:val="en-US"/>
        </w:rPr>
        <w:t xml:space="preserve"> (participants from 8 countries, with co-facilitators and support people from 11 other countries)</w:t>
      </w:r>
      <w:r w:rsidRPr="00C7284C">
        <w:rPr>
          <w:lang w:val="en-US"/>
        </w:rPr>
        <w:t>, including Bangladesh, India, Pakistan, Laos, Nepal and Sri Lanka. This Br</w:t>
      </w:r>
      <w:r w:rsidR="0089676F">
        <w:rPr>
          <w:lang w:val="en-US"/>
        </w:rPr>
        <w:t>idge Module was facilitated in 4 spoken</w:t>
      </w:r>
      <w:r w:rsidRPr="00C7284C">
        <w:rPr>
          <w:lang w:val="en-US"/>
        </w:rPr>
        <w:t xml:space="preserve"> languages, 03 national Sign Languages - including tactile sign - and on International Sign.</w:t>
      </w:r>
      <w:r w:rsidR="00FC2C8F">
        <w:rPr>
          <w:lang w:val="en-US"/>
        </w:rPr>
        <w:t xml:space="preserve"> </w:t>
      </w:r>
    </w:p>
    <w:p w14:paraId="1E8B59D8" w14:textId="4BE9956A" w:rsidR="00FC2C8F" w:rsidRPr="00C7284C" w:rsidRDefault="00FC2C8F" w:rsidP="00C7284C">
      <w:pPr>
        <w:jc w:val="both"/>
        <w:rPr>
          <w:lang w:val="en-US"/>
        </w:rPr>
      </w:pPr>
      <w:r>
        <w:rPr>
          <w:lang w:val="en-US"/>
        </w:rPr>
        <w:t>This cycle is also supporting members of the Pacific Disability Forum (PDF) to strengthen their Bridge team of facilitators with the presence of 2 participants from Fiji and 1 from Vanuatu.</w:t>
      </w:r>
    </w:p>
    <w:p w14:paraId="7FEF8488" w14:textId="3FF75632" w:rsidR="00AD28D0" w:rsidRPr="00C7284C" w:rsidRDefault="00235DF6" w:rsidP="00C7284C">
      <w:pPr>
        <w:jc w:val="both"/>
        <w:rPr>
          <w:lang w:val="en-US"/>
        </w:rPr>
      </w:pPr>
      <w:r>
        <w:rPr>
          <w:lang w:val="en-US"/>
        </w:rPr>
        <w:t xml:space="preserve">It was </w:t>
      </w:r>
      <w:r w:rsidR="00C72C02">
        <w:rPr>
          <w:lang w:val="en-US"/>
        </w:rPr>
        <w:t>organized by IDA</w:t>
      </w:r>
      <w:r w:rsidR="0089676F">
        <w:rPr>
          <w:lang w:val="en-US"/>
        </w:rPr>
        <w:t xml:space="preserve"> </w:t>
      </w:r>
      <w:r w:rsidR="00AD28D0" w:rsidRPr="00C7284C">
        <w:rPr>
          <w:lang w:val="en-US"/>
        </w:rPr>
        <w:t>and its members (in particular the World Federation of the Deaf (WFD) and Inclusion International (II)</w:t>
      </w:r>
      <w:r w:rsidR="0089676F">
        <w:rPr>
          <w:lang w:val="en-US"/>
        </w:rPr>
        <w:t xml:space="preserve">, </w:t>
      </w:r>
      <w:r w:rsidR="00AD28D0" w:rsidRPr="00C7284C">
        <w:rPr>
          <w:lang w:val="en-US"/>
        </w:rPr>
        <w:t>the International Disability and Development Consortium (IDDC) and its members (in particular the Disabled People’s Organization Denmark - DPOD, CBM and HI), along with Transforming Communities f</w:t>
      </w:r>
      <w:r w:rsidR="00C72C02">
        <w:rPr>
          <w:lang w:val="en-US"/>
        </w:rPr>
        <w:t xml:space="preserve">or Inclusion (TCI) Asia-Pacific, </w:t>
      </w:r>
      <w:r w:rsidR="00AD28D0" w:rsidRPr="00C7284C">
        <w:rPr>
          <w:lang w:val="en-US"/>
        </w:rPr>
        <w:t xml:space="preserve">with financial support from the Open Society Foundations, CBM Switzerland, DPOD, </w:t>
      </w:r>
      <w:r w:rsidR="0089676F" w:rsidRPr="00C7284C">
        <w:rPr>
          <w:lang w:val="en-US"/>
        </w:rPr>
        <w:t xml:space="preserve">MOFA Finland </w:t>
      </w:r>
      <w:r w:rsidR="0089676F">
        <w:rPr>
          <w:lang w:val="en-US"/>
        </w:rPr>
        <w:t xml:space="preserve">and </w:t>
      </w:r>
      <w:r w:rsidR="00AD28D0" w:rsidRPr="00C7284C">
        <w:rPr>
          <w:lang w:val="en-US"/>
        </w:rPr>
        <w:t xml:space="preserve">DFID - through the </w:t>
      </w:r>
      <w:hyperlink r:id="rId20" w:history="1">
        <w:r w:rsidR="00AD28D0" w:rsidRPr="002A67BA">
          <w:rPr>
            <w:rStyle w:val="Lienhypertexte"/>
            <w:lang w:val="en-US"/>
          </w:rPr>
          <w:t>Disability Inclus</w:t>
        </w:r>
        <w:r w:rsidR="0089676F" w:rsidRPr="002A67BA">
          <w:rPr>
            <w:rStyle w:val="Lienhypertexte"/>
            <w:lang w:val="en-US"/>
          </w:rPr>
          <w:t xml:space="preserve">ive Development - DID </w:t>
        </w:r>
        <w:proofErr w:type="spellStart"/>
        <w:r w:rsidR="0089676F" w:rsidRPr="002A67BA">
          <w:rPr>
            <w:rStyle w:val="Lienhypertexte"/>
            <w:lang w:val="en-US"/>
          </w:rPr>
          <w:t>Programme</w:t>
        </w:r>
        <w:proofErr w:type="spellEnd"/>
      </w:hyperlink>
      <w:r w:rsidR="00AD28D0" w:rsidRPr="00C7284C">
        <w:rPr>
          <w:lang w:val="en-US"/>
        </w:rPr>
        <w:t>.</w:t>
      </w:r>
    </w:p>
    <w:p w14:paraId="22BC3F5B" w14:textId="77777777" w:rsidR="00AD28D0" w:rsidRPr="00C7284C" w:rsidRDefault="00AD28D0" w:rsidP="00C7284C">
      <w:pPr>
        <w:jc w:val="both"/>
        <w:rPr>
          <w:lang w:val="en-US"/>
        </w:rPr>
      </w:pPr>
    </w:p>
    <w:p w14:paraId="0D6470F5" w14:textId="77777777" w:rsidR="00DD34F6" w:rsidRPr="00C7284C" w:rsidRDefault="00DD34F6" w:rsidP="00C7284C">
      <w:pPr>
        <w:jc w:val="both"/>
        <w:rPr>
          <w:lang w:val="en-US"/>
        </w:rPr>
      </w:pPr>
    </w:p>
    <w:p w14:paraId="0CEC1DA2" w14:textId="2396A24D" w:rsidR="002F3CF4" w:rsidRPr="00766E61" w:rsidRDefault="00A558C1" w:rsidP="002F3CF4">
      <w:pPr>
        <w:pStyle w:val="Pardeliste"/>
        <w:shd w:val="clear" w:color="auto" w:fill="FFFFFF"/>
        <w:spacing w:line="360" w:lineRule="auto"/>
        <w:ind w:left="0"/>
        <w:jc w:val="both"/>
        <w:rPr>
          <w:rFonts w:ascii="Calibri" w:eastAsia="Times New Roman" w:hAnsi="Calibri" w:cs="Arial"/>
          <w:b/>
          <w:smallCaps/>
          <w:color w:val="2E74B5" w:themeColor="accent5" w:themeShade="BF"/>
          <w:sz w:val="28"/>
        </w:rPr>
      </w:pPr>
      <w:r w:rsidRPr="00766E61">
        <w:rPr>
          <w:rFonts w:ascii="Calibri" w:eastAsia="Times New Roman" w:hAnsi="Calibri" w:cs="Arial"/>
          <w:b/>
          <w:smallCaps/>
          <w:noProof/>
          <w:color w:val="2E74B5" w:themeColor="accent5" w:themeShade="BF"/>
          <w:sz w:val="28"/>
          <w:lang w:val="fr-FR" w:eastAsia="fr-FR"/>
        </w:rPr>
        <w:lastRenderedPageBreak/>
        <w:drawing>
          <wp:anchor distT="0" distB="0" distL="114300" distR="114300" simplePos="0" relativeHeight="251668480" behindDoc="0" locked="0" layoutInCell="1" allowOverlap="1" wp14:anchorId="1CE087A8" wp14:editId="1CDD6616">
            <wp:simplePos x="0" y="0"/>
            <wp:positionH relativeFrom="column">
              <wp:posOffset>5194935</wp:posOffset>
            </wp:positionH>
            <wp:positionV relativeFrom="paragraph">
              <wp:posOffset>24556</wp:posOffset>
            </wp:positionV>
            <wp:extent cx="791845" cy="1156335"/>
            <wp:effectExtent l="0" t="0" r="0" b="12065"/>
            <wp:wrapSquare wrapText="bothSides"/>
            <wp:docPr id="131" name="Graphique 9" title="Graphic without tex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12E57CC-7F08-5243-B4D5-99AEA92990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12E57CC-7F08-5243-B4D5-99AEA92990DA}"/>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2"/>
                        </a:ext>
                      </a:extLst>
                    </a:blip>
                    <a:stretch>
                      <a:fillRect/>
                    </a:stretch>
                  </pic:blipFill>
                  <pic:spPr>
                    <a:xfrm flipH="1" flipV="1">
                      <a:off x="0" y="0"/>
                      <a:ext cx="791845" cy="1156335"/>
                    </a:xfrm>
                    <a:prstGeom prst="rect">
                      <a:avLst/>
                    </a:prstGeom>
                  </pic:spPr>
                </pic:pic>
              </a:graphicData>
            </a:graphic>
            <wp14:sizeRelH relativeFrom="page">
              <wp14:pctWidth>0</wp14:pctWidth>
            </wp14:sizeRelH>
            <wp14:sizeRelV relativeFrom="page">
              <wp14:pctHeight>0</wp14:pctHeight>
            </wp14:sizeRelV>
          </wp:anchor>
        </w:drawing>
      </w:r>
      <w:r w:rsidR="001B5F29">
        <w:rPr>
          <w:rFonts w:ascii="Calibri" w:eastAsia="Times New Roman" w:hAnsi="Calibri" w:cs="Arial"/>
          <w:b/>
          <w:smallCaps/>
          <w:color w:val="2E74B5" w:themeColor="accent5" w:themeShade="BF"/>
          <w:sz w:val="28"/>
          <w:lang w:val="en-GB"/>
        </w:rPr>
        <w:t>L</w:t>
      </w:r>
      <w:r w:rsidR="001B5F29" w:rsidRPr="001B5F29">
        <w:rPr>
          <w:rFonts w:ascii="Calibri" w:eastAsia="Times New Roman" w:hAnsi="Calibri" w:cs="Arial"/>
          <w:b/>
          <w:smallCaps/>
          <w:color w:val="2E74B5" w:themeColor="accent5" w:themeShade="BF"/>
          <w:sz w:val="28"/>
          <w:lang w:val="en-GB"/>
        </w:rPr>
        <w:t>essons learned</w:t>
      </w:r>
      <w:r w:rsidR="001B5F29">
        <w:rPr>
          <w:rFonts w:ascii="Calibri" w:eastAsia="Times New Roman" w:hAnsi="Calibri" w:cs="Arial"/>
          <w:b/>
          <w:smallCaps/>
          <w:color w:val="2E74B5" w:themeColor="accent5" w:themeShade="BF"/>
          <w:sz w:val="28"/>
          <w:lang w:val="en-GB"/>
        </w:rPr>
        <w:t>, challenges</w:t>
      </w:r>
      <w:r w:rsidR="002F3CF4" w:rsidRPr="005B17C2">
        <w:rPr>
          <w:rFonts w:ascii="Calibri" w:eastAsia="Times New Roman" w:hAnsi="Calibri" w:cs="Arial"/>
          <w:b/>
          <w:smallCaps/>
          <w:color w:val="2E74B5" w:themeColor="accent5" w:themeShade="BF"/>
          <w:sz w:val="28"/>
          <w:lang w:val="en-GB"/>
        </w:rPr>
        <w:t xml:space="preserve"> and way forward</w:t>
      </w:r>
      <w:r w:rsidR="00485390">
        <w:rPr>
          <w:rFonts w:ascii="Calibri" w:eastAsia="Times New Roman" w:hAnsi="Calibri" w:cs="Arial"/>
          <w:b/>
          <w:smallCaps/>
          <w:color w:val="2E74B5" w:themeColor="accent5" w:themeShade="BF"/>
          <w:sz w:val="28"/>
          <w:lang w:val="en-GB"/>
        </w:rPr>
        <w:t xml:space="preserve"> </w:t>
      </w:r>
    </w:p>
    <w:p w14:paraId="03749135" w14:textId="1CFEA044" w:rsidR="00194A6E" w:rsidRPr="003F27AC" w:rsidRDefault="00194A6E" w:rsidP="00194A6E">
      <w:pPr>
        <w:shd w:val="clear" w:color="auto" w:fill="DEEAF6" w:themeFill="accent5" w:themeFillTint="33"/>
        <w:spacing w:after="120"/>
        <w:jc w:val="both"/>
        <w:rPr>
          <w:rFonts w:cs="Calibri"/>
          <w:color w:val="000000"/>
          <w:lang w:val="en-US"/>
        </w:rPr>
      </w:pPr>
      <w:r w:rsidRPr="0095177E">
        <w:rPr>
          <w:rFonts w:cs="Calibri"/>
          <w:color w:val="000000"/>
          <w:lang w:val="en-GB"/>
        </w:rPr>
        <w:t>The Bridge</w:t>
      </w:r>
      <w:r w:rsidR="0095177E" w:rsidRPr="0095177E">
        <w:rPr>
          <w:rFonts w:cs="Calibri"/>
          <w:color w:val="000000"/>
          <w:lang w:val="en-US"/>
        </w:rPr>
        <w:t xml:space="preserve"> CRPD SDGs Training I</w:t>
      </w:r>
      <w:r w:rsidRPr="0095177E">
        <w:rPr>
          <w:rFonts w:cs="Calibri"/>
          <w:color w:val="000000"/>
          <w:lang w:val="en-US"/>
        </w:rPr>
        <w:t xml:space="preserve">nitiative is </w:t>
      </w:r>
      <w:r w:rsidR="00860B89" w:rsidRPr="0095177E">
        <w:rPr>
          <w:rFonts w:cs="Calibri"/>
          <w:color w:val="000000"/>
          <w:lang w:val="en-US"/>
        </w:rPr>
        <w:t>‘</w:t>
      </w:r>
      <w:r w:rsidRPr="0095177E">
        <w:rPr>
          <w:rFonts w:cs="Calibri"/>
          <w:b/>
          <w:bCs/>
          <w:color w:val="000000"/>
          <w:lang w:val="en-US"/>
        </w:rPr>
        <w:t xml:space="preserve">For, By and </w:t>
      </w:r>
      <w:proofErr w:type="gramStart"/>
      <w:r w:rsidRPr="0095177E">
        <w:rPr>
          <w:rFonts w:cs="Calibri"/>
          <w:b/>
          <w:bCs/>
          <w:color w:val="000000"/>
          <w:lang w:val="en-GB"/>
        </w:rPr>
        <w:t>With</w:t>
      </w:r>
      <w:proofErr w:type="gramEnd"/>
      <w:r w:rsidRPr="0095177E">
        <w:rPr>
          <w:rFonts w:cs="Calibri"/>
          <w:b/>
          <w:bCs/>
          <w:color w:val="000000"/>
          <w:lang w:val="en-GB"/>
        </w:rPr>
        <w:t xml:space="preserve"> persons with disabilities</w:t>
      </w:r>
      <w:r w:rsidR="00860B89" w:rsidRPr="0095177E">
        <w:rPr>
          <w:rFonts w:cs="Calibri"/>
          <w:b/>
          <w:bCs/>
          <w:color w:val="000000"/>
          <w:lang w:val="en-GB"/>
        </w:rPr>
        <w:t>’</w:t>
      </w:r>
      <w:r w:rsidRPr="0095177E">
        <w:rPr>
          <w:rFonts w:cs="Calibri"/>
          <w:b/>
          <w:bCs/>
          <w:color w:val="000000"/>
          <w:lang w:val="en-US"/>
        </w:rPr>
        <w:t>.</w:t>
      </w:r>
      <w:r w:rsidRPr="0095177E">
        <w:rPr>
          <w:rFonts w:cs="Calibri"/>
          <w:color w:val="000000"/>
          <w:lang w:val="en-US"/>
        </w:rPr>
        <w:t xml:space="preserve"> This is </w:t>
      </w:r>
      <w:r w:rsidR="0095177E" w:rsidRPr="0095177E">
        <w:rPr>
          <w:rFonts w:cs="Calibri"/>
          <w:color w:val="000000"/>
          <w:lang w:val="en-US"/>
        </w:rPr>
        <w:t xml:space="preserve">at </w:t>
      </w:r>
      <w:r w:rsidRPr="0095177E">
        <w:rPr>
          <w:rFonts w:cs="Calibri"/>
          <w:color w:val="000000"/>
          <w:lang w:val="en-US"/>
        </w:rPr>
        <w:t>the heart of Bridge</w:t>
      </w:r>
      <w:r w:rsidR="0095177E" w:rsidRPr="0095177E">
        <w:rPr>
          <w:rFonts w:cs="Calibri"/>
          <w:color w:val="000000"/>
          <w:lang w:val="en-US"/>
        </w:rPr>
        <w:t xml:space="preserve"> - a</w:t>
      </w:r>
      <w:r w:rsidRPr="0095177E">
        <w:rPr>
          <w:rFonts w:cs="Calibri"/>
          <w:color w:val="000000"/>
          <w:lang w:val="en-US"/>
        </w:rPr>
        <w:t xml:space="preserve"> training of persons with disabilities by</w:t>
      </w:r>
      <w:r w:rsidR="0095177E" w:rsidRPr="0095177E">
        <w:rPr>
          <w:rFonts w:cs="Calibri"/>
          <w:color w:val="000000"/>
          <w:lang w:val="en-US"/>
        </w:rPr>
        <w:t>, at the least, a</w:t>
      </w:r>
      <w:r w:rsidRPr="0095177E">
        <w:rPr>
          <w:rFonts w:cs="Calibri"/>
          <w:color w:val="000000"/>
          <w:lang w:val="en-US"/>
        </w:rPr>
        <w:t xml:space="preserve"> majority </w:t>
      </w:r>
      <w:r w:rsidR="0095177E" w:rsidRPr="0095177E">
        <w:rPr>
          <w:rFonts w:cs="Calibri"/>
          <w:color w:val="000000"/>
          <w:lang w:val="en-US"/>
        </w:rPr>
        <w:t xml:space="preserve">of </w:t>
      </w:r>
      <w:r w:rsidRPr="0095177E">
        <w:rPr>
          <w:rFonts w:cs="Calibri"/>
          <w:color w:val="000000"/>
          <w:lang w:val="en-US"/>
        </w:rPr>
        <w:t xml:space="preserve">persons with disabilities themselves. The Initiative works </w:t>
      </w:r>
      <w:r w:rsidRPr="0095177E">
        <w:rPr>
          <w:rFonts w:cs="Calibri"/>
          <w:color w:val="000000"/>
          <w:lang w:val="en-GB"/>
        </w:rPr>
        <w:t>cross-disability, with attention to intersectionality and underrepresented</w:t>
      </w:r>
      <w:r w:rsidRPr="0095177E">
        <w:rPr>
          <w:rFonts w:cs="Calibri"/>
          <w:color w:val="000000"/>
          <w:vertAlign w:val="superscript"/>
          <w:lang w:val="en-GB"/>
        </w:rPr>
        <w:footnoteReference w:id="2"/>
      </w:r>
      <w:r w:rsidRPr="0095177E">
        <w:rPr>
          <w:rFonts w:cs="Calibri"/>
          <w:color w:val="000000"/>
          <w:lang w:val="en-GB"/>
        </w:rPr>
        <w:t xml:space="preserve"> groups</w:t>
      </w:r>
      <w:r w:rsidRPr="0095177E">
        <w:rPr>
          <w:rFonts w:cs="Calibri"/>
          <w:color w:val="000000"/>
          <w:lang w:val="en-US"/>
        </w:rPr>
        <w:t xml:space="preserve">; in an </w:t>
      </w:r>
      <w:r w:rsidR="00860B89" w:rsidRPr="0095177E">
        <w:rPr>
          <w:rFonts w:cs="Calibri"/>
          <w:color w:val="000000"/>
          <w:lang w:val="en-US"/>
        </w:rPr>
        <w:t>inclusive</w:t>
      </w:r>
      <w:r w:rsidRPr="0095177E">
        <w:rPr>
          <w:rFonts w:cs="Calibri"/>
          <w:color w:val="000000"/>
          <w:lang w:val="en-GB"/>
        </w:rPr>
        <w:t xml:space="preserve">, enabling environment </w:t>
      </w:r>
      <w:r w:rsidRPr="0095177E">
        <w:rPr>
          <w:rFonts w:cs="Calibri"/>
          <w:color w:val="000000"/>
          <w:lang w:val="en-US"/>
        </w:rPr>
        <w:t>and</w:t>
      </w:r>
      <w:r w:rsidRPr="0095177E">
        <w:rPr>
          <w:rFonts w:cs="Calibri"/>
          <w:color w:val="000000"/>
          <w:lang w:val="en-GB"/>
        </w:rPr>
        <w:t xml:space="preserve"> methodology</w:t>
      </w:r>
      <w:r w:rsidRPr="0095177E">
        <w:rPr>
          <w:rFonts w:cs="Calibri"/>
          <w:color w:val="000000"/>
          <w:lang w:val="en-US"/>
        </w:rPr>
        <w:t xml:space="preserve"> that </w:t>
      </w:r>
      <w:r w:rsidR="00860B89" w:rsidRPr="0095177E">
        <w:rPr>
          <w:rFonts w:cs="Calibri"/>
          <w:color w:val="000000"/>
          <w:lang w:val="en-US"/>
        </w:rPr>
        <w:t>values</w:t>
      </w:r>
      <w:r w:rsidRPr="0095177E">
        <w:rPr>
          <w:rFonts w:cs="Calibri"/>
          <w:color w:val="000000"/>
          <w:lang w:val="en-US"/>
        </w:rPr>
        <w:t xml:space="preserve"> </w:t>
      </w:r>
      <w:r w:rsidRPr="0095177E">
        <w:rPr>
          <w:rFonts w:cs="Calibri"/>
          <w:color w:val="000000"/>
          <w:lang w:val="en-GB"/>
        </w:rPr>
        <w:t xml:space="preserve">participants’ expertise </w:t>
      </w:r>
      <w:r w:rsidRPr="0095177E">
        <w:rPr>
          <w:rFonts w:cs="Calibri"/>
          <w:color w:val="000000"/>
          <w:lang w:val="en-US"/>
        </w:rPr>
        <w:t xml:space="preserve">and that has </w:t>
      </w:r>
      <w:r w:rsidR="00860B89" w:rsidRPr="0095177E">
        <w:rPr>
          <w:rFonts w:cs="Calibri"/>
          <w:color w:val="000000"/>
          <w:lang w:val="en-US"/>
        </w:rPr>
        <w:t>peer</w:t>
      </w:r>
      <w:r w:rsidRPr="0095177E">
        <w:rPr>
          <w:rFonts w:cs="Calibri"/>
          <w:color w:val="000000"/>
          <w:lang w:val="en-GB"/>
        </w:rPr>
        <w:t xml:space="preserve"> </w:t>
      </w:r>
      <w:r w:rsidRPr="003F27AC">
        <w:rPr>
          <w:rFonts w:cs="Calibri"/>
          <w:color w:val="000000"/>
          <w:lang w:val="en-GB"/>
        </w:rPr>
        <w:t>accountability and learning</w:t>
      </w:r>
      <w:r w:rsidRPr="003F27AC">
        <w:rPr>
          <w:rFonts w:cs="Calibri"/>
          <w:color w:val="000000"/>
          <w:lang w:val="en-US"/>
        </w:rPr>
        <w:t>.</w:t>
      </w:r>
    </w:p>
    <w:p w14:paraId="0F0CF6EC" w14:textId="77777777" w:rsidR="00E039F4" w:rsidRPr="00E22480" w:rsidRDefault="00E039F4" w:rsidP="00194A6E">
      <w:pPr>
        <w:shd w:val="clear" w:color="auto" w:fill="DEEAF6" w:themeFill="accent5" w:themeFillTint="33"/>
        <w:spacing w:after="120"/>
        <w:jc w:val="both"/>
        <w:rPr>
          <w:rFonts w:cs="Calibri"/>
          <w:color w:val="000000"/>
          <w:sz w:val="2"/>
          <w:szCs w:val="8"/>
          <w:lang w:val="en-US"/>
        </w:rPr>
      </w:pPr>
    </w:p>
    <w:p w14:paraId="6F54BDB6" w14:textId="711F7591" w:rsidR="006E5FE1" w:rsidRPr="006E5FE1" w:rsidRDefault="006E5FE1" w:rsidP="002F3CF4">
      <w:pPr>
        <w:shd w:val="clear" w:color="auto" w:fill="DEEAF6" w:themeFill="accent5" w:themeFillTint="33"/>
        <w:spacing w:after="120"/>
        <w:jc w:val="both"/>
        <w:rPr>
          <w:rFonts w:cs="Calibri"/>
          <w:b/>
          <w:color w:val="000000"/>
          <w:lang w:val="en-GB"/>
        </w:rPr>
      </w:pPr>
      <w:r w:rsidRPr="006E5FE1">
        <w:rPr>
          <w:rFonts w:cs="Calibri"/>
          <w:b/>
          <w:color w:val="000000"/>
          <w:lang w:val="en-GB"/>
        </w:rPr>
        <w:t>Increasing non-English resources</w:t>
      </w:r>
      <w:r w:rsidR="001C2200" w:rsidRPr="001C2200">
        <w:rPr>
          <w:rFonts w:cs="Calibri"/>
          <w:color w:val="000000"/>
          <w:lang w:val="en-US"/>
        </w:rPr>
        <w:t xml:space="preserve"> </w:t>
      </w:r>
    </w:p>
    <w:p w14:paraId="4AE2CEDA" w14:textId="11A666CB" w:rsidR="001C5D01" w:rsidRPr="00CE7439" w:rsidRDefault="00C947F6" w:rsidP="002F3CF4">
      <w:pPr>
        <w:shd w:val="clear" w:color="auto" w:fill="DEEAF6" w:themeFill="accent5" w:themeFillTint="33"/>
        <w:spacing w:after="120"/>
        <w:jc w:val="both"/>
        <w:rPr>
          <w:rFonts w:cs="Calibri"/>
          <w:color w:val="000000"/>
          <w:lang w:val="en-GB"/>
        </w:rPr>
      </w:pPr>
      <w:r w:rsidRPr="00CE7439">
        <w:rPr>
          <w:rFonts w:cs="Calibri"/>
          <w:color w:val="000000"/>
          <w:lang w:val="en-GB"/>
        </w:rPr>
        <w:t xml:space="preserve">In </w:t>
      </w:r>
      <w:r w:rsidR="002F3CF4" w:rsidRPr="00CE7439">
        <w:rPr>
          <w:rFonts w:cs="Calibri"/>
          <w:color w:val="000000"/>
          <w:lang w:val="en-GB"/>
        </w:rPr>
        <w:t>201</w:t>
      </w:r>
      <w:r w:rsidRPr="00CE7439">
        <w:rPr>
          <w:rFonts w:cs="Calibri"/>
          <w:color w:val="000000"/>
          <w:lang w:val="en-GB"/>
        </w:rPr>
        <w:t>9, the Bridge</w:t>
      </w:r>
      <w:r w:rsidR="00834BDD" w:rsidRPr="00CE7439">
        <w:rPr>
          <w:rFonts w:cs="Calibri"/>
          <w:color w:val="000000"/>
          <w:lang w:val="en-GB"/>
        </w:rPr>
        <w:t xml:space="preserve"> </w:t>
      </w:r>
      <w:r w:rsidRPr="00CE7439">
        <w:rPr>
          <w:rFonts w:cs="Calibri"/>
          <w:color w:val="000000"/>
          <w:lang w:val="en-GB"/>
        </w:rPr>
        <w:t xml:space="preserve">Initiative witnessed increased demand </w:t>
      </w:r>
      <w:r w:rsidR="000D69BC">
        <w:rPr>
          <w:rFonts w:cs="Calibri"/>
          <w:color w:val="000000"/>
          <w:lang w:val="en-GB"/>
        </w:rPr>
        <w:t>from</w:t>
      </w:r>
      <w:r w:rsidR="00DE28CC" w:rsidRPr="00CE7439">
        <w:rPr>
          <w:rFonts w:cs="Calibri"/>
          <w:color w:val="000000"/>
          <w:lang w:val="en-GB"/>
        </w:rPr>
        <w:t xml:space="preserve"> DPOs </w:t>
      </w:r>
      <w:r w:rsidR="002D0946" w:rsidRPr="00CE7439">
        <w:rPr>
          <w:rFonts w:cs="Calibri"/>
          <w:color w:val="000000"/>
          <w:lang w:val="en-GB"/>
        </w:rPr>
        <w:t>from</w:t>
      </w:r>
      <w:r w:rsidRPr="00CE7439">
        <w:rPr>
          <w:rFonts w:cs="Calibri"/>
          <w:color w:val="000000"/>
          <w:lang w:val="en-GB"/>
        </w:rPr>
        <w:t xml:space="preserve"> </w:t>
      </w:r>
      <w:r w:rsidR="002D0946" w:rsidRPr="00CE7439">
        <w:rPr>
          <w:rFonts w:cs="Calibri"/>
          <w:color w:val="000000"/>
          <w:lang w:val="en-GB"/>
        </w:rPr>
        <w:t>non-</w:t>
      </w:r>
      <w:r w:rsidRPr="00CE7439">
        <w:rPr>
          <w:rFonts w:cs="Calibri"/>
          <w:color w:val="000000"/>
          <w:lang w:val="en-GB"/>
        </w:rPr>
        <w:t>English-speaking</w:t>
      </w:r>
      <w:r w:rsidR="002D0946" w:rsidRPr="00CE7439">
        <w:rPr>
          <w:rFonts w:cs="Calibri"/>
          <w:color w:val="000000"/>
          <w:lang w:val="en-GB"/>
        </w:rPr>
        <w:t xml:space="preserve"> countries </w:t>
      </w:r>
      <w:r w:rsidR="00834BDD" w:rsidRPr="00CE7439">
        <w:rPr>
          <w:rFonts w:cs="Calibri"/>
          <w:color w:val="000000"/>
          <w:lang w:val="en-GB"/>
        </w:rPr>
        <w:t>for</w:t>
      </w:r>
      <w:r w:rsidR="002D0946" w:rsidRPr="00CE7439">
        <w:rPr>
          <w:rFonts w:cs="Calibri"/>
          <w:color w:val="000000"/>
          <w:lang w:val="en-GB"/>
        </w:rPr>
        <w:t xml:space="preserve"> </w:t>
      </w:r>
      <w:r w:rsidRPr="00CE7439">
        <w:rPr>
          <w:rFonts w:cs="Calibri"/>
          <w:color w:val="000000"/>
          <w:lang w:val="en-GB"/>
        </w:rPr>
        <w:t xml:space="preserve">substantive material </w:t>
      </w:r>
      <w:r w:rsidR="00834BDD" w:rsidRPr="00CE7439">
        <w:rPr>
          <w:rFonts w:cs="Calibri"/>
          <w:color w:val="000000"/>
          <w:lang w:val="en-GB"/>
        </w:rPr>
        <w:t>and training</w:t>
      </w:r>
      <w:r w:rsidRPr="00CE7439">
        <w:rPr>
          <w:rFonts w:cs="Calibri"/>
          <w:color w:val="000000"/>
          <w:lang w:val="en-GB"/>
        </w:rPr>
        <w:t>.</w:t>
      </w:r>
      <w:r w:rsidR="006E5FE1">
        <w:rPr>
          <w:rFonts w:cs="Calibri"/>
          <w:color w:val="000000"/>
          <w:lang w:val="en-GB"/>
        </w:rPr>
        <w:t xml:space="preserve"> </w:t>
      </w:r>
      <w:r w:rsidR="00834BDD" w:rsidRPr="00CE7439">
        <w:rPr>
          <w:rFonts w:cs="Calibri"/>
          <w:color w:val="000000"/>
          <w:lang w:val="en-GB"/>
        </w:rPr>
        <w:t>Therefore, e</w:t>
      </w:r>
      <w:r w:rsidR="001C5D01" w:rsidRPr="00CE7439">
        <w:rPr>
          <w:rFonts w:cs="Calibri"/>
          <w:color w:val="000000"/>
          <w:lang w:val="en-GB"/>
        </w:rPr>
        <w:t>fforts were</w:t>
      </w:r>
      <w:r w:rsidR="00834BDD" w:rsidRPr="00CE7439">
        <w:rPr>
          <w:rFonts w:cs="Calibri"/>
          <w:color w:val="000000"/>
          <w:lang w:val="en-GB"/>
        </w:rPr>
        <w:t xml:space="preserve"> </w:t>
      </w:r>
      <w:r w:rsidR="001C5D01" w:rsidRPr="00CE7439">
        <w:rPr>
          <w:rFonts w:cs="Calibri"/>
          <w:color w:val="000000"/>
          <w:lang w:val="en-GB"/>
        </w:rPr>
        <w:t xml:space="preserve">made to </w:t>
      </w:r>
      <w:r w:rsidR="00834BDD" w:rsidRPr="00CE7439">
        <w:rPr>
          <w:rFonts w:cs="Calibri"/>
          <w:color w:val="000000"/>
          <w:lang w:val="en-GB"/>
        </w:rPr>
        <w:t>embrace</w:t>
      </w:r>
      <w:r w:rsidR="001C5D01" w:rsidRPr="00CE7439">
        <w:rPr>
          <w:rFonts w:cs="Calibri"/>
          <w:color w:val="000000"/>
          <w:lang w:val="en-GB"/>
        </w:rPr>
        <w:t xml:space="preserve"> participants and facilitators from </w:t>
      </w:r>
      <w:r w:rsidR="00834BDD" w:rsidRPr="00CE7439">
        <w:rPr>
          <w:rFonts w:cs="Calibri"/>
          <w:color w:val="000000"/>
          <w:lang w:val="en-GB"/>
        </w:rPr>
        <w:t>diverse</w:t>
      </w:r>
      <w:r w:rsidR="001C5D01" w:rsidRPr="00CE7439">
        <w:rPr>
          <w:rFonts w:cs="Calibri"/>
          <w:color w:val="000000"/>
          <w:lang w:val="en-GB"/>
        </w:rPr>
        <w:t xml:space="preserve"> languages, including </w:t>
      </w:r>
      <w:r w:rsidR="00834BDD" w:rsidRPr="00CE7439">
        <w:rPr>
          <w:rFonts w:cs="Calibri"/>
          <w:color w:val="000000"/>
          <w:lang w:val="en-GB"/>
        </w:rPr>
        <w:t xml:space="preserve">in </w:t>
      </w:r>
      <w:r w:rsidR="001C5D01" w:rsidRPr="00CE7439">
        <w:rPr>
          <w:rFonts w:cs="Calibri"/>
          <w:color w:val="000000"/>
          <w:lang w:val="en-GB"/>
        </w:rPr>
        <w:t>the Training of Training</w:t>
      </w:r>
      <w:r w:rsidR="00834BDD" w:rsidRPr="00CE7439">
        <w:rPr>
          <w:rFonts w:cs="Calibri"/>
          <w:color w:val="000000"/>
          <w:lang w:val="en-GB"/>
        </w:rPr>
        <w:t xml:space="preserve"> (</w:t>
      </w:r>
      <w:proofErr w:type="spellStart"/>
      <w:r w:rsidR="00834BDD" w:rsidRPr="00CE7439">
        <w:rPr>
          <w:rFonts w:cs="Calibri"/>
          <w:color w:val="000000"/>
          <w:lang w:val="en-GB"/>
        </w:rPr>
        <w:t>ToT</w:t>
      </w:r>
      <w:proofErr w:type="spellEnd"/>
      <w:r w:rsidR="00834BDD" w:rsidRPr="00CE7439">
        <w:rPr>
          <w:rFonts w:cs="Calibri"/>
          <w:color w:val="000000"/>
          <w:lang w:val="en-GB"/>
        </w:rPr>
        <w:t>)</w:t>
      </w:r>
      <w:r w:rsidR="001C5D01" w:rsidRPr="00CE7439">
        <w:rPr>
          <w:rFonts w:cs="Calibri"/>
          <w:color w:val="000000"/>
          <w:lang w:val="en-GB"/>
        </w:rPr>
        <w:t xml:space="preserve">. All Bridge Cycles in 2019 served as a </w:t>
      </w:r>
      <w:r w:rsidR="00791A9D">
        <w:rPr>
          <w:rFonts w:cs="Calibri"/>
          <w:color w:val="000000"/>
          <w:lang w:val="en-GB"/>
        </w:rPr>
        <w:t>platform</w:t>
      </w:r>
      <w:r w:rsidR="001C5D01" w:rsidRPr="00CE7439">
        <w:rPr>
          <w:rFonts w:cs="Calibri"/>
          <w:color w:val="000000"/>
          <w:lang w:val="en-GB"/>
        </w:rPr>
        <w:t xml:space="preserve"> to build new generations of Bridge facilitators </w:t>
      </w:r>
      <w:r w:rsidR="00EF6D33">
        <w:rPr>
          <w:rFonts w:cs="Calibri"/>
          <w:color w:val="000000"/>
          <w:lang w:val="en-GB"/>
        </w:rPr>
        <w:t xml:space="preserve">from </w:t>
      </w:r>
      <w:r w:rsidR="001C5D01" w:rsidRPr="00CE7439">
        <w:rPr>
          <w:rFonts w:cs="Calibri"/>
          <w:color w:val="000000"/>
          <w:lang w:val="en-GB"/>
        </w:rPr>
        <w:t>non-English speakers.</w:t>
      </w:r>
    </w:p>
    <w:p w14:paraId="0A524280" w14:textId="77777777" w:rsidR="00E039F4" w:rsidRPr="00E22480" w:rsidRDefault="00E039F4" w:rsidP="00925B80">
      <w:pPr>
        <w:shd w:val="clear" w:color="auto" w:fill="DEEAF6" w:themeFill="accent5" w:themeFillTint="33"/>
        <w:spacing w:after="120"/>
        <w:jc w:val="both"/>
        <w:rPr>
          <w:rFonts w:cs="Calibri"/>
          <w:b/>
          <w:bCs/>
          <w:color w:val="000000"/>
          <w:sz w:val="2"/>
          <w:szCs w:val="8"/>
          <w:lang w:val="en-GB"/>
        </w:rPr>
      </w:pPr>
    </w:p>
    <w:p w14:paraId="23FC2166" w14:textId="05AF83FA" w:rsidR="00925B80" w:rsidRDefault="00925B80" w:rsidP="00925B80">
      <w:pPr>
        <w:shd w:val="clear" w:color="auto" w:fill="DEEAF6" w:themeFill="accent5" w:themeFillTint="33"/>
        <w:spacing w:after="120"/>
        <w:jc w:val="both"/>
        <w:rPr>
          <w:rFonts w:cs="Calibri"/>
          <w:b/>
          <w:bCs/>
          <w:color w:val="000000"/>
          <w:lang w:val="en-GB"/>
        </w:rPr>
      </w:pPr>
      <w:r w:rsidRPr="00925B80">
        <w:rPr>
          <w:rFonts w:cs="Calibri"/>
          <w:b/>
          <w:bCs/>
          <w:color w:val="000000"/>
          <w:lang w:val="en-GB"/>
        </w:rPr>
        <w:t xml:space="preserve">Reaching </w:t>
      </w:r>
      <w:r w:rsidR="00E747C3">
        <w:rPr>
          <w:rFonts w:cs="Calibri"/>
          <w:b/>
          <w:bCs/>
          <w:color w:val="000000"/>
          <w:lang w:val="en-GB"/>
        </w:rPr>
        <w:t xml:space="preserve">even </w:t>
      </w:r>
      <w:r w:rsidRPr="00925B80">
        <w:rPr>
          <w:rFonts w:cs="Calibri"/>
          <w:b/>
          <w:bCs/>
          <w:color w:val="000000"/>
          <w:lang w:val="en-GB"/>
        </w:rPr>
        <w:t xml:space="preserve">more </w:t>
      </w:r>
      <w:r w:rsidR="00E747C3">
        <w:rPr>
          <w:rFonts w:cs="Calibri"/>
          <w:b/>
          <w:bCs/>
          <w:color w:val="000000"/>
          <w:lang w:val="en-GB"/>
        </w:rPr>
        <w:t xml:space="preserve">diverse </w:t>
      </w:r>
      <w:r w:rsidRPr="00925B80">
        <w:rPr>
          <w:rFonts w:cs="Calibri"/>
          <w:b/>
          <w:bCs/>
          <w:color w:val="000000"/>
          <w:lang w:val="en-GB"/>
        </w:rPr>
        <w:t>disability activists</w:t>
      </w:r>
    </w:p>
    <w:p w14:paraId="4D1D657C" w14:textId="346E5D62" w:rsidR="00925B80" w:rsidRPr="00925B80" w:rsidRDefault="00925B80" w:rsidP="00925B80">
      <w:pPr>
        <w:shd w:val="clear" w:color="auto" w:fill="DEEAF6" w:themeFill="accent5" w:themeFillTint="33"/>
        <w:spacing w:after="120"/>
        <w:jc w:val="both"/>
        <w:rPr>
          <w:rFonts w:cs="Calibri"/>
          <w:b/>
          <w:color w:val="000000"/>
          <w:lang w:val="en-GB"/>
        </w:rPr>
      </w:pPr>
      <w:r w:rsidRPr="00925B80">
        <w:rPr>
          <w:rFonts w:cs="Calibri"/>
          <w:color w:val="000000"/>
          <w:lang w:val="en-GB"/>
        </w:rPr>
        <w:t xml:space="preserve">Bridge </w:t>
      </w:r>
      <w:r w:rsidR="009555D3">
        <w:rPr>
          <w:rFonts w:cs="Calibri"/>
          <w:color w:val="000000"/>
          <w:lang w:val="en-GB"/>
        </w:rPr>
        <w:t xml:space="preserve">also </w:t>
      </w:r>
      <w:r w:rsidRPr="00925B80">
        <w:rPr>
          <w:rFonts w:cs="Calibri"/>
          <w:color w:val="000000"/>
          <w:lang w:val="en-GB"/>
        </w:rPr>
        <w:t>reach</w:t>
      </w:r>
      <w:r w:rsidR="009555D3">
        <w:rPr>
          <w:rFonts w:cs="Calibri"/>
          <w:color w:val="000000"/>
          <w:lang w:val="en-GB"/>
        </w:rPr>
        <w:t xml:space="preserve">ed </w:t>
      </w:r>
      <w:r w:rsidRPr="00925B80">
        <w:rPr>
          <w:rFonts w:cs="Calibri"/>
          <w:color w:val="000000"/>
          <w:lang w:val="en-GB"/>
        </w:rPr>
        <w:t xml:space="preserve">more disability activists from the Global South. </w:t>
      </w:r>
      <w:r w:rsidR="009555D3">
        <w:rPr>
          <w:rFonts w:cs="Calibri"/>
          <w:color w:val="000000"/>
          <w:lang w:val="en-GB"/>
        </w:rPr>
        <w:t>Therefore, m</w:t>
      </w:r>
      <w:r w:rsidRPr="00925B80">
        <w:rPr>
          <w:rFonts w:cs="Calibri"/>
          <w:color w:val="000000"/>
          <w:lang w:val="en-GB"/>
        </w:rPr>
        <w:t>ore disability activists are embracing common advocacy messages on what it means for programs and policies to be CRPD compliant</w:t>
      </w:r>
      <w:r w:rsidR="009555D3">
        <w:rPr>
          <w:rFonts w:cs="Calibri"/>
          <w:color w:val="000000"/>
          <w:lang w:val="en-GB"/>
        </w:rPr>
        <w:t xml:space="preserve">, </w:t>
      </w:r>
      <w:r w:rsidR="00E747C3">
        <w:rPr>
          <w:rFonts w:cs="Calibri"/>
          <w:color w:val="000000"/>
          <w:lang w:val="en-GB"/>
        </w:rPr>
        <w:t xml:space="preserve">progressing towards leaving no one </w:t>
      </w:r>
      <w:r w:rsidRPr="00925B80">
        <w:rPr>
          <w:rFonts w:cs="Calibri"/>
          <w:color w:val="000000"/>
          <w:lang w:val="en-GB"/>
        </w:rPr>
        <w:t xml:space="preserve">behind by reaching the furthest </w:t>
      </w:r>
      <w:r w:rsidR="009E00C9">
        <w:rPr>
          <w:rFonts w:cs="Calibri"/>
          <w:color w:val="000000"/>
          <w:lang w:val="en-GB"/>
        </w:rPr>
        <w:t xml:space="preserve">underrepresented </w:t>
      </w:r>
      <w:r w:rsidRPr="00925B80">
        <w:rPr>
          <w:rFonts w:cs="Calibri"/>
          <w:color w:val="000000"/>
          <w:lang w:val="en-GB"/>
        </w:rPr>
        <w:t xml:space="preserve">first.  </w:t>
      </w:r>
    </w:p>
    <w:p w14:paraId="45574DAA" w14:textId="77777777" w:rsidR="00E039F4" w:rsidRPr="00E22480" w:rsidRDefault="00E039F4" w:rsidP="005A08C6">
      <w:pPr>
        <w:shd w:val="clear" w:color="auto" w:fill="DEEAF6" w:themeFill="accent5" w:themeFillTint="33"/>
        <w:spacing w:after="120"/>
        <w:jc w:val="both"/>
        <w:rPr>
          <w:rFonts w:cs="Calibri"/>
          <w:b/>
          <w:bCs/>
          <w:color w:val="000000"/>
          <w:sz w:val="2"/>
          <w:szCs w:val="8"/>
          <w:lang w:val="en-GB"/>
        </w:rPr>
      </w:pPr>
    </w:p>
    <w:p w14:paraId="64B060FF" w14:textId="666E186F" w:rsidR="005A08C6" w:rsidRDefault="00E747C3" w:rsidP="005A08C6">
      <w:pPr>
        <w:shd w:val="clear" w:color="auto" w:fill="DEEAF6" w:themeFill="accent5" w:themeFillTint="33"/>
        <w:spacing w:after="120"/>
        <w:jc w:val="both"/>
        <w:rPr>
          <w:rFonts w:cs="Calibri"/>
          <w:b/>
          <w:bCs/>
          <w:color w:val="000000"/>
          <w:lang w:val="en-GB"/>
        </w:rPr>
      </w:pPr>
      <w:r>
        <w:rPr>
          <w:rFonts w:cs="Calibri"/>
          <w:b/>
          <w:bCs/>
          <w:color w:val="000000"/>
          <w:lang w:val="en-GB"/>
        </w:rPr>
        <w:t xml:space="preserve">Organizing national Bridge cycles </w:t>
      </w:r>
      <w:r w:rsidR="005A08C6" w:rsidRPr="005A08C6">
        <w:rPr>
          <w:rFonts w:cs="Calibri"/>
          <w:b/>
          <w:bCs/>
          <w:color w:val="000000"/>
          <w:lang w:val="en-GB"/>
        </w:rPr>
        <w:t xml:space="preserve">by </w:t>
      </w:r>
      <w:r>
        <w:rPr>
          <w:rFonts w:cs="Calibri"/>
          <w:b/>
          <w:bCs/>
          <w:color w:val="000000"/>
          <w:lang w:val="en-GB"/>
        </w:rPr>
        <w:t xml:space="preserve">the Bridge </w:t>
      </w:r>
      <w:r w:rsidR="005A08C6" w:rsidRPr="005A08C6">
        <w:rPr>
          <w:rFonts w:cs="Calibri"/>
          <w:b/>
          <w:bCs/>
          <w:color w:val="000000"/>
          <w:lang w:val="en-GB"/>
        </w:rPr>
        <w:t>Alumni</w:t>
      </w:r>
    </w:p>
    <w:p w14:paraId="01ABD838" w14:textId="308A1673" w:rsidR="006D2321" w:rsidRPr="006D2321" w:rsidRDefault="005A08C6" w:rsidP="006D2321">
      <w:pPr>
        <w:shd w:val="clear" w:color="auto" w:fill="DEEAF6" w:themeFill="accent5" w:themeFillTint="33"/>
        <w:spacing w:after="120"/>
        <w:jc w:val="both"/>
        <w:rPr>
          <w:rFonts w:cs="Calibri"/>
          <w:color w:val="000000"/>
          <w:lang w:val="en-GB"/>
        </w:rPr>
      </w:pPr>
      <w:r w:rsidRPr="005A08C6">
        <w:rPr>
          <w:rFonts w:cs="Calibri"/>
          <w:color w:val="000000"/>
          <w:lang w:val="en-GB"/>
        </w:rPr>
        <w:t xml:space="preserve">The year has seen interest by Bridge Alumni to directly spearhead processes to have in-country Bridge trainings. </w:t>
      </w:r>
      <w:r w:rsidR="00E747C3">
        <w:rPr>
          <w:rFonts w:cs="Calibri"/>
          <w:color w:val="000000"/>
          <w:lang w:val="en-GB"/>
        </w:rPr>
        <w:t xml:space="preserve">The first generation of Bridge alumni leading on Bridge cycles autonomously with only distance mentoring is in place, which is a key step in the upscaling and ownership of the Bridge initiative. </w:t>
      </w:r>
      <w:r w:rsidRPr="005A08C6">
        <w:rPr>
          <w:rFonts w:cs="Calibri"/>
          <w:color w:val="000000"/>
          <w:lang w:val="en-GB"/>
        </w:rPr>
        <w:t xml:space="preserve">This is a clear show of how the training has supported them in their advocacy and their desire to </w:t>
      </w:r>
      <w:r w:rsidR="00A85239">
        <w:rPr>
          <w:rFonts w:cs="Calibri"/>
          <w:color w:val="000000"/>
          <w:lang w:val="en-GB"/>
        </w:rPr>
        <w:t xml:space="preserve">include other </w:t>
      </w:r>
      <w:r w:rsidRPr="005A08C6">
        <w:rPr>
          <w:rFonts w:cs="Calibri"/>
          <w:color w:val="000000"/>
          <w:lang w:val="en-GB"/>
        </w:rPr>
        <w:t>activists with disabilities through the same.</w:t>
      </w:r>
      <w:r w:rsidR="006D2321">
        <w:rPr>
          <w:rFonts w:cs="Calibri"/>
          <w:color w:val="000000"/>
          <w:lang w:val="en-GB"/>
        </w:rPr>
        <w:t xml:space="preserve"> </w:t>
      </w:r>
      <w:r w:rsidR="009E00C9">
        <w:rPr>
          <w:rFonts w:cs="Calibri"/>
          <w:color w:val="000000"/>
          <w:lang w:val="en-GB"/>
        </w:rPr>
        <w:t>DPOs</w:t>
      </w:r>
      <w:r w:rsidR="006D2321" w:rsidRPr="006D2321">
        <w:rPr>
          <w:rFonts w:cs="Calibri"/>
          <w:color w:val="000000"/>
          <w:lang w:val="en-GB"/>
        </w:rPr>
        <w:t xml:space="preserve"> are increasingly using Bridge training materials and methodologies as a reference in their various trainings and engagements across regions.</w:t>
      </w:r>
    </w:p>
    <w:p w14:paraId="7FC3A6E4" w14:textId="77777777" w:rsidR="00E039F4" w:rsidRPr="00E22480" w:rsidRDefault="00E039F4" w:rsidP="002F3CF4">
      <w:pPr>
        <w:shd w:val="clear" w:color="auto" w:fill="DEEAF6" w:themeFill="accent5" w:themeFillTint="33"/>
        <w:spacing w:after="120"/>
        <w:jc w:val="both"/>
        <w:rPr>
          <w:rFonts w:cs="Calibri"/>
          <w:b/>
          <w:color w:val="000000"/>
          <w:sz w:val="2"/>
          <w:szCs w:val="8"/>
          <w:lang w:val="en-GB"/>
        </w:rPr>
      </w:pPr>
    </w:p>
    <w:p w14:paraId="7D1D1DD4" w14:textId="77777777" w:rsidR="00E747C3" w:rsidRPr="00E747C3" w:rsidRDefault="00E747C3" w:rsidP="002F3CF4">
      <w:pPr>
        <w:shd w:val="clear" w:color="auto" w:fill="DEEAF6" w:themeFill="accent5" w:themeFillTint="33"/>
        <w:spacing w:after="120"/>
        <w:jc w:val="both"/>
        <w:rPr>
          <w:rFonts w:cs="Calibri"/>
          <w:b/>
          <w:color w:val="000000"/>
          <w:lang w:val="en-GB"/>
        </w:rPr>
      </w:pPr>
      <w:r w:rsidRPr="00E747C3">
        <w:rPr>
          <w:rFonts w:cs="Calibri"/>
          <w:b/>
          <w:color w:val="000000"/>
          <w:lang w:val="en-GB"/>
        </w:rPr>
        <w:t xml:space="preserve">Pilot Bridge Module 3 Art 11 on situations of risk and humanitarian emergencies </w:t>
      </w:r>
    </w:p>
    <w:p w14:paraId="1DB68F45" w14:textId="63F301D1" w:rsidR="00E039F4" w:rsidRDefault="001C5D01" w:rsidP="002F3CF4">
      <w:pPr>
        <w:shd w:val="clear" w:color="auto" w:fill="DEEAF6" w:themeFill="accent5" w:themeFillTint="33"/>
        <w:spacing w:after="120"/>
        <w:jc w:val="both"/>
        <w:rPr>
          <w:rFonts w:cs="Calibri"/>
          <w:color w:val="000000"/>
          <w:lang w:val="en-GB"/>
        </w:rPr>
      </w:pPr>
      <w:r w:rsidRPr="00CE7439">
        <w:rPr>
          <w:rFonts w:cs="Calibri"/>
          <w:color w:val="000000"/>
          <w:lang w:val="en-GB"/>
        </w:rPr>
        <w:t>The realisation of th</w:t>
      </w:r>
      <w:r w:rsidR="00E22480">
        <w:rPr>
          <w:rFonts w:cs="Calibri"/>
          <w:color w:val="000000"/>
          <w:lang w:val="en-GB"/>
        </w:rPr>
        <w:t>is</w:t>
      </w:r>
      <w:r w:rsidRPr="00CE7439">
        <w:rPr>
          <w:rFonts w:cs="Calibri"/>
          <w:color w:val="000000"/>
          <w:lang w:val="en-GB"/>
        </w:rPr>
        <w:t xml:space="preserve"> Pilot Bridge was a milestone during the year. For the first time, humanitarian actors and </w:t>
      </w:r>
      <w:r w:rsidR="009F5CB9" w:rsidRPr="00CE7439">
        <w:rPr>
          <w:rFonts w:cs="Calibri"/>
          <w:color w:val="000000"/>
          <w:lang w:val="en-GB"/>
        </w:rPr>
        <w:t>DPO representatives from the 5 con</w:t>
      </w:r>
      <w:r w:rsidR="001B5175" w:rsidRPr="00CE7439">
        <w:rPr>
          <w:rFonts w:cs="Calibri"/>
          <w:color w:val="000000"/>
          <w:lang w:val="en-GB"/>
        </w:rPr>
        <w:t>tinents</w:t>
      </w:r>
      <w:r w:rsidRPr="00CE7439">
        <w:rPr>
          <w:rFonts w:cs="Calibri"/>
          <w:color w:val="000000"/>
          <w:lang w:val="en-GB"/>
        </w:rPr>
        <w:t xml:space="preserve"> had training</w:t>
      </w:r>
      <w:r w:rsidR="00470EDE">
        <w:rPr>
          <w:rFonts w:cs="Calibri"/>
          <w:color w:val="000000"/>
          <w:lang w:val="en-GB"/>
        </w:rPr>
        <w:t xml:space="preserve">, </w:t>
      </w:r>
      <w:r w:rsidRPr="00CE7439">
        <w:rPr>
          <w:rFonts w:cs="Calibri"/>
          <w:color w:val="000000"/>
          <w:lang w:val="en-GB"/>
        </w:rPr>
        <w:t xml:space="preserve">learning and sharing </w:t>
      </w:r>
      <w:r w:rsidR="00283D1A">
        <w:rPr>
          <w:rFonts w:cs="Calibri"/>
          <w:color w:val="000000"/>
          <w:lang w:val="en-GB"/>
        </w:rPr>
        <w:t>–</w:t>
      </w:r>
      <w:r w:rsidR="001B5175" w:rsidRPr="00CE7439">
        <w:rPr>
          <w:rFonts w:cs="Calibri"/>
          <w:color w:val="000000"/>
          <w:lang w:val="en-GB"/>
        </w:rPr>
        <w:t xml:space="preserve"> together</w:t>
      </w:r>
      <w:r w:rsidR="00283D1A">
        <w:rPr>
          <w:rFonts w:cs="Calibri"/>
          <w:color w:val="000000"/>
          <w:lang w:val="en-GB"/>
        </w:rPr>
        <w:t xml:space="preserve">, helping humanitarian actors </w:t>
      </w:r>
      <w:r w:rsidR="00815328" w:rsidRPr="00815328">
        <w:rPr>
          <w:rFonts w:cs="Calibri"/>
          <w:color w:val="000000"/>
          <w:lang w:val="en-GB"/>
        </w:rPr>
        <w:t>to tap into the knowledge within the disability movement</w:t>
      </w:r>
      <w:r w:rsidR="00470EDE">
        <w:rPr>
          <w:rFonts w:cs="Calibri"/>
          <w:color w:val="000000"/>
          <w:lang w:val="en-GB"/>
        </w:rPr>
        <w:t xml:space="preserve"> </w:t>
      </w:r>
      <w:r w:rsidR="00470EDE" w:rsidRPr="00470EDE">
        <w:rPr>
          <w:rFonts w:cs="Calibri"/>
          <w:color w:val="000000"/>
          <w:lang w:val="en-GB"/>
        </w:rPr>
        <w:t>and for DPO representatives to contribute to disability inclusive practice in humanitarian situations.</w:t>
      </w:r>
      <w:r w:rsidR="00815328" w:rsidRPr="00815328">
        <w:rPr>
          <w:rFonts w:cs="Calibri"/>
          <w:color w:val="000000"/>
          <w:lang w:val="en-GB"/>
        </w:rPr>
        <w:t xml:space="preserve">  </w:t>
      </w:r>
    </w:p>
    <w:p w14:paraId="2FE7957D" w14:textId="77777777" w:rsidR="00E039F4" w:rsidRPr="00E22480" w:rsidRDefault="00E039F4" w:rsidP="002F3CF4">
      <w:pPr>
        <w:shd w:val="clear" w:color="auto" w:fill="DEEAF6" w:themeFill="accent5" w:themeFillTint="33"/>
        <w:spacing w:after="120"/>
        <w:jc w:val="both"/>
        <w:rPr>
          <w:rFonts w:cs="Calibri"/>
          <w:b/>
          <w:color w:val="000000"/>
          <w:sz w:val="2"/>
          <w:szCs w:val="8"/>
          <w:lang w:val="en-GB"/>
        </w:rPr>
      </w:pPr>
    </w:p>
    <w:p w14:paraId="31C46AF7" w14:textId="644E8B8E" w:rsidR="00894300" w:rsidRPr="00E039F4" w:rsidRDefault="002B2BD1" w:rsidP="002F3CF4">
      <w:pPr>
        <w:shd w:val="clear" w:color="auto" w:fill="DEEAF6" w:themeFill="accent5" w:themeFillTint="33"/>
        <w:spacing w:after="120"/>
        <w:jc w:val="both"/>
        <w:rPr>
          <w:rFonts w:cs="Calibri"/>
          <w:color w:val="000000"/>
          <w:lang w:val="en-GB"/>
        </w:rPr>
      </w:pPr>
      <w:r w:rsidRPr="002B2BD1">
        <w:rPr>
          <w:rFonts w:cs="Calibri"/>
          <w:b/>
          <w:color w:val="000000"/>
          <w:lang w:val="en-GB"/>
        </w:rPr>
        <w:t>Training platform</w:t>
      </w:r>
      <w:r w:rsidR="00815328" w:rsidRPr="002B2BD1">
        <w:rPr>
          <w:rFonts w:cs="Calibri"/>
          <w:b/>
          <w:color w:val="000000"/>
          <w:lang w:val="en-GB"/>
        </w:rPr>
        <w:t xml:space="preserve"> </w:t>
      </w:r>
      <w:r w:rsidR="00E747C3">
        <w:rPr>
          <w:rFonts w:cs="Calibri"/>
          <w:b/>
          <w:color w:val="000000"/>
          <w:lang w:val="en-GB"/>
        </w:rPr>
        <w:t>and peer support hubs</w:t>
      </w:r>
    </w:p>
    <w:p w14:paraId="31F0CB3D" w14:textId="77777777" w:rsidR="00E22480" w:rsidRDefault="001C5D01" w:rsidP="002F3CF4">
      <w:pPr>
        <w:shd w:val="clear" w:color="auto" w:fill="DEEAF6" w:themeFill="accent5" w:themeFillTint="33"/>
        <w:spacing w:after="120"/>
        <w:jc w:val="both"/>
        <w:rPr>
          <w:rFonts w:ascii="Calibri" w:hAnsi="Calibri"/>
          <w:color w:val="1C1E29"/>
          <w:lang w:val="en-US"/>
        </w:rPr>
      </w:pPr>
      <w:r w:rsidRPr="00CE7439">
        <w:rPr>
          <w:rFonts w:cs="Calibri"/>
          <w:color w:val="000000"/>
          <w:lang w:val="en-GB"/>
        </w:rPr>
        <w:t xml:space="preserve">The Bridge </w:t>
      </w:r>
      <w:r w:rsidR="001B5175" w:rsidRPr="00CE7439">
        <w:rPr>
          <w:rFonts w:cs="Calibri"/>
          <w:color w:val="000000"/>
          <w:lang w:val="en-GB"/>
        </w:rPr>
        <w:t>training</w:t>
      </w:r>
      <w:r w:rsidRPr="00CE7439">
        <w:rPr>
          <w:rFonts w:cs="Calibri"/>
          <w:color w:val="000000"/>
          <w:lang w:val="en-GB"/>
        </w:rPr>
        <w:t xml:space="preserve"> also </w:t>
      </w:r>
      <w:r w:rsidR="00493A64">
        <w:rPr>
          <w:rFonts w:cs="Calibri"/>
          <w:color w:val="000000"/>
          <w:lang w:val="en-GB"/>
        </w:rPr>
        <w:t>emerged</w:t>
      </w:r>
      <w:r w:rsidRPr="00CE7439">
        <w:rPr>
          <w:rFonts w:cs="Calibri"/>
          <w:color w:val="000000"/>
          <w:lang w:val="en-GB"/>
        </w:rPr>
        <w:t xml:space="preserve"> as a solid </w:t>
      </w:r>
      <w:r w:rsidR="00732C5C">
        <w:rPr>
          <w:rFonts w:cs="Calibri"/>
          <w:color w:val="000000"/>
          <w:lang w:val="en-GB"/>
        </w:rPr>
        <w:t>space</w:t>
      </w:r>
      <w:r w:rsidR="001B5175" w:rsidRPr="00CE7439">
        <w:rPr>
          <w:rFonts w:cs="Calibri"/>
          <w:color w:val="000000"/>
          <w:lang w:val="en-GB"/>
        </w:rPr>
        <w:t xml:space="preserve"> </w:t>
      </w:r>
      <w:r w:rsidR="00493A64">
        <w:rPr>
          <w:rFonts w:cs="Calibri"/>
          <w:color w:val="000000"/>
          <w:lang w:val="en-GB"/>
        </w:rPr>
        <w:t>and resource in</w:t>
      </w:r>
      <w:r w:rsidR="001B5175" w:rsidRPr="00CE7439">
        <w:rPr>
          <w:rFonts w:cs="Calibri"/>
          <w:color w:val="000000"/>
          <w:lang w:val="en-GB"/>
        </w:rPr>
        <w:t xml:space="preserve">to which IDA </w:t>
      </w:r>
      <w:r w:rsidRPr="00CE7439">
        <w:rPr>
          <w:rFonts w:cs="Calibri"/>
          <w:color w:val="000000"/>
          <w:lang w:val="en-GB"/>
        </w:rPr>
        <w:t xml:space="preserve">and IDDC members </w:t>
      </w:r>
      <w:r w:rsidR="00493A64">
        <w:rPr>
          <w:rFonts w:cs="Calibri"/>
          <w:color w:val="000000"/>
          <w:lang w:val="en-GB"/>
        </w:rPr>
        <w:t xml:space="preserve">could </w:t>
      </w:r>
      <w:r w:rsidR="00732C5C">
        <w:rPr>
          <w:rFonts w:cs="Calibri"/>
          <w:color w:val="000000"/>
          <w:lang w:val="en-GB"/>
        </w:rPr>
        <w:t>organise</w:t>
      </w:r>
      <w:r w:rsidR="00493A64">
        <w:rPr>
          <w:rFonts w:cs="Calibri"/>
          <w:color w:val="000000"/>
          <w:lang w:val="en-GB"/>
        </w:rPr>
        <w:t xml:space="preserve"> </w:t>
      </w:r>
      <w:r w:rsidR="00C34780" w:rsidRPr="00CE7439">
        <w:rPr>
          <w:rFonts w:cs="Calibri"/>
          <w:color w:val="000000"/>
          <w:lang w:val="en-GB"/>
        </w:rPr>
        <w:t xml:space="preserve">their </w:t>
      </w:r>
      <w:r w:rsidR="00493A64">
        <w:rPr>
          <w:rFonts w:cs="Calibri"/>
          <w:color w:val="000000"/>
          <w:lang w:val="en-GB"/>
        </w:rPr>
        <w:t>own</w:t>
      </w:r>
      <w:r w:rsidRPr="00CE7439">
        <w:rPr>
          <w:rFonts w:cs="Calibri"/>
          <w:color w:val="000000"/>
          <w:lang w:val="en-GB"/>
        </w:rPr>
        <w:t xml:space="preserve"> </w:t>
      </w:r>
      <w:r w:rsidR="00E747C3">
        <w:rPr>
          <w:rFonts w:cs="Calibri"/>
          <w:color w:val="000000"/>
          <w:lang w:val="en-GB"/>
        </w:rPr>
        <w:t>workshop</w:t>
      </w:r>
      <w:r w:rsidR="00E22480">
        <w:rPr>
          <w:rFonts w:cs="Calibri"/>
          <w:color w:val="000000"/>
          <w:lang w:val="en-GB"/>
        </w:rPr>
        <w:t>s</w:t>
      </w:r>
      <w:r w:rsidR="00E747C3">
        <w:rPr>
          <w:rFonts w:cs="Calibri"/>
          <w:color w:val="000000"/>
          <w:lang w:val="en-GB"/>
        </w:rPr>
        <w:t xml:space="preserve"> side by side with </w:t>
      </w:r>
      <w:r w:rsidR="00493A64">
        <w:rPr>
          <w:rFonts w:cs="Calibri"/>
          <w:color w:val="000000"/>
          <w:lang w:val="en-GB"/>
        </w:rPr>
        <w:t>Bridge modules</w:t>
      </w:r>
      <w:r w:rsidR="001B5175" w:rsidRPr="00CE7439">
        <w:rPr>
          <w:rFonts w:cs="Calibri"/>
          <w:color w:val="000000"/>
          <w:lang w:val="en-GB"/>
        </w:rPr>
        <w:t xml:space="preserve">. For instance, ADF made its Inclusive Education workshop in Niger </w:t>
      </w:r>
      <w:r w:rsidR="002B2BD1">
        <w:rPr>
          <w:rFonts w:cs="Calibri"/>
          <w:color w:val="000000"/>
          <w:lang w:val="en-GB"/>
        </w:rPr>
        <w:t xml:space="preserve">back-to-back with </w:t>
      </w:r>
      <w:r w:rsidR="001B5175" w:rsidRPr="00CE7439">
        <w:rPr>
          <w:rFonts w:cs="Calibri"/>
          <w:color w:val="000000"/>
          <w:lang w:val="en-GB"/>
        </w:rPr>
        <w:t>the Bridge Module 1 French</w:t>
      </w:r>
      <w:r w:rsidR="005C5051">
        <w:rPr>
          <w:rFonts w:cs="Calibri"/>
          <w:color w:val="000000"/>
          <w:lang w:val="en-GB"/>
        </w:rPr>
        <w:t>-</w:t>
      </w:r>
      <w:r w:rsidR="001B5175" w:rsidRPr="00CE7439">
        <w:rPr>
          <w:rFonts w:cs="Calibri"/>
          <w:color w:val="000000"/>
          <w:lang w:val="en-GB"/>
        </w:rPr>
        <w:t>speaking West African countries</w:t>
      </w:r>
      <w:r w:rsidR="005108FE">
        <w:rPr>
          <w:rFonts w:cs="Calibri"/>
          <w:color w:val="000000"/>
          <w:lang w:val="en-GB"/>
        </w:rPr>
        <w:t xml:space="preserve">. </w:t>
      </w:r>
      <w:r w:rsidR="001B5175" w:rsidRPr="00CE7439">
        <w:rPr>
          <w:rFonts w:cs="Calibri"/>
          <w:color w:val="000000"/>
          <w:lang w:val="en-GB"/>
        </w:rPr>
        <w:t xml:space="preserve">DPOD </w:t>
      </w:r>
      <w:r w:rsidR="005108FE">
        <w:rPr>
          <w:rFonts w:cs="Calibri"/>
          <w:color w:val="000000"/>
          <w:lang w:val="en-GB"/>
        </w:rPr>
        <w:t xml:space="preserve">hosted a </w:t>
      </w:r>
      <w:r w:rsidR="001B5175" w:rsidRPr="00CE7439">
        <w:rPr>
          <w:rFonts w:cs="Calibri"/>
          <w:color w:val="000000"/>
          <w:lang w:val="en-GB"/>
        </w:rPr>
        <w:t xml:space="preserve">CRPD-SDGs Workshop </w:t>
      </w:r>
      <w:r w:rsidR="005108FE">
        <w:rPr>
          <w:rFonts w:cs="Calibri"/>
          <w:color w:val="000000"/>
          <w:lang w:val="en-GB"/>
        </w:rPr>
        <w:t xml:space="preserve">for Nepalese DPO members </w:t>
      </w:r>
      <w:r w:rsidR="001B5175" w:rsidRPr="00CE7439">
        <w:rPr>
          <w:rFonts w:cs="Calibri"/>
          <w:color w:val="000000"/>
          <w:lang w:val="en-GB"/>
        </w:rPr>
        <w:t xml:space="preserve">just before the Bridge Asia 2019, while the </w:t>
      </w:r>
      <w:r w:rsidR="00E22480">
        <w:rPr>
          <w:rFonts w:cs="Calibri"/>
          <w:color w:val="000000"/>
          <w:lang w:val="en-GB"/>
        </w:rPr>
        <w:t>WFD</w:t>
      </w:r>
      <w:r w:rsidR="002B2BD1">
        <w:rPr>
          <w:rFonts w:cs="Calibri"/>
          <w:color w:val="000000"/>
          <w:lang w:val="en-GB"/>
        </w:rPr>
        <w:t xml:space="preserve"> </w:t>
      </w:r>
      <w:r w:rsidR="005108FE">
        <w:rPr>
          <w:rFonts w:ascii="Calibri" w:hAnsi="Calibri"/>
          <w:color w:val="1C1E29"/>
          <w:lang w:val="en-US"/>
        </w:rPr>
        <w:t xml:space="preserve">hosted their training for Deaf Bridge Alumni </w:t>
      </w:r>
      <w:r w:rsidR="001B5175" w:rsidRPr="00CE7439">
        <w:rPr>
          <w:rFonts w:ascii="Calibri" w:hAnsi="Calibri"/>
          <w:color w:val="1C1E29"/>
          <w:lang w:val="en-US"/>
        </w:rPr>
        <w:t>just after the same Bridge</w:t>
      </w:r>
      <w:r w:rsidR="003A1F99" w:rsidRPr="00CE7439">
        <w:rPr>
          <w:rFonts w:ascii="Calibri" w:hAnsi="Calibri"/>
          <w:color w:val="1C1E29"/>
          <w:lang w:val="en-US"/>
        </w:rPr>
        <w:t xml:space="preserve">. </w:t>
      </w:r>
    </w:p>
    <w:p w14:paraId="7CE75FDD" w14:textId="7DB1B5CD" w:rsidR="00C34780" w:rsidRPr="00CE7439" w:rsidRDefault="005108FE" w:rsidP="002F3CF4">
      <w:pPr>
        <w:shd w:val="clear" w:color="auto" w:fill="DEEAF6" w:themeFill="accent5" w:themeFillTint="33"/>
        <w:spacing w:after="120"/>
        <w:jc w:val="both"/>
        <w:rPr>
          <w:rFonts w:cs="Calibri"/>
          <w:color w:val="000000"/>
          <w:lang w:val="en-GB"/>
        </w:rPr>
      </w:pPr>
      <w:r>
        <w:rPr>
          <w:rFonts w:ascii="Calibri" w:hAnsi="Calibri"/>
          <w:color w:val="1C1E29"/>
          <w:lang w:val="en-US"/>
        </w:rPr>
        <w:t xml:space="preserve">All these trainings </w:t>
      </w:r>
      <w:r w:rsidR="001B5175" w:rsidRPr="00CE7439">
        <w:rPr>
          <w:rFonts w:ascii="Calibri" w:hAnsi="Calibri"/>
          <w:color w:val="1C1E29"/>
          <w:lang w:val="en-US"/>
        </w:rPr>
        <w:t>benefit</w:t>
      </w:r>
      <w:r w:rsidR="003A1F99" w:rsidRPr="00CE7439">
        <w:rPr>
          <w:rFonts w:ascii="Calibri" w:hAnsi="Calibri"/>
          <w:color w:val="1C1E29"/>
          <w:lang w:val="en-US"/>
        </w:rPr>
        <w:t xml:space="preserve">ed </w:t>
      </w:r>
      <w:r w:rsidR="001B5175" w:rsidRPr="00CE7439">
        <w:rPr>
          <w:rFonts w:cs="Calibri"/>
          <w:color w:val="000000"/>
          <w:lang w:val="en-GB"/>
        </w:rPr>
        <w:t xml:space="preserve">from </w:t>
      </w:r>
      <w:r w:rsidR="001C7132">
        <w:rPr>
          <w:rFonts w:cs="Calibri"/>
          <w:color w:val="000000"/>
          <w:lang w:val="en-GB"/>
        </w:rPr>
        <w:t>a</w:t>
      </w:r>
      <w:r w:rsidR="001B5175" w:rsidRPr="00CE7439">
        <w:rPr>
          <w:rFonts w:cs="Calibri"/>
          <w:color w:val="000000"/>
          <w:lang w:val="en-GB"/>
        </w:rPr>
        <w:t xml:space="preserve"> </w:t>
      </w:r>
      <w:r w:rsidR="001C5D01" w:rsidRPr="00CE7439">
        <w:rPr>
          <w:rFonts w:cs="Calibri"/>
          <w:color w:val="000000"/>
          <w:lang w:val="en-GB"/>
        </w:rPr>
        <w:t>pool of trained Bridge facilitators</w:t>
      </w:r>
      <w:r>
        <w:rPr>
          <w:rFonts w:cs="Calibri"/>
          <w:color w:val="000000"/>
          <w:lang w:val="en-GB"/>
        </w:rPr>
        <w:t xml:space="preserve"> adapting Bridge content and methodology to the specific context of these trainings</w:t>
      </w:r>
      <w:r w:rsidR="00C34780" w:rsidRPr="00CE7439">
        <w:rPr>
          <w:rFonts w:cs="Calibri"/>
          <w:color w:val="000000"/>
          <w:lang w:val="en-GB"/>
        </w:rPr>
        <w:t>.</w:t>
      </w:r>
      <w:r w:rsidR="00E747C3">
        <w:rPr>
          <w:rFonts w:cs="Calibri"/>
          <w:color w:val="000000"/>
          <w:lang w:val="en-GB"/>
        </w:rPr>
        <w:t xml:space="preserve"> </w:t>
      </w:r>
      <w:r w:rsidR="00E747C3">
        <w:rPr>
          <w:rFonts w:cs="Calibri"/>
          <w:color w:val="000000"/>
          <w:lang w:val="en-GB"/>
        </w:rPr>
        <w:t>Increasingly, Bridge acts as a catalyst to stimulate exchanges among constituencies of the disability rights movement, creating synergies as well as mutualising some of the logistics costs.</w:t>
      </w:r>
    </w:p>
    <w:p w14:paraId="7F33DFA9" w14:textId="5358F4F8" w:rsidR="00B80363" w:rsidRDefault="00087AA5" w:rsidP="002B2BD1">
      <w:pPr>
        <w:shd w:val="clear" w:color="auto" w:fill="DEEAF6" w:themeFill="accent5" w:themeFillTint="33"/>
        <w:spacing w:after="120"/>
        <w:jc w:val="both"/>
        <w:rPr>
          <w:rFonts w:cs="Calibri"/>
          <w:b/>
          <w:bCs/>
          <w:color w:val="000000"/>
          <w:lang w:val="en-GB"/>
        </w:rPr>
      </w:pPr>
      <w:r w:rsidRPr="001C2200">
        <w:rPr>
          <w:rFonts w:cs="Calibri"/>
          <w:noProof/>
          <w:color w:val="000000"/>
          <w:lang w:eastAsia="fr-FR"/>
        </w:rPr>
        <w:lastRenderedPageBreak/>
        <w:drawing>
          <wp:anchor distT="0" distB="0" distL="114300" distR="114300" simplePos="0" relativeHeight="251671552" behindDoc="1" locked="0" layoutInCell="1" allowOverlap="1" wp14:anchorId="11427348" wp14:editId="58BCED7B">
            <wp:simplePos x="0" y="0"/>
            <wp:positionH relativeFrom="column">
              <wp:posOffset>4591685</wp:posOffset>
            </wp:positionH>
            <wp:positionV relativeFrom="paragraph">
              <wp:posOffset>127635</wp:posOffset>
            </wp:positionV>
            <wp:extent cx="1247140" cy="666115"/>
            <wp:effectExtent l="76200" t="101600" r="0" b="197485"/>
            <wp:wrapSquare wrapText="bothSides"/>
            <wp:docPr id="11" name="Graphique 10" title="Graphic without tex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C6C0B49-5236-2C41-9A57-769027D502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C6C0B49-5236-2C41-9A57-769027D502ED}"/>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4"/>
                        </a:ext>
                      </a:extLst>
                    </a:blip>
                    <a:stretch>
                      <a:fillRect/>
                    </a:stretch>
                  </pic:blipFill>
                  <pic:spPr>
                    <a:xfrm rot="20298244">
                      <a:off x="0" y="0"/>
                      <a:ext cx="1247140" cy="666115"/>
                    </a:xfrm>
                    <a:prstGeom prst="rect">
                      <a:avLst/>
                    </a:prstGeom>
                  </pic:spPr>
                </pic:pic>
              </a:graphicData>
            </a:graphic>
            <wp14:sizeRelH relativeFrom="page">
              <wp14:pctWidth>0</wp14:pctWidth>
            </wp14:sizeRelH>
            <wp14:sizeRelV relativeFrom="page">
              <wp14:pctHeight>0</wp14:pctHeight>
            </wp14:sizeRelV>
          </wp:anchor>
        </w:drawing>
      </w:r>
      <w:r w:rsidR="002B2BD1" w:rsidRPr="002B2BD1">
        <w:rPr>
          <w:rFonts w:cs="Calibri"/>
          <w:b/>
          <w:bCs/>
          <w:color w:val="000000"/>
          <w:lang w:val="en-GB"/>
        </w:rPr>
        <w:t>Creating solidarity among disability activists</w:t>
      </w:r>
    </w:p>
    <w:p w14:paraId="5CDC9C83" w14:textId="77669FB1" w:rsidR="002B2BD1" w:rsidRDefault="00B80363" w:rsidP="002B2BD1">
      <w:pPr>
        <w:shd w:val="clear" w:color="auto" w:fill="DEEAF6" w:themeFill="accent5" w:themeFillTint="33"/>
        <w:spacing w:after="120"/>
        <w:jc w:val="both"/>
        <w:rPr>
          <w:rFonts w:cs="Calibri"/>
          <w:color w:val="000000"/>
          <w:lang w:val="en-GB"/>
        </w:rPr>
      </w:pPr>
      <w:r w:rsidRPr="00CE7439">
        <w:rPr>
          <w:rFonts w:cs="Calibri"/>
          <w:color w:val="000000"/>
          <w:lang w:val="en-GB"/>
        </w:rPr>
        <w:t>Al</w:t>
      </w:r>
      <w:r>
        <w:rPr>
          <w:rFonts w:cs="Calibri"/>
          <w:color w:val="000000"/>
          <w:lang w:val="en-GB"/>
        </w:rPr>
        <w:t>l</w:t>
      </w:r>
      <w:r w:rsidRPr="00CE7439">
        <w:rPr>
          <w:rFonts w:cs="Calibri"/>
          <w:color w:val="000000"/>
          <w:lang w:val="en-GB"/>
        </w:rPr>
        <w:t xml:space="preserve"> Bridge cycles maintain very dynamic Listserv</w:t>
      </w:r>
      <w:r>
        <w:rPr>
          <w:rFonts w:cs="Calibri"/>
          <w:color w:val="000000"/>
          <w:lang w:val="en-GB"/>
        </w:rPr>
        <w:t xml:space="preserve"> groups, </w:t>
      </w:r>
      <w:r w:rsidRPr="002B2BD1">
        <w:rPr>
          <w:rFonts w:cs="Calibri"/>
          <w:color w:val="000000"/>
          <w:lang w:val="en-GB"/>
        </w:rPr>
        <w:t>creat</w:t>
      </w:r>
      <w:r>
        <w:rPr>
          <w:rFonts w:cs="Calibri"/>
          <w:color w:val="000000"/>
          <w:lang w:val="en-GB"/>
        </w:rPr>
        <w:t xml:space="preserve">ing </w:t>
      </w:r>
      <w:r w:rsidRPr="002B2BD1">
        <w:rPr>
          <w:rFonts w:cs="Calibri"/>
          <w:color w:val="000000"/>
          <w:lang w:val="en-GB"/>
        </w:rPr>
        <w:t xml:space="preserve">solidarity </w:t>
      </w:r>
      <w:r w:rsidR="00FC3E2D">
        <w:rPr>
          <w:rFonts w:cs="Calibri"/>
          <w:color w:val="000000"/>
          <w:lang w:val="en-GB"/>
        </w:rPr>
        <w:t xml:space="preserve">and stimulating peer exchanges </w:t>
      </w:r>
      <w:r w:rsidRPr="002B2BD1">
        <w:rPr>
          <w:rFonts w:cs="Calibri"/>
          <w:color w:val="000000"/>
          <w:lang w:val="en-GB"/>
        </w:rPr>
        <w:t>through online platforms to learn from each other, mentor, share opportunities, and create linkages for further policy influencin</w:t>
      </w:r>
      <w:r>
        <w:rPr>
          <w:rFonts w:cs="Calibri"/>
          <w:color w:val="000000"/>
          <w:lang w:val="en-GB"/>
        </w:rPr>
        <w:t>g</w:t>
      </w:r>
      <w:r w:rsidRPr="00CE7439">
        <w:rPr>
          <w:rFonts w:cs="Calibri"/>
          <w:color w:val="000000"/>
          <w:lang w:val="en-GB"/>
        </w:rPr>
        <w:t xml:space="preserve">. </w:t>
      </w:r>
      <w:r w:rsidR="002B2BD1" w:rsidRPr="002B2BD1">
        <w:rPr>
          <w:rFonts w:cs="Calibri"/>
          <w:color w:val="000000"/>
          <w:lang w:val="en-GB"/>
        </w:rPr>
        <w:t>This le</w:t>
      </w:r>
      <w:r>
        <w:rPr>
          <w:rFonts w:cs="Calibri"/>
          <w:color w:val="000000"/>
          <w:lang w:val="en-GB"/>
        </w:rPr>
        <w:t>d</w:t>
      </w:r>
      <w:r w:rsidR="002B2BD1" w:rsidRPr="002B2BD1">
        <w:rPr>
          <w:rFonts w:cs="Calibri"/>
          <w:color w:val="000000"/>
          <w:lang w:val="en-GB"/>
        </w:rPr>
        <w:t xml:space="preserve"> to </w:t>
      </w:r>
      <w:r>
        <w:rPr>
          <w:rFonts w:cs="Calibri"/>
          <w:color w:val="000000"/>
          <w:lang w:val="en-GB"/>
        </w:rPr>
        <w:t xml:space="preserve">Alumni to </w:t>
      </w:r>
      <w:r w:rsidR="002B2BD1" w:rsidRPr="002B2BD1">
        <w:rPr>
          <w:rFonts w:cs="Calibri"/>
          <w:color w:val="000000"/>
          <w:lang w:val="en-GB"/>
        </w:rPr>
        <w:t>work together at national and regional levels</w:t>
      </w:r>
      <w:r>
        <w:rPr>
          <w:rFonts w:cs="Calibri"/>
          <w:color w:val="000000"/>
          <w:lang w:val="en-GB"/>
        </w:rPr>
        <w:t xml:space="preserve">, </w:t>
      </w:r>
      <w:r w:rsidR="002B2BD1" w:rsidRPr="002B2BD1">
        <w:rPr>
          <w:rFonts w:cs="Calibri"/>
          <w:color w:val="000000"/>
          <w:lang w:val="en-GB"/>
        </w:rPr>
        <w:t>amplifying voices for inclusion. Bridge Alumni disability activists have been at the forefront in documented national, regional and global advocacy events with advocacy based on the paradigm shift that is foreseen by the CRPD.</w:t>
      </w:r>
      <w:r>
        <w:rPr>
          <w:rFonts w:cs="Calibri"/>
          <w:color w:val="000000"/>
          <w:lang w:val="en-GB"/>
        </w:rPr>
        <w:t xml:space="preserve"> </w:t>
      </w:r>
    </w:p>
    <w:p w14:paraId="683F02DE" w14:textId="17E4B483" w:rsidR="002B2BD1" w:rsidRPr="00E019A5" w:rsidRDefault="00621CF3" w:rsidP="002F3CF4">
      <w:pPr>
        <w:shd w:val="clear" w:color="auto" w:fill="DEEAF6" w:themeFill="accent5" w:themeFillTint="33"/>
        <w:spacing w:after="120"/>
        <w:jc w:val="both"/>
        <w:rPr>
          <w:rFonts w:cs="Calibri"/>
          <w:b/>
          <w:color w:val="000000"/>
          <w:lang w:val="en-GB"/>
        </w:rPr>
      </w:pPr>
      <w:r>
        <w:rPr>
          <w:rFonts w:cs="Calibri"/>
          <w:b/>
          <w:color w:val="000000"/>
          <w:lang w:val="en-GB"/>
        </w:rPr>
        <w:t xml:space="preserve">Influencing </w:t>
      </w:r>
      <w:r w:rsidR="001F1812">
        <w:rPr>
          <w:rFonts w:cs="Calibri"/>
          <w:b/>
          <w:color w:val="000000"/>
          <w:lang w:val="en-GB"/>
        </w:rPr>
        <w:t xml:space="preserve">public </w:t>
      </w:r>
      <w:r>
        <w:rPr>
          <w:rFonts w:cs="Calibri"/>
          <w:b/>
          <w:color w:val="000000"/>
          <w:lang w:val="en-GB"/>
        </w:rPr>
        <w:t>policies and programmes</w:t>
      </w:r>
    </w:p>
    <w:p w14:paraId="5D94E4CD" w14:textId="24816861" w:rsidR="00617B27" w:rsidRPr="00DA3327" w:rsidRDefault="00CB4D50" w:rsidP="001310AA">
      <w:pPr>
        <w:shd w:val="clear" w:color="auto" w:fill="DEEAF6" w:themeFill="accent5" w:themeFillTint="33"/>
        <w:spacing w:after="120"/>
        <w:jc w:val="both"/>
        <w:rPr>
          <w:rFonts w:cs="Calibri"/>
          <w:color w:val="000000"/>
          <w:lang w:val="en-US"/>
        </w:rPr>
      </w:pPr>
      <w:r w:rsidRPr="00DA3327">
        <w:rPr>
          <w:rFonts w:cs="Calibri"/>
          <w:color w:val="000000"/>
          <w:lang w:val="en-US"/>
        </w:rPr>
        <w:t>Ov</w:t>
      </w:r>
      <w:r w:rsidR="003A1F99" w:rsidRPr="00DA3327">
        <w:rPr>
          <w:rFonts w:cs="Calibri"/>
          <w:color w:val="000000"/>
          <w:lang w:val="en-US"/>
        </w:rPr>
        <w:t>erall, the Bridge Initiative ke</w:t>
      </w:r>
      <w:r w:rsidRPr="00DA3327">
        <w:rPr>
          <w:rFonts w:cs="Calibri"/>
          <w:color w:val="000000"/>
          <w:lang w:val="en-US"/>
        </w:rPr>
        <w:t>p</w:t>
      </w:r>
      <w:r w:rsidR="003A1F99" w:rsidRPr="00DA3327">
        <w:rPr>
          <w:rFonts w:cs="Calibri"/>
          <w:color w:val="000000"/>
          <w:lang w:val="en-US"/>
        </w:rPr>
        <w:t>t</w:t>
      </w:r>
      <w:r w:rsidRPr="00DA3327">
        <w:rPr>
          <w:rFonts w:cs="Calibri"/>
          <w:color w:val="000000"/>
          <w:lang w:val="en-US"/>
        </w:rPr>
        <w:t xml:space="preserve"> strengthening</w:t>
      </w:r>
      <w:r w:rsidR="001C5D01" w:rsidRPr="00DA3327">
        <w:rPr>
          <w:rFonts w:cs="Calibri"/>
          <w:color w:val="000000"/>
          <w:lang w:val="en-US"/>
        </w:rPr>
        <w:t xml:space="preserve"> </w:t>
      </w:r>
      <w:r w:rsidRPr="00DA3327">
        <w:rPr>
          <w:rFonts w:cs="Calibri"/>
          <w:color w:val="000000"/>
          <w:lang w:val="en-US"/>
        </w:rPr>
        <w:t>the capacity of DPO activists to engage in advocacy initiative</w:t>
      </w:r>
      <w:r w:rsidR="00732C5C">
        <w:rPr>
          <w:rFonts w:cs="Calibri"/>
          <w:color w:val="000000"/>
          <w:lang w:val="en-US"/>
        </w:rPr>
        <w:t>s</w:t>
      </w:r>
      <w:r w:rsidR="001F1812">
        <w:rPr>
          <w:rFonts w:cs="Calibri"/>
          <w:color w:val="000000"/>
          <w:lang w:val="en-US"/>
        </w:rPr>
        <w:t xml:space="preserve">, </w:t>
      </w:r>
      <w:r w:rsidRPr="00DA3327">
        <w:rPr>
          <w:rFonts w:cs="Calibri"/>
          <w:color w:val="000000"/>
          <w:lang w:val="en-US"/>
        </w:rPr>
        <w:t xml:space="preserve">including CRPD and SDGs’ reports. </w:t>
      </w:r>
      <w:r w:rsidR="00664E63" w:rsidRPr="00DA3327">
        <w:rPr>
          <w:rFonts w:cs="Calibri"/>
          <w:color w:val="000000"/>
          <w:lang w:val="en-US"/>
        </w:rPr>
        <w:t>C</w:t>
      </w:r>
      <w:r w:rsidRPr="00DA3327">
        <w:rPr>
          <w:rFonts w:cs="Calibri"/>
          <w:color w:val="000000"/>
          <w:lang w:val="en-US"/>
        </w:rPr>
        <w:t xml:space="preserve">lear outcomes </w:t>
      </w:r>
      <w:r w:rsidR="003528F5" w:rsidRPr="00DA3327">
        <w:rPr>
          <w:rFonts w:cs="Calibri"/>
          <w:color w:val="000000"/>
          <w:lang w:val="en-US"/>
        </w:rPr>
        <w:t xml:space="preserve">of the Bridge Initiative reported </w:t>
      </w:r>
      <w:r w:rsidR="006B4125" w:rsidRPr="00DA3327">
        <w:rPr>
          <w:rFonts w:cs="Calibri"/>
          <w:color w:val="000000"/>
          <w:lang w:val="en-US"/>
        </w:rPr>
        <w:t xml:space="preserve">during 2019 were </w:t>
      </w:r>
      <w:r w:rsidRPr="00DA3327">
        <w:rPr>
          <w:rFonts w:cs="Calibri"/>
          <w:color w:val="000000"/>
          <w:lang w:val="en-US"/>
        </w:rPr>
        <w:t xml:space="preserve">the direct involvement of Bridge Alumni in training public offices, </w:t>
      </w:r>
      <w:r w:rsidR="006B4125" w:rsidRPr="00DA3327">
        <w:rPr>
          <w:rFonts w:cs="Calibri"/>
          <w:color w:val="000000"/>
          <w:lang w:val="en-US"/>
        </w:rPr>
        <w:t xml:space="preserve">such as </w:t>
      </w:r>
      <w:r w:rsidRPr="00DA3327">
        <w:rPr>
          <w:rFonts w:cs="Calibri"/>
          <w:color w:val="000000"/>
          <w:lang w:val="en-US"/>
        </w:rPr>
        <w:t>judges in Niger</w:t>
      </w:r>
      <w:r w:rsidR="00664E63" w:rsidRPr="00DA3327">
        <w:rPr>
          <w:rFonts w:cs="Calibri"/>
          <w:color w:val="000000"/>
          <w:lang w:val="en-US"/>
        </w:rPr>
        <w:t>,</w:t>
      </w:r>
      <w:r w:rsidRPr="00DA3327">
        <w:rPr>
          <w:rFonts w:cs="Calibri"/>
          <w:color w:val="000000"/>
          <w:lang w:val="en-US"/>
        </w:rPr>
        <w:t xml:space="preserve"> or in constituting part </w:t>
      </w:r>
      <w:r w:rsidR="006B4125" w:rsidRPr="00DA3327">
        <w:rPr>
          <w:rFonts w:cs="Calibri"/>
          <w:color w:val="000000"/>
          <w:lang w:val="en-US"/>
        </w:rPr>
        <w:t xml:space="preserve">of the </w:t>
      </w:r>
      <w:r w:rsidR="00695B5C" w:rsidRPr="00DA3327">
        <w:rPr>
          <w:rFonts w:cs="Calibri"/>
          <w:color w:val="000000"/>
          <w:lang w:val="en-US"/>
        </w:rPr>
        <w:t>Technical Working</w:t>
      </w:r>
      <w:r w:rsidR="004D39FF" w:rsidRPr="00DA3327">
        <w:rPr>
          <w:rFonts w:cs="Calibri"/>
          <w:color w:val="000000"/>
          <w:lang w:val="en-US"/>
        </w:rPr>
        <w:t xml:space="preserve"> Group on Disability Statistics</w:t>
      </w:r>
      <w:r w:rsidR="00664E63" w:rsidRPr="00DA3327">
        <w:rPr>
          <w:rFonts w:cs="Calibri"/>
          <w:color w:val="000000"/>
          <w:lang w:val="en-US"/>
        </w:rPr>
        <w:t>, in Kenya</w:t>
      </w:r>
      <w:r w:rsidR="00921B19" w:rsidRPr="00DA3327">
        <w:rPr>
          <w:rFonts w:cs="Calibri"/>
          <w:color w:val="000000"/>
          <w:lang w:val="en-US"/>
        </w:rPr>
        <w:t xml:space="preserve">. In addition, the </w:t>
      </w:r>
      <w:r w:rsidR="0086565E" w:rsidRPr="00DA3327">
        <w:rPr>
          <w:rFonts w:cs="Calibri"/>
          <w:color w:val="000000"/>
          <w:lang w:val="en-US"/>
        </w:rPr>
        <w:t xml:space="preserve">Bridge Initiative was contacted by an Innovation Fund seeking for technical experts among the </w:t>
      </w:r>
      <w:r w:rsidR="00921B19" w:rsidRPr="00DA3327">
        <w:rPr>
          <w:rFonts w:cs="Calibri"/>
          <w:color w:val="000000"/>
          <w:lang w:val="en-US"/>
        </w:rPr>
        <w:t>Bridge Alumni of the Module 3 on the Art 11</w:t>
      </w:r>
      <w:r w:rsidR="0086565E" w:rsidRPr="00DA3327">
        <w:rPr>
          <w:rFonts w:cs="Calibri"/>
          <w:color w:val="000000"/>
          <w:lang w:val="en-US"/>
        </w:rPr>
        <w:t xml:space="preserve">. Two </w:t>
      </w:r>
      <w:r w:rsidR="00495748" w:rsidRPr="00DA3327">
        <w:rPr>
          <w:rFonts w:cs="Calibri"/>
          <w:color w:val="000000"/>
          <w:lang w:val="en-US"/>
        </w:rPr>
        <w:t>DPO representatives from the Global South</w:t>
      </w:r>
      <w:r w:rsidR="0086565E" w:rsidRPr="00DA3327">
        <w:rPr>
          <w:rFonts w:cs="Calibri"/>
          <w:color w:val="000000"/>
          <w:lang w:val="en-US"/>
        </w:rPr>
        <w:t xml:space="preserve"> were selected to </w:t>
      </w:r>
      <w:r w:rsidR="00921B19" w:rsidRPr="00DA3327">
        <w:rPr>
          <w:rFonts w:cs="Calibri"/>
          <w:color w:val="000000"/>
          <w:lang w:val="en-US"/>
        </w:rPr>
        <w:t xml:space="preserve">review proposals submitted through </w:t>
      </w:r>
      <w:r w:rsidR="0086565E" w:rsidRPr="00DA3327">
        <w:rPr>
          <w:rFonts w:cs="Calibri"/>
          <w:color w:val="000000"/>
          <w:lang w:val="en-US"/>
        </w:rPr>
        <w:t xml:space="preserve">their grants on </w:t>
      </w:r>
      <w:r w:rsidR="00921B19" w:rsidRPr="00DA3327">
        <w:rPr>
          <w:rFonts w:cs="Calibri"/>
          <w:color w:val="000000"/>
          <w:lang w:val="en-US"/>
        </w:rPr>
        <w:t>Innovation Challenges</w:t>
      </w:r>
      <w:r w:rsidR="00617B27" w:rsidRPr="00DA3327">
        <w:rPr>
          <w:rFonts w:cs="Calibri"/>
          <w:color w:val="000000"/>
          <w:lang w:val="en-US"/>
        </w:rPr>
        <w:t>, including on issues regarding in WASH and GBV programming</w:t>
      </w:r>
      <w:r w:rsidR="0086565E" w:rsidRPr="00DA3327">
        <w:rPr>
          <w:rFonts w:cs="Calibri"/>
          <w:color w:val="000000"/>
          <w:lang w:val="en-US"/>
        </w:rPr>
        <w:t>.</w:t>
      </w:r>
    </w:p>
    <w:p w14:paraId="0128B028" w14:textId="1FFDF564" w:rsidR="00E019A5" w:rsidRPr="004475B7" w:rsidRDefault="00E019A5" w:rsidP="00E019A5">
      <w:pPr>
        <w:shd w:val="clear" w:color="auto" w:fill="DEEAF6" w:themeFill="accent5" w:themeFillTint="33"/>
        <w:spacing w:after="120"/>
        <w:jc w:val="both"/>
        <w:rPr>
          <w:rFonts w:cs="Calibri"/>
          <w:b/>
          <w:color w:val="000000"/>
          <w:lang w:val="en-US"/>
        </w:rPr>
      </w:pPr>
      <w:r w:rsidRPr="004475B7">
        <w:rPr>
          <w:rFonts w:cs="Calibri"/>
          <w:b/>
          <w:color w:val="000000"/>
          <w:lang w:val="en-US"/>
        </w:rPr>
        <w:t xml:space="preserve">A space for women with disabilities </w:t>
      </w:r>
      <w:r w:rsidR="003D78DE" w:rsidRPr="003D78DE">
        <w:rPr>
          <w:rFonts w:cs="Calibri"/>
          <w:b/>
          <w:color w:val="000000"/>
          <w:lang w:val="en-US"/>
        </w:rPr>
        <w:t>as disability rights</w:t>
      </w:r>
      <w:r w:rsidR="003D78DE">
        <w:rPr>
          <w:rFonts w:cs="Calibri"/>
          <w:b/>
          <w:color w:val="000000"/>
          <w:lang w:val="en-US"/>
        </w:rPr>
        <w:t xml:space="preserve"> </w:t>
      </w:r>
      <w:r w:rsidRPr="004475B7">
        <w:rPr>
          <w:rFonts w:cs="Calibri"/>
          <w:b/>
          <w:color w:val="000000"/>
          <w:lang w:val="en-US"/>
        </w:rPr>
        <w:t>activists</w:t>
      </w:r>
    </w:p>
    <w:p w14:paraId="54CC2D3E" w14:textId="743AE053" w:rsidR="004475B7" w:rsidRPr="00DA3327" w:rsidRDefault="00E019A5" w:rsidP="004475B7">
      <w:pPr>
        <w:shd w:val="clear" w:color="auto" w:fill="DEEAF6" w:themeFill="accent5" w:themeFillTint="33"/>
        <w:spacing w:after="120"/>
        <w:jc w:val="both"/>
        <w:rPr>
          <w:rFonts w:cs="Calibri"/>
          <w:color w:val="000000"/>
          <w:lang w:val="en-US"/>
        </w:rPr>
      </w:pPr>
      <w:r w:rsidRPr="00DA3327">
        <w:rPr>
          <w:rFonts w:cs="Calibri"/>
          <w:color w:val="000000"/>
          <w:lang w:val="en-US"/>
        </w:rPr>
        <w:t xml:space="preserve">Thanks to the Bridge Quality Criteria, Bridge women Alumni had practiced collective activism within and beyond the Bridge Initiative, which has served as a catalyst to ensure the strengthening of the cross-disability movement. </w:t>
      </w:r>
      <w:r w:rsidR="00743B04">
        <w:rPr>
          <w:rFonts w:cs="Calibri"/>
          <w:color w:val="000000"/>
          <w:lang w:val="en-US"/>
        </w:rPr>
        <w:t xml:space="preserve">It provides an opportunity for groups that are not as strongly represented in the disability rights movement, such as women with disabilities, to network and organize advocacy on issues of common interest. </w:t>
      </w:r>
      <w:r w:rsidRPr="00DA3327">
        <w:rPr>
          <w:rFonts w:cs="Calibri"/>
          <w:color w:val="000000"/>
          <w:lang w:val="en-US"/>
        </w:rPr>
        <w:t xml:space="preserve">For instance, women participants at the Bridge Art 11 organised an evening session to prepare the AWID International Forum 2020. Thanks to support from </w:t>
      </w:r>
      <w:r w:rsidR="004475B7" w:rsidRPr="00DA3327">
        <w:rPr>
          <w:rFonts w:cs="Calibri"/>
          <w:color w:val="000000"/>
          <w:lang w:val="en-US"/>
        </w:rPr>
        <w:t xml:space="preserve">several </w:t>
      </w:r>
      <w:r w:rsidRPr="00DA3327">
        <w:rPr>
          <w:rFonts w:cs="Calibri"/>
          <w:color w:val="000000"/>
          <w:lang w:val="en-US"/>
        </w:rPr>
        <w:t xml:space="preserve">partners, </w:t>
      </w:r>
      <w:r w:rsidR="005A6F8D">
        <w:rPr>
          <w:rFonts w:cs="Calibri"/>
          <w:color w:val="000000"/>
          <w:lang w:val="en-US"/>
        </w:rPr>
        <w:t xml:space="preserve">many women who are </w:t>
      </w:r>
      <w:r w:rsidRPr="00DA3327">
        <w:rPr>
          <w:rFonts w:cs="Calibri"/>
          <w:color w:val="000000"/>
          <w:lang w:val="en-US"/>
        </w:rPr>
        <w:t xml:space="preserve">Bridge Alumni were present and active at the </w:t>
      </w:r>
      <w:r w:rsidR="004475B7" w:rsidRPr="00DA3327">
        <w:rPr>
          <w:rFonts w:cs="Calibri"/>
          <w:color w:val="000000"/>
          <w:lang w:val="en-US"/>
        </w:rPr>
        <w:t>Beijing +25 civil society consultation in Addis Ababa.</w:t>
      </w:r>
    </w:p>
    <w:p w14:paraId="7A045D30" w14:textId="28BB730F" w:rsidR="00584914" w:rsidRDefault="00584914" w:rsidP="00584914">
      <w:pPr>
        <w:shd w:val="clear" w:color="auto" w:fill="DEEAF6" w:themeFill="accent5" w:themeFillTint="33"/>
        <w:spacing w:after="120"/>
        <w:jc w:val="both"/>
        <w:rPr>
          <w:rFonts w:cs="Calibri"/>
          <w:b/>
          <w:bCs/>
          <w:color w:val="000000"/>
          <w:lang w:val="en-GB"/>
        </w:rPr>
      </w:pPr>
      <w:r w:rsidRPr="00584914">
        <w:rPr>
          <w:rFonts w:cs="Calibri"/>
          <w:b/>
          <w:bCs/>
          <w:color w:val="000000"/>
          <w:lang w:val="en-GB"/>
        </w:rPr>
        <w:t>International cooperation</w:t>
      </w:r>
    </w:p>
    <w:p w14:paraId="29983C6B" w14:textId="5DB081D8" w:rsidR="00584914" w:rsidRPr="00584914" w:rsidRDefault="00584914" w:rsidP="00584914">
      <w:pPr>
        <w:shd w:val="clear" w:color="auto" w:fill="DEEAF6" w:themeFill="accent5" w:themeFillTint="33"/>
        <w:spacing w:after="120"/>
        <w:jc w:val="both"/>
        <w:rPr>
          <w:rFonts w:cs="Calibri"/>
          <w:color w:val="000000"/>
          <w:lang w:val="en-GB"/>
        </w:rPr>
      </w:pPr>
      <w:r w:rsidRPr="00584914">
        <w:rPr>
          <w:rFonts w:cs="Calibri"/>
          <w:color w:val="000000"/>
          <w:lang w:val="en-GB"/>
        </w:rPr>
        <w:t>Bridge training play</w:t>
      </w:r>
      <w:r w:rsidR="00BE39D7">
        <w:rPr>
          <w:rFonts w:cs="Calibri"/>
          <w:color w:val="000000"/>
          <w:lang w:val="en-GB"/>
        </w:rPr>
        <w:t>s</w:t>
      </w:r>
      <w:r>
        <w:rPr>
          <w:rFonts w:cs="Calibri"/>
          <w:color w:val="000000"/>
          <w:lang w:val="en-GB"/>
        </w:rPr>
        <w:t xml:space="preserve"> </w:t>
      </w:r>
      <w:r w:rsidRPr="00584914">
        <w:rPr>
          <w:rFonts w:cs="Calibri"/>
          <w:color w:val="000000"/>
          <w:lang w:val="en-GB"/>
        </w:rPr>
        <w:t xml:space="preserve">a key role </w:t>
      </w:r>
      <w:r w:rsidR="00D95461">
        <w:rPr>
          <w:rFonts w:cs="Calibri"/>
          <w:color w:val="000000"/>
          <w:lang w:val="en-GB"/>
        </w:rPr>
        <w:t>in</w:t>
      </w:r>
      <w:r w:rsidRPr="00584914">
        <w:rPr>
          <w:rFonts w:cs="Calibri"/>
          <w:color w:val="000000"/>
          <w:lang w:val="en-GB"/>
        </w:rPr>
        <w:t xml:space="preserve"> linking disability activists with global platforms, donor communities and other international agencies</w:t>
      </w:r>
      <w:r w:rsidR="00D95461">
        <w:rPr>
          <w:rFonts w:cs="Calibri"/>
          <w:color w:val="000000"/>
          <w:lang w:val="en-GB"/>
        </w:rPr>
        <w:t>,</w:t>
      </w:r>
      <w:r w:rsidRPr="00584914">
        <w:rPr>
          <w:rFonts w:cs="Calibri"/>
          <w:color w:val="000000"/>
          <w:lang w:val="en-GB"/>
        </w:rPr>
        <w:t xml:space="preserve"> thereby bringing in a variety of opportunities to </w:t>
      </w:r>
      <w:r w:rsidR="000A20F0">
        <w:rPr>
          <w:rFonts w:cs="Calibri"/>
          <w:color w:val="000000"/>
          <w:lang w:val="en-GB"/>
        </w:rPr>
        <w:t xml:space="preserve">build upon </w:t>
      </w:r>
      <w:r w:rsidRPr="00584914">
        <w:rPr>
          <w:rFonts w:cs="Calibri"/>
          <w:color w:val="000000"/>
          <w:lang w:val="en-GB"/>
        </w:rPr>
        <w:t>for the inclusion of persons with disabilities.</w:t>
      </w:r>
    </w:p>
    <w:p w14:paraId="54609197" w14:textId="77777777" w:rsidR="00BE39D7" w:rsidRDefault="007F219E" w:rsidP="00BE39D7">
      <w:pPr>
        <w:shd w:val="clear" w:color="auto" w:fill="DEEAF6" w:themeFill="accent5" w:themeFillTint="33"/>
        <w:spacing w:after="120"/>
        <w:jc w:val="both"/>
        <w:rPr>
          <w:rFonts w:cs="Calibri"/>
          <w:b/>
          <w:bCs/>
          <w:color w:val="000000"/>
          <w:lang w:val="en-GB"/>
        </w:rPr>
      </w:pPr>
      <w:r w:rsidRPr="007F219E">
        <w:rPr>
          <w:rFonts w:cs="Calibri"/>
          <w:b/>
          <w:bCs/>
          <w:color w:val="000000"/>
          <w:lang w:val="en-GB"/>
        </w:rPr>
        <w:t>Accountability towards CRPD implementation</w:t>
      </w:r>
      <w:r w:rsidR="00BE39D7">
        <w:rPr>
          <w:rFonts w:cs="Calibri"/>
          <w:b/>
          <w:bCs/>
          <w:color w:val="000000"/>
          <w:lang w:val="en-GB"/>
        </w:rPr>
        <w:t>: all human rights for all persons with disabilities</w:t>
      </w:r>
    </w:p>
    <w:p w14:paraId="3057606E" w14:textId="091CD606" w:rsidR="007F219E" w:rsidRPr="007F219E" w:rsidRDefault="007F219E" w:rsidP="007F219E">
      <w:pPr>
        <w:shd w:val="clear" w:color="auto" w:fill="DEEAF6" w:themeFill="accent5" w:themeFillTint="33"/>
        <w:spacing w:after="120"/>
        <w:jc w:val="both"/>
        <w:rPr>
          <w:rFonts w:cs="Calibri"/>
          <w:b/>
          <w:bCs/>
          <w:color w:val="000000"/>
          <w:lang w:val="en-GB"/>
        </w:rPr>
      </w:pPr>
      <w:r w:rsidRPr="007F219E">
        <w:rPr>
          <w:rFonts w:cs="Calibri"/>
          <w:color w:val="000000"/>
          <w:lang w:val="en-GB"/>
        </w:rPr>
        <w:t>Overall, engaging in the process of accountability on CRPD</w:t>
      </w:r>
      <w:r>
        <w:rPr>
          <w:rFonts w:cs="Calibri"/>
          <w:color w:val="000000"/>
          <w:lang w:val="en-GB"/>
        </w:rPr>
        <w:t xml:space="preserve"> - </w:t>
      </w:r>
      <w:r w:rsidRPr="007F219E">
        <w:rPr>
          <w:rFonts w:cs="Calibri"/>
          <w:color w:val="000000"/>
          <w:lang w:val="en-GB"/>
        </w:rPr>
        <w:t>SDGs implementation has given most disability activists a platform to look into possible avenues of uniting together to better address the common needs of different categories of persons with disabilities across the globe.</w:t>
      </w:r>
      <w:r w:rsidR="00BE39D7">
        <w:rPr>
          <w:rFonts w:cs="Calibri"/>
          <w:color w:val="000000"/>
          <w:lang w:val="en-GB"/>
        </w:rPr>
        <w:t xml:space="preserve"> </w:t>
      </w:r>
      <w:r w:rsidR="00BE39D7">
        <w:rPr>
          <w:rFonts w:cs="Calibri"/>
          <w:color w:val="000000"/>
          <w:lang w:val="en-GB"/>
        </w:rPr>
        <w:t>This is also visible in the growing willingness and capacity of constituency-based DPOs to lead on cross-disability initiatives, such as the recent leadership demonstrated by the World Blind Union to coordinate a cross-disability representation at the World Urban Forum. Unity and mutual accountability can also be seen through consultations organised by RIADIS and Inclusion International to ensure inclusion of underrepresented groups of persons with disabilities in monitoring of the SDGs.</w:t>
      </w:r>
    </w:p>
    <w:p w14:paraId="0B1982B4" w14:textId="7C7AC295" w:rsidR="00E019A5" w:rsidRPr="00584914" w:rsidRDefault="00794158" w:rsidP="00E019A5">
      <w:pPr>
        <w:shd w:val="clear" w:color="auto" w:fill="DEEAF6" w:themeFill="accent5" w:themeFillTint="33"/>
        <w:spacing w:after="120"/>
        <w:jc w:val="both"/>
        <w:rPr>
          <w:rFonts w:cs="Calibri"/>
          <w:color w:val="000000"/>
          <w:lang w:val="en-GB"/>
        </w:rPr>
      </w:pPr>
      <w:r>
        <w:rPr>
          <w:rFonts w:cs="Calibri"/>
          <w:b/>
          <w:bCs/>
          <w:color w:val="000000"/>
          <w:lang w:val="en-GB"/>
        </w:rPr>
        <w:t>C</w:t>
      </w:r>
      <w:r w:rsidRPr="00794158">
        <w:rPr>
          <w:rFonts w:cs="Calibri"/>
          <w:b/>
          <w:bCs/>
          <w:color w:val="000000"/>
          <w:lang w:val="en-GB"/>
        </w:rPr>
        <w:t>hallenges</w:t>
      </w:r>
    </w:p>
    <w:p w14:paraId="64AED599" w14:textId="45EB0D94" w:rsidR="00A44062" w:rsidRPr="00BE39D7" w:rsidRDefault="00664E63" w:rsidP="002F3CF4">
      <w:pPr>
        <w:shd w:val="clear" w:color="auto" w:fill="DEEAF6" w:themeFill="accent5" w:themeFillTint="33"/>
        <w:spacing w:after="120"/>
        <w:jc w:val="both"/>
        <w:rPr>
          <w:rFonts w:cs="Calibri"/>
          <w:color w:val="000000"/>
          <w:lang w:val="en-GB"/>
        </w:rPr>
      </w:pPr>
      <w:r w:rsidRPr="00BE39D7">
        <w:rPr>
          <w:rFonts w:cs="Calibri"/>
          <w:color w:val="000000"/>
          <w:lang w:val="en-US"/>
        </w:rPr>
        <w:t>Over the year, some challenges remain</w:t>
      </w:r>
      <w:r w:rsidR="002544EB" w:rsidRPr="00BE39D7">
        <w:rPr>
          <w:rFonts w:cs="Calibri"/>
          <w:color w:val="000000"/>
          <w:lang w:val="en-US"/>
        </w:rPr>
        <w:t xml:space="preserve">ed. For instance, Task Teams </w:t>
      </w:r>
      <w:r w:rsidR="007B7FB6" w:rsidRPr="00BE39D7">
        <w:rPr>
          <w:rFonts w:cs="Calibri"/>
          <w:color w:val="000000"/>
          <w:lang w:val="en-US"/>
        </w:rPr>
        <w:t>in some Bridge cycles faced challenges ensuring</w:t>
      </w:r>
      <w:r w:rsidR="00B602DA" w:rsidRPr="00BE39D7">
        <w:rPr>
          <w:rFonts w:cs="Calibri"/>
          <w:color w:val="000000"/>
          <w:lang w:val="en-US"/>
        </w:rPr>
        <w:t xml:space="preserve">, including pressure by male DPO leaders, in ensuring the participation of </w:t>
      </w:r>
      <w:r w:rsidRPr="00BE39D7">
        <w:rPr>
          <w:rFonts w:cs="Calibri"/>
          <w:color w:val="000000"/>
          <w:lang w:val="en-US"/>
        </w:rPr>
        <w:t>at least 40% of women with disabilities</w:t>
      </w:r>
      <w:r w:rsidR="00B602DA" w:rsidRPr="00BE39D7">
        <w:rPr>
          <w:rFonts w:cs="Calibri"/>
          <w:color w:val="000000"/>
          <w:lang w:val="en-US"/>
        </w:rPr>
        <w:t xml:space="preserve">. In others, it was difficult to ensure the presence of at least </w:t>
      </w:r>
      <w:r w:rsidRPr="00BE39D7">
        <w:rPr>
          <w:rFonts w:cs="Calibri"/>
          <w:color w:val="000000"/>
          <w:lang w:val="en-US"/>
        </w:rPr>
        <w:t>40% of underrepresented groups as participants</w:t>
      </w:r>
      <w:r w:rsidR="001C5858" w:rsidRPr="00BE39D7">
        <w:rPr>
          <w:rFonts w:cs="Calibri"/>
          <w:color w:val="000000"/>
          <w:lang w:val="en-US"/>
        </w:rPr>
        <w:t xml:space="preserve">, for instance, it was </w:t>
      </w:r>
      <w:r w:rsidR="00282782" w:rsidRPr="00BE39D7">
        <w:rPr>
          <w:rFonts w:cs="Calibri"/>
          <w:color w:val="000000"/>
          <w:lang w:val="en-US"/>
        </w:rPr>
        <w:t>sometimes not possible</w:t>
      </w:r>
      <w:r w:rsidR="00282782" w:rsidRPr="00BE39D7">
        <w:rPr>
          <w:rFonts w:cs="Calibri"/>
          <w:color w:val="000000"/>
          <w:lang w:val="en-GB"/>
        </w:rPr>
        <w:t xml:space="preserve"> to </w:t>
      </w:r>
      <w:r w:rsidRPr="00BE39D7">
        <w:rPr>
          <w:rFonts w:cs="Calibri"/>
          <w:color w:val="000000"/>
          <w:lang w:val="en-GB"/>
        </w:rPr>
        <w:t xml:space="preserve">find persons with deafblindness </w:t>
      </w:r>
      <w:r w:rsidR="0020567E" w:rsidRPr="00BE39D7">
        <w:rPr>
          <w:rFonts w:cs="Calibri"/>
          <w:color w:val="000000"/>
          <w:lang w:val="en-GB"/>
        </w:rPr>
        <w:t>despite all efforts made</w:t>
      </w:r>
      <w:r w:rsidR="001C5858" w:rsidRPr="00BE39D7">
        <w:rPr>
          <w:rFonts w:cs="Calibri"/>
          <w:color w:val="000000"/>
          <w:lang w:val="en-GB"/>
        </w:rPr>
        <w:t xml:space="preserve"> including by reaching out to WFDB and Sense International as IDA and IDDC members</w:t>
      </w:r>
      <w:r w:rsidRPr="00BE39D7">
        <w:rPr>
          <w:rFonts w:cs="Calibri"/>
          <w:color w:val="000000"/>
          <w:lang w:val="en-GB"/>
        </w:rPr>
        <w:t>.</w:t>
      </w:r>
      <w:r w:rsidR="00A44062" w:rsidRPr="00BE39D7">
        <w:rPr>
          <w:rFonts w:cs="Calibri"/>
          <w:color w:val="000000"/>
          <w:lang w:val="en-GB"/>
        </w:rPr>
        <w:t xml:space="preserve"> </w:t>
      </w:r>
      <w:r w:rsidR="00732C5C" w:rsidRPr="00BE39D7">
        <w:rPr>
          <w:rFonts w:cs="Calibri"/>
          <w:color w:val="000000"/>
          <w:lang w:val="en-GB"/>
        </w:rPr>
        <w:t>These challenges were overcome by close communication among members of the Task Teams, the Bridge Coordination and IDA and IDDC members, and a strong respect by the Bridge CRPD-SDGs Quality Criteria by the Task Team leaders.</w:t>
      </w:r>
    </w:p>
    <w:p w14:paraId="519DBFB8" w14:textId="1C7EC29C" w:rsidR="00282782" w:rsidRDefault="00244526" w:rsidP="002F3CF4">
      <w:pPr>
        <w:shd w:val="clear" w:color="auto" w:fill="DEEAF6" w:themeFill="accent5" w:themeFillTint="33"/>
        <w:spacing w:after="120"/>
        <w:jc w:val="both"/>
        <w:rPr>
          <w:rFonts w:cs="Calibri"/>
          <w:color w:val="000000"/>
          <w:lang w:val="en-GB"/>
        </w:rPr>
      </w:pPr>
      <w:r w:rsidRPr="007A7CB6">
        <w:rPr>
          <w:rFonts w:cs="Calibri"/>
          <w:noProof/>
          <w:color w:val="000000"/>
          <w:lang w:eastAsia="fr-FR"/>
        </w:rPr>
        <w:lastRenderedPageBreak/>
        <w:drawing>
          <wp:anchor distT="0" distB="0" distL="114300" distR="114300" simplePos="0" relativeHeight="251674624" behindDoc="0" locked="0" layoutInCell="1" allowOverlap="1" wp14:anchorId="1095DBE5" wp14:editId="138BE7D7">
            <wp:simplePos x="0" y="0"/>
            <wp:positionH relativeFrom="column">
              <wp:posOffset>5085080</wp:posOffset>
            </wp:positionH>
            <wp:positionV relativeFrom="paragraph">
              <wp:posOffset>35964</wp:posOffset>
            </wp:positionV>
            <wp:extent cx="836295" cy="836295"/>
            <wp:effectExtent l="0" t="0" r="1905" b="1905"/>
            <wp:wrapSquare wrapText="bothSides"/>
            <wp:docPr id="6" name="Graphique 28" title="Graphic without text">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D49CB64-3383-A24C-B7A3-20B73C7C4F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8">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D49CB64-3383-A24C-B7A3-20B73C7C4F34}"/>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lc="http://schemas.openxmlformats.org/drawingml/2006/lockedCanvas" xmlns:asvg="http://schemas.microsoft.com/office/drawing/2016/SVG/main" xmlns:p="http://schemas.openxmlformats.org/presentationml/2006/main" xmlns="" xmlns:w="http://schemas.openxmlformats.org/wordprocessingml/2006/main" xmlns:w10="urn:schemas-microsoft-com:office:word" xmlns:v="urn:schemas-microsoft-com:vml" xmlns:o="urn:schemas-microsoft-com:office:office" r:embed="rId37"/>
                        </a:ext>
                      </a:extLst>
                    </a:blip>
                    <a:stretch>
                      <a:fillRect/>
                    </a:stretch>
                  </pic:blipFill>
                  <pic:spPr>
                    <a:xfrm>
                      <a:off x="0" y="0"/>
                      <a:ext cx="836295" cy="836295"/>
                    </a:xfrm>
                    <a:prstGeom prst="rect">
                      <a:avLst/>
                    </a:prstGeom>
                  </pic:spPr>
                </pic:pic>
              </a:graphicData>
            </a:graphic>
            <wp14:sizeRelH relativeFrom="page">
              <wp14:pctWidth>0</wp14:pctWidth>
            </wp14:sizeRelH>
            <wp14:sizeRelV relativeFrom="page">
              <wp14:pctHeight>0</wp14:pctHeight>
            </wp14:sizeRelV>
          </wp:anchor>
        </w:drawing>
      </w:r>
      <w:r w:rsidR="00A44062" w:rsidRPr="00BE39D7">
        <w:rPr>
          <w:rFonts w:cs="Calibri"/>
          <w:color w:val="000000"/>
          <w:lang w:val="en-GB"/>
        </w:rPr>
        <w:t xml:space="preserve">Another challenge </w:t>
      </w:r>
      <w:r w:rsidR="00282782" w:rsidRPr="00BE39D7">
        <w:rPr>
          <w:rFonts w:cs="Calibri"/>
          <w:color w:val="000000"/>
          <w:lang w:val="en-GB"/>
        </w:rPr>
        <w:t>faced was</w:t>
      </w:r>
      <w:r w:rsidR="00A44062" w:rsidRPr="00BE39D7">
        <w:rPr>
          <w:rFonts w:cs="Calibri"/>
          <w:color w:val="000000"/>
          <w:lang w:val="en-GB"/>
        </w:rPr>
        <w:t xml:space="preserve"> the increased bureaucra</w:t>
      </w:r>
      <w:r w:rsidR="00E530D3" w:rsidRPr="00BE39D7">
        <w:rPr>
          <w:rFonts w:cs="Calibri"/>
          <w:color w:val="000000"/>
          <w:lang w:val="en-GB"/>
        </w:rPr>
        <w:t xml:space="preserve">tic processes </w:t>
      </w:r>
      <w:r w:rsidR="00A44062" w:rsidRPr="00BE39D7">
        <w:rPr>
          <w:rFonts w:cs="Calibri"/>
          <w:color w:val="000000"/>
          <w:lang w:val="en-GB"/>
        </w:rPr>
        <w:t xml:space="preserve">and barriers </w:t>
      </w:r>
      <w:r w:rsidR="00E530D3" w:rsidRPr="00BE39D7">
        <w:rPr>
          <w:rFonts w:cs="Calibri"/>
          <w:color w:val="000000"/>
          <w:lang w:val="en-GB"/>
        </w:rPr>
        <w:t xml:space="preserve">for participants in the Global South in getting </w:t>
      </w:r>
      <w:r w:rsidR="00802CA8" w:rsidRPr="00BE39D7">
        <w:rPr>
          <w:rFonts w:cs="Calibri"/>
          <w:color w:val="000000"/>
          <w:lang w:val="en-GB"/>
        </w:rPr>
        <w:t>Swiss v</w:t>
      </w:r>
      <w:r w:rsidR="00A44062" w:rsidRPr="00BE39D7">
        <w:rPr>
          <w:rFonts w:cs="Calibri"/>
          <w:color w:val="000000"/>
          <w:lang w:val="en-GB"/>
        </w:rPr>
        <w:t xml:space="preserve">isa to the </w:t>
      </w:r>
      <w:proofErr w:type="spellStart"/>
      <w:r w:rsidR="00A44062" w:rsidRPr="00BE39D7">
        <w:rPr>
          <w:rFonts w:cs="Calibri"/>
          <w:color w:val="000000"/>
          <w:lang w:val="en-GB"/>
        </w:rPr>
        <w:t>ToT</w:t>
      </w:r>
      <w:proofErr w:type="spellEnd"/>
      <w:r w:rsidR="00A44062" w:rsidRPr="00BE39D7">
        <w:rPr>
          <w:rFonts w:cs="Calibri"/>
          <w:color w:val="000000"/>
          <w:lang w:val="en-GB"/>
        </w:rPr>
        <w:t xml:space="preserve"> Module A</w:t>
      </w:r>
      <w:r w:rsidR="006B175C" w:rsidRPr="00BE39D7">
        <w:rPr>
          <w:rFonts w:cs="Calibri"/>
          <w:color w:val="000000"/>
          <w:lang w:val="en-GB"/>
        </w:rPr>
        <w:t>,</w:t>
      </w:r>
      <w:r w:rsidR="00A44062" w:rsidRPr="00BE39D7">
        <w:rPr>
          <w:rFonts w:cs="Calibri"/>
          <w:color w:val="000000"/>
          <w:lang w:val="en-GB"/>
        </w:rPr>
        <w:t xml:space="preserve"> which takes place in Geneva</w:t>
      </w:r>
      <w:r w:rsidR="0031787E" w:rsidRPr="00BE39D7">
        <w:rPr>
          <w:rFonts w:cs="Calibri"/>
          <w:color w:val="000000"/>
          <w:lang w:val="en-GB"/>
        </w:rPr>
        <w:t xml:space="preserve">, in March, </w:t>
      </w:r>
      <w:r w:rsidR="00282782" w:rsidRPr="00BE39D7">
        <w:rPr>
          <w:rFonts w:cs="Calibri"/>
          <w:color w:val="000000"/>
          <w:lang w:val="en-GB"/>
        </w:rPr>
        <w:t>every</w:t>
      </w:r>
      <w:r w:rsidR="0031787E" w:rsidRPr="00BE39D7">
        <w:rPr>
          <w:rFonts w:cs="Calibri"/>
          <w:color w:val="000000"/>
          <w:lang w:val="en-GB"/>
        </w:rPr>
        <w:t xml:space="preserve"> year</w:t>
      </w:r>
      <w:r w:rsidR="00802CA8" w:rsidRPr="00BE39D7">
        <w:rPr>
          <w:rFonts w:cs="Calibri"/>
          <w:color w:val="000000"/>
          <w:lang w:val="en-GB"/>
        </w:rPr>
        <w:t>, which coincides with the CRPD Committee March session</w:t>
      </w:r>
      <w:r w:rsidR="00A44062" w:rsidRPr="00BE39D7">
        <w:rPr>
          <w:rFonts w:cs="Calibri"/>
          <w:color w:val="000000"/>
          <w:lang w:val="en-GB"/>
        </w:rPr>
        <w:t xml:space="preserve">. </w:t>
      </w:r>
      <w:r w:rsidR="00802CA8" w:rsidRPr="00BE39D7">
        <w:rPr>
          <w:rFonts w:cs="Calibri"/>
          <w:color w:val="000000"/>
          <w:lang w:val="en-GB"/>
        </w:rPr>
        <w:t>F</w:t>
      </w:r>
      <w:r w:rsidR="0031787E" w:rsidRPr="00BE39D7">
        <w:rPr>
          <w:rFonts w:cs="Calibri"/>
          <w:color w:val="000000"/>
          <w:lang w:val="en-GB"/>
        </w:rPr>
        <w:t>ive</w:t>
      </w:r>
      <w:r w:rsidR="00802CA8" w:rsidRPr="00BE39D7">
        <w:rPr>
          <w:rFonts w:cs="Calibri"/>
          <w:color w:val="000000"/>
          <w:lang w:val="en-GB"/>
        </w:rPr>
        <w:t xml:space="preserve"> (05</w:t>
      </w:r>
      <w:r w:rsidR="0031787E" w:rsidRPr="00BE39D7">
        <w:rPr>
          <w:rFonts w:cs="Calibri"/>
          <w:color w:val="000000"/>
          <w:lang w:val="en-GB"/>
        </w:rPr>
        <w:t xml:space="preserve">) participants </w:t>
      </w:r>
      <w:r w:rsidR="00802CA8" w:rsidRPr="00BE39D7">
        <w:rPr>
          <w:rFonts w:cs="Calibri"/>
          <w:color w:val="000000"/>
          <w:lang w:val="en-GB"/>
        </w:rPr>
        <w:t xml:space="preserve">were </w:t>
      </w:r>
      <w:r w:rsidR="0031787E" w:rsidRPr="00BE39D7">
        <w:rPr>
          <w:rFonts w:cs="Calibri"/>
          <w:color w:val="000000"/>
          <w:lang w:val="en-GB"/>
        </w:rPr>
        <w:t xml:space="preserve">unable to attend in 2019 due to the delayed response from the Embassies </w:t>
      </w:r>
      <w:r w:rsidR="00132BA9" w:rsidRPr="00BE39D7">
        <w:rPr>
          <w:rFonts w:cs="Calibri"/>
          <w:color w:val="000000"/>
          <w:lang w:val="en-GB"/>
        </w:rPr>
        <w:t xml:space="preserve">in African countries </w:t>
      </w:r>
      <w:r w:rsidR="0031787E" w:rsidRPr="00BE39D7">
        <w:rPr>
          <w:rFonts w:cs="Calibri"/>
          <w:color w:val="000000"/>
          <w:lang w:val="en-GB"/>
        </w:rPr>
        <w:t>(Cape Verde</w:t>
      </w:r>
      <w:r w:rsidR="00406597" w:rsidRPr="00BE39D7">
        <w:rPr>
          <w:rFonts w:cs="Calibri"/>
          <w:color w:val="000000"/>
          <w:lang w:val="en-GB"/>
        </w:rPr>
        <w:t xml:space="preserve">, </w:t>
      </w:r>
      <w:r w:rsidR="0031787E" w:rsidRPr="00BE39D7">
        <w:rPr>
          <w:rFonts w:cs="Calibri"/>
          <w:color w:val="000000"/>
          <w:lang w:val="en-GB"/>
        </w:rPr>
        <w:t>Guinea Bissau,</w:t>
      </w:r>
      <w:r w:rsidR="0031787E" w:rsidRPr="00CE7439">
        <w:rPr>
          <w:rFonts w:cs="Calibri"/>
          <w:color w:val="000000"/>
          <w:lang w:val="en-GB"/>
        </w:rPr>
        <w:t xml:space="preserve"> Mali and </w:t>
      </w:r>
      <w:r w:rsidR="005C5051">
        <w:rPr>
          <w:rFonts w:cs="Calibri"/>
          <w:color w:val="000000"/>
          <w:lang w:val="en-GB"/>
        </w:rPr>
        <w:t xml:space="preserve">the </w:t>
      </w:r>
      <w:r w:rsidR="00D7230C" w:rsidRPr="00CE7439">
        <w:rPr>
          <w:rFonts w:cs="Calibri"/>
          <w:color w:val="000000"/>
          <w:lang w:val="en-GB"/>
        </w:rPr>
        <w:t>Democratic Republic of Congo)</w:t>
      </w:r>
      <w:r w:rsidR="0031787E" w:rsidRPr="00CE7439">
        <w:rPr>
          <w:rFonts w:cs="Calibri"/>
          <w:color w:val="000000"/>
          <w:lang w:val="en-GB"/>
        </w:rPr>
        <w:t>.</w:t>
      </w:r>
      <w:r w:rsidR="00051802" w:rsidRPr="00CE7439">
        <w:rPr>
          <w:rFonts w:cs="Calibri"/>
          <w:color w:val="000000"/>
          <w:lang w:val="en-GB"/>
        </w:rPr>
        <w:t xml:space="preserve"> </w:t>
      </w:r>
      <w:r w:rsidR="00732C5C">
        <w:rPr>
          <w:rFonts w:cs="Calibri"/>
          <w:color w:val="000000"/>
          <w:lang w:val="en-GB"/>
        </w:rPr>
        <w:t>To overcome this challenge, the IDA secretariat will start the administrative process of visas earlier in the next years.</w:t>
      </w:r>
    </w:p>
    <w:p w14:paraId="14F692D3" w14:textId="088761B7" w:rsidR="0020567E" w:rsidRPr="00C32FF1" w:rsidRDefault="0020567E" w:rsidP="002F3CF4">
      <w:pPr>
        <w:shd w:val="clear" w:color="auto" w:fill="DEEAF6" w:themeFill="accent5" w:themeFillTint="33"/>
        <w:spacing w:after="120"/>
        <w:jc w:val="both"/>
        <w:rPr>
          <w:rFonts w:cs="Calibri"/>
          <w:color w:val="000000"/>
          <w:lang w:val="en-GB"/>
        </w:rPr>
      </w:pPr>
      <w:r w:rsidRPr="00CE7439">
        <w:rPr>
          <w:rFonts w:cs="Calibri"/>
          <w:color w:val="000000"/>
          <w:lang w:val="en-GB"/>
        </w:rPr>
        <w:t xml:space="preserve">Also, </w:t>
      </w:r>
      <w:r w:rsidR="00614B01">
        <w:rPr>
          <w:rFonts w:cs="Calibri"/>
          <w:color w:val="000000"/>
          <w:lang w:val="en-GB"/>
        </w:rPr>
        <w:t xml:space="preserve">the </w:t>
      </w:r>
      <w:r w:rsidR="00132BA9" w:rsidRPr="00132BA9">
        <w:rPr>
          <w:rFonts w:cs="Calibri"/>
          <w:color w:val="000000"/>
          <w:lang w:val="en-GB"/>
        </w:rPr>
        <w:t xml:space="preserve">planned Bridge Module 3 on Article 11 </w:t>
      </w:r>
      <w:r w:rsidR="00132BA9">
        <w:rPr>
          <w:rFonts w:cs="Calibri"/>
          <w:color w:val="000000"/>
          <w:lang w:val="en-GB"/>
        </w:rPr>
        <w:t>in</w:t>
      </w:r>
      <w:r w:rsidR="00051802" w:rsidRPr="00CE7439">
        <w:rPr>
          <w:rFonts w:cs="Calibri"/>
          <w:color w:val="000000"/>
          <w:lang w:val="en-GB"/>
        </w:rPr>
        <w:t xml:space="preserve"> Amman was impacted by the lack of Jordan</w:t>
      </w:r>
      <w:r w:rsidR="00132BA9">
        <w:rPr>
          <w:rFonts w:cs="Calibri"/>
          <w:color w:val="000000"/>
          <w:lang w:val="en-GB"/>
        </w:rPr>
        <w:t>ian diplomatic representations</w:t>
      </w:r>
      <w:r w:rsidR="00051802" w:rsidRPr="00CE7439">
        <w:rPr>
          <w:rFonts w:cs="Calibri"/>
          <w:color w:val="000000"/>
          <w:lang w:val="en-GB"/>
        </w:rPr>
        <w:t xml:space="preserve"> in the Global South</w:t>
      </w:r>
      <w:r w:rsidR="00B51476" w:rsidRPr="00CE7439">
        <w:rPr>
          <w:rFonts w:cs="Calibri"/>
          <w:color w:val="000000"/>
          <w:lang w:val="en-GB"/>
        </w:rPr>
        <w:t xml:space="preserve">, </w:t>
      </w:r>
      <w:r w:rsidR="00132BA9">
        <w:rPr>
          <w:rFonts w:cs="Calibri"/>
          <w:color w:val="000000"/>
          <w:lang w:val="en-GB"/>
        </w:rPr>
        <w:t xml:space="preserve">which led to </w:t>
      </w:r>
      <w:r w:rsidR="00B51476" w:rsidRPr="00CE7439">
        <w:rPr>
          <w:rFonts w:cs="Calibri"/>
          <w:color w:val="000000"/>
          <w:lang w:val="en-GB"/>
        </w:rPr>
        <w:t xml:space="preserve">having </w:t>
      </w:r>
      <w:r w:rsidR="00132BA9">
        <w:rPr>
          <w:rFonts w:cs="Calibri"/>
          <w:color w:val="000000"/>
          <w:lang w:val="en-GB"/>
        </w:rPr>
        <w:t xml:space="preserve">it </w:t>
      </w:r>
      <w:r w:rsidR="00B51476" w:rsidRPr="00CE7439">
        <w:rPr>
          <w:rFonts w:cs="Calibri"/>
          <w:color w:val="000000"/>
          <w:lang w:val="en-GB"/>
        </w:rPr>
        <w:t>to be moved to Cairo, Egypt</w:t>
      </w:r>
      <w:r w:rsidR="00051802" w:rsidRPr="00CE7439">
        <w:rPr>
          <w:rFonts w:cs="Calibri"/>
          <w:color w:val="000000"/>
          <w:lang w:val="en-GB"/>
        </w:rPr>
        <w:t>.</w:t>
      </w:r>
      <w:r w:rsidR="00B51476" w:rsidRPr="00CE7439">
        <w:rPr>
          <w:rFonts w:cs="Calibri"/>
          <w:color w:val="000000"/>
          <w:lang w:val="en-GB"/>
        </w:rPr>
        <w:t xml:space="preserve"> </w:t>
      </w:r>
      <w:r w:rsidRPr="00CE7439">
        <w:rPr>
          <w:rFonts w:cs="Calibri"/>
          <w:color w:val="000000"/>
          <w:lang w:val="en-GB"/>
        </w:rPr>
        <w:t xml:space="preserve">Bridge </w:t>
      </w:r>
      <w:r w:rsidR="00B51476" w:rsidRPr="00CE7439">
        <w:rPr>
          <w:rFonts w:cs="Calibri"/>
          <w:color w:val="000000"/>
          <w:lang w:val="en-GB"/>
        </w:rPr>
        <w:t xml:space="preserve">MENA </w:t>
      </w:r>
      <w:r w:rsidR="00132BA9">
        <w:rPr>
          <w:rFonts w:cs="Calibri"/>
          <w:color w:val="000000"/>
          <w:lang w:val="en-GB"/>
        </w:rPr>
        <w:t xml:space="preserve">Module </w:t>
      </w:r>
      <w:r w:rsidR="00B51476" w:rsidRPr="00CE7439">
        <w:rPr>
          <w:rFonts w:cs="Calibri"/>
          <w:color w:val="000000"/>
          <w:lang w:val="en-GB"/>
        </w:rPr>
        <w:t xml:space="preserve">2 </w:t>
      </w:r>
      <w:r w:rsidR="00051802" w:rsidRPr="00CE7439">
        <w:rPr>
          <w:rFonts w:cs="Calibri"/>
          <w:color w:val="000000"/>
          <w:lang w:val="en-GB"/>
        </w:rPr>
        <w:t xml:space="preserve">was </w:t>
      </w:r>
      <w:r w:rsidRPr="00CE7439">
        <w:rPr>
          <w:rFonts w:cs="Calibri"/>
          <w:color w:val="000000"/>
          <w:lang w:val="en-GB"/>
        </w:rPr>
        <w:t xml:space="preserve">impacted by the </w:t>
      </w:r>
      <w:r w:rsidR="005C5051">
        <w:rPr>
          <w:rFonts w:cs="Calibri"/>
          <w:color w:val="000000"/>
          <w:lang w:val="en-GB"/>
        </w:rPr>
        <w:t>u</w:t>
      </w:r>
      <w:r w:rsidRPr="00CE7439">
        <w:rPr>
          <w:rFonts w:cs="Calibri"/>
          <w:color w:val="000000"/>
          <w:lang w:val="en-GB"/>
        </w:rPr>
        <w:t>nst</w:t>
      </w:r>
      <w:r w:rsidR="00051802" w:rsidRPr="00CE7439">
        <w:rPr>
          <w:rFonts w:cs="Calibri"/>
          <w:color w:val="000000"/>
          <w:lang w:val="en-GB"/>
        </w:rPr>
        <w:t xml:space="preserve">able situation </w:t>
      </w:r>
      <w:r w:rsidR="00282782">
        <w:rPr>
          <w:rFonts w:cs="Calibri"/>
          <w:color w:val="000000"/>
          <w:lang w:val="en-GB"/>
        </w:rPr>
        <w:t>in Beirut, Lebanon</w:t>
      </w:r>
      <w:r w:rsidR="00B51476" w:rsidRPr="00CE7439">
        <w:rPr>
          <w:rFonts w:cs="Calibri"/>
          <w:color w:val="000000"/>
          <w:lang w:val="en-GB"/>
        </w:rPr>
        <w:t xml:space="preserve">. </w:t>
      </w:r>
      <w:r w:rsidR="00282782">
        <w:rPr>
          <w:rFonts w:cs="Calibri"/>
          <w:color w:val="000000"/>
          <w:lang w:val="en-GB"/>
        </w:rPr>
        <w:t>I</w:t>
      </w:r>
      <w:r w:rsidR="00051802" w:rsidRPr="00CE7439">
        <w:rPr>
          <w:rFonts w:cs="Calibri"/>
          <w:color w:val="000000"/>
          <w:lang w:val="en-GB"/>
        </w:rPr>
        <w:t xml:space="preserve">t </w:t>
      </w:r>
      <w:r w:rsidRPr="00CE7439">
        <w:rPr>
          <w:rFonts w:cs="Calibri"/>
          <w:color w:val="000000"/>
          <w:lang w:val="en-GB"/>
        </w:rPr>
        <w:t xml:space="preserve">had to be </w:t>
      </w:r>
      <w:r w:rsidR="00132BA9">
        <w:rPr>
          <w:rFonts w:cs="Calibri"/>
          <w:color w:val="000000"/>
          <w:lang w:val="en-GB"/>
        </w:rPr>
        <w:t xml:space="preserve">postponed </w:t>
      </w:r>
      <w:r w:rsidRPr="00CE7439">
        <w:rPr>
          <w:rFonts w:cs="Calibri"/>
          <w:color w:val="000000"/>
          <w:lang w:val="en-GB"/>
        </w:rPr>
        <w:t xml:space="preserve">and </w:t>
      </w:r>
      <w:r w:rsidR="00AE513E">
        <w:rPr>
          <w:rFonts w:cs="Calibri"/>
          <w:color w:val="000000"/>
          <w:lang w:val="en-GB"/>
        </w:rPr>
        <w:t xml:space="preserve">eventually was also held in </w:t>
      </w:r>
      <w:r w:rsidRPr="00CE7439">
        <w:rPr>
          <w:rFonts w:cs="Calibri"/>
          <w:color w:val="000000"/>
          <w:lang w:val="en-GB"/>
        </w:rPr>
        <w:t xml:space="preserve">Cairo, Egypt. </w:t>
      </w:r>
      <w:r w:rsidR="00B51476" w:rsidRPr="00CE7439">
        <w:rPr>
          <w:rFonts w:cs="Calibri"/>
          <w:color w:val="000000"/>
          <w:lang w:val="en-GB"/>
        </w:rPr>
        <w:t xml:space="preserve">Both events </w:t>
      </w:r>
      <w:r w:rsidR="00AE513E">
        <w:rPr>
          <w:rFonts w:cs="Calibri"/>
          <w:color w:val="000000"/>
          <w:lang w:val="en-GB"/>
        </w:rPr>
        <w:t>inflated</w:t>
      </w:r>
      <w:r w:rsidRPr="00CE7439">
        <w:rPr>
          <w:rFonts w:cs="Calibri"/>
          <w:color w:val="000000"/>
          <w:lang w:val="en-GB"/>
        </w:rPr>
        <w:t xml:space="preserve"> the costs of </w:t>
      </w:r>
      <w:r w:rsidR="00717EDD">
        <w:rPr>
          <w:rFonts w:cs="Calibri"/>
          <w:color w:val="000000"/>
          <w:lang w:val="en-GB"/>
        </w:rPr>
        <w:t>Bridge</w:t>
      </w:r>
      <w:r w:rsidR="00282782">
        <w:rPr>
          <w:rFonts w:cs="Calibri"/>
          <w:color w:val="000000"/>
          <w:lang w:val="en-GB"/>
        </w:rPr>
        <w:t xml:space="preserve"> Art 11 and MENA 2</w:t>
      </w:r>
      <w:r w:rsidRPr="00CE7439">
        <w:rPr>
          <w:rFonts w:cs="Calibri"/>
          <w:color w:val="000000"/>
          <w:lang w:val="en-GB"/>
        </w:rPr>
        <w:t>, addi</w:t>
      </w:r>
      <w:r w:rsidR="00B51476" w:rsidRPr="00CE7439">
        <w:rPr>
          <w:rFonts w:cs="Calibri"/>
          <w:color w:val="000000"/>
          <w:lang w:val="en-GB"/>
        </w:rPr>
        <w:t xml:space="preserve">ng </w:t>
      </w:r>
      <w:r w:rsidRPr="00CE7439">
        <w:rPr>
          <w:rFonts w:cs="Calibri"/>
          <w:color w:val="000000"/>
          <w:lang w:val="en-GB"/>
        </w:rPr>
        <w:t>stress to the teams, and dissatisfactions regarding communications.</w:t>
      </w:r>
      <w:r w:rsidR="00943B94" w:rsidRPr="00CE7439">
        <w:rPr>
          <w:rFonts w:cs="Calibri"/>
          <w:color w:val="000000"/>
          <w:lang w:val="en-GB"/>
        </w:rPr>
        <w:t xml:space="preserve"> Both modules w</w:t>
      </w:r>
      <w:r w:rsidR="00943B94" w:rsidRPr="006F38C1">
        <w:rPr>
          <w:rFonts w:cs="Calibri"/>
          <w:color w:val="000000"/>
          <w:lang w:val="en-GB"/>
        </w:rPr>
        <w:t xml:space="preserve">ere only </w:t>
      </w:r>
      <w:r w:rsidR="00717EDD" w:rsidRPr="006F38C1">
        <w:rPr>
          <w:rFonts w:cs="Calibri"/>
          <w:color w:val="000000"/>
          <w:lang w:val="en-GB"/>
        </w:rPr>
        <w:t xml:space="preserve">possible </w:t>
      </w:r>
      <w:r w:rsidR="00943B94" w:rsidRPr="006F38C1">
        <w:rPr>
          <w:rFonts w:cs="Calibri"/>
          <w:color w:val="000000"/>
          <w:lang w:val="en-GB"/>
        </w:rPr>
        <w:t xml:space="preserve">thanks to the great </w:t>
      </w:r>
      <w:r w:rsidR="00943B94" w:rsidRPr="00C32FF1">
        <w:rPr>
          <w:rFonts w:cs="Calibri"/>
          <w:color w:val="000000"/>
          <w:lang w:val="en-GB"/>
        </w:rPr>
        <w:t xml:space="preserve">support </w:t>
      </w:r>
      <w:r w:rsidR="00CC6335" w:rsidRPr="00C32FF1">
        <w:rPr>
          <w:rFonts w:cs="Calibri"/>
          <w:color w:val="000000"/>
          <w:lang w:val="en-GB"/>
        </w:rPr>
        <w:t xml:space="preserve">from </w:t>
      </w:r>
      <w:r w:rsidR="00943B94" w:rsidRPr="00C32FF1">
        <w:rPr>
          <w:rFonts w:cs="Calibri"/>
          <w:color w:val="000000"/>
          <w:lang w:val="en-GB"/>
        </w:rPr>
        <w:t xml:space="preserve">AOPD </w:t>
      </w:r>
      <w:r w:rsidR="00CC6335" w:rsidRPr="00C32FF1">
        <w:rPr>
          <w:rFonts w:cs="Calibri"/>
          <w:color w:val="000000"/>
          <w:lang w:val="en-GB"/>
        </w:rPr>
        <w:t>and the commitment from the logistics team</w:t>
      </w:r>
      <w:r w:rsidR="00943B94" w:rsidRPr="00C32FF1">
        <w:rPr>
          <w:rFonts w:cs="Calibri"/>
          <w:color w:val="000000"/>
          <w:lang w:val="en-GB"/>
        </w:rPr>
        <w:t>.</w:t>
      </w:r>
    </w:p>
    <w:p w14:paraId="307933B5" w14:textId="7CCA84CE" w:rsidR="002415EF" w:rsidRPr="00C32FF1" w:rsidRDefault="006F38C1" w:rsidP="006F38C1">
      <w:pPr>
        <w:shd w:val="clear" w:color="auto" w:fill="DEEAF6" w:themeFill="accent5" w:themeFillTint="33"/>
        <w:spacing w:after="120"/>
        <w:jc w:val="both"/>
        <w:rPr>
          <w:rFonts w:cs="Calibri"/>
          <w:color w:val="000000"/>
          <w:lang w:val="en-GB"/>
        </w:rPr>
      </w:pPr>
      <w:r w:rsidRPr="00C32FF1">
        <w:rPr>
          <w:rFonts w:cs="Calibri"/>
          <w:color w:val="000000"/>
          <w:lang w:val="en-GB"/>
        </w:rPr>
        <w:t xml:space="preserve">In 2019, we also observed that charity and medical models still influence </w:t>
      </w:r>
      <w:r w:rsidR="009D34C5" w:rsidRPr="00C32FF1">
        <w:rPr>
          <w:rFonts w:cs="Calibri"/>
          <w:color w:val="000000"/>
          <w:lang w:val="en-GB"/>
        </w:rPr>
        <w:t xml:space="preserve">decision-making and funding of </w:t>
      </w:r>
      <w:r w:rsidRPr="00C32FF1">
        <w:rPr>
          <w:rFonts w:cs="Calibri"/>
          <w:color w:val="000000"/>
          <w:lang w:val="en-GB"/>
        </w:rPr>
        <w:t xml:space="preserve">disability </w:t>
      </w:r>
      <w:r w:rsidR="009D34C5" w:rsidRPr="00C32FF1">
        <w:rPr>
          <w:rFonts w:cs="Calibri"/>
          <w:color w:val="000000"/>
          <w:lang w:val="en-GB"/>
        </w:rPr>
        <w:t>policy and programming</w:t>
      </w:r>
      <w:r w:rsidRPr="00C32FF1">
        <w:rPr>
          <w:rFonts w:cs="Calibri"/>
          <w:color w:val="000000"/>
          <w:lang w:val="en-GB"/>
        </w:rPr>
        <w:t>,</w:t>
      </w:r>
      <w:r w:rsidR="009D34C5" w:rsidRPr="00C32FF1">
        <w:rPr>
          <w:rFonts w:cs="Calibri"/>
          <w:color w:val="000000"/>
          <w:lang w:val="en-GB"/>
        </w:rPr>
        <w:t xml:space="preserve"> which means that more energy </w:t>
      </w:r>
      <w:r w:rsidRPr="00C32FF1">
        <w:rPr>
          <w:rFonts w:cs="Calibri"/>
          <w:color w:val="000000"/>
          <w:lang w:val="en-GB"/>
        </w:rPr>
        <w:t>ha</w:t>
      </w:r>
      <w:r w:rsidR="009D34C5" w:rsidRPr="00C32FF1">
        <w:rPr>
          <w:rFonts w:cs="Calibri"/>
          <w:color w:val="000000"/>
          <w:lang w:val="en-GB"/>
        </w:rPr>
        <w:t>s</w:t>
      </w:r>
      <w:r w:rsidRPr="00C32FF1">
        <w:rPr>
          <w:rFonts w:cs="Calibri"/>
          <w:color w:val="000000"/>
          <w:lang w:val="en-GB"/>
        </w:rPr>
        <w:t xml:space="preserve"> to be used through Bridge to challenge </w:t>
      </w:r>
      <w:r w:rsidR="009D34C5" w:rsidRPr="00C32FF1">
        <w:rPr>
          <w:rFonts w:cs="Calibri"/>
          <w:color w:val="000000"/>
          <w:lang w:val="en-GB"/>
        </w:rPr>
        <w:t xml:space="preserve">those </w:t>
      </w:r>
      <w:r w:rsidRPr="00C32FF1">
        <w:rPr>
          <w:rFonts w:cs="Calibri"/>
          <w:color w:val="000000"/>
          <w:lang w:val="en-GB"/>
        </w:rPr>
        <w:t xml:space="preserve">views </w:t>
      </w:r>
      <w:r w:rsidR="009D34C5" w:rsidRPr="00C32FF1">
        <w:rPr>
          <w:rFonts w:cs="Calibri"/>
          <w:color w:val="000000"/>
          <w:lang w:val="en-GB"/>
        </w:rPr>
        <w:t xml:space="preserve">and practices </w:t>
      </w:r>
      <w:r w:rsidRPr="00C32FF1">
        <w:rPr>
          <w:rFonts w:cs="Calibri"/>
          <w:color w:val="000000"/>
          <w:lang w:val="en-GB"/>
        </w:rPr>
        <w:t xml:space="preserve">that do not lead to inclusion of persons with disabilities. </w:t>
      </w:r>
      <w:r w:rsidR="00E54740" w:rsidRPr="00C32FF1">
        <w:rPr>
          <w:rFonts w:cs="Calibri"/>
          <w:color w:val="000000"/>
          <w:lang w:val="en-GB"/>
        </w:rPr>
        <w:t>For instance, a</w:t>
      </w:r>
      <w:r w:rsidRPr="00C32FF1">
        <w:rPr>
          <w:rFonts w:cs="Calibri"/>
          <w:color w:val="000000"/>
          <w:lang w:val="en-GB"/>
        </w:rPr>
        <w:t>dvocacy for inclusive education still faces challenges in environments where States are funding segregated education</w:t>
      </w:r>
      <w:r w:rsidR="00E54740" w:rsidRPr="00C32FF1">
        <w:rPr>
          <w:rFonts w:cs="Calibri"/>
          <w:color w:val="000000"/>
          <w:lang w:val="en-GB"/>
        </w:rPr>
        <w:t xml:space="preserve">. Disability advocacy would benefit from </w:t>
      </w:r>
      <w:r w:rsidRPr="00C32FF1">
        <w:rPr>
          <w:rFonts w:cs="Calibri"/>
          <w:color w:val="000000"/>
          <w:lang w:val="en-GB"/>
        </w:rPr>
        <w:t>using data collection tools that would allow for international comparability for the SDGs</w:t>
      </w:r>
      <w:r w:rsidR="00E54740" w:rsidRPr="00C32FF1">
        <w:rPr>
          <w:rFonts w:cs="Calibri"/>
          <w:color w:val="000000"/>
          <w:lang w:val="en-GB"/>
        </w:rPr>
        <w:t>,</w:t>
      </w:r>
      <w:r w:rsidRPr="00C32FF1">
        <w:rPr>
          <w:rFonts w:cs="Calibri"/>
          <w:color w:val="000000"/>
          <w:lang w:val="en-GB"/>
        </w:rPr>
        <w:t xml:space="preserve"> for example the </w:t>
      </w:r>
      <w:r w:rsidR="00E54740" w:rsidRPr="00C32FF1">
        <w:rPr>
          <w:rFonts w:cs="Calibri"/>
          <w:color w:val="000000"/>
          <w:lang w:val="en-GB"/>
        </w:rPr>
        <w:t>Washington Group</w:t>
      </w:r>
      <w:r w:rsidRPr="00C32FF1">
        <w:rPr>
          <w:rFonts w:cs="Calibri"/>
          <w:color w:val="000000"/>
          <w:lang w:val="en-GB"/>
        </w:rPr>
        <w:t xml:space="preserve"> </w:t>
      </w:r>
      <w:r w:rsidR="00E54740" w:rsidRPr="00C32FF1">
        <w:rPr>
          <w:rFonts w:cs="Calibri"/>
          <w:color w:val="000000"/>
          <w:lang w:val="en-GB"/>
        </w:rPr>
        <w:t xml:space="preserve">Short Set of Questions </w:t>
      </w:r>
      <w:r w:rsidRPr="00C32FF1">
        <w:rPr>
          <w:rFonts w:cs="Calibri"/>
          <w:color w:val="000000"/>
          <w:lang w:val="en-GB"/>
        </w:rPr>
        <w:t>for censuses</w:t>
      </w:r>
      <w:r w:rsidR="00E54740" w:rsidRPr="00C32FF1">
        <w:rPr>
          <w:rFonts w:cs="Calibri"/>
          <w:color w:val="000000"/>
          <w:lang w:val="en-GB"/>
        </w:rPr>
        <w:t>. However, this methodology is sometimes</w:t>
      </w:r>
      <w:r w:rsidRPr="00C32FF1">
        <w:rPr>
          <w:rFonts w:cs="Calibri"/>
          <w:color w:val="000000"/>
          <w:lang w:val="en-GB"/>
        </w:rPr>
        <w:t xml:space="preserve"> questioned </w:t>
      </w:r>
      <w:r w:rsidR="00E54740" w:rsidRPr="00C32FF1">
        <w:rPr>
          <w:rFonts w:cs="Calibri"/>
          <w:color w:val="000000"/>
          <w:lang w:val="en-GB"/>
        </w:rPr>
        <w:t xml:space="preserve">even </w:t>
      </w:r>
      <w:r w:rsidRPr="00C32FF1">
        <w:rPr>
          <w:rFonts w:cs="Calibri"/>
          <w:color w:val="000000"/>
          <w:lang w:val="en-GB"/>
        </w:rPr>
        <w:t xml:space="preserve">by disability activists </w:t>
      </w:r>
      <w:r w:rsidR="00E54740" w:rsidRPr="00C32FF1">
        <w:rPr>
          <w:rFonts w:cs="Calibri"/>
          <w:color w:val="000000"/>
          <w:lang w:val="en-GB"/>
        </w:rPr>
        <w:t>who advocate for methods to collect data on disability which are proven to lead to underreporting</w:t>
      </w:r>
      <w:r w:rsidRPr="00C32FF1">
        <w:rPr>
          <w:rFonts w:cs="Calibri"/>
          <w:color w:val="000000"/>
          <w:lang w:val="en-GB"/>
        </w:rPr>
        <w:t xml:space="preserve">. </w:t>
      </w:r>
      <w:r w:rsidR="00732C5C">
        <w:rPr>
          <w:rFonts w:cs="Calibri"/>
          <w:color w:val="000000"/>
          <w:lang w:val="en-GB"/>
        </w:rPr>
        <w:t xml:space="preserve">In order to challenge the influence of these </w:t>
      </w:r>
      <w:r w:rsidR="00D26A89">
        <w:rPr>
          <w:rFonts w:cs="Calibri"/>
          <w:color w:val="000000"/>
          <w:lang w:val="en-GB"/>
        </w:rPr>
        <w:t>old-fashioned</w:t>
      </w:r>
      <w:r w:rsidR="00732C5C">
        <w:rPr>
          <w:rFonts w:cs="Calibri"/>
          <w:color w:val="000000"/>
          <w:lang w:val="en-GB"/>
        </w:rPr>
        <w:t xml:space="preserve"> models, the Bridge team has reinforced the Module 2 and has further invested in the dialogue with external stakeholders during the policy exchange session.</w:t>
      </w:r>
    </w:p>
    <w:p w14:paraId="3AD841D6" w14:textId="3544D035" w:rsidR="00953AC1" w:rsidRPr="00953AC1" w:rsidRDefault="00953AC1" w:rsidP="00953AC1">
      <w:pPr>
        <w:shd w:val="clear" w:color="auto" w:fill="DEEAF6" w:themeFill="accent5" w:themeFillTint="33"/>
        <w:spacing w:after="120"/>
        <w:jc w:val="both"/>
        <w:rPr>
          <w:rFonts w:cs="Calibri"/>
          <w:bCs/>
          <w:color w:val="000000"/>
          <w:lang w:val="en-GB"/>
        </w:rPr>
      </w:pPr>
      <w:r w:rsidRPr="00953AC1">
        <w:rPr>
          <w:rFonts w:cs="Calibri"/>
          <w:bCs/>
          <w:color w:val="000000"/>
          <w:lang w:val="en-GB"/>
        </w:rPr>
        <w:t>Though the Bridge training is attaining such popularity and demand among IDA and IDDC member and partner organizations, there is still a gap with regards to human resources to meet this demand – especially from the secretariat, which comprises of the Bridge Coordinator supported by Bridge fellows and the IDA logistics team. Consolidation of Bridge training and learning materials and adapting them into a variety of accessible formats to reach more activists is a remaining challenge that we are intending to address in 2020.</w:t>
      </w:r>
      <w:r w:rsidR="007A7CB6" w:rsidRPr="007A7CB6">
        <w:rPr>
          <w:rFonts w:ascii="Calibri" w:eastAsia="Times New Roman" w:hAnsi="Calibri" w:cs="Arial"/>
          <w:b/>
          <w:i/>
          <w:color w:val="1F3864" w:themeColor="accent1" w:themeShade="80"/>
          <w:lang w:val="en-US"/>
        </w:rPr>
        <w:t xml:space="preserve"> </w:t>
      </w:r>
    </w:p>
    <w:p w14:paraId="4C0A979B" w14:textId="602FDAA8" w:rsidR="006F38C1" w:rsidRPr="00D26A89" w:rsidRDefault="006F38C1" w:rsidP="00683192">
      <w:pPr>
        <w:shd w:val="clear" w:color="auto" w:fill="DEEAF6" w:themeFill="accent5" w:themeFillTint="33"/>
        <w:spacing w:after="120"/>
        <w:jc w:val="both"/>
        <w:rPr>
          <w:rFonts w:cs="Calibri"/>
          <w:color w:val="000000"/>
          <w:sz w:val="10"/>
          <w:szCs w:val="10"/>
          <w:lang w:val="en-GB"/>
        </w:rPr>
      </w:pPr>
    </w:p>
    <w:p w14:paraId="6DE124E5" w14:textId="22DD135A" w:rsidR="00F8694D" w:rsidRPr="00584914" w:rsidRDefault="00F8694D" w:rsidP="00F8694D">
      <w:pPr>
        <w:shd w:val="clear" w:color="auto" w:fill="DEEAF6" w:themeFill="accent5" w:themeFillTint="33"/>
        <w:spacing w:after="120"/>
        <w:jc w:val="both"/>
        <w:rPr>
          <w:rFonts w:cs="Calibri"/>
          <w:color w:val="000000"/>
          <w:lang w:val="en-GB"/>
        </w:rPr>
      </w:pPr>
      <w:r>
        <w:rPr>
          <w:rFonts w:cs="Calibri"/>
          <w:b/>
          <w:bCs/>
          <w:color w:val="000000"/>
          <w:lang w:val="en-GB"/>
        </w:rPr>
        <w:t>Way forward</w:t>
      </w:r>
    </w:p>
    <w:p w14:paraId="037F5D27" w14:textId="07F66C78" w:rsidR="000E7E74" w:rsidRDefault="00282782" w:rsidP="00683192">
      <w:pPr>
        <w:shd w:val="clear" w:color="auto" w:fill="DEEAF6" w:themeFill="accent5" w:themeFillTint="33"/>
        <w:spacing w:after="120"/>
        <w:jc w:val="both"/>
        <w:rPr>
          <w:rFonts w:cs="Calibri"/>
          <w:color w:val="000000"/>
          <w:lang w:val="en-GB"/>
        </w:rPr>
      </w:pPr>
      <w:r>
        <w:rPr>
          <w:rFonts w:cs="Calibri"/>
          <w:color w:val="000000"/>
          <w:lang w:val="en-US"/>
        </w:rPr>
        <w:t>T</w:t>
      </w:r>
      <w:r w:rsidR="00AE4C0F" w:rsidRPr="00CE7439">
        <w:rPr>
          <w:rFonts w:cs="Calibri"/>
          <w:color w:val="000000"/>
          <w:lang w:val="en-US"/>
        </w:rPr>
        <w:t xml:space="preserve">he Bridge Coordination team </w:t>
      </w:r>
      <w:r>
        <w:rPr>
          <w:rFonts w:cs="Calibri"/>
          <w:color w:val="000000"/>
          <w:lang w:val="en-US"/>
        </w:rPr>
        <w:t>conducted</w:t>
      </w:r>
      <w:r w:rsidR="00F8694D">
        <w:rPr>
          <w:rFonts w:cs="Calibri"/>
          <w:color w:val="000000"/>
          <w:lang w:val="en-US"/>
        </w:rPr>
        <w:t xml:space="preserve"> </w:t>
      </w:r>
      <w:r>
        <w:rPr>
          <w:rFonts w:cs="Calibri"/>
          <w:color w:val="000000"/>
          <w:lang w:val="en-US"/>
        </w:rPr>
        <w:t xml:space="preserve">a survey </w:t>
      </w:r>
      <w:r w:rsidR="000E7E74">
        <w:rPr>
          <w:rFonts w:cs="Calibri"/>
          <w:color w:val="000000"/>
          <w:lang w:val="en-US"/>
        </w:rPr>
        <w:t xml:space="preserve">to </w:t>
      </w:r>
      <w:r w:rsidR="000E7E74" w:rsidRPr="00CE7439">
        <w:rPr>
          <w:rFonts w:cs="Calibri"/>
          <w:color w:val="000000"/>
          <w:lang w:val="en-US"/>
        </w:rPr>
        <w:t xml:space="preserve">understand </w:t>
      </w:r>
      <w:r w:rsidR="000E7E74" w:rsidRPr="00CE7439">
        <w:rPr>
          <w:rFonts w:cs="Calibri"/>
          <w:iCs/>
          <w:color w:val="000000"/>
          <w:lang w:val="en-US"/>
        </w:rPr>
        <w:t xml:space="preserve">how the Bridge Alumni </w:t>
      </w:r>
      <w:r w:rsidR="0076783D">
        <w:rPr>
          <w:rFonts w:cs="Calibri"/>
          <w:iCs/>
          <w:color w:val="000000"/>
          <w:lang w:val="en-US"/>
        </w:rPr>
        <w:t>is</w:t>
      </w:r>
      <w:r w:rsidR="000E7E74" w:rsidRPr="00CE7439">
        <w:rPr>
          <w:rFonts w:cs="Calibri"/>
          <w:iCs/>
          <w:color w:val="000000"/>
          <w:lang w:val="en-US"/>
        </w:rPr>
        <w:t xml:space="preserve"> using acquired knowledge and networks to influence public policy in their countries and regions</w:t>
      </w:r>
      <w:r w:rsidR="000E7E74">
        <w:rPr>
          <w:rFonts w:cs="Calibri"/>
          <w:iCs/>
          <w:color w:val="000000"/>
          <w:lang w:val="en-US"/>
        </w:rPr>
        <w:t xml:space="preserve">. </w:t>
      </w:r>
      <w:r w:rsidR="000E7E74" w:rsidRPr="00CE7439">
        <w:rPr>
          <w:rFonts w:cs="Calibri"/>
          <w:color w:val="000000"/>
          <w:lang w:val="en-US"/>
        </w:rPr>
        <w:t>The analysis of the responses was published in 2019</w:t>
      </w:r>
      <w:r w:rsidR="000E7E74" w:rsidRPr="00CE7439">
        <w:rPr>
          <w:rFonts w:cs="Calibri"/>
          <w:iCs/>
          <w:color w:val="000000"/>
          <w:lang w:val="en-US"/>
        </w:rPr>
        <w:t xml:space="preserve">. </w:t>
      </w:r>
      <w:r w:rsidR="000E7E74">
        <w:rPr>
          <w:rFonts w:cs="Calibri"/>
          <w:color w:val="000000"/>
          <w:lang w:val="en-GB"/>
        </w:rPr>
        <w:t>Now</w:t>
      </w:r>
      <w:r w:rsidR="000E7E74" w:rsidRPr="00CE7439">
        <w:rPr>
          <w:rFonts w:cs="Calibri"/>
          <w:color w:val="000000"/>
          <w:lang w:val="en-GB"/>
        </w:rPr>
        <w:t xml:space="preserve">, the Coordination Team is conducting a second survey to </w:t>
      </w:r>
      <w:r w:rsidR="000E7E74" w:rsidRPr="00CE7439">
        <w:rPr>
          <w:lang w:val="en-US"/>
        </w:rPr>
        <w:t xml:space="preserve">continuously learning how the Initiative </w:t>
      </w:r>
      <w:r w:rsidR="0076783D">
        <w:rPr>
          <w:lang w:val="en-US"/>
        </w:rPr>
        <w:t xml:space="preserve">impacts </w:t>
      </w:r>
      <w:r w:rsidR="000E7E74" w:rsidRPr="00CE7439">
        <w:rPr>
          <w:lang w:val="en-US"/>
        </w:rPr>
        <w:t>the Bridge Alumni after their training</w:t>
      </w:r>
      <w:r w:rsidR="000E7E74" w:rsidRPr="00CE7439">
        <w:rPr>
          <w:rFonts w:cs="Calibri"/>
          <w:color w:val="000000"/>
          <w:lang w:val="en-GB"/>
        </w:rPr>
        <w:t>.</w:t>
      </w:r>
    </w:p>
    <w:p w14:paraId="6C1EA318" w14:textId="58D017E9" w:rsidR="00197491" w:rsidRDefault="00197491" w:rsidP="00197491">
      <w:pPr>
        <w:shd w:val="clear" w:color="auto" w:fill="DEEAF6" w:themeFill="accent5" w:themeFillTint="33"/>
        <w:spacing w:after="120"/>
        <w:jc w:val="both"/>
        <w:rPr>
          <w:rFonts w:cs="Calibri"/>
          <w:color w:val="000000"/>
          <w:lang w:val="en-GB"/>
        </w:rPr>
      </w:pPr>
      <w:r>
        <w:rPr>
          <w:rFonts w:cs="Calibri"/>
          <w:color w:val="000000"/>
          <w:lang w:val="en-GB"/>
        </w:rPr>
        <w:t>In January 2020, a review of the Bridge initiative as well as a review of the pilot Bridge Module 3 Article 11 took place in Kenya, attended by representatives of IDA and IDDC member organizations, alumni and facilitators. The review emphasized the value of both these trainings as well as some of the challenges seen by the various stakeholders, with concrete recommendations and commitments to guide the way forward. We hope to share the consolidated set of recommendations shortly.</w:t>
      </w:r>
    </w:p>
    <w:p w14:paraId="7755309C" w14:textId="6B64D2C4" w:rsidR="00C603C9" w:rsidRPr="00C32FF1" w:rsidRDefault="00943B94" w:rsidP="0067188A">
      <w:pPr>
        <w:shd w:val="clear" w:color="auto" w:fill="DEEAF6" w:themeFill="accent5" w:themeFillTint="33"/>
        <w:spacing w:after="120"/>
        <w:jc w:val="both"/>
        <w:rPr>
          <w:rFonts w:cs="Calibri"/>
          <w:color w:val="000000"/>
          <w:sz w:val="72"/>
          <w:lang w:val="en-GB"/>
        </w:rPr>
      </w:pPr>
      <w:r w:rsidRPr="00CE7439">
        <w:rPr>
          <w:rFonts w:cs="Calibri"/>
          <w:color w:val="000000"/>
          <w:lang w:val="en-GB"/>
        </w:rPr>
        <w:t xml:space="preserve">From February to June 2020, the </w:t>
      </w:r>
      <w:r w:rsidR="002F3CF4" w:rsidRPr="00CE7439">
        <w:rPr>
          <w:rFonts w:cs="Calibri"/>
          <w:color w:val="000000"/>
          <w:lang w:val="en-GB"/>
        </w:rPr>
        <w:t xml:space="preserve">Bridge CRPD-SDGs Initiative </w:t>
      </w:r>
      <w:r w:rsidRPr="00CE7439">
        <w:rPr>
          <w:rFonts w:cs="Calibri"/>
          <w:color w:val="000000"/>
          <w:lang w:val="en-GB"/>
        </w:rPr>
        <w:t xml:space="preserve">is being </w:t>
      </w:r>
      <w:r w:rsidR="002F3CF4" w:rsidRPr="00CE7439">
        <w:rPr>
          <w:rFonts w:cs="Calibri"/>
          <w:color w:val="000000"/>
          <w:lang w:val="en-GB"/>
        </w:rPr>
        <w:t xml:space="preserve">assessed </w:t>
      </w:r>
      <w:r w:rsidRPr="00CE7439">
        <w:rPr>
          <w:rFonts w:cs="Calibri"/>
          <w:color w:val="000000"/>
          <w:lang w:val="en-GB"/>
        </w:rPr>
        <w:t xml:space="preserve">by </w:t>
      </w:r>
      <w:r w:rsidR="002F3CF4" w:rsidRPr="00CE7439">
        <w:rPr>
          <w:rFonts w:cs="Calibri"/>
          <w:color w:val="000000"/>
          <w:lang w:val="en-GB"/>
        </w:rPr>
        <w:t>an independent evaluat</w:t>
      </w:r>
      <w:r w:rsidR="00D26A89">
        <w:rPr>
          <w:rFonts w:cs="Calibri"/>
          <w:color w:val="000000"/>
          <w:lang w:val="en-GB"/>
        </w:rPr>
        <w:t xml:space="preserve">or </w:t>
      </w:r>
      <w:r w:rsidRPr="00CE7439">
        <w:rPr>
          <w:rFonts w:cs="Calibri"/>
          <w:color w:val="000000"/>
          <w:lang w:val="en-GB"/>
        </w:rPr>
        <w:t xml:space="preserve">contracted by </w:t>
      </w:r>
      <w:r w:rsidR="002F3CF4" w:rsidRPr="00CE7439">
        <w:rPr>
          <w:rFonts w:cs="Calibri"/>
          <w:color w:val="000000"/>
          <w:lang w:val="en-GB"/>
        </w:rPr>
        <w:t>IDA</w:t>
      </w:r>
      <w:r w:rsidR="00C675A1" w:rsidRPr="00CE7439">
        <w:rPr>
          <w:rFonts w:cs="Calibri"/>
          <w:color w:val="000000"/>
          <w:lang w:val="en-GB"/>
        </w:rPr>
        <w:t>,</w:t>
      </w:r>
      <w:r w:rsidR="002F3CF4" w:rsidRPr="00CE7439">
        <w:rPr>
          <w:rFonts w:cs="Calibri"/>
          <w:color w:val="000000"/>
          <w:lang w:val="en-GB"/>
        </w:rPr>
        <w:t xml:space="preserve"> </w:t>
      </w:r>
      <w:r w:rsidR="000D2E86" w:rsidRPr="00CE7439">
        <w:rPr>
          <w:rFonts w:cs="Calibri"/>
          <w:color w:val="000000"/>
          <w:lang w:val="en-GB"/>
        </w:rPr>
        <w:t xml:space="preserve">with the support from </w:t>
      </w:r>
      <w:r w:rsidR="002F3CF4" w:rsidRPr="00CE7439">
        <w:rPr>
          <w:rFonts w:cs="Calibri"/>
          <w:color w:val="000000"/>
          <w:lang w:val="en-GB"/>
        </w:rPr>
        <w:t xml:space="preserve">several IDDC members. </w:t>
      </w:r>
    </w:p>
    <w:p w14:paraId="63DFECC4" w14:textId="531807E6" w:rsidR="00831B35" w:rsidRPr="00831B35" w:rsidRDefault="00D26A89" w:rsidP="00831B35">
      <w:pPr>
        <w:spacing w:after="120"/>
        <w:jc w:val="both"/>
        <w:rPr>
          <w:rFonts w:cs="Calibri"/>
          <w:i/>
          <w:color w:val="000000"/>
          <w:sz w:val="8"/>
          <w:lang w:val="en-GB"/>
        </w:rPr>
      </w:pPr>
      <w:r w:rsidRPr="00C32FF1">
        <w:rPr>
          <w:rFonts w:cs="Calibri"/>
          <w:i/>
          <w:noProof/>
          <w:color w:val="000000"/>
          <w:sz w:val="200"/>
          <w:lang w:eastAsia="fr-FR"/>
        </w:rPr>
        <w:drawing>
          <wp:anchor distT="0" distB="0" distL="114300" distR="114300" simplePos="0" relativeHeight="251673600" behindDoc="0" locked="0" layoutInCell="1" allowOverlap="1" wp14:anchorId="416E8DD4" wp14:editId="61E96D6E">
            <wp:simplePos x="0" y="0"/>
            <wp:positionH relativeFrom="column">
              <wp:posOffset>216416</wp:posOffset>
            </wp:positionH>
            <wp:positionV relativeFrom="paragraph">
              <wp:posOffset>31750</wp:posOffset>
            </wp:positionV>
            <wp:extent cx="635004" cy="932584"/>
            <wp:effectExtent l="0" t="0" r="0" b="7620"/>
            <wp:wrapTight wrapText="bothSides">
              <wp:wrapPolygon edited="0">
                <wp:start x="11232" y="0"/>
                <wp:lineTo x="0" y="0"/>
                <wp:lineTo x="0" y="21188"/>
                <wp:lineTo x="20736" y="21188"/>
                <wp:lineTo x="20736" y="17068"/>
                <wp:lineTo x="15552" y="9417"/>
                <wp:lineTo x="19872" y="2943"/>
                <wp:lineTo x="19008" y="0"/>
                <wp:lineTo x="11232" y="0"/>
              </wp:wrapPolygon>
            </wp:wrapTight>
            <wp:docPr id="2" name="Graphique 8" title="Graphic without text ">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C742584-D9D9-494A-A019-F4E2C31AAB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C742584-D9D9-494A-A019-F4E2C31AAB2E}"/>
                        </a:ext>
                      </a:extLst>
                    </pic:cNvPr>
                    <pic:cNvPicPr>
                      <a:picLocks noChangeAspect="1"/>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9"/>
                        </a:ext>
                      </a:extLst>
                    </a:blip>
                    <a:stretch>
                      <a:fillRect/>
                    </a:stretch>
                  </pic:blipFill>
                  <pic:spPr>
                    <a:xfrm>
                      <a:off x="0" y="0"/>
                      <a:ext cx="637762" cy="936634"/>
                    </a:xfrm>
                    <a:prstGeom prst="rect">
                      <a:avLst/>
                    </a:prstGeom>
                  </pic:spPr>
                </pic:pic>
              </a:graphicData>
            </a:graphic>
            <wp14:sizeRelH relativeFrom="page">
              <wp14:pctWidth>0</wp14:pctWidth>
            </wp14:sizeRelH>
            <wp14:sizeRelV relativeFrom="page">
              <wp14:pctHeight>0</wp14:pctHeight>
            </wp14:sizeRelV>
          </wp:anchor>
        </w:drawing>
      </w:r>
    </w:p>
    <w:p w14:paraId="734AA844" w14:textId="5086940F" w:rsidR="00C641ED" w:rsidRPr="00C603C9" w:rsidRDefault="00485EE2" w:rsidP="00D26A89">
      <w:pPr>
        <w:pStyle w:val="Pardeliste"/>
        <w:shd w:val="clear" w:color="auto" w:fill="E2EFD9" w:themeFill="accent6" w:themeFillTint="33"/>
        <w:spacing w:line="276" w:lineRule="auto"/>
        <w:ind w:left="1560"/>
        <w:jc w:val="right"/>
        <w:rPr>
          <w:rFonts w:ascii="Calibri" w:eastAsia="Times New Roman" w:hAnsi="Calibri" w:cs="Arial"/>
          <w:b/>
          <w:i/>
          <w:color w:val="1F3864" w:themeColor="accent1" w:themeShade="80"/>
          <w:lang w:val="en-GB"/>
        </w:rPr>
      </w:pPr>
      <w:r w:rsidRPr="00C603C9">
        <w:rPr>
          <w:rFonts w:ascii="Calibri" w:eastAsia="Times New Roman" w:hAnsi="Calibri" w:cs="Arial"/>
          <w:b/>
          <w:i/>
          <w:color w:val="1F3864" w:themeColor="accent1" w:themeShade="80"/>
          <w:lang w:val="en-GB"/>
        </w:rPr>
        <w:t>Our sincere</w:t>
      </w:r>
      <w:r w:rsidR="00C641ED" w:rsidRPr="00C603C9">
        <w:rPr>
          <w:rFonts w:ascii="Calibri" w:eastAsia="Times New Roman" w:hAnsi="Calibri" w:cs="Arial"/>
          <w:b/>
          <w:i/>
          <w:color w:val="1F3864" w:themeColor="accent1" w:themeShade="80"/>
          <w:lang w:val="en-GB"/>
        </w:rPr>
        <w:t xml:space="preserve"> thanks to all agencies, organisations and persons that supported the Bridge CRPD-SDGs initiative in 2019 allowing us to make real changes in the lives of people with disabilities </w:t>
      </w:r>
      <w:r w:rsidRPr="00C603C9">
        <w:rPr>
          <w:rFonts w:ascii="Calibri" w:eastAsia="Times New Roman" w:hAnsi="Calibri" w:cs="Arial"/>
          <w:b/>
          <w:i/>
          <w:color w:val="1F3864" w:themeColor="accent1" w:themeShade="80"/>
          <w:lang w:val="en-GB"/>
        </w:rPr>
        <w:t>-</w:t>
      </w:r>
      <w:r w:rsidR="00C641ED" w:rsidRPr="00C603C9">
        <w:rPr>
          <w:rFonts w:ascii="Calibri" w:eastAsia="Times New Roman" w:hAnsi="Calibri" w:cs="Arial"/>
          <w:b/>
          <w:i/>
          <w:color w:val="1F3864" w:themeColor="accent1" w:themeShade="80"/>
          <w:lang w:val="en-GB"/>
        </w:rPr>
        <w:t xml:space="preserve"> directly impacting the disability movement - around the world!</w:t>
      </w:r>
    </w:p>
    <w:p w14:paraId="348B3BD4" w14:textId="534A4E06" w:rsidR="00097255" w:rsidRDefault="00766E61" w:rsidP="00F8538F">
      <w:pPr>
        <w:pStyle w:val="Pardeliste"/>
        <w:shd w:val="clear" w:color="auto" w:fill="FFFFFF"/>
        <w:spacing w:line="360" w:lineRule="auto"/>
        <w:ind w:left="0"/>
        <w:jc w:val="both"/>
        <w:rPr>
          <w:rFonts w:asciiTheme="minorHAnsi" w:eastAsiaTheme="minorHAnsi" w:hAnsiTheme="minorHAnsi" w:cstheme="minorBidi"/>
          <w:noProof/>
          <w:sz w:val="22"/>
          <w:szCs w:val="22"/>
          <w:lang w:eastAsia="fr-FR"/>
        </w:rPr>
      </w:pPr>
      <w:r w:rsidRPr="00B95746">
        <w:rPr>
          <w:rFonts w:ascii="Calibri" w:eastAsia="Times New Roman" w:hAnsi="Calibri" w:cs="Arial"/>
          <w:b/>
          <w:smallCaps/>
          <w:noProof/>
          <w:color w:val="2E74B5" w:themeColor="accent5" w:themeShade="BF"/>
          <w:sz w:val="28"/>
          <w:lang w:val="fr-FR" w:eastAsia="fr-FR"/>
        </w:rPr>
        <w:lastRenderedPageBreak/>
        <w:drawing>
          <wp:anchor distT="0" distB="0" distL="114300" distR="114300" simplePos="0" relativeHeight="251665408" behindDoc="0" locked="0" layoutInCell="1" allowOverlap="1" wp14:anchorId="0E12E3CA" wp14:editId="1B6AA1A0">
            <wp:simplePos x="0" y="0"/>
            <wp:positionH relativeFrom="column">
              <wp:posOffset>-77810</wp:posOffset>
            </wp:positionH>
            <wp:positionV relativeFrom="paragraph">
              <wp:posOffset>0</wp:posOffset>
            </wp:positionV>
            <wp:extent cx="583270" cy="583270"/>
            <wp:effectExtent l="0" t="0" r="1270" b="1270"/>
            <wp:wrapTight wrapText="bothSides">
              <wp:wrapPolygon edited="0">
                <wp:start x="3765" y="0"/>
                <wp:lineTo x="0" y="2824"/>
                <wp:lineTo x="0" y="20706"/>
                <wp:lineTo x="20706" y="20706"/>
                <wp:lineTo x="20706" y="2824"/>
                <wp:lineTo x="16941" y="0"/>
                <wp:lineTo x="3765" y="0"/>
              </wp:wrapPolygon>
            </wp:wrapTight>
            <wp:docPr id="126" name="Graphique 13" title="Icon of a calendar">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8DEBCB4-591D-6B40-B117-08AB2CED5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8DEBCB4-591D-6B40-B117-08AB2CED5C75}"/>
                        </a:ext>
                      </a:extLst>
                    </pic:cNvPr>
                    <pic:cNvPicPr>
                      <a:picLocks noChangeAspect="1"/>
                    </pic:cNvPicPr>
                  </pic:nvPicPr>
                  <pic:blipFill>
                    <a:blip r:embed="rId4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1"/>
                        </a:ext>
                      </a:extLst>
                    </a:blip>
                    <a:stretch>
                      <a:fillRect/>
                    </a:stretch>
                  </pic:blipFill>
                  <pic:spPr>
                    <a:xfrm>
                      <a:off x="0" y="0"/>
                      <a:ext cx="584291" cy="584291"/>
                    </a:xfrm>
                    <a:prstGeom prst="rect">
                      <a:avLst/>
                    </a:prstGeom>
                  </pic:spPr>
                </pic:pic>
              </a:graphicData>
            </a:graphic>
            <wp14:sizeRelH relativeFrom="page">
              <wp14:pctWidth>0</wp14:pctWidth>
            </wp14:sizeRelH>
            <wp14:sizeRelV relativeFrom="page">
              <wp14:pctHeight>0</wp14:pctHeight>
            </wp14:sizeRelV>
          </wp:anchor>
        </w:drawing>
      </w:r>
      <w:r w:rsidR="00097255" w:rsidRPr="005B17C2">
        <w:rPr>
          <w:rFonts w:ascii="Calibri" w:eastAsia="Times New Roman" w:hAnsi="Calibri" w:cs="Arial"/>
          <w:b/>
          <w:smallCaps/>
          <w:color w:val="2E74B5" w:themeColor="accent5" w:themeShade="BF"/>
          <w:sz w:val="28"/>
          <w:lang w:val="en-GB"/>
        </w:rPr>
        <w:t>Upcoming Br</w:t>
      </w:r>
      <w:r w:rsidR="004C7C04">
        <w:rPr>
          <w:rFonts w:ascii="Calibri" w:eastAsia="Times New Roman" w:hAnsi="Calibri" w:cs="Arial"/>
          <w:b/>
          <w:smallCaps/>
          <w:color w:val="2E74B5" w:themeColor="accent5" w:themeShade="BF"/>
          <w:sz w:val="28"/>
          <w:lang w:val="en-GB"/>
        </w:rPr>
        <w:t>idge CRPD-SDGs training modules</w:t>
      </w:r>
      <w:r w:rsidR="00B95746" w:rsidRPr="00B95746">
        <w:rPr>
          <w:rFonts w:asciiTheme="minorHAnsi" w:eastAsiaTheme="minorHAnsi" w:hAnsiTheme="minorHAnsi" w:cstheme="minorBidi"/>
          <w:noProof/>
          <w:sz w:val="22"/>
          <w:szCs w:val="22"/>
          <w:lang w:eastAsia="fr-FR"/>
        </w:rPr>
        <w:t xml:space="preserve"> </w:t>
      </w:r>
    </w:p>
    <w:p w14:paraId="586D03F3" w14:textId="77777777" w:rsidR="00831B35" w:rsidRPr="00C32FF1" w:rsidRDefault="00831B35" w:rsidP="00F8538F">
      <w:pPr>
        <w:pStyle w:val="Pardeliste"/>
        <w:shd w:val="clear" w:color="auto" w:fill="FFFFFF"/>
        <w:spacing w:line="360" w:lineRule="auto"/>
        <w:ind w:left="0"/>
        <w:jc w:val="both"/>
        <w:rPr>
          <w:rFonts w:ascii="Calibri" w:eastAsia="Times New Roman" w:hAnsi="Calibri" w:cs="Arial"/>
          <w:b/>
          <w:smallCaps/>
          <w:color w:val="2E74B5" w:themeColor="accent5" w:themeShade="BF"/>
          <w:sz w:val="28"/>
        </w:rPr>
      </w:pPr>
    </w:p>
    <w:p w14:paraId="34FB97CC" w14:textId="56D98655" w:rsidR="00F8538F" w:rsidRPr="00513B1B" w:rsidRDefault="00F8538F" w:rsidP="001174D1">
      <w:pPr>
        <w:shd w:val="clear" w:color="auto" w:fill="DEEAF6" w:themeFill="accent5" w:themeFillTint="33"/>
        <w:spacing w:after="0" w:line="276" w:lineRule="auto"/>
        <w:rPr>
          <w:b/>
          <w:sz w:val="24"/>
          <w:lang w:val="en-GB"/>
        </w:rPr>
      </w:pPr>
      <w:r w:rsidRPr="00513B1B">
        <w:rPr>
          <w:b/>
          <w:sz w:val="24"/>
          <w:lang w:val="en-GB"/>
        </w:rPr>
        <w:t>2020</w:t>
      </w:r>
    </w:p>
    <w:p w14:paraId="32FB4D9F" w14:textId="0A274E39" w:rsidR="00F8538F" w:rsidRPr="00513B1B" w:rsidRDefault="00F8538F" w:rsidP="00C32FF1">
      <w:pPr>
        <w:shd w:val="clear" w:color="auto" w:fill="DEEAF6" w:themeFill="accent5" w:themeFillTint="33"/>
        <w:spacing w:after="0" w:line="276" w:lineRule="auto"/>
        <w:ind w:left="1560" w:hanging="1560"/>
        <w:rPr>
          <w:lang w:val="en-GB"/>
        </w:rPr>
      </w:pPr>
      <w:r w:rsidRPr="00513B1B">
        <w:rPr>
          <w:lang w:val="en-GB"/>
        </w:rPr>
        <w:t xml:space="preserve">January - </w:t>
      </w:r>
      <w:r w:rsidR="00D215D4" w:rsidRPr="00513B1B">
        <w:rPr>
          <w:lang w:val="en-GB"/>
        </w:rPr>
        <w:tab/>
      </w:r>
      <w:r w:rsidRPr="00513B1B">
        <w:rPr>
          <w:lang w:val="en-GB"/>
        </w:rPr>
        <w:t>Tanzania Module 2</w:t>
      </w:r>
      <w:r w:rsidR="00683192" w:rsidRPr="00513B1B">
        <w:rPr>
          <w:lang w:val="en-GB"/>
        </w:rPr>
        <w:t xml:space="preserve"> &amp; Bridge Review Workshops on Bridge Module 3 on Art 11 and overall Bridge Initiative,</w:t>
      </w:r>
    </w:p>
    <w:p w14:paraId="72984105" w14:textId="634607B6" w:rsidR="008177FF" w:rsidRPr="00513B1B" w:rsidRDefault="008177FF" w:rsidP="00C32FF1">
      <w:pPr>
        <w:shd w:val="clear" w:color="auto" w:fill="DEEAF6" w:themeFill="accent5" w:themeFillTint="33"/>
        <w:spacing w:after="0" w:line="276" w:lineRule="auto"/>
        <w:ind w:left="1560" w:hanging="1560"/>
        <w:rPr>
          <w:lang w:val="en-GB"/>
        </w:rPr>
      </w:pPr>
      <w:r w:rsidRPr="00513B1B">
        <w:rPr>
          <w:lang w:val="en-GB"/>
        </w:rPr>
        <w:t xml:space="preserve">7 to 14 </w:t>
      </w:r>
      <w:r w:rsidR="00F8538F" w:rsidRPr="00513B1B">
        <w:rPr>
          <w:lang w:val="en-GB"/>
        </w:rPr>
        <w:t xml:space="preserve">Mar </w:t>
      </w:r>
      <w:r w:rsidR="00204EBF" w:rsidRPr="00513B1B">
        <w:rPr>
          <w:lang w:val="en-GB"/>
        </w:rPr>
        <w:t>-</w:t>
      </w:r>
      <w:r w:rsidR="00F8538F" w:rsidRPr="00513B1B">
        <w:rPr>
          <w:lang w:val="en-GB"/>
        </w:rPr>
        <w:t xml:space="preserve"> </w:t>
      </w:r>
      <w:r w:rsidR="00513B1B">
        <w:rPr>
          <w:lang w:val="en-GB"/>
        </w:rPr>
        <w:tab/>
      </w:r>
      <w:r w:rsidR="00683192" w:rsidRPr="00513B1B">
        <w:rPr>
          <w:lang w:val="en-GB"/>
        </w:rPr>
        <w:t xml:space="preserve">CRPD </w:t>
      </w:r>
      <w:r w:rsidRPr="00513B1B">
        <w:rPr>
          <w:lang w:val="en-GB"/>
        </w:rPr>
        <w:t>Compliance</w:t>
      </w:r>
      <w:r w:rsidR="00683192" w:rsidRPr="00513B1B">
        <w:rPr>
          <w:lang w:val="en-GB"/>
        </w:rPr>
        <w:t xml:space="preserve"> workshop to IDDC and </w:t>
      </w:r>
      <w:r w:rsidRPr="00513B1B">
        <w:rPr>
          <w:lang w:val="en-GB"/>
        </w:rPr>
        <w:t>Inclusive Futures partners</w:t>
      </w:r>
      <w:r w:rsidR="00F8538F" w:rsidRPr="00513B1B">
        <w:rPr>
          <w:lang w:val="en-GB"/>
        </w:rPr>
        <w:t xml:space="preserve"> </w:t>
      </w:r>
    </w:p>
    <w:p w14:paraId="6701B515" w14:textId="7929AFEE" w:rsidR="00F8538F" w:rsidRPr="00513B1B" w:rsidRDefault="008177FF" w:rsidP="00C32FF1">
      <w:pPr>
        <w:shd w:val="clear" w:color="auto" w:fill="DEEAF6" w:themeFill="accent5" w:themeFillTint="33"/>
        <w:spacing w:after="0" w:line="276" w:lineRule="auto"/>
        <w:ind w:left="1560" w:hanging="1560"/>
        <w:rPr>
          <w:lang w:val="en-GB"/>
        </w:rPr>
      </w:pPr>
      <w:r w:rsidRPr="00513B1B">
        <w:rPr>
          <w:lang w:val="en-GB"/>
        </w:rPr>
        <w:t>26 Mar</w:t>
      </w:r>
      <w:r w:rsidR="00513B1B">
        <w:rPr>
          <w:lang w:val="en-GB"/>
        </w:rPr>
        <w:t>/</w:t>
      </w:r>
      <w:r w:rsidRPr="00513B1B">
        <w:rPr>
          <w:lang w:val="en-GB"/>
        </w:rPr>
        <w:t xml:space="preserve">2 Apr - </w:t>
      </w:r>
      <w:r w:rsidR="00513B1B">
        <w:rPr>
          <w:lang w:val="en-GB"/>
        </w:rPr>
        <w:tab/>
      </w:r>
      <w:r w:rsidRPr="00513B1B">
        <w:rPr>
          <w:lang w:val="en-GB"/>
        </w:rPr>
        <w:t>Bridge Kenya Module 1</w:t>
      </w:r>
    </w:p>
    <w:p w14:paraId="478CD6A6" w14:textId="11A7234A" w:rsidR="00F8538F" w:rsidRPr="00513B1B" w:rsidRDefault="008177FF" w:rsidP="00C32FF1">
      <w:pPr>
        <w:shd w:val="clear" w:color="auto" w:fill="DEEAF6" w:themeFill="accent5" w:themeFillTint="33"/>
        <w:spacing w:after="0" w:line="276" w:lineRule="auto"/>
        <w:ind w:left="1560" w:hanging="1560"/>
        <w:rPr>
          <w:lang w:val="en-GB"/>
        </w:rPr>
      </w:pPr>
      <w:r w:rsidRPr="00513B1B">
        <w:rPr>
          <w:lang w:val="en-GB"/>
        </w:rPr>
        <w:t>28</w:t>
      </w:r>
      <w:r w:rsidR="00F8538F" w:rsidRPr="00513B1B">
        <w:rPr>
          <w:lang w:val="en-GB"/>
        </w:rPr>
        <w:t xml:space="preserve"> May</w:t>
      </w:r>
      <w:r w:rsidR="00513B1B">
        <w:rPr>
          <w:lang w:val="en-GB"/>
        </w:rPr>
        <w:t>/</w:t>
      </w:r>
      <w:r w:rsidRPr="00513B1B">
        <w:rPr>
          <w:lang w:val="en-GB"/>
        </w:rPr>
        <w:t>4 Jun</w:t>
      </w:r>
      <w:r w:rsidR="00F8538F" w:rsidRPr="00513B1B">
        <w:rPr>
          <w:lang w:val="en-GB"/>
        </w:rPr>
        <w:t xml:space="preserve"> - </w:t>
      </w:r>
      <w:r w:rsidR="00513B1B">
        <w:rPr>
          <w:lang w:val="en-GB"/>
        </w:rPr>
        <w:tab/>
      </w:r>
      <w:r w:rsidR="00F8538F" w:rsidRPr="00513B1B">
        <w:rPr>
          <w:lang w:val="en-GB"/>
        </w:rPr>
        <w:t xml:space="preserve">Multi countries West Africa </w:t>
      </w:r>
      <w:r w:rsidRPr="00513B1B">
        <w:rPr>
          <w:lang w:val="en-GB"/>
        </w:rPr>
        <w:t xml:space="preserve">Module 1 – Nigeria, Ghana, Gambia, Sierra Leone and Liberia </w:t>
      </w:r>
      <w:r w:rsidR="00F8538F" w:rsidRPr="00513B1B">
        <w:rPr>
          <w:lang w:val="en-GB"/>
        </w:rPr>
        <w:t xml:space="preserve">(English countries) </w:t>
      </w:r>
    </w:p>
    <w:p w14:paraId="6A504F74" w14:textId="636AE313" w:rsidR="0004217F" w:rsidRPr="00513B1B" w:rsidRDefault="0004217F" w:rsidP="00C32FF1">
      <w:pPr>
        <w:shd w:val="clear" w:color="auto" w:fill="DEEAF6" w:themeFill="accent5" w:themeFillTint="33"/>
        <w:spacing w:after="0" w:line="276" w:lineRule="auto"/>
        <w:ind w:left="1560" w:hanging="1560"/>
        <w:rPr>
          <w:lang w:val="en-GB"/>
        </w:rPr>
      </w:pPr>
      <w:r w:rsidRPr="00513B1B">
        <w:rPr>
          <w:lang w:val="en-GB"/>
        </w:rPr>
        <w:t xml:space="preserve">End of June - </w:t>
      </w:r>
      <w:r w:rsidR="00D215D4" w:rsidRPr="00513B1B">
        <w:rPr>
          <w:lang w:val="en-GB"/>
        </w:rPr>
        <w:tab/>
      </w:r>
      <w:r w:rsidRPr="00513B1B">
        <w:rPr>
          <w:lang w:val="en-GB"/>
        </w:rPr>
        <w:t>West Africa French countries Module 2</w:t>
      </w:r>
    </w:p>
    <w:p w14:paraId="011366FD" w14:textId="4A5BB0DF" w:rsidR="00F8538F" w:rsidRPr="00513B1B" w:rsidRDefault="0004217F" w:rsidP="00C32FF1">
      <w:pPr>
        <w:shd w:val="clear" w:color="auto" w:fill="DEEAF6" w:themeFill="accent5" w:themeFillTint="33"/>
        <w:spacing w:after="0" w:line="276" w:lineRule="auto"/>
        <w:ind w:left="1560" w:hanging="1560"/>
        <w:rPr>
          <w:lang w:val="en-GB"/>
        </w:rPr>
      </w:pPr>
      <w:r w:rsidRPr="00513B1B">
        <w:rPr>
          <w:lang w:val="en-GB"/>
        </w:rPr>
        <w:t>Aug</w:t>
      </w:r>
      <w:r w:rsidR="00E0206F" w:rsidRPr="00513B1B">
        <w:rPr>
          <w:lang w:val="en-GB"/>
        </w:rPr>
        <w:t>/</w:t>
      </w:r>
      <w:r w:rsidRPr="00513B1B">
        <w:rPr>
          <w:lang w:val="en-GB"/>
        </w:rPr>
        <w:t xml:space="preserve"> Sep</w:t>
      </w:r>
      <w:r w:rsidR="00F8538F" w:rsidRPr="00513B1B">
        <w:rPr>
          <w:lang w:val="en-GB"/>
        </w:rPr>
        <w:t xml:space="preserve">- </w:t>
      </w:r>
      <w:r w:rsidR="00FB23E9">
        <w:rPr>
          <w:lang w:val="en-GB"/>
        </w:rPr>
        <w:tab/>
      </w:r>
      <w:r w:rsidR="00F8538F" w:rsidRPr="00513B1B">
        <w:rPr>
          <w:lang w:val="en-GB"/>
        </w:rPr>
        <w:t>Multi countries Asia Module 2</w:t>
      </w:r>
    </w:p>
    <w:p w14:paraId="6062B2BA" w14:textId="16963967" w:rsidR="00F8538F" w:rsidRPr="00513B1B" w:rsidRDefault="00E0206F" w:rsidP="00C32FF1">
      <w:pPr>
        <w:shd w:val="clear" w:color="auto" w:fill="DEEAF6" w:themeFill="accent5" w:themeFillTint="33"/>
        <w:spacing w:after="0" w:line="276" w:lineRule="auto"/>
        <w:ind w:left="1560" w:hanging="1560"/>
        <w:rPr>
          <w:lang w:val="en-GB"/>
        </w:rPr>
      </w:pPr>
      <w:r w:rsidRPr="00513B1B">
        <w:rPr>
          <w:lang w:val="en-GB"/>
        </w:rPr>
        <w:t xml:space="preserve">September </w:t>
      </w:r>
      <w:r w:rsidR="00204EBF" w:rsidRPr="00513B1B">
        <w:rPr>
          <w:lang w:val="en-GB"/>
        </w:rPr>
        <w:t>-</w:t>
      </w:r>
      <w:r w:rsidRPr="00513B1B">
        <w:rPr>
          <w:lang w:val="en-GB"/>
        </w:rPr>
        <w:t xml:space="preserve"> </w:t>
      </w:r>
      <w:r w:rsidR="00D215D4" w:rsidRPr="00513B1B">
        <w:rPr>
          <w:lang w:val="en-GB"/>
        </w:rPr>
        <w:tab/>
      </w:r>
      <w:r w:rsidRPr="00513B1B">
        <w:rPr>
          <w:lang w:val="en-GB"/>
        </w:rPr>
        <w:t>Bridge Art 11 regional (Tbc)</w:t>
      </w:r>
    </w:p>
    <w:p w14:paraId="456F79F7" w14:textId="1098094A" w:rsidR="00FD0112" w:rsidRPr="00513B1B" w:rsidRDefault="00FD0112" w:rsidP="00C32FF1">
      <w:pPr>
        <w:shd w:val="clear" w:color="auto" w:fill="DEEAF6" w:themeFill="accent5" w:themeFillTint="33"/>
        <w:tabs>
          <w:tab w:val="left" w:pos="1418"/>
        </w:tabs>
        <w:spacing w:after="0" w:line="276" w:lineRule="auto"/>
        <w:ind w:left="1560" w:hanging="1560"/>
        <w:rPr>
          <w:lang w:val="en-GB"/>
        </w:rPr>
      </w:pPr>
      <w:r w:rsidRPr="00513B1B">
        <w:rPr>
          <w:lang w:val="en-GB"/>
        </w:rPr>
        <w:t xml:space="preserve">October - </w:t>
      </w:r>
      <w:r w:rsidR="00204EBF" w:rsidRPr="00513B1B">
        <w:rPr>
          <w:lang w:val="en-GB"/>
        </w:rPr>
        <w:tab/>
      </w:r>
      <w:r w:rsidR="00C32FF1">
        <w:rPr>
          <w:lang w:val="en-GB"/>
        </w:rPr>
        <w:tab/>
      </w:r>
      <w:r w:rsidR="00E058E7" w:rsidRPr="00513B1B">
        <w:rPr>
          <w:lang w:val="en-GB"/>
        </w:rPr>
        <w:t>Training of Trainers Module B</w:t>
      </w:r>
      <w:r w:rsidR="00AC38BC" w:rsidRPr="00513B1B">
        <w:rPr>
          <w:lang w:val="en-GB"/>
        </w:rPr>
        <w:t xml:space="preserve"> &amp; Bridge Kenya Module 2</w:t>
      </w:r>
    </w:p>
    <w:p w14:paraId="3CDE87D7" w14:textId="189FF6B1" w:rsidR="00683192" w:rsidRPr="00513B1B" w:rsidRDefault="00AC38BC" w:rsidP="00C32FF1">
      <w:pPr>
        <w:shd w:val="clear" w:color="auto" w:fill="DEEAF6" w:themeFill="accent5" w:themeFillTint="33"/>
        <w:spacing w:after="0" w:line="276" w:lineRule="auto"/>
        <w:ind w:left="1560" w:hanging="1560"/>
        <w:rPr>
          <w:lang w:val="en-GB"/>
        </w:rPr>
      </w:pPr>
      <w:r w:rsidRPr="00513B1B">
        <w:rPr>
          <w:lang w:val="en-GB"/>
        </w:rPr>
        <w:t>November -</w:t>
      </w:r>
      <w:r w:rsidR="00D215D4" w:rsidRPr="00513B1B">
        <w:rPr>
          <w:lang w:val="en-GB"/>
        </w:rPr>
        <w:tab/>
      </w:r>
      <w:r w:rsidRPr="00513B1B">
        <w:rPr>
          <w:lang w:val="en-GB"/>
        </w:rPr>
        <w:t>Multi countries West Africa English Module 2</w:t>
      </w:r>
    </w:p>
    <w:p w14:paraId="46287205" w14:textId="4BC7A8EF" w:rsidR="00AC38BC" w:rsidRDefault="00D24F17" w:rsidP="00C32FF1">
      <w:pPr>
        <w:shd w:val="clear" w:color="auto" w:fill="DEEAF6" w:themeFill="accent5" w:themeFillTint="33"/>
        <w:spacing w:after="0" w:line="276" w:lineRule="auto"/>
        <w:ind w:left="1560" w:hanging="1560"/>
        <w:rPr>
          <w:lang w:val="en-GB"/>
        </w:rPr>
      </w:pPr>
      <w:r w:rsidRPr="00513B1B">
        <w:rPr>
          <w:lang w:val="en-GB"/>
        </w:rPr>
        <w:t xml:space="preserve">December - </w:t>
      </w:r>
      <w:r w:rsidR="00D215D4" w:rsidRPr="00513B1B">
        <w:rPr>
          <w:lang w:val="en-GB"/>
        </w:rPr>
        <w:tab/>
      </w:r>
      <w:r w:rsidR="00B02A20" w:rsidRPr="00513B1B">
        <w:rPr>
          <w:lang w:val="en-GB"/>
        </w:rPr>
        <w:t>Bridge MENA Module 1</w:t>
      </w:r>
    </w:p>
    <w:p w14:paraId="10A6388B" w14:textId="77777777" w:rsidR="005E1339" w:rsidRDefault="005E1339" w:rsidP="001174D1">
      <w:pPr>
        <w:shd w:val="clear" w:color="auto" w:fill="DEEAF6" w:themeFill="accent5" w:themeFillTint="33"/>
        <w:spacing w:after="0" w:line="276" w:lineRule="auto"/>
        <w:rPr>
          <w:sz w:val="10"/>
          <w:szCs w:val="10"/>
          <w:lang w:val="en-GB"/>
        </w:rPr>
      </w:pPr>
    </w:p>
    <w:p w14:paraId="53D3E36B" w14:textId="77777777" w:rsidR="005E1339" w:rsidRDefault="005E1339" w:rsidP="001174D1">
      <w:pPr>
        <w:shd w:val="clear" w:color="auto" w:fill="DEEAF6" w:themeFill="accent5" w:themeFillTint="33"/>
        <w:spacing w:after="0" w:line="276" w:lineRule="auto"/>
        <w:rPr>
          <w:sz w:val="10"/>
          <w:szCs w:val="10"/>
          <w:lang w:val="en-GB"/>
        </w:rPr>
      </w:pPr>
    </w:p>
    <w:p w14:paraId="79876C9D" w14:textId="77777777" w:rsidR="00FD0112" w:rsidRPr="00513B1B" w:rsidRDefault="00FD0112" w:rsidP="001174D1">
      <w:pPr>
        <w:shd w:val="clear" w:color="auto" w:fill="DEEAF6" w:themeFill="accent5" w:themeFillTint="33"/>
        <w:spacing w:after="0" w:line="276" w:lineRule="auto"/>
        <w:rPr>
          <w:b/>
          <w:sz w:val="24"/>
          <w:lang w:val="en-GB"/>
        </w:rPr>
      </w:pPr>
      <w:r w:rsidRPr="00513B1B">
        <w:rPr>
          <w:b/>
          <w:sz w:val="24"/>
          <w:lang w:val="en-GB"/>
        </w:rPr>
        <w:t>2021</w:t>
      </w:r>
    </w:p>
    <w:p w14:paraId="1073DECA" w14:textId="4AF48B03" w:rsidR="00975A3A" w:rsidRPr="00513B1B" w:rsidRDefault="00975A3A" w:rsidP="00C32FF1">
      <w:pPr>
        <w:shd w:val="clear" w:color="auto" w:fill="DEEAF6" w:themeFill="accent5" w:themeFillTint="33"/>
        <w:spacing w:after="0" w:line="276" w:lineRule="auto"/>
        <w:ind w:left="1560" w:hanging="1560"/>
        <w:rPr>
          <w:lang w:val="en-GB"/>
        </w:rPr>
      </w:pPr>
      <w:r w:rsidRPr="00513B1B">
        <w:rPr>
          <w:lang w:val="en-GB"/>
        </w:rPr>
        <w:t xml:space="preserve">March - </w:t>
      </w:r>
      <w:r w:rsidR="00BB5547" w:rsidRPr="00513B1B">
        <w:rPr>
          <w:lang w:val="en-GB"/>
        </w:rPr>
        <w:tab/>
      </w:r>
      <w:proofErr w:type="spellStart"/>
      <w:r w:rsidRPr="00513B1B">
        <w:rPr>
          <w:lang w:val="en-GB"/>
        </w:rPr>
        <w:t>ToT</w:t>
      </w:r>
      <w:proofErr w:type="spellEnd"/>
      <w:r w:rsidRPr="00513B1B">
        <w:rPr>
          <w:lang w:val="en-GB"/>
        </w:rPr>
        <w:t xml:space="preserve"> Module A, Geneva</w:t>
      </w:r>
    </w:p>
    <w:p w14:paraId="7843BA1C" w14:textId="2285D765" w:rsidR="00975A3A" w:rsidRPr="00513B1B" w:rsidRDefault="00975A3A" w:rsidP="00C32FF1">
      <w:pPr>
        <w:shd w:val="clear" w:color="auto" w:fill="DEEAF6" w:themeFill="accent5" w:themeFillTint="33"/>
        <w:spacing w:after="0" w:line="276" w:lineRule="auto"/>
        <w:ind w:left="1560" w:hanging="1560"/>
        <w:rPr>
          <w:lang w:val="en-GB"/>
        </w:rPr>
      </w:pPr>
      <w:r w:rsidRPr="00513B1B">
        <w:rPr>
          <w:lang w:val="en-GB"/>
        </w:rPr>
        <w:t xml:space="preserve">April - </w:t>
      </w:r>
      <w:r w:rsidR="00BB5547" w:rsidRPr="00513B1B">
        <w:rPr>
          <w:lang w:val="en-GB"/>
        </w:rPr>
        <w:tab/>
      </w:r>
      <w:r w:rsidRPr="00513B1B">
        <w:rPr>
          <w:lang w:val="en-GB"/>
        </w:rPr>
        <w:t>Bridge Latin America Module 1</w:t>
      </w:r>
    </w:p>
    <w:p w14:paraId="6C6DBEE8" w14:textId="03A5075A" w:rsidR="00975A3A" w:rsidRPr="00513B1B" w:rsidRDefault="00B02A20" w:rsidP="00C32FF1">
      <w:pPr>
        <w:shd w:val="clear" w:color="auto" w:fill="DEEAF6" w:themeFill="accent5" w:themeFillTint="33"/>
        <w:spacing w:after="0" w:line="276" w:lineRule="auto"/>
        <w:ind w:left="1560" w:hanging="1560"/>
        <w:rPr>
          <w:lang w:val="en-GB"/>
        </w:rPr>
      </w:pPr>
      <w:r w:rsidRPr="00513B1B">
        <w:rPr>
          <w:lang w:val="en-GB"/>
        </w:rPr>
        <w:t xml:space="preserve">June/July - </w:t>
      </w:r>
      <w:r w:rsidR="00BB5547" w:rsidRPr="00513B1B">
        <w:rPr>
          <w:lang w:val="en-GB"/>
        </w:rPr>
        <w:tab/>
      </w:r>
      <w:r w:rsidRPr="00513B1B">
        <w:rPr>
          <w:lang w:val="en-GB"/>
        </w:rPr>
        <w:t>Bridge MENA Module 2</w:t>
      </w:r>
    </w:p>
    <w:p w14:paraId="5B5ECAF4" w14:textId="5625038A" w:rsidR="00FD0112" w:rsidRPr="00513B1B" w:rsidRDefault="00B02A20" w:rsidP="00C32FF1">
      <w:pPr>
        <w:shd w:val="clear" w:color="auto" w:fill="DEEAF6" w:themeFill="accent5" w:themeFillTint="33"/>
        <w:spacing w:after="0" w:line="276" w:lineRule="auto"/>
        <w:ind w:left="1560" w:hanging="1560"/>
        <w:rPr>
          <w:lang w:val="en-GB"/>
        </w:rPr>
      </w:pPr>
      <w:r w:rsidRPr="00513B1B">
        <w:rPr>
          <w:lang w:val="en-GB"/>
        </w:rPr>
        <w:t xml:space="preserve">August - </w:t>
      </w:r>
      <w:r w:rsidR="00BB5547" w:rsidRPr="00513B1B">
        <w:rPr>
          <w:lang w:val="en-GB"/>
        </w:rPr>
        <w:tab/>
      </w:r>
      <w:r w:rsidR="00FD0112" w:rsidRPr="00513B1B">
        <w:rPr>
          <w:lang w:val="en-GB"/>
        </w:rPr>
        <w:t>African Portuguese speaking countries cycle</w:t>
      </w:r>
      <w:r w:rsidRPr="00513B1B">
        <w:rPr>
          <w:lang w:val="en-GB"/>
        </w:rPr>
        <w:t xml:space="preserve"> Module 1 (Mozambique, Angola, Guinea Bissau, Cape Verde and Equatorial Guinea</w:t>
      </w:r>
      <w:r w:rsidR="00E058E7" w:rsidRPr="00513B1B">
        <w:rPr>
          <w:lang w:val="en-GB"/>
        </w:rPr>
        <w:t>)</w:t>
      </w:r>
    </w:p>
    <w:p w14:paraId="6D83035D" w14:textId="59E580DA" w:rsidR="00E058E7" w:rsidRPr="00513B1B" w:rsidRDefault="00E058E7" w:rsidP="00C32FF1">
      <w:pPr>
        <w:shd w:val="clear" w:color="auto" w:fill="DEEAF6" w:themeFill="accent5" w:themeFillTint="33"/>
        <w:spacing w:after="0" w:line="276" w:lineRule="auto"/>
        <w:ind w:left="1560" w:hanging="1560"/>
        <w:rPr>
          <w:lang w:val="en-GB"/>
        </w:rPr>
      </w:pPr>
      <w:r w:rsidRPr="00513B1B">
        <w:rPr>
          <w:lang w:val="en-GB"/>
        </w:rPr>
        <w:t>Sept/Oct -</w:t>
      </w:r>
      <w:r w:rsidRPr="00513B1B">
        <w:rPr>
          <w:lang w:val="en-GB"/>
        </w:rPr>
        <w:tab/>
        <w:t>Training of Trainers Module B</w:t>
      </w:r>
    </w:p>
    <w:p w14:paraId="716DBCD8" w14:textId="77777777" w:rsidR="00E058E7" w:rsidRPr="00513B1B" w:rsidRDefault="00E058E7" w:rsidP="00C32FF1">
      <w:pPr>
        <w:shd w:val="clear" w:color="auto" w:fill="DEEAF6" w:themeFill="accent5" w:themeFillTint="33"/>
        <w:spacing w:after="0" w:line="276" w:lineRule="auto"/>
        <w:ind w:left="1560" w:hanging="1560"/>
        <w:rPr>
          <w:lang w:val="en-GB"/>
        </w:rPr>
      </w:pPr>
      <w:r w:rsidRPr="00513B1B">
        <w:rPr>
          <w:lang w:val="en-GB"/>
        </w:rPr>
        <w:t>October -</w:t>
      </w:r>
      <w:r w:rsidRPr="00513B1B">
        <w:rPr>
          <w:lang w:val="en-GB"/>
        </w:rPr>
        <w:tab/>
        <w:t>Bridge Art 11 regional (Tbc)</w:t>
      </w:r>
    </w:p>
    <w:p w14:paraId="0FB84F5A" w14:textId="775B0FA6" w:rsidR="00450348" w:rsidRPr="0088674A" w:rsidRDefault="00450348" w:rsidP="00C32FF1">
      <w:pPr>
        <w:shd w:val="clear" w:color="auto" w:fill="DEEAF6" w:themeFill="accent5" w:themeFillTint="33"/>
        <w:spacing w:after="0" w:line="276" w:lineRule="auto"/>
        <w:ind w:left="1560" w:hanging="1560"/>
        <w:rPr>
          <w:lang w:val="en-GB"/>
        </w:rPr>
      </w:pPr>
      <w:r w:rsidRPr="00513B1B">
        <w:rPr>
          <w:lang w:val="en-GB"/>
        </w:rPr>
        <w:t>November -</w:t>
      </w:r>
      <w:r w:rsidRPr="00513B1B">
        <w:rPr>
          <w:lang w:val="en-GB"/>
        </w:rPr>
        <w:tab/>
        <w:t xml:space="preserve">Bridge Southern Africa </w:t>
      </w:r>
      <w:r w:rsidR="00AF2160" w:rsidRPr="00513B1B">
        <w:rPr>
          <w:lang w:val="en-GB"/>
        </w:rPr>
        <w:t>English speaking countries Module 1 (Botswana, Swaziland, Lesotho, Malawi, Namibia, South Africa, Zambia and Zimbabwe)</w:t>
      </w:r>
    </w:p>
    <w:p w14:paraId="571EBE0F" w14:textId="71B5A337" w:rsidR="002C1191" w:rsidRDefault="002C1191" w:rsidP="00C32FF1">
      <w:pPr>
        <w:shd w:val="clear" w:color="auto" w:fill="DEEAF6" w:themeFill="accent5" w:themeFillTint="33"/>
        <w:spacing w:after="0" w:line="276" w:lineRule="auto"/>
        <w:ind w:left="1560" w:hanging="1560"/>
        <w:rPr>
          <w:lang w:val="en-GB"/>
        </w:rPr>
      </w:pPr>
      <w:r w:rsidRPr="00513B1B">
        <w:rPr>
          <w:lang w:val="en-GB"/>
        </w:rPr>
        <w:t xml:space="preserve">Nov/ Dec - </w:t>
      </w:r>
      <w:r w:rsidRPr="00513B1B">
        <w:rPr>
          <w:lang w:val="en-GB"/>
        </w:rPr>
        <w:tab/>
        <w:t>Bridge Latin America Module 2</w:t>
      </w:r>
    </w:p>
    <w:p w14:paraId="16023300" w14:textId="52C8ED2F" w:rsidR="001174D1" w:rsidRDefault="005E1339" w:rsidP="005E1339">
      <w:pPr>
        <w:shd w:val="clear" w:color="auto" w:fill="DEEAF6" w:themeFill="accent5" w:themeFillTint="33"/>
        <w:spacing w:after="0" w:line="276" w:lineRule="auto"/>
        <w:ind w:left="1560" w:hanging="1560"/>
        <w:rPr>
          <w:lang w:val="en-GB"/>
        </w:rPr>
      </w:pPr>
      <w:r w:rsidRPr="005E1339">
        <w:rPr>
          <w:u w:val="single"/>
          <w:lang w:val="en-GB"/>
        </w:rPr>
        <w:t>Note</w:t>
      </w:r>
      <w:r>
        <w:rPr>
          <w:lang w:val="en-GB"/>
        </w:rPr>
        <w:t xml:space="preserve">: </w:t>
      </w:r>
      <w:r>
        <w:rPr>
          <w:lang w:val="en-GB"/>
        </w:rPr>
        <w:tab/>
        <w:t xml:space="preserve">National cycles in India, Ethiopia and Timor-Lest are currently being explored </w:t>
      </w:r>
    </w:p>
    <w:p w14:paraId="01400902" w14:textId="77777777" w:rsidR="005E1339" w:rsidRPr="005E1339" w:rsidRDefault="005E1339" w:rsidP="005E1339">
      <w:pPr>
        <w:shd w:val="clear" w:color="auto" w:fill="DEEAF6" w:themeFill="accent5" w:themeFillTint="33"/>
        <w:spacing w:after="0" w:line="276" w:lineRule="auto"/>
        <w:ind w:left="1560" w:hanging="1560"/>
        <w:rPr>
          <w:sz w:val="10"/>
          <w:szCs w:val="10"/>
          <w:lang w:val="en-GB"/>
        </w:rPr>
      </w:pPr>
    </w:p>
    <w:p w14:paraId="6F1F6DA9" w14:textId="77777777" w:rsidR="003526BF" w:rsidRPr="00C32FF1" w:rsidRDefault="003526BF" w:rsidP="001174D1">
      <w:pPr>
        <w:shd w:val="clear" w:color="auto" w:fill="DEEAF6" w:themeFill="accent5" w:themeFillTint="33"/>
        <w:spacing w:after="0" w:line="276" w:lineRule="auto"/>
        <w:ind w:left="1418" w:hanging="1418"/>
        <w:rPr>
          <w:sz w:val="10"/>
          <w:szCs w:val="10"/>
          <w:lang w:val="en-GB"/>
        </w:rPr>
      </w:pPr>
    </w:p>
    <w:p w14:paraId="1C727BA2" w14:textId="1F0B07F5" w:rsidR="002F00FE" w:rsidRPr="002F00FE" w:rsidRDefault="002F00FE" w:rsidP="001174D1">
      <w:pPr>
        <w:shd w:val="clear" w:color="auto" w:fill="DEEAF6" w:themeFill="accent5" w:themeFillTint="33"/>
        <w:spacing w:after="0" w:line="276" w:lineRule="auto"/>
        <w:rPr>
          <w:b/>
          <w:sz w:val="24"/>
          <w:lang w:val="en-GB"/>
        </w:rPr>
      </w:pPr>
      <w:r w:rsidRPr="002F00FE">
        <w:rPr>
          <w:b/>
          <w:sz w:val="24"/>
          <w:lang w:val="en-GB"/>
        </w:rPr>
        <w:t>2022</w:t>
      </w:r>
    </w:p>
    <w:p w14:paraId="3276621D" w14:textId="101B4FEB" w:rsidR="002F00FE" w:rsidRDefault="002F00FE" w:rsidP="00C32FF1">
      <w:pPr>
        <w:shd w:val="clear" w:color="auto" w:fill="DEEAF6" w:themeFill="accent5" w:themeFillTint="33"/>
        <w:spacing w:after="0" w:line="276" w:lineRule="auto"/>
        <w:ind w:left="1560" w:hanging="1560"/>
        <w:rPr>
          <w:lang w:val="en-GB"/>
        </w:rPr>
      </w:pPr>
      <w:r>
        <w:rPr>
          <w:lang w:val="en-GB"/>
        </w:rPr>
        <w:t>February</w:t>
      </w:r>
      <w:r w:rsidRPr="00513B1B">
        <w:rPr>
          <w:lang w:val="en-GB"/>
        </w:rPr>
        <w:t xml:space="preserve"> - </w:t>
      </w:r>
      <w:r w:rsidRPr="00513B1B">
        <w:rPr>
          <w:lang w:val="en-GB"/>
        </w:rPr>
        <w:tab/>
        <w:t xml:space="preserve">African Portuguese speaking countries cycle Module </w:t>
      </w:r>
      <w:r>
        <w:rPr>
          <w:lang w:val="en-GB"/>
        </w:rPr>
        <w:t>2</w:t>
      </w:r>
    </w:p>
    <w:p w14:paraId="289ED108" w14:textId="77777777" w:rsidR="009B7141" w:rsidRPr="00513B1B" w:rsidRDefault="009B7141" w:rsidP="00C32FF1">
      <w:pPr>
        <w:shd w:val="clear" w:color="auto" w:fill="DEEAF6" w:themeFill="accent5" w:themeFillTint="33"/>
        <w:spacing w:after="0" w:line="276" w:lineRule="auto"/>
        <w:ind w:left="1560" w:hanging="1560"/>
        <w:rPr>
          <w:lang w:val="en-GB"/>
        </w:rPr>
      </w:pPr>
      <w:r w:rsidRPr="00513B1B">
        <w:rPr>
          <w:lang w:val="en-GB"/>
        </w:rPr>
        <w:t xml:space="preserve">March - </w:t>
      </w:r>
      <w:r w:rsidRPr="00513B1B">
        <w:rPr>
          <w:lang w:val="en-GB"/>
        </w:rPr>
        <w:tab/>
      </w:r>
      <w:proofErr w:type="spellStart"/>
      <w:r w:rsidRPr="00513B1B">
        <w:rPr>
          <w:lang w:val="en-GB"/>
        </w:rPr>
        <w:t>ToT</w:t>
      </w:r>
      <w:proofErr w:type="spellEnd"/>
      <w:r w:rsidRPr="00513B1B">
        <w:rPr>
          <w:lang w:val="en-GB"/>
        </w:rPr>
        <w:t xml:space="preserve"> Module A, Geneva</w:t>
      </w:r>
    </w:p>
    <w:p w14:paraId="113534CF" w14:textId="2A0852C0" w:rsidR="009B7141" w:rsidRDefault="009B7141" w:rsidP="00C32FF1">
      <w:pPr>
        <w:shd w:val="clear" w:color="auto" w:fill="DEEAF6" w:themeFill="accent5" w:themeFillTint="33"/>
        <w:spacing w:after="0" w:line="276" w:lineRule="auto"/>
        <w:ind w:left="1560" w:hanging="1560"/>
        <w:rPr>
          <w:lang w:val="en-GB"/>
        </w:rPr>
      </w:pPr>
      <w:r>
        <w:rPr>
          <w:lang w:val="en-GB"/>
        </w:rPr>
        <w:t xml:space="preserve">May - </w:t>
      </w:r>
      <w:r>
        <w:rPr>
          <w:lang w:val="en-GB"/>
        </w:rPr>
        <w:tab/>
      </w:r>
      <w:r w:rsidRPr="00513B1B">
        <w:rPr>
          <w:lang w:val="en-GB"/>
        </w:rPr>
        <w:t xml:space="preserve">Bridge </w:t>
      </w:r>
      <w:r>
        <w:rPr>
          <w:lang w:val="en-GB"/>
        </w:rPr>
        <w:t xml:space="preserve">Central Asia </w:t>
      </w:r>
      <w:r w:rsidRPr="00513B1B">
        <w:rPr>
          <w:lang w:val="en-GB"/>
        </w:rPr>
        <w:t xml:space="preserve">Module </w:t>
      </w:r>
      <w:r>
        <w:rPr>
          <w:lang w:val="en-GB"/>
        </w:rPr>
        <w:t>1</w:t>
      </w:r>
      <w:r w:rsidR="002B38E1">
        <w:rPr>
          <w:lang w:val="en-GB"/>
        </w:rPr>
        <w:t xml:space="preserve"> (</w:t>
      </w:r>
      <w:r w:rsidR="002B38E1" w:rsidRPr="002B38E1">
        <w:rPr>
          <w:lang w:val="en-GB"/>
        </w:rPr>
        <w:t>Kazakhstan, Kyrgyzstan, Tajikistan, Turkmenistan, and Uzbekistan</w:t>
      </w:r>
      <w:r w:rsidR="002B38E1">
        <w:rPr>
          <w:lang w:val="en-GB"/>
        </w:rPr>
        <w:t>)</w:t>
      </w:r>
    </w:p>
    <w:p w14:paraId="3856EBC8" w14:textId="16B1E021" w:rsidR="00F70401" w:rsidRPr="002B38E1" w:rsidRDefault="00DE6C9B" w:rsidP="00C32FF1">
      <w:pPr>
        <w:shd w:val="clear" w:color="auto" w:fill="DEEAF6" w:themeFill="accent5" w:themeFillTint="33"/>
        <w:spacing w:after="0" w:line="276" w:lineRule="auto"/>
        <w:ind w:left="1560" w:hanging="1560"/>
        <w:rPr>
          <w:lang w:val="en-US"/>
        </w:rPr>
      </w:pPr>
      <w:r>
        <w:rPr>
          <w:lang w:val="en-GB"/>
        </w:rPr>
        <w:t>June -</w:t>
      </w:r>
      <w:r>
        <w:rPr>
          <w:lang w:val="en-GB"/>
        </w:rPr>
        <w:tab/>
      </w:r>
      <w:r w:rsidRPr="00DE6C9B">
        <w:rPr>
          <w:lang w:val="en-GB"/>
        </w:rPr>
        <w:t xml:space="preserve">Bridge Southern Africa English speaking countries </w:t>
      </w:r>
      <w:r>
        <w:rPr>
          <w:lang w:val="en-GB"/>
        </w:rPr>
        <w:t>Module 2</w:t>
      </w:r>
    </w:p>
    <w:p w14:paraId="3B70273D" w14:textId="589E23FA" w:rsidR="00DE6C9B" w:rsidRPr="00513B1B" w:rsidRDefault="00DE6C9B" w:rsidP="00C32FF1">
      <w:pPr>
        <w:shd w:val="clear" w:color="auto" w:fill="DEEAF6" w:themeFill="accent5" w:themeFillTint="33"/>
        <w:spacing w:after="0" w:line="276" w:lineRule="auto"/>
        <w:ind w:left="1560" w:hanging="1560"/>
        <w:rPr>
          <w:lang w:val="en-GB"/>
        </w:rPr>
      </w:pPr>
      <w:r>
        <w:rPr>
          <w:lang w:val="en-GB"/>
        </w:rPr>
        <w:t>September -</w:t>
      </w:r>
      <w:r>
        <w:rPr>
          <w:lang w:val="en-GB"/>
        </w:rPr>
        <w:tab/>
      </w:r>
      <w:r w:rsidRPr="00513B1B">
        <w:rPr>
          <w:lang w:val="en-GB"/>
        </w:rPr>
        <w:t>Bridge Art 11 regional (Tbc)</w:t>
      </w:r>
    </w:p>
    <w:p w14:paraId="48792881" w14:textId="42E88B20" w:rsidR="00D9791F" w:rsidRPr="00513B1B" w:rsidRDefault="00D9791F" w:rsidP="00C32FF1">
      <w:pPr>
        <w:shd w:val="clear" w:color="auto" w:fill="DEEAF6" w:themeFill="accent5" w:themeFillTint="33"/>
        <w:tabs>
          <w:tab w:val="left" w:pos="1418"/>
        </w:tabs>
        <w:spacing w:after="0" w:line="276" w:lineRule="auto"/>
        <w:ind w:left="1560" w:hanging="1560"/>
        <w:rPr>
          <w:lang w:val="en-GB"/>
        </w:rPr>
      </w:pPr>
      <w:r w:rsidRPr="00513B1B">
        <w:rPr>
          <w:lang w:val="en-GB"/>
        </w:rPr>
        <w:t xml:space="preserve">October - </w:t>
      </w:r>
      <w:r w:rsidRPr="00513B1B">
        <w:rPr>
          <w:lang w:val="en-GB"/>
        </w:rPr>
        <w:tab/>
      </w:r>
      <w:r w:rsidR="00700B43">
        <w:rPr>
          <w:lang w:val="en-GB"/>
        </w:rPr>
        <w:tab/>
      </w:r>
      <w:proofErr w:type="spellStart"/>
      <w:r>
        <w:rPr>
          <w:lang w:val="en-GB"/>
        </w:rPr>
        <w:t>ToT</w:t>
      </w:r>
      <w:proofErr w:type="spellEnd"/>
      <w:r w:rsidRPr="00513B1B">
        <w:rPr>
          <w:lang w:val="en-GB"/>
        </w:rPr>
        <w:t xml:space="preserve"> Module B</w:t>
      </w:r>
    </w:p>
    <w:p w14:paraId="2218D756" w14:textId="1B367FE4" w:rsidR="00E71617" w:rsidRDefault="0039110C" w:rsidP="00C32FF1">
      <w:pPr>
        <w:shd w:val="clear" w:color="auto" w:fill="DEEAF6" w:themeFill="accent5" w:themeFillTint="33"/>
        <w:spacing w:after="0" w:line="276" w:lineRule="auto"/>
        <w:ind w:left="1560" w:hanging="1560"/>
        <w:rPr>
          <w:lang w:val="en-GB"/>
        </w:rPr>
      </w:pPr>
      <w:r>
        <w:rPr>
          <w:lang w:val="en-GB"/>
        </w:rPr>
        <w:t xml:space="preserve">December - </w:t>
      </w:r>
      <w:r>
        <w:rPr>
          <w:lang w:val="en-GB"/>
        </w:rPr>
        <w:tab/>
      </w:r>
      <w:r w:rsidRPr="00513B1B">
        <w:rPr>
          <w:lang w:val="en-GB"/>
        </w:rPr>
        <w:t xml:space="preserve">Bridge </w:t>
      </w:r>
      <w:r>
        <w:rPr>
          <w:lang w:val="en-GB"/>
        </w:rPr>
        <w:t xml:space="preserve">Central Asia </w:t>
      </w:r>
      <w:r w:rsidRPr="00513B1B">
        <w:rPr>
          <w:lang w:val="en-GB"/>
        </w:rPr>
        <w:t xml:space="preserve">Module </w:t>
      </w:r>
      <w:r>
        <w:rPr>
          <w:lang w:val="en-GB"/>
        </w:rPr>
        <w:t>2</w:t>
      </w:r>
    </w:p>
    <w:p w14:paraId="693D72DE" w14:textId="77777777" w:rsidR="00831B35" w:rsidRDefault="00831B35" w:rsidP="00695995">
      <w:pPr>
        <w:rPr>
          <w:lang w:val="en-GB"/>
        </w:rPr>
      </w:pPr>
    </w:p>
    <w:p w14:paraId="489255B3" w14:textId="2BB48AA4" w:rsidR="00485EE2" w:rsidRDefault="00485EE2" w:rsidP="00700B43">
      <w:pPr>
        <w:jc w:val="both"/>
        <w:rPr>
          <w:lang w:val="en-GB"/>
        </w:rPr>
      </w:pPr>
      <w:r>
        <w:rPr>
          <w:lang w:val="en-GB"/>
        </w:rPr>
        <w:t>The majority of these cycles still need to have the funds secured. Kindly, contact the Bridge Coordination in case your organisation wishes to further support the Bridge CRPD-SDGs Initiative.</w:t>
      </w:r>
    </w:p>
    <w:p w14:paraId="1F16CC76" w14:textId="5BE18A09" w:rsidR="005B17C2" w:rsidRPr="00867C59" w:rsidRDefault="005B17C2" w:rsidP="00700B43">
      <w:pPr>
        <w:jc w:val="both"/>
        <w:rPr>
          <w:lang w:val="en-GB"/>
        </w:rPr>
      </w:pPr>
      <w:r w:rsidRPr="00867C59">
        <w:rPr>
          <w:lang w:val="en-GB"/>
        </w:rPr>
        <w:t xml:space="preserve">Updated information on Bridge at </w:t>
      </w:r>
      <w:hyperlink r:id="rId42" w:history="1">
        <w:r w:rsidR="003526BF">
          <w:rPr>
            <w:rStyle w:val="Lienhypertexte"/>
            <w:u w:val="none"/>
            <w:lang w:val="en-GB"/>
          </w:rPr>
          <w:t>www.internationaldisabilityalliance.org/content/bridge-crpd-sdgs-training-initiative</w:t>
        </w:r>
      </w:hyperlink>
      <w:r w:rsidRPr="00867C59">
        <w:rPr>
          <w:lang w:val="en-GB"/>
        </w:rPr>
        <w:t>, including narrative and financial reports.</w:t>
      </w:r>
    </w:p>
    <w:p w14:paraId="6A541A94" w14:textId="3EC38B2A" w:rsidR="001A0B60" w:rsidRPr="001174D1" w:rsidRDefault="001A0B60" w:rsidP="00700B43">
      <w:pPr>
        <w:spacing w:after="0"/>
        <w:jc w:val="both"/>
        <w:rPr>
          <w:lang w:val="en-US"/>
        </w:rPr>
      </w:pPr>
      <w:r w:rsidRPr="00867C59">
        <w:rPr>
          <w:rFonts w:ascii="Calibri" w:hAnsi="Calibri" w:cs="Arial"/>
          <w:lang w:val="en-GB"/>
        </w:rPr>
        <w:t>For more details</w:t>
      </w:r>
      <w:r w:rsidR="00A564D8" w:rsidRPr="00867C59">
        <w:rPr>
          <w:rFonts w:ascii="Calibri" w:hAnsi="Calibri" w:cs="Arial"/>
          <w:lang w:val="en-GB"/>
        </w:rPr>
        <w:t>,</w:t>
      </w:r>
      <w:r w:rsidRPr="00867C59">
        <w:rPr>
          <w:rFonts w:ascii="Calibri" w:hAnsi="Calibri" w:cs="Arial"/>
          <w:lang w:val="en-GB"/>
        </w:rPr>
        <w:t xml:space="preserve"> please contact the </w:t>
      </w:r>
      <w:r w:rsidR="001174D1" w:rsidRPr="00867C59">
        <w:rPr>
          <w:rFonts w:ascii="Calibri" w:hAnsi="Calibri" w:cs="Arial"/>
          <w:lang w:val="en-GB"/>
        </w:rPr>
        <w:t xml:space="preserve">Bridge CRPD-SDGs Coordinator </w:t>
      </w:r>
      <w:r w:rsidR="001174D1" w:rsidRPr="001174D1">
        <w:rPr>
          <w:rFonts w:ascii="Calibri" w:hAnsi="Calibri" w:cs="Arial"/>
          <w:b/>
          <w:lang w:val="en-GB"/>
        </w:rPr>
        <w:t>Tchaurea Fleury</w:t>
      </w:r>
      <w:r w:rsidR="001174D1" w:rsidRPr="00867C59">
        <w:rPr>
          <w:rFonts w:ascii="Calibri" w:hAnsi="Calibri" w:cs="Arial"/>
          <w:lang w:val="en-GB"/>
        </w:rPr>
        <w:t xml:space="preserve"> at </w:t>
      </w:r>
      <w:hyperlink r:id="rId43" w:history="1">
        <w:r w:rsidR="001174D1" w:rsidRPr="00867C59">
          <w:rPr>
            <w:rStyle w:val="Lienhypertexte"/>
            <w:rFonts w:ascii="Calibri" w:hAnsi="Calibri" w:cs="Arial"/>
            <w:u w:val="none"/>
            <w:lang w:val="en-GB"/>
          </w:rPr>
          <w:t>tfleury@ida-secretariat.org</w:t>
        </w:r>
      </w:hyperlink>
      <w:r w:rsidR="001174D1" w:rsidRPr="005E1339">
        <w:rPr>
          <w:rStyle w:val="Lienhypertexte"/>
          <w:rFonts w:ascii="Calibri" w:hAnsi="Calibri" w:cs="Arial"/>
          <w:color w:val="000000" w:themeColor="text1"/>
          <w:u w:val="none"/>
          <w:lang w:val="en-GB"/>
        </w:rPr>
        <w:t>. For IDDC members, you may also contact the c</w:t>
      </w:r>
      <w:r w:rsidRPr="005E1339">
        <w:rPr>
          <w:rFonts w:ascii="Calibri" w:hAnsi="Calibri" w:cs="Arial"/>
          <w:color w:val="000000" w:themeColor="text1"/>
          <w:lang w:val="en-GB"/>
        </w:rPr>
        <w:t>o</w:t>
      </w:r>
      <w:r w:rsidRPr="00867C59">
        <w:rPr>
          <w:rFonts w:ascii="Calibri" w:hAnsi="Calibri" w:cs="Arial"/>
          <w:lang w:val="en-GB"/>
        </w:rPr>
        <w:t xml:space="preserve">-chairs of the IDDC DPO Partnership Task </w:t>
      </w:r>
      <w:r w:rsidRPr="00700B43">
        <w:rPr>
          <w:rFonts w:ascii="Calibri" w:hAnsi="Calibri" w:cs="Arial"/>
          <w:lang w:val="en-GB"/>
        </w:rPr>
        <w:t xml:space="preserve">Group, </w:t>
      </w:r>
      <w:proofErr w:type="spellStart"/>
      <w:r w:rsidR="005B17C2" w:rsidRPr="00700B43">
        <w:rPr>
          <w:rFonts w:ascii="Calibri" w:hAnsi="Calibri" w:cs="Arial"/>
          <w:b/>
          <w:lang w:val="en-GB"/>
        </w:rPr>
        <w:t>Yetnebersh</w:t>
      </w:r>
      <w:proofErr w:type="spellEnd"/>
      <w:r w:rsidR="005B17C2" w:rsidRPr="00700B43">
        <w:rPr>
          <w:rFonts w:ascii="Calibri" w:hAnsi="Calibri" w:cs="Arial"/>
          <w:b/>
          <w:lang w:val="en-GB"/>
        </w:rPr>
        <w:t xml:space="preserve"> </w:t>
      </w:r>
      <w:proofErr w:type="spellStart"/>
      <w:r w:rsidR="005B17C2" w:rsidRPr="00700B43">
        <w:rPr>
          <w:rFonts w:ascii="Calibri" w:hAnsi="Calibri" w:cs="Arial"/>
          <w:b/>
          <w:lang w:val="en-GB"/>
        </w:rPr>
        <w:t>Nigussie</w:t>
      </w:r>
      <w:proofErr w:type="spellEnd"/>
      <w:r w:rsidRPr="00700B43">
        <w:rPr>
          <w:rFonts w:ascii="Calibri" w:hAnsi="Calibri" w:cs="Arial"/>
          <w:lang w:val="en-GB"/>
        </w:rPr>
        <w:t xml:space="preserve"> at </w:t>
      </w:r>
      <w:hyperlink r:id="rId44" w:history="1">
        <w:r w:rsidR="005B17C2" w:rsidRPr="00700B43">
          <w:rPr>
            <w:rStyle w:val="Lienhypertexte"/>
            <w:u w:val="none"/>
            <w:lang w:val="en-GB"/>
          </w:rPr>
          <w:t>y.nigussie@light-for-the-world.org</w:t>
        </w:r>
      </w:hyperlink>
      <w:r w:rsidRPr="00700B43">
        <w:rPr>
          <w:rFonts w:ascii="Calibri" w:hAnsi="Calibri" w:cs="Arial"/>
          <w:lang w:val="en-GB"/>
        </w:rPr>
        <w:t xml:space="preserve">, </w:t>
      </w:r>
      <w:r w:rsidR="001174D1" w:rsidRPr="00700B43">
        <w:rPr>
          <w:rFonts w:ascii="Calibri" w:hAnsi="Calibri" w:cs="Arial"/>
          <w:lang w:val="en-GB"/>
        </w:rPr>
        <w:t xml:space="preserve">and </w:t>
      </w:r>
      <w:r w:rsidR="001174D1" w:rsidRPr="00700B43">
        <w:rPr>
          <w:rFonts w:ascii="Calibri" w:hAnsi="Calibri" w:cs="Arial"/>
          <w:b/>
          <w:bCs/>
          <w:lang w:val="en-US"/>
        </w:rPr>
        <w:t xml:space="preserve">Ruby Holmes </w:t>
      </w:r>
      <w:r w:rsidR="001174D1" w:rsidRPr="00700B43">
        <w:rPr>
          <w:rFonts w:ascii="Calibri" w:hAnsi="Calibri" w:cs="Arial"/>
          <w:bCs/>
          <w:lang w:val="en-US"/>
        </w:rPr>
        <w:t>at</w:t>
      </w:r>
      <w:r w:rsidR="001174D1" w:rsidRPr="001174D1">
        <w:rPr>
          <w:rFonts w:ascii="Calibri" w:hAnsi="Calibri" w:cs="Arial"/>
          <w:bCs/>
          <w:lang w:val="en-US"/>
        </w:rPr>
        <w:t xml:space="preserve"> </w:t>
      </w:r>
      <w:hyperlink r:id="rId45" w:history="1">
        <w:r w:rsidR="001174D1" w:rsidRPr="001174D1">
          <w:rPr>
            <w:rStyle w:val="Lienhypertexte"/>
            <w:rFonts w:ascii="Calibri" w:hAnsi="Calibri" w:cs="Arial"/>
            <w:bCs/>
            <w:u w:val="none"/>
            <w:lang w:val="en-US"/>
          </w:rPr>
          <w:t>r.holmes@hi.org</w:t>
        </w:r>
      </w:hyperlink>
      <w:r w:rsidR="001174D1">
        <w:rPr>
          <w:rFonts w:ascii="Calibri" w:hAnsi="Calibri" w:cs="Arial"/>
          <w:bCs/>
          <w:lang w:val="en-US"/>
        </w:rPr>
        <w:t>.</w:t>
      </w:r>
    </w:p>
    <w:sectPr w:rsidR="001A0B60" w:rsidRPr="001174D1" w:rsidSect="00670DB0">
      <w:pgSz w:w="11900" w:h="16840"/>
      <w:pgMar w:top="1020" w:right="1104" w:bottom="78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26C52" w14:textId="77777777" w:rsidR="00063FCE" w:rsidRDefault="00063FCE" w:rsidP="00194A6E">
      <w:pPr>
        <w:spacing w:after="0" w:line="240" w:lineRule="auto"/>
      </w:pPr>
      <w:r>
        <w:separator/>
      </w:r>
    </w:p>
  </w:endnote>
  <w:endnote w:type="continuationSeparator" w:id="0">
    <w:p w14:paraId="4A9C3801" w14:textId="77777777" w:rsidR="00063FCE" w:rsidRDefault="00063FCE" w:rsidP="0019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5A202" w14:textId="77777777" w:rsidR="00063FCE" w:rsidRDefault="00063FCE" w:rsidP="00194A6E">
      <w:pPr>
        <w:spacing w:after="0" w:line="240" w:lineRule="auto"/>
      </w:pPr>
      <w:r>
        <w:separator/>
      </w:r>
    </w:p>
  </w:footnote>
  <w:footnote w:type="continuationSeparator" w:id="0">
    <w:p w14:paraId="42E7EDA9" w14:textId="77777777" w:rsidR="00063FCE" w:rsidRDefault="00063FCE" w:rsidP="00194A6E">
      <w:pPr>
        <w:spacing w:after="0" w:line="240" w:lineRule="auto"/>
      </w:pPr>
      <w:r>
        <w:continuationSeparator/>
      </w:r>
    </w:p>
  </w:footnote>
  <w:footnote w:id="1">
    <w:p w14:paraId="4107DCF3" w14:textId="238BE757" w:rsidR="007B4801" w:rsidRPr="007B4801" w:rsidRDefault="007B4801">
      <w:pPr>
        <w:pStyle w:val="Notedebasdepage"/>
        <w:rPr>
          <w:lang w:val="en-US"/>
        </w:rPr>
      </w:pPr>
      <w:r>
        <w:rPr>
          <w:rStyle w:val="Appelnotedebasdep"/>
        </w:rPr>
        <w:footnoteRef/>
      </w:r>
      <w:r>
        <w:t xml:space="preserve"> This includes</w:t>
      </w:r>
      <w:r w:rsidR="001965D7">
        <w:rPr>
          <w:lang w:val="en-US"/>
        </w:rPr>
        <w:t xml:space="preserve"> 1</w:t>
      </w:r>
      <w:r w:rsidRPr="007B4801">
        <w:rPr>
          <w:lang w:val="en-US"/>
        </w:rPr>
        <w:t>9</w:t>
      </w:r>
      <w:r w:rsidR="001965D7">
        <w:rPr>
          <w:lang w:val="en-US"/>
        </w:rPr>
        <w:t>3</w:t>
      </w:r>
      <w:r w:rsidRPr="007B4801">
        <w:rPr>
          <w:lang w:val="en-US"/>
        </w:rPr>
        <w:t xml:space="preserve"> </w:t>
      </w:r>
      <w:r>
        <w:rPr>
          <w:lang w:val="en-US"/>
        </w:rPr>
        <w:t xml:space="preserve">participants and </w:t>
      </w:r>
      <w:r w:rsidR="001965D7">
        <w:rPr>
          <w:lang w:val="en-US"/>
        </w:rPr>
        <w:t>facilitators, 154 support learning or inclusion people and 27 observers.</w:t>
      </w:r>
    </w:p>
  </w:footnote>
  <w:footnote w:id="2">
    <w:p w14:paraId="29F34FDC" w14:textId="19303A0F" w:rsidR="00194A6E" w:rsidRPr="00F52C6B" w:rsidRDefault="00194A6E" w:rsidP="00194A6E">
      <w:pPr>
        <w:pStyle w:val="Notedebasdepage"/>
        <w:jc w:val="both"/>
        <w:rPr>
          <w:sz w:val="16"/>
          <w:szCs w:val="16"/>
          <w:lang w:val="en-US"/>
        </w:rPr>
      </w:pPr>
      <w:r w:rsidRPr="00F52C6B">
        <w:rPr>
          <w:rStyle w:val="Appelnotedebasdep"/>
          <w:sz w:val="16"/>
          <w:szCs w:val="16"/>
        </w:rPr>
        <w:footnoteRef/>
      </w:r>
      <w:r w:rsidRPr="00F52C6B">
        <w:rPr>
          <w:sz w:val="16"/>
          <w:szCs w:val="16"/>
        </w:rPr>
        <w:t xml:space="preserve"> Under-represented groups are generally persons with less voice or visibility</w:t>
      </w:r>
      <w:r w:rsidR="00CA3078">
        <w:rPr>
          <w:sz w:val="16"/>
          <w:szCs w:val="16"/>
        </w:rPr>
        <w:t xml:space="preserve"> in decision making processes</w:t>
      </w:r>
      <w:r w:rsidRPr="00F52C6B">
        <w:rPr>
          <w:sz w:val="16"/>
          <w:szCs w:val="16"/>
        </w:rPr>
        <w:t xml:space="preserve">. The disability movement, like other social movements, is not homogenous. There are some groups that have traditionally been less included or harder to reach such as: persons who are deafblind, persons with intellectual disabilities, persons with psychosocial disabilities, persons with </w:t>
      </w:r>
      <w:r w:rsidR="00C51153">
        <w:rPr>
          <w:sz w:val="16"/>
          <w:szCs w:val="16"/>
        </w:rPr>
        <w:t>autism</w:t>
      </w:r>
      <w:r w:rsidRPr="00F52C6B">
        <w:rPr>
          <w:sz w:val="16"/>
          <w:szCs w:val="16"/>
        </w:rPr>
        <w:t>. It can also include women, children, older people and indigenous persons, as well as faith, ethnicity, caste, class, sexual orientation or gender identity minorities. This will be different in different countries</w:t>
      </w:r>
      <w:r w:rsidR="00CA3078">
        <w:rPr>
          <w:sz w:val="16"/>
          <w:szCs w:val="16"/>
        </w:rPr>
        <w:t xml:space="preserve"> and </w:t>
      </w:r>
      <w:r w:rsidRPr="00F52C6B">
        <w:rPr>
          <w:sz w:val="16"/>
          <w:szCs w:val="16"/>
        </w:rPr>
        <w:t>contexts</w:t>
      </w:r>
      <w:r w:rsidRPr="00F52C6B">
        <w:rPr>
          <w:sz w:val="16"/>
          <w:szCs w:val="16"/>
          <w:lang w:val="en-US"/>
        </w:rPr>
        <w:t xml:space="preserve"> (</w:t>
      </w:r>
      <w:r w:rsidR="00CA3078">
        <w:rPr>
          <w:sz w:val="16"/>
          <w:szCs w:val="16"/>
          <w:lang w:val="en-US"/>
        </w:rPr>
        <w:t xml:space="preserve">Adapted from </w:t>
      </w:r>
      <w:r w:rsidRPr="00F52C6B">
        <w:rPr>
          <w:sz w:val="16"/>
          <w:szCs w:val="16"/>
        </w:rPr>
        <w:t>CBM’s Accountability Tool</w:t>
      </w:r>
      <w:r w:rsidR="00CA3078">
        <w:rPr>
          <w:sz w:val="16"/>
          <w:szCs w:val="16"/>
        </w:rPr>
        <w:t xml:space="preserve">, </w:t>
      </w:r>
      <w:r w:rsidR="00BA1820">
        <w:rPr>
          <w:sz w:val="16"/>
          <w:szCs w:val="16"/>
        </w:rPr>
        <w:t>with learning from Bridge</w:t>
      </w:r>
      <w:r w:rsidR="00CA3078">
        <w:rPr>
          <w:sz w:val="16"/>
          <w:szCs w:val="16"/>
        </w:rPr>
        <w:t xml:space="preserve"> CRPD-SDGs</w:t>
      </w:r>
      <w:r w:rsidRPr="00F52C6B">
        <w:rPr>
          <w:sz w:val="16"/>
          <w:szCs w:val="16"/>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B13F7"/>
    <w:multiLevelType w:val="hybridMultilevel"/>
    <w:tmpl w:val="A37AF374"/>
    <w:lvl w:ilvl="0" w:tplc="18A4D03C">
      <w:start w:val="2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A8760D"/>
    <w:multiLevelType w:val="hybridMultilevel"/>
    <w:tmpl w:val="3FDE7D30"/>
    <w:lvl w:ilvl="0" w:tplc="18A4D03C">
      <w:start w:val="2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AA4BF4"/>
    <w:multiLevelType w:val="hybridMultilevel"/>
    <w:tmpl w:val="30FCA9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132260"/>
    <w:multiLevelType w:val="hybridMultilevel"/>
    <w:tmpl w:val="E31AF2DC"/>
    <w:lvl w:ilvl="0" w:tplc="040C000B">
      <w:start w:val="1"/>
      <w:numFmt w:val="bullet"/>
      <w:lvlText w:val=""/>
      <w:lvlJc w:val="left"/>
      <w:pPr>
        <w:ind w:left="1572" w:hanging="360"/>
      </w:pPr>
      <w:rPr>
        <w:rFonts w:ascii="Wingdings" w:hAnsi="Wingdings"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4">
    <w:nsid w:val="5BB7323B"/>
    <w:multiLevelType w:val="hybridMultilevel"/>
    <w:tmpl w:val="067C148A"/>
    <w:lvl w:ilvl="0" w:tplc="18A4D03C">
      <w:start w:val="2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A"/>
    <w:rsid w:val="000005FA"/>
    <w:rsid w:val="000170C8"/>
    <w:rsid w:val="0004217F"/>
    <w:rsid w:val="00051802"/>
    <w:rsid w:val="00056169"/>
    <w:rsid w:val="00063FCE"/>
    <w:rsid w:val="0006410C"/>
    <w:rsid w:val="0007403E"/>
    <w:rsid w:val="00086D45"/>
    <w:rsid w:val="00087AA5"/>
    <w:rsid w:val="00097255"/>
    <w:rsid w:val="000A20F0"/>
    <w:rsid w:val="000B4D74"/>
    <w:rsid w:val="000C57B4"/>
    <w:rsid w:val="000D2A61"/>
    <w:rsid w:val="000D2E86"/>
    <w:rsid w:val="000D69BC"/>
    <w:rsid w:val="000E7E74"/>
    <w:rsid w:val="000F41A1"/>
    <w:rsid w:val="0011591F"/>
    <w:rsid w:val="001174D1"/>
    <w:rsid w:val="00127FB0"/>
    <w:rsid w:val="001310AA"/>
    <w:rsid w:val="00132BA9"/>
    <w:rsid w:val="00153FF8"/>
    <w:rsid w:val="001754BA"/>
    <w:rsid w:val="0018536A"/>
    <w:rsid w:val="00194A6E"/>
    <w:rsid w:val="00194BEA"/>
    <w:rsid w:val="001965D7"/>
    <w:rsid w:val="00197491"/>
    <w:rsid w:val="001A0B60"/>
    <w:rsid w:val="001B5175"/>
    <w:rsid w:val="001B5F29"/>
    <w:rsid w:val="001C2200"/>
    <w:rsid w:val="001C5858"/>
    <w:rsid w:val="001C5D01"/>
    <w:rsid w:val="001C7132"/>
    <w:rsid w:val="001C71AE"/>
    <w:rsid w:val="001E25B0"/>
    <w:rsid w:val="001F1812"/>
    <w:rsid w:val="001F53EC"/>
    <w:rsid w:val="001F6FDE"/>
    <w:rsid w:val="00204EBF"/>
    <w:rsid w:val="0020567E"/>
    <w:rsid w:val="00235091"/>
    <w:rsid w:val="00235DF6"/>
    <w:rsid w:val="002415EF"/>
    <w:rsid w:val="00243B03"/>
    <w:rsid w:val="00244526"/>
    <w:rsid w:val="002544EB"/>
    <w:rsid w:val="00282782"/>
    <w:rsid w:val="00283D1A"/>
    <w:rsid w:val="00290F2C"/>
    <w:rsid w:val="002A01F9"/>
    <w:rsid w:val="002A67BA"/>
    <w:rsid w:val="002B2BD1"/>
    <w:rsid w:val="002B37CE"/>
    <w:rsid w:val="002B38E1"/>
    <w:rsid w:val="002B72F0"/>
    <w:rsid w:val="002C1191"/>
    <w:rsid w:val="002D0946"/>
    <w:rsid w:val="002D49F6"/>
    <w:rsid w:val="002D559B"/>
    <w:rsid w:val="002F00FE"/>
    <w:rsid w:val="002F1DC2"/>
    <w:rsid w:val="002F3CF4"/>
    <w:rsid w:val="003014B0"/>
    <w:rsid w:val="00303D58"/>
    <w:rsid w:val="003113D8"/>
    <w:rsid w:val="0031664B"/>
    <w:rsid w:val="0031787E"/>
    <w:rsid w:val="00330521"/>
    <w:rsid w:val="003406DE"/>
    <w:rsid w:val="003433F3"/>
    <w:rsid w:val="00343C3F"/>
    <w:rsid w:val="00345D53"/>
    <w:rsid w:val="003470A2"/>
    <w:rsid w:val="003526BF"/>
    <w:rsid w:val="003528F5"/>
    <w:rsid w:val="003535E5"/>
    <w:rsid w:val="00353D69"/>
    <w:rsid w:val="00361521"/>
    <w:rsid w:val="00361E94"/>
    <w:rsid w:val="003714AC"/>
    <w:rsid w:val="003726F9"/>
    <w:rsid w:val="00373B23"/>
    <w:rsid w:val="00373C88"/>
    <w:rsid w:val="00377FDF"/>
    <w:rsid w:val="00390247"/>
    <w:rsid w:val="0039110C"/>
    <w:rsid w:val="003A080A"/>
    <w:rsid w:val="003A1F99"/>
    <w:rsid w:val="003C1C52"/>
    <w:rsid w:val="003C7586"/>
    <w:rsid w:val="003D3E87"/>
    <w:rsid w:val="003D78DE"/>
    <w:rsid w:val="003E4401"/>
    <w:rsid w:val="003F27AC"/>
    <w:rsid w:val="003F37F9"/>
    <w:rsid w:val="003F6B28"/>
    <w:rsid w:val="00406597"/>
    <w:rsid w:val="00411D6A"/>
    <w:rsid w:val="0042075B"/>
    <w:rsid w:val="00424DE1"/>
    <w:rsid w:val="00426E95"/>
    <w:rsid w:val="00435937"/>
    <w:rsid w:val="004475B7"/>
    <w:rsid w:val="00450348"/>
    <w:rsid w:val="0046053B"/>
    <w:rsid w:val="00470EDE"/>
    <w:rsid w:val="0047206E"/>
    <w:rsid w:val="00485390"/>
    <w:rsid w:val="00485EE2"/>
    <w:rsid w:val="0049365B"/>
    <w:rsid w:val="00493A64"/>
    <w:rsid w:val="00495748"/>
    <w:rsid w:val="004A739C"/>
    <w:rsid w:val="004C7C04"/>
    <w:rsid w:val="004D39FF"/>
    <w:rsid w:val="004D4BDB"/>
    <w:rsid w:val="004E0673"/>
    <w:rsid w:val="004F5F3A"/>
    <w:rsid w:val="005108FE"/>
    <w:rsid w:val="00513B1B"/>
    <w:rsid w:val="00534BFC"/>
    <w:rsid w:val="00541175"/>
    <w:rsid w:val="005454EA"/>
    <w:rsid w:val="005610F4"/>
    <w:rsid w:val="00581C34"/>
    <w:rsid w:val="00584914"/>
    <w:rsid w:val="00584DB8"/>
    <w:rsid w:val="00593F89"/>
    <w:rsid w:val="00595704"/>
    <w:rsid w:val="005A08C6"/>
    <w:rsid w:val="005A6083"/>
    <w:rsid w:val="005A6F8D"/>
    <w:rsid w:val="005B17C2"/>
    <w:rsid w:val="005C0712"/>
    <w:rsid w:val="005C5051"/>
    <w:rsid w:val="005D2D37"/>
    <w:rsid w:val="005D50BE"/>
    <w:rsid w:val="005D612C"/>
    <w:rsid w:val="005E0A9A"/>
    <w:rsid w:val="005E1339"/>
    <w:rsid w:val="005F011B"/>
    <w:rsid w:val="0061353A"/>
    <w:rsid w:val="00614B01"/>
    <w:rsid w:val="00617B27"/>
    <w:rsid w:val="00620EC8"/>
    <w:rsid w:val="00621CF3"/>
    <w:rsid w:val="00624738"/>
    <w:rsid w:val="0062593B"/>
    <w:rsid w:val="00625A3C"/>
    <w:rsid w:val="00633279"/>
    <w:rsid w:val="00637AA9"/>
    <w:rsid w:val="006527EA"/>
    <w:rsid w:val="00664E63"/>
    <w:rsid w:val="00670DB0"/>
    <w:rsid w:val="0067188A"/>
    <w:rsid w:val="00671F5C"/>
    <w:rsid w:val="00673F72"/>
    <w:rsid w:val="00683192"/>
    <w:rsid w:val="00695995"/>
    <w:rsid w:val="00695B5C"/>
    <w:rsid w:val="00695DE7"/>
    <w:rsid w:val="00696A00"/>
    <w:rsid w:val="006A7424"/>
    <w:rsid w:val="006B175C"/>
    <w:rsid w:val="006B4125"/>
    <w:rsid w:val="006B74BF"/>
    <w:rsid w:val="006C4F52"/>
    <w:rsid w:val="006D2321"/>
    <w:rsid w:val="006E12B8"/>
    <w:rsid w:val="006E377F"/>
    <w:rsid w:val="006E5FE1"/>
    <w:rsid w:val="006F38C1"/>
    <w:rsid w:val="006F63C7"/>
    <w:rsid w:val="00700B43"/>
    <w:rsid w:val="0071168E"/>
    <w:rsid w:val="00717EDD"/>
    <w:rsid w:val="00725C95"/>
    <w:rsid w:val="00732C5C"/>
    <w:rsid w:val="00736A26"/>
    <w:rsid w:val="00743B04"/>
    <w:rsid w:val="00743DB2"/>
    <w:rsid w:val="00743F32"/>
    <w:rsid w:val="007552F4"/>
    <w:rsid w:val="0075725A"/>
    <w:rsid w:val="00766E61"/>
    <w:rsid w:val="0076783D"/>
    <w:rsid w:val="00777D42"/>
    <w:rsid w:val="00783640"/>
    <w:rsid w:val="00791A9D"/>
    <w:rsid w:val="00794158"/>
    <w:rsid w:val="007972A3"/>
    <w:rsid w:val="007A4ADE"/>
    <w:rsid w:val="007A7CB6"/>
    <w:rsid w:val="007B2D78"/>
    <w:rsid w:val="007B4801"/>
    <w:rsid w:val="007B651E"/>
    <w:rsid w:val="007B7FB6"/>
    <w:rsid w:val="007D00D2"/>
    <w:rsid w:val="007F219E"/>
    <w:rsid w:val="007F3A35"/>
    <w:rsid w:val="00802CA8"/>
    <w:rsid w:val="00815328"/>
    <w:rsid w:val="008177FF"/>
    <w:rsid w:val="0082387E"/>
    <w:rsid w:val="0082566C"/>
    <w:rsid w:val="00831B35"/>
    <w:rsid w:val="0083218E"/>
    <w:rsid w:val="00833108"/>
    <w:rsid w:val="00834BDD"/>
    <w:rsid w:val="008400A7"/>
    <w:rsid w:val="00860B89"/>
    <w:rsid w:val="0086233B"/>
    <w:rsid w:val="00864A42"/>
    <w:rsid w:val="0086565E"/>
    <w:rsid w:val="00867C59"/>
    <w:rsid w:val="0088674A"/>
    <w:rsid w:val="00894300"/>
    <w:rsid w:val="0089676F"/>
    <w:rsid w:val="008C0D67"/>
    <w:rsid w:val="008C7AA0"/>
    <w:rsid w:val="008D16DC"/>
    <w:rsid w:val="008D7A4F"/>
    <w:rsid w:val="0090470F"/>
    <w:rsid w:val="00911499"/>
    <w:rsid w:val="009131A9"/>
    <w:rsid w:val="00921B19"/>
    <w:rsid w:val="00925B80"/>
    <w:rsid w:val="009434BE"/>
    <w:rsid w:val="00943B94"/>
    <w:rsid w:val="0095177E"/>
    <w:rsid w:val="00953AC1"/>
    <w:rsid w:val="009555D3"/>
    <w:rsid w:val="00962881"/>
    <w:rsid w:val="00966E6B"/>
    <w:rsid w:val="00972CA5"/>
    <w:rsid w:val="00975A3A"/>
    <w:rsid w:val="009929AE"/>
    <w:rsid w:val="00993313"/>
    <w:rsid w:val="009B5491"/>
    <w:rsid w:val="009B7141"/>
    <w:rsid w:val="009C7B21"/>
    <w:rsid w:val="009D068B"/>
    <w:rsid w:val="009D1549"/>
    <w:rsid w:val="009D34C5"/>
    <w:rsid w:val="009E00C9"/>
    <w:rsid w:val="009E4D8D"/>
    <w:rsid w:val="009E541C"/>
    <w:rsid w:val="009E7B24"/>
    <w:rsid w:val="009F5CB9"/>
    <w:rsid w:val="009F6499"/>
    <w:rsid w:val="00A00BD1"/>
    <w:rsid w:val="00A01EB6"/>
    <w:rsid w:val="00A06D41"/>
    <w:rsid w:val="00A22F9C"/>
    <w:rsid w:val="00A27865"/>
    <w:rsid w:val="00A35B64"/>
    <w:rsid w:val="00A44062"/>
    <w:rsid w:val="00A558C1"/>
    <w:rsid w:val="00A564D8"/>
    <w:rsid w:val="00A72BD9"/>
    <w:rsid w:val="00A85239"/>
    <w:rsid w:val="00A87DC8"/>
    <w:rsid w:val="00A97B05"/>
    <w:rsid w:val="00AA5E0C"/>
    <w:rsid w:val="00AB4246"/>
    <w:rsid w:val="00AB47A7"/>
    <w:rsid w:val="00AB5D2C"/>
    <w:rsid w:val="00AC2475"/>
    <w:rsid w:val="00AC38BC"/>
    <w:rsid w:val="00AC4461"/>
    <w:rsid w:val="00AD28D0"/>
    <w:rsid w:val="00AE0243"/>
    <w:rsid w:val="00AE4C0F"/>
    <w:rsid w:val="00AE513E"/>
    <w:rsid w:val="00AF2160"/>
    <w:rsid w:val="00B02A20"/>
    <w:rsid w:val="00B07F69"/>
    <w:rsid w:val="00B25A44"/>
    <w:rsid w:val="00B42602"/>
    <w:rsid w:val="00B51476"/>
    <w:rsid w:val="00B602DA"/>
    <w:rsid w:val="00B62810"/>
    <w:rsid w:val="00B67D1F"/>
    <w:rsid w:val="00B80363"/>
    <w:rsid w:val="00B836E6"/>
    <w:rsid w:val="00B87BC2"/>
    <w:rsid w:val="00B95746"/>
    <w:rsid w:val="00BA1820"/>
    <w:rsid w:val="00BA4D8C"/>
    <w:rsid w:val="00BB2668"/>
    <w:rsid w:val="00BB417A"/>
    <w:rsid w:val="00BB5547"/>
    <w:rsid w:val="00BC28C9"/>
    <w:rsid w:val="00BC7D42"/>
    <w:rsid w:val="00BD7A1D"/>
    <w:rsid w:val="00BE39D7"/>
    <w:rsid w:val="00C32FF1"/>
    <w:rsid w:val="00C34780"/>
    <w:rsid w:val="00C455B9"/>
    <w:rsid w:val="00C51153"/>
    <w:rsid w:val="00C5247E"/>
    <w:rsid w:val="00C603C9"/>
    <w:rsid w:val="00C641ED"/>
    <w:rsid w:val="00C656AE"/>
    <w:rsid w:val="00C665C1"/>
    <w:rsid w:val="00C675A1"/>
    <w:rsid w:val="00C7284C"/>
    <w:rsid w:val="00C72C02"/>
    <w:rsid w:val="00C947F6"/>
    <w:rsid w:val="00CA3078"/>
    <w:rsid w:val="00CA5116"/>
    <w:rsid w:val="00CB4D50"/>
    <w:rsid w:val="00CC0E08"/>
    <w:rsid w:val="00CC6335"/>
    <w:rsid w:val="00CE7439"/>
    <w:rsid w:val="00D03083"/>
    <w:rsid w:val="00D07FBA"/>
    <w:rsid w:val="00D1112D"/>
    <w:rsid w:val="00D12427"/>
    <w:rsid w:val="00D215D4"/>
    <w:rsid w:val="00D23595"/>
    <w:rsid w:val="00D24F17"/>
    <w:rsid w:val="00D26A89"/>
    <w:rsid w:val="00D45907"/>
    <w:rsid w:val="00D4677A"/>
    <w:rsid w:val="00D50D66"/>
    <w:rsid w:val="00D6072C"/>
    <w:rsid w:val="00D659E8"/>
    <w:rsid w:val="00D7230C"/>
    <w:rsid w:val="00D75C51"/>
    <w:rsid w:val="00D916CD"/>
    <w:rsid w:val="00D91D84"/>
    <w:rsid w:val="00D95461"/>
    <w:rsid w:val="00D9791F"/>
    <w:rsid w:val="00DA3327"/>
    <w:rsid w:val="00DD34F6"/>
    <w:rsid w:val="00DE28CC"/>
    <w:rsid w:val="00DE6C9B"/>
    <w:rsid w:val="00E019A5"/>
    <w:rsid w:val="00E0206F"/>
    <w:rsid w:val="00E039F4"/>
    <w:rsid w:val="00E058E7"/>
    <w:rsid w:val="00E22480"/>
    <w:rsid w:val="00E2558F"/>
    <w:rsid w:val="00E530D3"/>
    <w:rsid w:val="00E54740"/>
    <w:rsid w:val="00E6163B"/>
    <w:rsid w:val="00E71617"/>
    <w:rsid w:val="00E747C3"/>
    <w:rsid w:val="00E754D6"/>
    <w:rsid w:val="00E75C5C"/>
    <w:rsid w:val="00E909BF"/>
    <w:rsid w:val="00E9106D"/>
    <w:rsid w:val="00EA0FF0"/>
    <w:rsid w:val="00EA54B0"/>
    <w:rsid w:val="00EF1D08"/>
    <w:rsid w:val="00EF5383"/>
    <w:rsid w:val="00EF6D33"/>
    <w:rsid w:val="00F07CCC"/>
    <w:rsid w:val="00F21A23"/>
    <w:rsid w:val="00F23A4F"/>
    <w:rsid w:val="00F571D3"/>
    <w:rsid w:val="00F643F7"/>
    <w:rsid w:val="00F70401"/>
    <w:rsid w:val="00F8455E"/>
    <w:rsid w:val="00F8538F"/>
    <w:rsid w:val="00F8694D"/>
    <w:rsid w:val="00FA4A3D"/>
    <w:rsid w:val="00FA685C"/>
    <w:rsid w:val="00FA76CE"/>
    <w:rsid w:val="00FB23E9"/>
    <w:rsid w:val="00FC2BBF"/>
    <w:rsid w:val="00FC2C8F"/>
    <w:rsid w:val="00FC3E2D"/>
    <w:rsid w:val="00FD0112"/>
    <w:rsid w:val="00FD140D"/>
    <w:rsid w:val="00FD4F6C"/>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9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54EA"/>
    <w:pPr>
      <w:spacing w:after="160" w:line="259" w:lineRule="auto"/>
    </w:pPr>
    <w:rPr>
      <w:sz w:val="22"/>
      <w:szCs w:val="22"/>
      <w:lang w:val="fr-FR"/>
    </w:rPr>
  </w:style>
  <w:style w:type="paragraph" w:styleId="Titre1">
    <w:name w:val="heading 1"/>
    <w:basedOn w:val="Normal"/>
    <w:next w:val="Normal"/>
    <w:link w:val="Titre1Car"/>
    <w:uiPriority w:val="9"/>
    <w:qFormat/>
    <w:rsid w:val="005454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454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54EA"/>
    <w:rPr>
      <w:rFonts w:asciiTheme="majorHAnsi" w:eastAsiaTheme="majorEastAsia" w:hAnsiTheme="majorHAnsi" w:cstheme="majorBidi"/>
      <w:color w:val="2F5496" w:themeColor="accent1" w:themeShade="BF"/>
      <w:sz w:val="26"/>
      <w:szCs w:val="26"/>
      <w:lang w:val="fr-FR"/>
    </w:rPr>
  </w:style>
  <w:style w:type="character" w:styleId="Lienhypertexte">
    <w:name w:val="Hyperlink"/>
    <w:basedOn w:val="Policepardfaut"/>
    <w:uiPriority w:val="99"/>
    <w:unhideWhenUsed/>
    <w:rsid w:val="005454EA"/>
    <w:rPr>
      <w:color w:val="0563C1" w:themeColor="hyperlink"/>
      <w:u w:val="single"/>
    </w:rPr>
  </w:style>
  <w:style w:type="character" w:customStyle="1" w:styleId="Titre1Car">
    <w:name w:val="Titre 1 Car"/>
    <w:basedOn w:val="Policepardfaut"/>
    <w:link w:val="Titre1"/>
    <w:uiPriority w:val="9"/>
    <w:rsid w:val="005454EA"/>
    <w:rPr>
      <w:rFonts w:asciiTheme="majorHAnsi" w:eastAsiaTheme="majorEastAsia" w:hAnsiTheme="majorHAnsi" w:cstheme="majorBidi"/>
      <w:color w:val="2F5496" w:themeColor="accent1" w:themeShade="BF"/>
      <w:sz w:val="32"/>
      <w:szCs w:val="32"/>
      <w:lang w:val="fr-FR"/>
    </w:rPr>
  </w:style>
  <w:style w:type="character" w:customStyle="1" w:styleId="UnresolvedMention1">
    <w:name w:val="Unresolved Mention1"/>
    <w:basedOn w:val="Policepardfaut"/>
    <w:uiPriority w:val="99"/>
    <w:rsid w:val="00290F2C"/>
    <w:rPr>
      <w:color w:val="605E5C"/>
      <w:shd w:val="clear" w:color="auto" w:fill="E1DFDD"/>
    </w:rPr>
  </w:style>
  <w:style w:type="paragraph" w:styleId="Par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delisteCar"/>
    <w:uiPriority w:val="34"/>
    <w:qFormat/>
    <w:rsid w:val="00A06D41"/>
    <w:pPr>
      <w:spacing w:after="0" w:line="240" w:lineRule="auto"/>
      <w:ind w:left="720"/>
      <w:contextualSpacing/>
    </w:pPr>
    <w:rPr>
      <w:rFonts w:ascii="Times New Roman" w:eastAsia="Calibri" w:hAnsi="Times New Roman" w:cs="Times New Roman"/>
      <w:sz w:val="24"/>
      <w:szCs w:val="24"/>
      <w:lang w:val="en-US"/>
    </w:rPr>
  </w:style>
  <w:style w:type="character" w:customStyle="1" w:styleId="PardelisteCar">
    <w:name w:val="Par. de liste Car"/>
    <w:aliases w:val="List Paragraph1 Car,Recommendation Car,List Paragraph11 Car,L Car,CV text Car,Table text Car,List Paragraph2 Car,F5 List Paragraph Car,Dot pt Car,List Paragraph111 Car,Medium Grid 1 - Accent 21 Car,Numbered Paragraph Car,Bullets Car"/>
    <w:link w:val="Pardeliste"/>
    <w:uiPriority w:val="34"/>
    <w:locked/>
    <w:rsid w:val="00A06D41"/>
    <w:rPr>
      <w:rFonts w:ascii="Times New Roman" w:eastAsia="Calibri" w:hAnsi="Times New Roman" w:cs="Times New Roman"/>
    </w:rPr>
  </w:style>
  <w:style w:type="paragraph" w:styleId="Notedebasdepage">
    <w:name w:val="footnote text"/>
    <w:basedOn w:val="Normal"/>
    <w:link w:val="NotedebasdepageCar"/>
    <w:uiPriority w:val="99"/>
    <w:unhideWhenUsed/>
    <w:rsid w:val="00194A6E"/>
    <w:pPr>
      <w:spacing w:after="0" w:line="240" w:lineRule="auto"/>
    </w:pPr>
    <w:rPr>
      <w:sz w:val="20"/>
      <w:szCs w:val="20"/>
      <w:lang w:val="en-GB"/>
    </w:rPr>
  </w:style>
  <w:style w:type="character" w:customStyle="1" w:styleId="NotedebasdepageCar">
    <w:name w:val="Note de bas de page Car"/>
    <w:basedOn w:val="Policepardfaut"/>
    <w:link w:val="Notedebasdepage"/>
    <w:uiPriority w:val="99"/>
    <w:rsid w:val="00194A6E"/>
    <w:rPr>
      <w:sz w:val="20"/>
      <w:szCs w:val="20"/>
      <w:lang w:val="en-GB"/>
    </w:rPr>
  </w:style>
  <w:style w:type="character" w:styleId="Appelnotedebasdep">
    <w:name w:val="footnote reference"/>
    <w:basedOn w:val="Policepardfaut"/>
    <w:uiPriority w:val="99"/>
    <w:unhideWhenUsed/>
    <w:rsid w:val="00194A6E"/>
    <w:rPr>
      <w:vertAlign w:val="superscript"/>
    </w:rPr>
  </w:style>
  <w:style w:type="character" w:styleId="Lienhypertextevisit">
    <w:name w:val="FollowedHyperlink"/>
    <w:basedOn w:val="Policepardfaut"/>
    <w:uiPriority w:val="99"/>
    <w:semiHidden/>
    <w:unhideWhenUsed/>
    <w:rsid w:val="00352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193">
      <w:bodyDiv w:val="1"/>
      <w:marLeft w:val="0"/>
      <w:marRight w:val="0"/>
      <w:marTop w:val="0"/>
      <w:marBottom w:val="0"/>
      <w:divBdr>
        <w:top w:val="none" w:sz="0" w:space="0" w:color="auto"/>
        <w:left w:val="none" w:sz="0" w:space="0" w:color="auto"/>
        <w:bottom w:val="none" w:sz="0" w:space="0" w:color="auto"/>
        <w:right w:val="none" w:sz="0" w:space="0" w:color="auto"/>
      </w:divBdr>
    </w:div>
    <w:div w:id="16470322">
      <w:bodyDiv w:val="1"/>
      <w:marLeft w:val="0"/>
      <w:marRight w:val="0"/>
      <w:marTop w:val="0"/>
      <w:marBottom w:val="0"/>
      <w:divBdr>
        <w:top w:val="none" w:sz="0" w:space="0" w:color="auto"/>
        <w:left w:val="none" w:sz="0" w:space="0" w:color="auto"/>
        <w:bottom w:val="none" w:sz="0" w:space="0" w:color="auto"/>
        <w:right w:val="none" w:sz="0" w:space="0" w:color="auto"/>
      </w:divBdr>
    </w:div>
    <w:div w:id="62261437">
      <w:bodyDiv w:val="1"/>
      <w:marLeft w:val="0"/>
      <w:marRight w:val="0"/>
      <w:marTop w:val="0"/>
      <w:marBottom w:val="0"/>
      <w:divBdr>
        <w:top w:val="none" w:sz="0" w:space="0" w:color="auto"/>
        <w:left w:val="none" w:sz="0" w:space="0" w:color="auto"/>
        <w:bottom w:val="none" w:sz="0" w:space="0" w:color="auto"/>
        <w:right w:val="none" w:sz="0" w:space="0" w:color="auto"/>
      </w:divBdr>
    </w:div>
    <w:div w:id="93550712">
      <w:bodyDiv w:val="1"/>
      <w:marLeft w:val="0"/>
      <w:marRight w:val="0"/>
      <w:marTop w:val="0"/>
      <w:marBottom w:val="0"/>
      <w:divBdr>
        <w:top w:val="none" w:sz="0" w:space="0" w:color="auto"/>
        <w:left w:val="none" w:sz="0" w:space="0" w:color="auto"/>
        <w:bottom w:val="none" w:sz="0" w:space="0" w:color="auto"/>
        <w:right w:val="none" w:sz="0" w:space="0" w:color="auto"/>
      </w:divBdr>
    </w:div>
    <w:div w:id="123280670">
      <w:bodyDiv w:val="1"/>
      <w:marLeft w:val="0"/>
      <w:marRight w:val="0"/>
      <w:marTop w:val="0"/>
      <w:marBottom w:val="0"/>
      <w:divBdr>
        <w:top w:val="none" w:sz="0" w:space="0" w:color="auto"/>
        <w:left w:val="none" w:sz="0" w:space="0" w:color="auto"/>
        <w:bottom w:val="none" w:sz="0" w:space="0" w:color="auto"/>
        <w:right w:val="none" w:sz="0" w:space="0" w:color="auto"/>
      </w:divBdr>
    </w:div>
    <w:div w:id="129980220">
      <w:bodyDiv w:val="1"/>
      <w:marLeft w:val="0"/>
      <w:marRight w:val="0"/>
      <w:marTop w:val="0"/>
      <w:marBottom w:val="0"/>
      <w:divBdr>
        <w:top w:val="none" w:sz="0" w:space="0" w:color="auto"/>
        <w:left w:val="none" w:sz="0" w:space="0" w:color="auto"/>
        <w:bottom w:val="none" w:sz="0" w:space="0" w:color="auto"/>
        <w:right w:val="none" w:sz="0" w:space="0" w:color="auto"/>
      </w:divBdr>
    </w:div>
    <w:div w:id="145321225">
      <w:bodyDiv w:val="1"/>
      <w:marLeft w:val="0"/>
      <w:marRight w:val="0"/>
      <w:marTop w:val="0"/>
      <w:marBottom w:val="0"/>
      <w:divBdr>
        <w:top w:val="none" w:sz="0" w:space="0" w:color="auto"/>
        <w:left w:val="none" w:sz="0" w:space="0" w:color="auto"/>
        <w:bottom w:val="none" w:sz="0" w:space="0" w:color="auto"/>
        <w:right w:val="none" w:sz="0" w:space="0" w:color="auto"/>
      </w:divBdr>
    </w:div>
    <w:div w:id="228077394">
      <w:bodyDiv w:val="1"/>
      <w:marLeft w:val="0"/>
      <w:marRight w:val="0"/>
      <w:marTop w:val="0"/>
      <w:marBottom w:val="0"/>
      <w:divBdr>
        <w:top w:val="none" w:sz="0" w:space="0" w:color="auto"/>
        <w:left w:val="none" w:sz="0" w:space="0" w:color="auto"/>
        <w:bottom w:val="none" w:sz="0" w:space="0" w:color="auto"/>
        <w:right w:val="none" w:sz="0" w:space="0" w:color="auto"/>
      </w:divBdr>
    </w:div>
    <w:div w:id="253634893">
      <w:bodyDiv w:val="1"/>
      <w:marLeft w:val="0"/>
      <w:marRight w:val="0"/>
      <w:marTop w:val="0"/>
      <w:marBottom w:val="0"/>
      <w:divBdr>
        <w:top w:val="none" w:sz="0" w:space="0" w:color="auto"/>
        <w:left w:val="none" w:sz="0" w:space="0" w:color="auto"/>
        <w:bottom w:val="none" w:sz="0" w:space="0" w:color="auto"/>
        <w:right w:val="none" w:sz="0" w:space="0" w:color="auto"/>
      </w:divBdr>
    </w:div>
    <w:div w:id="309097151">
      <w:bodyDiv w:val="1"/>
      <w:marLeft w:val="0"/>
      <w:marRight w:val="0"/>
      <w:marTop w:val="0"/>
      <w:marBottom w:val="0"/>
      <w:divBdr>
        <w:top w:val="none" w:sz="0" w:space="0" w:color="auto"/>
        <w:left w:val="none" w:sz="0" w:space="0" w:color="auto"/>
        <w:bottom w:val="none" w:sz="0" w:space="0" w:color="auto"/>
        <w:right w:val="none" w:sz="0" w:space="0" w:color="auto"/>
      </w:divBdr>
    </w:div>
    <w:div w:id="406847967">
      <w:bodyDiv w:val="1"/>
      <w:marLeft w:val="0"/>
      <w:marRight w:val="0"/>
      <w:marTop w:val="0"/>
      <w:marBottom w:val="0"/>
      <w:divBdr>
        <w:top w:val="none" w:sz="0" w:space="0" w:color="auto"/>
        <w:left w:val="none" w:sz="0" w:space="0" w:color="auto"/>
        <w:bottom w:val="none" w:sz="0" w:space="0" w:color="auto"/>
        <w:right w:val="none" w:sz="0" w:space="0" w:color="auto"/>
      </w:divBdr>
    </w:div>
    <w:div w:id="429859052">
      <w:bodyDiv w:val="1"/>
      <w:marLeft w:val="0"/>
      <w:marRight w:val="0"/>
      <w:marTop w:val="0"/>
      <w:marBottom w:val="0"/>
      <w:divBdr>
        <w:top w:val="none" w:sz="0" w:space="0" w:color="auto"/>
        <w:left w:val="none" w:sz="0" w:space="0" w:color="auto"/>
        <w:bottom w:val="none" w:sz="0" w:space="0" w:color="auto"/>
        <w:right w:val="none" w:sz="0" w:space="0" w:color="auto"/>
      </w:divBdr>
    </w:div>
    <w:div w:id="433482677">
      <w:bodyDiv w:val="1"/>
      <w:marLeft w:val="0"/>
      <w:marRight w:val="0"/>
      <w:marTop w:val="0"/>
      <w:marBottom w:val="0"/>
      <w:divBdr>
        <w:top w:val="none" w:sz="0" w:space="0" w:color="auto"/>
        <w:left w:val="none" w:sz="0" w:space="0" w:color="auto"/>
        <w:bottom w:val="none" w:sz="0" w:space="0" w:color="auto"/>
        <w:right w:val="none" w:sz="0" w:space="0" w:color="auto"/>
      </w:divBdr>
    </w:div>
    <w:div w:id="461000855">
      <w:bodyDiv w:val="1"/>
      <w:marLeft w:val="0"/>
      <w:marRight w:val="0"/>
      <w:marTop w:val="0"/>
      <w:marBottom w:val="0"/>
      <w:divBdr>
        <w:top w:val="none" w:sz="0" w:space="0" w:color="auto"/>
        <w:left w:val="none" w:sz="0" w:space="0" w:color="auto"/>
        <w:bottom w:val="none" w:sz="0" w:space="0" w:color="auto"/>
        <w:right w:val="none" w:sz="0" w:space="0" w:color="auto"/>
      </w:divBdr>
    </w:div>
    <w:div w:id="504513556">
      <w:bodyDiv w:val="1"/>
      <w:marLeft w:val="0"/>
      <w:marRight w:val="0"/>
      <w:marTop w:val="0"/>
      <w:marBottom w:val="0"/>
      <w:divBdr>
        <w:top w:val="none" w:sz="0" w:space="0" w:color="auto"/>
        <w:left w:val="none" w:sz="0" w:space="0" w:color="auto"/>
        <w:bottom w:val="none" w:sz="0" w:space="0" w:color="auto"/>
        <w:right w:val="none" w:sz="0" w:space="0" w:color="auto"/>
      </w:divBdr>
    </w:div>
    <w:div w:id="749886925">
      <w:bodyDiv w:val="1"/>
      <w:marLeft w:val="0"/>
      <w:marRight w:val="0"/>
      <w:marTop w:val="0"/>
      <w:marBottom w:val="0"/>
      <w:divBdr>
        <w:top w:val="none" w:sz="0" w:space="0" w:color="auto"/>
        <w:left w:val="none" w:sz="0" w:space="0" w:color="auto"/>
        <w:bottom w:val="none" w:sz="0" w:space="0" w:color="auto"/>
        <w:right w:val="none" w:sz="0" w:space="0" w:color="auto"/>
      </w:divBdr>
    </w:div>
    <w:div w:id="834538313">
      <w:bodyDiv w:val="1"/>
      <w:marLeft w:val="0"/>
      <w:marRight w:val="0"/>
      <w:marTop w:val="0"/>
      <w:marBottom w:val="0"/>
      <w:divBdr>
        <w:top w:val="none" w:sz="0" w:space="0" w:color="auto"/>
        <w:left w:val="none" w:sz="0" w:space="0" w:color="auto"/>
        <w:bottom w:val="none" w:sz="0" w:space="0" w:color="auto"/>
        <w:right w:val="none" w:sz="0" w:space="0" w:color="auto"/>
      </w:divBdr>
    </w:div>
    <w:div w:id="859004327">
      <w:bodyDiv w:val="1"/>
      <w:marLeft w:val="0"/>
      <w:marRight w:val="0"/>
      <w:marTop w:val="0"/>
      <w:marBottom w:val="0"/>
      <w:divBdr>
        <w:top w:val="none" w:sz="0" w:space="0" w:color="auto"/>
        <w:left w:val="none" w:sz="0" w:space="0" w:color="auto"/>
        <w:bottom w:val="none" w:sz="0" w:space="0" w:color="auto"/>
        <w:right w:val="none" w:sz="0" w:space="0" w:color="auto"/>
      </w:divBdr>
    </w:div>
    <w:div w:id="937757934">
      <w:bodyDiv w:val="1"/>
      <w:marLeft w:val="0"/>
      <w:marRight w:val="0"/>
      <w:marTop w:val="0"/>
      <w:marBottom w:val="0"/>
      <w:divBdr>
        <w:top w:val="none" w:sz="0" w:space="0" w:color="auto"/>
        <w:left w:val="none" w:sz="0" w:space="0" w:color="auto"/>
        <w:bottom w:val="none" w:sz="0" w:space="0" w:color="auto"/>
        <w:right w:val="none" w:sz="0" w:space="0" w:color="auto"/>
      </w:divBdr>
    </w:div>
    <w:div w:id="994189350">
      <w:bodyDiv w:val="1"/>
      <w:marLeft w:val="0"/>
      <w:marRight w:val="0"/>
      <w:marTop w:val="0"/>
      <w:marBottom w:val="0"/>
      <w:divBdr>
        <w:top w:val="none" w:sz="0" w:space="0" w:color="auto"/>
        <w:left w:val="none" w:sz="0" w:space="0" w:color="auto"/>
        <w:bottom w:val="none" w:sz="0" w:space="0" w:color="auto"/>
        <w:right w:val="none" w:sz="0" w:space="0" w:color="auto"/>
      </w:divBdr>
    </w:div>
    <w:div w:id="1069613392">
      <w:bodyDiv w:val="1"/>
      <w:marLeft w:val="0"/>
      <w:marRight w:val="0"/>
      <w:marTop w:val="0"/>
      <w:marBottom w:val="0"/>
      <w:divBdr>
        <w:top w:val="none" w:sz="0" w:space="0" w:color="auto"/>
        <w:left w:val="none" w:sz="0" w:space="0" w:color="auto"/>
        <w:bottom w:val="none" w:sz="0" w:space="0" w:color="auto"/>
        <w:right w:val="none" w:sz="0" w:space="0" w:color="auto"/>
      </w:divBdr>
    </w:div>
    <w:div w:id="1094521822">
      <w:bodyDiv w:val="1"/>
      <w:marLeft w:val="0"/>
      <w:marRight w:val="0"/>
      <w:marTop w:val="0"/>
      <w:marBottom w:val="0"/>
      <w:divBdr>
        <w:top w:val="none" w:sz="0" w:space="0" w:color="auto"/>
        <w:left w:val="none" w:sz="0" w:space="0" w:color="auto"/>
        <w:bottom w:val="none" w:sz="0" w:space="0" w:color="auto"/>
        <w:right w:val="none" w:sz="0" w:space="0" w:color="auto"/>
      </w:divBdr>
    </w:div>
    <w:div w:id="1117286952">
      <w:bodyDiv w:val="1"/>
      <w:marLeft w:val="0"/>
      <w:marRight w:val="0"/>
      <w:marTop w:val="0"/>
      <w:marBottom w:val="0"/>
      <w:divBdr>
        <w:top w:val="none" w:sz="0" w:space="0" w:color="auto"/>
        <w:left w:val="none" w:sz="0" w:space="0" w:color="auto"/>
        <w:bottom w:val="none" w:sz="0" w:space="0" w:color="auto"/>
        <w:right w:val="none" w:sz="0" w:space="0" w:color="auto"/>
      </w:divBdr>
    </w:div>
    <w:div w:id="1135833798">
      <w:bodyDiv w:val="1"/>
      <w:marLeft w:val="0"/>
      <w:marRight w:val="0"/>
      <w:marTop w:val="0"/>
      <w:marBottom w:val="0"/>
      <w:divBdr>
        <w:top w:val="none" w:sz="0" w:space="0" w:color="auto"/>
        <w:left w:val="none" w:sz="0" w:space="0" w:color="auto"/>
        <w:bottom w:val="none" w:sz="0" w:space="0" w:color="auto"/>
        <w:right w:val="none" w:sz="0" w:space="0" w:color="auto"/>
      </w:divBdr>
    </w:div>
    <w:div w:id="1190295877">
      <w:bodyDiv w:val="1"/>
      <w:marLeft w:val="0"/>
      <w:marRight w:val="0"/>
      <w:marTop w:val="0"/>
      <w:marBottom w:val="0"/>
      <w:divBdr>
        <w:top w:val="none" w:sz="0" w:space="0" w:color="auto"/>
        <w:left w:val="none" w:sz="0" w:space="0" w:color="auto"/>
        <w:bottom w:val="none" w:sz="0" w:space="0" w:color="auto"/>
        <w:right w:val="none" w:sz="0" w:space="0" w:color="auto"/>
      </w:divBdr>
    </w:div>
    <w:div w:id="1313946495">
      <w:bodyDiv w:val="1"/>
      <w:marLeft w:val="0"/>
      <w:marRight w:val="0"/>
      <w:marTop w:val="0"/>
      <w:marBottom w:val="0"/>
      <w:divBdr>
        <w:top w:val="none" w:sz="0" w:space="0" w:color="auto"/>
        <w:left w:val="none" w:sz="0" w:space="0" w:color="auto"/>
        <w:bottom w:val="none" w:sz="0" w:space="0" w:color="auto"/>
        <w:right w:val="none" w:sz="0" w:space="0" w:color="auto"/>
      </w:divBdr>
    </w:div>
    <w:div w:id="1375304789">
      <w:bodyDiv w:val="1"/>
      <w:marLeft w:val="0"/>
      <w:marRight w:val="0"/>
      <w:marTop w:val="0"/>
      <w:marBottom w:val="0"/>
      <w:divBdr>
        <w:top w:val="none" w:sz="0" w:space="0" w:color="auto"/>
        <w:left w:val="none" w:sz="0" w:space="0" w:color="auto"/>
        <w:bottom w:val="none" w:sz="0" w:space="0" w:color="auto"/>
        <w:right w:val="none" w:sz="0" w:space="0" w:color="auto"/>
      </w:divBdr>
    </w:div>
    <w:div w:id="1449426282">
      <w:bodyDiv w:val="1"/>
      <w:marLeft w:val="0"/>
      <w:marRight w:val="0"/>
      <w:marTop w:val="0"/>
      <w:marBottom w:val="0"/>
      <w:divBdr>
        <w:top w:val="none" w:sz="0" w:space="0" w:color="auto"/>
        <w:left w:val="none" w:sz="0" w:space="0" w:color="auto"/>
        <w:bottom w:val="none" w:sz="0" w:space="0" w:color="auto"/>
        <w:right w:val="none" w:sz="0" w:space="0" w:color="auto"/>
      </w:divBdr>
    </w:div>
    <w:div w:id="1453473983">
      <w:bodyDiv w:val="1"/>
      <w:marLeft w:val="0"/>
      <w:marRight w:val="0"/>
      <w:marTop w:val="0"/>
      <w:marBottom w:val="0"/>
      <w:divBdr>
        <w:top w:val="none" w:sz="0" w:space="0" w:color="auto"/>
        <w:left w:val="none" w:sz="0" w:space="0" w:color="auto"/>
        <w:bottom w:val="none" w:sz="0" w:space="0" w:color="auto"/>
        <w:right w:val="none" w:sz="0" w:space="0" w:color="auto"/>
      </w:divBdr>
    </w:div>
    <w:div w:id="1567522591">
      <w:bodyDiv w:val="1"/>
      <w:marLeft w:val="0"/>
      <w:marRight w:val="0"/>
      <w:marTop w:val="0"/>
      <w:marBottom w:val="0"/>
      <w:divBdr>
        <w:top w:val="none" w:sz="0" w:space="0" w:color="auto"/>
        <w:left w:val="none" w:sz="0" w:space="0" w:color="auto"/>
        <w:bottom w:val="none" w:sz="0" w:space="0" w:color="auto"/>
        <w:right w:val="none" w:sz="0" w:space="0" w:color="auto"/>
      </w:divBdr>
    </w:div>
    <w:div w:id="1590502031">
      <w:bodyDiv w:val="1"/>
      <w:marLeft w:val="0"/>
      <w:marRight w:val="0"/>
      <w:marTop w:val="0"/>
      <w:marBottom w:val="0"/>
      <w:divBdr>
        <w:top w:val="none" w:sz="0" w:space="0" w:color="auto"/>
        <w:left w:val="none" w:sz="0" w:space="0" w:color="auto"/>
        <w:bottom w:val="none" w:sz="0" w:space="0" w:color="auto"/>
        <w:right w:val="none" w:sz="0" w:space="0" w:color="auto"/>
      </w:divBdr>
    </w:div>
    <w:div w:id="1700088767">
      <w:bodyDiv w:val="1"/>
      <w:marLeft w:val="0"/>
      <w:marRight w:val="0"/>
      <w:marTop w:val="0"/>
      <w:marBottom w:val="0"/>
      <w:divBdr>
        <w:top w:val="none" w:sz="0" w:space="0" w:color="auto"/>
        <w:left w:val="none" w:sz="0" w:space="0" w:color="auto"/>
        <w:bottom w:val="none" w:sz="0" w:space="0" w:color="auto"/>
        <w:right w:val="none" w:sz="0" w:space="0" w:color="auto"/>
      </w:divBdr>
    </w:div>
    <w:div w:id="1709065264">
      <w:bodyDiv w:val="1"/>
      <w:marLeft w:val="0"/>
      <w:marRight w:val="0"/>
      <w:marTop w:val="0"/>
      <w:marBottom w:val="0"/>
      <w:divBdr>
        <w:top w:val="none" w:sz="0" w:space="0" w:color="auto"/>
        <w:left w:val="none" w:sz="0" w:space="0" w:color="auto"/>
        <w:bottom w:val="none" w:sz="0" w:space="0" w:color="auto"/>
        <w:right w:val="none" w:sz="0" w:space="0" w:color="auto"/>
      </w:divBdr>
    </w:div>
    <w:div w:id="1784836523">
      <w:bodyDiv w:val="1"/>
      <w:marLeft w:val="0"/>
      <w:marRight w:val="0"/>
      <w:marTop w:val="0"/>
      <w:marBottom w:val="0"/>
      <w:divBdr>
        <w:top w:val="none" w:sz="0" w:space="0" w:color="auto"/>
        <w:left w:val="none" w:sz="0" w:space="0" w:color="auto"/>
        <w:bottom w:val="none" w:sz="0" w:space="0" w:color="auto"/>
        <w:right w:val="none" w:sz="0" w:space="0" w:color="auto"/>
      </w:divBdr>
    </w:div>
    <w:div w:id="1790204103">
      <w:bodyDiv w:val="1"/>
      <w:marLeft w:val="0"/>
      <w:marRight w:val="0"/>
      <w:marTop w:val="0"/>
      <w:marBottom w:val="0"/>
      <w:divBdr>
        <w:top w:val="none" w:sz="0" w:space="0" w:color="auto"/>
        <w:left w:val="none" w:sz="0" w:space="0" w:color="auto"/>
        <w:bottom w:val="none" w:sz="0" w:space="0" w:color="auto"/>
        <w:right w:val="none" w:sz="0" w:space="0" w:color="auto"/>
      </w:divBdr>
    </w:div>
    <w:div w:id="1802724671">
      <w:bodyDiv w:val="1"/>
      <w:marLeft w:val="0"/>
      <w:marRight w:val="0"/>
      <w:marTop w:val="0"/>
      <w:marBottom w:val="0"/>
      <w:divBdr>
        <w:top w:val="none" w:sz="0" w:space="0" w:color="auto"/>
        <w:left w:val="none" w:sz="0" w:space="0" w:color="auto"/>
        <w:bottom w:val="none" w:sz="0" w:space="0" w:color="auto"/>
        <w:right w:val="none" w:sz="0" w:space="0" w:color="auto"/>
      </w:divBdr>
    </w:div>
    <w:div w:id="1925720975">
      <w:bodyDiv w:val="1"/>
      <w:marLeft w:val="0"/>
      <w:marRight w:val="0"/>
      <w:marTop w:val="0"/>
      <w:marBottom w:val="0"/>
      <w:divBdr>
        <w:top w:val="none" w:sz="0" w:space="0" w:color="auto"/>
        <w:left w:val="none" w:sz="0" w:space="0" w:color="auto"/>
        <w:bottom w:val="none" w:sz="0" w:space="0" w:color="auto"/>
        <w:right w:val="none" w:sz="0" w:space="0" w:color="auto"/>
      </w:divBdr>
    </w:div>
    <w:div w:id="1926497521">
      <w:bodyDiv w:val="1"/>
      <w:marLeft w:val="0"/>
      <w:marRight w:val="0"/>
      <w:marTop w:val="0"/>
      <w:marBottom w:val="0"/>
      <w:divBdr>
        <w:top w:val="none" w:sz="0" w:space="0" w:color="auto"/>
        <w:left w:val="none" w:sz="0" w:space="0" w:color="auto"/>
        <w:bottom w:val="none" w:sz="0" w:space="0" w:color="auto"/>
        <w:right w:val="none" w:sz="0" w:space="0" w:color="auto"/>
      </w:divBdr>
    </w:div>
    <w:div w:id="1931307174">
      <w:bodyDiv w:val="1"/>
      <w:marLeft w:val="0"/>
      <w:marRight w:val="0"/>
      <w:marTop w:val="0"/>
      <w:marBottom w:val="0"/>
      <w:divBdr>
        <w:top w:val="none" w:sz="0" w:space="0" w:color="auto"/>
        <w:left w:val="none" w:sz="0" w:space="0" w:color="auto"/>
        <w:bottom w:val="none" w:sz="0" w:space="0" w:color="auto"/>
        <w:right w:val="none" w:sz="0" w:space="0" w:color="auto"/>
      </w:divBdr>
    </w:div>
    <w:div w:id="1936353989">
      <w:bodyDiv w:val="1"/>
      <w:marLeft w:val="0"/>
      <w:marRight w:val="0"/>
      <w:marTop w:val="0"/>
      <w:marBottom w:val="0"/>
      <w:divBdr>
        <w:top w:val="none" w:sz="0" w:space="0" w:color="auto"/>
        <w:left w:val="none" w:sz="0" w:space="0" w:color="auto"/>
        <w:bottom w:val="none" w:sz="0" w:space="0" w:color="auto"/>
        <w:right w:val="none" w:sz="0" w:space="0" w:color="auto"/>
      </w:divBdr>
    </w:div>
    <w:div w:id="1990591031">
      <w:bodyDiv w:val="1"/>
      <w:marLeft w:val="0"/>
      <w:marRight w:val="0"/>
      <w:marTop w:val="0"/>
      <w:marBottom w:val="0"/>
      <w:divBdr>
        <w:top w:val="none" w:sz="0" w:space="0" w:color="auto"/>
        <w:left w:val="none" w:sz="0" w:space="0" w:color="auto"/>
        <w:bottom w:val="none" w:sz="0" w:space="0" w:color="auto"/>
        <w:right w:val="none" w:sz="0" w:space="0" w:color="auto"/>
      </w:divBdr>
      <w:divsChild>
        <w:div w:id="2086685147">
          <w:marLeft w:val="0"/>
          <w:marRight w:val="0"/>
          <w:marTop w:val="0"/>
          <w:marBottom w:val="0"/>
          <w:divBdr>
            <w:top w:val="none" w:sz="0" w:space="0" w:color="auto"/>
            <w:left w:val="none" w:sz="0" w:space="0" w:color="auto"/>
            <w:bottom w:val="none" w:sz="0" w:space="0" w:color="auto"/>
            <w:right w:val="none" w:sz="0" w:space="0" w:color="auto"/>
          </w:divBdr>
        </w:div>
        <w:div w:id="1729373404">
          <w:marLeft w:val="0"/>
          <w:marRight w:val="0"/>
          <w:marTop w:val="0"/>
          <w:marBottom w:val="0"/>
          <w:divBdr>
            <w:top w:val="none" w:sz="0" w:space="0" w:color="auto"/>
            <w:left w:val="none" w:sz="0" w:space="0" w:color="auto"/>
            <w:bottom w:val="none" w:sz="0" w:space="0" w:color="auto"/>
            <w:right w:val="none" w:sz="0" w:space="0" w:color="auto"/>
          </w:divBdr>
        </w:div>
        <w:div w:id="639111112">
          <w:marLeft w:val="0"/>
          <w:marRight w:val="0"/>
          <w:marTop w:val="0"/>
          <w:marBottom w:val="0"/>
          <w:divBdr>
            <w:top w:val="none" w:sz="0" w:space="0" w:color="auto"/>
            <w:left w:val="none" w:sz="0" w:space="0" w:color="auto"/>
            <w:bottom w:val="none" w:sz="0" w:space="0" w:color="auto"/>
            <w:right w:val="none" w:sz="0" w:space="0" w:color="auto"/>
          </w:divBdr>
        </w:div>
      </w:divsChild>
    </w:div>
    <w:div w:id="2074964556">
      <w:bodyDiv w:val="1"/>
      <w:marLeft w:val="0"/>
      <w:marRight w:val="0"/>
      <w:marTop w:val="0"/>
      <w:marBottom w:val="0"/>
      <w:divBdr>
        <w:top w:val="none" w:sz="0" w:space="0" w:color="auto"/>
        <w:left w:val="none" w:sz="0" w:space="0" w:color="auto"/>
        <w:bottom w:val="none" w:sz="0" w:space="0" w:color="auto"/>
        <w:right w:val="none" w:sz="0" w:space="0" w:color="auto"/>
      </w:divBdr>
    </w:div>
    <w:div w:id="21255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internationaldisabilityalliance.org/did-project" TargetMode="External"/><Relationship Id="rId21" Type="http://schemas.openxmlformats.org/officeDocument/2006/relationships/image" Target="media/image7.png"/><Relationship Id="rId22" Type="http://schemas.openxmlformats.org/officeDocument/2006/relationships/image" Target="media/image10.svg"/><Relationship Id="rId23" Type="http://schemas.openxmlformats.org/officeDocument/2006/relationships/image" Target="media/image8.png"/><Relationship Id="rId24" Type="http://schemas.openxmlformats.org/officeDocument/2006/relationships/image" Target="media/image12.svg"/><Relationship Id="rId25"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37" Type="http://schemas.openxmlformats.org/officeDocument/2006/relationships/image" Target="../ppt/media/image53.svg"/><Relationship Id="rId38" Type="http://schemas.openxmlformats.org/officeDocument/2006/relationships/image" Target="media/image10.png"/><Relationship Id="rId39" Type="http://schemas.openxmlformats.org/officeDocument/2006/relationships/image" Target="media/image14.sv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svg"/><Relationship Id="rId13" Type="http://schemas.openxmlformats.org/officeDocument/2006/relationships/hyperlink" Target="http://www.internationaldisabilityalliance.org/Bridge-ToT-Geneva-2019" TargetMode="External"/><Relationship Id="rId14" Type="http://schemas.openxmlformats.org/officeDocument/2006/relationships/hyperlink" Target="http://www.internationaldisabilityalliance.org/BridgeLebanonMod3" TargetMode="External"/><Relationship Id="rId15" Type="http://schemas.openxmlformats.org/officeDocument/2006/relationships/hyperlink" Target="http://www.internationaldisabilityalliance.org/bridge-tanzania-module1" TargetMode="External"/><Relationship Id="rId16" Type="http://schemas.openxmlformats.org/officeDocument/2006/relationships/image" Target="media/image6.png"/><Relationship Id="rId17" Type="http://schemas.openxmlformats.org/officeDocument/2006/relationships/image" Target="media/image8.svg"/><Relationship Id="rId18" Type="http://schemas.openxmlformats.org/officeDocument/2006/relationships/hyperlink" Target="http://www.internationaldisabilityalliance.org/inclusion-art11-consortium" TargetMode="External"/><Relationship Id="rId19" Type="http://schemas.openxmlformats.org/officeDocument/2006/relationships/hyperlink" Target="http://www.internationaldisabilityalliance.org/bridge-francophone-2019" TargetMode="External"/><Relationship Id="rId40" Type="http://schemas.openxmlformats.org/officeDocument/2006/relationships/image" Target="media/image11.png"/><Relationship Id="rId41" Type="http://schemas.openxmlformats.org/officeDocument/2006/relationships/image" Target="media/image16.svg"/><Relationship Id="rId42" Type="http://schemas.openxmlformats.org/officeDocument/2006/relationships/hyperlink" Target="http://www.internationaldisabilityalliance.org/content/bridge-crpd-sdgs-training-initiative" TargetMode="External"/><Relationship Id="rId43" Type="http://schemas.openxmlformats.org/officeDocument/2006/relationships/hyperlink" Target="mailto:tfleury@ida-secretariat.org" TargetMode="External"/><Relationship Id="rId44" Type="http://schemas.openxmlformats.org/officeDocument/2006/relationships/hyperlink" Target="mailto:y.nigussie@light-for-the-world.org" TargetMode="External"/><Relationship Id="rId45" Type="http://schemas.openxmlformats.org/officeDocument/2006/relationships/hyperlink" Target="mailto:r.holmes@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3500</Words>
  <Characters>19254</Characters>
  <Application>Microsoft Macintosh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22709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dc:creator>
  <cp:keywords/>
  <dc:description/>
  <cp:lastModifiedBy>Tchaurea Fleury</cp:lastModifiedBy>
  <cp:revision>3</cp:revision>
  <dcterms:created xsi:type="dcterms:W3CDTF">2020-02-18T13:38:00Z</dcterms:created>
  <dcterms:modified xsi:type="dcterms:W3CDTF">2020-02-18T13:39:00Z</dcterms:modified>
  <cp:category/>
</cp:coreProperties>
</file>