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3F" w:rsidRPr="005817EF" w:rsidRDefault="006620F0" w:rsidP="006620F0">
      <w:pPr>
        <w:rPr>
          <w:rFonts w:ascii="Arial" w:hAnsi="Arial" w:cs="Arial"/>
          <w:b/>
        </w:rPr>
      </w:pPr>
      <w:r w:rsidRPr="006D043F">
        <w:rPr>
          <w:rFonts w:ascii="Arial" w:hAnsi="Arial" w:cs="Arial"/>
          <w:b/>
        </w:rPr>
        <w:t>Disaggregated data –</w:t>
      </w:r>
      <w:r w:rsidR="005817EF">
        <w:rPr>
          <w:rFonts w:ascii="Arial" w:hAnsi="Arial" w:cs="Arial"/>
          <w:b/>
        </w:rPr>
        <w:t xml:space="preserve"> Name, Affiliation (word count)</w:t>
      </w:r>
    </w:p>
    <w:p w:rsidR="006620F0" w:rsidRPr="006620F0" w:rsidRDefault="006620F0" w:rsidP="006620F0">
      <w:pPr>
        <w:rPr>
          <w:rFonts w:ascii="Arial" w:hAnsi="Arial" w:cs="Arial"/>
        </w:rPr>
      </w:pPr>
      <w:r w:rsidRPr="006620F0">
        <w:rPr>
          <w:rFonts w:ascii="Arial" w:hAnsi="Arial" w:cs="Arial"/>
        </w:rPr>
        <w:t>Mr. Co-Chair:</w:t>
      </w:r>
    </w:p>
    <w:p w:rsidR="005817EF" w:rsidRDefault="006620F0" w:rsidP="006620F0">
      <w:pPr>
        <w:rPr>
          <w:rFonts w:ascii="Arial" w:hAnsi="Arial" w:cs="Arial"/>
        </w:rPr>
      </w:pPr>
      <w:r w:rsidRPr="006620F0">
        <w:rPr>
          <w:rFonts w:ascii="Arial" w:hAnsi="Arial" w:cs="Arial"/>
        </w:rPr>
        <w:t>I speak on behalf of civil society with comments</w:t>
      </w:r>
      <w:r>
        <w:rPr>
          <w:rFonts w:ascii="Arial" w:hAnsi="Arial" w:cs="Arial"/>
        </w:rPr>
        <w:t xml:space="preserve"> </w:t>
      </w:r>
      <w:r w:rsidR="00F9759D">
        <w:rPr>
          <w:rFonts w:ascii="Arial" w:hAnsi="Arial" w:cs="Arial"/>
        </w:rPr>
        <w:t>in advance of tomorrow’s</w:t>
      </w:r>
      <w:r>
        <w:rPr>
          <w:rFonts w:ascii="Arial" w:hAnsi="Arial" w:cs="Arial"/>
        </w:rPr>
        <w:t xml:space="preserve"> </w:t>
      </w:r>
      <w:r w:rsidRPr="006620F0">
        <w:rPr>
          <w:rFonts w:ascii="Arial" w:hAnsi="Arial" w:cs="Arial"/>
        </w:rPr>
        <w:t>discussion on data disaggregation.</w:t>
      </w:r>
      <w:r w:rsidR="005817EF">
        <w:rPr>
          <w:rFonts w:ascii="Arial" w:hAnsi="Arial" w:cs="Arial"/>
        </w:rPr>
        <w:t xml:space="preserve">  </w:t>
      </w:r>
    </w:p>
    <w:p w:rsidR="005817EF" w:rsidRDefault="00F9759D" w:rsidP="006620F0">
      <w:pPr>
        <w:rPr>
          <w:rFonts w:ascii="Arial" w:hAnsi="Arial" w:cs="Arial"/>
        </w:rPr>
      </w:pPr>
      <w:r>
        <w:rPr>
          <w:rFonts w:ascii="Arial" w:hAnsi="Arial" w:cs="Arial"/>
        </w:rPr>
        <w:t>On the issue of disaggregation</w:t>
      </w:r>
      <w:r w:rsidR="005817EF">
        <w:rPr>
          <w:rFonts w:ascii="Arial" w:hAnsi="Arial" w:cs="Arial"/>
        </w:rPr>
        <w:t>, t</w:t>
      </w:r>
      <w:r w:rsidR="006620F0">
        <w:rPr>
          <w:rFonts w:ascii="Arial" w:hAnsi="Arial" w:cs="Arial"/>
        </w:rPr>
        <w:t>here are a number of areas</w:t>
      </w:r>
      <w:r w:rsidR="005817EF">
        <w:rPr>
          <w:rFonts w:ascii="Arial" w:hAnsi="Arial" w:cs="Arial"/>
        </w:rPr>
        <w:t xml:space="preserve"> of concern and we would like to suggest the following ways forward.</w:t>
      </w:r>
      <w:r w:rsidR="006620F0">
        <w:rPr>
          <w:rFonts w:ascii="Arial" w:hAnsi="Arial" w:cs="Arial"/>
        </w:rPr>
        <w:t xml:space="preserve"> </w:t>
      </w:r>
    </w:p>
    <w:p w:rsidR="006620F0" w:rsidRDefault="006620F0" w:rsidP="006620F0">
      <w:pPr>
        <w:rPr>
          <w:rFonts w:ascii="Arial" w:hAnsi="Arial" w:cs="Arial"/>
        </w:rPr>
      </w:pPr>
      <w:r>
        <w:rPr>
          <w:rFonts w:ascii="Arial" w:hAnsi="Arial" w:cs="Arial"/>
        </w:rPr>
        <w:t xml:space="preserve">On disability, </w:t>
      </w:r>
      <w:r w:rsidR="005817EF">
        <w:rPr>
          <w:rFonts w:ascii="Arial" w:hAnsi="Arial" w:cs="Arial"/>
        </w:rPr>
        <w:t xml:space="preserve">we believe that </w:t>
      </w:r>
      <w:r>
        <w:rPr>
          <w:rFonts w:ascii="Arial" w:hAnsi="Arial" w:cs="Arial"/>
        </w:rPr>
        <w:t>there are appropriate and broadly tested methodologies in place to disaggregate data by disability.  In order to ensure international comparability over time we recommend that:</w:t>
      </w:r>
    </w:p>
    <w:p w:rsidR="006620F0" w:rsidRDefault="006620F0" w:rsidP="006620F0">
      <w:pPr>
        <w:pStyle w:val="ListParagraph"/>
        <w:numPr>
          <w:ilvl w:val="0"/>
          <w:numId w:val="2"/>
        </w:numPr>
        <w:rPr>
          <w:rFonts w:ascii="Arial" w:hAnsi="Arial" w:cs="Arial"/>
        </w:rPr>
      </w:pPr>
      <w:r>
        <w:rPr>
          <w:rFonts w:ascii="Arial" w:hAnsi="Arial" w:cs="Arial"/>
        </w:rPr>
        <w:t>For adults, the short set of questions developed by the Washington Group is used</w:t>
      </w:r>
    </w:p>
    <w:p w:rsidR="006620F0" w:rsidRDefault="006620F0" w:rsidP="006620F0">
      <w:pPr>
        <w:pStyle w:val="ListParagraph"/>
        <w:numPr>
          <w:ilvl w:val="0"/>
          <w:numId w:val="2"/>
        </w:numPr>
        <w:rPr>
          <w:rFonts w:ascii="Arial" w:hAnsi="Arial" w:cs="Arial"/>
        </w:rPr>
      </w:pPr>
      <w:r>
        <w:rPr>
          <w:rFonts w:ascii="Arial" w:hAnsi="Arial" w:cs="Arial"/>
        </w:rPr>
        <w:t xml:space="preserve">For children, the UNICEF/Washington Group module on Child Function is used. </w:t>
      </w:r>
    </w:p>
    <w:p w:rsidR="006620F0" w:rsidRDefault="006620F0" w:rsidP="006620F0">
      <w:pPr>
        <w:rPr>
          <w:rFonts w:ascii="Arial" w:hAnsi="Arial" w:cs="Arial"/>
        </w:rPr>
      </w:pPr>
      <w:r>
        <w:rPr>
          <w:rFonts w:ascii="Arial" w:hAnsi="Arial" w:cs="Arial"/>
        </w:rPr>
        <w:t>On age</w:t>
      </w:r>
      <w:r w:rsidR="005817EF">
        <w:rPr>
          <w:rFonts w:ascii="Arial" w:hAnsi="Arial" w:cs="Arial"/>
        </w:rPr>
        <w:t>, substantial progress has been made and we welcome the establishment of a Washington Group on ageing and the decision by the CPD to collect data and capture the age group of 10-14.  However, we ask that the next step is that data on age is disaggregated by 5 year intervals throughout the lifecycle.</w:t>
      </w:r>
    </w:p>
    <w:p w:rsidR="006620F0" w:rsidRDefault="006620F0" w:rsidP="006620F0">
      <w:pPr>
        <w:rPr>
          <w:rFonts w:ascii="Arial" w:hAnsi="Arial" w:cs="Arial"/>
        </w:rPr>
      </w:pPr>
      <w:r>
        <w:rPr>
          <w:rFonts w:ascii="Arial" w:hAnsi="Arial" w:cs="Arial"/>
        </w:rPr>
        <w:t>On gender</w:t>
      </w:r>
      <w:r w:rsidR="005817EF">
        <w:rPr>
          <w:rFonts w:ascii="Arial" w:hAnsi="Arial" w:cs="Arial"/>
        </w:rPr>
        <w:t>, we need robust databases that allow the characterisation of the differences across gender and how they intersect with other identities. Such rich data will show how much progress is being made in key areas, for example, on education (Goals 4.3, 4.5, 4.6 and 4.a), market employment (Goals 8.3, 8.5, 8.6, 8.8 and 8.10), and the expansion of social protection systems (Goals 1.3, 5.4, 10.4) and non-discrimination policies.</w:t>
      </w:r>
    </w:p>
    <w:p w:rsidR="006620F0" w:rsidRDefault="006620F0" w:rsidP="006620F0">
      <w:pPr>
        <w:rPr>
          <w:rFonts w:ascii="Arial" w:hAnsi="Arial" w:cs="Arial"/>
        </w:rPr>
      </w:pPr>
      <w:r>
        <w:rPr>
          <w:rFonts w:ascii="Arial" w:hAnsi="Arial" w:cs="Arial"/>
        </w:rPr>
        <w:t>On children in care</w:t>
      </w:r>
      <w:r w:rsidR="005817EF">
        <w:rPr>
          <w:rFonts w:ascii="Arial" w:hAnsi="Arial" w:cs="Arial"/>
        </w:rPr>
        <w:t xml:space="preserve">, data disaggregation by care status is needed to ensure that this vulnerable group is </w:t>
      </w:r>
      <w:r w:rsidR="00F9759D">
        <w:rPr>
          <w:rFonts w:ascii="Arial" w:hAnsi="Arial" w:cs="Arial"/>
        </w:rPr>
        <w:t>not excluded</w:t>
      </w:r>
      <w:r w:rsidR="005817EF">
        <w:rPr>
          <w:rFonts w:ascii="Arial" w:hAnsi="Arial" w:cs="Arial"/>
        </w:rPr>
        <w:t>. We need to expand</w:t>
      </w:r>
      <w:r w:rsidR="00F9759D">
        <w:rPr>
          <w:rFonts w:ascii="Arial" w:hAnsi="Arial" w:cs="Arial"/>
        </w:rPr>
        <w:t xml:space="preserve"> and improve</w:t>
      </w:r>
      <w:r w:rsidR="005817EF">
        <w:rPr>
          <w:rFonts w:ascii="Arial" w:hAnsi="Arial" w:cs="Arial"/>
        </w:rPr>
        <w:t xml:space="preserve"> data collection methodologies which, at present, have a tendency to exclude those children </w:t>
      </w:r>
      <w:r w:rsidR="00F9759D">
        <w:rPr>
          <w:rFonts w:ascii="Arial" w:hAnsi="Arial" w:cs="Arial"/>
        </w:rPr>
        <w:t>out of the household or without parental care</w:t>
      </w:r>
      <w:r w:rsidR="005817EF">
        <w:rPr>
          <w:rFonts w:ascii="Arial" w:hAnsi="Arial" w:cs="Arial"/>
        </w:rPr>
        <w:t>.</w:t>
      </w:r>
    </w:p>
    <w:p w:rsidR="006620F0" w:rsidRDefault="00987BFC" w:rsidP="006620F0">
      <w:pPr>
        <w:rPr>
          <w:rFonts w:ascii="Arial" w:hAnsi="Arial" w:cs="Arial"/>
        </w:rPr>
      </w:pPr>
      <w:r>
        <w:rPr>
          <w:rFonts w:ascii="Arial" w:hAnsi="Arial" w:cs="Arial"/>
        </w:rPr>
        <w:t>More broadly, t</w:t>
      </w:r>
      <w:r w:rsidR="006620F0" w:rsidRPr="006620F0">
        <w:rPr>
          <w:rFonts w:ascii="Arial" w:hAnsi="Arial" w:cs="Arial"/>
        </w:rPr>
        <w:t xml:space="preserve">he Annual </w:t>
      </w:r>
      <w:bookmarkStart w:id="0" w:name="_GoBack"/>
      <w:bookmarkEnd w:id="0"/>
      <w:r w:rsidR="006620F0" w:rsidRPr="006620F0">
        <w:rPr>
          <w:rFonts w:ascii="Arial" w:hAnsi="Arial" w:cs="Arial"/>
        </w:rPr>
        <w:t xml:space="preserve">SDGs Report should review progress towards the Leave No One </w:t>
      </w:r>
      <w:proofErr w:type="gramStart"/>
      <w:r w:rsidR="006620F0" w:rsidRPr="006620F0">
        <w:rPr>
          <w:rFonts w:ascii="Arial" w:hAnsi="Arial" w:cs="Arial"/>
        </w:rPr>
        <w:t>Behind</w:t>
      </w:r>
      <w:proofErr w:type="gramEnd"/>
      <w:r w:rsidR="006620F0" w:rsidRPr="006620F0">
        <w:rPr>
          <w:rFonts w:ascii="Arial" w:hAnsi="Arial" w:cs="Arial"/>
        </w:rPr>
        <w:t xml:space="preserve"> Pledge through a dedicated chapter, and through reporting on progress for excluded groups, using disaggregated data, in a consistent way across all SDGs</w:t>
      </w:r>
      <w:r w:rsidR="006620F0">
        <w:rPr>
          <w:rFonts w:ascii="Arial" w:hAnsi="Arial" w:cs="Arial"/>
        </w:rPr>
        <w:t>.</w:t>
      </w:r>
    </w:p>
    <w:p w:rsidR="00F9759D" w:rsidRDefault="005817EF" w:rsidP="006620F0">
      <w:pPr>
        <w:rPr>
          <w:rFonts w:ascii="Arial" w:hAnsi="Arial" w:cs="Arial"/>
        </w:rPr>
      </w:pPr>
      <w:r>
        <w:rPr>
          <w:rFonts w:ascii="Arial" w:hAnsi="Arial" w:cs="Arial"/>
        </w:rPr>
        <w:t xml:space="preserve">We look forward to working with you </w:t>
      </w:r>
      <w:r w:rsidR="00F9759D">
        <w:rPr>
          <w:rFonts w:ascii="Arial" w:hAnsi="Arial" w:cs="Arial"/>
        </w:rPr>
        <w:t>on building the welcome progress made in developing the global indicator framework to date</w:t>
      </w:r>
      <w:r>
        <w:rPr>
          <w:rFonts w:ascii="Arial" w:hAnsi="Arial" w:cs="Arial"/>
        </w:rPr>
        <w:t xml:space="preserve">. </w:t>
      </w:r>
    </w:p>
    <w:p w:rsidR="005817EF" w:rsidRPr="006620F0" w:rsidRDefault="005817EF" w:rsidP="006620F0">
      <w:pPr>
        <w:rPr>
          <w:rFonts w:ascii="Arial" w:hAnsi="Arial" w:cs="Arial"/>
        </w:rPr>
      </w:pPr>
      <w:r>
        <w:rPr>
          <w:rFonts w:ascii="Arial" w:hAnsi="Arial" w:cs="Arial"/>
        </w:rPr>
        <w:t>Thank you.</w:t>
      </w:r>
    </w:p>
    <w:p w:rsidR="006D043F" w:rsidRPr="006620F0" w:rsidRDefault="006D043F" w:rsidP="006620F0">
      <w:pPr>
        <w:rPr>
          <w:rFonts w:ascii="Arial" w:hAnsi="Arial" w:cs="Arial"/>
        </w:rPr>
      </w:pPr>
    </w:p>
    <w:sectPr w:rsidR="006D043F" w:rsidRPr="0066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29C"/>
    <w:multiLevelType w:val="hybridMultilevel"/>
    <w:tmpl w:val="7E2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326227"/>
    <w:multiLevelType w:val="hybridMultilevel"/>
    <w:tmpl w:val="8C7E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0F0"/>
    <w:rsid w:val="00027127"/>
    <w:rsid w:val="000F3290"/>
    <w:rsid w:val="00414FEE"/>
    <w:rsid w:val="005817EF"/>
    <w:rsid w:val="006620F0"/>
    <w:rsid w:val="006D043F"/>
    <w:rsid w:val="00987BFC"/>
    <w:rsid w:val="00A97831"/>
    <w:rsid w:val="00B348FC"/>
    <w:rsid w:val="00CD2F77"/>
    <w:rsid w:val="00F9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5AC616FA</Template>
  <TotalTime>109</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 Smith</dc:creator>
  <cp:lastModifiedBy>Beck Smith</cp:lastModifiedBy>
  <cp:revision>4</cp:revision>
  <dcterms:created xsi:type="dcterms:W3CDTF">2017-03-30T14:17:00Z</dcterms:created>
  <dcterms:modified xsi:type="dcterms:W3CDTF">2017-03-30T19:41:00Z</dcterms:modified>
</cp:coreProperties>
</file>