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BD2F0" w14:textId="43BCC7F6" w:rsidR="00064273" w:rsidRPr="0016297A" w:rsidRDefault="0016297A" w:rsidP="00826DAE">
      <w:pPr>
        <w:pStyle w:val="NoSpacing"/>
        <w:contextualSpacing/>
        <w:jc w:val="center"/>
        <w:rPr>
          <w:rFonts w:eastAsia="Times New Roman" w:cs="Times New Roman"/>
          <w:b/>
          <w:sz w:val="30"/>
          <w:szCs w:val="30"/>
        </w:rPr>
      </w:pPr>
      <w:r w:rsidRPr="0016297A">
        <w:rPr>
          <w:rFonts w:asciiTheme="minorHAnsi" w:hAnsiTheme="minorHAnsi" w:cstheme="minorHAnsi"/>
          <w:b/>
          <w:sz w:val="30"/>
          <w:szCs w:val="30"/>
        </w:rPr>
        <w:t xml:space="preserve">POLICY BRIEF ON SDG </w:t>
      </w:r>
      <w:r w:rsidRPr="0016297A">
        <w:rPr>
          <w:rFonts w:asciiTheme="minorHAnsi" w:hAnsiTheme="minorHAnsi" w:cstheme="minorHAnsi"/>
          <w:b/>
          <w:sz w:val="30"/>
          <w:szCs w:val="30"/>
        </w:rPr>
        <w:t>9</w:t>
      </w:r>
      <w:r w:rsidR="00826DAE">
        <w:rPr>
          <w:rFonts w:asciiTheme="minorHAnsi" w:hAnsiTheme="minorHAnsi" w:cstheme="minorHAnsi"/>
          <w:b/>
          <w:sz w:val="30"/>
          <w:szCs w:val="30"/>
        </w:rPr>
        <w:t xml:space="preserve">: </w:t>
      </w:r>
      <w:r w:rsidR="00064273" w:rsidRPr="0016297A">
        <w:rPr>
          <w:rFonts w:eastAsia="Times New Roman" w:cs="Times New Roman"/>
          <w:b/>
          <w:sz w:val="30"/>
          <w:szCs w:val="30"/>
        </w:rPr>
        <w:t>Build resilient infrastructure, promote inclusive and sustainab</w:t>
      </w:r>
      <w:r w:rsidR="00935F7C" w:rsidRPr="0016297A">
        <w:rPr>
          <w:rFonts w:eastAsia="Times New Roman" w:cs="Times New Roman"/>
          <w:b/>
          <w:sz w:val="30"/>
          <w:szCs w:val="30"/>
        </w:rPr>
        <w:t xml:space="preserve">le industrialization and foster </w:t>
      </w:r>
      <w:r>
        <w:rPr>
          <w:rFonts w:eastAsia="Times New Roman" w:cs="Times New Roman"/>
          <w:b/>
          <w:sz w:val="30"/>
          <w:szCs w:val="30"/>
        </w:rPr>
        <w:t>innovation</w:t>
      </w:r>
    </w:p>
    <w:p w14:paraId="6D4B9F44" w14:textId="77777777" w:rsidR="00BD133E" w:rsidRPr="0016297A" w:rsidRDefault="00BD133E" w:rsidP="00AB1639">
      <w:pPr>
        <w:jc w:val="both"/>
        <w:rPr>
          <w:rFonts w:ascii="Calibri" w:eastAsia="Times New Roman" w:hAnsi="Calibri" w:cs="Times New Roman"/>
          <w:sz w:val="22"/>
          <w:szCs w:val="22"/>
        </w:rPr>
      </w:pPr>
    </w:p>
    <w:p w14:paraId="2780E748" w14:textId="12D0EE21" w:rsidR="00BD133E" w:rsidRPr="0016297A" w:rsidRDefault="00826DAE" w:rsidP="0016297A">
      <w:pPr>
        <w:contextualSpacing/>
        <w:jc w:val="both"/>
        <w:rPr>
          <w:rFonts w:ascii="Calibri" w:eastAsia="Times New Roman" w:hAnsi="Calibri" w:cs="Times New Roman"/>
          <w:sz w:val="23"/>
          <w:szCs w:val="23"/>
        </w:rPr>
      </w:pPr>
      <w:r>
        <w:rPr>
          <w:rFonts w:ascii="Calibri" w:eastAsia="Times New Roman" w:hAnsi="Calibri" w:cs="Times New Roman"/>
          <w:sz w:val="23"/>
          <w:szCs w:val="23"/>
        </w:rPr>
        <w:t>Disaster Risk Reduction</w:t>
      </w:r>
      <w:r w:rsidR="00BD133E" w:rsidRPr="0016297A">
        <w:rPr>
          <w:rFonts w:ascii="Calibri" w:eastAsia="Times New Roman" w:hAnsi="Calibri" w:cs="Times New Roman"/>
          <w:sz w:val="23"/>
          <w:szCs w:val="23"/>
        </w:rPr>
        <w:t xml:space="preserve"> is intrinsically linked to resilience, especially with climate change in the context of Goal 9, particularly targets 9.1, 9.4 and 9.a. </w:t>
      </w:r>
      <w:r w:rsidR="00BD133E" w:rsidRPr="0016297A">
        <w:rPr>
          <w:rFonts w:ascii="Calibri" w:hAnsi="Calibri"/>
          <w:sz w:val="23"/>
          <w:szCs w:val="23"/>
        </w:rPr>
        <w:t xml:space="preserve">Furthermore, target </w:t>
      </w:r>
      <w:r w:rsidR="007F7CD9" w:rsidRPr="0016297A">
        <w:rPr>
          <w:rFonts w:ascii="Calibri" w:hAnsi="Calibri"/>
          <w:sz w:val="23"/>
          <w:szCs w:val="23"/>
        </w:rPr>
        <w:t>9.c</w:t>
      </w:r>
      <w:r w:rsidR="007F7CD9" w:rsidRPr="0016297A">
        <w:rPr>
          <w:rFonts w:ascii="Calibri" w:hAnsi="Calibri"/>
          <w:i/>
          <w:sz w:val="23"/>
          <w:szCs w:val="23"/>
        </w:rPr>
        <w:t xml:space="preserve"> </w:t>
      </w:r>
      <w:r w:rsidR="00BD133E" w:rsidRPr="0016297A">
        <w:rPr>
          <w:rFonts w:ascii="Calibri" w:hAnsi="Calibri"/>
          <w:sz w:val="23"/>
          <w:szCs w:val="23"/>
        </w:rPr>
        <w:t>specifically addresses access to ICT and the Internet.</w:t>
      </w:r>
    </w:p>
    <w:p w14:paraId="6C1604C1" w14:textId="77777777" w:rsidR="00BD133E" w:rsidRPr="0016297A" w:rsidRDefault="00BD133E" w:rsidP="0016297A">
      <w:pPr>
        <w:pStyle w:val="p1"/>
        <w:contextualSpacing/>
        <w:jc w:val="both"/>
        <w:rPr>
          <w:rFonts w:ascii="Calibri" w:hAnsi="Calibri"/>
          <w:b/>
          <w:sz w:val="23"/>
          <w:szCs w:val="23"/>
        </w:rPr>
      </w:pPr>
    </w:p>
    <w:p w14:paraId="407024B0" w14:textId="266A7A0B" w:rsidR="0016297A" w:rsidRPr="0016297A" w:rsidRDefault="000B10CE" w:rsidP="0016297A">
      <w:pPr>
        <w:pStyle w:val="p1"/>
        <w:contextualSpacing/>
        <w:jc w:val="both"/>
        <w:rPr>
          <w:rFonts w:ascii="Calibri" w:hAnsi="Calibri"/>
          <w:b/>
          <w:sz w:val="23"/>
          <w:szCs w:val="23"/>
          <w:u w:val="single"/>
        </w:rPr>
      </w:pPr>
      <w:r w:rsidRPr="0016297A">
        <w:rPr>
          <w:rFonts w:ascii="Calibri" w:hAnsi="Calibri"/>
          <w:b/>
          <w:sz w:val="23"/>
          <w:szCs w:val="23"/>
          <w:u w:val="single"/>
        </w:rPr>
        <w:t xml:space="preserve">Introduction: Disability-inclusive resilience, </w:t>
      </w:r>
      <w:r w:rsidR="00826DAE" w:rsidRPr="00826DAE">
        <w:rPr>
          <w:rFonts w:ascii="Calibri" w:hAnsi="Calibri"/>
          <w:b/>
          <w:sz w:val="23"/>
          <w:szCs w:val="23"/>
          <w:u w:val="single"/>
        </w:rPr>
        <w:t xml:space="preserve">Disaster Risk Reduction (DRR) </w:t>
      </w:r>
      <w:r w:rsidRPr="0016297A">
        <w:rPr>
          <w:rFonts w:ascii="Calibri" w:hAnsi="Calibri"/>
          <w:b/>
          <w:sz w:val="23"/>
          <w:szCs w:val="23"/>
          <w:u w:val="single"/>
        </w:rPr>
        <w:t>and climate change</w:t>
      </w:r>
    </w:p>
    <w:p w14:paraId="0B2BDC53" w14:textId="293C49F5" w:rsidR="00062A3C" w:rsidRPr="0016297A" w:rsidRDefault="0048731D" w:rsidP="0016297A">
      <w:pPr>
        <w:pStyle w:val="p1"/>
        <w:contextualSpacing/>
        <w:jc w:val="both"/>
        <w:rPr>
          <w:rFonts w:ascii="Calibri" w:hAnsi="Calibri"/>
          <w:b/>
          <w:sz w:val="23"/>
          <w:szCs w:val="23"/>
        </w:rPr>
      </w:pPr>
      <w:r w:rsidRPr="0016297A">
        <w:rPr>
          <w:rFonts w:ascii="Calibri" w:hAnsi="Calibri" w:cs="Arial"/>
          <w:sz w:val="23"/>
          <w:szCs w:val="23"/>
        </w:rPr>
        <w:t>P</w:t>
      </w:r>
      <w:r w:rsidR="00E70307" w:rsidRPr="0016297A">
        <w:rPr>
          <w:rFonts w:ascii="Calibri" w:hAnsi="Calibri" w:cs="Arial"/>
          <w:sz w:val="23"/>
          <w:szCs w:val="23"/>
        </w:rPr>
        <w:t>ersons with disabilities are among the most affected by climate change and natural disasters. During extreme events persons with disabilities are at greater likelihood of facing death. Hazards can also be a cause of disability</w:t>
      </w:r>
      <w:r w:rsidR="00300F61" w:rsidRPr="0016297A">
        <w:rPr>
          <w:rFonts w:ascii="Calibri" w:hAnsi="Calibri" w:cs="Arial"/>
          <w:sz w:val="23"/>
          <w:szCs w:val="23"/>
        </w:rPr>
        <w:t xml:space="preserve">. </w:t>
      </w:r>
      <w:r w:rsidR="00E70307" w:rsidRPr="0016297A">
        <w:rPr>
          <w:rFonts w:ascii="Calibri" w:hAnsi="Calibri" w:cs="Arial"/>
          <w:sz w:val="23"/>
          <w:szCs w:val="23"/>
        </w:rPr>
        <w:t>Intersectionality with other vulnerabilities such as gender or age may worsen the effect of climate change on persons with disabilities</w:t>
      </w:r>
      <w:r w:rsidRPr="0016297A">
        <w:rPr>
          <w:rFonts w:ascii="Calibri" w:hAnsi="Calibri" w:cs="Arial"/>
          <w:sz w:val="23"/>
          <w:szCs w:val="23"/>
        </w:rPr>
        <w:t>.</w:t>
      </w:r>
      <w:r w:rsidRPr="0016297A">
        <w:rPr>
          <w:rStyle w:val="EndnoteReference"/>
          <w:rFonts w:ascii="Calibri" w:hAnsi="Calibri" w:cs="Arial"/>
          <w:sz w:val="23"/>
          <w:szCs w:val="23"/>
        </w:rPr>
        <w:endnoteReference w:id="1"/>
      </w:r>
    </w:p>
    <w:p w14:paraId="2F9B03B3" w14:textId="1C8BD361" w:rsidR="00BD6392" w:rsidRPr="0016297A" w:rsidRDefault="00BD6392" w:rsidP="0016297A">
      <w:pPr>
        <w:contextualSpacing/>
        <w:jc w:val="both"/>
        <w:rPr>
          <w:rFonts w:ascii="Calibri" w:hAnsi="Calibri" w:cs="Times New Roman"/>
          <w:sz w:val="23"/>
          <w:szCs w:val="23"/>
        </w:rPr>
      </w:pPr>
      <w:r w:rsidRPr="0016297A">
        <w:rPr>
          <w:rFonts w:ascii="Calibri" w:hAnsi="Calibri" w:cs="Times New Roman"/>
          <w:sz w:val="23"/>
          <w:szCs w:val="23"/>
        </w:rPr>
        <w:t xml:space="preserve">Key issues identified as impacting the well-being of persons with disabilities </w:t>
      </w:r>
      <w:proofErr w:type="gramStart"/>
      <w:r w:rsidRPr="0016297A">
        <w:rPr>
          <w:rFonts w:ascii="Calibri" w:hAnsi="Calibri" w:cs="Times New Roman"/>
          <w:sz w:val="23"/>
          <w:szCs w:val="23"/>
        </w:rPr>
        <w:t>as a result of</w:t>
      </w:r>
      <w:proofErr w:type="gramEnd"/>
      <w:r w:rsidRPr="0016297A">
        <w:rPr>
          <w:rFonts w:ascii="Calibri" w:hAnsi="Calibri" w:cs="Times New Roman"/>
          <w:sz w:val="23"/>
          <w:szCs w:val="23"/>
        </w:rPr>
        <w:t xml:space="preserve"> climate change are: </w:t>
      </w:r>
    </w:p>
    <w:p w14:paraId="2F984890" w14:textId="77777777" w:rsidR="00BD6392" w:rsidRPr="0016297A" w:rsidRDefault="00BD6392" w:rsidP="0016297A">
      <w:pPr>
        <w:pStyle w:val="ListParagraph"/>
        <w:numPr>
          <w:ilvl w:val="0"/>
          <w:numId w:val="4"/>
        </w:numPr>
        <w:spacing w:after="21"/>
        <w:jc w:val="both"/>
        <w:rPr>
          <w:rFonts w:ascii="Calibri" w:hAnsi="Calibri" w:cs="Times New Roman"/>
          <w:sz w:val="23"/>
          <w:szCs w:val="23"/>
        </w:rPr>
      </w:pPr>
      <w:r w:rsidRPr="0016297A">
        <w:rPr>
          <w:rFonts w:ascii="Calibri" w:hAnsi="Calibri" w:cs="Times New Roman"/>
          <w:sz w:val="23"/>
          <w:szCs w:val="23"/>
        </w:rPr>
        <w:t>Decreasing food security and resulting malnutrition </w:t>
      </w:r>
    </w:p>
    <w:p w14:paraId="2C40A986" w14:textId="77777777" w:rsidR="00BD6392" w:rsidRPr="0016297A" w:rsidRDefault="00BD6392" w:rsidP="0016297A">
      <w:pPr>
        <w:pStyle w:val="ListParagraph"/>
        <w:numPr>
          <w:ilvl w:val="0"/>
          <w:numId w:val="4"/>
        </w:numPr>
        <w:spacing w:after="21"/>
        <w:jc w:val="both"/>
        <w:rPr>
          <w:rFonts w:ascii="Calibri" w:hAnsi="Calibri" w:cs="Times New Roman"/>
          <w:sz w:val="23"/>
          <w:szCs w:val="23"/>
        </w:rPr>
      </w:pPr>
      <w:r w:rsidRPr="0016297A">
        <w:rPr>
          <w:rFonts w:ascii="Calibri" w:hAnsi="Calibri" w:cs="Times New Roman"/>
          <w:sz w:val="23"/>
          <w:szCs w:val="23"/>
        </w:rPr>
        <w:t>Decreasing access to clean water, sanitation and hygiene (WASH) </w:t>
      </w:r>
    </w:p>
    <w:p w14:paraId="629C7970" w14:textId="77777777" w:rsidR="00BD6392" w:rsidRPr="0016297A" w:rsidRDefault="00BD6392" w:rsidP="0016297A">
      <w:pPr>
        <w:pStyle w:val="ListParagraph"/>
        <w:numPr>
          <w:ilvl w:val="0"/>
          <w:numId w:val="4"/>
        </w:numPr>
        <w:spacing w:after="21"/>
        <w:jc w:val="both"/>
        <w:rPr>
          <w:rFonts w:ascii="Calibri" w:hAnsi="Calibri" w:cs="Times New Roman"/>
          <w:sz w:val="23"/>
          <w:szCs w:val="23"/>
        </w:rPr>
      </w:pPr>
      <w:r w:rsidRPr="0016297A">
        <w:rPr>
          <w:rFonts w:ascii="Calibri" w:hAnsi="Calibri" w:cs="Times New Roman"/>
          <w:sz w:val="23"/>
          <w:szCs w:val="23"/>
        </w:rPr>
        <w:t>Increasing emergencies due to extreme weather events </w:t>
      </w:r>
    </w:p>
    <w:p w14:paraId="5E4A9A6B" w14:textId="77777777" w:rsidR="00BD6392" w:rsidRPr="0016297A" w:rsidRDefault="00BD6392" w:rsidP="0016297A">
      <w:pPr>
        <w:pStyle w:val="ListParagraph"/>
        <w:numPr>
          <w:ilvl w:val="0"/>
          <w:numId w:val="4"/>
        </w:numPr>
        <w:spacing w:after="21"/>
        <w:jc w:val="both"/>
        <w:rPr>
          <w:rFonts w:ascii="Calibri" w:hAnsi="Calibri" w:cs="Times New Roman"/>
          <w:sz w:val="23"/>
          <w:szCs w:val="23"/>
        </w:rPr>
      </w:pPr>
      <w:r w:rsidRPr="0016297A">
        <w:rPr>
          <w:rFonts w:ascii="Calibri" w:hAnsi="Calibri" w:cs="Times New Roman"/>
          <w:sz w:val="23"/>
          <w:szCs w:val="23"/>
        </w:rPr>
        <w:t>Reducing access to infrastructure, shelter and basic services </w:t>
      </w:r>
    </w:p>
    <w:p w14:paraId="51715F2F" w14:textId="7AA189A9" w:rsidR="00BD6392" w:rsidRPr="0016297A" w:rsidRDefault="00BD6392" w:rsidP="0016297A">
      <w:pPr>
        <w:pStyle w:val="ListParagraph"/>
        <w:numPr>
          <w:ilvl w:val="0"/>
          <w:numId w:val="4"/>
        </w:numPr>
        <w:spacing w:after="21"/>
        <w:jc w:val="both"/>
        <w:rPr>
          <w:rFonts w:ascii="Calibri" w:hAnsi="Calibri" w:cs="Times New Roman"/>
          <w:sz w:val="23"/>
          <w:szCs w:val="23"/>
        </w:rPr>
      </w:pPr>
      <w:r w:rsidRPr="0016297A">
        <w:rPr>
          <w:rFonts w:ascii="Calibri" w:hAnsi="Calibri" w:cs="Times New Roman"/>
          <w:sz w:val="23"/>
          <w:szCs w:val="23"/>
        </w:rPr>
        <w:t>Increasing displacement / migration OR necessary migration not possible due to disability </w:t>
      </w:r>
      <w:r w:rsidR="0057018E" w:rsidRPr="0016297A">
        <w:rPr>
          <w:rFonts w:ascii="Calibri" w:hAnsi="Calibri"/>
          <w:sz w:val="23"/>
          <w:szCs w:val="23"/>
        </w:rPr>
        <w:t>due to barriers, e.g. inaccessible transport and shelter, security especially for women and girls with disabilities</w:t>
      </w:r>
    </w:p>
    <w:p w14:paraId="3FEC9402" w14:textId="2643930A" w:rsidR="00882EBA" w:rsidRPr="0016297A" w:rsidRDefault="00BD6392" w:rsidP="0016297A">
      <w:pPr>
        <w:pStyle w:val="ListParagraph"/>
        <w:numPr>
          <w:ilvl w:val="0"/>
          <w:numId w:val="4"/>
        </w:numPr>
        <w:spacing w:after="21"/>
        <w:jc w:val="both"/>
        <w:rPr>
          <w:rFonts w:ascii="Calibri" w:hAnsi="Calibri" w:cs="Times New Roman"/>
          <w:sz w:val="23"/>
          <w:szCs w:val="23"/>
        </w:rPr>
      </w:pPr>
      <w:r w:rsidRPr="0016297A">
        <w:rPr>
          <w:rFonts w:ascii="Calibri" w:hAnsi="Calibri" w:cs="Times New Roman"/>
          <w:sz w:val="23"/>
          <w:szCs w:val="23"/>
        </w:rPr>
        <w:t>Increasing human security and protection issues (including due to conflicts resulting from climate change) </w:t>
      </w:r>
      <w:r w:rsidR="0016297A" w:rsidRPr="0016297A">
        <w:rPr>
          <w:rFonts w:ascii="Calibri" w:hAnsi="Calibri" w:cs="Times New Roman"/>
          <w:sz w:val="23"/>
          <w:szCs w:val="23"/>
        </w:rPr>
        <w:br/>
      </w:r>
    </w:p>
    <w:p w14:paraId="00F6F9C8" w14:textId="77777777" w:rsidR="0016297A" w:rsidRPr="0016297A" w:rsidRDefault="00E216A3" w:rsidP="0016297A">
      <w:pPr>
        <w:pStyle w:val="p1"/>
        <w:contextualSpacing/>
        <w:jc w:val="both"/>
        <w:rPr>
          <w:rFonts w:ascii="Calibri" w:hAnsi="Calibri"/>
          <w:spacing w:val="4"/>
          <w:sz w:val="23"/>
          <w:szCs w:val="23"/>
        </w:rPr>
      </w:pPr>
      <w:r w:rsidRPr="0016297A">
        <w:rPr>
          <w:rFonts w:ascii="Calibri" w:hAnsi="Calibri"/>
          <w:color w:val="000000" w:themeColor="text1"/>
          <w:sz w:val="23"/>
          <w:szCs w:val="23"/>
        </w:rPr>
        <w:t xml:space="preserve">Articles 11, 21 and 25 of </w:t>
      </w:r>
      <w:r w:rsidRPr="0016297A">
        <w:rPr>
          <w:rFonts w:ascii="Calibri" w:hAnsi="Calibri"/>
          <w:sz w:val="23"/>
          <w:szCs w:val="23"/>
        </w:rPr>
        <w:t>t</w:t>
      </w:r>
      <w:r w:rsidR="00D579A3" w:rsidRPr="0016297A">
        <w:rPr>
          <w:rFonts w:ascii="Calibri" w:hAnsi="Calibri"/>
          <w:sz w:val="23"/>
          <w:szCs w:val="23"/>
        </w:rPr>
        <w:t>he</w:t>
      </w:r>
      <w:r w:rsidR="00D579A3" w:rsidRPr="0016297A">
        <w:rPr>
          <w:rFonts w:ascii="Calibri" w:hAnsi="Calibri"/>
          <w:sz w:val="23"/>
          <w:szCs w:val="23"/>
          <w:lang w:eastAsia="zh-CN"/>
        </w:rPr>
        <w:t xml:space="preserve"> United Nations </w:t>
      </w:r>
      <w:r w:rsidR="00D579A3" w:rsidRPr="0016297A">
        <w:rPr>
          <w:rFonts w:ascii="Calibri" w:hAnsi="Calibri"/>
          <w:iCs/>
          <w:sz w:val="23"/>
          <w:szCs w:val="23"/>
        </w:rPr>
        <w:t>Convention</w:t>
      </w:r>
      <w:r w:rsidR="00D579A3" w:rsidRPr="0016297A">
        <w:rPr>
          <w:rFonts w:ascii="Calibri" w:hAnsi="Calibri"/>
          <w:sz w:val="23"/>
          <w:szCs w:val="23"/>
        </w:rPr>
        <w:t xml:space="preserve"> on the Rights of Persons with Disabilities (</w:t>
      </w:r>
      <w:r w:rsidRPr="0016297A">
        <w:rPr>
          <w:rFonts w:ascii="Calibri" w:hAnsi="Calibri"/>
          <w:sz w:val="23"/>
          <w:szCs w:val="23"/>
        </w:rPr>
        <w:t xml:space="preserve">CRPD) call for the </w:t>
      </w:r>
      <w:r w:rsidR="002E31A6" w:rsidRPr="0016297A">
        <w:rPr>
          <w:rFonts w:ascii="Calibri" w:hAnsi="Calibri"/>
          <w:sz w:val="23"/>
          <w:szCs w:val="23"/>
        </w:rPr>
        <w:t>inclusion</w:t>
      </w:r>
      <w:r w:rsidR="003F6090" w:rsidRPr="0016297A">
        <w:rPr>
          <w:rFonts w:ascii="Calibri" w:hAnsi="Calibri"/>
          <w:sz w:val="23"/>
          <w:szCs w:val="23"/>
        </w:rPr>
        <w:t>, protection and safety</w:t>
      </w:r>
      <w:r w:rsidR="002E31A6" w:rsidRPr="0016297A">
        <w:rPr>
          <w:rFonts w:ascii="Calibri" w:hAnsi="Calibri"/>
          <w:sz w:val="23"/>
          <w:szCs w:val="23"/>
        </w:rPr>
        <w:t xml:space="preserve"> </w:t>
      </w:r>
      <w:r w:rsidR="00750E7C" w:rsidRPr="0016297A">
        <w:rPr>
          <w:rFonts w:ascii="Calibri" w:hAnsi="Calibri"/>
          <w:sz w:val="23"/>
          <w:szCs w:val="23"/>
        </w:rPr>
        <w:t>of persons with disabilities</w:t>
      </w:r>
      <w:r w:rsidR="003F6090" w:rsidRPr="0016297A">
        <w:rPr>
          <w:rFonts w:ascii="Calibri" w:hAnsi="Calibri"/>
          <w:sz w:val="23"/>
          <w:szCs w:val="23"/>
        </w:rPr>
        <w:t>, as well as having access to information and services</w:t>
      </w:r>
      <w:r w:rsidR="00750E7C" w:rsidRPr="0016297A">
        <w:rPr>
          <w:rFonts w:ascii="Calibri" w:hAnsi="Calibri"/>
          <w:sz w:val="23"/>
          <w:szCs w:val="23"/>
        </w:rPr>
        <w:t xml:space="preserve"> during in emergency situations</w:t>
      </w:r>
      <w:r w:rsidR="003F6090" w:rsidRPr="0016297A">
        <w:rPr>
          <w:rFonts w:ascii="Calibri" w:hAnsi="Calibri"/>
          <w:sz w:val="23"/>
          <w:szCs w:val="23"/>
        </w:rPr>
        <w:t xml:space="preserve">. </w:t>
      </w:r>
      <w:r w:rsidR="00882EBA" w:rsidRPr="0016297A">
        <w:rPr>
          <w:rFonts w:ascii="Calibri" w:hAnsi="Calibri"/>
          <w:color w:val="000000" w:themeColor="text1"/>
          <w:sz w:val="23"/>
          <w:szCs w:val="23"/>
        </w:rPr>
        <w:t xml:space="preserve">Furthermore, </w:t>
      </w:r>
      <w:r w:rsidR="00882EBA" w:rsidRPr="0016297A">
        <w:rPr>
          <w:rFonts w:ascii="Calibri" w:hAnsi="Calibri"/>
          <w:sz w:val="23"/>
          <w:szCs w:val="23"/>
        </w:rPr>
        <w:t xml:space="preserve">persons with disabilities are included in DRR and climate change documents. </w:t>
      </w:r>
      <w:r w:rsidR="00085CD3" w:rsidRPr="0016297A">
        <w:rPr>
          <w:rFonts w:ascii="Calibri" w:hAnsi="Calibri"/>
          <w:sz w:val="23"/>
          <w:szCs w:val="23"/>
        </w:rPr>
        <w:t>The Sendai Framework for Disaster Risk Reduction 2015-2030” (SFDRR)</w:t>
      </w:r>
      <w:r w:rsidR="00882EBA" w:rsidRPr="0016297A">
        <w:rPr>
          <w:rFonts w:ascii="Calibri" w:hAnsi="Calibri"/>
          <w:sz w:val="23"/>
          <w:szCs w:val="23"/>
        </w:rPr>
        <w:t xml:space="preserve"> contains</w:t>
      </w:r>
      <w:r w:rsidR="00085CD3" w:rsidRPr="0016297A">
        <w:rPr>
          <w:rFonts w:ascii="Calibri" w:hAnsi="Calibri"/>
          <w:sz w:val="23"/>
          <w:szCs w:val="23"/>
        </w:rPr>
        <w:t xml:space="preserve"> five </w:t>
      </w:r>
      <w:r w:rsidR="005B6C2A" w:rsidRPr="0016297A">
        <w:rPr>
          <w:rFonts w:ascii="Calibri" w:hAnsi="Calibri"/>
          <w:sz w:val="23"/>
          <w:szCs w:val="23"/>
        </w:rPr>
        <w:t>explicit</w:t>
      </w:r>
      <w:r w:rsidR="00085CD3" w:rsidRPr="0016297A">
        <w:rPr>
          <w:rFonts w:ascii="Calibri" w:hAnsi="Calibri"/>
          <w:sz w:val="23"/>
          <w:szCs w:val="23"/>
        </w:rPr>
        <w:t xml:space="preserve"> references to persons with disabilities</w:t>
      </w:r>
      <w:r w:rsidR="00882EBA" w:rsidRPr="0016297A">
        <w:rPr>
          <w:rFonts w:ascii="Calibri" w:hAnsi="Calibri"/>
          <w:sz w:val="23"/>
          <w:szCs w:val="23"/>
        </w:rPr>
        <w:t>, and cites</w:t>
      </w:r>
      <w:r w:rsidR="00085CD3" w:rsidRPr="0016297A">
        <w:rPr>
          <w:rFonts w:ascii="Calibri" w:hAnsi="Calibri"/>
          <w:sz w:val="23"/>
          <w:szCs w:val="23"/>
        </w:rPr>
        <w:t xml:space="preserve"> principles of universal design. Additionally, “inclusive” and “accessible” are used throughout the document creating a strong disability-inclusive DRR document. This includes the need for “universally accessible response” and calling for the media to </w:t>
      </w:r>
      <w:r w:rsidR="00085CD3" w:rsidRPr="0016297A">
        <w:rPr>
          <w:rFonts w:ascii="Calibri" w:hAnsi="Calibri"/>
          <w:spacing w:val="5"/>
          <w:sz w:val="23"/>
          <w:szCs w:val="23"/>
        </w:rPr>
        <w:t>disseminate accurate information in an</w:t>
      </w:r>
      <w:r w:rsidR="00085CD3" w:rsidRPr="0016297A">
        <w:rPr>
          <w:rFonts w:ascii="Calibri" w:hAnsi="Calibri"/>
          <w:spacing w:val="4"/>
          <w:sz w:val="23"/>
          <w:szCs w:val="23"/>
        </w:rPr>
        <w:t xml:space="preserve"> “</w:t>
      </w:r>
      <w:r w:rsidR="00085CD3" w:rsidRPr="0016297A">
        <w:rPr>
          <w:rFonts w:ascii="Calibri" w:hAnsi="Calibri"/>
          <w:spacing w:val="5"/>
          <w:sz w:val="23"/>
          <w:szCs w:val="23"/>
        </w:rPr>
        <w:t xml:space="preserve">accessible </w:t>
      </w:r>
      <w:r w:rsidR="00085CD3" w:rsidRPr="0016297A">
        <w:rPr>
          <w:rFonts w:ascii="Calibri" w:hAnsi="Calibri"/>
          <w:spacing w:val="4"/>
          <w:sz w:val="23"/>
          <w:szCs w:val="23"/>
        </w:rPr>
        <w:t xml:space="preserve">manner.” </w:t>
      </w:r>
    </w:p>
    <w:p w14:paraId="301AAD08" w14:textId="77777777" w:rsidR="0016297A" w:rsidRPr="0016297A" w:rsidRDefault="0016297A" w:rsidP="0016297A">
      <w:pPr>
        <w:pStyle w:val="p1"/>
        <w:contextualSpacing/>
        <w:jc w:val="both"/>
        <w:rPr>
          <w:rFonts w:ascii="Calibri" w:hAnsi="Calibri"/>
          <w:spacing w:val="4"/>
          <w:sz w:val="23"/>
          <w:szCs w:val="23"/>
        </w:rPr>
      </w:pPr>
    </w:p>
    <w:p w14:paraId="066129CE" w14:textId="0CF7A62C" w:rsidR="00E74003" w:rsidRPr="0016297A" w:rsidRDefault="0016297A" w:rsidP="0016297A">
      <w:pPr>
        <w:pStyle w:val="p1"/>
        <w:contextualSpacing/>
        <w:jc w:val="both"/>
        <w:rPr>
          <w:rFonts w:ascii="Calibri" w:hAnsi="Calibri"/>
          <w:color w:val="000000" w:themeColor="text1"/>
          <w:sz w:val="23"/>
          <w:szCs w:val="23"/>
        </w:rPr>
      </w:pPr>
      <w:r w:rsidRPr="0016297A">
        <w:rPr>
          <w:rFonts w:ascii="Calibri" w:hAnsi="Calibri" w:cs="Arial"/>
          <w:sz w:val="23"/>
          <w:szCs w:val="23"/>
        </w:rPr>
        <w:t>P</w:t>
      </w:r>
      <w:r w:rsidR="005B6C2A" w:rsidRPr="0016297A">
        <w:rPr>
          <w:rFonts w:ascii="Calibri" w:hAnsi="Calibri" w:cs="Arial"/>
          <w:sz w:val="23"/>
          <w:szCs w:val="23"/>
        </w:rPr>
        <w:t>ersons with disabilities are explicitly referenced in the opening section of the Paris</w:t>
      </w:r>
      <w:r w:rsidR="00882EBA" w:rsidRPr="0016297A">
        <w:rPr>
          <w:rFonts w:ascii="Calibri" w:hAnsi="Calibri" w:cs="Arial"/>
          <w:sz w:val="23"/>
          <w:szCs w:val="23"/>
        </w:rPr>
        <w:t xml:space="preserve"> Agreement:</w:t>
      </w:r>
      <w:r w:rsidR="005B6C2A" w:rsidRPr="0016297A">
        <w:rPr>
          <w:rFonts w:ascii="Calibri" w:hAnsi="Calibri" w:cs="Arial"/>
          <w:sz w:val="23"/>
          <w:szCs w:val="23"/>
        </w:rPr>
        <w:t xml:space="preserve"> “Acknowledging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w:t>
      </w:r>
      <w:r w:rsidR="00186B4A" w:rsidRPr="0016297A">
        <w:rPr>
          <w:rFonts w:ascii="Calibri" w:hAnsi="Calibri" w:cs="Arial"/>
          <w:sz w:val="23"/>
          <w:szCs w:val="23"/>
        </w:rPr>
        <w:t>“</w:t>
      </w:r>
      <w:r w:rsidR="005B6C2A" w:rsidRPr="0016297A">
        <w:rPr>
          <w:rFonts w:ascii="Calibri" w:hAnsi="Calibri" w:cs="Arial"/>
          <w:b/>
          <w:sz w:val="23"/>
          <w:szCs w:val="23"/>
        </w:rPr>
        <w:t>persons with disabilities</w:t>
      </w:r>
      <w:r w:rsidR="00186B4A" w:rsidRPr="0016297A">
        <w:rPr>
          <w:rFonts w:ascii="Calibri" w:hAnsi="Calibri" w:cs="Arial"/>
          <w:b/>
          <w:sz w:val="23"/>
          <w:szCs w:val="23"/>
        </w:rPr>
        <w:t>”</w:t>
      </w:r>
      <w:r w:rsidR="005B6C2A" w:rsidRPr="0016297A">
        <w:rPr>
          <w:rFonts w:ascii="Calibri" w:hAnsi="Calibri" w:cs="Arial"/>
          <w:sz w:val="23"/>
          <w:szCs w:val="23"/>
        </w:rPr>
        <w:t xml:space="preserve"> and people in vulnerable situations and the right to development, as well as gender equality, empowerment of women and intergenerational equity</w:t>
      </w:r>
      <w:r w:rsidR="00882EBA" w:rsidRPr="0016297A">
        <w:rPr>
          <w:rFonts w:ascii="Calibri" w:hAnsi="Calibri" w:cs="Arial"/>
          <w:sz w:val="23"/>
          <w:szCs w:val="23"/>
        </w:rPr>
        <w:t>.</w:t>
      </w:r>
      <w:r w:rsidR="005B6C2A" w:rsidRPr="0016297A">
        <w:rPr>
          <w:rFonts w:ascii="Calibri" w:hAnsi="Calibri" w:cs="Arial"/>
          <w:sz w:val="23"/>
          <w:szCs w:val="23"/>
        </w:rPr>
        <w:t>”</w:t>
      </w:r>
    </w:p>
    <w:p w14:paraId="299946E1" w14:textId="77777777" w:rsidR="0016297A" w:rsidRPr="0016297A" w:rsidRDefault="0016297A" w:rsidP="0016297A">
      <w:pPr>
        <w:pStyle w:val="p1"/>
        <w:contextualSpacing/>
        <w:jc w:val="both"/>
        <w:rPr>
          <w:rFonts w:ascii="Calibri" w:hAnsi="Calibri"/>
          <w:b/>
          <w:sz w:val="23"/>
          <w:szCs w:val="23"/>
        </w:rPr>
      </w:pPr>
    </w:p>
    <w:p w14:paraId="6C0F5953" w14:textId="481DA101" w:rsidR="00935F7C" w:rsidRPr="0016297A" w:rsidRDefault="00E74003" w:rsidP="0016297A">
      <w:pPr>
        <w:pStyle w:val="p1"/>
        <w:contextualSpacing/>
        <w:jc w:val="both"/>
        <w:rPr>
          <w:rFonts w:ascii="Calibri" w:hAnsi="Calibri"/>
          <w:b/>
          <w:sz w:val="23"/>
          <w:szCs w:val="23"/>
        </w:rPr>
      </w:pPr>
      <w:r w:rsidRPr="0016297A">
        <w:rPr>
          <w:rFonts w:ascii="Calibri" w:hAnsi="Calibri"/>
          <w:b/>
          <w:sz w:val="23"/>
          <w:szCs w:val="23"/>
        </w:rPr>
        <w:t>Key Recommendations</w:t>
      </w:r>
    </w:p>
    <w:p w14:paraId="5CE74838" w14:textId="54AB8A70" w:rsidR="0080468B" w:rsidRPr="0016297A" w:rsidRDefault="0080468B" w:rsidP="0016297A">
      <w:pPr>
        <w:pStyle w:val="Normal1"/>
        <w:numPr>
          <w:ilvl w:val="0"/>
          <w:numId w:val="3"/>
        </w:numPr>
        <w:spacing w:line="240" w:lineRule="auto"/>
        <w:contextualSpacing/>
        <w:jc w:val="both"/>
        <w:rPr>
          <w:rFonts w:ascii="Calibri" w:hAnsi="Calibri"/>
          <w:color w:val="000000" w:themeColor="text1"/>
          <w:sz w:val="23"/>
          <w:szCs w:val="23"/>
        </w:rPr>
      </w:pPr>
      <w:r w:rsidRPr="0016297A">
        <w:rPr>
          <w:rFonts w:ascii="Calibri" w:hAnsi="Calibri"/>
          <w:color w:val="000000" w:themeColor="text1"/>
          <w:sz w:val="23"/>
          <w:szCs w:val="23"/>
        </w:rPr>
        <w:t>Climate resilience programmes and disaster risk reduction (DRR) strategies and policies should make disability a core, cross-cutting theme and must be included in the implementation of the SDGs and the Sendai Framework for Disaster Risk Reduction 2015-2030 so that they are both implemented in line with CRPD Art</w:t>
      </w:r>
      <w:r w:rsidR="00E216A3" w:rsidRPr="0016297A">
        <w:rPr>
          <w:rFonts w:ascii="Calibri" w:hAnsi="Calibri"/>
          <w:color w:val="000000" w:themeColor="text1"/>
          <w:sz w:val="23"/>
          <w:szCs w:val="23"/>
        </w:rPr>
        <w:t>icles 11, 21 and 25.</w:t>
      </w:r>
    </w:p>
    <w:p w14:paraId="2FCA6416" w14:textId="41A07086" w:rsidR="0080468B" w:rsidRPr="0016297A" w:rsidRDefault="0080468B" w:rsidP="0016297A">
      <w:pPr>
        <w:pStyle w:val="Normal1"/>
        <w:numPr>
          <w:ilvl w:val="0"/>
          <w:numId w:val="3"/>
        </w:numPr>
        <w:spacing w:line="240" w:lineRule="auto"/>
        <w:contextualSpacing/>
        <w:jc w:val="both"/>
        <w:rPr>
          <w:rFonts w:ascii="Calibri" w:hAnsi="Calibri"/>
          <w:color w:val="000000" w:themeColor="text1"/>
          <w:sz w:val="23"/>
          <w:szCs w:val="23"/>
        </w:rPr>
      </w:pPr>
      <w:r w:rsidRPr="0016297A">
        <w:rPr>
          <w:rFonts w:ascii="Calibri" w:hAnsi="Calibri"/>
          <w:color w:val="000000" w:themeColor="text1"/>
          <w:sz w:val="23"/>
          <w:szCs w:val="23"/>
        </w:rPr>
        <w:t xml:space="preserve">Persons with disabilites must be systematically </w:t>
      </w:r>
      <w:r w:rsidR="0055457E" w:rsidRPr="0016297A">
        <w:rPr>
          <w:rFonts w:ascii="Calibri" w:hAnsi="Calibri"/>
          <w:color w:val="000000" w:themeColor="text1"/>
          <w:sz w:val="23"/>
          <w:szCs w:val="23"/>
        </w:rPr>
        <w:t xml:space="preserve">and meaningfully included </w:t>
      </w:r>
      <w:r w:rsidRPr="0016297A">
        <w:rPr>
          <w:rFonts w:ascii="Calibri" w:hAnsi="Calibri"/>
          <w:color w:val="000000" w:themeColor="text1"/>
          <w:sz w:val="23"/>
          <w:szCs w:val="23"/>
        </w:rPr>
        <w:t xml:space="preserve">across all aspects of the disaster-management cycle and provision made for </w:t>
      </w:r>
      <w:r w:rsidR="00E25A62" w:rsidRPr="0016297A">
        <w:rPr>
          <w:rFonts w:ascii="Calibri" w:hAnsi="Calibri"/>
          <w:sz w:val="23"/>
          <w:szCs w:val="23"/>
        </w:rPr>
        <w:t>cross-learning between the disability community, including DPOs, disability NGOs, and the humanitarian community, to ensure maximum benefit from all resources/knowledge</w:t>
      </w:r>
      <w:r w:rsidR="00035FFD" w:rsidRPr="0016297A">
        <w:rPr>
          <w:rFonts w:ascii="Calibri" w:hAnsi="Calibri"/>
          <w:sz w:val="23"/>
          <w:szCs w:val="23"/>
        </w:rPr>
        <w:t>.</w:t>
      </w:r>
      <w:r w:rsidR="00E25A62" w:rsidRPr="0016297A">
        <w:rPr>
          <w:rStyle w:val="EndnoteReference"/>
          <w:rFonts w:ascii="Calibri" w:hAnsi="Calibri"/>
          <w:sz w:val="23"/>
          <w:szCs w:val="23"/>
        </w:rPr>
        <w:endnoteReference w:id="2"/>
      </w:r>
      <w:r w:rsidR="00E25A62" w:rsidRPr="0016297A">
        <w:rPr>
          <w:rFonts w:ascii="Calibri" w:hAnsi="Calibri"/>
          <w:sz w:val="23"/>
          <w:szCs w:val="23"/>
        </w:rPr>
        <w:t xml:space="preserve"> </w:t>
      </w:r>
    </w:p>
    <w:p w14:paraId="026E6E5F" w14:textId="3EF7C07E" w:rsidR="0080468B" w:rsidRPr="0016297A" w:rsidRDefault="0080468B" w:rsidP="0016297A">
      <w:pPr>
        <w:pStyle w:val="ListParagraph"/>
        <w:numPr>
          <w:ilvl w:val="0"/>
          <w:numId w:val="3"/>
        </w:numPr>
        <w:jc w:val="both"/>
        <w:rPr>
          <w:rFonts w:ascii="Calibri" w:hAnsi="Calibri"/>
          <w:color w:val="000000" w:themeColor="text1"/>
          <w:sz w:val="23"/>
          <w:szCs w:val="23"/>
        </w:rPr>
      </w:pPr>
      <w:r w:rsidRPr="0016297A">
        <w:rPr>
          <w:rFonts w:ascii="Calibri" w:hAnsi="Calibri"/>
          <w:color w:val="000000" w:themeColor="text1"/>
          <w:sz w:val="23"/>
          <w:szCs w:val="23"/>
        </w:rPr>
        <w:lastRenderedPageBreak/>
        <w:t>States should ensure that disability issues and needs form part of the training required for certification as a first responder or disaster relief professional</w:t>
      </w:r>
      <w:r w:rsidR="00035FFD" w:rsidRPr="0016297A">
        <w:rPr>
          <w:rFonts w:ascii="Calibri" w:hAnsi="Calibri"/>
          <w:color w:val="000000" w:themeColor="text1"/>
          <w:sz w:val="23"/>
          <w:szCs w:val="23"/>
        </w:rPr>
        <w:t>.</w:t>
      </w:r>
    </w:p>
    <w:p w14:paraId="618CE5D6" w14:textId="2B50346B" w:rsidR="0080468B" w:rsidRPr="0016297A" w:rsidRDefault="0080468B" w:rsidP="0016297A">
      <w:pPr>
        <w:pStyle w:val="ListParagraph"/>
        <w:numPr>
          <w:ilvl w:val="0"/>
          <w:numId w:val="3"/>
        </w:numPr>
        <w:jc w:val="both"/>
        <w:rPr>
          <w:rFonts w:ascii="Calibri" w:hAnsi="Calibri"/>
          <w:color w:val="000000" w:themeColor="text1"/>
          <w:sz w:val="23"/>
          <w:szCs w:val="23"/>
        </w:rPr>
      </w:pPr>
      <w:r w:rsidRPr="0016297A">
        <w:rPr>
          <w:rFonts w:ascii="Calibri" w:hAnsi="Calibri"/>
          <w:color w:val="000000" w:themeColor="text1"/>
          <w:sz w:val="23"/>
          <w:szCs w:val="23"/>
        </w:rPr>
        <w:t xml:space="preserve">Ensure physical and informational infrastructure that incorporates universal design principles </w:t>
      </w:r>
      <w:r w:rsidR="0057793C" w:rsidRPr="0016297A">
        <w:rPr>
          <w:rFonts w:ascii="Calibri" w:hAnsi="Calibri"/>
          <w:color w:val="000000" w:themeColor="text1"/>
          <w:sz w:val="23"/>
          <w:szCs w:val="23"/>
        </w:rPr>
        <w:t>to improve the chances of safety and survival of all of society, including persons with disabilities</w:t>
      </w:r>
      <w:r w:rsidR="00035FFD" w:rsidRPr="0016297A">
        <w:rPr>
          <w:rFonts w:ascii="Calibri" w:hAnsi="Calibri"/>
          <w:color w:val="000000" w:themeColor="text1"/>
          <w:sz w:val="23"/>
          <w:szCs w:val="23"/>
        </w:rPr>
        <w:t>.</w:t>
      </w:r>
    </w:p>
    <w:p w14:paraId="755A2CD7" w14:textId="48D7256A" w:rsidR="0080468B" w:rsidRPr="0016297A" w:rsidRDefault="0080468B" w:rsidP="0016297A">
      <w:pPr>
        <w:pStyle w:val="ListParagraph"/>
        <w:numPr>
          <w:ilvl w:val="0"/>
          <w:numId w:val="3"/>
        </w:numPr>
        <w:jc w:val="both"/>
        <w:rPr>
          <w:rFonts w:ascii="Calibri" w:hAnsi="Calibri"/>
          <w:color w:val="000000" w:themeColor="text1"/>
          <w:sz w:val="23"/>
          <w:szCs w:val="23"/>
        </w:rPr>
      </w:pPr>
      <w:r w:rsidRPr="0016297A">
        <w:rPr>
          <w:rFonts w:ascii="Calibri" w:hAnsi="Calibri"/>
          <w:color w:val="000000" w:themeColor="text1"/>
          <w:sz w:val="23"/>
          <w:szCs w:val="23"/>
        </w:rPr>
        <w:t>Strengthen disability-inclusive disaster risk reduction planning</w:t>
      </w:r>
      <w:r w:rsidR="00FE6A64" w:rsidRPr="0016297A">
        <w:rPr>
          <w:rFonts w:ascii="Calibri" w:hAnsi="Calibri"/>
          <w:color w:val="000000" w:themeColor="text1"/>
          <w:sz w:val="23"/>
          <w:szCs w:val="23"/>
        </w:rPr>
        <w:t xml:space="preserve">, including </w:t>
      </w:r>
      <w:r w:rsidR="00FE6A64" w:rsidRPr="0016297A">
        <w:rPr>
          <w:rFonts w:ascii="Calibri" w:hAnsi="Calibri"/>
          <w:sz w:val="23"/>
          <w:szCs w:val="23"/>
        </w:rPr>
        <w:t>migrants and refugees with disabilities.</w:t>
      </w:r>
    </w:p>
    <w:p w14:paraId="2EFC4D3E" w14:textId="793FEF0F" w:rsidR="00940283" w:rsidRPr="0016297A" w:rsidRDefault="00940283" w:rsidP="0016297A">
      <w:pPr>
        <w:pStyle w:val="ListParagraph"/>
        <w:numPr>
          <w:ilvl w:val="0"/>
          <w:numId w:val="3"/>
        </w:numPr>
        <w:jc w:val="both"/>
        <w:rPr>
          <w:rFonts w:ascii="Calibri" w:hAnsi="Calibri" w:cs="Times New Roman"/>
          <w:sz w:val="23"/>
          <w:szCs w:val="23"/>
        </w:rPr>
      </w:pPr>
      <w:r w:rsidRPr="0016297A">
        <w:rPr>
          <w:rFonts w:ascii="Calibri" w:eastAsia="Times New Roman" w:hAnsi="Calibri" w:cs="Times New Roman"/>
          <w:color w:val="000000"/>
          <w:sz w:val="23"/>
          <w:szCs w:val="23"/>
        </w:rPr>
        <w:t>Ensure proper assessment of people affected by disasters with the aim to identify persons with disabilities, including those with less visible forms of disability, such as psychosocial and intellectual disabilities and provide them with adequate support.</w:t>
      </w:r>
    </w:p>
    <w:p w14:paraId="78413B1E" w14:textId="6903804E" w:rsidR="00FA4449" w:rsidRPr="0016297A" w:rsidRDefault="00FA4449" w:rsidP="0016297A">
      <w:pPr>
        <w:pStyle w:val="ListParagraph"/>
        <w:numPr>
          <w:ilvl w:val="0"/>
          <w:numId w:val="3"/>
        </w:numPr>
        <w:jc w:val="both"/>
        <w:rPr>
          <w:rFonts w:ascii="Calibri" w:hAnsi="Calibri" w:cs="Times New Roman"/>
          <w:sz w:val="23"/>
          <w:szCs w:val="23"/>
        </w:rPr>
      </w:pPr>
      <w:r w:rsidRPr="0016297A">
        <w:rPr>
          <w:rFonts w:ascii="Calibri" w:hAnsi="Calibri" w:cs="Times New Roman"/>
          <w:sz w:val="23"/>
          <w:szCs w:val="23"/>
        </w:rPr>
        <w:t>Climate funds are being created to assist in mitigation, adaptation and building resilience in the poorest and most affected countries. Strong advocacy by and with persons with disabilities is needed to ensure disability inclusion is a key criterion in all climate funds. </w:t>
      </w:r>
    </w:p>
    <w:p w14:paraId="107DD5C3" w14:textId="1445757E" w:rsidR="00214FAF" w:rsidRPr="0016297A" w:rsidRDefault="00FA4449" w:rsidP="0016297A">
      <w:pPr>
        <w:pStyle w:val="ListParagraph"/>
        <w:numPr>
          <w:ilvl w:val="0"/>
          <w:numId w:val="3"/>
        </w:numPr>
        <w:jc w:val="both"/>
        <w:rPr>
          <w:rFonts w:ascii="Calibri" w:hAnsi="Calibri" w:cs="Times New Roman"/>
          <w:sz w:val="23"/>
          <w:szCs w:val="23"/>
        </w:rPr>
      </w:pPr>
      <w:r w:rsidRPr="0016297A">
        <w:rPr>
          <w:rFonts w:ascii="Calibri" w:hAnsi="Calibri" w:cs="Times New Roman"/>
          <w:sz w:val="23"/>
          <w:szCs w:val="23"/>
        </w:rPr>
        <w:t>In the reconstruction phase following severe weather and other emergencies it is essential that universal accessibility standards are applied. This is important for all public buildings and spaces, water and sanitation points and for the homes where persons with disabilities live. </w:t>
      </w:r>
    </w:p>
    <w:p w14:paraId="6FFC79A0" w14:textId="2F7986B7" w:rsidR="00FA4449" w:rsidRPr="0016297A" w:rsidRDefault="00E70307" w:rsidP="0016297A">
      <w:pPr>
        <w:pStyle w:val="ListParagraph"/>
        <w:numPr>
          <w:ilvl w:val="0"/>
          <w:numId w:val="3"/>
        </w:numPr>
        <w:jc w:val="both"/>
        <w:rPr>
          <w:rFonts w:ascii="Calibri" w:hAnsi="Calibri"/>
          <w:sz w:val="23"/>
          <w:szCs w:val="23"/>
        </w:rPr>
      </w:pPr>
      <w:r w:rsidRPr="0016297A">
        <w:rPr>
          <w:rFonts w:ascii="Calibri" w:hAnsi="Calibri"/>
          <w:sz w:val="23"/>
          <w:szCs w:val="23"/>
        </w:rPr>
        <w:t>Measure the number of deaths, missing persons and persons affected by disaster</w:t>
      </w:r>
      <w:r w:rsidR="00214FAF" w:rsidRPr="0016297A">
        <w:rPr>
          <w:rFonts w:ascii="Calibri" w:hAnsi="Calibri"/>
          <w:sz w:val="23"/>
          <w:szCs w:val="23"/>
        </w:rPr>
        <w:t>s</w:t>
      </w:r>
      <w:r w:rsidRPr="0016297A">
        <w:rPr>
          <w:rFonts w:ascii="Calibri" w:hAnsi="Calibri"/>
          <w:sz w:val="23"/>
          <w:szCs w:val="23"/>
        </w:rPr>
        <w:t xml:space="preserve"> among the disability population and the number of least</w:t>
      </w:r>
      <w:r w:rsidR="00214FAF" w:rsidRPr="0016297A">
        <w:rPr>
          <w:rFonts w:ascii="Calibri" w:hAnsi="Calibri"/>
          <w:sz w:val="23"/>
          <w:szCs w:val="23"/>
        </w:rPr>
        <w:t>-</w:t>
      </w:r>
      <w:r w:rsidRPr="0016297A">
        <w:rPr>
          <w:rFonts w:ascii="Calibri" w:hAnsi="Calibri"/>
          <w:sz w:val="23"/>
          <w:szCs w:val="23"/>
        </w:rPr>
        <w:t xml:space="preserve">developed countries and </w:t>
      </w:r>
      <w:r w:rsidR="00214FAF" w:rsidRPr="0016297A">
        <w:rPr>
          <w:rFonts w:ascii="Calibri" w:hAnsi="Calibri"/>
          <w:sz w:val="23"/>
          <w:szCs w:val="23"/>
        </w:rPr>
        <w:t>S</w:t>
      </w:r>
      <w:r w:rsidRPr="0016297A">
        <w:rPr>
          <w:rFonts w:ascii="Calibri" w:hAnsi="Calibri"/>
          <w:sz w:val="23"/>
          <w:szCs w:val="23"/>
        </w:rPr>
        <w:t xml:space="preserve">mall </w:t>
      </w:r>
      <w:r w:rsidR="00214FAF" w:rsidRPr="0016297A">
        <w:rPr>
          <w:rFonts w:ascii="Calibri" w:hAnsi="Calibri"/>
          <w:sz w:val="23"/>
          <w:szCs w:val="23"/>
        </w:rPr>
        <w:t>I</w:t>
      </w:r>
      <w:r w:rsidRPr="0016297A">
        <w:rPr>
          <w:rFonts w:ascii="Calibri" w:hAnsi="Calibri"/>
          <w:sz w:val="23"/>
          <w:szCs w:val="23"/>
        </w:rPr>
        <w:t xml:space="preserve">sland </w:t>
      </w:r>
      <w:r w:rsidR="00214FAF" w:rsidRPr="0016297A">
        <w:rPr>
          <w:rFonts w:ascii="Calibri" w:hAnsi="Calibri"/>
          <w:sz w:val="23"/>
          <w:szCs w:val="23"/>
        </w:rPr>
        <w:t>D</w:t>
      </w:r>
      <w:r w:rsidRPr="0016297A">
        <w:rPr>
          <w:rFonts w:ascii="Calibri" w:hAnsi="Calibri"/>
          <w:sz w:val="23"/>
          <w:szCs w:val="23"/>
        </w:rPr>
        <w:t>eveloping States receiving special support that are focusing on persons with disabilities</w:t>
      </w:r>
      <w:r w:rsidR="00214FAF" w:rsidRPr="0016297A">
        <w:rPr>
          <w:rFonts w:ascii="Calibri" w:hAnsi="Calibri"/>
          <w:sz w:val="23"/>
          <w:szCs w:val="23"/>
        </w:rPr>
        <w:t>.</w:t>
      </w:r>
    </w:p>
    <w:p w14:paraId="2A169B39" w14:textId="77777777" w:rsidR="00BD133E" w:rsidRPr="0016297A" w:rsidRDefault="00BD133E" w:rsidP="0016297A">
      <w:pPr>
        <w:pStyle w:val="p1"/>
        <w:contextualSpacing/>
        <w:jc w:val="both"/>
        <w:rPr>
          <w:rFonts w:ascii="Calibri" w:hAnsi="Calibri"/>
          <w:sz w:val="23"/>
          <w:szCs w:val="23"/>
        </w:rPr>
      </w:pPr>
    </w:p>
    <w:p w14:paraId="09598DBA" w14:textId="7840EFFD" w:rsidR="00A1425C" w:rsidRPr="0016297A" w:rsidRDefault="000B10CE" w:rsidP="0016297A">
      <w:pPr>
        <w:contextualSpacing/>
        <w:jc w:val="both"/>
        <w:rPr>
          <w:rFonts w:ascii="Calibri" w:hAnsi="Calibri"/>
          <w:b/>
          <w:sz w:val="23"/>
          <w:szCs w:val="23"/>
          <w:u w:val="single"/>
        </w:rPr>
      </w:pPr>
      <w:r w:rsidRPr="0016297A">
        <w:rPr>
          <w:rFonts w:ascii="Calibri" w:hAnsi="Calibri"/>
          <w:b/>
          <w:sz w:val="23"/>
          <w:szCs w:val="23"/>
          <w:u w:val="single"/>
        </w:rPr>
        <w:t xml:space="preserve">Introduction: </w:t>
      </w:r>
      <w:r w:rsidR="00BD133E" w:rsidRPr="0016297A">
        <w:rPr>
          <w:rFonts w:ascii="Calibri" w:hAnsi="Calibri"/>
          <w:b/>
          <w:sz w:val="23"/>
          <w:szCs w:val="23"/>
          <w:u w:val="single"/>
        </w:rPr>
        <w:t xml:space="preserve">Accessible ICT and Internet access for persons with </w:t>
      </w:r>
      <w:r w:rsidR="00D35B80" w:rsidRPr="0016297A">
        <w:rPr>
          <w:rFonts w:ascii="Calibri" w:hAnsi="Calibri"/>
          <w:b/>
          <w:sz w:val="23"/>
          <w:szCs w:val="23"/>
          <w:u w:val="single"/>
        </w:rPr>
        <w:t>disabilities</w:t>
      </w:r>
    </w:p>
    <w:p w14:paraId="5F0F95E9" w14:textId="2C14A217" w:rsidR="001557F8" w:rsidRPr="0016297A" w:rsidRDefault="00A75554" w:rsidP="0016297A">
      <w:pPr>
        <w:contextualSpacing/>
        <w:jc w:val="both"/>
        <w:rPr>
          <w:rFonts w:ascii="Calibri" w:hAnsi="Calibri" w:cs="Times New Roman"/>
          <w:sz w:val="23"/>
          <w:szCs w:val="23"/>
        </w:rPr>
      </w:pPr>
      <w:r w:rsidRPr="0016297A">
        <w:rPr>
          <w:rFonts w:ascii="Calibri" w:eastAsia="MS Mincho" w:hAnsi="Calibri" w:cs="Times New Roman"/>
          <w:sz w:val="23"/>
          <w:szCs w:val="23"/>
          <w:lang w:eastAsia="ja-JP"/>
        </w:rPr>
        <w:t>P</w:t>
      </w:r>
      <w:r w:rsidR="001557F8" w:rsidRPr="0016297A">
        <w:rPr>
          <w:rFonts w:ascii="Calibri" w:eastAsia="MS Mincho" w:hAnsi="Calibri" w:cs="Times New Roman"/>
          <w:sz w:val="23"/>
          <w:szCs w:val="23"/>
          <w:lang w:eastAsia="ja-JP"/>
        </w:rPr>
        <w:t>ersons with disabilities around th</w:t>
      </w:r>
      <w:r w:rsidRPr="0016297A">
        <w:rPr>
          <w:rFonts w:ascii="Calibri" w:eastAsia="MS Mincho" w:hAnsi="Calibri" w:cs="Times New Roman"/>
          <w:sz w:val="23"/>
          <w:szCs w:val="23"/>
          <w:lang w:eastAsia="ja-JP"/>
        </w:rPr>
        <w:t xml:space="preserve">e world frequently encounter </w:t>
      </w:r>
      <w:r w:rsidR="001557F8" w:rsidRPr="0016297A">
        <w:rPr>
          <w:rFonts w:ascii="Calibri" w:eastAsia="MS Mincho" w:hAnsi="Calibri" w:cs="Times New Roman"/>
          <w:sz w:val="23"/>
          <w:szCs w:val="23"/>
          <w:lang w:eastAsia="ja-JP"/>
        </w:rPr>
        <w:t xml:space="preserve">lack of accessibility in built environments, transport and information and communication services, including relevant </w:t>
      </w:r>
      <w:r w:rsidR="001557F8" w:rsidRPr="0016297A">
        <w:rPr>
          <w:rFonts w:ascii="Calibri" w:eastAsia="Times New Roman" w:hAnsi="Calibri" w:cs="Times New Roman"/>
          <w:sz w:val="23"/>
          <w:szCs w:val="23"/>
        </w:rPr>
        <w:t>information and communications technologies</w:t>
      </w:r>
      <w:r w:rsidR="001557F8" w:rsidRPr="0016297A">
        <w:rPr>
          <w:rFonts w:ascii="Calibri" w:eastAsia="MS Mincho" w:hAnsi="Calibri" w:cs="Times New Roman"/>
          <w:sz w:val="23"/>
          <w:szCs w:val="23"/>
          <w:lang w:eastAsia="ja-JP"/>
        </w:rPr>
        <w:t xml:space="preserve"> (ICTs).</w:t>
      </w:r>
      <w:r w:rsidR="001557F8" w:rsidRPr="0016297A">
        <w:rPr>
          <w:rStyle w:val="EndnoteReference"/>
          <w:rFonts w:ascii="Calibri" w:eastAsia="MS Mincho" w:hAnsi="Calibri" w:cs="Times New Roman"/>
          <w:sz w:val="23"/>
          <w:szCs w:val="23"/>
          <w:lang w:eastAsia="ja-JP"/>
        </w:rPr>
        <w:endnoteReference w:id="3"/>
      </w:r>
      <w:r w:rsidR="00495072" w:rsidRPr="0016297A">
        <w:rPr>
          <w:rFonts w:ascii="Calibri" w:eastAsia="MS Mincho" w:hAnsi="Calibri" w:cs="Times New Roman"/>
          <w:sz w:val="23"/>
          <w:szCs w:val="23"/>
          <w:lang w:eastAsia="ja-JP"/>
        </w:rPr>
        <w:t xml:space="preserve"> </w:t>
      </w:r>
      <w:r w:rsidR="00495072" w:rsidRPr="0016297A">
        <w:rPr>
          <w:rFonts w:ascii="Calibri" w:hAnsi="Calibri" w:cs="Times New Roman"/>
          <w:sz w:val="23"/>
          <w:szCs w:val="23"/>
        </w:rPr>
        <w:t>These barriers often deny persons with disabilities access and inclusi</w:t>
      </w:r>
      <w:r w:rsidRPr="0016297A">
        <w:rPr>
          <w:rFonts w:ascii="Calibri" w:hAnsi="Calibri" w:cs="Times New Roman"/>
          <w:sz w:val="23"/>
          <w:szCs w:val="23"/>
        </w:rPr>
        <w:t>on into mainstream society. Yet</w:t>
      </w:r>
      <w:r w:rsidR="00495072" w:rsidRPr="0016297A">
        <w:rPr>
          <w:rFonts w:ascii="Calibri" w:hAnsi="Calibri" w:cs="Times New Roman"/>
          <w:sz w:val="23"/>
          <w:szCs w:val="23"/>
        </w:rPr>
        <w:t xml:space="preserve"> the implementation of accessible technology</w:t>
      </w:r>
      <w:r w:rsidRPr="0016297A">
        <w:rPr>
          <w:rFonts w:ascii="Calibri" w:hAnsi="Calibri" w:cs="Times New Roman"/>
          <w:sz w:val="23"/>
          <w:szCs w:val="23"/>
        </w:rPr>
        <w:t xml:space="preserve"> is feasible and</w:t>
      </w:r>
      <w:r w:rsidR="00495072" w:rsidRPr="0016297A">
        <w:rPr>
          <w:rFonts w:ascii="Calibri" w:hAnsi="Calibri" w:cs="Times New Roman"/>
          <w:sz w:val="23"/>
          <w:szCs w:val="23"/>
        </w:rPr>
        <w:t xml:space="preserve"> has benefitted the lives of persons with disabilities in countries such as Canada, Sweden, Germany, Mexico and New Zealand.</w:t>
      </w:r>
    </w:p>
    <w:p w14:paraId="4A839F6F" w14:textId="77777777" w:rsidR="00C456C0" w:rsidRPr="0016297A" w:rsidRDefault="00C456C0" w:rsidP="0016297A">
      <w:pPr>
        <w:contextualSpacing/>
        <w:jc w:val="both"/>
        <w:rPr>
          <w:rFonts w:ascii="Calibri" w:hAnsi="Calibri" w:cs="Times New Roman"/>
          <w:sz w:val="23"/>
          <w:szCs w:val="23"/>
        </w:rPr>
      </w:pPr>
    </w:p>
    <w:p w14:paraId="0E71BCB5" w14:textId="7C4F95A7" w:rsidR="00B81C01" w:rsidRPr="0016297A" w:rsidRDefault="00C456C0" w:rsidP="0016297A">
      <w:pPr>
        <w:contextualSpacing/>
        <w:jc w:val="both"/>
        <w:rPr>
          <w:rFonts w:ascii="Calibri" w:eastAsia="MS Mincho" w:hAnsi="Calibri" w:cs="Times New Roman"/>
          <w:sz w:val="23"/>
          <w:szCs w:val="23"/>
          <w:lang w:eastAsia="ja-JP"/>
        </w:rPr>
      </w:pPr>
      <w:r w:rsidRPr="0016297A">
        <w:rPr>
          <w:rFonts w:ascii="Calibri" w:hAnsi="Calibri" w:cs="Times New Roman"/>
          <w:sz w:val="23"/>
          <w:szCs w:val="23"/>
        </w:rPr>
        <w:t>The</w:t>
      </w:r>
      <w:r w:rsidRPr="0016297A">
        <w:rPr>
          <w:rFonts w:ascii="Calibri" w:hAnsi="Calibri" w:cs="Times New Roman"/>
          <w:sz w:val="23"/>
          <w:szCs w:val="23"/>
          <w:lang w:eastAsia="zh-CN"/>
        </w:rPr>
        <w:t xml:space="preserve"> </w:t>
      </w:r>
      <w:r w:rsidR="00456DF7" w:rsidRPr="0016297A">
        <w:rPr>
          <w:rFonts w:ascii="Calibri" w:hAnsi="Calibri" w:cs="Times New Roman"/>
          <w:sz w:val="23"/>
          <w:szCs w:val="23"/>
          <w:lang w:eastAsia="zh-CN"/>
        </w:rPr>
        <w:t>UN</w:t>
      </w:r>
      <w:r w:rsidRPr="0016297A">
        <w:rPr>
          <w:rFonts w:ascii="Calibri" w:hAnsi="Calibri" w:cs="Times New Roman"/>
          <w:sz w:val="23"/>
          <w:szCs w:val="23"/>
          <w:lang w:eastAsia="zh-CN"/>
        </w:rPr>
        <w:t xml:space="preserve"> </w:t>
      </w:r>
      <w:r w:rsidRPr="0016297A">
        <w:rPr>
          <w:rFonts w:ascii="Calibri" w:hAnsi="Calibri" w:cs="Times New Roman"/>
          <w:iCs/>
          <w:sz w:val="23"/>
          <w:szCs w:val="23"/>
        </w:rPr>
        <w:t>Convention</w:t>
      </w:r>
      <w:r w:rsidRPr="0016297A">
        <w:rPr>
          <w:rFonts w:ascii="Calibri" w:hAnsi="Calibri" w:cs="Times New Roman"/>
          <w:sz w:val="23"/>
          <w:szCs w:val="23"/>
        </w:rPr>
        <w:t xml:space="preserve"> on the Rights o</w:t>
      </w:r>
      <w:r w:rsidR="00A75554" w:rsidRPr="0016297A">
        <w:rPr>
          <w:rFonts w:ascii="Calibri" w:hAnsi="Calibri" w:cs="Times New Roman"/>
          <w:sz w:val="23"/>
          <w:szCs w:val="23"/>
        </w:rPr>
        <w:t>f Persons with Disabilities (</w:t>
      </w:r>
      <w:r w:rsidRPr="0016297A">
        <w:rPr>
          <w:rFonts w:ascii="Calibri" w:hAnsi="Calibri" w:cs="Times New Roman"/>
          <w:sz w:val="23"/>
          <w:szCs w:val="23"/>
        </w:rPr>
        <w:t xml:space="preserve">CRPD), </w:t>
      </w:r>
      <w:r w:rsidRPr="0016297A">
        <w:rPr>
          <w:rFonts w:ascii="Calibri" w:eastAsia="MS Mincho" w:hAnsi="Calibri" w:cs="Times New Roman"/>
          <w:sz w:val="23"/>
          <w:szCs w:val="23"/>
          <w:lang w:eastAsia="ja-JP"/>
        </w:rPr>
        <w:t xml:space="preserve">establishes accessibility in a more comprehensive manner as a cross-cutting factor that enables persons with disabilities to live independently and participate fully in all aspects of life and is in Articles 2, 3, 4 and 9. </w:t>
      </w:r>
      <w:r w:rsidR="0016297A" w:rsidRPr="0016297A">
        <w:rPr>
          <w:rFonts w:ascii="Calibri" w:eastAsia="MS Mincho" w:hAnsi="Calibri" w:cs="Times New Roman"/>
          <w:sz w:val="23"/>
          <w:szCs w:val="23"/>
          <w:lang w:eastAsia="ja-JP"/>
        </w:rPr>
        <w:t xml:space="preserve"> </w:t>
      </w:r>
      <w:r w:rsidR="00B81C01" w:rsidRPr="0016297A">
        <w:rPr>
          <w:rFonts w:ascii="Calibri" w:hAnsi="Calibri" w:cs="Times New Roman"/>
          <w:sz w:val="23"/>
          <w:szCs w:val="23"/>
        </w:rPr>
        <w:t>To be a truly inclusive society, technology developed for use in emergency crises, employment, and in community settings must be developed to be accessible for persons with disabilities</w:t>
      </w:r>
    </w:p>
    <w:p w14:paraId="19277E23" w14:textId="77777777" w:rsidR="00A75554" w:rsidRPr="0016297A" w:rsidRDefault="00A75554" w:rsidP="0016297A">
      <w:pPr>
        <w:contextualSpacing/>
        <w:jc w:val="both"/>
        <w:rPr>
          <w:rFonts w:ascii="Calibri" w:eastAsia="MS Mincho" w:hAnsi="Calibri" w:cs="Times New Roman"/>
          <w:sz w:val="23"/>
          <w:szCs w:val="23"/>
          <w:lang w:eastAsia="ja-JP"/>
        </w:rPr>
      </w:pPr>
    </w:p>
    <w:p w14:paraId="6A2BD3BB" w14:textId="6E43BD56" w:rsidR="00CF1E27" w:rsidRPr="0016297A" w:rsidRDefault="00C84A68" w:rsidP="0016297A">
      <w:pPr>
        <w:contextualSpacing/>
        <w:jc w:val="both"/>
        <w:rPr>
          <w:rFonts w:ascii="Calibri" w:eastAsia="MS Mincho" w:hAnsi="Calibri" w:cs="Times New Roman"/>
          <w:b/>
          <w:sz w:val="23"/>
          <w:szCs w:val="23"/>
          <w:lang w:eastAsia="ja-JP"/>
        </w:rPr>
      </w:pPr>
      <w:r w:rsidRPr="0016297A">
        <w:rPr>
          <w:rFonts w:ascii="Calibri" w:eastAsia="MS Mincho" w:hAnsi="Calibri" w:cs="Times New Roman"/>
          <w:b/>
          <w:sz w:val="23"/>
          <w:szCs w:val="23"/>
          <w:lang w:eastAsia="ja-JP"/>
        </w:rPr>
        <w:t>Key Recommendations</w:t>
      </w:r>
    </w:p>
    <w:p w14:paraId="7BA89EF5" w14:textId="5D036C8D" w:rsidR="001519C6" w:rsidRPr="0016297A" w:rsidRDefault="001519C6" w:rsidP="0016297A">
      <w:pPr>
        <w:pStyle w:val="ListParagraph"/>
        <w:numPr>
          <w:ilvl w:val="0"/>
          <w:numId w:val="1"/>
        </w:numPr>
        <w:jc w:val="both"/>
        <w:rPr>
          <w:rFonts w:ascii="Calibri" w:eastAsia="Times New Roman" w:hAnsi="Calibri" w:cs="Times New Roman"/>
          <w:sz w:val="23"/>
          <w:szCs w:val="23"/>
        </w:rPr>
      </w:pPr>
      <w:r w:rsidRPr="0016297A">
        <w:rPr>
          <w:rFonts w:ascii="Calibri" w:eastAsia="Times New Roman" w:hAnsi="Calibri" w:cs="Times New Roman"/>
          <w:sz w:val="23"/>
          <w:szCs w:val="23"/>
        </w:rPr>
        <w:t xml:space="preserve">Increase governments, private sector and policy makers’ awareness of </w:t>
      </w:r>
      <w:r w:rsidR="00811ACE" w:rsidRPr="0016297A">
        <w:rPr>
          <w:rFonts w:ascii="Calibri" w:eastAsia="Times New Roman" w:hAnsi="Calibri" w:cs="Times New Roman"/>
          <w:sz w:val="23"/>
          <w:szCs w:val="23"/>
        </w:rPr>
        <w:t>the need for accessible technology</w:t>
      </w:r>
    </w:p>
    <w:p w14:paraId="0EE711F8" w14:textId="5102B052" w:rsidR="001519C6" w:rsidRPr="0016297A" w:rsidRDefault="001519C6" w:rsidP="0016297A">
      <w:pPr>
        <w:pStyle w:val="NormalWeb"/>
        <w:numPr>
          <w:ilvl w:val="0"/>
          <w:numId w:val="1"/>
        </w:numPr>
        <w:spacing w:before="0" w:beforeAutospacing="0" w:after="0" w:afterAutospacing="0"/>
        <w:contextualSpacing/>
        <w:jc w:val="both"/>
        <w:rPr>
          <w:rFonts w:ascii="Calibri" w:eastAsia="MS Mincho" w:hAnsi="Calibri"/>
          <w:sz w:val="23"/>
          <w:szCs w:val="23"/>
          <w:lang w:eastAsia="ja-JP"/>
        </w:rPr>
      </w:pPr>
      <w:r w:rsidRPr="0016297A">
        <w:rPr>
          <w:rFonts w:ascii="Calibri" w:eastAsia="MS Mincho" w:hAnsi="Calibri"/>
          <w:sz w:val="23"/>
          <w:szCs w:val="23"/>
          <w:lang w:eastAsia="ja-JP"/>
        </w:rPr>
        <w:t xml:space="preserve">To effectively promote accessibility, the universal design concept and relevant technical standards should be applied in the </w:t>
      </w:r>
      <w:r w:rsidR="00F307D5" w:rsidRPr="0016297A">
        <w:rPr>
          <w:rFonts w:ascii="Calibri" w:eastAsia="MS Mincho" w:hAnsi="Calibri"/>
          <w:sz w:val="23"/>
          <w:szCs w:val="23"/>
          <w:lang w:eastAsia="ja-JP"/>
        </w:rPr>
        <w:t>earliest stages of development</w:t>
      </w:r>
    </w:p>
    <w:p w14:paraId="51A91F66" w14:textId="77777777" w:rsidR="001519C6" w:rsidRPr="0016297A" w:rsidRDefault="001519C6" w:rsidP="0016297A">
      <w:pPr>
        <w:pStyle w:val="NormalWeb"/>
        <w:numPr>
          <w:ilvl w:val="0"/>
          <w:numId w:val="1"/>
        </w:numPr>
        <w:spacing w:before="0" w:beforeAutospacing="0" w:after="0" w:afterAutospacing="0"/>
        <w:contextualSpacing/>
        <w:jc w:val="both"/>
        <w:rPr>
          <w:rFonts w:ascii="Calibri" w:eastAsia="MS Mincho" w:hAnsi="Calibri"/>
          <w:sz w:val="23"/>
          <w:szCs w:val="23"/>
          <w:lang w:eastAsia="ja-JP"/>
        </w:rPr>
      </w:pPr>
      <w:r w:rsidRPr="0016297A">
        <w:rPr>
          <w:rFonts w:ascii="Calibri" w:eastAsia="MS Mincho" w:hAnsi="Calibri"/>
          <w:sz w:val="23"/>
          <w:szCs w:val="23"/>
          <w:lang w:eastAsia="ja-JP"/>
        </w:rPr>
        <w:t>To harmonize standards through the exchange of good practices</w:t>
      </w:r>
    </w:p>
    <w:p w14:paraId="602670C2" w14:textId="77777777" w:rsidR="001519C6" w:rsidRPr="0016297A" w:rsidRDefault="001519C6" w:rsidP="0016297A">
      <w:pPr>
        <w:pStyle w:val="ListParagraph"/>
        <w:numPr>
          <w:ilvl w:val="0"/>
          <w:numId w:val="1"/>
        </w:numPr>
        <w:jc w:val="both"/>
        <w:rPr>
          <w:rFonts w:ascii="Calibri" w:eastAsia="Times New Roman" w:hAnsi="Calibri" w:cs="Times New Roman"/>
          <w:sz w:val="23"/>
          <w:szCs w:val="23"/>
        </w:rPr>
      </w:pPr>
      <w:r w:rsidRPr="0016297A">
        <w:rPr>
          <w:rFonts w:ascii="Calibri" w:eastAsia="Times New Roman" w:hAnsi="Calibri" w:cs="Times New Roman"/>
          <w:sz w:val="23"/>
          <w:szCs w:val="23"/>
        </w:rPr>
        <w:t>Support from governments on supporting ICT adapted to persons with disabilities</w:t>
      </w:r>
    </w:p>
    <w:p w14:paraId="21F198D3" w14:textId="77777777" w:rsidR="001519C6" w:rsidRPr="0016297A" w:rsidRDefault="001519C6" w:rsidP="0016297A">
      <w:pPr>
        <w:pStyle w:val="ListParagraph"/>
        <w:numPr>
          <w:ilvl w:val="0"/>
          <w:numId w:val="1"/>
        </w:numPr>
        <w:jc w:val="both"/>
        <w:rPr>
          <w:rFonts w:ascii="Calibri" w:eastAsia="Times New Roman" w:hAnsi="Calibri" w:cs="Times New Roman"/>
          <w:sz w:val="23"/>
          <w:szCs w:val="23"/>
        </w:rPr>
      </w:pPr>
      <w:r w:rsidRPr="0016297A">
        <w:rPr>
          <w:rFonts w:ascii="Calibri" w:eastAsia="Times New Roman" w:hAnsi="Calibri" w:cs="Times New Roman"/>
          <w:sz w:val="23"/>
          <w:szCs w:val="23"/>
        </w:rPr>
        <w:t>To include persons with disabilities in all phases of the process: from policy-making of ICT accessibility to the implementation and monitoring of accessible websites.</w:t>
      </w:r>
    </w:p>
    <w:p w14:paraId="4C808E79" w14:textId="043DF7F8" w:rsidR="001519C6" w:rsidRPr="0016297A" w:rsidRDefault="00826DAE" w:rsidP="0016297A">
      <w:pPr>
        <w:pStyle w:val="ListParagraph"/>
        <w:numPr>
          <w:ilvl w:val="0"/>
          <w:numId w:val="1"/>
        </w:numPr>
        <w:jc w:val="both"/>
        <w:rPr>
          <w:rFonts w:ascii="Calibri" w:eastAsia="Times New Roman" w:hAnsi="Calibri" w:cs="Times New Roman"/>
          <w:sz w:val="23"/>
          <w:szCs w:val="23"/>
        </w:rPr>
      </w:pPr>
      <w:r>
        <w:rPr>
          <w:rFonts w:ascii="Calibri" w:eastAsia="Times New Roman" w:hAnsi="Calibri" w:cs="Times New Roman"/>
          <w:sz w:val="23"/>
          <w:szCs w:val="23"/>
        </w:rPr>
        <w:t>E</w:t>
      </w:r>
      <w:r w:rsidR="001519C6" w:rsidRPr="0016297A">
        <w:rPr>
          <w:rFonts w:ascii="Calibri" w:eastAsia="Times New Roman" w:hAnsi="Calibri" w:cs="Times New Roman"/>
          <w:sz w:val="23"/>
          <w:szCs w:val="23"/>
        </w:rPr>
        <w:t xml:space="preserve">stablish mechanisms to evaluate </w:t>
      </w:r>
      <w:bookmarkStart w:id="0" w:name="_GoBack"/>
      <w:bookmarkEnd w:id="0"/>
      <w:r w:rsidR="001519C6" w:rsidRPr="0016297A">
        <w:rPr>
          <w:rFonts w:ascii="Calibri" w:eastAsia="Times New Roman" w:hAnsi="Calibri" w:cs="Times New Roman"/>
          <w:sz w:val="23"/>
          <w:szCs w:val="23"/>
        </w:rPr>
        <w:t xml:space="preserve">accessibility of ICT systems, especially considering the rapid development of </w:t>
      </w:r>
      <w:r>
        <w:rPr>
          <w:rFonts w:ascii="Calibri" w:eastAsia="Times New Roman" w:hAnsi="Calibri" w:cs="Times New Roman"/>
          <w:sz w:val="23"/>
          <w:szCs w:val="23"/>
        </w:rPr>
        <w:t>new ICT devices and program</w:t>
      </w:r>
      <w:r w:rsidR="00B57813" w:rsidRPr="0016297A">
        <w:rPr>
          <w:rFonts w:ascii="Calibri" w:eastAsia="Times New Roman" w:hAnsi="Calibri" w:cs="Times New Roman"/>
          <w:sz w:val="23"/>
          <w:szCs w:val="23"/>
        </w:rPr>
        <w:t xml:space="preserve">, for example, </w:t>
      </w:r>
      <w:r w:rsidR="00B57813" w:rsidRPr="0016297A">
        <w:rPr>
          <w:rFonts w:ascii="Calibri" w:hAnsi="Calibri"/>
          <w:color w:val="000000" w:themeColor="text1"/>
          <w:sz w:val="23"/>
          <w:szCs w:val="23"/>
        </w:rPr>
        <w:t xml:space="preserve">a </w:t>
      </w:r>
      <w:r w:rsidR="00B57813" w:rsidRPr="0016297A">
        <w:rPr>
          <w:rFonts w:ascii="Calibri" w:hAnsi="Calibri" w:cs="Times New Roman"/>
          <w:color w:val="000000" w:themeColor="text1"/>
          <w:sz w:val="23"/>
          <w:szCs w:val="23"/>
        </w:rPr>
        <w:t xml:space="preserve">digital social innovation platform that facilitates the collective awareness and digital inclusion of persons with disabilities in the urban </w:t>
      </w:r>
      <w:r>
        <w:rPr>
          <w:rFonts w:ascii="Calibri" w:hAnsi="Calibri" w:cs="Times New Roman"/>
          <w:color w:val="000000" w:themeColor="text1"/>
          <w:sz w:val="23"/>
          <w:szCs w:val="23"/>
        </w:rPr>
        <w:t>&amp;</w:t>
      </w:r>
      <w:r w:rsidR="00B57813" w:rsidRPr="0016297A">
        <w:rPr>
          <w:rFonts w:ascii="Calibri" w:hAnsi="Calibri" w:cs="Times New Roman"/>
          <w:color w:val="000000" w:themeColor="text1"/>
          <w:sz w:val="23"/>
          <w:szCs w:val="23"/>
        </w:rPr>
        <w:t xml:space="preserve"> social landscape</w:t>
      </w:r>
    </w:p>
    <w:p w14:paraId="7AE69E28" w14:textId="77777777" w:rsidR="001519C6" w:rsidRPr="0016297A" w:rsidRDefault="001519C6" w:rsidP="0016297A">
      <w:pPr>
        <w:pStyle w:val="ListParagraph"/>
        <w:numPr>
          <w:ilvl w:val="0"/>
          <w:numId w:val="1"/>
        </w:numPr>
        <w:jc w:val="both"/>
        <w:rPr>
          <w:rFonts w:ascii="Calibri" w:eastAsia="Times New Roman" w:hAnsi="Calibri" w:cs="Times New Roman"/>
          <w:sz w:val="23"/>
          <w:szCs w:val="23"/>
        </w:rPr>
      </w:pPr>
      <w:r w:rsidRPr="0016297A">
        <w:rPr>
          <w:rFonts w:ascii="Calibri" w:eastAsia="Times New Roman" w:hAnsi="Calibri" w:cs="Times New Roman"/>
          <w:sz w:val="23"/>
          <w:szCs w:val="23"/>
        </w:rPr>
        <w:t>Strengthen research and development on accessible technology solutions for persons with disabilities</w:t>
      </w:r>
    </w:p>
    <w:p w14:paraId="7C4E5B70" w14:textId="77777777" w:rsidR="001519C6" w:rsidRPr="0016297A" w:rsidRDefault="001519C6" w:rsidP="0016297A">
      <w:pPr>
        <w:pStyle w:val="ListParagraph"/>
        <w:numPr>
          <w:ilvl w:val="0"/>
          <w:numId w:val="1"/>
        </w:numPr>
        <w:jc w:val="both"/>
        <w:rPr>
          <w:rFonts w:ascii="Calibri" w:eastAsia="Times New Roman" w:hAnsi="Calibri" w:cs="Times New Roman"/>
          <w:sz w:val="23"/>
          <w:szCs w:val="23"/>
        </w:rPr>
      </w:pPr>
      <w:r w:rsidRPr="0016297A">
        <w:rPr>
          <w:rFonts w:ascii="Calibri" w:eastAsia="Times New Roman" w:hAnsi="Calibri" w:cs="Times New Roman"/>
          <w:sz w:val="23"/>
          <w:szCs w:val="23"/>
        </w:rPr>
        <w:t>Provide training for technology professions on accessible technology</w:t>
      </w:r>
    </w:p>
    <w:p w14:paraId="6516E214" w14:textId="77777777" w:rsidR="001519C6" w:rsidRPr="0016297A" w:rsidRDefault="001519C6" w:rsidP="0016297A">
      <w:pPr>
        <w:pStyle w:val="ListParagraph"/>
        <w:numPr>
          <w:ilvl w:val="0"/>
          <w:numId w:val="1"/>
        </w:numPr>
        <w:jc w:val="both"/>
        <w:rPr>
          <w:rFonts w:ascii="Calibri" w:eastAsia="Times New Roman" w:hAnsi="Calibri" w:cs="Times New Roman"/>
          <w:sz w:val="23"/>
          <w:szCs w:val="23"/>
        </w:rPr>
      </w:pPr>
      <w:r w:rsidRPr="0016297A">
        <w:rPr>
          <w:rFonts w:ascii="Calibri" w:eastAsia="Times New Roman" w:hAnsi="Calibri" w:cs="Times New Roman"/>
          <w:sz w:val="23"/>
          <w:szCs w:val="23"/>
        </w:rPr>
        <w:t>Lower the cost of assistive technologies</w:t>
      </w:r>
    </w:p>
    <w:p w14:paraId="3D2AD03B" w14:textId="62FECCA0" w:rsidR="00176262" w:rsidRPr="00826DAE" w:rsidRDefault="001519C6" w:rsidP="0016297A">
      <w:pPr>
        <w:pStyle w:val="ListParagraph"/>
        <w:numPr>
          <w:ilvl w:val="0"/>
          <w:numId w:val="1"/>
        </w:numPr>
        <w:jc w:val="both"/>
        <w:rPr>
          <w:rFonts w:ascii="Calibri" w:eastAsia="Times New Roman" w:hAnsi="Calibri" w:cs="Times New Roman"/>
          <w:sz w:val="23"/>
          <w:szCs w:val="23"/>
        </w:rPr>
      </w:pPr>
      <w:r w:rsidRPr="0016297A">
        <w:rPr>
          <w:rFonts w:ascii="Calibri" w:eastAsia="Times New Roman" w:hAnsi="Calibri" w:cs="Times New Roman"/>
          <w:sz w:val="23"/>
          <w:szCs w:val="23"/>
        </w:rPr>
        <w:t>Mainstream and advocate the use of universal design principles</w:t>
      </w:r>
    </w:p>
    <w:sectPr w:rsidR="00176262" w:rsidRPr="00826DAE" w:rsidSect="00935F7C">
      <w:headerReference w:type="first" r:id="rId7"/>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4D104" w14:textId="77777777" w:rsidR="00C2167F" w:rsidRDefault="00C2167F" w:rsidP="001557F8">
      <w:r>
        <w:separator/>
      </w:r>
    </w:p>
  </w:endnote>
  <w:endnote w:type="continuationSeparator" w:id="0">
    <w:p w14:paraId="5ACC75A4" w14:textId="77777777" w:rsidR="00C2167F" w:rsidRDefault="00C2167F" w:rsidP="001557F8">
      <w:r>
        <w:continuationSeparator/>
      </w:r>
    </w:p>
  </w:endnote>
  <w:endnote w:id="1">
    <w:p w14:paraId="157E51B1" w14:textId="4BE803EB" w:rsidR="0048731D" w:rsidRPr="0016297A" w:rsidRDefault="0048731D" w:rsidP="008D55E5">
      <w:pPr>
        <w:rPr>
          <w:rFonts w:ascii="Calibri" w:eastAsia="Times New Roman" w:hAnsi="Calibri" w:cs="Times New Roman"/>
          <w:sz w:val="14"/>
          <w:szCs w:val="14"/>
        </w:rPr>
      </w:pPr>
      <w:r w:rsidRPr="0016297A">
        <w:rPr>
          <w:rStyle w:val="EndnoteReference"/>
          <w:rFonts w:ascii="Calibri" w:hAnsi="Calibri"/>
          <w:sz w:val="14"/>
          <w:szCs w:val="14"/>
        </w:rPr>
        <w:endnoteRef/>
      </w:r>
      <w:r w:rsidR="008D55E5" w:rsidRPr="0016297A">
        <w:rPr>
          <w:rFonts w:ascii="Calibri" w:hAnsi="Calibri"/>
          <w:sz w:val="14"/>
          <w:szCs w:val="14"/>
        </w:rPr>
        <w:t xml:space="preserve"> Additional details from the</w:t>
      </w:r>
      <w:r w:rsidRPr="0016297A">
        <w:rPr>
          <w:rFonts w:ascii="Calibri" w:hAnsi="Calibri"/>
          <w:sz w:val="14"/>
          <w:szCs w:val="14"/>
        </w:rPr>
        <w:t xml:space="preserve"> HLPF 2016 paper “</w:t>
      </w:r>
      <w:r w:rsidRPr="0016297A">
        <w:rPr>
          <w:rFonts w:ascii="Calibri" w:eastAsia="Times New Roman" w:hAnsi="Calibri" w:cs="Times New Roman"/>
          <w:sz w:val="14"/>
          <w:szCs w:val="14"/>
        </w:rPr>
        <w:t>Discussion papers on the theme of the high-level political forum on sustainable development, submitted by major groups and other stakeholders,”</w:t>
      </w:r>
      <w:r w:rsidR="002C594B" w:rsidRPr="0016297A">
        <w:rPr>
          <w:rFonts w:ascii="Calibri" w:eastAsia="Times New Roman" w:hAnsi="Calibri" w:cs="Times New Roman"/>
          <w:sz w:val="14"/>
          <w:szCs w:val="14"/>
        </w:rPr>
        <w:t xml:space="preserve"> (p. 56-57, paras 260-264</w:t>
      </w:r>
      <w:r w:rsidRPr="0016297A">
        <w:rPr>
          <w:rFonts w:ascii="Calibri" w:eastAsia="Times New Roman" w:hAnsi="Calibri" w:cs="Times New Roman"/>
          <w:sz w:val="14"/>
          <w:szCs w:val="14"/>
        </w:rPr>
        <w:t>)</w:t>
      </w:r>
      <w:r w:rsidR="008D55E5" w:rsidRPr="0016297A">
        <w:rPr>
          <w:rFonts w:ascii="Calibri" w:eastAsia="Times New Roman" w:hAnsi="Calibri" w:cs="Times New Roman"/>
          <w:sz w:val="14"/>
          <w:szCs w:val="14"/>
        </w:rPr>
        <w:t xml:space="preserve"> </w:t>
      </w:r>
      <w:hyperlink r:id="rId1" w:history="1">
        <w:r w:rsidRPr="0016297A">
          <w:rPr>
            <w:rStyle w:val="Hyperlink"/>
            <w:rFonts w:ascii="Calibri" w:hAnsi="Calibri"/>
            <w:sz w:val="14"/>
            <w:szCs w:val="14"/>
          </w:rPr>
          <w:t>http://www.un.org/ga/search/view_doc.asp?symbol=E/HLPF/2016/2&amp;Lang=E</w:t>
        </w:r>
      </w:hyperlink>
    </w:p>
  </w:endnote>
  <w:endnote w:id="2">
    <w:p w14:paraId="3679F789" w14:textId="53836B40" w:rsidR="00E25A62" w:rsidRPr="0016297A" w:rsidRDefault="00E25A62">
      <w:pPr>
        <w:pStyle w:val="EndnoteText"/>
        <w:rPr>
          <w:rFonts w:ascii="Calibri" w:hAnsi="Calibri"/>
          <w:sz w:val="14"/>
          <w:szCs w:val="14"/>
        </w:rPr>
      </w:pPr>
      <w:r w:rsidRPr="0016297A">
        <w:rPr>
          <w:rStyle w:val="EndnoteReference"/>
          <w:rFonts w:ascii="Calibri" w:hAnsi="Calibri"/>
          <w:sz w:val="14"/>
          <w:szCs w:val="14"/>
        </w:rPr>
        <w:endnoteRef/>
      </w:r>
      <w:r w:rsidR="008D55E5" w:rsidRPr="0016297A">
        <w:rPr>
          <w:rFonts w:ascii="Calibri" w:hAnsi="Calibri"/>
          <w:sz w:val="14"/>
          <w:szCs w:val="14"/>
        </w:rPr>
        <w:t xml:space="preserve"> Refer to</w:t>
      </w:r>
      <w:r w:rsidRPr="0016297A">
        <w:rPr>
          <w:rFonts w:ascii="Calibri" w:hAnsi="Calibri"/>
          <w:sz w:val="14"/>
          <w:szCs w:val="14"/>
        </w:rPr>
        <w:t xml:space="preserve"> 2.5a at </w:t>
      </w:r>
      <w:hyperlink r:id="rId2" w:history="1">
        <w:r w:rsidRPr="0016297A">
          <w:rPr>
            <w:rStyle w:val="Hyperlink"/>
            <w:rFonts w:ascii="Calibri" w:hAnsi="Calibri"/>
            <w:sz w:val="14"/>
            <w:szCs w:val="14"/>
          </w:rPr>
          <w:t>http://humanitariandisabilitycharter.org/</w:t>
        </w:r>
      </w:hyperlink>
    </w:p>
  </w:endnote>
  <w:endnote w:id="3">
    <w:p w14:paraId="2D328C60" w14:textId="77777777" w:rsidR="00E70307" w:rsidRPr="0016297A" w:rsidRDefault="00E70307" w:rsidP="001557F8">
      <w:pPr>
        <w:pStyle w:val="FootnoteText"/>
        <w:rPr>
          <w:rFonts w:ascii="Times New Roman" w:hAnsi="Times New Roman"/>
          <w:sz w:val="14"/>
          <w:szCs w:val="14"/>
          <w:lang w:val="en-US" w:eastAsia="zh-CN"/>
        </w:rPr>
      </w:pPr>
      <w:r w:rsidRPr="0016297A">
        <w:rPr>
          <w:rStyle w:val="EndnoteReference"/>
          <w:sz w:val="14"/>
          <w:szCs w:val="14"/>
        </w:rPr>
        <w:endnoteRef/>
      </w:r>
      <w:r w:rsidRPr="0016297A">
        <w:rPr>
          <w:sz w:val="14"/>
          <w:szCs w:val="14"/>
        </w:rPr>
        <w:t xml:space="preserve"> </w:t>
      </w:r>
      <w:r w:rsidRPr="0016297A">
        <w:rPr>
          <w:sz w:val="14"/>
          <w:szCs w:val="14"/>
          <w:lang w:val="en-US" w:eastAsia="zh-CN"/>
        </w:rPr>
        <w:t>W</w:t>
      </w:r>
      <w:r w:rsidRPr="0016297A">
        <w:rPr>
          <w:rFonts w:eastAsia="MS Mincho"/>
          <w:sz w:val="14"/>
          <w:szCs w:val="14"/>
          <w:lang w:val="en-US" w:eastAsia="ja-JP"/>
        </w:rPr>
        <w:t xml:space="preserve">orld Health Organization </w:t>
      </w:r>
      <w:r w:rsidRPr="0016297A">
        <w:rPr>
          <w:sz w:val="14"/>
          <w:szCs w:val="14"/>
          <w:lang w:val="en-US" w:eastAsia="zh-CN"/>
        </w:rPr>
        <w:t>and World Bank, World Report on Disability, 2011. Geneva, 2011, p. 29 and p. 262-263.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AEF18" w14:textId="77777777" w:rsidR="00C2167F" w:rsidRDefault="00C2167F" w:rsidP="001557F8">
      <w:r>
        <w:separator/>
      </w:r>
    </w:p>
  </w:footnote>
  <w:footnote w:type="continuationSeparator" w:id="0">
    <w:p w14:paraId="1F974F97" w14:textId="77777777" w:rsidR="00C2167F" w:rsidRDefault="00C2167F" w:rsidP="00155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175F" w14:textId="4DA60F33" w:rsidR="00AD2CB9" w:rsidRDefault="00935F7C" w:rsidP="00935F7C">
    <w:pPr>
      <w:pStyle w:val="Header"/>
      <w:jc w:val="center"/>
    </w:pPr>
    <w:r>
      <w:rPr>
        <w:noProof/>
        <w:lang w:val="en-GB" w:eastAsia="en-GB"/>
      </w:rPr>
      <w:drawing>
        <wp:anchor distT="0" distB="0" distL="114300" distR="114300" simplePos="0" relativeHeight="251658240" behindDoc="0" locked="0" layoutInCell="1" allowOverlap="1" wp14:anchorId="4B97A180" wp14:editId="380B2CF0">
          <wp:simplePos x="0" y="0"/>
          <wp:positionH relativeFrom="column">
            <wp:posOffset>2070100</wp:posOffset>
          </wp:positionH>
          <wp:positionV relativeFrom="paragraph">
            <wp:posOffset>-226695</wp:posOffset>
          </wp:positionV>
          <wp:extent cx="2508250" cy="1136650"/>
          <wp:effectExtent l="0" t="0" r="6350" b="6350"/>
          <wp:wrapTopAndBottom/>
          <wp:docPr id="1" name="Picture 1" descr="../../Desktop/SGPwD_rev3-0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GPwD_rev3-01%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93E34"/>
    <w:multiLevelType w:val="hybridMultilevel"/>
    <w:tmpl w:val="08D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D15B1"/>
    <w:multiLevelType w:val="hybridMultilevel"/>
    <w:tmpl w:val="94D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873D0"/>
    <w:multiLevelType w:val="multilevel"/>
    <w:tmpl w:val="69E0583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
    <w:nsid w:val="4015315C"/>
    <w:multiLevelType w:val="hybridMultilevel"/>
    <w:tmpl w:val="8F9CC3A6"/>
    <w:lvl w:ilvl="0" w:tplc="8DCEAA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D085F"/>
    <w:multiLevelType w:val="hybridMultilevel"/>
    <w:tmpl w:val="B6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D596F"/>
    <w:multiLevelType w:val="hybridMultilevel"/>
    <w:tmpl w:val="65A6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D9"/>
    <w:rsid w:val="00001193"/>
    <w:rsid w:val="00024E59"/>
    <w:rsid w:val="00035FFD"/>
    <w:rsid w:val="000451DC"/>
    <w:rsid w:val="00062A3C"/>
    <w:rsid w:val="00064273"/>
    <w:rsid w:val="00082C7C"/>
    <w:rsid w:val="00085CD3"/>
    <w:rsid w:val="000B10CE"/>
    <w:rsid w:val="00144490"/>
    <w:rsid w:val="001474DD"/>
    <w:rsid w:val="001519C6"/>
    <w:rsid w:val="001557F8"/>
    <w:rsid w:val="0016297A"/>
    <w:rsid w:val="00176262"/>
    <w:rsid w:val="00186B4A"/>
    <w:rsid w:val="001C0EEB"/>
    <w:rsid w:val="001F1125"/>
    <w:rsid w:val="002047FB"/>
    <w:rsid w:val="002072B2"/>
    <w:rsid w:val="00214FAF"/>
    <w:rsid w:val="002404C2"/>
    <w:rsid w:val="0027195A"/>
    <w:rsid w:val="002C594B"/>
    <w:rsid w:val="002E31A6"/>
    <w:rsid w:val="002F7B61"/>
    <w:rsid w:val="00300F61"/>
    <w:rsid w:val="003056D6"/>
    <w:rsid w:val="00315C94"/>
    <w:rsid w:val="00352FD1"/>
    <w:rsid w:val="00357762"/>
    <w:rsid w:val="00376F6D"/>
    <w:rsid w:val="00385DEF"/>
    <w:rsid w:val="003C2E37"/>
    <w:rsid w:val="003D331D"/>
    <w:rsid w:val="003F0811"/>
    <w:rsid w:val="003F20E7"/>
    <w:rsid w:val="003F6090"/>
    <w:rsid w:val="0041763D"/>
    <w:rsid w:val="00436E39"/>
    <w:rsid w:val="00456DF7"/>
    <w:rsid w:val="00481DF6"/>
    <w:rsid w:val="0048731D"/>
    <w:rsid w:val="00495072"/>
    <w:rsid w:val="004E292E"/>
    <w:rsid w:val="0055457E"/>
    <w:rsid w:val="0057018E"/>
    <w:rsid w:val="00572642"/>
    <w:rsid w:val="0057793C"/>
    <w:rsid w:val="005902DE"/>
    <w:rsid w:val="005B6C2A"/>
    <w:rsid w:val="005C776E"/>
    <w:rsid w:val="005E383B"/>
    <w:rsid w:val="006030F1"/>
    <w:rsid w:val="00676230"/>
    <w:rsid w:val="00684BBA"/>
    <w:rsid w:val="006B1C64"/>
    <w:rsid w:val="006C203B"/>
    <w:rsid w:val="006F58CE"/>
    <w:rsid w:val="00713526"/>
    <w:rsid w:val="0073497D"/>
    <w:rsid w:val="007355F0"/>
    <w:rsid w:val="00741DD8"/>
    <w:rsid w:val="00750E7C"/>
    <w:rsid w:val="007620D4"/>
    <w:rsid w:val="00766EBB"/>
    <w:rsid w:val="007975A2"/>
    <w:rsid w:val="007F7252"/>
    <w:rsid w:val="007F7CD9"/>
    <w:rsid w:val="0080468B"/>
    <w:rsid w:val="00811ACE"/>
    <w:rsid w:val="008159A2"/>
    <w:rsid w:val="00826DAE"/>
    <w:rsid w:val="00843009"/>
    <w:rsid w:val="0088142A"/>
    <w:rsid w:val="00882EBA"/>
    <w:rsid w:val="008D55E5"/>
    <w:rsid w:val="008F1996"/>
    <w:rsid w:val="00935F7C"/>
    <w:rsid w:val="00940283"/>
    <w:rsid w:val="00991D7E"/>
    <w:rsid w:val="009F1FC2"/>
    <w:rsid w:val="00A1425C"/>
    <w:rsid w:val="00A213BA"/>
    <w:rsid w:val="00A46902"/>
    <w:rsid w:val="00A75554"/>
    <w:rsid w:val="00AB1639"/>
    <w:rsid w:val="00AC30BE"/>
    <w:rsid w:val="00AC59CD"/>
    <w:rsid w:val="00AD2CB9"/>
    <w:rsid w:val="00B57813"/>
    <w:rsid w:val="00B75A98"/>
    <w:rsid w:val="00B81C01"/>
    <w:rsid w:val="00BB7D94"/>
    <w:rsid w:val="00BD133E"/>
    <w:rsid w:val="00BD6392"/>
    <w:rsid w:val="00C04180"/>
    <w:rsid w:val="00C2167F"/>
    <w:rsid w:val="00C25BE6"/>
    <w:rsid w:val="00C456C0"/>
    <w:rsid w:val="00C713BF"/>
    <w:rsid w:val="00C82CE2"/>
    <w:rsid w:val="00C84368"/>
    <w:rsid w:val="00C84A68"/>
    <w:rsid w:val="00CE0113"/>
    <w:rsid w:val="00CF1E27"/>
    <w:rsid w:val="00D35B80"/>
    <w:rsid w:val="00D579A3"/>
    <w:rsid w:val="00D76CC9"/>
    <w:rsid w:val="00DB0ABA"/>
    <w:rsid w:val="00DC7192"/>
    <w:rsid w:val="00DF1FC9"/>
    <w:rsid w:val="00DF5A19"/>
    <w:rsid w:val="00DF5E07"/>
    <w:rsid w:val="00E216A3"/>
    <w:rsid w:val="00E25A62"/>
    <w:rsid w:val="00E35DA5"/>
    <w:rsid w:val="00E54E36"/>
    <w:rsid w:val="00E64622"/>
    <w:rsid w:val="00E70307"/>
    <w:rsid w:val="00E74003"/>
    <w:rsid w:val="00E82A3E"/>
    <w:rsid w:val="00E859CA"/>
    <w:rsid w:val="00EB09F0"/>
    <w:rsid w:val="00EB5CBC"/>
    <w:rsid w:val="00ED510C"/>
    <w:rsid w:val="00F23D98"/>
    <w:rsid w:val="00F307D5"/>
    <w:rsid w:val="00F506D8"/>
    <w:rsid w:val="00FA4449"/>
    <w:rsid w:val="00FB4829"/>
    <w:rsid w:val="00FB4BAB"/>
    <w:rsid w:val="00FE2140"/>
    <w:rsid w:val="00FE2D97"/>
    <w:rsid w:val="00FE6A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F8E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CD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F7CD9"/>
    <w:rPr>
      <w:rFonts w:ascii="Helvetica" w:hAnsi="Helvetica" w:cs="Times New Roman"/>
      <w:sz w:val="15"/>
      <w:szCs w:val="15"/>
    </w:rPr>
  </w:style>
  <w:style w:type="paragraph" w:styleId="NormalWeb">
    <w:name w:val="Normal (Web)"/>
    <w:basedOn w:val="Normal"/>
    <w:uiPriority w:val="99"/>
    <w:rsid w:val="001519C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qFormat/>
    <w:rsid w:val="001519C6"/>
    <w:pPr>
      <w:ind w:left="720"/>
      <w:contextualSpacing/>
    </w:pPr>
    <w:rPr>
      <w:rFonts w:eastAsiaTheme="minorEastAsia"/>
    </w:r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5"/>
    <w:basedOn w:val="Normal"/>
    <w:link w:val="FootnoteTextChar"/>
    <w:rsid w:val="001557F8"/>
    <w:rPr>
      <w:rFonts w:ascii="Calibri" w:eastAsia="Calibri" w:hAnsi="Calibri" w:cs="Times New Roman"/>
      <w:sz w:val="20"/>
      <w:szCs w:val="20"/>
      <w:lang w:val="x-none"/>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rsid w:val="001557F8"/>
    <w:rPr>
      <w:rFonts w:ascii="Calibri" w:eastAsia="Calibri" w:hAnsi="Calibri" w:cs="Times New Roman"/>
      <w:sz w:val="20"/>
      <w:szCs w:val="20"/>
      <w:lang w:val="x-none"/>
    </w:rPr>
  </w:style>
  <w:style w:type="character" w:styleId="EndnoteReference">
    <w:name w:val="endnote reference"/>
    <w:basedOn w:val="DefaultParagraphFont"/>
    <w:uiPriority w:val="99"/>
    <w:unhideWhenUsed/>
    <w:rsid w:val="001557F8"/>
    <w:rPr>
      <w:vertAlign w:val="superscript"/>
    </w:rPr>
  </w:style>
  <w:style w:type="paragraph" w:customStyle="1" w:styleId="p2">
    <w:name w:val="p2"/>
    <w:basedOn w:val="Normal"/>
    <w:rsid w:val="00BD6392"/>
    <w:pPr>
      <w:spacing w:after="21"/>
    </w:pPr>
    <w:rPr>
      <w:rFonts w:ascii="Verdana" w:hAnsi="Verdana" w:cs="Times New Roman"/>
      <w:sz w:val="17"/>
      <w:szCs w:val="17"/>
    </w:rPr>
  </w:style>
  <w:style w:type="paragraph" w:customStyle="1" w:styleId="p3">
    <w:name w:val="p3"/>
    <w:basedOn w:val="Normal"/>
    <w:rsid w:val="00BD6392"/>
    <w:rPr>
      <w:rFonts w:ascii="Verdana" w:hAnsi="Verdana" w:cs="Times New Roman"/>
      <w:sz w:val="17"/>
      <w:szCs w:val="17"/>
    </w:rPr>
  </w:style>
  <w:style w:type="character" w:customStyle="1" w:styleId="s1">
    <w:name w:val="s1"/>
    <w:basedOn w:val="DefaultParagraphFont"/>
    <w:rsid w:val="00BD6392"/>
    <w:rPr>
      <w:rFonts w:ascii="Courier New" w:hAnsi="Courier New" w:cs="Courier New" w:hint="default"/>
      <w:sz w:val="17"/>
      <w:szCs w:val="17"/>
    </w:rPr>
  </w:style>
  <w:style w:type="character" w:customStyle="1" w:styleId="s2">
    <w:name w:val="s2"/>
    <w:basedOn w:val="DefaultParagraphFont"/>
    <w:rsid w:val="00BD6392"/>
    <w:rPr>
      <w:rFonts w:ascii="Wingdings" w:hAnsi="Wingdings" w:hint="default"/>
      <w:sz w:val="17"/>
      <w:szCs w:val="17"/>
    </w:rPr>
  </w:style>
  <w:style w:type="character" w:customStyle="1" w:styleId="apple-converted-space">
    <w:name w:val="apple-converted-space"/>
    <w:basedOn w:val="DefaultParagraphFont"/>
    <w:rsid w:val="00BD6392"/>
  </w:style>
  <w:style w:type="paragraph" w:customStyle="1" w:styleId="Normal1">
    <w:name w:val="Normal1"/>
    <w:rsid w:val="0080468B"/>
    <w:pPr>
      <w:spacing w:line="276" w:lineRule="auto"/>
    </w:pPr>
    <w:rPr>
      <w:rFonts w:ascii="Arial" w:eastAsia="Arial" w:hAnsi="Arial" w:cs="Arial"/>
      <w:color w:val="000000"/>
      <w:sz w:val="22"/>
      <w:szCs w:val="22"/>
      <w:lang w:val="es-US"/>
    </w:rPr>
  </w:style>
  <w:style w:type="character" w:customStyle="1" w:styleId="Heading1Char">
    <w:name w:val="Heading 1 Char"/>
    <w:basedOn w:val="DefaultParagraphFont"/>
    <w:link w:val="Heading1"/>
    <w:uiPriority w:val="9"/>
    <w:rsid w:val="00085CD3"/>
    <w:rPr>
      <w:rFonts w:asciiTheme="majorHAnsi" w:eastAsiaTheme="majorEastAsia" w:hAnsiTheme="majorHAnsi" w:cstheme="majorBidi"/>
      <w:b/>
      <w:bCs/>
      <w:color w:val="2D4F8E" w:themeColor="accent1" w:themeShade="B5"/>
      <w:sz w:val="32"/>
      <w:szCs w:val="32"/>
    </w:rPr>
  </w:style>
  <w:style w:type="character" w:styleId="Hyperlink">
    <w:name w:val="Hyperlink"/>
    <w:basedOn w:val="DefaultParagraphFont"/>
    <w:uiPriority w:val="99"/>
    <w:unhideWhenUsed/>
    <w:rsid w:val="00085CD3"/>
    <w:rPr>
      <w:color w:val="0563C1" w:themeColor="hyperlink"/>
      <w:u w:val="single"/>
    </w:rPr>
  </w:style>
  <w:style w:type="paragraph" w:customStyle="1" w:styleId="Normal2">
    <w:name w:val="Normal2"/>
    <w:rsid w:val="00E70307"/>
    <w:rPr>
      <w:rFonts w:ascii="Cambria" w:eastAsia="Cambria" w:hAnsi="Cambria" w:cs="Cambria"/>
      <w:color w:val="000000"/>
      <w:lang w:val="es-US"/>
    </w:rPr>
  </w:style>
  <w:style w:type="paragraph" w:styleId="BalloonText">
    <w:name w:val="Balloon Text"/>
    <w:basedOn w:val="Normal"/>
    <w:link w:val="BalloonTextChar"/>
    <w:uiPriority w:val="99"/>
    <w:semiHidden/>
    <w:unhideWhenUsed/>
    <w:rsid w:val="00E703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3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7355F0"/>
    <w:rPr>
      <w:sz w:val="18"/>
      <w:szCs w:val="18"/>
    </w:rPr>
  </w:style>
  <w:style w:type="paragraph" w:styleId="CommentText">
    <w:name w:val="annotation text"/>
    <w:basedOn w:val="Normal"/>
    <w:link w:val="CommentTextChar"/>
    <w:uiPriority w:val="99"/>
    <w:semiHidden/>
    <w:unhideWhenUsed/>
    <w:rsid w:val="007355F0"/>
  </w:style>
  <w:style w:type="character" w:customStyle="1" w:styleId="CommentTextChar">
    <w:name w:val="Comment Text Char"/>
    <w:basedOn w:val="DefaultParagraphFont"/>
    <w:link w:val="CommentText"/>
    <w:uiPriority w:val="99"/>
    <w:semiHidden/>
    <w:rsid w:val="007355F0"/>
  </w:style>
  <w:style w:type="paragraph" w:styleId="CommentSubject">
    <w:name w:val="annotation subject"/>
    <w:basedOn w:val="CommentText"/>
    <w:next w:val="CommentText"/>
    <w:link w:val="CommentSubjectChar"/>
    <w:uiPriority w:val="99"/>
    <w:semiHidden/>
    <w:unhideWhenUsed/>
    <w:rsid w:val="007355F0"/>
    <w:rPr>
      <w:b/>
      <w:bCs/>
      <w:sz w:val="20"/>
      <w:szCs w:val="20"/>
    </w:rPr>
  </w:style>
  <w:style w:type="character" w:customStyle="1" w:styleId="CommentSubjectChar">
    <w:name w:val="Comment Subject Char"/>
    <w:basedOn w:val="CommentTextChar"/>
    <w:link w:val="CommentSubject"/>
    <w:uiPriority w:val="99"/>
    <w:semiHidden/>
    <w:rsid w:val="007355F0"/>
    <w:rPr>
      <w:b/>
      <w:bCs/>
      <w:sz w:val="20"/>
      <w:szCs w:val="20"/>
    </w:rPr>
  </w:style>
  <w:style w:type="character" w:styleId="FootnoteReference">
    <w:name w:val="footnote reference"/>
    <w:basedOn w:val="DefaultParagraphFont"/>
    <w:uiPriority w:val="99"/>
    <w:unhideWhenUsed/>
    <w:rsid w:val="00E25A62"/>
    <w:rPr>
      <w:vertAlign w:val="superscript"/>
    </w:rPr>
  </w:style>
  <w:style w:type="paragraph" w:styleId="EndnoteText">
    <w:name w:val="endnote text"/>
    <w:basedOn w:val="Normal"/>
    <w:link w:val="EndnoteTextChar"/>
    <w:uiPriority w:val="99"/>
    <w:unhideWhenUsed/>
    <w:rsid w:val="00E25A62"/>
  </w:style>
  <w:style w:type="character" w:customStyle="1" w:styleId="EndnoteTextChar">
    <w:name w:val="Endnote Text Char"/>
    <w:basedOn w:val="DefaultParagraphFont"/>
    <w:link w:val="EndnoteText"/>
    <w:uiPriority w:val="99"/>
    <w:rsid w:val="00E25A62"/>
  </w:style>
  <w:style w:type="character" w:styleId="FollowedHyperlink">
    <w:name w:val="FollowedHyperlink"/>
    <w:basedOn w:val="DefaultParagraphFont"/>
    <w:uiPriority w:val="99"/>
    <w:semiHidden/>
    <w:unhideWhenUsed/>
    <w:rsid w:val="00741DD8"/>
    <w:rPr>
      <w:color w:val="954F72" w:themeColor="followedHyperlink"/>
      <w:u w:val="single"/>
    </w:rPr>
  </w:style>
  <w:style w:type="paragraph" w:styleId="Header">
    <w:name w:val="header"/>
    <w:basedOn w:val="Normal"/>
    <w:link w:val="HeaderChar"/>
    <w:uiPriority w:val="99"/>
    <w:unhideWhenUsed/>
    <w:rsid w:val="00AD2CB9"/>
    <w:pPr>
      <w:tabs>
        <w:tab w:val="center" w:pos="4680"/>
        <w:tab w:val="right" w:pos="9360"/>
      </w:tabs>
    </w:pPr>
  </w:style>
  <w:style w:type="character" w:customStyle="1" w:styleId="HeaderChar">
    <w:name w:val="Header Char"/>
    <w:basedOn w:val="DefaultParagraphFont"/>
    <w:link w:val="Header"/>
    <w:uiPriority w:val="99"/>
    <w:rsid w:val="00AD2CB9"/>
  </w:style>
  <w:style w:type="paragraph" w:styleId="Footer">
    <w:name w:val="footer"/>
    <w:basedOn w:val="Normal"/>
    <w:link w:val="FooterChar"/>
    <w:uiPriority w:val="99"/>
    <w:unhideWhenUsed/>
    <w:rsid w:val="00AD2CB9"/>
    <w:pPr>
      <w:tabs>
        <w:tab w:val="center" w:pos="4680"/>
        <w:tab w:val="right" w:pos="9360"/>
      </w:tabs>
    </w:pPr>
  </w:style>
  <w:style w:type="character" w:customStyle="1" w:styleId="FooterChar">
    <w:name w:val="Footer Char"/>
    <w:basedOn w:val="DefaultParagraphFont"/>
    <w:link w:val="Footer"/>
    <w:uiPriority w:val="99"/>
    <w:rsid w:val="00AD2CB9"/>
  </w:style>
  <w:style w:type="paragraph" w:styleId="NoSpacing">
    <w:name w:val="No Spacing"/>
    <w:uiPriority w:val="1"/>
    <w:qFormat/>
    <w:rsid w:val="0016297A"/>
    <w:rPr>
      <w:rFonts w:ascii="Calibri" w:eastAsiaTheme="minorEastAsia"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02650">
      <w:bodyDiv w:val="1"/>
      <w:marLeft w:val="0"/>
      <w:marRight w:val="0"/>
      <w:marTop w:val="0"/>
      <w:marBottom w:val="0"/>
      <w:divBdr>
        <w:top w:val="none" w:sz="0" w:space="0" w:color="auto"/>
        <w:left w:val="none" w:sz="0" w:space="0" w:color="auto"/>
        <w:bottom w:val="none" w:sz="0" w:space="0" w:color="auto"/>
        <w:right w:val="none" w:sz="0" w:space="0" w:color="auto"/>
      </w:divBdr>
      <w:divsChild>
        <w:div w:id="139154522">
          <w:marLeft w:val="0"/>
          <w:marRight w:val="0"/>
          <w:marTop w:val="0"/>
          <w:marBottom w:val="0"/>
          <w:divBdr>
            <w:top w:val="none" w:sz="0" w:space="0" w:color="auto"/>
            <w:left w:val="none" w:sz="0" w:space="0" w:color="auto"/>
            <w:bottom w:val="none" w:sz="0" w:space="0" w:color="auto"/>
            <w:right w:val="none" w:sz="0" w:space="0" w:color="auto"/>
          </w:divBdr>
        </w:div>
        <w:div w:id="526409772">
          <w:marLeft w:val="0"/>
          <w:marRight w:val="0"/>
          <w:marTop w:val="0"/>
          <w:marBottom w:val="0"/>
          <w:divBdr>
            <w:top w:val="none" w:sz="0" w:space="0" w:color="auto"/>
            <w:left w:val="none" w:sz="0" w:space="0" w:color="auto"/>
            <w:bottom w:val="none" w:sz="0" w:space="0" w:color="auto"/>
            <w:right w:val="none" w:sz="0" w:space="0" w:color="auto"/>
          </w:divBdr>
        </w:div>
        <w:div w:id="645862088">
          <w:marLeft w:val="0"/>
          <w:marRight w:val="0"/>
          <w:marTop w:val="0"/>
          <w:marBottom w:val="0"/>
          <w:divBdr>
            <w:top w:val="none" w:sz="0" w:space="0" w:color="auto"/>
            <w:left w:val="none" w:sz="0" w:space="0" w:color="auto"/>
            <w:bottom w:val="none" w:sz="0" w:space="0" w:color="auto"/>
            <w:right w:val="none" w:sz="0" w:space="0" w:color="auto"/>
          </w:divBdr>
        </w:div>
        <w:div w:id="300695797">
          <w:marLeft w:val="0"/>
          <w:marRight w:val="0"/>
          <w:marTop w:val="0"/>
          <w:marBottom w:val="0"/>
          <w:divBdr>
            <w:top w:val="none" w:sz="0" w:space="0" w:color="auto"/>
            <w:left w:val="none" w:sz="0" w:space="0" w:color="auto"/>
            <w:bottom w:val="none" w:sz="0" w:space="0" w:color="auto"/>
            <w:right w:val="none" w:sz="0" w:space="0" w:color="auto"/>
          </w:divBdr>
        </w:div>
        <w:div w:id="282464439">
          <w:marLeft w:val="0"/>
          <w:marRight w:val="0"/>
          <w:marTop w:val="0"/>
          <w:marBottom w:val="0"/>
          <w:divBdr>
            <w:top w:val="none" w:sz="0" w:space="0" w:color="auto"/>
            <w:left w:val="none" w:sz="0" w:space="0" w:color="auto"/>
            <w:bottom w:val="none" w:sz="0" w:space="0" w:color="auto"/>
            <w:right w:val="none" w:sz="0" w:space="0" w:color="auto"/>
          </w:divBdr>
        </w:div>
        <w:div w:id="971134040">
          <w:marLeft w:val="0"/>
          <w:marRight w:val="0"/>
          <w:marTop w:val="0"/>
          <w:marBottom w:val="0"/>
          <w:divBdr>
            <w:top w:val="none" w:sz="0" w:space="0" w:color="auto"/>
            <w:left w:val="none" w:sz="0" w:space="0" w:color="auto"/>
            <w:bottom w:val="none" w:sz="0" w:space="0" w:color="auto"/>
            <w:right w:val="none" w:sz="0" w:space="0" w:color="auto"/>
          </w:divBdr>
        </w:div>
      </w:divsChild>
    </w:div>
    <w:div w:id="1675457523">
      <w:bodyDiv w:val="1"/>
      <w:marLeft w:val="0"/>
      <w:marRight w:val="0"/>
      <w:marTop w:val="0"/>
      <w:marBottom w:val="0"/>
      <w:divBdr>
        <w:top w:val="none" w:sz="0" w:space="0" w:color="auto"/>
        <w:left w:val="none" w:sz="0" w:space="0" w:color="auto"/>
        <w:bottom w:val="none" w:sz="0" w:space="0" w:color="auto"/>
        <w:right w:val="none" w:sz="0" w:space="0" w:color="auto"/>
      </w:divBdr>
    </w:div>
    <w:div w:id="1848641072">
      <w:bodyDiv w:val="1"/>
      <w:marLeft w:val="0"/>
      <w:marRight w:val="0"/>
      <w:marTop w:val="0"/>
      <w:marBottom w:val="0"/>
      <w:divBdr>
        <w:top w:val="none" w:sz="0" w:space="0" w:color="auto"/>
        <w:left w:val="none" w:sz="0" w:space="0" w:color="auto"/>
        <w:bottom w:val="none" w:sz="0" w:space="0" w:color="auto"/>
        <w:right w:val="none" w:sz="0" w:space="0" w:color="auto"/>
      </w:divBdr>
    </w:div>
    <w:div w:id="2120638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un.org/ga/search/view_doc.asp?symbol=E/HLPF/2016/2&amp;Lang=E" TargetMode="External"/><Relationship Id="rId2" Type="http://schemas.openxmlformats.org/officeDocument/2006/relationships/hyperlink" Target="http://humanitariandisabilitychar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1099</Words>
  <Characters>6270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Talin Avades</cp:lastModifiedBy>
  <cp:revision>3</cp:revision>
  <cp:lastPrinted>2017-07-06T16:45:00Z</cp:lastPrinted>
  <dcterms:created xsi:type="dcterms:W3CDTF">2017-07-06T19:46:00Z</dcterms:created>
  <dcterms:modified xsi:type="dcterms:W3CDTF">2017-07-06T19:48:00Z</dcterms:modified>
</cp:coreProperties>
</file>