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88DF" w14:textId="49175DAE" w:rsidR="00582AFB" w:rsidRDefault="00CB05F6" w:rsidP="00CB05F6">
      <w:pPr>
        <w:jc w:val="center"/>
      </w:pPr>
      <w:r>
        <w:rPr>
          <w:noProof/>
        </w:rPr>
        <w:drawing>
          <wp:inline distT="0" distB="0" distL="0" distR="0" wp14:anchorId="6918FEF1" wp14:editId="7EF94C99">
            <wp:extent cx="3686175" cy="1670050"/>
            <wp:effectExtent l="0" t="0" r="9525" b="6350"/>
            <wp:docPr id="1" name="Picture 1" descr="/Users/idacommunications/Dropbox/IDA Comms folder/2) Activity Comms/2.2) 2030 Agenda/HLPF 2017/SG logo/SGPwD_rev3-01.png"/>
            <wp:cNvGraphicFramePr/>
            <a:graphic xmlns:a="http://schemas.openxmlformats.org/drawingml/2006/main">
              <a:graphicData uri="http://schemas.openxmlformats.org/drawingml/2006/picture">
                <pic:pic xmlns:pic="http://schemas.openxmlformats.org/drawingml/2006/picture">
                  <pic:nvPicPr>
                    <pic:cNvPr id="1" name="Picture 1" descr="/Users/idacommunications/Dropbox/IDA Comms folder/2) Activity Comms/2.2) 2030 Agenda/HLPF 2017/SG logo/SGPwD_rev3-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670050"/>
                    </a:xfrm>
                    <a:prstGeom prst="rect">
                      <a:avLst/>
                    </a:prstGeom>
                    <a:noFill/>
                    <a:ln>
                      <a:noFill/>
                    </a:ln>
                  </pic:spPr>
                </pic:pic>
              </a:graphicData>
            </a:graphic>
          </wp:inline>
        </w:drawing>
      </w:r>
    </w:p>
    <w:p w14:paraId="2071BEBE" w14:textId="46AF5365" w:rsidR="00CB05F6" w:rsidRPr="000242DF" w:rsidRDefault="00CB05F6" w:rsidP="00CB05F6">
      <w:pPr>
        <w:jc w:val="center"/>
        <w:rPr>
          <w:rFonts w:ascii="Verdana" w:hAnsi="Verdana"/>
          <w:sz w:val="22"/>
          <w:szCs w:val="22"/>
        </w:rPr>
      </w:pPr>
    </w:p>
    <w:p w14:paraId="75EB495F" w14:textId="77BE4EAD" w:rsidR="00CB05F6" w:rsidRPr="000242DF" w:rsidRDefault="00CB05F6" w:rsidP="00CB05F6">
      <w:pPr>
        <w:spacing w:line="276" w:lineRule="auto"/>
        <w:jc w:val="center"/>
        <w:rPr>
          <w:rFonts w:ascii="Verdana" w:eastAsia="Times New Roman" w:hAnsi="Verdana" w:cs="Times New Roman"/>
          <w:b/>
        </w:rPr>
      </w:pPr>
      <w:r w:rsidRPr="000242DF">
        <w:rPr>
          <w:rFonts w:ascii="Verdana" w:eastAsia="Times New Roman" w:hAnsi="Verdana" w:cs="Times New Roman"/>
          <w:b/>
        </w:rPr>
        <w:t>HLPF 201</w:t>
      </w:r>
      <w:r w:rsidRPr="000242DF">
        <w:rPr>
          <w:rFonts w:ascii="Verdana" w:eastAsia="Times New Roman" w:hAnsi="Verdana" w:cs="Times New Roman"/>
          <w:b/>
        </w:rPr>
        <w:t>9</w:t>
      </w:r>
    </w:p>
    <w:p w14:paraId="3212AB6D" w14:textId="77777777" w:rsidR="00CB05F6" w:rsidRPr="000242DF" w:rsidRDefault="00CB05F6" w:rsidP="00CB05F6">
      <w:pPr>
        <w:spacing w:line="276" w:lineRule="auto"/>
        <w:jc w:val="center"/>
        <w:rPr>
          <w:rFonts w:ascii="Verdana" w:eastAsia="Times New Roman" w:hAnsi="Verdana" w:cs="Times New Roman"/>
          <w:b/>
          <w:sz w:val="22"/>
          <w:szCs w:val="22"/>
        </w:rPr>
      </w:pPr>
    </w:p>
    <w:p w14:paraId="5A509ED2" w14:textId="77777777" w:rsidR="004A5DFB" w:rsidRDefault="000242DF" w:rsidP="000242DF">
      <w:pPr>
        <w:jc w:val="center"/>
        <w:rPr>
          <w:rFonts w:ascii="Verdana" w:eastAsia="Times New Roman" w:hAnsi="Verdana" w:cs="Arial"/>
          <w:b/>
          <w:bCs/>
          <w:color w:val="000000"/>
          <w:sz w:val="22"/>
          <w:szCs w:val="22"/>
        </w:rPr>
      </w:pPr>
      <w:r w:rsidRPr="000242DF">
        <w:rPr>
          <w:rFonts w:ascii="Verdana" w:eastAsia="Times New Roman" w:hAnsi="Verdana" w:cs="Arial"/>
          <w:b/>
          <w:bCs/>
          <w:color w:val="000000"/>
          <w:sz w:val="22"/>
          <w:szCs w:val="22"/>
        </w:rPr>
        <w:t xml:space="preserve">Official session: Progress, gaps and obstacles: are we on track for leaving no one behind? </w:t>
      </w:r>
    </w:p>
    <w:p w14:paraId="61E9CF5B" w14:textId="126050B3" w:rsidR="004A5DFB" w:rsidRPr="000242DF" w:rsidRDefault="004A5DFB" w:rsidP="004A5DFB">
      <w:pPr>
        <w:spacing w:line="276" w:lineRule="auto"/>
        <w:jc w:val="center"/>
        <w:rPr>
          <w:rFonts w:ascii="Verdana" w:eastAsia="Times New Roman" w:hAnsi="Verdana" w:cs="Times New Roman"/>
          <w:b/>
          <w:sz w:val="22"/>
          <w:szCs w:val="22"/>
        </w:rPr>
      </w:pPr>
      <w:r>
        <w:rPr>
          <w:rFonts w:ascii="Verdana" w:eastAsia="Times New Roman" w:hAnsi="Verdana" w:cs="Times New Roman"/>
          <w:b/>
          <w:sz w:val="22"/>
          <w:szCs w:val="22"/>
        </w:rPr>
        <w:t xml:space="preserve">Tuesday, </w:t>
      </w:r>
      <w:r w:rsidRPr="000242DF">
        <w:rPr>
          <w:rFonts w:ascii="Verdana" w:eastAsia="Times New Roman" w:hAnsi="Verdana" w:cs="Times New Roman"/>
          <w:b/>
          <w:sz w:val="22"/>
          <w:szCs w:val="22"/>
        </w:rPr>
        <w:t>July</w:t>
      </w:r>
      <w:r>
        <w:rPr>
          <w:rFonts w:ascii="Verdana" w:eastAsia="Times New Roman" w:hAnsi="Verdana" w:cs="Times New Roman"/>
          <w:b/>
          <w:sz w:val="22"/>
          <w:szCs w:val="22"/>
        </w:rPr>
        <w:t xml:space="preserve"> 9</w:t>
      </w:r>
      <w:r w:rsidRPr="004A5DFB">
        <w:rPr>
          <w:rFonts w:ascii="Verdana" w:eastAsia="Times New Roman" w:hAnsi="Verdana" w:cs="Times New Roman"/>
          <w:b/>
          <w:sz w:val="22"/>
          <w:szCs w:val="22"/>
          <w:vertAlign w:val="superscript"/>
        </w:rPr>
        <w:t>th</w:t>
      </w:r>
      <w:r>
        <w:rPr>
          <w:rFonts w:ascii="Verdana" w:eastAsia="Times New Roman" w:hAnsi="Verdana" w:cs="Times New Roman"/>
          <w:b/>
          <w:sz w:val="22"/>
          <w:szCs w:val="22"/>
        </w:rPr>
        <w:t xml:space="preserve"> </w:t>
      </w:r>
    </w:p>
    <w:p w14:paraId="61C4B391" w14:textId="0146A210" w:rsidR="004A5DFB" w:rsidRPr="000242DF" w:rsidRDefault="004A5DFB" w:rsidP="004A5DFB">
      <w:pPr>
        <w:spacing w:line="276" w:lineRule="auto"/>
        <w:jc w:val="center"/>
        <w:rPr>
          <w:rFonts w:ascii="Verdana" w:hAnsi="Verdana" w:cs="Times New Roman"/>
          <w:b/>
          <w:bCs/>
          <w:color w:val="000000"/>
          <w:sz w:val="22"/>
          <w:szCs w:val="22"/>
        </w:rPr>
      </w:pPr>
      <w:r w:rsidRPr="000242DF">
        <w:rPr>
          <w:rFonts w:ascii="Verdana" w:hAnsi="Verdana" w:cs="Times New Roman"/>
          <w:b/>
          <w:bCs/>
          <w:color w:val="000000"/>
          <w:sz w:val="22"/>
          <w:szCs w:val="22"/>
        </w:rPr>
        <w:t>10</w:t>
      </w:r>
      <w:r w:rsidR="00633366">
        <w:rPr>
          <w:rFonts w:ascii="Verdana" w:hAnsi="Verdana" w:cs="Times New Roman"/>
          <w:b/>
          <w:bCs/>
          <w:color w:val="000000"/>
          <w:sz w:val="22"/>
          <w:szCs w:val="22"/>
        </w:rPr>
        <w:t>:00</w:t>
      </w:r>
      <w:r w:rsidRPr="000242DF">
        <w:rPr>
          <w:rFonts w:ascii="Verdana" w:hAnsi="Verdana" w:cs="Times New Roman"/>
          <w:b/>
          <w:bCs/>
          <w:color w:val="000000"/>
          <w:sz w:val="22"/>
          <w:szCs w:val="22"/>
        </w:rPr>
        <w:t xml:space="preserve"> AM – 1</w:t>
      </w:r>
      <w:r w:rsidR="00633366">
        <w:rPr>
          <w:rFonts w:ascii="Verdana" w:hAnsi="Verdana" w:cs="Times New Roman"/>
          <w:b/>
          <w:bCs/>
          <w:color w:val="000000"/>
          <w:sz w:val="22"/>
          <w:szCs w:val="22"/>
        </w:rPr>
        <w:t>:00</w:t>
      </w:r>
      <w:bookmarkStart w:id="0" w:name="_GoBack"/>
      <w:bookmarkEnd w:id="0"/>
      <w:r w:rsidRPr="000242DF">
        <w:rPr>
          <w:rFonts w:ascii="Verdana" w:hAnsi="Verdana" w:cs="Times New Roman"/>
          <w:b/>
          <w:bCs/>
          <w:color w:val="000000"/>
          <w:sz w:val="22"/>
          <w:szCs w:val="22"/>
        </w:rPr>
        <w:t xml:space="preserve"> PM</w:t>
      </w:r>
    </w:p>
    <w:p w14:paraId="0F348A06" w14:textId="78FE996B" w:rsidR="000242DF" w:rsidRDefault="00CB05F6" w:rsidP="000242DF">
      <w:pPr>
        <w:jc w:val="center"/>
        <w:rPr>
          <w:rFonts w:ascii="Verdana" w:eastAsia="Times New Roman" w:hAnsi="Verdana" w:cs="Times New Roman"/>
          <w:b/>
          <w:bCs/>
          <w:sz w:val="22"/>
          <w:szCs w:val="22"/>
        </w:rPr>
      </w:pPr>
      <w:r w:rsidRPr="000242DF">
        <w:rPr>
          <w:rFonts w:ascii="Verdana" w:hAnsi="Verdana" w:cs="Times New Roman"/>
          <w:b/>
          <w:bCs/>
          <w:color w:val="000000"/>
          <w:sz w:val="22"/>
          <w:szCs w:val="22"/>
        </w:rPr>
        <w:br/>
      </w:r>
    </w:p>
    <w:p w14:paraId="7103514D" w14:textId="0E674FA2" w:rsidR="00CB05F6" w:rsidRPr="000242DF" w:rsidRDefault="00CB05F6" w:rsidP="000242DF">
      <w:pPr>
        <w:jc w:val="center"/>
        <w:rPr>
          <w:rFonts w:ascii="Verdana" w:eastAsia="Times New Roman" w:hAnsi="Verdana" w:cs="Times New Roman"/>
          <w:sz w:val="22"/>
          <w:szCs w:val="22"/>
        </w:rPr>
      </w:pPr>
      <w:r w:rsidRPr="000242DF">
        <w:rPr>
          <w:rFonts w:ascii="Verdana" w:eastAsia="Times New Roman" w:hAnsi="Verdana" w:cs="Times New Roman"/>
          <w:b/>
          <w:bCs/>
          <w:sz w:val="22"/>
          <w:szCs w:val="22"/>
        </w:rPr>
        <w:t>George Khoury</w:t>
      </w:r>
      <w:r w:rsidR="000242DF">
        <w:rPr>
          <w:rFonts w:ascii="Verdana" w:eastAsia="Times New Roman" w:hAnsi="Verdana" w:cs="Times New Roman"/>
          <w:b/>
          <w:bCs/>
          <w:sz w:val="22"/>
          <w:szCs w:val="22"/>
        </w:rPr>
        <w:t xml:space="preserve"> – official discussant</w:t>
      </w:r>
    </w:p>
    <w:p w14:paraId="2CB4C1A1" w14:textId="2D750DF6" w:rsidR="00CB05F6" w:rsidRPr="000242DF" w:rsidRDefault="00CB05F6" w:rsidP="00CB05F6">
      <w:pPr>
        <w:spacing w:line="276" w:lineRule="auto"/>
        <w:jc w:val="center"/>
        <w:rPr>
          <w:rFonts w:ascii="Verdana" w:eastAsia="Times New Roman" w:hAnsi="Verdana" w:cs="Times New Roman"/>
          <w:b/>
          <w:bCs/>
          <w:sz w:val="22"/>
          <w:szCs w:val="22"/>
        </w:rPr>
      </w:pPr>
    </w:p>
    <w:p w14:paraId="21AEC6B1" w14:textId="77777777" w:rsidR="00CB05F6" w:rsidRPr="00CB05F6" w:rsidRDefault="00CB05F6" w:rsidP="00CB05F6">
      <w:pPr>
        <w:jc w:val="both"/>
        <w:rPr>
          <w:rFonts w:ascii="Verdana" w:eastAsia="Times New Roman" w:hAnsi="Verdana" w:cs="Times New Roman"/>
          <w:sz w:val="22"/>
          <w:szCs w:val="22"/>
        </w:rPr>
      </w:pPr>
      <w:r w:rsidRPr="00CB05F6">
        <w:rPr>
          <w:rFonts w:ascii="Verdana" w:eastAsia="Times New Roman" w:hAnsi="Verdana" w:cs="Times New Roman"/>
          <w:color w:val="000000"/>
          <w:sz w:val="22"/>
          <w:szCs w:val="22"/>
        </w:rPr>
        <w:t>Persons with disabilities experience compounding social, economic and political inequality, which is exacerbated when disability intersects with other forms of discrimination, including on the basis of gender, age, ethnicity, and other factors. We are over-represented among people living in poverty and among those most left behind. Despite this, persons with disabilities have not been included in SDG implementation thus far. And there is a consequence to this as there are economic costs of exclusion that can affect all of a society leading to a loss of 3 to 7 percent of Gross Domestic Product (GDP) if persons with disabilities do not participate fully in their communities and countries. </w:t>
      </w:r>
    </w:p>
    <w:p w14:paraId="49092D3F" w14:textId="77777777" w:rsidR="00CB05F6" w:rsidRPr="00CB05F6" w:rsidRDefault="00CB05F6" w:rsidP="00CB05F6">
      <w:pPr>
        <w:rPr>
          <w:rFonts w:ascii="Verdana" w:eastAsia="Times New Roman" w:hAnsi="Verdana" w:cs="Times New Roman"/>
          <w:sz w:val="22"/>
          <w:szCs w:val="22"/>
        </w:rPr>
      </w:pPr>
    </w:p>
    <w:p w14:paraId="0019A587" w14:textId="77777777" w:rsidR="00CB05F6" w:rsidRPr="00CB05F6" w:rsidRDefault="00CB05F6" w:rsidP="00CB05F6">
      <w:pPr>
        <w:jc w:val="both"/>
        <w:rPr>
          <w:rFonts w:ascii="Verdana" w:eastAsia="Times New Roman" w:hAnsi="Verdana" w:cs="Times New Roman"/>
          <w:sz w:val="22"/>
          <w:szCs w:val="22"/>
        </w:rPr>
      </w:pPr>
      <w:r w:rsidRPr="00CB05F6">
        <w:rPr>
          <w:rFonts w:ascii="Verdana" w:eastAsia="Times New Roman" w:hAnsi="Verdana" w:cs="Times New Roman"/>
          <w:color w:val="000000"/>
          <w:sz w:val="22"/>
          <w:szCs w:val="22"/>
        </w:rPr>
        <w:t>Redressing these many inequalities requires dedicated resources. Yet available evidence suggests that in practice, although there have been some pockets of progress, such resources are rarely available. Gaps exist in critical areas, including in inclusive education for children with disabilities; sign language interpretation for deaf people seeking to access health facilities; and essential support services that would enable persons with disabilities to live independently, to name a few examples.</w:t>
      </w:r>
    </w:p>
    <w:p w14:paraId="72EFE523" w14:textId="77777777" w:rsidR="00CB05F6" w:rsidRPr="00CB05F6" w:rsidRDefault="00CB05F6" w:rsidP="00CB05F6">
      <w:pPr>
        <w:rPr>
          <w:rFonts w:ascii="Verdana" w:eastAsia="Times New Roman" w:hAnsi="Verdana" w:cs="Times New Roman"/>
          <w:sz w:val="22"/>
          <w:szCs w:val="22"/>
        </w:rPr>
      </w:pPr>
    </w:p>
    <w:p w14:paraId="78365949" w14:textId="77777777" w:rsidR="00CB05F6" w:rsidRPr="00CB05F6" w:rsidRDefault="00CB05F6" w:rsidP="00CB05F6">
      <w:pPr>
        <w:jc w:val="both"/>
        <w:rPr>
          <w:rFonts w:ascii="Verdana" w:eastAsia="Times New Roman" w:hAnsi="Verdana" w:cs="Times New Roman"/>
          <w:sz w:val="22"/>
          <w:szCs w:val="22"/>
        </w:rPr>
      </w:pPr>
      <w:r w:rsidRPr="00CB05F6">
        <w:rPr>
          <w:rFonts w:ascii="Verdana" w:eastAsia="Times New Roman" w:hAnsi="Verdana" w:cs="Times New Roman"/>
          <w:color w:val="000000"/>
          <w:sz w:val="22"/>
          <w:szCs w:val="22"/>
        </w:rPr>
        <w:t>Regardless of constraints governments face due to inequalities, they still have a duty to align national-level fiscal policies with their human rights obligations, paying particular attention to the rights of marginalized groups. Furthermore, in order to be included we need Member States to produce targeted action-oriented steps with commitments across all ministries and across central, subnational and local government to realize inclusion.</w:t>
      </w:r>
    </w:p>
    <w:p w14:paraId="580C50CF" w14:textId="77777777" w:rsidR="00CB05F6" w:rsidRPr="00CB05F6" w:rsidRDefault="00CB05F6" w:rsidP="00CB05F6">
      <w:pPr>
        <w:rPr>
          <w:rFonts w:ascii="Verdana" w:eastAsia="Times New Roman" w:hAnsi="Verdana" w:cs="Times New Roman"/>
          <w:sz w:val="22"/>
          <w:szCs w:val="22"/>
        </w:rPr>
      </w:pPr>
    </w:p>
    <w:p w14:paraId="6B8508D0" w14:textId="77777777" w:rsidR="00CB05F6" w:rsidRPr="00CB05F6" w:rsidRDefault="00CB05F6" w:rsidP="00CB05F6">
      <w:pPr>
        <w:jc w:val="both"/>
        <w:rPr>
          <w:rFonts w:ascii="Verdana" w:eastAsia="Times New Roman" w:hAnsi="Verdana" w:cs="Times New Roman"/>
          <w:sz w:val="22"/>
          <w:szCs w:val="22"/>
        </w:rPr>
      </w:pPr>
      <w:r w:rsidRPr="00CB05F6">
        <w:rPr>
          <w:rFonts w:ascii="Verdana" w:eastAsia="Times New Roman" w:hAnsi="Verdana" w:cs="Times New Roman"/>
          <w:color w:val="000000"/>
          <w:sz w:val="22"/>
          <w:szCs w:val="22"/>
        </w:rPr>
        <w:t>Specifically, we recommend:</w:t>
      </w:r>
    </w:p>
    <w:p w14:paraId="69AFF7D0" w14:textId="77777777" w:rsidR="00CB05F6" w:rsidRPr="00CB05F6" w:rsidRDefault="00CB05F6" w:rsidP="00CB05F6">
      <w:pPr>
        <w:numPr>
          <w:ilvl w:val="0"/>
          <w:numId w:val="1"/>
        </w:numPr>
        <w:jc w:val="both"/>
        <w:textAlignment w:val="baseline"/>
        <w:rPr>
          <w:rFonts w:ascii="Verdana" w:eastAsia="Times New Roman" w:hAnsi="Verdana" w:cs="Times New Roman"/>
          <w:color w:val="000000"/>
          <w:sz w:val="22"/>
          <w:szCs w:val="22"/>
        </w:rPr>
      </w:pPr>
      <w:r w:rsidRPr="00CB05F6">
        <w:rPr>
          <w:rFonts w:ascii="Verdana" w:eastAsia="Times New Roman" w:hAnsi="Verdana" w:cs="Times New Roman"/>
          <w:color w:val="000000"/>
          <w:sz w:val="22"/>
          <w:szCs w:val="22"/>
        </w:rPr>
        <w:lastRenderedPageBreak/>
        <w:t>Concrete actions to reach the furthest behind, including those most marginalized within the disability community;</w:t>
      </w:r>
    </w:p>
    <w:p w14:paraId="1EC2E844" w14:textId="77777777" w:rsidR="00CB05F6" w:rsidRPr="00CB05F6" w:rsidRDefault="00CB05F6" w:rsidP="00CB05F6">
      <w:pPr>
        <w:numPr>
          <w:ilvl w:val="0"/>
          <w:numId w:val="1"/>
        </w:numPr>
        <w:jc w:val="both"/>
        <w:textAlignment w:val="baseline"/>
        <w:rPr>
          <w:rFonts w:ascii="Verdana" w:eastAsia="Times New Roman" w:hAnsi="Verdana" w:cs="Times New Roman"/>
          <w:color w:val="000000"/>
          <w:sz w:val="22"/>
          <w:szCs w:val="22"/>
        </w:rPr>
      </w:pPr>
      <w:r w:rsidRPr="00CB05F6">
        <w:rPr>
          <w:rFonts w:ascii="Verdana" w:eastAsia="Times New Roman" w:hAnsi="Verdana" w:cs="Times New Roman"/>
          <w:color w:val="000000"/>
          <w:sz w:val="22"/>
          <w:szCs w:val="22"/>
        </w:rPr>
        <w:t>Data collection and disaggregation of data by disability to inform policy makers of gaps and challenges that must be addressed;</w:t>
      </w:r>
    </w:p>
    <w:p w14:paraId="36553C4A" w14:textId="77777777" w:rsidR="00CB05F6" w:rsidRPr="00CB05F6" w:rsidRDefault="00CB05F6" w:rsidP="00CB05F6">
      <w:pPr>
        <w:numPr>
          <w:ilvl w:val="0"/>
          <w:numId w:val="1"/>
        </w:numPr>
        <w:jc w:val="both"/>
        <w:textAlignment w:val="baseline"/>
        <w:rPr>
          <w:rFonts w:ascii="Verdana" w:eastAsia="Times New Roman" w:hAnsi="Verdana" w:cs="Times New Roman"/>
          <w:color w:val="000000"/>
          <w:sz w:val="22"/>
          <w:szCs w:val="22"/>
        </w:rPr>
      </w:pPr>
      <w:r w:rsidRPr="00CB05F6">
        <w:rPr>
          <w:rFonts w:ascii="Verdana" w:eastAsia="Times New Roman" w:hAnsi="Verdana" w:cs="Times New Roman"/>
          <w:color w:val="000000"/>
          <w:sz w:val="22"/>
          <w:szCs w:val="22"/>
        </w:rPr>
        <w:t>System-wide resource allocation and commitments on disability spending;</w:t>
      </w:r>
    </w:p>
    <w:p w14:paraId="7EF6B693" w14:textId="77777777" w:rsidR="00CB05F6" w:rsidRPr="00CB05F6" w:rsidRDefault="00CB05F6" w:rsidP="00CB05F6">
      <w:pPr>
        <w:numPr>
          <w:ilvl w:val="0"/>
          <w:numId w:val="1"/>
        </w:numPr>
        <w:jc w:val="both"/>
        <w:textAlignment w:val="baseline"/>
        <w:rPr>
          <w:rFonts w:ascii="Verdana" w:eastAsia="Times New Roman" w:hAnsi="Verdana" w:cs="Times New Roman"/>
          <w:color w:val="000000"/>
          <w:sz w:val="22"/>
          <w:szCs w:val="22"/>
        </w:rPr>
      </w:pPr>
      <w:r w:rsidRPr="00CB05F6">
        <w:rPr>
          <w:rFonts w:ascii="Verdana" w:eastAsia="Times New Roman" w:hAnsi="Verdana" w:cs="Times New Roman"/>
          <w:color w:val="000000"/>
          <w:sz w:val="22"/>
          <w:szCs w:val="22"/>
        </w:rPr>
        <w:t>Accessibility as a precondition to enable persons with disabilities to actively participate on an equal basis with others; and</w:t>
      </w:r>
    </w:p>
    <w:p w14:paraId="59C7217B" w14:textId="77777777" w:rsidR="00CB05F6" w:rsidRPr="00CB05F6" w:rsidRDefault="00CB05F6" w:rsidP="00CB05F6">
      <w:pPr>
        <w:numPr>
          <w:ilvl w:val="0"/>
          <w:numId w:val="1"/>
        </w:numPr>
        <w:jc w:val="both"/>
        <w:textAlignment w:val="baseline"/>
        <w:rPr>
          <w:rFonts w:ascii="Verdana" w:eastAsia="Times New Roman" w:hAnsi="Verdana" w:cs="Times New Roman"/>
          <w:color w:val="000000"/>
          <w:sz w:val="22"/>
          <w:szCs w:val="22"/>
        </w:rPr>
      </w:pPr>
      <w:r w:rsidRPr="00CB05F6">
        <w:rPr>
          <w:rFonts w:ascii="Verdana" w:eastAsia="Times New Roman" w:hAnsi="Verdana" w:cs="Times New Roman"/>
          <w:color w:val="000000"/>
          <w:sz w:val="22"/>
          <w:szCs w:val="22"/>
        </w:rPr>
        <w:t>Full and equal participation of persons with disabilities in all aspects of society.</w:t>
      </w:r>
    </w:p>
    <w:p w14:paraId="475C6418" w14:textId="77777777" w:rsidR="00CB05F6" w:rsidRPr="00CB05F6" w:rsidRDefault="00CB05F6" w:rsidP="00CB05F6">
      <w:pPr>
        <w:rPr>
          <w:rFonts w:ascii="Verdana" w:eastAsia="Times New Roman" w:hAnsi="Verdana" w:cs="Times New Roman"/>
          <w:sz w:val="22"/>
          <w:szCs w:val="22"/>
        </w:rPr>
      </w:pPr>
    </w:p>
    <w:p w14:paraId="3E78C296" w14:textId="77777777" w:rsidR="00CB05F6" w:rsidRPr="00CB05F6" w:rsidRDefault="00CB05F6" w:rsidP="00CB05F6">
      <w:pPr>
        <w:jc w:val="both"/>
        <w:rPr>
          <w:rFonts w:ascii="Verdana" w:eastAsia="Times New Roman" w:hAnsi="Verdana" w:cs="Times New Roman"/>
          <w:sz w:val="22"/>
          <w:szCs w:val="22"/>
        </w:rPr>
      </w:pPr>
      <w:r w:rsidRPr="00CB05F6">
        <w:rPr>
          <w:rFonts w:ascii="Verdana" w:eastAsia="Times New Roman" w:hAnsi="Verdana" w:cs="Times New Roman"/>
          <w:color w:val="000000"/>
          <w:sz w:val="22"/>
          <w:szCs w:val="22"/>
        </w:rPr>
        <w:t>We, as persons with disabilities have as much of an obligation to leave no one behind as we expect from others. We must ask, isn’t it better, as persons with disabilities in partnership with Member States, to begin taking steps toward this goal by embodying the spirit of the global agenda, by being proactive and visible advocates and partners of transformative change? We all know inclusion is a two-way process, and we must all apply the principles for which we advocate.</w:t>
      </w:r>
    </w:p>
    <w:p w14:paraId="39CDD47A" w14:textId="77777777" w:rsidR="00CB05F6" w:rsidRPr="00CB05F6" w:rsidRDefault="00CB05F6" w:rsidP="00CB05F6">
      <w:pPr>
        <w:rPr>
          <w:rFonts w:ascii="Verdana" w:eastAsia="Times New Roman" w:hAnsi="Verdana" w:cs="Times New Roman"/>
          <w:sz w:val="22"/>
          <w:szCs w:val="22"/>
        </w:rPr>
      </w:pPr>
    </w:p>
    <w:p w14:paraId="285D19F3" w14:textId="2C02F15A" w:rsidR="00CB05F6" w:rsidRPr="00CB05F6" w:rsidRDefault="00CB05F6" w:rsidP="00CB05F6">
      <w:pPr>
        <w:jc w:val="both"/>
        <w:rPr>
          <w:rFonts w:ascii="Verdana" w:eastAsia="Times New Roman" w:hAnsi="Verdana" w:cs="Times New Roman"/>
          <w:sz w:val="22"/>
          <w:szCs w:val="22"/>
        </w:rPr>
      </w:pPr>
      <w:r w:rsidRPr="00CB05F6">
        <w:rPr>
          <w:rFonts w:ascii="Verdana" w:eastAsia="Times New Roman" w:hAnsi="Verdana" w:cs="Times New Roman"/>
          <w:color w:val="000000"/>
          <w:sz w:val="22"/>
          <w:szCs w:val="22"/>
        </w:rPr>
        <w:t>Thank you</w:t>
      </w:r>
      <w:r w:rsidRPr="000242DF">
        <w:rPr>
          <w:rFonts w:ascii="Verdana" w:eastAsia="Times New Roman" w:hAnsi="Verdana" w:cs="Times New Roman"/>
          <w:color w:val="000000"/>
          <w:sz w:val="22"/>
          <w:szCs w:val="22"/>
        </w:rPr>
        <w:t>.</w:t>
      </w:r>
    </w:p>
    <w:p w14:paraId="16B939A6" w14:textId="77777777" w:rsidR="00CB05F6" w:rsidRPr="00CB05F6" w:rsidRDefault="00CB05F6" w:rsidP="00CB05F6">
      <w:pPr>
        <w:rPr>
          <w:rFonts w:ascii="Times New Roman" w:eastAsia="Times New Roman" w:hAnsi="Times New Roman" w:cs="Times New Roman"/>
        </w:rPr>
      </w:pPr>
    </w:p>
    <w:p w14:paraId="7EA5735A" w14:textId="77777777" w:rsidR="00CB05F6" w:rsidRDefault="00CB05F6" w:rsidP="00CB05F6">
      <w:pPr>
        <w:spacing w:line="276" w:lineRule="auto"/>
        <w:jc w:val="center"/>
        <w:rPr>
          <w:rFonts w:ascii="Times New Roman" w:eastAsia="Times New Roman" w:hAnsi="Times New Roman" w:cs="Times New Roman"/>
          <w:b/>
          <w:bCs/>
        </w:rPr>
      </w:pPr>
    </w:p>
    <w:p w14:paraId="22B33FB3" w14:textId="77777777" w:rsidR="00CB05F6" w:rsidRPr="00551CB2" w:rsidRDefault="00CB05F6" w:rsidP="00CB05F6">
      <w:pPr>
        <w:spacing w:line="276" w:lineRule="auto"/>
        <w:jc w:val="center"/>
        <w:rPr>
          <w:b/>
        </w:rPr>
      </w:pPr>
    </w:p>
    <w:p w14:paraId="4F1F1166" w14:textId="77777777" w:rsidR="00CB05F6" w:rsidRDefault="00CB05F6" w:rsidP="00CB05F6">
      <w:pPr>
        <w:jc w:val="center"/>
      </w:pPr>
    </w:p>
    <w:sectPr w:rsidR="00CB05F6" w:rsidSect="004F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50D"/>
    <w:multiLevelType w:val="multilevel"/>
    <w:tmpl w:val="6970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50"/>
    <w:rsid w:val="000242DF"/>
    <w:rsid w:val="004A5DFB"/>
    <w:rsid w:val="004F7757"/>
    <w:rsid w:val="00633366"/>
    <w:rsid w:val="00933450"/>
    <w:rsid w:val="00CB05F6"/>
    <w:rsid w:val="00D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F2EAB"/>
  <w14:defaultImageDpi w14:val="32767"/>
  <w15:chartTrackingRefBased/>
  <w15:docId w15:val="{801643D9-7238-DB4C-855A-21E9CB4E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5F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8098">
      <w:bodyDiv w:val="1"/>
      <w:marLeft w:val="0"/>
      <w:marRight w:val="0"/>
      <w:marTop w:val="0"/>
      <w:marBottom w:val="0"/>
      <w:divBdr>
        <w:top w:val="none" w:sz="0" w:space="0" w:color="auto"/>
        <w:left w:val="none" w:sz="0" w:space="0" w:color="auto"/>
        <w:bottom w:val="none" w:sz="0" w:space="0" w:color="auto"/>
        <w:right w:val="none" w:sz="0" w:space="0" w:color="auto"/>
      </w:divBdr>
    </w:div>
    <w:div w:id="8590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Chiara</dc:creator>
  <cp:keywords/>
  <dc:description/>
  <cp:lastModifiedBy>Jordan Chiara</cp:lastModifiedBy>
  <cp:revision>6</cp:revision>
  <dcterms:created xsi:type="dcterms:W3CDTF">2019-07-09T22:04:00Z</dcterms:created>
  <dcterms:modified xsi:type="dcterms:W3CDTF">2019-07-09T22:07:00Z</dcterms:modified>
</cp:coreProperties>
</file>