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F88E" w14:textId="77777777" w:rsidR="00D84037" w:rsidRPr="000F2427" w:rsidRDefault="004C3FD7" w:rsidP="009705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62DB616" wp14:editId="41E64E4E">
            <wp:simplePos x="0" y="0"/>
            <wp:positionH relativeFrom="margin">
              <wp:posOffset>-200025</wp:posOffset>
            </wp:positionH>
            <wp:positionV relativeFrom="margin">
              <wp:posOffset>-572135</wp:posOffset>
            </wp:positionV>
            <wp:extent cx="1753870" cy="10953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439B9" w14:textId="77777777" w:rsidR="004A3809" w:rsidRPr="000F2427" w:rsidRDefault="004A3809" w:rsidP="009705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F9D53D" w14:textId="4CE1A774" w:rsidR="00D80FCF" w:rsidRPr="000F2427" w:rsidRDefault="00D84037" w:rsidP="00CC5D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Global Action on Disability (GLAD) Network Meeting</w:t>
      </w:r>
      <w:r w:rsidR="00D80FCF" w:rsidRPr="000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Communiqué</w:t>
      </w:r>
      <w:r w:rsidR="008743C3" w:rsidRPr="000F2427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6877C38A" w14:textId="0636AF54" w:rsidR="00B56944" w:rsidRPr="000F2427" w:rsidRDefault="002B1329" w:rsidP="00CC5D17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 January – 2 February 2018</w:t>
      </w:r>
      <w:r w:rsidR="00245A48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Helsinki, Finland</w:t>
      </w:r>
    </w:p>
    <w:p w14:paraId="57FDF3FD" w14:textId="63E317C8" w:rsidR="00544396" w:rsidRPr="000F2427" w:rsidRDefault="003C711D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Global Action on Disability</w:t>
      </w:r>
      <w:r w:rsidR="00245A4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(GLAD) Network met in </w:t>
      </w:r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Helsinki</w:t>
      </w:r>
      <w:r w:rsidR="00245A4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31 January – 2 February 2018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 </w:t>
      </w:r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its second annual meeting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 The Australian Department of Foreign Affairs and Trade (DFAT) and the International Disability Alliance (IDA)</w:t>
      </w:r>
      <w:r w:rsidR="006F7F5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co-chaired the meeting</w:t>
      </w:r>
      <w:r w:rsidR="003820D9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 The meeting was hosted by</w:t>
      </w:r>
      <w:r w:rsidR="006F7F5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Ministry for Foreign Affairs of Finlan</w:t>
      </w:r>
      <w:bookmarkStart w:id="0" w:name="_GoBack"/>
      <w:bookmarkEnd w:id="0"/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(MFA Finland) </w:t>
      </w:r>
      <w:r w:rsidR="008144E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9E230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 the Abilis Foundation (Abilis)</w:t>
      </w:r>
      <w:r w:rsidR="00FB7E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Representatives </w:t>
      </w:r>
      <w:r w:rsidR="008743C3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from </w:t>
      </w:r>
      <w:r w:rsidR="00E16FFA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40 </w:t>
      </w:r>
      <w:r w:rsidR="008743C3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organisations 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8797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attached) </w:t>
      </w:r>
      <w:r w:rsidR="00F16142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identify key actions to advance </w:t>
      </w:r>
      <w:r w:rsidR="006F7F5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disability 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inclusive education, social protection and humanitarian action in developing countries.  </w:t>
      </w:r>
      <w:r w:rsidR="00F16142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Representatives 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agreed to work together to prioritise the collection and analysis of data to </w:t>
      </w:r>
      <w:r w:rsidR="00B8514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guarantee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205BD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="008743C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are not left behind in development and humanitarian efforts.</w:t>
      </w:r>
    </w:p>
    <w:p w14:paraId="62E9A6E0" w14:textId="4479A8C2" w:rsidR="004E5CED" w:rsidRPr="000F2427" w:rsidRDefault="00C01870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Finland’s </w:t>
      </w:r>
      <w:r w:rsidR="005D5FF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Minister for Foreign Trade and Development, Kai Mykkänen,</w:t>
      </w:r>
      <w:r w:rsidR="005443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F5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opened the meeting</w:t>
      </w:r>
      <w:r w:rsidR="00B14F4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acknowledging the GLAD Network as a crucial strategic coordination platform. The Minister also emphasised the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negative </w:t>
      </w:r>
      <w:r w:rsidR="00B14F4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effect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14F4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stigma </w:t>
      </w:r>
      <w:r w:rsidR="008144E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14F4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discrimination against persons with disabilities, and highlighted Finland’s leading role in promoting inclusive social, economic and development policies.</w:t>
      </w:r>
      <w:r w:rsidR="005443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C59942" w14:textId="7B33E6F8" w:rsidR="00FA5D0C" w:rsidRPr="000F2427" w:rsidRDefault="006F7F57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443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Australian Minister for International Development and the Pacific, </w:t>
      </w:r>
      <w:r w:rsidR="0040413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Senator the Hon Concetta Fierravanti-Wells</w:t>
      </w:r>
      <w:r w:rsidR="00B4569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51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delivering </w:t>
      </w:r>
      <w:hyperlink r:id="rId9" w:history="1">
        <w:r w:rsidR="00DE5115" w:rsidRPr="000F2427">
          <w:rPr>
            <w:rStyle w:val="Hyperlink"/>
            <w:rFonts w:ascii="Times New Roman" w:hAnsi="Times New Roman" w:cs="Times New Roman"/>
            <w:sz w:val="24"/>
            <w:szCs w:val="24"/>
          </w:rPr>
          <w:t>her statement</w:t>
        </w:r>
      </w:hyperlink>
      <w:r w:rsidR="00DE5115" w:rsidRPr="000F24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E51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42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reaffirmed 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that disability is a crosscutting priority for Australia’s international engagement on human rights, development assistance and humanitarian action</w:t>
      </w:r>
      <w:r w:rsidR="001719A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 The Minister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emphasi</w:t>
      </w:r>
      <w:r w:rsidR="0037042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sed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5443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ensuring </w:t>
      </w:r>
      <w:r w:rsidR="00205BD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are central to the planning and delivery of development is key to address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barriers to full participation.</w:t>
      </w:r>
      <w:r w:rsidR="005443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BD860C" w14:textId="4E0C1AA0" w:rsidR="004E5CED" w:rsidRPr="000F2427" w:rsidRDefault="00C01870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Gerard Howe, Head of the Inclusive Societies Department,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Kingdom’s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for International Development (DFID), </w:t>
      </w:r>
      <w:r w:rsidR="0019221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standing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 for the Rt Hon Lord Bates, Minister of State at DFID,</w:t>
      </w:r>
      <w:r w:rsidRPr="000F242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reiterated the United Kingdom’s commitment to disability inclusion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introduced </w:t>
      </w:r>
      <w:r w:rsidR="008144E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plans to host, alongside IDA and the Government of Kenya, a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Global Disability Summit on 24 July 2018 in </w:t>
      </w:r>
      <w:r w:rsidR="00FA5D0C" w:rsidRPr="000F2427">
        <w:rPr>
          <w:rFonts w:ascii="Times New Roman" w:hAnsi="Times New Roman" w:cs="Times New Roman"/>
          <w:color w:val="auto"/>
          <w:sz w:val="24"/>
          <w:szCs w:val="24"/>
        </w:rPr>
        <w:t>London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2050ED" w14:textId="6020D40B" w:rsidR="00CC5D17" w:rsidRPr="000F2427" w:rsidRDefault="00B14F47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Colin Allen, Chair of IDA, 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outlined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aim of the </w:t>
      </w:r>
      <w:r w:rsidR="00FA5D0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Network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="0071597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being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to further develop a firm, coherent and practical commitment to disability-inclusive development and humanitarian action in line with the</w:t>
      </w:r>
      <w:r w:rsidR="00A734A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A734AE"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Convention on the Rights of Persons with Disabilities</w:t>
        </w:r>
        <w:r w:rsidR="00A734AE" w:rsidRPr="006D7E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r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CRPD</w:t>
        </w:r>
        <w:r w:rsidR="00A734AE" w:rsidRPr="006D7EB6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Pr="006D7EB6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meaningful engagement with </w:t>
      </w:r>
      <w:r w:rsidR="00B618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Disabled People’s Organisations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(DPOs), and capitalizing on the collective voice, role and resources of GLAD Network members.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behalf of 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="006D54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8144E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welcomed as new members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Asian Development B</w:t>
      </w:r>
      <w:r w:rsidR="001C4AE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nk, Global Affairs Canada, Nippon Foundation, UN Development Program (UNDP) and United Nations Educational Scientific and Cultural Organization (UNESCO)</w:t>
      </w:r>
      <w:r w:rsidR="00933AC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5CE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14519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acknowledge</w:t>
      </w:r>
      <w:r w:rsidR="00C018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4519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participation of interested organisations and observers at th</w:t>
      </w:r>
      <w:r w:rsidR="008144E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4519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8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Helsinki</w:t>
      </w:r>
      <w:r w:rsidR="0014519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C018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</w:t>
      </w:r>
      <w:r w:rsidR="0071597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almost twofold </w:t>
      </w:r>
      <w:r w:rsidR="00C018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in attendance since 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2017 </w:t>
      </w:r>
      <w:r w:rsidR="00C018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meeting in Berlin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demonstrating increasing global recognition of the value of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96D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14519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0A071A2" w14:textId="6E9E6D56" w:rsidR="00D51709" w:rsidRPr="000F2427" w:rsidRDefault="00D51709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Shared experiences </w:t>
      </w:r>
      <w:r w:rsidR="004F7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engaging meaningfully with Disabled People’s Organisations</w:t>
      </w:r>
    </w:p>
    <w:p w14:paraId="4A29BE48" w14:textId="086FEA7B" w:rsidR="001C4AEE" w:rsidRPr="000F2427" w:rsidRDefault="009717E0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Consistent with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goal of learning from each other by sharing knowledge and resources, </w:t>
      </w:r>
      <w:r w:rsidR="001C4AE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Abilis Foundation chaired a session on meaningful engagement with DPOs, with perspectives from bilateral donors and DPOs. </w:t>
      </w:r>
    </w:p>
    <w:p w14:paraId="6A451C7F" w14:textId="23C2E728" w:rsidR="00164D5A" w:rsidRPr="000F2427" w:rsidRDefault="001C4AEE" w:rsidP="00CC5D1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DFAT’s technical partner CBM Australia </w:t>
      </w:r>
      <w:r w:rsidR="007239A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shared</w:t>
      </w:r>
      <w:r w:rsidR="00164D5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164D5A" w:rsidRPr="00B84FC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lessons learnt</w:t>
        </w:r>
      </w:hyperlink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from the Australian Aid program 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on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6188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how donors can meaningfully 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engag</w:t>
      </w:r>
      <w:r w:rsidR="00B6188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6188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DPOs </w:t>
      </w:r>
      <w:r w:rsidR="007239A3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at </w:t>
      </w:r>
      <w:r w:rsidR="00B6188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each stage of the 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development </w:t>
      </w:r>
      <w:r w:rsidR="00B6188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and humanitarian programming cycle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FA12F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DPO representatives from Indonesia and Vanuatu 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shared 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their experiences of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meaningful 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DPO 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engagement 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within bilateral programs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Effective approaches by </w:t>
      </w:r>
      <w:r w:rsidR="006D546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DFAT</w:t>
      </w:r>
      <w:r w:rsidR="006D546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included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modelling an inclusive approach and promoting DPO leadership and expertise within</w:t>
      </w:r>
      <w:r w:rsidR="006D546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DFAT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with partners; investing in DPOs and their capacity; </w:t>
      </w:r>
      <w:r w:rsidR="006D546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and 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collaborating </w:t>
      </w:r>
      <w:r w:rsidR="00164D5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with 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DPOs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at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global,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regional, country and local levels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to understand concerns and share information,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including through </w:t>
      </w:r>
      <w:r w:rsidR="001A1062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appointing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dedicated 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disability focal points </w:t>
      </w:r>
      <w:r w:rsidR="004F76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within donor and program staffing structures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307F3C8F" w14:textId="1E10E16A" w:rsidR="007974D0" w:rsidRPr="000F2427" w:rsidRDefault="00A71FC5" w:rsidP="00CC5D17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The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Abilis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Foundation 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shared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its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experiences as a </w:t>
      </w:r>
      <w:r w:rsidR="006D546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oundation working </w:t>
      </w:r>
      <w:r w:rsidR="008144E6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on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disability capacity building through</w:t>
      </w:r>
      <w:r w:rsidR="00F50708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the provisions of</w:t>
      </w:r>
      <w:r w:rsidR="00664630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grants</w:t>
      </w:r>
      <w:r w:rsidR="00F50708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notably</w:t>
      </w:r>
      <w:r w:rsidR="00A77E93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by building</w:t>
      </w:r>
      <w:r w:rsidR="0066463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the </w:t>
      </w:r>
      <w:r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capacity of local</w:t>
      </w:r>
      <w:r w:rsidR="0066463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DPOs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through specific </w:t>
      </w:r>
      <w:r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empowerment 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projects</w:t>
      </w:r>
      <w:r w:rsidR="0066463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Abilis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emphasized the diversity of disability and 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noted </w:t>
      </w:r>
      <w:r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importance of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adopting 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cross-disability approaches. Abilis recommended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partners appoint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focal point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civil society engagement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invest in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finding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and engaging with </w:t>
      </w:r>
      <w:r w:rsidR="00F50708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civil society </w:t>
      </w:r>
      <w:r w:rsidR="007974D0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organisations that represent the broadest spectrum of the disability community.</w:t>
      </w:r>
    </w:p>
    <w:p w14:paraId="6E675575" w14:textId="18FACFE3" w:rsidR="00DC6686" w:rsidRPr="000F2427" w:rsidRDefault="00026370" w:rsidP="00CC5D17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Reflecting on the shared lessons, </w:t>
      </w:r>
      <w:r w:rsidR="00DC6686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GLAD </w:t>
      </w:r>
      <w:r w:rsidR="00B5365C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Network </w:t>
      </w:r>
      <w:r w:rsidR="00A71FC5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DC6686" w:rsidRPr="000F24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embers agreed to:</w:t>
      </w:r>
    </w:p>
    <w:p w14:paraId="41AA1EC0" w14:textId="31DEA2AE" w:rsidR="00F87243" w:rsidRPr="00F04E74" w:rsidRDefault="008144E6" w:rsidP="00F04E7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04E74">
        <w:rPr>
          <w:rFonts w:ascii="Times New Roman" w:hAnsi="Times New Roman" w:cs="Times New Roman"/>
          <w:iCs/>
          <w:color w:val="000000" w:themeColor="text1"/>
        </w:rPr>
        <w:lastRenderedPageBreak/>
        <w:t>a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 xml:space="preserve">mplify the voices of DPOs </w:t>
      </w:r>
      <w:r w:rsidR="006E5222" w:rsidRPr="00F04E74">
        <w:rPr>
          <w:rFonts w:ascii="Times New Roman" w:hAnsi="Times New Roman" w:cs="Times New Roman"/>
          <w:iCs/>
          <w:color w:val="000000" w:themeColor="text1"/>
        </w:rPr>
        <w:t>by supporting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 xml:space="preserve"> their increased </w:t>
      </w:r>
      <w:r w:rsidR="006E5222" w:rsidRPr="00F04E74">
        <w:rPr>
          <w:rFonts w:ascii="Times New Roman" w:hAnsi="Times New Roman" w:cs="Times New Roman"/>
          <w:iCs/>
          <w:color w:val="000000" w:themeColor="text1"/>
        </w:rPr>
        <w:t>participation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 xml:space="preserve"> in major </w:t>
      </w:r>
      <w:r w:rsidR="006E5222" w:rsidRPr="00F04E74">
        <w:rPr>
          <w:rFonts w:ascii="Times New Roman" w:hAnsi="Times New Roman" w:cs="Times New Roman"/>
          <w:iCs/>
          <w:color w:val="000000" w:themeColor="text1"/>
        </w:rPr>
        <w:t>international forums and mechanisms</w:t>
      </w:r>
      <w:r w:rsidR="00F87243" w:rsidRPr="00F04E74">
        <w:rPr>
          <w:rFonts w:ascii="Times New Roman" w:hAnsi="Times New Roman" w:cs="Times New Roman"/>
          <w:iCs/>
          <w:color w:val="000000" w:themeColor="text1"/>
        </w:rPr>
        <w:t>;</w:t>
      </w:r>
      <w:r w:rsidRPr="00F04E74">
        <w:rPr>
          <w:rFonts w:ascii="Times New Roman" w:hAnsi="Times New Roman" w:cs="Times New Roman"/>
          <w:iCs/>
          <w:color w:val="000000" w:themeColor="text1"/>
        </w:rPr>
        <w:t xml:space="preserve"> and</w:t>
      </w:r>
    </w:p>
    <w:p w14:paraId="1E73EFE5" w14:textId="46C7413C" w:rsidR="00DC6686" w:rsidRPr="00F04E74" w:rsidRDefault="008144E6" w:rsidP="00F04E7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F04E74">
        <w:rPr>
          <w:rFonts w:ascii="Times New Roman" w:hAnsi="Times New Roman" w:cs="Times New Roman"/>
          <w:iCs/>
          <w:color w:val="000000" w:themeColor="text1"/>
        </w:rPr>
        <w:t>c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 xml:space="preserve">ommit </w:t>
      </w:r>
      <w:r w:rsidR="006E5222" w:rsidRPr="00F04E74">
        <w:rPr>
          <w:rFonts w:ascii="Times New Roman" w:hAnsi="Times New Roman" w:cs="Times New Roman"/>
          <w:iCs/>
          <w:color w:val="000000" w:themeColor="text1"/>
        </w:rPr>
        <w:t>to collaborating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 xml:space="preserve"> with DPOs and persons with disabilities</w:t>
      </w:r>
      <w:r w:rsidR="006E5222" w:rsidRPr="00F04E74">
        <w:rPr>
          <w:rFonts w:ascii="Times New Roman" w:hAnsi="Times New Roman" w:cs="Times New Roman"/>
          <w:iCs/>
          <w:color w:val="000000" w:themeColor="text1"/>
        </w:rPr>
        <w:t xml:space="preserve"> when building internal capacity in disability-inclusion</w:t>
      </w:r>
      <w:r w:rsidR="00DC6686" w:rsidRPr="00F04E74">
        <w:rPr>
          <w:rFonts w:ascii="Times New Roman" w:hAnsi="Times New Roman" w:cs="Times New Roman"/>
          <w:iCs/>
          <w:color w:val="000000" w:themeColor="text1"/>
        </w:rPr>
        <w:t>.</w:t>
      </w:r>
    </w:p>
    <w:p w14:paraId="344C624B" w14:textId="77777777" w:rsidR="00970543" w:rsidRPr="000F2427" w:rsidRDefault="007F5BD1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Stakeholder sessions</w:t>
      </w:r>
    </w:p>
    <w:p w14:paraId="4A3D70B7" w14:textId="591576B4" w:rsidR="00970543" w:rsidRPr="000F2427" w:rsidRDefault="00C12A3E" w:rsidP="00CC5D17">
      <w:pPr>
        <w:spacing w:before="36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A789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 </w:t>
      </w:r>
      <w:r w:rsidR="003A789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committed to 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supporting collaboration amongst its members, including by </w:t>
      </w:r>
      <w:r w:rsidR="003A789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facilitating opportunities for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 dialogue </w:t>
      </w:r>
      <w:r w:rsidR="003A789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within its constituent groups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5E4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Accordingly,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</w:t>
      </w:r>
      <w:r w:rsidR="007C5E4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2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GLAD Network meeting 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State, multilateral agency, foundation and private sector members met separately as </w:t>
      </w:r>
      <w:r w:rsidR="002832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stakeholder group</w:t>
      </w:r>
      <w:r w:rsidR="00752E2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to develop and agree priorities for a </w:t>
      </w:r>
      <w:r w:rsidR="00752E2F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2018-19 GLAD </w:t>
      </w:r>
      <w:r w:rsidR="0040413C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Network </w:t>
      </w:r>
      <w:r w:rsidR="00752E2F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Strategic Plan</w:t>
      </w:r>
      <w:r w:rsidR="002832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60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6654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outcomes of these stakeholder discussions were then shared in a plenary sessions facilitated by the </w:t>
      </w:r>
      <w:r w:rsidR="000E433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 co-chairs</w:t>
      </w:r>
      <w:r w:rsidR="002832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60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C0AA64" w14:textId="2EFC6D50" w:rsidR="00833CF4" w:rsidRPr="000F2427" w:rsidRDefault="000E4338" w:rsidP="00CC5D17">
      <w:pPr>
        <w:spacing w:before="36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State members</w:t>
      </w:r>
      <w:r w:rsidR="00CC5D17"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833CF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Australian Minister for International Development and the Pacific chaired the meeting of GLAD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833CF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’s State members.</w:t>
      </w:r>
    </w:p>
    <w:p w14:paraId="2FDE3137" w14:textId="4D98DF93" w:rsidR="000F2427" w:rsidRPr="000F2427" w:rsidRDefault="00695C8C" w:rsidP="000F2427">
      <w:p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Consistent with </w:t>
      </w:r>
      <w:r w:rsidR="0040413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GLAD</w:t>
      </w:r>
      <w:r w:rsidR="0040413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Network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’s goal of learning from each other by sharing knowledge and resources, </w:t>
      </w:r>
      <w:r w:rsidR="005C4057">
        <w:rPr>
          <w:rFonts w:ascii="Times New Roman" w:hAnsi="Times New Roman" w:cs="Times New Roman"/>
          <w:bCs/>
          <w:iCs/>
          <w:color w:val="auto"/>
          <w:sz w:val="24"/>
          <w:szCs w:val="24"/>
        </w:rPr>
        <w:t>the German Federal Ministry for Economic Cooperation and Development (</w:t>
      </w:r>
      <w:r w:rsidR="005C405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BMZ</w:t>
      </w:r>
      <w:r w:rsidR="005C4057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="005C405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0E4338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shared the findings of an evaluation of its </w:t>
      </w:r>
      <w:r w:rsidR="00B96A77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2013-2017 </w:t>
      </w:r>
      <w:r w:rsidR="000E4338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Action Plan for the Inclusion of Persons with Disabilities</w:t>
      </w:r>
      <w:r w:rsidR="00B96A77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in German Development Cooperation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. </w:t>
      </w:r>
      <w:r w:rsidR="00F5446E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DFAT 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also shared the findings </w:t>
      </w:r>
      <w:r w:rsidR="00F5446E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of 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an </w:t>
      </w:r>
      <w:r w:rsidR="00F5446E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Office of Development Effectiveness evaluation of disability inclusion in Australian development assistance</w:t>
      </w:r>
      <w:r w:rsidR="002252E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. 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These </w:t>
      </w:r>
      <w:r w:rsidR="00503FA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publically available independent 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evaluations identified a range of mutually reinforcing measures that donors can take to build organisational capacity to deliver disability-inclusive development assistance.  </w:t>
      </w:r>
      <w:r w:rsidR="0002637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 German and Australian experience shows that a </w:t>
      </w:r>
      <w:r w:rsidR="00FE285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more systematic approach to disability inclusion mainstreaming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requires </w:t>
      </w:r>
      <w:r w:rsidR="00B11CFC">
        <w:rPr>
          <w:rFonts w:ascii="Times New Roman" w:hAnsi="Times New Roman" w:cs="Times New Roman"/>
          <w:bCs/>
          <w:iCs/>
          <w:color w:val="auto"/>
          <w:sz w:val="24"/>
          <w:szCs w:val="24"/>
        </w:rPr>
        <w:t>a clear mandate and implementation structure, resource allocation,</w:t>
      </w:r>
      <w:r w:rsidR="00B11CF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appropriate </w:t>
      </w:r>
      <w:r w:rsidR="00F5446E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training and technical assistance for staff and implementing partners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, better </w:t>
      </w:r>
      <w:r w:rsidR="002252E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engagement with DPOs</w:t>
      </w:r>
      <w:r w:rsidR="00A251C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="002252E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FE285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and a system for capturing</w:t>
      </w:r>
      <w:r w:rsidR="006A6D6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, </w:t>
      </w:r>
      <w:r w:rsidR="00FE285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sharing </w:t>
      </w:r>
      <w:r w:rsidR="006A6D6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and learning from evidence of </w:t>
      </w:r>
      <w:r w:rsidR="00FE285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good practice programming.</w:t>
      </w:r>
      <w:r w:rsidR="002252E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6A6D6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In addition, consistent internal leadership and credible external advocacy 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is</w:t>
      </w:r>
      <w:r w:rsidR="006A6D6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necessary to drive a focus on disability-inclusion. </w:t>
      </w:r>
    </w:p>
    <w:p w14:paraId="7F118C09" w14:textId="1E5E2142" w:rsidR="00D55245" w:rsidRPr="000F2427" w:rsidRDefault="00833CF4" w:rsidP="000F2427">
      <w:p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In considering</w:t>
      </w:r>
      <w:r w:rsidR="00503FA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priorities for a </w:t>
      </w:r>
      <w:r w:rsidR="00503FA6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2018-19 GLAD </w:t>
      </w:r>
      <w:r w:rsidR="0040413C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Network </w:t>
      </w:r>
      <w:r w:rsidR="00503FA6"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Strategic Plan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40413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its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State members agreed </w:t>
      </w:r>
      <w:r w:rsidR="0040413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GLAD </w:t>
      </w:r>
      <w:r w:rsidR="0040413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Network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should </w:t>
      </w:r>
      <w:r w:rsidR="003758D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retain a focus on all four thematic priorities,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with the extent of engagement on each priority to be determined by individual members</w:t>
      </w:r>
      <w:r w:rsidR="00E052C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consistent with their </w:t>
      </w:r>
      <w:r w:rsidR="0002637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lastRenderedPageBreak/>
        <w:t xml:space="preserve">national priorities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and capabilities. S</w:t>
      </w:r>
      <w:r w:rsidR="0067050C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tate 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m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embers acknowledged the importance of working </w:t>
      </w:r>
      <w:r w:rsidR="00C4077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across the four priority areas and addressing 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gender as a crosscutting theme.</w:t>
      </w:r>
    </w:p>
    <w:p w14:paraId="2B43108D" w14:textId="2692E11B" w:rsidR="00D55245" w:rsidRPr="000F2427" w:rsidRDefault="0067050C" w:rsidP="000F2427">
      <w:pPr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State 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m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embers agreed that collectively they could be particularly effective in supporting the GLAD Network’s goals by focusing</w:t>
      </w:r>
      <w:r w:rsidR="00E052C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on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knowledge sharing and </w:t>
      </w:r>
      <w:r w:rsidR="00E052C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joint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advocacy. Recognising the breadth of knowledge and resources which development agencies have, State 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m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embers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committed to exploring options for pooling technical resources, including technical assistance and training on disability-inclusion for staff and implementing partners, in collaboration with DPOs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and persons with disabilities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. </w:t>
      </w:r>
    </w:p>
    <w:p w14:paraId="23BE3251" w14:textId="02D1F27A" w:rsidR="00CC5D17" w:rsidRPr="000F2427" w:rsidRDefault="005F3DEB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State members also agreed to work together in their disability-inclusive advocacy to maximise their influence with international partners. Specifically</w:t>
      </w:r>
      <w:r w:rsidR="00DE7504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State</w:t>
      </w:r>
      <w:r w:rsidR="00E052CA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members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committed to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including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disability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as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 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standing agenda item in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their </w:t>
      </w:r>
      <w:r w:rsidR="006D546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high-level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consultations 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with UN agencies, </w:t>
      </w:r>
      <w:r w:rsidR="0002637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the World Health Organization (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WHO</w:t>
      </w:r>
      <w:r w:rsidR="0002637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="00D55245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and development banks</w:t>
      </w:r>
      <w:r w:rsidR="008144E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while also encouraging developing countries to operationalise existing commitments such as the </w:t>
      </w:r>
      <w:r w:rsidRPr="000F242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CRPD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. State members agreed to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support the creation of an OECD DAC inclusion marker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and i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nclude </w:t>
      </w:r>
      <w:r w:rsidR="00205BD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persons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with disabilities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in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their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delegations to major 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international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forums.</w:t>
      </w:r>
      <w:r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S</w:t>
      </w:r>
      <w:r w:rsidR="003758D6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pecific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forums and </w:t>
      </w:r>
      <w:r w:rsidR="00DE7504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mechanisms that State members agreed to prioritise for collective advocacy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include the Conference of States Parties to the CRPD, the High Level Political Forum, </w:t>
      </w:r>
      <w:r w:rsidR="00282A18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and the 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International Day </w:t>
      </w:r>
      <w:r w:rsidR="00205BD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of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205BD0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Persons</w:t>
      </w:r>
      <w:r w:rsidR="00CD0AE7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with Disabilities</w:t>
      </w:r>
      <w:r w:rsidR="00F5446E" w:rsidRPr="000F2427"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117FD3B6" w14:textId="0F1BF920" w:rsidR="00F5446E" w:rsidRPr="000F2427" w:rsidRDefault="00DE7504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State members welcomed the UK’s and IDA’s initiative to host a </w:t>
      </w:r>
      <w:r w:rsidR="003758D6" w:rsidRPr="000F2427">
        <w:rPr>
          <w:rFonts w:ascii="Times New Roman" w:hAnsi="Times New Roman" w:cs="Times New Roman"/>
          <w:color w:val="auto"/>
          <w:sz w:val="24"/>
          <w:szCs w:val="24"/>
        </w:rPr>
        <w:t>Global Disability Summit</w:t>
      </w:r>
      <w:r w:rsidR="00CD0AE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and agreed to support the event through</w:t>
      </w:r>
      <w:r w:rsidR="00CD0AE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1C84" w:rsidRPr="000F2427">
        <w:rPr>
          <w:rFonts w:ascii="Times New Roman" w:hAnsi="Times New Roman" w:cs="Times New Roman"/>
          <w:color w:val="auto"/>
          <w:sz w:val="24"/>
          <w:szCs w:val="24"/>
        </w:rPr>
        <w:t>ministerial level attendance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81C84" w:rsidRPr="000F2427">
        <w:rPr>
          <w:rFonts w:ascii="Times New Roman" w:hAnsi="Times New Roman" w:cs="Times New Roman"/>
          <w:color w:val="auto"/>
          <w:sz w:val="24"/>
          <w:szCs w:val="24"/>
        </w:rPr>
        <w:t>encourag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="00781C84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participation by countries in </w:t>
      </w:r>
      <w:r w:rsidR="00E052CA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members’ </w:t>
      </w:r>
      <w:r w:rsidR="00781C84" w:rsidRPr="000F2427">
        <w:rPr>
          <w:rFonts w:ascii="Times New Roman" w:hAnsi="Times New Roman" w:cs="Times New Roman"/>
          <w:color w:val="auto"/>
          <w:sz w:val="24"/>
          <w:szCs w:val="24"/>
        </w:rPr>
        <w:t>spheres of influence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, supporting</w:t>
      </w:r>
      <w:r w:rsidR="00781C84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DPO participation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FB04B6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exploring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other </w:t>
      </w:r>
      <w:r w:rsidR="00FB04B6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opportunities to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build momentum towards the </w:t>
      </w:r>
      <w:r w:rsidR="006D7EB6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6D7EB6" w:rsidRPr="000F2427">
        <w:rPr>
          <w:rFonts w:ascii="Times New Roman" w:hAnsi="Times New Roman" w:cs="Times New Roman"/>
          <w:color w:val="auto"/>
          <w:sz w:val="24"/>
          <w:szCs w:val="24"/>
        </w:rPr>
        <w:t>ummit</w:t>
      </w:r>
      <w:r w:rsidR="00FB04B6" w:rsidRPr="000F24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0C5A3E" w14:textId="77777777" w:rsidR="00277328" w:rsidRDefault="001C4E2A" w:rsidP="00277328">
      <w:pPr>
        <w:spacing w:before="3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Multilateral members</w:t>
      </w:r>
    </w:p>
    <w:p w14:paraId="30F13641" w14:textId="490BABAD" w:rsidR="00F87243" w:rsidRPr="00277328" w:rsidRDefault="00DE5115" w:rsidP="0027732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The UNDP and </w:t>
      </w:r>
      <w:r w:rsidR="00026370" w:rsidRPr="00277328">
        <w:rPr>
          <w:rFonts w:ascii="Times New Roman" w:hAnsi="Times New Roman" w:cs="Times New Roman"/>
          <w:color w:val="auto"/>
          <w:sz w:val="24"/>
          <w:szCs w:val="24"/>
        </w:rPr>
        <w:t>the International Labour Organization (</w:t>
      </w:r>
      <w:r w:rsidRPr="00277328">
        <w:rPr>
          <w:rFonts w:ascii="Times New Roman" w:hAnsi="Times New Roman" w:cs="Times New Roman"/>
          <w:color w:val="auto"/>
          <w:sz w:val="24"/>
          <w:szCs w:val="24"/>
        </w:rPr>
        <w:t>ILO</w:t>
      </w:r>
      <w:r w:rsidR="00026370" w:rsidRPr="0027732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chaired the session of multilateral members. 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>Multi</w:t>
      </w:r>
      <w:r w:rsidR="00A71FC5" w:rsidRPr="00277328">
        <w:rPr>
          <w:rFonts w:ascii="Times New Roman" w:hAnsi="Times New Roman" w:cs="Times New Roman"/>
          <w:color w:val="auto"/>
          <w:sz w:val="24"/>
          <w:szCs w:val="24"/>
        </w:rPr>
        <w:t>lateral m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embers 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>reviewed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progress 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>towards the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inclusion of persons with disabilities within their respective organisations, and the ongoing challenges to advancing the disability agenda within the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>ir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agencies. Challenges include lack of sustainable resources</w:t>
      </w:r>
      <w:r w:rsidR="00FC44C2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internally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, and barriers to </w:t>
      </w:r>
      <w:r w:rsidR="00F37C50" w:rsidRPr="00277328">
        <w:rPr>
          <w:rFonts w:ascii="Times New Roman" w:hAnsi="Times New Roman" w:cs="Times New Roman"/>
          <w:color w:val="auto"/>
          <w:sz w:val="24"/>
          <w:szCs w:val="24"/>
        </w:rPr>
        <w:t>collecting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data and evidence on the situation of persons with disabilities globally.  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Multilateral members </w:t>
      </w:r>
      <w:r w:rsidR="00F97C31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discussed </w:t>
      </w:r>
      <w:r w:rsidR="008D6A90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AD7F72" w:rsidRPr="00277328">
        <w:rPr>
          <w:rFonts w:ascii="Times New Roman" w:hAnsi="Times New Roman" w:cs="Times New Roman"/>
          <w:color w:val="auto"/>
          <w:sz w:val="24"/>
          <w:szCs w:val="24"/>
        </w:rPr>
        <w:t>lack</w:t>
      </w:r>
      <w:r w:rsidR="008D6A90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engagement </w:t>
      </w:r>
      <w:r w:rsidR="008D6A90" w:rsidRPr="00277328">
        <w:rPr>
          <w:rFonts w:ascii="Times New Roman" w:hAnsi="Times New Roman" w:cs="Times New Roman"/>
          <w:color w:val="auto"/>
          <w:sz w:val="24"/>
          <w:szCs w:val="24"/>
        </w:rPr>
        <w:t>with DPOs,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 including the urgent need to </w:t>
      </w:r>
      <w:r w:rsidR="006D5460">
        <w:rPr>
          <w:rFonts w:ascii="Times New Roman" w:hAnsi="Times New Roman" w:cs="Times New Roman"/>
          <w:color w:val="auto"/>
          <w:sz w:val="24"/>
          <w:szCs w:val="24"/>
        </w:rPr>
        <w:t xml:space="preserve">engage </w:t>
      </w:r>
      <w:r w:rsidR="00312D54" w:rsidRPr="00277328">
        <w:rPr>
          <w:rFonts w:ascii="Times New Roman" w:hAnsi="Times New Roman" w:cs="Times New Roman"/>
          <w:color w:val="auto"/>
          <w:sz w:val="24"/>
          <w:szCs w:val="24"/>
        </w:rPr>
        <w:t xml:space="preserve">better with DPOs </w:t>
      </w:r>
      <w:r w:rsidR="001A6F06" w:rsidRPr="00277328">
        <w:rPr>
          <w:rFonts w:ascii="Times New Roman" w:hAnsi="Times New Roman" w:cs="Times New Roman"/>
          <w:color w:val="auto"/>
          <w:sz w:val="24"/>
          <w:szCs w:val="24"/>
        </w:rPr>
        <w:t>in the implementation of programs by UN Country teams.</w:t>
      </w:r>
    </w:p>
    <w:p w14:paraId="19744F83" w14:textId="0D4D4CB2" w:rsidR="00F87243" w:rsidRPr="000F2427" w:rsidRDefault="00312D54" w:rsidP="000F242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lastRenderedPageBreak/>
        <w:t xml:space="preserve">Multilateral members noted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the absence of an accountability framework, and the need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for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 mechanism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to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monitor the implementation of the </w:t>
      </w:r>
      <w:r w:rsidR="00BA45AE" w:rsidRPr="006D546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CRPD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across the </w:t>
      </w:r>
      <w:r w:rsidR="008144E6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UN</w:t>
      </w:r>
      <w:r w:rsidR="00DA3FC6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and its agencies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ulti</w:t>
      </w:r>
      <w:r w:rsidR="002838A4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lateral </w:t>
      </w:r>
      <w:r w:rsidR="00A71FC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embers stressed the importance of 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institutional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ising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disability on the global international agenda, and for </w:t>
      </w:r>
      <w:r w:rsidR="0040413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the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GLAD </w:t>
      </w:r>
      <w:r w:rsidR="0040413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Network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to leverage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its collective advocacy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for </w:t>
      </w:r>
      <w:r w:rsidR="002838A4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inclusive </w:t>
      </w:r>
      <w:r w:rsidR="00BA45A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governance </w:t>
      </w:r>
      <w:r w:rsidR="00776FC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at the highest level. 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Multilateral members </w:t>
      </w:r>
      <w:r w:rsidR="00776FCE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committed to 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work together in their disability-inclusive advocacy to maximise their influence, both outside the existing </w:t>
      </w:r>
      <w:r w:rsidR="00AE5FD8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GLAD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40413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Network 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membership as well as 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internally and </w:t>
      </w:r>
      <w:r w:rsidR="00AE5FD8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within UN </w:t>
      </w:r>
      <w:r w:rsidR="008144E6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</w:t>
      </w:r>
      <w:r w:rsidR="00AE5FD8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gencies. 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Multilateral members 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committed to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supporting the Global Disability Summit through representation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at </w:t>
      </w:r>
      <w:r w:rsidR="00E052C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the 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highest level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and by 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bringing relevant experiences and commitment</w:t>
      </w:r>
      <w:r w:rsidR="00F40BA9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 to the event</w:t>
      </w:r>
      <w:r w:rsidR="0039077C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 </w:t>
      </w:r>
    </w:p>
    <w:p w14:paraId="25A9A42E" w14:textId="64DDA1DF" w:rsidR="00CF525B" w:rsidRPr="000F2427" w:rsidRDefault="004F0C86" w:rsidP="00CC5D17">
      <w:pPr>
        <w:spacing w:before="3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Foundation </w:t>
      </w:r>
      <w:r w:rsidR="008B2132"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and other 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members</w:t>
      </w:r>
    </w:p>
    <w:p w14:paraId="45B4754A" w14:textId="4CE6D1B5" w:rsidR="00814145" w:rsidRPr="000F2427" w:rsidRDefault="00E1404D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>The Disability Rights Fund</w:t>
      </w:r>
      <w:r w:rsidR="0054565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637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(DRF) </w:t>
      </w:r>
      <w:r w:rsidR="0054565E" w:rsidRPr="000F2427">
        <w:rPr>
          <w:rFonts w:ascii="Times New Roman" w:hAnsi="Times New Roman" w:cs="Times New Roman"/>
          <w:color w:val="auto"/>
          <w:sz w:val="24"/>
          <w:szCs w:val="24"/>
        </w:rPr>
        <w:t>and Open Societies Foundation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637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(OSF)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facilitated a discussion </w:t>
      </w:r>
      <w:r w:rsidR="00D92D1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40413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D92D1C" w:rsidRPr="000F2427">
        <w:rPr>
          <w:rFonts w:ascii="Times New Roman" w:hAnsi="Times New Roman" w:cs="Times New Roman"/>
          <w:color w:val="auto"/>
          <w:sz w:val="24"/>
          <w:szCs w:val="24"/>
        </w:rPr>
        <w:t>GLAD</w:t>
      </w:r>
      <w:r w:rsidR="0040413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Network</w:t>
      </w:r>
      <w:r w:rsidR="00D92D1C" w:rsidRPr="000F2427">
        <w:rPr>
          <w:rFonts w:ascii="Times New Roman" w:hAnsi="Times New Roman" w:cs="Times New Roman"/>
          <w:color w:val="auto"/>
          <w:sz w:val="24"/>
          <w:szCs w:val="24"/>
        </w:rPr>
        <w:t>’s engagement with foundations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565E" w:rsidRPr="000F2427">
        <w:rPr>
          <w:rFonts w:ascii="Times New Roman" w:hAnsi="Times New Roman" w:cs="Times New Roman"/>
          <w:color w:val="auto"/>
          <w:sz w:val="24"/>
          <w:szCs w:val="24"/>
        </w:rPr>
        <w:t>and civil society organisations</w:t>
      </w:r>
      <w:r w:rsidR="00D92D1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77C09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>Participants</w:t>
      </w:r>
      <w:r w:rsidR="00777C09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discussed the critical importance of leadership and commitment 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>within their organisations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as well as the need to build 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the capacity of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>both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DPOs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>other stakeholders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FC5" w:rsidRPr="000F2427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facilitate 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more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>fruitful collaboration</w:t>
      </w:r>
      <w:r w:rsidR="007F1C4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and complementarity across the disability community.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>Participants</w:t>
      </w:r>
      <w:r w:rsidR="00293CD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committed to using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existing </w:t>
      </w:r>
      <w:r w:rsidR="00293CD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regional </w:t>
      </w:r>
      <w:r w:rsidR="0002637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293CD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country-level fora 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to promote disability inclusion and the goals of the GLAD Network.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>Participants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agreed to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>create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 joint resource tool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with evidence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>good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practice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examples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to support 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>organisations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>interested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in advancing disability</w:t>
      </w:r>
      <w:r w:rsidR="0017536F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>inclusion.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Participants agreed to support advocacy to encourage </w:t>
      </w:r>
      <w:r w:rsidR="00814145" w:rsidRPr="000F2427">
        <w:rPr>
          <w:rFonts w:ascii="Times New Roman" w:hAnsi="Times New Roman" w:cs="Times New Roman"/>
          <w:color w:val="auto"/>
          <w:sz w:val="24"/>
          <w:szCs w:val="24"/>
        </w:rPr>
        <w:t>more donor</w:t>
      </w:r>
      <w:r w:rsidR="00A71FC5" w:rsidRPr="000F242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547F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7207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to mainstream disability-inclusive development and humanitarian action. </w:t>
      </w:r>
    </w:p>
    <w:p w14:paraId="0BC7F95D" w14:textId="1CF2A887" w:rsidR="0054565E" w:rsidRPr="000F2427" w:rsidRDefault="007547FE" w:rsidP="00CC5D17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Participants agreed to support the </w:t>
      </w:r>
      <w:r w:rsidR="0081414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Global Disability Summit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by</w:t>
      </w:r>
      <w:r w:rsidR="0081414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suggesting strategic and influential attendees and </w:t>
      </w:r>
      <w:r w:rsidR="00075A5D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speakers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including</w:t>
      </w:r>
      <w:r w:rsidR="00075A5D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from the disability community.</w:t>
      </w:r>
      <w:r w:rsidR="0081414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Participants</w:t>
      </w:r>
      <w:r w:rsidR="00814145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also pledged to f</w:t>
      </w:r>
      <w:r w:rsidR="00075A5D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ollow up on commitments made at the </w:t>
      </w:r>
      <w:r w:rsidR="00E052CA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Summit</w:t>
      </w:r>
      <w:r w:rsidR="00075A5D" w:rsidRPr="000F24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.</w:t>
      </w:r>
    </w:p>
    <w:p w14:paraId="34C09930" w14:textId="77777777" w:rsidR="003844C6" w:rsidRPr="000F2427" w:rsidRDefault="003844C6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Mobilising our collective purchasing power</w:t>
      </w:r>
    </w:p>
    <w:p w14:paraId="2B287EFB" w14:textId="4DC0DC7B" w:rsidR="00EF61B1" w:rsidRPr="000F2427" w:rsidRDefault="008B2132" w:rsidP="00D606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Disability International </w:t>
      </w:r>
      <w:r w:rsidR="0002637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(BDI) </w:t>
      </w:r>
      <w:r w:rsidR="00D6069A" w:rsidRPr="00D60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introduced and defined the concept of ‘disability confident procurement’ and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facilitated a </w:t>
      </w:r>
      <w:r w:rsidR="00C66A5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plenary </w:t>
      </w:r>
      <w:r w:rsidR="003844C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on mobilising </w:t>
      </w:r>
      <w:r w:rsidR="00C66A5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potential of </w:t>
      </w:r>
      <w:r w:rsidR="0040413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66A5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</w:t>
      </w:r>
      <w:r w:rsidR="0040413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C66A5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3844C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collective purchasing power</w:t>
      </w:r>
      <w:r w:rsidR="008317A8"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A60E8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resentations </w:t>
      </w:r>
      <w:r w:rsidR="0083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made </w:t>
      </w:r>
      <w:r w:rsidR="00A60E8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WHO and the </w:t>
      </w:r>
      <w:r w:rsidR="00A60E8A" w:rsidRPr="000F24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United Nations Children's Fund (UNICEF) illustrat</w:t>
      </w:r>
      <w:r w:rsidR="0081213F" w:rsidRPr="000F24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ing the importance of </w:t>
      </w:r>
      <w:r w:rsidR="0089411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ccessibility and assistive products </w:t>
      </w:r>
      <w:r w:rsidR="0081213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essential components </w:t>
      </w:r>
      <w:r w:rsidR="0081213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disability inclusion.</w:t>
      </w:r>
      <w:r w:rsidR="0089411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88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89411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on the </w:t>
      </w:r>
      <w:hyperlink r:id="rId12" w:history="1">
        <w:r w:rsidR="00894116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Priority Assistive Products List</w:t>
        </w:r>
      </w:hyperlink>
      <w:r w:rsidR="00A60E8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B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a model from which states can develop 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National priority assistive products list</w:t>
      </w:r>
      <w:r w:rsidR="002A37A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1E8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WHO also highlighted the need for</w:t>
      </w:r>
      <w:r w:rsidR="00AF1B1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identification of products requiring</w:t>
      </w:r>
      <w:r w:rsidR="00B43B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immediate market shaping.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31EC2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2A37A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reflected on </w:t>
      </w:r>
      <w:r w:rsidR="00E052C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experience of various multilateral health organisations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making medicines and vaccines affordable and accessible through partnership and bulk-purchase, and </w:t>
      </w:r>
      <w:r w:rsidR="00431EC2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discussed </w:t>
      </w:r>
      <w:r w:rsidR="00FC48C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potential to lower the cost of assistive and accessible products through collective 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bulk purchasing. This would 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facilitate inclusion by enabling 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205BD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disabilities 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to benefit from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mainstream development initiative.</w:t>
      </w:r>
    </w:p>
    <w:p w14:paraId="585EA78F" w14:textId="724E7F90" w:rsidR="00894116" w:rsidRPr="000F2427" w:rsidRDefault="00DA4573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UNICEF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highlighted the importance of consistently </w:t>
      </w:r>
      <w:r w:rsidR="005A330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applying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accessibility standards </w:t>
      </w:r>
      <w:r w:rsidR="005A330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built environment</w:t>
      </w:r>
      <w:r w:rsidR="005A330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D636C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presenting on the </w:t>
      </w:r>
      <w:r w:rsidR="0089411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International Or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ganization for Standardization</w:t>
      </w:r>
      <w:r w:rsidR="0089411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C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standards on </w:t>
      </w:r>
      <w:hyperlink r:id="rId13" w:history="1">
        <w:r w:rsidR="00894116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Accessibility and Usability of the Built Environment</w:t>
        </w:r>
      </w:hyperlink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UNICEF procurement, monitoring and reporting procedures to achieve accessible infrastructure.</w:t>
      </w:r>
    </w:p>
    <w:p w14:paraId="2B7A0D73" w14:textId="3200BA19" w:rsidR="003844C6" w:rsidRPr="000F2427" w:rsidRDefault="00894116" w:rsidP="00CC5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43B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GLAD Network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to explore how its members can 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their knowledge, </w:t>
      </w:r>
      <w:r w:rsidR="00E052C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influence 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collective purchasing power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to shape the market towards achieving</w:t>
      </w:r>
      <w:r w:rsidR="00EF61B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affordable assistive products and accessibility of the built environ</w:t>
      </w:r>
      <w:r w:rsidR="00A60E8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ment.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will include exploring how </w:t>
      </w:r>
      <w:r w:rsidR="007442E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</w:t>
      </w:r>
      <w:r w:rsidR="007442E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Network can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2E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influence</w:t>
      </w:r>
      <w:r w:rsidR="00DC4B1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existing </w:t>
      </w:r>
      <w:r w:rsidR="007442E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mechanisms such as the Global Procurement Taskforce, and how GLAD Network members can work towards inclusive procurement processes within their own organisations through engagement with their respective</w:t>
      </w:r>
      <w:r w:rsidR="00B43B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procurement sections. </w:t>
      </w:r>
    </w:p>
    <w:p w14:paraId="2F9738B1" w14:textId="79BEE592" w:rsidR="008B2132" w:rsidRPr="000F2427" w:rsidRDefault="008B2132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Thematic Working Group Sessions</w:t>
      </w:r>
    </w:p>
    <w:p w14:paraId="19E9EECF" w14:textId="1C2E9308" w:rsidR="008B2132" w:rsidRPr="000F2427" w:rsidRDefault="0016274E" w:rsidP="00CC5D17">
      <w:pPr>
        <w:spacing w:before="36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groups to progress collaborative action on 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</w:t>
      </w:r>
      <w:r w:rsidR="00C12A3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agreed focus areas of disability-inclusive education, social protection and humanitarian action met during the Network meeting and reported back to a plenary session facilitated by the GLAD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-chairs. </w:t>
      </w:r>
    </w:p>
    <w:p w14:paraId="3E7B3917" w14:textId="77777777" w:rsidR="008B2132" w:rsidRPr="000F2427" w:rsidRDefault="008B2132" w:rsidP="00CC5D17">
      <w:pPr>
        <w:spacing w:before="36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Humanitarian action </w:t>
      </w:r>
    </w:p>
    <w:p w14:paraId="184A028C" w14:textId="75F7AE0A" w:rsidR="008B2132" w:rsidRPr="000F2427" w:rsidRDefault="008B2132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DFAT and Abilis facilitated </w:t>
      </w:r>
      <w:r w:rsidR="0016274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96E3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of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Hum</w:t>
      </w:r>
      <w:r w:rsidR="00F5446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anitarian Action Working Group</w:t>
      </w:r>
      <w:r w:rsidR="0016274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46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6D546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74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commenced with </w:t>
      </w:r>
      <w:r w:rsidR="005824F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Finnish Church Aid and Abilis </w:t>
      </w:r>
      <w:r w:rsidR="0016274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providing </w:t>
      </w:r>
      <w:r w:rsidR="005824F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insights from the field, </w:t>
      </w:r>
      <w:r w:rsidR="00B2493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presenting </w:t>
      </w:r>
      <w:r w:rsidR="005824FD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findings from a recent joint mission to Uganda. </w:t>
      </w:r>
      <w:r w:rsidR="00E638B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Inter-Agency Standing Committee Task Team on Inclusion of Persons with Disabilities in Humanitarian Action (IASC-TT)</w:t>
      </w:r>
      <w:r w:rsidR="00F5446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an update on the </w:t>
      </w:r>
      <w:r w:rsidR="00F5446E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 Guidelines on Inclusion of Persons with Disabilities in Humanitarian Action</w:t>
      </w:r>
      <w:r w:rsidR="00F5446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identified opportunities for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5446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F5446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contribute to their development. </w:t>
      </w:r>
    </w:p>
    <w:p w14:paraId="6757512E" w14:textId="0AA63165" w:rsidR="00F96E3F" w:rsidRPr="000F2427" w:rsidRDefault="00F96E3F" w:rsidP="00CC5D1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Working Group further developed a firm, coherent and practical commitment to </w:t>
      </w:r>
      <w:r w:rsidR="00B2493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the safety and dignity of all people in humanitarian crises,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leaving no one behind</w:t>
      </w:r>
      <w:r w:rsidR="00B2493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centred on encouraging endorsement and implementation of</w:t>
      </w:r>
      <w:r w:rsidR="008B2132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hyperlink r:id="rId14" w:history="1">
        <w:r w:rsidR="008B2132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Charter on Disability Inclusion in Humanitarian Action</w:t>
        </w:r>
      </w:hyperlink>
      <w:r w:rsidR="009D5937" w:rsidRPr="000F242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749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orking </w:t>
      </w:r>
      <w:r w:rsidR="00F749D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 committed to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improving disability data collection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promoting gender equality, women’s empowerment and women with disabilities in leadership.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11DE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orking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11DE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agreed to advance these prioriti</w:t>
      </w:r>
      <w:r w:rsidR="00B2493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sharing knowledge and resources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through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joint advocacy </w:t>
      </w:r>
      <w:r w:rsidR="00A97BD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disability-inclusive humanitarian action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GLAD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at key </w:t>
      </w:r>
      <w:r w:rsidR="00A97BD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and humanitarian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 The prioriti</w:t>
      </w:r>
      <w:r w:rsidR="00B2493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will also be progressed by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supporting the development of the IASC-TT</w:t>
      </w:r>
      <w:r w:rsidR="00F45003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Global Guidelines on Inclusion of Persons with Disabilities in Humanitarian Action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helping to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shape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successful outcomes at the Global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Disability Summit.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11DE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orking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11DE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committed to enhanc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engagement of persons with disabilities and DPOs,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by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the capacity of DPOs and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supporting their participation in major international meetings, 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9D593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where possible as members of</w:t>
      </w:r>
      <w:r w:rsidR="00F4500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delegations.</w:t>
      </w:r>
    </w:p>
    <w:p w14:paraId="0547CF86" w14:textId="4E06F338" w:rsidR="00A10A11" w:rsidRPr="000F2427" w:rsidRDefault="008B2132" w:rsidP="00CC5D17">
      <w:pPr>
        <w:spacing w:before="3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Education</w:t>
      </w:r>
      <w:r w:rsidRPr="000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IDA and USAID facilitated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meeting of the GLAD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Education Working Group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included presentations from</w:t>
      </w:r>
      <w:r w:rsidR="000558D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members on approaches to inclusive education</w:t>
      </w:r>
      <w:r w:rsidR="00D769B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UNICEF presented on technical level coordination and mapping, </w:t>
      </w:r>
      <w:r w:rsidR="00FE65B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and the option for</w:t>
      </w:r>
      <w:r w:rsidR="00EA0BE9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F7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GLAD Network </w:t>
      </w:r>
      <w:r w:rsidR="00FE65B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87F7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 upon and identify common areas of work to enable capacity sharing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the m</w:t>
      </w:r>
      <w:r w:rsidR="00911E8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embers</w:t>
      </w:r>
      <w:r w:rsidR="00FE65B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F7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DFID</w:t>
      </w:r>
      <w:r w:rsidR="00383F96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a donor perspective to </w:t>
      </w:r>
      <w:r w:rsidR="00787F7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Global </w:t>
      </w:r>
      <w:r w:rsidR="003F6D78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Partnership on Education (GPE), </w:t>
      </w:r>
      <w:r w:rsidR="00CB581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members identified ways in which the Working Group could work collaboratively with the GPE Secretariat on disability inclusion.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orking </w:t>
      </w:r>
      <w:r w:rsidR="00311DE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roup</w:t>
      </w:r>
      <w:r w:rsidR="00A10A1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reiterated the need to develop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widely disseminate </w:t>
      </w:r>
      <w:r w:rsidR="00A10A1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key messag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A10A1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02B3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support consistent advocacy for including disability in key forums and </w:t>
      </w:r>
      <w:r w:rsidR="00A10A1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mainstream agendas. </w:t>
      </w:r>
    </w:p>
    <w:p w14:paraId="3B4DD5A4" w14:textId="5A7BB466" w:rsidR="00CC5D17" w:rsidRPr="000F2427" w:rsidRDefault="00D555A1" w:rsidP="00CC5D17">
      <w:pPr>
        <w:spacing w:before="3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orking 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roup noted that</w:t>
      </w:r>
      <w:r w:rsidR="00E4236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6674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 </w:t>
      </w:r>
      <w:r w:rsidR="00E6674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Knowledge </w:t>
      </w:r>
      <w:r w:rsidR="00BF42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Sharing Platform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</w:t>
      </w:r>
      <w:r w:rsidR="00BF42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means to </w:t>
      </w:r>
      <w:r w:rsidR="00E4236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share information,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develop and disseminate consistent</w:t>
      </w:r>
      <w:r w:rsidR="00BF42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messaging</w:t>
      </w:r>
      <w:r w:rsidR="00E6674A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connect with colleagues between organisations </w:t>
      </w:r>
      <w:r w:rsidR="00BF421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coordinate common positions. </w:t>
      </w:r>
      <w:r w:rsidR="004E311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DC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committed to using the platform to engage in webinars and mutually learn from experiences. </w:t>
      </w:r>
      <w:r w:rsidR="006D5460">
        <w:rPr>
          <w:rFonts w:ascii="Times New Roman" w:hAnsi="Times New Roman" w:cs="Times New Roman"/>
          <w:color w:val="000000" w:themeColor="text1"/>
          <w:sz w:val="24"/>
          <w:szCs w:val="24"/>
        </w:rPr>
        <w:t>DFID and OSF will co-chair the Working Group in future</w:t>
      </w:r>
      <w:r w:rsidR="00EF459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C98B2A" w14:textId="75C90190" w:rsidR="008B2132" w:rsidRPr="000F2427" w:rsidRDefault="008B2132" w:rsidP="00CC5D17">
      <w:pPr>
        <w:spacing w:before="3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Social protection</w:t>
      </w:r>
    </w:p>
    <w:p w14:paraId="4F0A19AF" w14:textId="387EC784" w:rsidR="00B11CFC" w:rsidRPr="00865FBD" w:rsidRDefault="008B2132" w:rsidP="0026020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>ILO</w:t>
      </w:r>
      <w:r w:rsidR="003D188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548F2">
        <w:rPr>
          <w:rFonts w:ascii="Times New Roman" w:hAnsi="Times New Roman" w:cs="Times New Roman"/>
          <w:color w:val="auto"/>
          <w:sz w:val="24"/>
          <w:szCs w:val="24"/>
        </w:rPr>
        <w:t xml:space="preserve"> GIZ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3D1880">
        <w:rPr>
          <w:rFonts w:ascii="Times New Roman" w:hAnsi="Times New Roman" w:cs="Times New Roman"/>
          <w:color w:val="auto"/>
          <w:sz w:val="24"/>
          <w:szCs w:val="24"/>
        </w:rPr>
        <w:t>IDA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facilitated </w:t>
      </w:r>
      <w:r w:rsidR="005F3108" w:rsidRPr="000F2427">
        <w:rPr>
          <w:rFonts w:ascii="Times New Roman" w:hAnsi="Times New Roman" w:cs="Times New Roman"/>
          <w:color w:val="auto"/>
          <w:sz w:val="24"/>
          <w:szCs w:val="24"/>
        </w:rPr>
        <w:t>a meeting of the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GLAD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Social Protection Working Group</w:t>
      </w:r>
      <w:r w:rsidR="00C3136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310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="00DD2AF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ran parallel 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="00C776C2" w:rsidRPr="000F2427">
        <w:rPr>
          <w:rFonts w:ascii="Times New Roman" w:hAnsi="Times New Roman" w:cs="Times New Roman"/>
          <w:color w:val="auto"/>
          <w:sz w:val="24"/>
          <w:szCs w:val="24"/>
        </w:rPr>
        <w:t>, and was attended via teleconference by</w:t>
      </w:r>
      <w:r w:rsidR="00D548F2">
        <w:rPr>
          <w:rFonts w:ascii="Times New Roman" w:hAnsi="Times New Roman" w:cs="Times New Roman"/>
          <w:color w:val="auto"/>
          <w:sz w:val="24"/>
          <w:szCs w:val="24"/>
        </w:rPr>
        <w:t xml:space="preserve"> social protection experts from ILO and the Finnish Ministry attending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>Social Protection Inter-Agency Cooperation Board meeting and UN Conference of Commission for Social Development in New York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3136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17536F" w:rsidRPr="000F242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orking </w:t>
      </w:r>
      <w:r w:rsidR="0017536F" w:rsidRPr="000F2427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>roup noted the significance of the two New York meetings simultaneously considering disability, reflecting the enhanced profile that disability-inclusive social protection was now receiving.  In considering the</w:t>
      </w:r>
      <w:r w:rsidR="00C3136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D2D" w:rsidRPr="000F2427">
        <w:rPr>
          <w:rFonts w:ascii="Times New Roman" w:hAnsi="Times New Roman" w:cs="Times New Roman"/>
          <w:i/>
          <w:color w:val="auto"/>
          <w:sz w:val="24"/>
          <w:szCs w:val="24"/>
        </w:rPr>
        <w:t>Joint Statement</w:t>
      </w:r>
      <w:r w:rsidR="006F27D9" w:rsidRPr="000F242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F5D2D" w:rsidRPr="000F2427">
        <w:rPr>
          <w:rFonts w:ascii="Times New Roman" w:hAnsi="Times New Roman" w:cs="Times New Roman"/>
          <w:i/>
          <w:color w:val="auto"/>
          <w:sz w:val="24"/>
          <w:szCs w:val="24"/>
        </w:rPr>
        <w:t>Towards Inclusive Social Protection System Supporting</w:t>
      </w:r>
      <w:r w:rsidR="006F27D9" w:rsidRPr="000F242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F5D2D" w:rsidRPr="000F2427">
        <w:rPr>
          <w:rFonts w:ascii="Times New Roman" w:hAnsi="Times New Roman" w:cs="Times New Roman"/>
          <w:i/>
          <w:color w:val="auto"/>
          <w:sz w:val="24"/>
          <w:szCs w:val="24"/>
        </w:rPr>
        <w:t>Full and Effective Participation of Persons with Disabilities</w:t>
      </w:r>
      <w:r w:rsidR="000F5D2D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F310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A734AE" w:rsidRPr="000F2427">
        <w:rPr>
          <w:rFonts w:ascii="Times New Roman" w:hAnsi="Times New Roman" w:cs="Times New Roman"/>
          <w:color w:val="auto"/>
          <w:sz w:val="24"/>
          <w:szCs w:val="24"/>
        </w:rPr>
        <w:t>‘</w:t>
      </w:r>
      <w:r w:rsidR="000F5D2D" w:rsidRPr="000F2427">
        <w:rPr>
          <w:rFonts w:ascii="Times New Roman" w:hAnsi="Times New Roman" w:cs="Times New Roman"/>
          <w:i/>
          <w:color w:val="auto"/>
          <w:sz w:val="24"/>
          <w:szCs w:val="24"/>
        </w:rPr>
        <w:t>Joint Statement</w:t>
      </w:r>
      <w:r w:rsidR="00A734AE" w:rsidRPr="000F2427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="000F5D2D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3136E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and the </w:t>
      </w:r>
      <w:r w:rsidR="00C3136E" w:rsidRPr="006D7EB6">
        <w:rPr>
          <w:rFonts w:ascii="Times New Roman" w:hAnsi="Times New Roman" w:cs="Times New Roman"/>
          <w:color w:val="auto"/>
          <w:sz w:val="24"/>
          <w:szCs w:val="24"/>
        </w:rPr>
        <w:t>ILO</w:t>
      </w:r>
      <w:r w:rsidR="00C3136E" w:rsidRPr="006D7E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15" w:history="1">
        <w:r w:rsidR="00C3136E"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World </w:t>
        </w:r>
        <w:r w:rsidR="006D7EB6"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Social Protection </w:t>
        </w:r>
        <w:r w:rsidR="00C3136E"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Report</w:t>
        </w:r>
        <w:r w:rsid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6D7EB6" w:rsidRPr="006D7EB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2017-19</w:t>
        </w:r>
      </w:hyperlink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, the </w:t>
      </w:r>
      <w:r w:rsidR="0017536F" w:rsidRPr="000F242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orking </w:t>
      </w:r>
      <w:r w:rsidR="0017536F" w:rsidRPr="000F2427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>roup further noted that they demonstrate a paradigm shift</w:t>
      </w:r>
      <w:r w:rsidR="0026020C">
        <w:rPr>
          <w:rFonts w:ascii="Times New Roman" w:hAnsi="Times New Roman" w:cs="Times New Roman"/>
          <w:color w:val="auto"/>
          <w:sz w:val="24"/>
          <w:szCs w:val="24"/>
        </w:rPr>
        <w:t xml:space="preserve"> needed</w:t>
      </w:r>
      <w:r w:rsidR="00B263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>in the design of social protection policies. This implies moving away</w:t>
      </w:r>
      <w:r w:rsidR="00B11CFC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from a charity 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 xml:space="preserve">or </w:t>
      </w:r>
      <w:r w:rsidR="00B11CFC" w:rsidRPr="00D821BC">
        <w:rPr>
          <w:rFonts w:ascii="Times New Roman" w:hAnsi="Times New Roman" w:cs="Times New Roman"/>
          <w:color w:val="auto"/>
          <w:sz w:val="24"/>
          <w:szCs w:val="24"/>
        </w:rPr>
        <w:t>“incapacity to work” approach</w:t>
      </w:r>
      <w:r w:rsidR="00B11CFC">
        <w:rPr>
          <w:rFonts w:ascii="Calibri,Bold" w:hAnsi="Calibri,Bold" w:cs="Calibri,Bold"/>
          <w:bCs/>
          <w:color w:val="auto"/>
          <w:sz w:val="21"/>
          <w:szCs w:val="21"/>
          <w:lang w:val="en-US"/>
        </w:rPr>
        <w:t xml:space="preserve"> </w:t>
      </w:r>
      <w:r w:rsidR="00B11CFC" w:rsidRPr="000F2427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 xml:space="preserve"> a new enabling approach</w:t>
      </w:r>
      <w:r w:rsidR="00B11CFC" w:rsidRPr="00D82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="00B11CFC" w:rsidRPr="00D821BC">
        <w:rPr>
          <w:rFonts w:ascii="Times New Roman" w:hAnsi="Times New Roman" w:cs="Times New Roman"/>
          <w:color w:val="auto"/>
          <w:sz w:val="24"/>
          <w:szCs w:val="24"/>
        </w:rPr>
        <w:t>recognizes the capacities of all persons with disabilities and addresses the barriers which they face in the labour market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>. Su</w:t>
      </w:r>
      <w:r w:rsidR="00B11CFC" w:rsidRPr="00D821BC">
        <w:rPr>
          <w:rFonts w:ascii="Times New Roman" w:hAnsi="Times New Roman" w:cs="Times New Roman"/>
          <w:color w:val="auto"/>
          <w:sz w:val="24"/>
          <w:szCs w:val="24"/>
        </w:rPr>
        <w:t>ch approach should promote an adequate and flexible combination of income security and disability-related support to promote economic empowerment.</w:t>
      </w:r>
    </w:p>
    <w:p w14:paraId="711B6A1E" w14:textId="29AEE6B9" w:rsidR="001C134A" w:rsidRPr="000F2427" w:rsidRDefault="005F3108" w:rsidP="00CC5D1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In the subsequent plenary session, the </w:t>
      </w:r>
      <w:r w:rsidR="008B2132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GLAD Network 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>endorse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2132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C61DCB" w:rsidRPr="000F2427">
        <w:rPr>
          <w:rFonts w:ascii="Times New Roman" w:hAnsi="Times New Roman" w:cs="Times New Roman"/>
          <w:i/>
          <w:color w:val="auto"/>
          <w:sz w:val="24"/>
          <w:szCs w:val="24"/>
        </w:rPr>
        <w:t>Joint Statement</w:t>
      </w:r>
      <w:r w:rsidR="000F5D2D" w:rsidRPr="000F2427">
        <w:rPr>
          <w:rFonts w:ascii="Times New Roman" w:hAnsi="Times New Roman" w:cs="Times New Roman"/>
          <w:color w:val="auto"/>
          <w:sz w:val="24"/>
          <w:szCs w:val="24"/>
        </w:rPr>
        <w:t>, reflecting</w:t>
      </w:r>
      <w:r w:rsidR="000F5D2D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5365C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>GLAD</w:t>
      </w:r>
      <w:r w:rsidR="00B5365C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Network</w:t>
      </w:r>
      <w:r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’s </w:t>
      </w:r>
      <w:r w:rsidR="000F5D2D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>shared commitment to inclusive social protection systems for persons with disabilities</w:t>
      </w:r>
      <w:r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B5365C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r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GLAD </w:t>
      </w:r>
      <w:r w:rsidR="00B5365C" w:rsidRPr="000F242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Network agreed to </w:t>
      </w:r>
      <w:r w:rsidR="001C134A" w:rsidRPr="000F2427">
        <w:rPr>
          <w:rFonts w:ascii="Times New Roman" w:hAnsi="Times New Roman" w:cs="Times New Roman"/>
          <w:color w:val="auto"/>
          <w:sz w:val="24"/>
          <w:szCs w:val="24"/>
        </w:rPr>
        <w:t>encourage partners to</w:t>
      </w:r>
      <w:r w:rsidR="008B2132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34A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disseminate </w:t>
      </w:r>
      <w:r w:rsidR="00C61DCB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and apply 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the </w:t>
      </w:r>
      <w:r w:rsidRPr="000F2427">
        <w:rPr>
          <w:rFonts w:ascii="Times New Roman" w:eastAsiaTheme="minorEastAsia" w:hAnsi="Times New Roman" w:cs="Times New Roman"/>
          <w:i/>
          <w:color w:val="auto"/>
          <w:kern w:val="24"/>
          <w:sz w:val="24"/>
          <w:szCs w:val="24"/>
          <w:lang w:val="en-US" w:eastAsia="en-AU"/>
        </w:rPr>
        <w:t>Joint Statement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consistent</w:t>
      </w:r>
      <w:r w:rsidR="00C61DCB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with the </w:t>
      </w:r>
      <w:r w:rsidR="00C61DCB" w:rsidRPr="000F2427">
        <w:rPr>
          <w:rFonts w:ascii="Times New Roman" w:eastAsiaTheme="minorEastAsia" w:hAnsi="Times New Roman" w:cs="Times New Roman"/>
          <w:i/>
          <w:color w:val="auto"/>
          <w:kern w:val="24"/>
          <w:sz w:val="24"/>
          <w:szCs w:val="24"/>
          <w:lang w:val="en-US" w:eastAsia="en-AU"/>
        </w:rPr>
        <w:t>CRPD</w:t>
      </w:r>
      <w:r w:rsidR="00C61DCB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and the </w:t>
      </w:r>
      <w:r w:rsidR="00C61DCB" w:rsidRPr="000F2427">
        <w:rPr>
          <w:rFonts w:ascii="Times New Roman" w:eastAsiaTheme="minorEastAsia" w:hAnsi="Times New Roman" w:cs="Times New Roman"/>
          <w:i/>
          <w:color w:val="auto"/>
          <w:kern w:val="24"/>
          <w:sz w:val="24"/>
          <w:szCs w:val="24"/>
          <w:lang w:val="en-US" w:eastAsia="en-AU"/>
        </w:rPr>
        <w:t>2030 Agenda</w:t>
      </w:r>
      <w:r w:rsidR="001C134A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. </w:t>
      </w:r>
    </w:p>
    <w:p w14:paraId="388CE1D6" w14:textId="3CB11CAC" w:rsidR="00702798" w:rsidRPr="000F2427" w:rsidRDefault="001C134A" w:rsidP="00CC5D1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AU" w:eastAsia="en-AU"/>
        </w:rPr>
      </w:pP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The GLAD Network also </w:t>
      </w:r>
      <w:r w:rsidR="00C3136E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support</w:t>
      </w:r>
      <w:r w:rsidR="005F3108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ed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the development of a global disability</w:t>
      </w:r>
      <w:r w:rsidR="00A94BAC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-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inc</w:t>
      </w:r>
      <w:r w:rsidR="00A94BAC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lusive social protection 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project</w:t>
      </w:r>
      <w:r w:rsidR="006F27D9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to develop tools and expertise to assist in the design and implementation of inclusive social protective systems. It also </w:t>
      </w:r>
      <w:r w:rsidR="00205BD0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showed its support for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initiatives that will facilitate and strengthen meaningful DPO engagement</w:t>
      </w:r>
      <w:r w:rsidR="006F27D9"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 xml:space="preserve"> in this process</w:t>
      </w:r>
      <w:r w:rsidRPr="000F2427">
        <w:rPr>
          <w:rFonts w:ascii="Times New Roman" w:eastAsiaTheme="minorEastAsia" w:hAnsi="Times New Roman" w:cs="Times New Roman"/>
          <w:color w:val="auto"/>
          <w:kern w:val="24"/>
          <w:sz w:val="24"/>
          <w:szCs w:val="24"/>
          <w:lang w:val="en-US" w:eastAsia="en-AU"/>
        </w:rPr>
        <w:t>.</w:t>
      </w:r>
    </w:p>
    <w:p w14:paraId="587FFA68" w14:textId="77777777" w:rsidR="001B44D0" w:rsidRPr="000F2427" w:rsidRDefault="001B44D0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Measuring equality through disability data</w:t>
      </w:r>
    </w:p>
    <w:p w14:paraId="7098842B" w14:textId="77777777" w:rsidR="00E56C7E" w:rsidRDefault="00525E0E" w:rsidP="00CC5D1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In March 2017 the GLAD Network, meeting in Berlin, acknowledged the urgent need for better data on the situation of </w:t>
      </w:r>
      <w:r w:rsidR="00205BD0" w:rsidRPr="000F2427">
        <w:rPr>
          <w:rFonts w:ascii="Times New Roman" w:hAnsi="Times New Roman" w:cs="Times New Roman"/>
          <w:color w:val="auto"/>
          <w:sz w:val="24"/>
          <w:szCs w:val="24"/>
        </w:rPr>
        <w:t>persons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with disabilities globally and endorsed the use of the </w:t>
      </w:r>
      <w:hyperlink r:id="rId16" w:history="1">
        <w:r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Washington Group Short Set of </w:t>
        </w:r>
        <w:r w:rsidR="00D838C1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Disability </w:t>
        </w:r>
        <w:r w:rsidR="00D61B18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Questions</w:t>
        </w:r>
      </w:hyperlink>
      <w:r w:rsidR="00D61B1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and the </w:t>
      </w:r>
      <w:hyperlink r:id="rId17" w:history="1">
        <w:r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UNICEF/Washington Group Child Functioning Module</w:t>
        </w:r>
      </w:hyperlink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for SDG data disaggregation.  Recalling this endorsement, the Network welcomed the 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30 October 2017 </w:t>
      </w:r>
      <w:r w:rsidRPr="000F2427">
        <w:rPr>
          <w:rFonts w:ascii="Times New Roman" w:hAnsi="Times New Roman" w:cs="Times New Roman"/>
          <w:i/>
          <w:color w:val="auto"/>
          <w:sz w:val="24"/>
          <w:szCs w:val="24"/>
        </w:rPr>
        <w:t xml:space="preserve">Joint Statement </w:t>
      </w:r>
      <w:r w:rsidR="00636D50" w:rsidRPr="000F2427">
        <w:rPr>
          <w:rFonts w:ascii="Times New Roman" w:hAnsi="Times New Roman" w:cs="Times New Roman"/>
          <w:i/>
          <w:color w:val="auto"/>
          <w:sz w:val="24"/>
          <w:szCs w:val="24"/>
        </w:rPr>
        <w:t>by the United Nations Statistics Division and the Washington Group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. This </w:t>
      </w:r>
      <w:r w:rsidR="00636D50" w:rsidRPr="000F2427">
        <w:rPr>
          <w:rFonts w:ascii="Times New Roman" w:hAnsi="Times New Roman" w:cs="Times New Roman"/>
          <w:i/>
          <w:color w:val="auto"/>
          <w:sz w:val="24"/>
          <w:szCs w:val="24"/>
        </w:rPr>
        <w:t>Joint Statement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noted that the Washington Group tools have been tested extensively and, when added to other surveys</w:t>
      </w:r>
      <w:r w:rsidR="009B79D4" w:rsidRPr="000F24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can be an efficient way to disaggregate data by disability status to assist in monitoring the implementation of the </w:t>
      </w:r>
      <w:r w:rsidR="00636D50" w:rsidRPr="000F2427">
        <w:rPr>
          <w:rFonts w:ascii="Times New Roman" w:hAnsi="Times New Roman" w:cs="Times New Roman"/>
          <w:i/>
          <w:color w:val="auto"/>
          <w:sz w:val="24"/>
          <w:szCs w:val="24"/>
        </w:rPr>
        <w:t>CRPD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and the </w:t>
      </w:r>
      <w:r w:rsidR="00636D50" w:rsidRPr="000F2427">
        <w:rPr>
          <w:rFonts w:ascii="Times New Roman" w:hAnsi="Times New Roman" w:cs="Times New Roman"/>
          <w:i/>
          <w:color w:val="auto"/>
          <w:sz w:val="24"/>
          <w:szCs w:val="24"/>
        </w:rPr>
        <w:t>SDGs</w:t>
      </w:r>
      <w:r w:rsidR="00636D50" w:rsidRPr="000F2427">
        <w:rPr>
          <w:rFonts w:ascii="Times New Roman" w:hAnsi="Times New Roman" w:cs="Times New Roman"/>
          <w:color w:val="auto"/>
          <w:sz w:val="24"/>
          <w:szCs w:val="24"/>
        </w:rPr>
        <w:t>. The Network reaffirmed its support for these tools and agreed to advocate for their use, i</w:t>
      </w:r>
      <w:r w:rsidR="00282A18" w:rsidRPr="000F2427">
        <w:rPr>
          <w:rFonts w:ascii="Times New Roman" w:hAnsi="Times New Roman" w:cs="Times New Roman"/>
          <w:color w:val="auto"/>
          <w:sz w:val="24"/>
          <w:szCs w:val="24"/>
        </w:rPr>
        <w:t>ncluding at the 49th Session of the UN Statistical Commission</w:t>
      </w:r>
      <w:r w:rsidR="00B6188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70EB" w:rsidRPr="000F2427">
        <w:rPr>
          <w:rFonts w:ascii="Times New Roman" w:hAnsi="Times New Roman" w:cs="Times New Roman"/>
          <w:color w:val="auto"/>
          <w:sz w:val="24"/>
          <w:szCs w:val="24"/>
        </w:rPr>
        <w:t>on 6–9 March 2018</w:t>
      </w:r>
      <w:r w:rsidR="00B6188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789FBE1" w14:textId="3326BFCA" w:rsidR="00CC5D17" w:rsidRPr="000F2427" w:rsidRDefault="00282A18" w:rsidP="00CC5D1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1885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4855340" w14:textId="4958322E" w:rsidR="001B44D0" w:rsidRPr="000F2427" w:rsidRDefault="001B44D0" w:rsidP="00CC5D1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Towards a new OECD DAC Disability Marker</w:t>
      </w:r>
    </w:p>
    <w:p w14:paraId="68B04CCA" w14:textId="6E9A6D04" w:rsidR="00CC5D17" w:rsidRPr="000F2427" w:rsidRDefault="00CB581A" w:rsidP="00CC5D17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color w:val="auto"/>
          <w:sz w:val="24"/>
          <w:szCs w:val="24"/>
        </w:rPr>
        <w:t>The GLAD Network supports the</w:t>
      </w:r>
      <w:r w:rsidR="007A1B94">
        <w:rPr>
          <w:rFonts w:ascii="Times New Roman" w:hAnsi="Times New Roman" w:cs="Times New Roman"/>
          <w:color w:val="auto"/>
          <w:sz w:val="24"/>
          <w:szCs w:val="24"/>
        </w:rPr>
        <w:t xml:space="preserve"> coordination among N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>etwork members towards the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adoption of </w:t>
      </w:r>
      <w:r w:rsidR="00B11CF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D70EB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DAC Secretariat </w:t>
      </w:r>
      <w:hyperlink r:id="rId18" w:history="1">
        <w:r w:rsidR="00D61B18"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Proposal for the Introduction of a Policy Marker to Track Development Finance in Support of Persons with Disabilities in the </w:t>
        </w:r>
        <w:r w:rsidRPr="000F24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DAC Creditor Reporting System</w:t>
        </w:r>
      </w:hyperlink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05473" w:rsidRPr="000F2427">
        <w:rPr>
          <w:rFonts w:ascii="Times New Roman" w:hAnsi="Times New Roman" w:cs="Times New Roman"/>
          <w:color w:val="auto"/>
          <w:sz w:val="24"/>
          <w:szCs w:val="24"/>
        </w:rPr>
        <w:t>State members agreed to</w:t>
      </w:r>
      <w:r w:rsidR="00282A1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engage in </w:t>
      </w:r>
      <w:r w:rsidR="00282A18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joint advocacy towards this end, including </w:t>
      </w:r>
      <w:r w:rsidRPr="000F2427">
        <w:rPr>
          <w:rFonts w:ascii="Times New Roman" w:hAnsi="Times New Roman" w:cs="Times New Roman"/>
          <w:color w:val="auto"/>
          <w:sz w:val="24"/>
          <w:szCs w:val="24"/>
        </w:rPr>
        <w:t>through their country representatives on the DAC Working Party on Development Finance Statistics</w:t>
      </w:r>
      <w:r w:rsidR="00282A18" w:rsidRPr="000F24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FBB34F" w14:textId="0938F233" w:rsidR="005A1CD7" w:rsidRPr="000F2427" w:rsidRDefault="005A1CD7" w:rsidP="000F2427">
      <w:pPr>
        <w:spacing w:before="3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GLAD </w:t>
      </w:r>
      <w:r w:rsidR="00B5365C"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Network </w:t>
      </w:r>
      <w:r w:rsidRPr="000F2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Updates</w:t>
      </w:r>
    </w:p>
    <w:p w14:paraId="591AA8C7" w14:textId="327E849B" w:rsidR="005A1CD7" w:rsidRPr="000F2427" w:rsidRDefault="005A1CD7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GLAD Co-chairs chaired a session on the work undertaken by the GLAD Secretariat since the 2017 GLAD Network meeting to facilitate greater cooperation and coordination by GLAD 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Network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members. The Co-chairs formally launched the </w:t>
      </w:r>
      <w:hyperlink r:id="rId19" w:history="1">
        <w:r w:rsidRPr="000F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GLAD </w:t>
        </w:r>
        <w:r w:rsidR="00B5365C" w:rsidRPr="000F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Network </w:t>
        </w:r>
        <w:r w:rsidRPr="000F2427">
          <w:rPr>
            <w:rStyle w:val="Hyperlink"/>
            <w:rFonts w:ascii="Times New Roman" w:hAnsi="Times New Roman" w:cs="Times New Roman"/>
            <w:sz w:val="24"/>
            <w:szCs w:val="24"/>
          </w:rPr>
          <w:t>online knowledge-sharing platform</w:t>
        </w:r>
      </w:hyperlink>
      <w:r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 for facilitating out of session communication, information sharing and collaboration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IDA presented on its functionality. </w:t>
      </w:r>
    </w:p>
    <w:p w14:paraId="41B33B29" w14:textId="001E77E2" w:rsidR="00742C52" w:rsidRPr="000F2427" w:rsidRDefault="00742C52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Amendments to the </w:t>
      </w:r>
      <w:hyperlink r:id="rId20" w:history="1">
        <w:r w:rsidRPr="00097E5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GLAD </w:t>
        </w:r>
        <w:r w:rsidR="00B5365C" w:rsidRPr="00097E5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Network </w:t>
        </w:r>
        <w:r w:rsidRPr="00097E5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Terms of Reference</w:t>
        </w:r>
      </w:hyperlink>
      <w:r w:rsidRPr="00D84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adopted by an overwhelming majority, bringing a troika governance arrangement into effect such that there are up to three 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GLAD C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o-chairs at any one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DFID was nominated as the incoming rotating GLAD 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o-chair, commencing in July 2018 for 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period of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months. </w:t>
      </w:r>
      <w:r w:rsidR="00B11CFC">
        <w:rPr>
          <w:rFonts w:ascii="Times New Roman" w:hAnsi="Times New Roman" w:cs="Times New Roman"/>
          <w:color w:val="000000" w:themeColor="text1"/>
          <w:sz w:val="24"/>
          <w:szCs w:val="24"/>
        </w:rPr>
        <w:t>BMZ announced a financial contribution of € 50</w:t>
      </w:r>
      <w:r w:rsidR="005E5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to the GLAD Secretariat in 2018 to support the work of the </w:t>
      </w:r>
      <w:r w:rsidR="00F15D5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11CFC">
        <w:rPr>
          <w:rFonts w:ascii="Times New Roman" w:hAnsi="Times New Roman" w:cs="Times New Roman"/>
          <w:color w:val="000000" w:themeColor="text1"/>
          <w:sz w:val="24"/>
          <w:szCs w:val="24"/>
        </w:rPr>
        <w:t>etwork.</w:t>
      </w:r>
    </w:p>
    <w:p w14:paraId="3372C3B3" w14:textId="27259ECD" w:rsidR="001E15C6" w:rsidRPr="000F2427" w:rsidRDefault="00D84037" w:rsidP="00CC5D17">
      <w:pPr>
        <w:spacing w:before="36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24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Next steps </w:t>
      </w:r>
      <w:r w:rsidR="00CC5D17" w:rsidRPr="000F2427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7F5BD1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In closing, </w:t>
      </w:r>
      <w:r w:rsidR="001B44D0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co-chairs re-iterated a number of themes that </w:t>
      </w:r>
      <w:r w:rsidR="001E15C6" w:rsidRPr="000F2427">
        <w:rPr>
          <w:rFonts w:ascii="Times New Roman" w:hAnsi="Times New Roman" w:cs="Times New Roman"/>
          <w:color w:val="auto"/>
          <w:sz w:val="24"/>
          <w:szCs w:val="24"/>
        </w:rPr>
        <w:t xml:space="preserve">had emerged during the meeting, including: </w:t>
      </w:r>
    </w:p>
    <w:p w14:paraId="1AEE1961" w14:textId="66AFC440" w:rsidR="008B2132" w:rsidRPr="000F2427" w:rsidRDefault="001E15C6" w:rsidP="00CC5D1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the importance of </w:t>
      </w:r>
      <w:r w:rsidR="00A84748" w:rsidRPr="000F2427">
        <w:rPr>
          <w:rFonts w:ascii="Times New Roman" w:hAnsi="Times New Roman" w:cs="Times New Roman"/>
          <w:color w:val="000000" w:themeColor="text1"/>
        </w:rPr>
        <w:t xml:space="preserve">members </w:t>
      </w:r>
      <w:r w:rsidR="008B2132" w:rsidRPr="000F2427">
        <w:rPr>
          <w:rFonts w:ascii="Times New Roman" w:hAnsi="Times New Roman" w:cs="Times New Roman"/>
          <w:color w:val="000000" w:themeColor="text1"/>
        </w:rPr>
        <w:t>supporting the GLAD Secretariat</w:t>
      </w:r>
      <w:r w:rsidR="00A84748" w:rsidRPr="000F2427">
        <w:rPr>
          <w:rFonts w:ascii="Times New Roman" w:hAnsi="Times New Roman" w:cs="Times New Roman"/>
          <w:color w:val="000000" w:themeColor="text1"/>
        </w:rPr>
        <w:t>, through financial or in-kind contributions</w:t>
      </w:r>
      <w:r w:rsidR="008B2132" w:rsidRPr="000F2427">
        <w:rPr>
          <w:rFonts w:ascii="Times New Roman" w:hAnsi="Times New Roman" w:cs="Times New Roman"/>
          <w:color w:val="000000" w:themeColor="text1"/>
        </w:rPr>
        <w:t>, so that it can support the work of the Network</w:t>
      </w:r>
    </w:p>
    <w:p w14:paraId="44A8CB25" w14:textId="1740FF9E" w:rsidR="00A84748" w:rsidRPr="000F2427" w:rsidRDefault="008B2132" w:rsidP="00CC5D1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the importance of meaningful engagement</w:t>
      </w:r>
      <w:r w:rsidR="001B44D0" w:rsidRPr="000F2427">
        <w:rPr>
          <w:rFonts w:ascii="Times New Roman" w:hAnsi="Times New Roman" w:cs="Times New Roman"/>
          <w:color w:val="000000" w:themeColor="text1"/>
        </w:rPr>
        <w:t xml:space="preserve"> with </w:t>
      </w:r>
      <w:r w:rsidR="00205BD0" w:rsidRPr="000F2427">
        <w:rPr>
          <w:rFonts w:ascii="Times New Roman" w:hAnsi="Times New Roman" w:cs="Times New Roman"/>
          <w:color w:val="000000" w:themeColor="text1"/>
        </w:rPr>
        <w:t>persons</w:t>
      </w:r>
      <w:r w:rsidR="001B44D0" w:rsidRPr="000F2427">
        <w:rPr>
          <w:rFonts w:ascii="Times New Roman" w:hAnsi="Times New Roman" w:cs="Times New Roman"/>
          <w:color w:val="000000" w:themeColor="text1"/>
        </w:rPr>
        <w:t xml:space="preserve"> with disabilities and their represen</w:t>
      </w:r>
      <w:r w:rsidR="00D95491" w:rsidRPr="000F2427">
        <w:rPr>
          <w:rFonts w:ascii="Times New Roman" w:hAnsi="Times New Roman" w:cs="Times New Roman"/>
          <w:color w:val="000000" w:themeColor="text1"/>
        </w:rPr>
        <w:t xml:space="preserve">tative </w:t>
      </w:r>
      <w:r w:rsidR="004F0C86" w:rsidRPr="000F2427">
        <w:rPr>
          <w:rFonts w:ascii="Times New Roman" w:hAnsi="Times New Roman" w:cs="Times New Roman"/>
          <w:color w:val="000000" w:themeColor="text1"/>
        </w:rPr>
        <w:t>organizations</w:t>
      </w:r>
      <w:r w:rsidR="00D95491" w:rsidRPr="000F2427">
        <w:rPr>
          <w:rFonts w:ascii="Times New Roman" w:hAnsi="Times New Roman" w:cs="Times New Roman"/>
          <w:color w:val="000000" w:themeColor="text1"/>
        </w:rPr>
        <w:t xml:space="preserve"> in all of the GLAD Network’s activities</w:t>
      </w:r>
    </w:p>
    <w:p w14:paraId="01A677F0" w14:textId="1E512702" w:rsidR="004C3FD7" w:rsidRPr="000F2427" w:rsidRDefault="001E15C6" w:rsidP="00CC5D1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the </w:t>
      </w:r>
      <w:r w:rsidR="00A84748" w:rsidRPr="000F2427">
        <w:rPr>
          <w:rFonts w:ascii="Times New Roman" w:hAnsi="Times New Roman" w:cs="Times New Roman"/>
          <w:color w:val="000000" w:themeColor="text1"/>
        </w:rPr>
        <w:t xml:space="preserve">capacity for GLAD </w:t>
      </w:r>
      <w:r w:rsidR="00B5365C" w:rsidRPr="000F2427">
        <w:rPr>
          <w:rFonts w:ascii="Times New Roman" w:hAnsi="Times New Roman" w:cs="Times New Roman"/>
          <w:color w:val="000000" w:themeColor="text1"/>
        </w:rPr>
        <w:t xml:space="preserve">Network </w:t>
      </w:r>
      <w:r w:rsidR="00A84748" w:rsidRPr="000F2427">
        <w:rPr>
          <w:rFonts w:ascii="Times New Roman" w:hAnsi="Times New Roman" w:cs="Times New Roman"/>
          <w:color w:val="000000" w:themeColor="text1"/>
        </w:rPr>
        <w:t xml:space="preserve">members to utilise the Network to ensure </w:t>
      </w:r>
      <w:r w:rsidRPr="000F2427">
        <w:rPr>
          <w:rFonts w:ascii="Times New Roman" w:hAnsi="Times New Roman" w:cs="Times New Roman"/>
          <w:color w:val="000000" w:themeColor="text1"/>
        </w:rPr>
        <w:t xml:space="preserve">collective </w:t>
      </w:r>
      <w:r w:rsidR="00A84748" w:rsidRPr="000F2427">
        <w:rPr>
          <w:rFonts w:ascii="Times New Roman" w:hAnsi="Times New Roman" w:cs="Times New Roman"/>
          <w:color w:val="000000" w:themeColor="text1"/>
        </w:rPr>
        <w:t>and consistent advocacy on an issue, including through drafting messages that can be disseminated by the Secretariat via the knowledge sharing platform.</w:t>
      </w:r>
    </w:p>
    <w:p w14:paraId="3A9F6F4B" w14:textId="537427A3" w:rsidR="00960EB2" w:rsidRPr="000F2427" w:rsidRDefault="00960EB2" w:rsidP="006D546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GLAD Secretariat will develop, fo</w:t>
      </w:r>
      <w:r w:rsidR="0017536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r Network endorsement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GLAD </w:t>
      </w:r>
      <w:r w:rsidR="00B5365C"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Network </w:t>
      </w:r>
      <w:r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2018/2019 Strategic Plan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key messaging on each of the four key thematic priority areas for use in high-level advocacy</w:t>
      </w:r>
      <w:r w:rsidR="00B5365C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9F5962" w14:textId="77777777" w:rsidR="004E5800" w:rsidRPr="000F2427" w:rsidRDefault="004E5800" w:rsidP="00CC5D17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Upcoming meetings</w:t>
      </w:r>
    </w:p>
    <w:p w14:paraId="711F1838" w14:textId="77DDB9CE" w:rsidR="001F718B" w:rsidRPr="000F2427" w:rsidRDefault="0017536F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05EA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GLAD Steering Committee will </w:t>
      </w:r>
      <w:r w:rsidR="004B6634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r w:rsidR="001F718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New York on Friday 1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F718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201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F718B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, following</w:t>
      </w:r>
      <w:r w:rsidR="00005EA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 of States Parties to the </w:t>
      </w:r>
      <w:r w:rsidR="00A734AE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CRPD</w:t>
      </w:r>
      <w:r w:rsidR="00005EAF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FC1799" w14:textId="2BE9C34A" w:rsidR="00D95491" w:rsidRPr="000F2427" w:rsidRDefault="004B6634" w:rsidP="00CC5D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It is anticipated that the next GLAD Network meeting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hosts for which the GLAD Secretariat is seeking volunteers, 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held 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in the first quarter of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E0E4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The 1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June 201</w:t>
      </w:r>
      <w:r w:rsidR="005A1CD7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Steering Committee meeting</w:t>
      </w:r>
      <w:r w:rsidR="00B45690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consider possible dates and locations</w:t>
      </w:r>
      <w:r w:rsidR="00C170C5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. This timely announcement will facilitate early arrangements for Ministerial repre</w:t>
      </w:r>
      <w:r w:rsidR="00D95491"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sentation.</w:t>
      </w:r>
    </w:p>
    <w:p w14:paraId="68ED47B9" w14:textId="2F810222" w:rsidR="00F15D53" w:rsidRDefault="00F15D53">
      <w:pPr>
        <w:suppressAutoHyphens w:val="0"/>
        <w:spacing w:before="0" w:after="160" w:line="259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br w:type="page"/>
      </w:r>
    </w:p>
    <w:p w14:paraId="033B9B56" w14:textId="77777777" w:rsidR="006A40C0" w:rsidRPr="000F2427" w:rsidRDefault="006A40C0">
      <w:pPr>
        <w:suppressAutoHyphens w:val="0"/>
        <w:spacing w:before="0" w:after="160" w:line="259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</w:pPr>
    </w:p>
    <w:p w14:paraId="75CA48C2" w14:textId="2AF501B6" w:rsidR="00EE3D6A" w:rsidRPr="000F2427" w:rsidRDefault="00F1119A" w:rsidP="00EE3D6A">
      <w:pPr>
        <w:pStyle w:val="Heading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27"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2313A91" wp14:editId="78A5FEC3">
            <wp:simplePos x="0" y="0"/>
            <wp:positionH relativeFrom="column">
              <wp:posOffset>2007347</wp:posOffset>
            </wp:positionH>
            <wp:positionV relativeFrom="paragraph">
              <wp:posOffset>299</wp:posOffset>
            </wp:positionV>
            <wp:extent cx="2084070" cy="1256665"/>
            <wp:effectExtent l="0" t="0" r="0" b="0"/>
            <wp:wrapTopAndBottom/>
            <wp:docPr id="2" name="Picture 2" descr="../Dropbox/glad%20network/Logo/GLAD-logo/for%20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glad%20network/Logo/GLAD-logo/for%20websit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Global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Action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on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Disability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GLAD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Network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Meeting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br/>
        <w:t xml:space="preserve">31 January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="00EE3D6A" w:rsidRPr="000F2427">
        <w:rPr>
          <w:rFonts w:ascii="Times New Roman" w:hAnsi="Times New Roman" w:cs="Times New Roman"/>
          <w:b/>
          <w:sz w:val="24"/>
          <w:szCs w:val="24"/>
        </w:rPr>
        <w:t xml:space="preserve"> 2 February 2018, </w:t>
      </w:r>
      <w:r w:rsidR="00EE3D6A" w:rsidRPr="000F2427">
        <w:rPr>
          <w:rFonts w:ascii="Times New Roman" w:eastAsia="Calibri" w:hAnsi="Times New Roman" w:cs="Times New Roman"/>
          <w:b/>
          <w:sz w:val="24"/>
          <w:szCs w:val="24"/>
        </w:rPr>
        <w:t>Helsinki</w:t>
      </w:r>
    </w:p>
    <w:p w14:paraId="427D9DE3" w14:textId="77777777" w:rsidR="00EE3D6A" w:rsidRPr="000F2427" w:rsidRDefault="00EE3D6A" w:rsidP="00EE3D6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Participant</w:t>
      </w:r>
      <w:r w:rsidRPr="000F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list</w:t>
      </w:r>
    </w:p>
    <w:p w14:paraId="681EE91A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14:paraId="04E169E8" w14:textId="2A21694A" w:rsidR="00EE3D6A" w:rsidRPr="000F2427" w:rsidRDefault="00EE3D6A" w:rsidP="00EE3D6A">
      <w:pPr>
        <w:pStyle w:val="p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eastAsia="Calibri" w:hAnsi="Times New Roman" w:cs="Times New Roman"/>
          <w:color w:val="000000" w:themeColor="text1"/>
          <w:lang w:eastAsia="en-US"/>
        </w:rPr>
        <w:t>J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ointly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organised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by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the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GLAD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="00B5365C" w:rsidRPr="000F2427">
        <w:rPr>
          <w:rStyle w:val="s1"/>
          <w:rFonts w:ascii="Times New Roman" w:eastAsia="Calibri" w:hAnsi="Times New Roman" w:cs="Times New Roman"/>
          <w:color w:val="000000" w:themeColor="text1"/>
        </w:rPr>
        <w:t>Co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>-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chairs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,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the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Department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for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Foreign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Affairs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and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Trade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of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Australia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(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DFAT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)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and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the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International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Disability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Alliance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(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IDA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)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and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co-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hosted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by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 xml:space="preserve"> 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the Ministry for Foreign Affairs of Finland (</w:t>
      </w:r>
      <w:r w:rsidR="005D5FFD" w:rsidRPr="000F2427">
        <w:rPr>
          <w:rStyle w:val="s1"/>
          <w:rFonts w:ascii="Times New Roman" w:eastAsia="Calibri" w:hAnsi="Times New Roman" w:cs="Times New Roman"/>
          <w:color w:val="000000" w:themeColor="text1"/>
        </w:rPr>
        <w:t>MFA Finland</w:t>
      </w:r>
      <w:r w:rsidRPr="000F2427">
        <w:rPr>
          <w:rStyle w:val="s1"/>
          <w:rFonts w:ascii="Times New Roman" w:eastAsia="Calibri" w:hAnsi="Times New Roman" w:cs="Times New Roman"/>
          <w:color w:val="000000" w:themeColor="text1"/>
        </w:rPr>
        <w:t>) and the Abilis Foundation</w:t>
      </w:r>
      <w:r w:rsidRPr="000F2427">
        <w:rPr>
          <w:rStyle w:val="s1"/>
          <w:rFonts w:ascii="Times New Roman" w:hAnsi="Times New Roman" w:cs="Times New Roman"/>
          <w:color w:val="000000" w:themeColor="text1"/>
        </w:rPr>
        <w:t>.</w:t>
      </w:r>
    </w:p>
    <w:p w14:paraId="1FEE34FE" w14:textId="77777777" w:rsidR="00EE3D6A" w:rsidRPr="000F2427" w:rsidRDefault="00EE3D6A" w:rsidP="00EE3D6A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24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**Denotes GLAD Steering Committee Member; *Denotes GLAD Network Member; No star denotes Observer or Guest to meeting</w:t>
      </w:r>
    </w:p>
    <w:p w14:paraId="1073B83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10C38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EE3D6A" w:rsidRPr="000F2427" w:rsidSect="00C01870">
          <w:headerReference w:type="default" r:id="rId22"/>
          <w:footerReference w:type="even" r:id="rId23"/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3F0292" w14:textId="5A6FCCCD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Abilis Foundation**</w:t>
      </w:r>
    </w:p>
    <w:p w14:paraId="1C526EF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Kalle Könkkölä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217797A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Chair</w:t>
      </w:r>
    </w:p>
    <w:p w14:paraId="0400C12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FF8BF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Marjo Heinonen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5A9CB3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Executive Director</w:t>
      </w:r>
    </w:p>
    <w:p w14:paraId="5DE6BFB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54F60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Andrea Fichtmuller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E6ED5E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Programme Coordinator </w:t>
      </w:r>
    </w:p>
    <w:p w14:paraId="2D1233F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E60C4E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Nathaly Guzmán Figueroa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16FA06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Programme Coordinator </w:t>
      </w:r>
    </w:p>
    <w:p w14:paraId="42693CE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52273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Slade Syakango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CB70C6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Programme Coordinator</w:t>
      </w:r>
    </w:p>
    <w:p w14:paraId="356461D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0AC12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Hisayo Katsui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Research and Development Manager</w:t>
      </w:r>
    </w:p>
    <w:p w14:paraId="22A0267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F1944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Birendra Pokharel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2D14B5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Disability and Development Expert</w:t>
      </w:r>
    </w:p>
    <w:p w14:paraId="62443E9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23108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Paola Guzmán Figueroa</w:t>
      </w:r>
    </w:p>
    <w:p w14:paraId="2F3E292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Photographer</w:t>
      </w:r>
    </w:p>
    <w:p w14:paraId="7EBD2E1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9EAE7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Ariba</w:t>
      </w:r>
    </w:p>
    <w:p w14:paraId="749780A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Martine Booth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32FE28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Head of Business Development </w:t>
      </w:r>
    </w:p>
    <w:p w14:paraId="0F116CA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0435D65" w14:textId="77777777" w:rsidR="00791D76" w:rsidRDefault="00791D76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A82B510" w14:textId="6E7F99FC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Big Lottery Fund</w:t>
      </w:r>
    </w:p>
    <w:p w14:paraId="7368F19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Christopher Manion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C09125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International Portfolio Manager</w:t>
      </w:r>
    </w:p>
    <w:p w14:paraId="2311370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6799DF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Business Disability International**</w:t>
      </w:r>
    </w:p>
    <w:p w14:paraId="62AE58C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Susan Scott-Parker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58FFB9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CEO &amp; Founder</w:t>
      </w:r>
    </w:p>
    <w:p w14:paraId="0FB4C0E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458417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CBM Australia (DFAT Technical Partner)</w:t>
      </w:r>
    </w:p>
    <w:p w14:paraId="68D4683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Briana Wilson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7AFEF9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Disability Inclusion Advisor- Manager</w:t>
      </w:r>
    </w:p>
    <w:p w14:paraId="738717E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0AC943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Disability Rights Fund**</w:t>
      </w:r>
    </w:p>
    <w:p w14:paraId="17BDFA2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Diana Samarasan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E31DE7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Founding Executive Director</w:t>
      </w:r>
    </w:p>
    <w:p w14:paraId="0A31501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0D9F40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European Commission*</w:t>
      </w:r>
    </w:p>
    <w:p w14:paraId="64742F9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Cecile Grosjean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852E61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International Aid, Cooperation Officer</w:t>
      </w:r>
    </w:p>
    <w:p w14:paraId="7F529EB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FA04E9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Humlog Institute</w:t>
      </w:r>
    </w:p>
    <w:p w14:paraId="63F4BF6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Hlekiwe Kachali</w:t>
      </w:r>
    </w:p>
    <w:p w14:paraId="3F60324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Director</w:t>
      </w:r>
    </w:p>
    <w:p w14:paraId="6876AA4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6F851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International and Ibero-American Foundation for Administration and Public Policies (FIAPP)</w:t>
      </w:r>
    </w:p>
    <w:p w14:paraId="7051A3A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Federico Martire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6FF8DB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Director, Bridging the Gap</w:t>
      </w:r>
    </w:p>
    <w:p w14:paraId="4E6D4F0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Finnish Church Aid</w:t>
      </w:r>
    </w:p>
    <w:p w14:paraId="527D1C4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Eija Alajarva</w:t>
      </w:r>
    </w:p>
    <w:p w14:paraId="24B1AE4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Head of Humanitarian Assistance</w:t>
      </w:r>
    </w:p>
    <w:p w14:paraId="4F768F6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26897E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Global Action on Disability (GLAD) Secretariat</w:t>
      </w:r>
    </w:p>
    <w:p w14:paraId="5198037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Federica Settimi</w:t>
      </w:r>
    </w:p>
    <w:p w14:paraId="4FCA76F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GLAD Assistant</w:t>
      </w:r>
    </w:p>
    <w:p w14:paraId="254320E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B50F2D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Australia</w:t>
      </w:r>
    </w:p>
    <w:p w14:paraId="0B81D8B0" w14:textId="77777777" w:rsidR="00EE3D6A" w:rsidRPr="000F2427" w:rsidRDefault="00EE3D6A" w:rsidP="00EE3D6A">
      <w:pPr>
        <w:spacing w:line="240" w:lineRule="auto"/>
        <w:contextualSpacing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Senator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Hon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Concetta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Fierravanti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Wells</w:t>
      </w:r>
    </w:p>
    <w:p w14:paraId="0F62879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International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Development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r w:rsidRPr="000F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Pacific</w:t>
      </w:r>
    </w:p>
    <w:p w14:paraId="51F899C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49302CA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Michelle (Elle) Pendrick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82ECA5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Adviser</w:t>
      </w:r>
    </w:p>
    <w:p w14:paraId="1614DE6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14:paraId="39A589E9" w14:textId="77777777" w:rsidR="00EE3D6A" w:rsidRPr="000F2427" w:rsidRDefault="00EE3D6A" w:rsidP="00EE3D6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Department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of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Foreign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Affairs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and</w:t>
      </w:r>
      <w:r w:rsidRPr="000F2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F24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Trade, Australia**</w:t>
      </w:r>
    </w:p>
    <w:p w14:paraId="1EA87DB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EBE006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Jonathan Kenna</w:t>
      </w:r>
    </w:p>
    <w:p w14:paraId="33FE1A66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Ambassador, Stockholm, Sweden</w:t>
      </w:r>
    </w:p>
    <w:p w14:paraId="36479B30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</w:pPr>
    </w:p>
    <w:p w14:paraId="74195BFF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>Kevin Magee</w:t>
      </w:r>
    </w:p>
    <w:p w14:paraId="0BEB447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Assistant Secretary, Northern Southern and Eastern Europe Branch </w:t>
      </w:r>
    </w:p>
    <w:p w14:paraId="5BAF5D2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968B8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Mika Kontiainen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773570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Director, Disability</w:t>
      </w:r>
    </w:p>
    <w:p w14:paraId="5EDEFFD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0A83F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Jane Van Vliet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2A75B44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Assistant Director, Humanitarian Partnerships</w:t>
      </w:r>
    </w:p>
    <w:p w14:paraId="009128C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BD6749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Jade Cooper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D42DEC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GLAD Secretariat/Program and Policy Officer, Disability</w:t>
      </w:r>
    </w:p>
    <w:p w14:paraId="196A5B0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320AD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Antony Lynch </w:t>
      </w:r>
    </w:p>
    <w:p w14:paraId="3AD7571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Second Secretary, Stockholm, Sweden</w:t>
      </w:r>
    </w:p>
    <w:p w14:paraId="7233E30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99FBD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Kristy Fitzgerald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D5FD8E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and Policy Officer, Disability</w:t>
      </w: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10CF5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EE0F4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Susanna Fridlund</w:t>
      </w:r>
    </w:p>
    <w:p w14:paraId="63CDAB4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Videographer</w:t>
      </w:r>
    </w:p>
    <w:p w14:paraId="396B73B6" w14:textId="4D3706E9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4180B5B" w14:textId="77777777" w:rsidR="00791D76" w:rsidRDefault="00791D76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F1E8A6E" w14:textId="77777777" w:rsidR="00791D76" w:rsidRDefault="00791D76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A42E7DA" w14:textId="3F349400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Canada</w:t>
      </w:r>
    </w:p>
    <w:p w14:paraId="23C5952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DF6BAE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Global Affairs Canada*</w:t>
      </w:r>
    </w:p>
    <w:p w14:paraId="2D6DE8D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Sarah D'Aoust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C89882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Policy Analyst</w:t>
      </w:r>
    </w:p>
    <w:p w14:paraId="15B568AB" w14:textId="77777777" w:rsidR="00791D76" w:rsidRDefault="00791D76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644A82C" w14:textId="71BA5E02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Finland</w:t>
      </w:r>
    </w:p>
    <w:p w14:paraId="72F4956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Kai Mykkänen</w:t>
      </w:r>
    </w:p>
    <w:p w14:paraId="2C1435B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 for Foreign Trade and Development</w:t>
      </w:r>
    </w:p>
    <w:p w14:paraId="1E5E327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C27F1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Helenius Heidi-Maria</w:t>
      </w:r>
    </w:p>
    <w:p w14:paraId="2692148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Communication Officer, National Institute for Health and Welfare (THL)</w:t>
      </w:r>
    </w:p>
    <w:p w14:paraId="4D2A7F5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263456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Ministry for Foreign Affairs of Finland (MFA Finland)**</w:t>
      </w:r>
    </w:p>
    <w:p w14:paraId="656B623A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>Katariina Sario</w:t>
      </w: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ab/>
      </w:r>
    </w:p>
    <w:p w14:paraId="63A4402E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>Senior Adviser, Non-discrimination</w:t>
      </w:r>
    </w:p>
    <w:p w14:paraId="2F3F213E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</w:p>
    <w:p w14:paraId="23EB1D05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>Ilkka Raisanen</w:t>
      </w: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ab/>
      </w:r>
    </w:p>
    <w:p w14:paraId="0DC505F6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 xml:space="preserve">Ambassador, Chief Specialist </w:t>
      </w:r>
    </w:p>
    <w:p w14:paraId="5A826A3C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</w:p>
    <w:p w14:paraId="58325EA8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>Satu Pehu-Voima</w:t>
      </w: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CH"/>
        </w:rPr>
        <w:tab/>
      </w:r>
    </w:p>
    <w:p w14:paraId="1F662B3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Education Advisor</w:t>
      </w:r>
    </w:p>
    <w:p w14:paraId="2D94FB8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82515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Janina Hasenson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D786F7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 Counsellor</w:t>
      </w:r>
    </w:p>
    <w:p w14:paraId="405A27A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AF839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Kimmo Laukkanen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157F67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Deputy Director</w:t>
      </w:r>
    </w:p>
    <w:p w14:paraId="16983A4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00B55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Claus Jerker Lindroos</w:t>
      </w:r>
    </w:p>
    <w:p w14:paraId="5B38EA7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Director, Humanitarian assistance and policy</w:t>
      </w:r>
    </w:p>
    <w:p w14:paraId="3187FC1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8DE2FC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Anna Malinen</w:t>
      </w:r>
    </w:p>
    <w:p w14:paraId="0EDAEA9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Humanitarian assistance and policy unit</w:t>
      </w:r>
    </w:p>
    <w:p w14:paraId="7F655BE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843CC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Katja Fokin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21BB80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 Officer</w:t>
      </w:r>
    </w:p>
    <w:p w14:paraId="5C6F4DB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0449C8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  <w:t>Satu Lassila</w:t>
      </w: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  <w:tab/>
      </w:r>
    </w:p>
    <w:p w14:paraId="008F4644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  <w:t>Senior Adviser</w:t>
      </w:r>
    </w:p>
    <w:p w14:paraId="1387528E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</w:pPr>
    </w:p>
    <w:p w14:paraId="4976DFBD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i-FI"/>
        </w:rPr>
        <w:t>Jouko Eskelinen</w:t>
      </w:r>
    </w:p>
    <w:p w14:paraId="707225F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Adviser</w:t>
      </w:r>
    </w:p>
    <w:p w14:paraId="6626939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0FA2B6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Alva Bruun</w:t>
      </w:r>
    </w:p>
    <w:p w14:paraId="5C7B9541" w14:textId="3F0270EC" w:rsidR="00791D76" w:rsidRPr="000B25C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Adviser</w:t>
      </w:r>
    </w:p>
    <w:p w14:paraId="36BBF348" w14:textId="4E02CCE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Government of Germany </w:t>
      </w:r>
    </w:p>
    <w:p w14:paraId="6370DCC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D1E2E1" w14:textId="77777777" w:rsidR="00EE3D6A" w:rsidRPr="00E019F1" w:rsidRDefault="00EE3D6A" w:rsidP="00EE3D6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</w:pP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Bundesministerium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für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wirtschaftliche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Zusammenarbeit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und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Entwicklung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(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BMZ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>)**</w:t>
      </w:r>
    </w:p>
    <w:p w14:paraId="3DF9BADD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CH"/>
        </w:rPr>
        <w:t>Heike Kuhn</w:t>
      </w: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CH"/>
        </w:rPr>
        <w:tab/>
      </w:r>
    </w:p>
    <w:p w14:paraId="30828422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CH"/>
        </w:rPr>
      </w:pPr>
      <w:r w:rsidRPr="00E019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de-CH"/>
        </w:rPr>
        <w:t>Head of Division</w:t>
      </w:r>
    </w:p>
    <w:p w14:paraId="1A13C9A5" w14:textId="77777777" w:rsidR="00EE3D6A" w:rsidRPr="00E019F1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</w:pPr>
    </w:p>
    <w:p w14:paraId="042B88C0" w14:textId="77777777" w:rsidR="00EE3D6A" w:rsidRPr="00E019F1" w:rsidRDefault="00EE3D6A" w:rsidP="00EE3D6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</w:pP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Deutsche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Gesellschaft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fur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Internationale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Zusammenarbeit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 xml:space="preserve"> (</w:t>
      </w:r>
      <w:r w:rsidRPr="00E019F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de-CH"/>
        </w:rPr>
        <w:t>GIZ</w:t>
      </w:r>
      <w:r w:rsidRPr="00E019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de-CH"/>
        </w:rPr>
        <w:t>)**</w:t>
      </w:r>
    </w:p>
    <w:p w14:paraId="22D09CF0" w14:textId="77777777" w:rsidR="00B11CFC" w:rsidRPr="000F2427" w:rsidRDefault="00B11CFC" w:rsidP="00B11CFC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Bernd Schramm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8216A12" w14:textId="77777777" w:rsidR="00B11CFC" w:rsidRPr="000F2427" w:rsidRDefault="00B11CFC" w:rsidP="00B11CFC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Project Manager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Inclusion of Persons with Disabilities</w:t>
      </w:r>
    </w:p>
    <w:p w14:paraId="74EF07EE" w14:textId="77777777" w:rsidR="00B11CFC" w:rsidRDefault="00B11CFC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29DE0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Esther Sommer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236A54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Advisor, Inclusion of Persons with Disabilities</w:t>
      </w:r>
    </w:p>
    <w:p w14:paraId="6038EF0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35FB8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Ireland</w:t>
      </w:r>
    </w:p>
    <w:p w14:paraId="48FEBDF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FCB4DE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Irish Aid*</w:t>
      </w:r>
    </w:p>
    <w:p w14:paraId="65779FB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E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E"/>
        </w:rPr>
        <w:t>Abby Ryan  </w:t>
      </w:r>
    </w:p>
    <w:p w14:paraId="3936BD0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Governance, Human Rights and Gender Equality Team</w:t>
      </w:r>
    </w:p>
    <w:p w14:paraId="03FF241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19538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Norway</w:t>
      </w:r>
    </w:p>
    <w:p w14:paraId="5CA78BC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AA7B2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Norwegian Agency for Development NORAD**</w:t>
      </w:r>
    </w:p>
    <w:p w14:paraId="01437EE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Gørild Dagmar Mathisen</w:t>
      </w:r>
    </w:p>
    <w:p w14:paraId="156847C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Head of Section for Human Rights, Gender and Fragility</w:t>
      </w:r>
    </w:p>
    <w:p w14:paraId="5C973BD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DEBD0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Ivar Evensmo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C0737B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Senior Adviser </w:t>
      </w:r>
    </w:p>
    <w:p w14:paraId="6BF271A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FFEB3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Sweden</w:t>
      </w:r>
    </w:p>
    <w:p w14:paraId="4AEF701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EAB739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Swedish International Development Agency SIDA (Sweden)**</w:t>
      </w:r>
    </w:p>
    <w:p w14:paraId="727EA79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Birgitta Weibahr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FF06B7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Policy Specialist, Human Rights and Democracy</w:t>
      </w:r>
    </w:p>
    <w:p w14:paraId="4557171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1D67A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Government of the United Kingdom</w:t>
      </w:r>
    </w:p>
    <w:p w14:paraId="381E688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9BF9D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UK Department for International Development**</w:t>
      </w:r>
    </w:p>
    <w:p w14:paraId="57CCE3A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Gerard Howe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A45839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Head, Inclusive Societies Department</w:t>
      </w:r>
    </w:p>
    <w:p w14:paraId="07D6E11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86455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Penny Innes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F1FCCF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Head, Disability Inclusion Team</w:t>
      </w:r>
    </w:p>
    <w:p w14:paraId="5207D55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900C6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Richard Boden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E387BD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Deputy Team Leader, Disability Inclusion Team</w:t>
      </w:r>
    </w:p>
    <w:p w14:paraId="37F30E2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734A2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Alasdair Grant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BF0C5C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Lead, Global Disability Summit</w:t>
      </w:r>
    </w:p>
    <w:p w14:paraId="7EDF8C8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1EFAD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Ian Attfield</w:t>
      </w:r>
    </w:p>
    <w:p w14:paraId="7C8A2E9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Education Advisor</w:t>
      </w:r>
    </w:p>
    <w:p w14:paraId="5C298BC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E42B2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Claire Clement</w:t>
      </w:r>
    </w:p>
    <w:p w14:paraId="0C57890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Policy Advisor - Humanitarian</w:t>
      </w:r>
    </w:p>
    <w:p w14:paraId="1530849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15AA34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Government of the United States of America, USAID**</w:t>
      </w:r>
    </w:p>
    <w:p w14:paraId="0D363376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Rebecca Levy</w:t>
      </w:r>
    </w:p>
    <w:p w14:paraId="7360DB7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Division Chief, Empowerment and Inclusion</w:t>
      </w:r>
    </w:p>
    <w:p w14:paraId="65D0EA11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1AB0717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Joshua Josa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7DFD62D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Disability Inclusive Education Specialist</w:t>
      </w:r>
    </w:p>
    <w:p w14:paraId="7CC54A3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7BDDD4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International Committee of the Red Cross</w:t>
      </w:r>
    </w:p>
    <w:p w14:paraId="09DFB66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Mina Mojtahedi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66568A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Disability Inclusion Coordinator</w:t>
      </w:r>
    </w:p>
    <w:p w14:paraId="5B6DBE3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26359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Mary Werntz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0E3C3B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Deputy Director of Operations</w:t>
      </w:r>
    </w:p>
    <w:p w14:paraId="3CD9259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183FC5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International Disability Alliance**</w:t>
      </w:r>
    </w:p>
    <w:p w14:paraId="6F740C1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Colin Allen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200A5A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Chair</w:t>
      </w:r>
    </w:p>
    <w:p w14:paraId="7DDF9C4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67C55B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Vladimir Cuk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AF15792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Executive Director</w:t>
      </w:r>
    </w:p>
    <w:p w14:paraId="47B9732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8457F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Priscille Geiser</w:t>
      </w:r>
    </w:p>
    <w:p w14:paraId="6030928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Manager</w:t>
      </w:r>
    </w:p>
    <w:p w14:paraId="4272040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128413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Alex Cote</w:t>
      </w:r>
    </w:p>
    <w:p w14:paraId="0061917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Consultant</w:t>
      </w:r>
    </w:p>
    <w:p w14:paraId="023F451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4B021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Talin Avades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89CDC3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Assistant to Executive Director</w:t>
      </w:r>
    </w:p>
    <w:p w14:paraId="64B8237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736242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International Disability and Development Consortium (Advisor)</w:t>
      </w:r>
    </w:p>
    <w:p w14:paraId="43162A1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Dominic Haslam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45A5F9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Chair</w:t>
      </w:r>
    </w:p>
    <w:p w14:paraId="5A131C5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34388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Alessia Rogai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069B94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Knowledge management and learning coordinator, Bridging the Gap II (IDDC)</w:t>
      </w:r>
    </w:p>
    <w:p w14:paraId="62F6E7D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529CCCC" w14:textId="53110344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International Labour Organization*</w:t>
      </w:r>
    </w:p>
    <w:p w14:paraId="1FA27AD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Stefan Tromel</w:t>
      </w:r>
    </w:p>
    <w:p w14:paraId="374F3D9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Disability Specialist</w:t>
      </w:r>
    </w:p>
    <w:p w14:paraId="75FA4EC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ADE7D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Nippon Foundation*</w:t>
      </w:r>
    </w:p>
    <w:p w14:paraId="10A4D79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Yishii Yasubonu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EEF683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Program Director</w:t>
      </w:r>
    </w:p>
    <w:p w14:paraId="617DCDD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4E6C0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ONCE Foundation</w:t>
      </w:r>
    </w:p>
    <w:p w14:paraId="05920D0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Javier Güemes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F097A0A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Technical Director, International Relations Office</w:t>
      </w:r>
    </w:p>
    <w:p w14:paraId="399B9E9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1FA8E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Open Society Foundation**</w:t>
      </w:r>
    </w:p>
    <w:p w14:paraId="339E5EA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Alison Hillman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5DA33A1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 Manager</w:t>
      </w:r>
    </w:p>
    <w:p w14:paraId="59F8480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EF9C1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Pacific Disability Forum</w:t>
      </w:r>
    </w:p>
    <w:p w14:paraId="1744FC8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Nellie Caleb</w:t>
      </w:r>
    </w:p>
    <w:p w14:paraId="4C97668F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Co-chair</w:t>
      </w:r>
    </w:p>
    <w:p w14:paraId="67464E4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3684FE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Quality Outcomes Limited</w:t>
      </w:r>
    </w:p>
    <w:p w14:paraId="3998AD6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Valli Yanni</w:t>
      </w:r>
    </w:p>
    <w:p w14:paraId="3141644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Meeting Facilitator</w:t>
      </w:r>
    </w:p>
    <w:p w14:paraId="34B07DB7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1D3965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Sasana Inklusi dan Gerakan Advokasi Difabel (SIGAB) Indonesia</w:t>
      </w:r>
    </w:p>
    <w:p w14:paraId="5D3C7986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Mohammad Syafi'ie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40F00B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Research Coordinator</w:t>
      </w:r>
    </w:p>
    <w:p w14:paraId="7E9C448C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FEB2A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Joni Yulianto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0518C45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Advocacy Advisor</w:t>
      </w:r>
    </w:p>
    <w:p w14:paraId="22318B1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1B09A89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Shaw Trust</w:t>
      </w:r>
    </w:p>
    <w:p w14:paraId="4F255CAD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Nick Carey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676129B1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Chief of Staff</w:t>
      </w:r>
    </w:p>
    <w:p w14:paraId="54A4EFF1" w14:textId="77777777" w:rsidR="00E16FFA" w:rsidRPr="000F2427" w:rsidRDefault="00E16FF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7BED60B" w14:textId="77777777" w:rsidR="000B25C1" w:rsidRDefault="000B25C1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CEFD97" w14:textId="77777777" w:rsidR="000B25C1" w:rsidRDefault="000B25C1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896B22" w14:textId="14E6EAEB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United Nations Children's Fund</w:t>
      </w:r>
    </w:p>
    <w:p w14:paraId="53DFA62E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UNICEF*</w:t>
      </w:r>
    </w:p>
    <w:p w14:paraId="45F720B5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Rosangela Berman Bieler</w:t>
      </w:r>
    </w:p>
    <w:p w14:paraId="34AE8C1B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Senior Adviser, Children with Disabilities</w:t>
      </w:r>
    </w:p>
    <w:p w14:paraId="2741C52C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2135E8E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Gopal Mitra</w:t>
      </w:r>
    </w:p>
    <w:p w14:paraId="2C34971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Programme Specialist, Children with Disabilities</w:t>
      </w:r>
    </w:p>
    <w:p w14:paraId="78946D5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7134BB90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r-CH"/>
        </w:rPr>
      </w:pPr>
      <w:r w:rsidRPr="00E019F1">
        <w:rPr>
          <w:rFonts w:ascii="Times New Roman" w:hAnsi="Times New Roman" w:cs="Times New Roman"/>
          <w:color w:val="000000" w:themeColor="text1"/>
          <w:lang w:val="fr-CH"/>
        </w:rPr>
        <w:t>Carlos de la Espriella</w:t>
      </w:r>
    </w:p>
    <w:p w14:paraId="0F0C6C71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r-CH"/>
        </w:rPr>
      </w:pPr>
      <w:r w:rsidRPr="00E019F1">
        <w:rPr>
          <w:rFonts w:ascii="Times New Roman" w:hAnsi="Times New Roman" w:cs="Times New Roman"/>
          <w:color w:val="000000" w:themeColor="text1"/>
          <w:lang w:val="fr-CH"/>
        </w:rPr>
        <w:t>Contracts Officer, Constructions</w:t>
      </w:r>
    </w:p>
    <w:p w14:paraId="6AA8D888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  <w:lang w:val="fr-CH"/>
        </w:rPr>
      </w:pPr>
    </w:p>
    <w:p w14:paraId="6A87BD0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United Nations Development Program (UNDP)*</w:t>
      </w:r>
    </w:p>
    <w:p w14:paraId="746CD89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Sarah Rattray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0EBEFC0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Lead Advisor on Disability</w:t>
      </w:r>
    </w:p>
    <w:p w14:paraId="4FD6FE6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5EA337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United Nations Development Programme, UNPRPD Technical Secretariat**</w:t>
      </w:r>
    </w:p>
    <w:p w14:paraId="04C5671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Emanuele Sapienza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24100DA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Global Policy Specialist, Civil Engagement</w:t>
      </w:r>
    </w:p>
    <w:p w14:paraId="16E7CF81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56103E8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United Nations Educational, Scientific and Cultural Organization (UNESCO)*</w:t>
      </w:r>
    </w:p>
    <w:p w14:paraId="483CE4B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Jennifer Pye</w:t>
      </w:r>
    </w:p>
    <w:p w14:paraId="631F287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UNESCO IIEP specialist in Inclusive Education</w:t>
      </w:r>
    </w:p>
    <w:p w14:paraId="3D60D50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6D8EE98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United Nations Entity for Gender Equality and the Empowerment of Women (UN</w:t>
      </w:r>
    </w:p>
    <w:p w14:paraId="0B46058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Women)*</w:t>
      </w:r>
    </w:p>
    <w:p w14:paraId="184ECA6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b/>
          <w:bCs/>
          <w:color w:val="000000" w:themeColor="text1"/>
        </w:rPr>
        <w:t>UN Women</w:t>
      </w:r>
    </w:p>
    <w:p w14:paraId="21B6F03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Maribel Derjani-Bayeh, Policy Specialist</w:t>
      </w:r>
    </w:p>
    <w:p w14:paraId="022B1773" w14:textId="5B803AB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i/>
          <w:iCs/>
          <w:color w:val="000000" w:themeColor="text1"/>
        </w:rPr>
        <w:t>(UN Women</w:t>
      </w:r>
      <w:r w:rsidRPr="000F242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0F242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and as rotating Chair, also represents the Inter-Agency Support Group on the </w:t>
      </w:r>
      <w:r w:rsidR="00A734AE" w:rsidRPr="000F2427">
        <w:rPr>
          <w:rFonts w:ascii="Times New Roman" w:hAnsi="Times New Roman" w:cs="Times New Roman"/>
          <w:bCs/>
          <w:i/>
          <w:iCs/>
          <w:color w:val="000000" w:themeColor="text1"/>
        </w:rPr>
        <w:t>CRPD</w:t>
      </w:r>
      <w:r w:rsidRPr="000F242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(IASG))</w:t>
      </w:r>
    </w:p>
    <w:p w14:paraId="4A2F4E9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3E729CA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United Nations Volunteers (UNV)</w:t>
      </w:r>
    </w:p>
    <w:p w14:paraId="263AEB9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Niels Lohmann</w:t>
      </w:r>
    </w:p>
    <w:p w14:paraId="3D6C1AE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Team Leader Capacity Development</w:t>
      </w:r>
    </w:p>
    <w:p w14:paraId="7751DC9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A88C60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Vammaiskumppanuus - Disability Partnership Finland</w:t>
      </w:r>
    </w:p>
    <w:p w14:paraId="0C20E7E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Anja Malm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656D9D6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Executive Director</w:t>
      </w:r>
    </w:p>
    <w:p w14:paraId="393D38E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CBC3194" w14:textId="582463D0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Washington Group for Disability Statistics and National Center for Health Statistics*</w:t>
      </w:r>
    </w:p>
    <w:p w14:paraId="5AC70827" w14:textId="46EAF8C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Jennifer </w:t>
      </w:r>
      <w:r w:rsidR="00E019F1" w:rsidRPr="000F2427">
        <w:rPr>
          <w:rFonts w:ascii="Times New Roman" w:hAnsi="Times New Roman" w:cs="Times New Roman"/>
          <w:color w:val="000000" w:themeColor="text1"/>
        </w:rPr>
        <w:t>Mada</w:t>
      </w:r>
      <w:r w:rsidR="00E019F1">
        <w:rPr>
          <w:rFonts w:ascii="Times New Roman" w:hAnsi="Times New Roman" w:cs="Times New Roman"/>
          <w:color w:val="000000" w:themeColor="text1"/>
        </w:rPr>
        <w:t>n</w:t>
      </w:r>
      <w:r w:rsidR="00E019F1" w:rsidRPr="000F2427">
        <w:rPr>
          <w:rFonts w:ascii="Times New Roman" w:hAnsi="Times New Roman" w:cs="Times New Roman"/>
          <w:color w:val="000000" w:themeColor="text1"/>
        </w:rPr>
        <w:t>s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2090B71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Associate Director for Science, NCHS</w:t>
      </w:r>
    </w:p>
    <w:p w14:paraId="6ACC5E38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D477006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World Bank**</w:t>
      </w:r>
    </w:p>
    <w:p w14:paraId="78A15C6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Charlotte McClain-Nhlapo 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6162235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Global Disability Advisor </w:t>
      </w:r>
    </w:p>
    <w:p w14:paraId="41ED0571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0CF3D273" w14:textId="654923BD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Anna-Maria Eftimiadis 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00DD3E9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Senior Partnerships Specialist</w:t>
      </w:r>
    </w:p>
    <w:p w14:paraId="42B65B1A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8D1DC2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World Federation of the Deaf</w:t>
      </w:r>
    </w:p>
    <w:p w14:paraId="55F76BB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Meri Hyrske-Fischer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0FECBB2E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Team Leader</w:t>
      </w:r>
    </w:p>
    <w:p w14:paraId="07D589D0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2614A996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Eeva Tupi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01BA9BB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Human Rights Officer</w:t>
      </w:r>
    </w:p>
    <w:p w14:paraId="6EF556A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5096EC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World Health Organisation</w:t>
      </w:r>
    </w:p>
    <w:p w14:paraId="65EC993E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Chapal Khasnabis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40BFD98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Programme Manager, GATE</w:t>
      </w:r>
    </w:p>
    <w:p w14:paraId="1B081EF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19932F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BE20CD8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CDFA45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20545B8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7DC7A56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49B9A3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8E3969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C4438C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38A719C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08A265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2A5DA4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E6E1806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2837235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0FAFC8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CE644B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5DB1AC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CBF28B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756537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3FEF4EA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544C89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0FC0D28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5BDBA953" w14:textId="77777777" w:rsidR="00E019F1" w:rsidRDefault="00E019F1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4D6D4F2F" w14:textId="77777777" w:rsidR="00E019F1" w:rsidRDefault="00E019F1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5FEEAD3" w14:textId="77777777" w:rsidR="00E019F1" w:rsidRDefault="00E019F1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1E1F6DFC" w14:textId="77777777" w:rsidR="00E019F1" w:rsidRDefault="00E019F1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C403D8F" w14:textId="77777777" w:rsidR="00E019F1" w:rsidRDefault="00E019F1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019A6E3" w14:textId="6B8906CB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b/>
          <w:color w:val="000000" w:themeColor="text1"/>
        </w:rPr>
      </w:pPr>
      <w:r w:rsidRPr="000F2427">
        <w:rPr>
          <w:rFonts w:ascii="Times New Roman" w:hAnsi="Times New Roman" w:cs="Times New Roman"/>
          <w:b/>
          <w:color w:val="000000" w:themeColor="text1"/>
        </w:rPr>
        <w:t>Personal Assistants, sign-language interpreters and closed-captioning providers</w:t>
      </w:r>
    </w:p>
    <w:p w14:paraId="13241AEC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i-FI"/>
        </w:rPr>
      </w:pPr>
      <w:r w:rsidRPr="00E019F1">
        <w:rPr>
          <w:rFonts w:ascii="Times New Roman" w:hAnsi="Times New Roman" w:cs="Times New Roman"/>
          <w:color w:val="000000" w:themeColor="text1"/>
          <w:lang w:val="fi-FI"/>
        </w:rPr>
        <w:t>Eiri Välikangas</w:t>
      </w:r>
      <w:r w:rsidRPr="00E019F1">
        <w:rPr>
          <w:rFonts w:ascii="Times New Roman" w:hAnsi="Times New Roman" w:cs="Times New Roman"/>
          <w:color w:val="000000" w:themeColor="text1"/>
          <w:lang w:val="fi-FI"/>
        </w:rPr>
        <w:tab/>
      </w:r>
    </w:p>
    <w:p w14:paraId="6B299C02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i-FI"/>
        </w:rPr>
      </w:pPr>
      <w:r w:rsidRPr="00E019F1">
        <w:rPr>
          <w:rFonts w:ascii="Times New Roman" w:hAnsi="Times New Roman" w:cs="Times New Roman"/>
          <w:color w:val="000000" w:themeColor="text1"/>
          <w:lang w:val="fi-FI"/>
        </w:rPr>
        <w:t xml:space="preserve">Captioning </w:t>
      </w:r>
    </w:p>
    <w:p w14:paraId="3652F57C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i-FI"/>
        </w:rPr>
      </w:pPr>
    </w:p>
    <w:p w14:paraId="27A05A29" w14:textId="77777777" w:rsidR="00EE3D6A" w:rsidRPr="00E019F1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  <w:lang w:val="fi-FI"/>
        </w:rPr>
      </w:pPr>
      <w:r w:rsidRPr="00E019F1">
        <w:rPr>
          <w:rFonts w:ascii="Times New Roman" w:hAnsi="Times New Roman" w:cs="Times New Roman"/>
          <w:color w:val="000000" w:themeColor="text1"/>
          <w:lang w:val="fi-FI"/>
        </w:rPr>
        <w:t>Riikka Oderychev</w:t>
      </w:r>
      <w:r w:rsidRPr="00E019F1">
        <w:rPr>
          <w:rFonts w:ascii="Times New Roman" w:hAnsi="Times New Roman" w:cs="Times New Roman"/>
          <w:color w:val="000000" w:themeColor="text1"/>
          <w:lang w:val="fi-FI"/>
        </w:rPr>
        <w:tab/>
      </w:r>
    </w:p>
    <w:p w14:paraId="4DAF8EA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Captioning</w:t>
      </w:r>
    </w:p>
    <w:p w14:paraId="630008C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135EE83C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Jacqueline Lightfoot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3B000304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Interpreting services</w:t>
      </w:r>
    </w:p>
    <w:p w14:paraId="0A80734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7CD3B89E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Jacqueline Shelton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615E845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American Sign Language Interpreter</w:t>
      </w:r>
    </w:p>
    <w:p w14:paraId="020758F8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6EECDC6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Jertta Kangas-Lumme</w:t>
      </w:r>
    </w:p>
    <w:p w14:paraId="0FCFA7F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Finnish Sign Language Interpreter</w:t>
      </w:r>
    </w:p>
    <w:p w14:paraId="2C6AC190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907234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Liz Scott Gibson</w:t>
      </w: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3E79F3E8" w14:textId="77777777" w:rsidR="00EE3D6A" w:rsidRPr="000F2427" w:rsidRDefault="00EE3D6A" w:rsidP="00EE3D6A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24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International Sign Interpreter</w:t>
      </w:r>
    </w:p>
    <w:p w14:paraId="678EDBE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6E9717D7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Ellen Hoang</w:t>
      </w:r>
    </w:p>
    <w:p w14:paraId="357A74AA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Sign interpreter</w:t>
      </w:r>
    </w:p>
    <w:p w14:paraId="35DA646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164B1B5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Tarja Sandholm</w:t>
      </w:r>
    </w:p>
    <w:p w14:paraId="5A6584FE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Sign Interpreter</w:t>
      </w:r>
    </w:p>
    <w:p w14:paraId="03ABE5A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652C219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Kati Lakner</w:t>
      </w:r>
    </w:p>
    <w:p w14:paraId="6911DECB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 xml:space="preserve">Sign Interpreter </w:t>
      </w:r>
    </w:p>
    <w:p w14:paraId="6D9D0762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3C311B2F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Kalyan Debnath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42ECB929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Personal Assistant</w:t>
      </w:r>
    </w:p>
    <w:p w14:paraId="0E8820A1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</w:p>
    <w:p w14:paraId="175885F3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Marko Tabakovic</w:t>
      </w:r>
      <w:r w:rsidRPr="000F2427">
        <w:rPr>
          <w:rFonts w:ascii="Times New Roman" w:hAnsi="Times New Roman" w:cs="Times New Roman"/>
          <w:color w:val="000000" w:themeColor="text1"/>
        </w:rPr>
        <w:tab/>
      </w:r>
    </w:p>
    <w:p w14:paraId="3A177D5D" w14:textId="77777777" w:rsidR="00EE3D6A" w:rsidRPr="000F2427" w:rsidRDefault="00EE3D6A" w:rsidP="00EE3D6A">
      <w:pPr>
        <w:pStyle w:val="p1"/>
        <w:contextualSpacing/>
        <w:rPr>
          <w:rFonts w:ascii="Times New Roman" w:hAnsi="Times New Roman" w:cs="Times New Roman"/>
          <w:color w:val="000000" w:themeColor="text1"/>
        </w:rPr>
      </w:pPr>
      <w:r w:rsidRPr="000F2427">
        <w:rPr>
          <w:rFonts w:ascii="Times New Roman" w:hAnsi="Times New Roman" w:cs="Times New Roman"/>
          <w:color w:val="000000" w:themeColor="text1"/>
        </w:rPr>
        <w:t>Personal Assistant</w:t>
      </w:r>
    </w:p>
    <w:sectPr w:rsidR="00EE3D6A" w:rsidRPr="000F2427" w:rsidSect="00EE3D6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4697" w14:textId="77777777" w:rsidR="004A49D6" w:rsidRDefault="004A49D6" w:rsidP="004C3FD7">
      <w:pPr>
        <w:spacing w:before="0" w:after="0" w:line="240" w:lineRule="auto"/>
      </w:pPr>
      <w:r>
        <w:separator/>
      </w:r>
    </w:p>
  </w:endnote>
  <w:endnote w:type="continuationSeparator" w:id="0">
    <w:p w14:paraId="754CC76D" w14:textId="77777777" w:rsidR="004A49D6" w:rsidRDefault="004A49D6" w:rsidP="004C3F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2089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D44E9" w14:textId="77777777" w:rsidR="006D5460" w:rsidRDefault="006D5460" w:rsidP="00321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96E38" w14:textId="77777777" w:rsidR="006D5460" w:rsidRDefault="006D5460" w:rsidP="0032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10652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D0736" w14:textId="5CA3CE78" w:rsidR="006D5460" w:rsidRDefault="006D5460" w:rsidP="00321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704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7A8A3E" w14:textId="77777777" w:rsidR="006D5460" w:rsidRDefault="006D5460" w:rsidP="0032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55E0" w14:textId="77777777" w:rsidR="004A49D6" w:rsidRDefault="004A49D6" w:rsidP="004C3FD7">
      <w:pPr>
        <w:spacing w:before="0" w:after="0" w:line="240" w:lineRule="auto"/>
      </w:pPr>
      <w:r>
        <w:separator/>
      </w:r>
    </w:p>
  </w:footnote>
  <w:footnote w:type="continuationSeparator" w:id="0">
    <w:p w14:paraId="2B9F3378" w14:textId="77777777" w:rsidR="004A49D6" w:rsidRDefault="004A49D6" w:rsidP="004C3FD7">
      <w:pPr>
        <w:spacing w:before="0" w:after="0" w:line="240" w:lineRule="auto"/>
      </w:pPr>
      <w:r>
        <w:continuationSeparator/>
      </w:r>
    </w:p>
  </w:footnote>
  <w:footnote w:id="1">
    <w:p w14:paraId="07E1F0A6" w14:textId="00C52FF9" w:rsidR="006D5460" w:rsidRPr="00FA5D0C" w:rsidRDefault="006D5460">
      <w:pPr>
        <w:pStyle w:val="FootnoteText"/>
        <w:rPr>
          <w:color w:val="auto"/>
          <w:lang w:val="en-AU"/>
        </w:rPr>
      </w:pPr>
      <w:r w:rsidRPr="00FA5D0C">
        <w:rPr>
          <w:rStyle w:val="FootnoteReference"/>
          <w:color w:val="auto"/>
        </w:rPr>
        <w:footnoteRef/>
      </w:r>
      <w:r w:rsidRPr="00FA5D0C">
        <w:rPr>
          <w:color w:val="auto"/>
        </w:rPr>
        <w:t xml:space="preserve"> Issued by GLAD co-chairs </w:t>
      </w:r>
      <w:r w:rsidR="00E56C7E">
        <w:rPr>
          <w:color w:val="auto"/>
        </w:rPr>
        <w:t xml:space="preserve">as a consensus document </w:t>
      </w:r>
      <w:r w:rsidRPr="00FA5D0C">
        <w:rPr>
          <w:color w:val="auto"/>
        </w:rPr>
        <w:t>in consultation with meeting participants.</w:t>
      </w:r>
      <w:r>
        <w:rPr>
          <w:color w:val="auto"/>
        </w:rPr>
        <w:t xml:space="preserve"> GLAD Network commitments are voluntary and non-binding on individual members.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99AA" w14:textId="7EBC1EF0" w:rsidR="00F04E74" w:rsidRDefault="00F04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613"/>
    <w:multiLevelType w:val="hybridMultilevel"/>
    <w:tmpl w:val="7C2AD204"/>
    <w:lvl w:ilvl="0" w:tplc="67629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A14"/>
    <w:multiLevelType w:val="hybridMultilevel"/>
    <w:tmpl w:val="5EB6C21A"/>
    <w:lvl w:ilvl="0" w:tplc="B052DF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D3A"/>
    <w:multiLevelType w:val="hybridMultilevel"/>
    <w:tmpl w:val="964C6272"/>
    <w:lvl w:ilvl="0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0966362C"/>
    <w:multiLevelType w:val="hybridMultilevel"/>
    <w:tmpl w:val="0D50F572"/>
    <w:lvl w:ilvl="0" w:tplc="0C1498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1A2D"/>
    <w:multiLevelType w:val="hybridMultilevel"/>
    <w:tmpl w:val="CE647846"/>
    <w:lvl w:ilvl="0" w:tplc="B052D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F5EC4"/>
    <w:multiLevelType w:val="hybridMultilevel"/>
    <w:tmpl w:val="B6A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60EE"/>
    <w:multiLevelType w:val="hybridMultilevel"/>
    <w:tmpl w:val="AB50A9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7E47"/>
    <w:multiLevelType w:val="hybridMultilevel"/>
    <w:tmpl w:val="912E393C"/>
    <w:lvl w:ilvl="0" w:tplc="0C1498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8B4"/>
    <w:multiLevelType w:val="hybridMultilevel"/>
    <w:tmpl w:val="4E48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1C3D0101"/>
    <w:multiLevelType w:val="hybridMultilevel"/>
    <w:tmpl w:val="5F98B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77A44"/>
    <w:multiLevelType w:val="hybridMultilevel"/>
    <w:tmpl w:val="87462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1215"/>
    <w:multiLevelType w:val="hybridMultilevel"/>
    <w:tmpl w:val="34A0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5479"/>
    <w:multiLevelType w:val="hybridMultilevel"/>
    <w:tmpl w:val="BC3AA6CE"/>
    <w:lvl w:ilvl="0" w:tplc="B8E4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63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E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68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0B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49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C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E7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C2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8F452B"/>
    <w:multiLevelType w:val="hybridMultilevel"/>
    <w:tmpl w:val="9080FA96"/>
    <w:lvl w:ilvl="0" w:tplc="67629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30AA"/>
    <w:multiLevelType w:val="hybridMultilevel"/>
    <w:tmpl w:val="6A28E614"/>
    <w:lvl w:ilvl="0" w:tplc="26D29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8B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07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D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6E7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D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1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1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23A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143"/>
    <w:multiLevelType w:val="hybridMultilevel"/>
    <w:tmpl w:val="EADCBAE4"/>
    <w:lvl w:ilvl="0" w:tplc="3D9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7408E"/>
    <w:multiLevelType w:val="hybridMultilevel"/>
    <w:tmpl w:val="ACF82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1593"/>
    <w:multiLevelType w:val="hybridMultilevel"/>
    <w:tmpl w:val="CCFEBC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A1EA2"/>
    <w:multiLevelType w:val="hybridMultilevel"/>
    <w:tmpl w:val="CA42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3C22"/>
    <w:multiLevelType w:val="hybridMultilevel"/>
    <w:tmpl w:val="CA48B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322BF"/>
    <w:multiLevelType w:val="hybridMultilevel"/>
    <w:tmpl w:val="A1FCB298"/>
    <w:lvl w:ilvl="0" w:tplc="0D9A2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1736"/>
    <w:multiLevelType w:val="hybridMultilevel"/>
    <w:tmpl w:val="7276A07E"/>
    <w:lvl w:ilvl="0" w:tplc="D8EEB4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A7DDA"/>
    <w:multiLevelType w:val="hybridMultilevel"/>
    <w:tmpl w:val="01FE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E6EC2"/>
    <w:multiLevelType w:val="hybridMultilevel"/>
    <w:tmpl w:val="B7CA480A"/>
    <w:lvl w:ilvl="0" w:tplc="67629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2FF0"/>
    <w:multiLevelType w:val="hybridMultilevel"/>
    <w:tmpl w:val="A28A2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E12BA"/>
    <w:multiLevelType w:val="hybridMultilevel"/>
    <w:tmpl w:val="E1784C9C"/>
    <w:lvl w:ilvl="0" w:tplc="3D6E2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8451C"/>
    <w:multiLevelType w:val="hybridMultilevel"/>
    <w:tmpl w:val="FBBCF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36DAB"/>
    <w:multiLevelType w:val="hybridMultilevel"/>
    <w:tmpl w:val="25F2F8F6"/>
    <w:lvl w:ilvl="0" w:tplc="0C1498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764C8"/>
    <w:multiLevelType w:val="hybridMultilevel"/>
    <w:tmpl w:val="C96C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F0D51"/>
    <w:multiLevelType w:val="hybridMultilevel"/>
    <w:tmpl w:val="1A800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71D9D"/>
    <w:multiLevelType w:val="hybridMultilevel"/>
    <w:tmpl w:val="9C50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B7CA8"/>
    <w:multiLevelType w:val="hybridMultilevel"/>
    <w:tmpl w:val="2E444D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92AFA"/>
    <w:multiLevelType w:val="hybridMultilevel"/>
    <w:tmpl w:val="D4B0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CD1"/>
    <w:multiLevelType w:val="hybridMultilevel"/>
    <w:tmpl w:val="9EF480DA"/>
    <w:lvl w:ilvl="0" w:tplc="0C1498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F4B87"/>
    <w:multiLevelType w:val="hybridMultilevel"/>
    <w:tmpl w:val="6BE24726"/>
    <w:styleLink w:val="ImportedStyle1"/>
    <w:lvl w:ilvl="0" w:tplc="F290001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62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E7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67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52A1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AED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872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01C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F0A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BB27D8"/>
    <w:multiLevelType w:val="multilevel"/>
    <w:tmpl w:val="8B4EBFAC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7F7129E"/>
    <w:multiLevelType w:val="hybridMultilevel"/>
    <w:tmpl w:val="F364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C08D5"/>
    <w:multiLevelType w:val="hybridMultilevel"/>
    <w:tmpl w:val="EE1A1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31A7A"/>
    <w:multiLevelType w:val="hybridMultilevel"/>
    <w:tmpl w:val="D17AE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28"/>
  </w:num>
  <w:num w:numId="5">
    <w:abstractNumId w:val="38"/>
  </w:num>
  <w:num w:numId="6">
    <w:abstractNumId w:val="27"/>
  </w:num>
  <w:num w:numId="7">
    <w:abstractNumId w:val="30"/>
  </w:num>
  <w:num w:numId="8">
    <w:abstractNumId w:val="19"/>
  </w:num>
  <w:num w:numId="9">
    <w:abstractNumId w:val="8"/>
  </w:num>
  <w:num w:numId="10">
    <w:abstractNumId w:val="33"/>
  </w:num>
  <w:num w:numId="11">
    <w:abstractNumId w:val="37"/>
  </w:num>
  <w:num w:numId="12">
    <w:abstractNumId w:val="31"/>
  </w:num>
  <w:num w:numId="13">
    <w:abstractNumId w:val="5"/>
  </w:num>
  <w:num w:numId="14">
    <w:abstractNumId w:val="18"/>
  </w:num>
  <w:num w:numId="15">
    <w:abstractNumId w:val="4"/>
  </w:num>
  <w:num w:numId="16">
    <w:abstractNumId w:val="20"/>
  </w:num>
  <w:num w:numId="17">
    <w:abstractNumId w:val="39"/>
  </w:num>
  <w:num w:numId="18">
    <w:abstractNumId w:val="6"/>
  </w:num>
  <w:num w:numId="19">
    <w:abstractNumId w:val="1"/>
  </w:num>
  <w:num w:numId="20">
    <w:abstractNumId w:val="34"/>
  </w:num>
  <w:num w:numId="21">
    <w:abstractNumId w:val="29"/>
  </w:num>
  <w:num w:numId="22">
    <w:abstractNumId w:val="7"/>
  </w:num>
  <w:num w:numId="23">
    <w:abstractNumId w:val="36"/>
  </w:num>
  <w:num w:numId="24">
    <w:abstractNumId w:val="17"/>
  </w:num>
  <w:num w:numId="25">
    <w:abstractNumId w:val="12"/>
  </w:num>
  <w:num w:numId="26">
    <w:abstractNumId w:val="32"/>
  </w:num>
  <w:num w:numId="27">
    <w:abstractNumId w:val="16"/>
  </w:num>
  <w:num w:numId="28">
    <w:abstractNumId w:val="24"/>
  </w:num>
  <w:num w:numId="29">
    <w:abstractNumId w:val="14"/>
  </w:num>
  <w:num w:numId="30">
    <w:abstractNumId w:val="0"/>
  </w:num>
  <w:num w:numId="31">
    <w:abstractNumId w:val="25"/>
  </w:num>
  <w:num w:numId="32">
    <w:abstractNumId w:val="3"/>
  </w:num>
  <w:num w:numId="33">
    <w:abstractNumId w:val="15"/>
  </w:num>
  <w:num w:numId="34">
    <w:abstractNumId w:val="13"/>
  </w:num>
  <w:num w:numId="35">
    <w:abstractNumId w:val="10"/>
  </w:num>
  <w:num w:numId="36">
    <w:abstractNumId w:val="2"/>
  </w:num>
  <w:num w:numId="37">
    <w:abstractNumId w:val="2"/>
  </w:num>
  <w:num w:numId="38">
    <w:abstractNumId w:val="11"/>
  </w:num>
  <w:num w:numId="39">
    <w:abstractNumId w:val="22"/>
  </w:num>
  <w:num w:numId="40">
    <w:abstractNumId w:val="23"/>
  </w:num>
  <w:num w:numId="4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7"/>
    <w:rsid w:val="00005EAF"/>
    <w:rsid w:val="000158B4"/>
    <w:rsid w:val="00026370"/>
    <w:rsid w:val="0003473B"/>
    <w:rsid w:val="00044124"/>
    <w:rsid w:val="00046600"/>
    <w:rsid w:val="00053040"/>
    <w:rsid w:val="000536C6"/>
    <w:rsid w:val="000558DE"/>
    <w:rsid w:val="00066D02"/>
    <w:rsid w:val="00071943"/>
    <w:rsid w:val="00075A5D"/>
    <w:rsid w:val="0007737B"/>
    <w:rsid w:val="00097E56"/>
    <w:rsid w:val="000A25CD"/>
    <w:rsid w:val="000A42FB"/>
    <w:rsid w:val="000A68C8"/>
    <w:rsid w:val="000B25C1"/>
    <w:rsid w:val="000B44FC"/>
    <w:rsid w:val="000C6B67"/>
    <w:rsid w:val="000D03FE"/>
    <w:rsid w:val="000D1B1D"/>
    <w:rsid w:val="000E0E49"/>
    <w:rsid w:val="000E4338"/>
    <w:rsid w:val="000F2427"/>
    <w:rsid w:val="000F5D2D"/>
    <w:rsid w:val="001036C4"/>
    <w:rsid w:val="001053CC"/>
    <w:rsid w:val="00121617"/>
    <w:rsid w:val="001218DA"/>
    <w:rsid w:val="00124FC5"/>
    <w:rsid w:val="0012741D"/>
    <w:rsid w:val="00144B4D"/>
    <w:rsid w:val="00145197"/>
    <w:rsid w:val="00145A74"/>
    <w:rsid w:val="001541BF"/>
    <w:rsid w:val="00154B3B"/>
    <w:rsid w:val="0016274E"/>
    <w:rsid w:val="00162AE3"/>
    <w:rsid w:val="00164D5A"/>
    <w:rsid w:val="001719AF"/>
    <w:rsid w:val="0017536F"/>
    <w:rsid w:val="00183686"/>
    <w:rsid w:val="00191FB4"/>
    <w:rsid w:val="0019221C"/>
    <w:rsid w:val="001922E5"/>
    <w:rsid w:val="00196DC5"/>
    <w:rsid w:val="001A1062"/>
    <w:rsid w:val="001A6F06"/>
    <w:rsid w:val="001B44D0"/>
    <w:rsid w:val="001C134A"/>
    <w:rsid w:val="001C45AD"/>
    <w:rsid w:val="001C4AEE"/>
    <w:rsid w:val="001C4E2A"/>
    <w:rsid w:val="001E15C6"/>
    <w:rsid w:val="001E1D6F"/>
    <w:rsid w:val="001F4B1F"/>
    <w:rsid w:val="001F718B"/>
    <w:rsid w:val="002020B8"/>
    <w:rsid w:val="0020486F"/>
    <w:rsid w:val="00205BD0"/>
    <w:rsid w:val="0021013F"/>
    <w:rsid w:val="002102B3"/>
    <w:rsid w:val="002165F5"/>
    <w:rsid w:val="00217207"/>
    <w:rsid w:val="002252EC"/>
    <w:rsid w:val="002345CF"/>
    <w:rsid w:val="00237A9B"/>
    <w:rsid w:val="0024151A"/>
    <w:rsid w:val="00245A48"/>
    <w:rsid w:val="00252190"/>
    <w:rsid w:val="00254656"/>
    <w:rsid w:val="0026020C"/>
    <w:rsid w:val="002708AF"/>
    <w:rsid w:val="00271159"/>
    <w:rsid w:val="00273FEC"/>
    <w:rsid w:val="00276D57"/>
    <w:rsid w:val="00277328"/>
    <w:rsid w:val="00282A18"/>
    <w:rsid w:val="00283285"/>
    <w:rsid w:val="002838A4"/>
    <w:rsid w:val="00293CDC"/>
    <w:rsid w:val="0029654A"/>
    <w:rsid w:val="00297640"/>
    <w:rsid w:val="002A37A1"/>
    <w:rsid w:val="002A3DC8"/>
    <w:rsid w:val="002B0F75"/>
    <w:rsid w:val="002B1329"/>
    <w:rsid w:val="002B2AE3"/>
    <w:rsid w:val="002B3173"/>
    <w:rsid w:val="002C079D"/>
    <w:rsid w:val="002C0BB2"/>
    <w:rsid w:val="002C0D68"/>
    <w:rsid w:val="002C1FF2"/>
    <w:rsid w:val="00311DE4"/>
    <w:rsid w:val="00312190"/>
    <w:rsid w:val="00312D54"/>
    <w:rsid w:val="00321B95"/>
    <w:rsid w:val="003278BD"/>
    <w:rsid w:val="0033386A"/>
    <w:rsid w:val="00366942"/>
    <w:rsid w:val="00370425"/>
    <w:rsid w:val="003758D6"/>
    <w:rsid w:val="003820D9"/>
    <w:rsid w:val="00383F96"/>
    <w:rsid w:val="003844C6"/>
    <w:rsid w:val="0039077C"/>
    <w:rsid w:val="00395977"/>
    <w:rsid w:val="003A759A"/>
    <w:rsid w:val="003A789D"/>
    <w:rsid w:val="003B1915"/>
    <w:rsid w:val="003C711D"/>
    <w:rsid w:val="003C745D"/>
    <w:rsid w:val="003D1880"/>
    <w:rsid w:val="003F14BE"/>
    <w:rsid w:val="003F661A"/>
    <w:rsid w:val="003F6D78"/>
    <w:rsid w:val="0040413C"/>
    <w:rsid w:val="0040418F"/>
    <w:rsid w:val="00416DAC"/>
    <w:rsid w:val="00431EC2"/>
    <w:rsid w:val="00432611"/>
    <w:rsid w:val="00432766"/>
    <w:rsid w:val="00436E0A"/>
    <w:rsid w:val="00445198"/>
    <w:rsid w:val="004460DA"/>
    <w:rsid w:val="004575C1"/>
    <w:rsid w:val="00461AB8"/>
    <w:rsid w:val="00461D98"/>
    <w:rsid w:val="00462344"/>
    <w:rsid w:val="004728B4"/>
    <w:rsid w:val="00480570"/>
    <w:rsid w:val="00481E4D"/>
    <w:rsid w:val="00484BDF"/>
    <w:rsid w:val="00491F81"/>
    <w:rsid w:val="004A3809"/>
    <w:rsid w:val="004A49D6"/>
    <w:rsid w:val="004B1467"/>
    <w:rsid w:val="004B4C59"/>
    <w:rsid w:val="004B6634"/>
    <w:rsid w:val="004C3FD7"/>
    <w:rsid w:val="004E311B"/>
    <w:rsid w:val="004E5800"/>
    <w:rsid w:val="004E5CED"/>
    <w:rsid w:val="004F0C86"/>
    <w:rsid w:val="004F7645"/>
    <w:rsid w:val="00503FA6"/>
    <w:rsid w:val="005054FF"/>
    <w:rsid w:val="0052455D"/>
    <w:rsid w:val="00525E0E"/>
    <w:rsid w:val="005307D5"/>
    <w:rsid w:val="00544162"/>
    <w:rsid w:val="00544396"/>
    <w:rsid w:val="0054565E"/>
    <w:rsid w:val="005618BE"/>
    <w:rsid w:val="00564E02"/>
    <w:rsid w:val="00565FD1"/>
    <w:rsid w:val="00576614"/>
    <w:rsid w:val="005824FD"/>
    <w:rsid w:val="005A1CD7"/>
    <w:rsid w:val="005A3306"/>
    <w:rsid w:val="005C09B4"/>
    <w:rsid w:val="005C3C9F"/>
    <w:rsid w:val="005C4057"/>
    <w:rsid w:val="005C57C4"/>
    <w:rsid w:val="005D3DF2"/>
    <w:rsid w:val="005D5FFD"/>
    <w:rsid w:val="005E0CA0"/>
    <w:rsid w:val="005E5191"/>
    <w:rsid w:val="005F3108"/>
    <w:rsid w:val="005F3DEB"/>
    <w:rsid w:val="00606AD5"/>
    <w:rsid w:val="006250A0"/>
    <w:rsid w:val="00636D50"/>
    <w:rsid w:val="0064291A"/>
    <w:rsid w:val="00651A38"/>
    <w:rsid w:val="00656A1B"/>
    <w:rsid w:val="00657AF6"/>
    <w:rsid w:val="00664630"/>
    <w:rsid w:val="0067050C"/>
    <w:rsid w:val="00695C8C"/>
    <w:rsid w:val="006A40C0"/>
    <w:rsid w:val="006A6D65"/>
    <w:rsid w:val="006A7C83"/>
    <w:rsid w:val="006D17EC"/>
    <w:rsid w:val="006D5460"/>
    <w:rsid w:val="006D7EB6"/>
    <w:rsid w:val="006E5222"/>
    <w:rsid w:val="006F26F5"/>
    <w:rsid w:val="006F27D9"/>
    <w:rsid w:val="006F7F57"/>
    <w:rsid w:val="00702798"/>
    <w:rsid w:val="0071597C"/>
    <w:rsid w:val="00716265"/>
    <w:rsid w:val="0072393E"/>
    <w:rsid w:val="007239A3"/>
    <w:rsid w:val="00730663"/>
    <w:rsid w:val="00742C52"/>
    <w:rsid w:val="007442E7"/>
    <w:rsid w:val="007474D6"/>
    <w:rsid w:val="00752E2F"/>
    <w:rsid w:val="007547FE"/>
    <w:rsid w:val="00755685"/>
    <w:rsid w:val="007572AD"/>
    <w:rsid w:val="00774D2C"/>
    <w:rsid w:val="00776FCE"/>
    <w:rsid w:val="00777C09"/>
    <w:rsid w:val="00781C84"/>
    <w:rsid w:val="00787F7B"/>
    <w:rsid w:val="00791D76"/>
    <w:rsid w:val="0079208F"/>
    <w:rsid w:val="007974D0"/>
    <w:rsid w:val="00797A6B"/>
    <w:rsid w:val="007A1B94"/>
    <w:rsid w:val="007A6857"/>
    <w:rsid w:val="007C5E4A"/>
    <w:rsid w:val="007D53CD"/>
    <w:rsid w:val="007E5AC7"/>
    <w:rsid w:val="007F1C48"/>
    <w:rsid w:val="007F5BD1"/>
    <w:rsid w:val="00801E56"/>
    <w:rsid w:val="00807855"/>
    <w:rsid w:val="0081213F"/>
    <w:rsid w:val="00814145"/>
    <w:rsid w:val="008144E6"/>
    <w:rsid w:val="00816B33"/>
    <w:rsid w:val="008317A8"/>
    <w:rsid w:val="00831B5C"/>
    <w:rsid w:val="00833CF4"/>
    <w:rsid w:val="0084469A"/>
    <w:rsid w:val="00845DB2"/>
    <w:rsid w:val="00865FBD"/>
    <w:rsid w:val="00871556"/>
    <w:rsid w:val="008743C3"/>
    <w:rsid w:val="0087592E"/>
    <w:rsid w:val="00876776"/>
    <w:rsid w:val="008773F2"/>
    <w:rsid w:val="00891089"/>
    <w:rsid w:val="00894116"/>
    <w:rsid w:val="00896524"/>
    <w:rsid w:val="008A2B71"/>
    <w:rsid w:val="008A60F3"/>
    <w:rsid w:val="008B1374"/>
    <w:rsid w:val="008B2132"/>
    <w:rsid w:val="008D03F1"/>
    <w:rsid w:val="008D6A90"/>
    <w:rsid w:val="008E1564"/>
    <w:rsid w:val="008E2594"/>
    <w:rsid w:val="008E31EF"/>
    <w:rsid w:val="008E6927"/>
    <w:rsid w:val="0090783E"/>
    <w:rsid w:val="00911E80"/>
    <w:rsid w:val="009127EE"/>
    <w:rsid w:val="00917045"/>
    <w:rsid w:val="009216CA"/>
    <w:rsid w:val="009326E9"/>
    <w:rsid w:val="00933AC1"/>
    <w:rsid w:val="00944B2A"/>
    <w:rsid w:val="00947A38"/>
    <w:rsid w:val="0095673C"/>
    <w:rsid w:val="00960EB2"/>
    <w:rsid w:val="00970543"/>
    <w:rsid w:val="009717E0"/>
    <w:rsid w:val="00972794"/>
    <w:rsid w:val="00990113"/>
    <w:rsid w:val="009A2867"/>
    <w:rsid w:val="009A5ECC"/>
    <w:rsid w:val="009B79D4"/>
    <w:rsid w:val="009C0FAE"/>
    <w:rsid w:val="009C1904"/>
    <w:rsid w:val="009C3E7F"/>
    <w:rsid w:val="009C5B7B"/>
    <w:rsid w:val="009D5937"/>
    <w:rsid w:val="009E2304"/>
    <w:rsid w:val="009F2057"/>
    <w:rsid w:val="009F6F5A"/>
    <w:rsid w:val="00A005DE"/>
    <w:rsid w:val="00A005EF"/>
    <w:rsid w:val="00A05473"/>
    <w:rsid w:val="00A10A11"/>
    <w:rsid w:val="00A251C7"/>
    <w:rsid w:val="00A519D3"/>
    <w:rsid w:val="00A60E8A"/>
    <w:rsid w:val="00A66093"/>
    <w:rsid w:val="00A71FC5"/>
    <w:rsid w:val="00A729B7"/>
    <w:rsid w:val="00A734AE"/>
    <w:rsid w:val="00A74606"/>
    <w:rsid w:val="00A7679A"/>
    <w:rsid w:val="00A771DB"/>
    <w:rsid w:val="00A77E93"/>
    <w:rsid w:val="00A80B48"/>
    <w:rsid w:val="00A84748"/>
    <w:rsid w:val="00A922C2"/>
    <w:rsid w:val="00A94BAC"/>
    <w:rsid w:val="00A97BD6"/>
    <w:rsid w:val="00AC702D"/>
    <w:rsid w:val="00AD1122"/>
    <w:rsid w:val="00AD7F72"/>
    <w:rsid w:val="00AE358C"/>
    <w:rsid w:val="00AE5FD8"/>
    <w:rsid w:val="00AE71DF"/>
    <w:rsid w:val="00AF1B11"/>
    <w:rsid w:val="00B0272B"/>
    <w:rsid w:val="00B11CFC"/>
    <w:rsid w:val="00B14F47"/>
    <w:rsid w:val="00B24935"/>
    <w:rsid w:val="00B263D1"/>
    <w:rsid w:val="00B42E1F"/>
    <w:rsid w:val="00B43BDC"/>
    <w:rsid w:val="00B45690"/>
    <w:rsid w:val="00B47049"/>
    <w:rsid w:val="00B5331C"/>
    <w:rsid w:val="00B5365C"/>
    <w:rsid w:val="00B56944"/>
    <w:rsid w:val="00B56FD4"/>
    <w:rsid w:val="00B605DE"/>
    <w:rsid w:val="00B61885"/>
    <w:rsid w:val="00B84E48"/>
    <w:rsid w:val="00B84FCD"/>
    <w:rsid w:val="00B8514E"/>
    <w:rsid w:val="00B86A16"/>
    <w:rsid w:val="00B96A77"/>
    <w:rsid w:val="00BA45AE"/>
    <w:rsid w:val="00BB54AC"/>
    <w:rsid w:val="00BC4D43"/>
    <w:rsid w:val="00BC5F17"/>
    <w:rsid w:val="00BC7C84"/>
    <w:rsid w:val="00BD5AD3"/>
    <w:rsid w:val="00BD6174"/>
    <w:rsid w:val="00BE0439"/>
    <w:rsid w:val="00BE3CBB"/>
    <w:rsid w:val="00BF4215"/>
    <w:rsid w:val="00BF5E9C"/>
    <w:rsid w:val="00C01870"/>
    <w:rsid w:val="00C01B2E"/>
    <w:rsid w:val="00C12A3E"/>
    <w:rsid w:val="00C170C5"/>
    <w:rsid w:val="00C30549"/>
    <w:rsid w:val="00C3136E"/>
    <w:rsid w:val="00C40777"/>
    <w:rsid w:val="00C40EB0"/>
    <w:rsid w:val="00C54D7A"/>
    <w:rsid w:val="00C55E1B"/>
    <w:rsid w:val="00C61DCB"/>
    <w:rsid w:val="00C66A50"/>
    <w:rsid w:val="00C761DE"/>
    <w:rsid w:val="00C77399"/>
    <w:rsid w:val="00C776C2"/>
    <w:rsid w:val="00C82300"/>
    <w:rsid w:val="00C93EAD"/>
    <w:rsid w:val="00C96B4E"/>
    <w:rsid w:val="00C96F22"/>
    <w:rsid w:val="00CA276D"/>
    <w:rsid w:val="00CA3A2A"/>
    <w:rsid w:val="00CA7556"/>
    <w:rsid w:val="00CA7F3B"/>
    <w:rsid w:val="00CB581A"/>
    <w:rsid w:val="00CC1F65"/>
    <w:rsid w:val="00CC5D17"/>
    <w:rsid w:val="00CC64DB"/>
    <w:rsid w:val="00CD0AE7"/>
    <w:rsid w:val="00CE6272"/>
    <w:rsid w:val="00CF525B"/>
    <w:rsid w:val="00D04335"/>
    <w:rsid w:val="00D14446"/>
    <w:rsid w:val="00D25B30"/>
    <w:rsid w:val="00D30C9A"/>
    <w:rsid w:val="00D32205"/>
    <w:rsid w:val="00D36608"/>
    <w:rsid w:val="00D36E53"/>
    <w:rsid w:val="00D41343"/>
    <w:rsid w:val="00D424F2"/>
    <w:rsid w:val="00D433B5"/>
    <w:rsid w:val="00D507F4"/>
    <w:rsid w:val="00D51709"/>
    <w:rsid w:val="00D548F2"/>
    <w:rsid w:val="00D55245"/>
    <w:rsid w:val="00D555A1"/>
    <w:rsid w:val="00D56AEA"/>
    <w:rsid w:val="00D6069A"/>
    <w:rsid w:val="00D61AE6"/>
    <w:rsid w:val="00D61B18"/>
    <w:rsid w:val="00D636CF"/>
    <w:rsid w:val="00D769B8"/>
    <w:rsid w:val="00D80FCF"/>
    <w:rsid w:val="00D838C1"/>
    <w:rsid w:val="00D84037"/>
    <w:rsid w:val="00D845A5"/>
    <w:rsid w:val="00D8661D"/>
    <w:rsid w:val="00D92D1C"/>
    <w:rsid w:val="00D93E62"/>
    <w:rsid w:val="00D95491"/>
    <w:rsid w:val="00DA187D"/>
    <w:rsid w:val="00DA3FC6"/>
    <w:rsid w:val="00DA4573"/>
    <w:rsid w:val="00DB7F78"/>
    <w:rsid w:val="00DC14C8"/>
    <w:rsid w:val="00DC4B13"/>
    <w:rsid w:val="00DC6686"/>
    <w:rsid w:val="00DD2AFC"/>
    <w:rsid w:val="00DD70EB"/>
    <w:rsid w:val="00DD7885"/>
    <w:rsid w:val="00DE5115"/>
    <w:rsid w:val="00DE7504"/>
    <w:rsid w:val="00DF06D8"/>
    <w:rsid w:val="00E00A5B"/>
    <w:rsid w:val="00E019F1"/>
    <w:rsid w:val="00E052CA"/>
    <w:rsid w:val="00E1404D"/>
    <w:rsid w:val="00E16FFA"/>
    <w:rsid w:val="00E17AB0"/>
    <w:rsid w:val="00E2229A"/>
    <w:rsid w:val="00E42365"/>
    <w:rsid w:val="00E4380C"/>
    <w:rsid w:val="00E56C7E"/>
    <w:rsid w:val="00E638BA"/>
    <w:rsid w:val="00E66548"/>
    <w:rsid w:val="00E6674A"/>
    <w:rsid w:val="00E718FC"/>
    <w:rsid w:val="00E725CF"/>
    <w:rsid w:val="00E862FD"/>
    <w:rsid w:val="00E87279"/>
    <w:rsid w:val="00E87977"/>
    <w:rsid w:val="00E91B02"/>
    <w:rsid w:val="00E92DE1"/>
    <w:rsid w:val="00E946AB"/>
    <w:rsid w:val="00E96DCC"/>
    <w:rsid w:val="00EA0BE9"/>
    <w:rsid w:val="00EA19B1"/>
    <w:rsid w:val="00EA6F56"/>
    <w:rsid w:val="00EB3E07"/>
    <w:rsid w:val="00EC73F2"/>
    <w:rsid w:val="00EE3D6A"/>
    <w:rsid w:val="00EF459E"/>
    <w:rsid w:val="00EF61B1"/>
    <w:rsid w:val="00EF7283"/>
    <w:rsid w:val="00EF7C1B"/>
    <w:rsid w:val="00F03347"/>
    <w:rsid w:val="00F04C04"/>
    <w:rsid w:val="00F04E74"/>
    <w:rsid w:val="00F1119A"/>
    <w:rsid w:val="00F12F2B"/>
    <w:rsid w:val="00F1526A"/>
    <w:rsid w:val="00F1545B"/>
    <w:rsid w:val="00F15D53"/>
    <w:rsid w:val="00F16142"/>
    <w:rsid w:val="00F27639"/>
    <w:rsid w:val="00F37C50"/>
    <w:rsid w:val="00F40BA9"/>
    <w:rsid w:val="00F40BC8"/>
    <w:rsid w:val="00F41EF1"/>
    <w:rsid w:val="00F45003"/>
    <w:rsid w:val="00F50708"/>
    <w:rsid w:val="00F5446E"/>
    <w:rsid w:val="00F63B75"/>
    <w:rsid w:val="00F6611E"/>
    <w:rsid w:val="00F70340"/>
    <w:rsid w:val="00F70EDA"/>
    <w:rsid w:val="00F749DC"/>
    <w:rsid w:val="00F8259A"/>
    <w:rsid w:val="00F87243"/>
    <w:rsid w:val="00F901DC"/>
    <w:rsid w:val="00F9607A"/>
    <w:rsid w:val="00F96E3F"/>
    <w:rsid w:val="00F97C31"/>
    <w:rsid w:val="00FA12F2"/>
    <w:rsid w:val="00FA1693"/>
    <w:rsid w:val="00FA3289"/>
    <w:rsid w:val="00FA5D0C"/>
    <w:rsid w:val="00FB04B6"/>
    <w:rsid w:val="00FB40CD"/>
    <w:rsid w:val="00FB7EC8"/>
    <w:rsid w:val="00FC208C"/>
    <w:rsid w:val="00FC2B8F"/>
    <w:rsid w:val="00FC44C2"/>
    <w:rsid w:val="00FC48C8"/>
    <w:rsid w:val="00FD219F"/>
    <w:rsid w:val="00FD5B9D"/>
    <w:rsid w:val="00FD69E3"/>
    <w:rsid w:val="00FE110D"/>
    <w:rsid w:val="00FE1DF5"/>
    <w:rsid w:val="00FE285A"/>
    <w:rsid w:val="00FE65B7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04F04A"/>
  <w15:docId w15:val="{E4F76169-3847-489A-B942-28DF0EF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37"/>
    <w:pPr>
      <w:suppressAutoHyphens/>
      <w:spacing w:before="120" w:after="60" w:line="260" w:lineRule="atLeast"/>
    </w:pPr>
    <w:rPr>
      <w:color w:val="44546A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4037"/>
    <w:pPr>
      <w:suppressAutoHyphens w:val="0"/>
      <w:spacing w:before="200" w:line="240" w:lineRule="auto"/>
      <w:outlineLvl w:val="1"/>
    </w:pPr>
    <w:rPr>
      <w:rFonts w:ascii="Arial" w:hAnsi="Arial"/>
      <w:color w:val="auto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037"/>
    <w:rPr>
      <w:rFonts w:ascii="Arial" w:eastAsiaTheme="majorEastAsia" w:hAnsi="Arial" w:cstheme="majorBidi"/>
      <w:sz w:val="28"/>
      <w:szCs w:val="26"/>
      <w:lang w:val="en-US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D84037"/>
    <w:pPr>
      <w:suppressAutoHyphens w:val="0"/>
      <w:spacing w:before="0" w:after="0" w:line="240" w:lineRule="auto"/>
      <w:ind w:left="720"/>
      <w:contextualSpacing/>
    </w:pPr>
    <w:rPr>
      <w:rFonts w:eastAsiaTheme="minorEastAsia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4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D7"/>
    <w:rPr>
      <w:color w:val="44546A" w:themeColor="text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D7"/>
    <w:rPr>
      <w:color w:val="44546A" w:themeColor="text2"/>
      <w:lang w:val="en-GB"/>
    </w:rPr>
  </w:style>
  <w:style w:type="paragraph" w:customStyle="1" w:styleId="Bullet1">
    <w:name w:val="Bullet 1"/>
    <w:basedOn w:val="ListParagraph"/>
    <w:qFormat/>
    <w:rsid w:val="00461AB8"/>
    <w:pPr>
      <w:numPr>
        <w:numId w:val="1"/>
      </w:numPr>
    </w:pPr>
    <w:rPr>
      <w:rFonts w:eastAsia="Times New Roman" w:cs="Times New Roman"/>
      <w:lang w:val="en-AU"/>
    </w:rPr>
  </w:style>
  <w:style w:type="paragraph" w:customStyle="1" w:styleId="Bullet2">
    <w:name w:val="Bullet 2"/>
    <w:basedOn w:val="Bullet1"/>
    <w:qFormat/>
    <w:rsid w:val="00461AB8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B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173"/>
    <w:rPr>
      <w:color w:val="44546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73"/>
    <w:rPr>
      <w:b/>
      <w:bCs/>
      <w:color w:val="44546A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3"/>
    <w:rPr>
      <w:rFonts w:ascii="Segoe UI" w:hAnsi="Segoe UI" w:cs="Segoe UI"/>
      <w:color w:val="44546A" w:themeColor="text2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74606"/>
    <w:rPr>
      <w:b/>
      <w:bCs/>
      <w:i w:val="0"/>
      <w:iCs w:val="0"/>
    </w:rPr>
  </w:style>
  <w:style w:type="character" w:customStyle="1" w:styleId="st1">
    <w:name w:val="st1"/>
    <w:basedOn w:val="DefaultParagraphFont"/>
    <w:rsid w:val="00A74606"/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basedOn w:val="DefaultParagraphFont"/>
    <w:link w:val="ListParagraph"/>
    <w:uiPriority w:val="34"/>
    <w:qFormat/>
    <w:locked/>
    <w:rsid w:val="00A74606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4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A74606"/>
    <w:pPr>
      <w:spacing w:after="0" w:line="240" w:lineRule="auto"/>
    </w:pPr>
    <w:rPr>
      <w:color w:val="44546A" w:themeColor="text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F525B"/>
    <w:pPr>
      <w:suppressAutoHyphens w:val="0"/>
      <w:spacing w:before="0" w:after="0" w:line="240" w:lineRule="auto"/>
    </w:pPr>
    <w:rPr>
      <w:rFonts w:ascii="Calibri" w:hAnsi="Calibri" w:cs="Times New Roman"/>
      <w:color w:val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F525B"/>
    <w:rPr>
      <w:rFonts w:ascii="Calibri" w:hAnsi="Calibri" w:cs="Times New Roman"/>
    </w:rPr>
  </w:style>
  <w:style w:type="paragraph" w:customStyle="1" w:styleId="p1">
    <w:name w:val="p1"/>
    <w:basedOn w:val="Normal"/>
    <w:rsid w:val="001F718B"/>
    <w:pPr>
      <w:suppressAutoHyphens w:val="0"/>
      <w:spacing w:before="0" w:after="0" w:line="240" w:lineRule="auto"/>
    </w:pPr>
    <w:rPr>
      <w:rFonts w:ascii="Arial" w:hAnsi="Arial" w:cs="Arial"/>
      <w:color w:val="auto"/>
      <w:sz w:val="24"/>
      <w:szCs w:val="24"/>
      <w:lang w:eastAsia="en-GB"/>
    </w:rPr>
  </w:style>
  <w:style w:type="character" w:customStyle="1" w:styleId="s1">
    <w:name w:val="s1"/>
    <w:basedOn w:val="DefaultParagraphFont"/>
    <w:rsid w:val="001F718B"/>
  </w:style>
  <w:style w:type="numbering" w:customStyle="1" w:styleId="ImportedStyle1">
    <w:name w:val="Imported Style 1"/>
    <w:rsid w:val="00D5170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0663"/>
    <w:rPr>
      <w:color w:val="0563C1" w:themeColor="hyperlink"/>
      <w:u w:val="single"/>
    </w:rPr>
  </w:style>
  <w:style w:type="paragraph" w:customStyle="1" w:styleId="Default">
    <w:name w:val="Default"/>
    <w:rsid w:val="0073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730663"/>
    <w:pPr>
      <w:suppressAutoHyphens w:val="0"/>
      <w:spacing w:before="3000" w:after="6000" w:line="36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30663"/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C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C3"/>
    <w:rPr>
      <w:color w:val="44546A" w:themeColor="text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43C3"/>
    <w:rPr>
      <w:vertAlign w:val="superscript"/>
    </w:rPr>
  </w:style>
  <w:style w:type="character" w:styleId="Strong">
    <w:name w:val="Strong"/>
    <w:basedOn w:val="DefaultParagraphFont"/>
    <w:uiPriority w:val="22"/>
    <w:qFormat/>
    <w:rsid w:val="003844C6"/>
    <w:rPr>
      <w:b/>
      <w:bCs/>
    </w:rPr>
  </w:style>
  <w:style w:type="character" w:customStyle="1" w:styleId="gmail-m305416657088849052gmail-m-4427648118522543986gmail-m7051499448253780704gmail-m956593702853332956gmail-m7933717895252729670gmail-m-5866511662905558406gmail-m-8557969972516746815gmail-il">
    <w:name w:val="gmail-m_305416657088849052gmail-m_-4427648118522543986gmail-m_7051499448253780704gmail-m_956593702853332956gmail-m_7933717895252729670gmail-m_-5866511662905558406gmail-m-8557969972516746815gmail-il"/>
    <w:basedOn w:val="DefaultParagraphFont"/>
    <w:rsid w:val="00742C52"/>
  </w:style>
  <w:style w:type="paragraph" w:styleId="BodyText">
    <w:name w:val="Body Text"/>
    <w:basedOn w:val="Normal"/>
    <w:link w:val="BodyTextChar"/>
    <w:uiPriority w:val="1"/>
    <w:qFormat/>
    <w:rsid w:val="00742C52"/>
    <w:pPr>
      <w:widowControl w:val="0"/>
      <w:suppressAutoHyphens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2C52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3D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E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0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3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7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3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so.org/committee/291991/x/catalogue/p/1/u/0/w/0/d/0" TargetMode="External"/><Relationship Id="rId18" Type="http://schemas.openxmlformats.org/officeDocument/2006/relationships/hyperlink" Target="http://search.oecd.org/officialdocuments/publicdisplaydocumentpdf/?cote=DCD/DAC/STAT(2018)14&amp;docLanguage=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who.int/phi/implementation/assistive_technology/global_survey-apl/en/" TargetMode="External"/><Relationship Id="rId17" Type="http://schemas.openxmlformats.org/officeDocument/2006/relationships/hyperlink" Target="http://www.washingtongroup-disability.com/washington-group-question-sets/child-disabi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ashingtongroup-disability.com/washington-group-question-sets/short-set-of-disability-questions/" TargetMode="External"/><Relationship Id="rId20" Type="http://schemas.openxmlformats.org/officeDocument/2006/relationships/hyperlink" Target="https://gladnetwork.net/search/resources/glad-terms-refer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4all.com.au/Uploads/CreatingANewBusinessAsUsualDPOEngagementInDevelopment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lo.org/global/research/global-reports/world-social-security-report/2017-19/lang--en/index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19" Type="http://schemas.openxmlformats.org/officeDocument/2006/relationships/hyperlink" Target="https://gladnetwo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sters.dfat.gov.au/fierravanti-wells/speeches/Pages/2018/cf_sp_180131.aspx?w=p2wUlmE1t7kKl1%2BiOm3gqg%3D%3D" TargetMode="External"/><Relationship Id="rId14" Type="http://schemas.openxmlformats.org/officeDocument/2006/relationships/hyperlink" Target="http://humanitariandisabilitycharter.or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36DF-F72E-46B1-84C5-B7916180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Katie</dc:creator>
  <cp:lastModifiedBy>Cooper, Jade</cp:lastModifiedBy>
  <cp:revision>2</cp:revision>
  <cp:lastPrinted>2018-02-18T22:57:00Z</cp:lastPrinted>
  <dcterms:created xsi:type="dcterms:W3CDTF">2018-02-28T06:50:00Z</dcterms:created>
  <dcterms:modified xsi:type="dcterms:W3CDTF">2018-02-28T06:50:00Z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dfd4bf9e-2791-4e57-be43-60012328f044</vt:lpwstr>
  </property>
  <property fmtid="{D5CDD505-2E9C-101B-9397-08002B2CF9AE}" pid="3" name="hptrimdataset">
    <vt:lpwstr>CH</vt:lpwstr>
  </property>
  <property fmtid="{D5CDD505-2E9C-101B-9397-08002B2CF9AE}" pid="4" name="hptrimfileref">
    <vt:lpwstr>16/25684#3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