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3FDF" w14:textId="13F3ED07" w:rsidR="001F3CD2" w:rsidRPr="00C64E5C" w:rsidRDefault="00FE7FB2" w:rsidP="001F3CD2">
      <w:pPr>
        <w:pStyle w:val="Heading1"/>
        <w:jc w:val="center"/>
        <w:rPr>
          <w:rFonts w:ascii="Verdana" w:hAnsi="Verdana"/>
          <w:lang w:val="es-PE"/>
        </w:rPr>
      </w:pPr>
      <w:r w:rsidRPr="00FE7FB2">
        <w:rPr>
          <w:rFonts w:ascii="Verdana" w:hAnsi="Verdana"/>
          <w:lang w:val="es-PE"/>
        </w:rPr>
        <w:softHyphen/>
      </w:r>
      <w:r w:rsidRPr="00FE7FB2">
        <w:rPr>
          <w:rFonts w:ascii="Verdana" w:hAnsi="Verdana"/>
          <w:lang w:val="es-PE"/>
        </w:rPr>
        <w:softHyphen/>
      </w:r>
      <w:r w:rsidR="00466AA3" w:rsidRPr="00C64E5C">
        <w:rPr>
          <w:rFonts w:ascii="Verdana" w:hAnsi="Verdana"/>
          <w:lang w:val="es-PE"/>
        </w:rPr>
        <w:t>CONSULTA EN AMÉRICA LATINA SOBRE LAS DIRECTRICES</w:t>
      </w:r>
      <w:r w:rsidR="00466AA3" w:rsidRPr="00FE7FB2">
        <w:rPr>
          <w:rFonts w:ascii="Verdana" w:hAnsi="Verdana"/>
          <w:lang w:val="es-PE"/>
        </w:rPr>
        <w:t xml:space="preserve"> DEL IASC PARA LA INCLUSIÓN DE LAS PERSONAS CON DISCAPACIDAD EN LA ACCIÓN HUMANITARIA</w:t>
      </w:r>
      <w:r w:rsidR="001F3CD2" w:rsidRPr="00C64E5C">
        <w:rPr>
          <w:rFonts w:ascii="Verdana" w:hAnsi="Verdana"/>
          <w:lang w:val="es-PE"/>
        </w:rPr>
        <w:t>.</w:t>
      </w:r>
    </w:p>
    <w:p w14:paraId="6DBA18A3" w14:textId="77777777" w:rsidR="001F3CD2" w:rsidRPr="00C64E5C" w:rsidRDefault="001F3CD2" w:rsidP="001F3CD2">
      <w:pPr>
        <w:pStyle w:val="Heading2"/>
        <w:jc w:val="center"/>
        <w:rPr>
          <w:lang w:val="es-PE"/>
        </w:rPr>
      </w:pPr>
    </w:p>
    <w:p w14:paraId="17502220" w14:textId="7ADB2322" w:rsidR="000837BC" w:rsidRPr="00C64E5C" w:rsidRDefault="00FE7FB2" w:rsidP="001F3CD2">
      <w:pPr>
        <w:pStyle w:val="Subtitle"/>
        <w:jc w:val="center"/>
        <w:rPr>
          <w:lang w:val="es-MX"/>
        </w:rPr>
      </w:pPr>
      <w:r w:rsidRPr="00C64E5C">
        <w:rPr>
          <w:lang w:val="es-MX"/>
        </w:rPr>
        <w:softHyphen/>
      </w:r>
      <w:r w:rsidRPr="00C64E5C">
        <w:rPr>
          <w:lang w:val="es-MX"/>
        </w:rPr>
        <w:softHyphen/>
      </w:r>
      <w:r w:rsidRPr="00C64E5C">
        <w:rPr>
          <w:lang w:val="es-MX"/>
        </w:rPr>
        <w:softHyphen/>
      </w:r>
      <w:r w:rsidR="00466AA3" w:rsidRPr="00C64E5C">
        <w:rPr>
          <w:lang w:val="es-MX"/>
        </w:rPr>
        <w:t>3 y 4 de mayo</w:t>
      </w:r>
      <w:r w:rsidR="001F3CD2" w:rsidRPr="00C64E5C">
        <w:rPr>
          <w:lang w:val="es-MX"/>
        </w:rPr>
        <w:t xml:space="preserve">, 2018 – </w:t>
      </w:r>
      <w:r w:rsidR="00372C82" w:rsidRPr="00C64E5C">
        <w:rPr>
          <w:lang w:val="es-MX"/>
        </w:rPr>
        <w:t>Quito</w:t>
      </w:r>
      <w:r w:rsidR="001F3CD2" w:rsidRPr="00C64E5C">
        <w:rPr>
          <w:lang w:val="es-MX"/>
        </w:rPr>
        <w:t xml:space="preserve">, </w:t>
      </w:r>
      <w:r w:rsidR="00372C82" w:rsidRPr="00C64E5C">
        <w:rPr>
          <w:lang w:val="es-MX"/>
        </w:rPr>
        <w:t>E</w:t>
      </w:r>
      <w:r w:rsidRPr="00C64E5C">
        <w:rPr>
          <w:lang w:val="es-MX"/>
        </w:rPr>
        <w:t>c</w:t>
      </w:r>
      <w:r w:rsidR="00372C82" w:rsidRPr="00C64E5C">
        <w:rPr>
          <w:lang w:val="es-MX"/>
        </w:rPr>
        <w:t>ua</w:t>
      </w:r>
      <w:r w:rsidRPr="00C64E5C">
        <w:rPr>
          <w:lang w:val="es-MX"/>
        </w:rPr>
        <w:t>d</w:t>
      </w:r>
      <w:r w:rsidR="00372C82" w:rsidRPr="00C64E5C">
        <w:rPr>
          <w:lang w:val="es-MX"/>
        </w:rPr>
        <w:t>or</w:t>
      </w:r>
    </w:p>
    <w:p w14:paraId="7839D14E" w14:textId="77777777" w:rsidR="001F3CD2" w:rsidRPr="00C64E5C" w:rsidRDefault="001F3CD2" w:rsidP="001F3CD2">
      <w:pPr>
        <w:rPr>
          <w:rFonts w:ascii="Verdana" w:hAnsi="Verdana"/>
          <w:lang w:val="es-MX"/>
        </w:rPr>
      </w:pPr>
    </w:p>
    <w:p w14:paraId="66B5C81B" w14:textId="6DF57CBF" w:rsidR="00466AA3" w:rsidRPr="00C64E5C" w:rsidRDefault="001F3CD2" w:rsidP="00C64E5C">
      <w:pPr>
        <w:pStyle w:val="Heading2"/>
        <w:rPr>
          <w:rFonts w:cstheme="minorBidi"/>
          <w:lang w:val="es-PE"/>
        </w:rPr>
      </w:pPr>
      <w:r w:rsidRPr="00C64E5C">
        <w:rPr>
          <w:lang w:val="es-MX"/>
        </w:rPr>
        <w:t>Introduc</w:t>
      </w:r>
      <w:r w:rsidR="00FE7FB2" w:rsidRPr="00C64E5C">
        <w:rPr>
          <w:lang w:val="es-MX"/>
        </w:rPr>
        <w:t>ción</w:t>
      </w:r>
      <w:r w:rsidRPr="00C64E5C">
        <w:rPr>
          <w:lang w:val="es-MX"/>
        </w:rPr>
        <w:t>:</w:t>
      </w:r>
    </w:p>
    <w:p w14:paraId="3F51AE64" w14:textId="56191F93" w:rsidR="00466AA3" w:rsidRPr="00C64E5C" w:rsidRDefault="00466AA3" w:rsidP="00C64E5C">
      <w:pPr>
        <w:jc w:val="both"/>
        <w:rPr>
          <w:lang w:val="es-PE"/>
        </w:rPr>
      </w:pPr>
      <w:r w:rsidRPr="00C64E5C">
        <w:rPr>
          <w:rFonts w:ascii="Verdana" w:hAnsi="Verdana"/>
          <w:lang w:val="es-PE"/>
        </w:rPr>
        <w:t xml:space="preserve"> En 2016, el Grupo de Trabajo del Comité Permanente </w:t>
      </w:r>
      <w:r w:rsidR="009557CA">
        <w:rPr>
          <w:rFonts w:ascii="Verdana" w:hAnsi="Verdana"/>
          <w:lang w:val="es-PE"/>
        </w:rPr>
        <w:t>I</w:t>
      </w:r>
      <w:r w:rsidRPr="00C64E5C">
        <w:rPr>
          <w:rFonts w:ascii="Verdana" w:hAnsi="Verdana"/>
          <w:lang w:val="es-PE"/>
        </w:rPr>
        <w:t>nterinstitucional  (IASC) de las Naciones Unidas acordó establecer un Equipo de trabajo sobre la inclusión de las personas con discapacidad en la acción humanitaria.  La membresía del Equipo de trabajo abarca organismos de las Naciones Unidas, actores humanitarios, ONG</w:t>
      </w:r>
      <w:r w:rsidR="009557CA">
        <w:rPr>
          <w:rFonts w:ascii="Verdana" w:hAnsi="Verdana"/>
          <w:lang w:val="es-PE"/>
        </w:rPr>
        <w:t>s</w:t>
      </w:r>
      <w:r w:rsidRPr="00C64E5C">
        <w:rPr>
          <w:rFonts w:ascii="Verdana" w:hAnsi="Verdana"/>
          <w:lang w:val="es-PE"/>
        </w:rPr>
        <w:t xml:space="preserve"> y organizaciones de personas con discapacidad (OPD) e incluye a los Estados Miembros como observadores.  El Equipo de Trabajo está dirigido por tres copresidentes: la Alianza Internacional de Discapacidad</w:t>
      </w:r>
      <w:r w:rsidR="0093383F">
        <w:rPr>
          <w:rFonts w:ascii="Verdana" w:hAnsi="Verdana"/>
          <w:lang w:val="es-PE"/>
        </w:rPr>
        <w:t xml:space="preserve"> (IDA)</w:t>
      </w:r>
      <w:r w:rsidRPr="00C64E5C">
        <w:rPr>
          <w:rFonts w:ascii="Verdana" w:hAnsi="Verdana"/>
          <w:lang w:val="es-PE"/>
        </w:rPr>
        <w:t>, H</w:t>
      </w:r>
      <w:r w:rsidR="0093383F">
        <w:rPr>
          <w:rFonts w:ascii="Verdana" w:hAnsi="Verdana"/>
          <w:lang w:val="es-PE"/>
        </w:rPr>
        <w:t>umanidad e Inclusión (HI)</w:t>
      </w:r>
      <w:r w:rsidRPr="00C64E5C">
        <w:rPr>
          <w:rFonts w:ascii="Verdana" w:hAnsi="Verdana"/>
          <w:lang w:val="es-PE"/>
        </w:rPr>
        <w:t xml:space="preserve"> y UNICEF.   [1] Se pueden encontrar más detalles sobre el Equipo de trabajo, incluidos los Términos de referencia y el Plan de trabajo, en el sitio web de IASC: </w:t>
      </w:r>
    </w:p>
    <w:p w14:paraId="325DF3C3" w14:textId="4B52AA36" w:rsidR="001F3CD2" w:rsidRPr="00FE7FB2" w:rsidRDefault="00F815A3" w:rsidP="001F3CD2">
      <w:pPr>
        <w:jc w:val="both"/>
        <w:rPr>
          <w:rFonts w:ascii="Verdana" w:hAnsi="Verdana"/>
        </w:rPr>
      </w:pPr>
      <w:hyperlink r:id="rId7" w:history="1">
        <w:r w:rsidR="001F3CD2" w:rsidRPr="00FE7FB2">
          <w:rPr>
            <w:rStyle w:val="Hyperlink"/>
            <w:rFonts w:ascii="Verdana" w:hAnsi="Verdana"/>
          </w:rPr>
          <w:t>https://interagencystandingcommittee.org/iasc-task-team-inclusion-persons-disabilities-humanitarian-action</w:t>
        </w:r>
      </w:hyperlink>
    </w:p>
    <w:p w14:paraId="595D5854" w14:textId="77777777" w:rsidR="001F3CD2" w:rsidRPr="00FE7FB2" w:rsidRDefault="001F3CD2" w:rsidP="001F3CD2">
      <w:pPr>
        <w:jc w:val="both"/>
        <w:rPr>
          <w:rFonts w:ascii="Verdana" w:hAnsi="Verdana"/>
        </w:rPr>
      </w:pPr>
    </w:p>
    <w:p w14:paraId="15E85FF1" w14:textId="60F672FE" w:rsidR="007318EA" w:rsidRPr="00C64E5C" w:rsidRDefault="007318EA" w:rsidP="00C64E5C">
      <w:pPr>
        <w:jc w:val="both"/>
        <w:rPr>
          <w:rFonts w:ascii="Verdana" w:hAnsi="Verdana" w:cstheme="minorBidi"/>
          <w:lang w:val="es-PE"/>
        </w:rPr>
      </w:pPr>
      <w:r w:rsidRPr="00C64E5C">
        <w:rPr>
          <w:rFonts w:ascii="Verdana" w:hAnsi="Verdana"/>
          <w:lang w:val="es-PE"/>
        </w:rPr>
        <w:t xml:space="preserve">El Equipo de trabajo tiene el mandato de crear las Directrices del IASC sobre la inclusión de las personas con discapacidad en la acción humanitaria entre </w:t>
      </w:r>
      <w:r w:rsidR="0093383F">
        <w:rPr>
          <w:rFonts w:ascii="Verdana" w:hAnsi="Verdana"/>
          <w:lang w:val="es-PE"/>
        </w:rPr>
        <w:t>E</w:t>
      </w:r>
      <w:r w:rsidRPr="00C64E5C">
        <w:rPr>
          <w:rFonts w:ascii="Verdana" w:hAnsi="Verdana"/>
          <w:lang w:val="es-PE"/>
        </w:rPr>
        <w:t xml:space="preserve">nero de 2017 y </w:t>
      </w:r>
      <w:r w:rsidR="0093383F">
        <w:rPr>
          <w:rFonts w:ascii="Verdana" w:hAnsi="Verdana"/>
          <w:lang w:val="es-PE"/>
        </w:rPr>
        <w:t>D</w:t>
      </w:r>
      <w:r w:rsidRPr="00C64E5C">
        <w:rPr>
          <w:rFonts w:ascii="Verdana" w:hAnsi="Verdana"/>
          <w:lang w:val="es-PE"/>
        </w:rPr>
        <w:t xml:space="preserve">iciembre de 2018. Las directrices ayudarán a los actores humanitarios, gobiernos, comunidades afectadas y organizaciones de personas con discapacidad a coordinar, planificar e implementar , monitorear y evaluar las acciones esenciales que fomentan la participación e inclusión plena y efectiva de las personas con discapacidad en la acción humanitaria.  Las directrices se basarán en marcos jurídicos internacionales (Derecho </w:t>
      </w:r>
      <w:r w:rsidR="0093383F">
        <w:rPr>
          <w:rFonts w:ascii="Verdana" w:hAnsi="Verdana"/>
          <w:lang w:val="es-PE"/>
        </w:rPr>
        <w:t>I</w:t>
      </w:r>
      <w:r w:rsidRPr="00C64E5C">
        <w:rPr>
          <w:rFonts w:ascii="Verdana" w:hAnsi="Verdana"/>
          <w:lang w:val="es-PE"/>
        </w:rPr>
        <w:t xml:space="preserve">nternacional de los </w:t>
      </w:r>
      <w:r w:rsidR="0093383F">
        <w:rPr>
          <w:rFonts w:ascii="Verdana" w:hAnsi="Verdana"/>
          <w:lang w:val="es-PE"/>
        </w:rPr>
        <w:t>D</w:t>
      </w:r>
      <w:r w:rsidRPr="00C64E5C">
        <w:rPr>
          <w:rFonts w:ascii="Verdana" w:hAnsi="Verdana"/>
          <w:lang w:val="es-PE"/>
        </w:rPr>
        <w:t xml:space="preserve">erechos </w:t>
      </w:r>
      <w:r w:rsidR="0093383F">
        <w:rPr>
          <w:rFonts w:ascii="Verdana" w:hAnsi="Verdana"/>
          <w:lang w:val="es-PE"/>
        </w:rPr>
        <w:t>H</w:t>
      </w:r>
      <w:r w:rsidRPr="00C64E5C">
        <w:rPr>
          <w:rFonts w:ascii="Verdana" w:hAnsi="Verdana"/>
          <w:lang w:val="es-PE"/>
        </w:rPr>
        <w:t xml:space="preserve">umanos, Derecho </w:t>
      </w:r>
      <w:r w:rsidR="0093383F">
        <w:rPr>
          <w:rFonts w:ascii="Verdana" w:hAnsi="Verdana"/>
          <w:lang w:val="es-PE"/>
        </w:rPr>
        <w:t>I</w:t>
      </w:r>
      <w:r w:rsidRPr="00C64E5C">
        <w:rPr>
          <w:rFonts w:ascii="Verdana" w:hAnsi="Verdana"/>
          <w:lang w:val="es-PE"/>
        </w:rPr>
        <w:t xml:space="preserve">nternacional </w:t>
      </w:r>
      <w:r w:rsidR="0093383F">
        <w:rPr>
          <w:rFonts w:ascii="Verdana" w:hAnsi="Verdana"/>
          <w:lang w:val="es-PE"/>
        </w:rPr>
        <w:t>H</w:t>
      </w:r>
      <w:r w:rsidRPr="00C64E5C">
        <w:rPr>
          <w:rFonts w:ascii="Verdana" w:hAnsi="Verdana"/>
          <w:lang w:val="es-PE"/>
        </w:rPr>
        <w:t xml:space="preserve">umanitario y </w:t>
      </w:r>
      <w:r w:rsidR="0093383F">
        <w:rPr>
          <w:rFonts w:ascii="Verdana" w:hAnsi="Verdana"/>
          <w:lang w:val="es-PE"/>
        </w:rPr>
        <w:t>la Ley de Refugiados</w:t>
      </w:r>
      <w:r w:rsidRPr="00C64E5C">
        <w:rPr>
          <w:rFonts w:ascii="Verdana" w:hAnsi="Verdana"/>
          <w:lang w:val="es-PE"/>
        </w:rPr>
        <w:t xml:space="preserve"> e impulsarán el cambio en la práctica </w:t>
      </w:r>
      <w:r w:rsidR="0093383F">
        <w:rPr>
          <w:rFonts w:ascii="Verdana" w:hAnsi="Verdana"/>
          <w:lang w:val="es-PE"/>
        </w:rPr>
        <w:t>a través de</w:t>
      </w:r>
      <w:r w:rsidRPr="00C64E5C">
        <w:rPr>
          <w:rFonts w:ascii="Verdana" w:hAnsi="Verdana"/>
          <w:lang w:val="es-PE"/>
        </w:rPr>
        <w:t xml:space="preserve"> todos los sectores y en todas las fases de la acción humanitaria. </w:t>
      </w:r>
    </w:p>
    <w:p w14:paraId="0EB5565A" w14:textId="77777777" w:rsidR="007318EA" w:rsidRPr="00C64E5C" w:rsidRDefault="007318EA" w:rsidP="007318EA">
      <w:pPr>
        <w:rPr>
          <w:rFonts w:ascii="Verdana" w:hAnsi="Verdana"/>
          <w:lang w:val="es-PE"/>
        </w:rPr>
      </w:pPr>
    </w:p>
    <w:p w14:paraId="5DBE7E34" w14:textId="27167182" w:rsidR="007318EA" w:rsidRPr="00C64E5C" w:rsidRDefault="007318EA" w:rsidP="00C64E5C">
      <w:pPr>
        <w:jc w:val="both"/>
        <w:rPr>
          <w:rFonts w:ascii="Verdana" w:hAnsi="Verdana"/>
          <w:lang w:val="es-PE"/>
        </w:rPr>
      </w:pPr>
      <w:r w:rsidRPr="00C64E5C">
        <w:rPr>
          <w:rFonts w:ascii="Verdana" w:hAnsi="Verdana"/>
          <w:lang w:val="es-PE"/>
        </w:rPr>
        <w:t xml:space="preserve"> Tras un</w:t>
      </w:r>
      <w:r w:rsidR="0093383F">
        <w:rPr>
          <w:rFonts w:ascii="Verdana" w:hAnsi="Verdana"/>
          <w:lang w:val="es-PE"/>
        </w:rPr>
        <w:t>a</w:t>
      </w:r>
      <w:r w:rsidRPr="00C64E5C">
        <w:rPr>
          <w:rFonts w:ascii="Verdana" w:hAnsi="Verdana"/>
          <w:lang w:val="es-PE"/>
        </w:rPr>
        <w:t xml:space="preserve"> revisión</w:t>
      </w:r>
      <w:r w:rsidR="0093383F">
        <w:rPr>
          <w:rFonts w:ascii="Verdana" w:hAnsi="Verdana"/>
          <w:lang w:val="es-PE"/>
        </w:rPr>
        <w:t xml:space="preserve"> de escritorio</w:t>
      </w:r>
      <w:r w:rsidRPr="00C64E5C">
        <w:rPr>
          <w:rFonts w:ascii="Verdana" w:hAnsi="Verdana"/>
          <w:lang w:val="es-PE"/>
        </w:rPr>
        <w:t xml:space="preserve"> y un taller de múltiples partes interesadas en Ginebra, se decidió que el objetivo principal de las Directrices serían los agentes humanitarios, incluidos los </w:t>
      </w:r>
      <w:r w:rsidR="0093383F">
        <w:rPr>
          <w:rFonts w:ascii="Verdana" w:hAnsi="Verdana"/>
          <w:lang w:val="es-PE"/>
        </w:rPr>
        <w:t>E</w:t>
      </w:r>
      <w:r w:rsidRPr="00C64E5C">
        <w:rPr>
          <w:rFonts w:ascii="Verdana" w:hAnsi="Verdana"/>
          <w:lang w:val="es-PE"/>
        </w:rPr>
        <w:t xml:space="preserve">quipos </w:t>
      </w:r>
      <w:r w:rsidR="0093383F">
        <w:rPr>
          <w:rFonts w:ascii="Verdana" w:hAnsi="Verdana"/>
          <w:lang w:val="es-PE"/>
        </w:rPr>
        <w:t>H</w:t>
      </w:r>
      <w:r w:rsidRPr="00C64E5C">
        <w:rPr>
          <w:rFonts w:ascii="Verdana" w:hAnsi="Verdana"/>
          <w:lang w:val="es-PE"/>
        </w:rPr>
        <w:t xml:space="preserve">umanitarios en los países, los gobiernos locales y los puntos focales clave dentro de la arquitectura humanitaria (por ejemplo, coordinadores interinstitucionales; grupos de trabajo / coordinadores de grupos de trabajo; Líderes de Sector / Sub Sector).  Las Directrices también se dirigirán a las organizaciones de personas con discapacidad (OPD) como un actor humanitario clave. </w:t>
      </w:r>
    </w:p>
    <w:p w14:paraId="6FFC83FA" w14:textId="77777777" w:rsidR="007318EA" w:rsidRPr="00C64E5C" w:rsidRDefault="007318EA" w:rsidP="007318EA">
      <w:pPr>
        <w:rPr>
          <w:rFonts w:ascii="Verdana" w:hAnsi="Verdana"/>
          <w:lang w:val="es-PE"/>
        </w:rPr>
      </w:pPr>
    </w:p>
    <w:p w14:paraId="45600E06" w14:textId="230D41B3" w:rsidR="007318EA" w:rsidRPr="00C64E5C" w:rsidRDefault="007318EA" w:rsidP="00C64E5C">
      <w:pPr>
        <w:jc w:val="both"/>
        <w:rPr>
          <w:rFonts w:ascii="Verdana" w:hAnsi="Verdana"/>
          <w:lang w:val="es-PE"/>
        </w:rPr>
      </w:pPr>
      <w:r w:rsidRPr="00C64E5C">
        <w:rPr>
          <w:rFonts w:ascii="Verdana" w:hAnsi="Verdana"/>
          <w:lang w:val="es-PE"/>
        </w:rPr>
        <w:t xml:space="preserve">Las Directrices incluirán una descripción general de las diferentes funciones de los responsables de las políticas, los coordinadores, los directores de programas y otros ejecutores, dirigiendo a las personas a productos más detallados y / o guías de práctica para la inclusión de personas con discapacidad en la acción humanitaria, según corresponda.  Además, las Directrices incluirán tanto principios rectores como enfoques que pueden aplicarse a todos los programas y sectores, así como una orientación más específica por sectores. </w:t>
      </w:r>
    </w:p>
    <w:p w14:paraId="0A13430F" w14:textId="35EC419E" w:rsidR="001F3CD2" w:rsidRPr="00C64E5C" w:rsidRDefault="007318EA" w:rsidP="007318EA">
      <w:pPr>
        <w:jc w:val="both"/>
        <w:rPr>
          <w:rFonts w:ascii="Verdana" w:hAnsi="Verdana"/>
          <w:lang w:val="es-MX"/>
        </w:rPr>
      </w:pPr>
      <w:r w:rsidRPr="00C64E5C">
        <w:rPr>
          <w:rFonts w:ascii="Verdana" w:hAnsi="Verdana"/>
          <w:lang w:val="es-PE"/>
        </w:rPr>
        <w:t xml:space="preserve"> </w:t>
      </w:r>
    </w:p>
    <w:p w14:paraId="2000588A" w14:textId="23B61749" w:rsidR="001F3CD2" w:rsidRPr="00C64E5C" w:rsidRDefault="001F3CD2" w:rsidP="001F3CD2">
      <w:pPr>
        <w:pStyle w:val="Heading2"/>
        <w:rPr>
          <w:lang w:val="es-MX"/>
        </w:rPr>
      </w:pPr>
      <w:r w:rsidRPr="00C64E5C">
        <w:rPr>
          <w:lang w:val="es-MX"/>
        </w:rPr>
        <w:t>Objetiv</w:t>
      </w:r>
      <w:r w:rsidR="007318EA" w:rsidRPr="00C64E5C">
        <w:rPr>
          <w:lang w:val="es-MX"/>
        </w:rPr>
        <w:t>o</w:t>
      </w:r>
      <w:r w:rsidRPr="00C64E5C">
        <w:rPr>
          <w:lang w:val="es-MX"/>
        </w:rPr>
        <w:t>s:</w:t>
      </w:r>
    </w:p>
    <w:p w14:paraId="4851618D" w14:textId="77777777" w:rsidR="001F3CD2" w:rsidRPr="00C64E5C" w:rsidRDefault="001F3CD2" w:rsidP="001F3CD2">
      <w:pPr>
        <w:rPr>
          <w:rFonts w:ascii="Verdana" w:hAnsi="Verdana"/>
          <w:lang w:val="es-MX"/>
        </w:rPr>
      </w:pPr>
    </w:p>
    <w:p w14:paraId="1794DB4A" w14:textId="77777777" w:rsidR="00EC218A" w:rsidRPr="00C64E5C" w:rsidRDefault="00EC218A" w:rsidP="00EC218A">
      <w:pPr>
        <w:rPr>
          <w:rFonts w:ascii="Verdana" w:hAnsi="Verdana" w:cstheme="minorBidi"/>
          <w:lang w:val="es-PE"/>
        </w:rPr>
      </w:pPr>
    </w:p>
    <w:p w14:paraId="44AD680B" w14:textId="77777777" w:rsidR="00EC218A" w:rsidRPr="00C64E5C" w:rsidRDefault="00EC218A" w:rsidP="00C64E5C">
      <w:pPr>
        <w:jc w:val="both"/>
        <w:rPr>
          <w:rFonts w:ascii="Verdana" w:hAnsi="Verdana"/>
          <w:lang w:val="es-PE"/>
        </w:rPr>
      </w:pPr>
      <w:r w:rsidRPr="00C64E5C">
        <w:rPr>
          <w:rFonts w:ascii="Verdana" w:hAnsi="Verdana"/>
          <w:lang w:val="es-PE"/>
        </w:rPr>
        <w:t xml:space="preserve"> Los Talleres de Consulta Regional tendrán como finalidad: </w:t>
      </w:r>
    </w:p>
    <w:p w14:paraId="4B7D56BF" w14:textId="77777777" w:rsidR="00EC218A" w:rsidRPr="00C64E5C" w:rsidRDefault="00EC218A" w:rsidP="00C64E5C">
      <w:pPr>
        <w:jc w:val="both"/>
        <w:rPr>
          <w:rFonts w:ascii="Verdana" w:hAnsi="Verdana"/>
          <w:lang w:val="es-PE"/>
        </w:rPr>
      </w:pPr>
    </w:p>
    <w:p w14:paraId="2275B4AE" w14:textId="21CCF120" w:rsidR="00EC218A" w:rsidRPr="00C64E5C" w:rsidRDefault="00EC218A" w:rsidP="00C64E5C">
      <w:pPr>
        <w:pStyle w:val="ListParagraph"/>
        <w:numPr>
          <w:ilvl w:val="0"/>
          <w:numId w:val="9"/>
        </w:numPr>
        <w:jc w:val="both"/>
        <w:rPr>
          <w:rFonts w:ascii="Verdana" w:hAnsi="Verdana"/>
          <w:lang w:val="es-PE"/>
        </w:rPr>
      </w:pPr>
      <w:r w:rsidRPr="00C64E5C">
        <w:rPr>
          <w:rFonts w:ascii="Verdana" w:hAnsi="Verdana"/>
          <w:lang w:val="es-PE"/>
        </w:rPr>
        <w:t>Revisar, analizar y comentar sobre el</w:t>
      </w:r>
      <w:r w:rsidR="0093383F">
        <w:rPr>
          <w:rFonts w:ascii="Verdana" w:hAnsi="Verdana"/>
          <w:lang w:val="es-PE"/>
        </w:rPr>
        <w:t xml:space="preserve"> primer b</w:t>
      </w:r>
      <w:r w:rsidRPr="00C64E5C">
        <w:rPr>
          <w:rFonts w:ascii="Verdana" w:hAnsi="Verdana"/>
          <w:lang w:val="es-PE"/>
        </w:rPr>
        <w:t xml:space="preserve">orrador de las </w:t>
      </w:r>
      <w:r w:rsidR="0093383F">
        <w:rPr>
          <w:rFonts w:ascii="Verdana" w:hAnsi="Verdana"/>
          <w:lang w:val="es-PE"/>
        </w:rPr>
        <w:t>d</w:t>
      </w:r>
      <w:r w:rsidRPr="00C64E5C">
        <w:rPr>
          <w:rFonts w:ascii="Verdana" w:hAnsi="Verdana"/>
          <w:lang w:val="es-PE"/>
        </w:rPr>
        <w:t xml:space="preserve">irectrices </w:t>
      </w:r>
    </w:p>
    <w:p w14:paraId="18A14224" w14:textId="4E4B1F35" w:rsidR="00EC218A" w:rsidRPr="00C64E5C" w:rsidRDefault="00EC218A" w:rsidP="00C64E5C">
      <w:pPr>
        <w:pStyle w:val="ListParagraph"/>
        <w:numPr>
          <w:ilvl w:val="0"/>
          <w:numId w:val="9"/>
        </w:numPr>
        <w:jc w:val="both"/>
        <w:rPr>
          <w:rFonts w:ascii="Verdana" w:hAnsi="Verdana"/>
          <w:lang w:val="es-PE"/>
        </w:rPr>
      </w:pPr>
      <w:r w:rsidRPr="00C64E5C">
        <w:rPr>
          <w:rFonts w:ascii="Verdana" w:hAnsi="Verdana"/>
          <w:lang w:val="es-PE"/>
        </w:rPr>
        <w:t xml:space="preserve">Revisar el contenido del borrador inicial </w:t>
      </w:r>
      <w:r w:rsidR="0093383F">
        <w:rPr>
          <w:rFonts w:ascii="Verdana" w:hAnsi="Verdana"/>
          <w:lang w:val="es-PE"/>
        </w:rPr>
        <w:t>a</w:t>
      </w:r>
      <w:r w:rsidRPr="00C64E5C">
        <w:rPr>
          <w:rFonts w:ascii="Verdana" w:hAnsi="Verdana"/>
          <w:lang w:val="es-PE"/>
        </w:rPr>
        <w:t xml:space="preserve"> detalle </w:t>
      </w:r>
    </w:p>
    <w:p w14:paraId="7D732B20" w14:textId="77777777" w:rsidR="00EC218A" w:rsidRPr="00C64E5C" w:rsidRDefault="00EC218A" w:rsidP="00C64E5C">
      <w:pPr>
        <w:pStyle w:val="ListParagraph"/>
        <w:numPr>
          <w:ilvl w:val="0"/>
          <w:numId w:val="9"/>
        </w:numPr>
        <w:jc w:val="both"/>
        <w:rPr>
          <w:rFonts w:ascii="Verdana" w:hAnsi="Verdana"/>
          <w:lang w:val="es-PE"/>
        </w:rPr>
      </w:pPr>
      <w:r w:rsidRPr="00C64E5C">
        <w:rPr>
          <w:rFonts w:ascii="Verdana" w:hAnsi="Verdana"/>
          <w:lang w:val="es-PE"/>
        </w:rPr>
        <w:t xml:space="preserve">Identificar los aspectos faltantes que deberían abordarse </w:t>
      </w:r>
    </w:p>
    <w:p w14:paraId="464A78D7" w14:textId="798AABCF" w:rsidR="00EC218A" w:rsidRPr="00C64E5C" w:rsidRDefault="00FE7FB2" w:rsidP="00C64E5C">
      <w:pPr>
        <w:pStyle w:val="ListParagraph"/>
        <w:numPr>
          <w:ilvl w:val="0"/>
          <w:numId w:val="9"/>
        </w:numPr>
        <w:jc w:val="both"/>
        <w:rPr>
          <w:rFonts w:ascii="Verdana" w:hAnsi="Verdana"/>
          <w:lang w:val="es-PE"/>
        </w:rPr>
      </w:pPr>
      <w:r w:rsidRPr="00C64E5C">
        <w:rPr>
          <w:rFonts w:ascii="Verdana" w:hAnsi="Verdana"/>
          <w:lang w:val="es-PE"/>
        </w:rPr>
        <w:t>Consensuar</w:t>
      </w:r>
      <w:r w:rsidR="00EC218A" w:rsidRPr="00C64E5C">
        <w:rPr>
          <w:rFonts w:ascii="Verdana" w:hAnsi="Verdana"/>
          <w:lang w:val="es-PE"/>
        </w:rPr>
        <w:t xml:space="preserve"> sobre las áreas prioritarias/componentes clave incluidos en el borrador de las Directrices, o proponer cambios </w:t>
      </w:r>
    </w:p>
    <w:p w14:paraId="320AA0A8" w14:textId="57EE2D04" w:rsidR="00EC218A" w:rsidRPr="00C64E5C" w:rsidRDefault="00EC218A" w:rsidP="00C64E5C">
      <w:pPr>
        <w:pStyle w:val="ListParagraph"/>
        <w:numPr>
          <w:ilvl w:val="0"/>
          <w:numId w:val="9"/>
        </w:numPr>
        <w:jc w:val="both"/>
        <w:rPr>
          <w:rFonts w:ascii="Verdana" w:hAnsi="Verdana"/>
          <w:lang w:val="es-PE"/>
        </w:rPr>
      </w:pPr>
      <w:r w:rsidRPr="00C64E5C">
        <w:rPr>
          <w:rFonts w:ascii="Verdana" w:hAnsi="Verdana"/>
          <w:lang w:val="es-PE"/>
        </w:rPr>
        <w:t xml:space="preserve">Recolectar los recursos existentes </w:t>
      </w:r>
      <w:r w:rsidR="00B56B5A">
        <w:rPr>
          <w:rFonts w:ascii="Verdana" w:hAnsi="Verdana"/>
          <w:lang w:val="es-PE"/>
        </w:rPr>
        <w:t>(lineamientos</w:t>
      </w:r>
      <w:r w:rsidRPr="00C64E5C">
        <w:rPr>
          <w:rFonts w:ascii="Verdana" w:hAnsi="Verdana"/>
          <w:lang w:val="es-PE"/>
        </w:rPr>
        <w:t xml:space="preserve">, informes, herramientas, etc.), prácticas prometedoras y otra información relevante de los participantes para apoyar el desarrollo del contenido de las Directrices </w:t>
      </w:r>
    </w:p>
    <w:p w14:paraId="5CC20A9F" w14:textId="6741E65D" w:rsidR="00EC218A" w:rsidRPr="00C64E5C" w:rsidRDefault="00EC218A" w:rsidP="00C64E5C">
      <w:pPr>
        <w:pStyle w:val="ListParagraph"/>
        <w:numPr>
          <w:ilvl w:val="0"/>
          <w:numId w:val="9"/>
        </w:numPr>
        <w:jc w:val="both"/>
        <w:rPr>
          <w:rFonts w:ascii="Verdana" w:hAnsi="Verdana"/>
          <w:lang w:val="es-PE"/>
        </w:rPr>
      </w:pPr>
      <w:r w:rsidRPr="00C64E5C">
        <w:rPr>
          <w:rFonts w:ascii="Verdana" w:hAnsi="Verdana"/>
          <w:lang w:val="es-PE"/>
        </w:rPr>
        <w:t xml:space="preserve">Identificar cómo los actores humanitarios regionales pueden contribuir </w:t>
      </w:r>
      <w:r w:rsidR="00B56B5A">
        <w:rPr>
          <w:rFonts w:ascii="Verdana" w:hAnsi="Verdana"/>
          <w:lang w:val="es-PE"/>
        </w:rPr>
        <w:t xml:space="preserve">en </w:t>
      </w:r>
      <w:r w:rsidRPr="00C64E5C">
        <w:rPr>
          <w:rFonts w:ascii="Verdana" w:hAnsi="Verdana"/>
          <w:lang w:val="es-PE"/>
        </w:rPr>
        <w:t xml:space="preserve"> fases posteriores del proceso de desarrollo de las Directrices, incluido el establecimiento de mecanismos de retroalimentación apropiados. </w:t>
      </w:r>
    </w:p>
    <w:p w14:paraId="50C30644" w14:textId="77777777" w:rsidR="00AE1442" w:rsidRPr="00C64E5C" w:rsidRDefault="00AE1442" w:rsidP="00AE1442">
      <w:pPr>
        <w:pStyle w:val="Heading2"/>
        <w:rPr>
          <w:lang w:val="es-MX"/>
        </w:rPr>
      </w:pPr>
      <w:r w:rsidRPr="00C64E5C">
        <w:rPr>
          <w:lang w:val="es-MX"/>
        </w:rPr>
        <w:t>Agenda:</w:t>
      </w:r>
    </w:p>
    <w:p w14:paraId="69D72065" w14:textId="77777777" w:rsidR="001F3CD2" w:rsidRPr="00C64E5C" w:rsidRDefault="001F3CD2" w:rsidP="00C64E5C">
      <w:pPr>
        <w:jc w:val="both"/>
        <w:rPr>
          <w:rFonts w:ascii="Verdana" w:hAnsi="Verdana"/>
          <w:lang w:val="es-MX"/>
        </w:rPr>
      </w:pPr>
    </w:p>
    <w:p w14:paraId="1575E984" w14:textId="7245DCD2" w:rsidR="00E2688A" w:rsidRPr="00C64E5C" w:rsidRDefault="00E2688A" w:rsidP="00C64E5C">
      <w:pPr>
        <w:jc w:val="both"/>
        <w:rPr>
          <w:rFonts w:ascii="Verdana" w:hAnsi="Verdana" w:cstheme="minorBidi"/>
          <w:lang w:val="es-PE"/>
        </w:rPr>
      </w:pPr>
      <w:r w:rsidRPr="00C64E5C">
        <w:rPr>
          <w:rFonts w:ascii="Verdana" w:hAnsi="Verdana"/>
          <w:lang w:val="es-PE"/>
        </w:rPr>
        <w:t xml:space="preserve">Nota: El cierre de todas las sesiones se realiza a través de una sesión plenaria que finalizará con recomendaciones claras y </w:t>
      </w:r>
      <w:r w:rsidR="00B56B5A">
        <w:rPr>
          <w:rFonts w:ascii="Verdana" w:hAnsi="Verdana"/>
          <w:lang w:val="es-PE"/>
        </w:rPr>
        <w:t>acordadas</w:t>
      </w:r>
      <w:r w:rsidRPr="00C64E5C">
        <w:rPr>
          <w:rFonts w:ascii="Verdana" w:hAnsi="Verdana"/>
          <w:lang w:val="es-PE"/>
        </w:rPr>
        <w:t xml:space="preserve"> que se utilizarán para el desarrollo del borrador </w:t>
      </w:r>
      <w:r w:rsidR="009557CA">
        <w:rPr>
          <w:rFonts w:ascii="Verdana" w:hAnsi="Verdana"/>
          <w:lang w:val="es-PE"/>
        </w:rPr>
        <w:t>2</w:t>
      </w:r>
      <w:r w:rsidRPr="00C64E5C">
        <w:rPr>
          <w:rFonts w:ascii="Verdana" w:hAnsi="Verdana"/>
          <w:lang w:val="es-PE"/>
        </w:rPr>
        <w:t xml:space="preserve"> de las directrices del IASC. </w:t>
      </w:r>
    </w:p>
    <w:p w14:paraId="7D02A777" w14:textId="011B6D07" w:rsidR="001F3CD2" w:rsidRPr="00C64E5C" w:rsidRDefault="001F3CD2" w:rsidP="001F3CD2">
      <w:pPr>
        <w:rPr>
          <w:rFonts w:ascii="Verdana" w:hAnsi="Verdana"/>
          <w:lang w:val="es-MX"/>
        </w:rPr>
      </w:pPr>
    </w:p>
    <w:p w14:paraId="69DF8C32" w14:textId="77777777" w:rsidR="001F3CD2" w:rsidRPr="00C64E5C" w:rsidRDefault="001F3CD2" w:rsidP="001F3CD2">
      <w:pPr>
        <w:rPr>
          <w:rFonts w:ascii="Verdana" w:hAnsi="Verdana"/>
          <w:lang w:val="es-MX"/>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6641"/>
      </w:tblGrid>
      <w:tr w:rsidR="00372C82" w:rsidRPr="00C605A2" w14:paraId="5DCE08B3" w14:textId="77777777" w:rsidTr="001A1083">
        <w:tc>
          <w:tcPr>
            <w:tcW w:w="2143" w:type="dxa"/>
            <w:shd w:val="clear" w:color="auto" w:fill="D9D9D9" w:themeFill="background1" w:themeFillShade="D9"/>
          </w:tcPr>
          <w:p w14:paraId="090D2EDA" w14:textId="6278D826" w:rsidR="00372C82" w:rsidRPr="00C64E5C" w:rsidRDefault="00EA3A22" w:rsidP="001A1083">
            <w:pPr>
              <w:rPr>
                <w:rFonts w:ascii="Verdana" w:hAnsi="Verdana"/>
              </w:rPr>
            </w:pPr>
            <w:r w:rsidRPr="00C64E5C">
              <w:rPr>
                <w:rFonts w:ascii="Verdana" w:hAnsi="Verdana"/>
              </w:rPr>
              <w:t>3 de mayo</w:t>
            </w:r>
            <w:r w:rsidR="00372C82" w:rsidRPr="00C64E5C">
              <w:rPr>
                <w:rFonts w:ascii="Verdana" w:hAnsi="Verdana"/>
              </w:rPr>
              <w:t xml:space="preserve"> </w:t>
            </w:r>
          </w:p>
        </w:tc>
        <w:tc>
          <w:tcPr>
            <w:tcW w:w="6641" w:type="dxa"/>
            <w:shd w:val="clear" w:color="auto" w:fill="D9D9D9" w:themeFill="background1" w:themeFillShade="D9"/>
          </w:tcPr>
          <w:p w14:paraId="59CB0D67" w14:textId="51091E9E" w:rsidR="00372C82" w:rsidRPr="00C64E5C" w:rsidRDefault="00811EFA" w:rsidP="001A1083">
            <w:pPr>
              <w:jc w:val="center"/>
              <w:rPr>
                <w:rFonts w:ascii="Verdana" w:hAnsi="Verdana"/>
                <w:b/>
              </w:rPr>
            </w:pPr>
            <w:r w:rsidRPr="00C64E5C">
              <w:rPr>
                <w:rFonts w:ascii="Verdana" w:hAnsi="Verdana"/>
                <w:b/>
              </w:rPr>
              <w:t>Tema</w:t>
            </w:r>
          </w:p>
        </w:tc>
      </w:tr>
      <w:tr w:rsidR="00372C82" w:rsidRPr="009557CA" w14:paraId="2CFFC854" w14:textId="77777777" w:rsidTr="001A1083">
        <w:tc>
          <w:tcPr>
            <w:tcW w:w="2143" w:type="dxa"/>
          </w:tcPr>
          <w:p w14:paraId="4430A487" w14:textId="5682FED1" w:rsidR="00372C82" w:rsidRPr="00C64E5C" w:rsidRDefault="00372C82" w:rsidP="001A1083">
            <w:pPr>
              <w:rPr>
                <w:rFonts w:ascii="Verdana" w:hAnsi="Verdana"/>
              </w:rPr>
            </w:pPr>
            <w:r w:rsidRPr="00C64E5C">
              <w:rPr>
                <w:rFonts w:ascii="Verdana" w:hAnsi="Verdana"/>
              </w:rPr>
              <w:t>8</w:t>
            </w:r>
            <w:r w:rsidR="00EA3A22" w:rsidRPr="00C64E5C">
              <w:rPr>
                <w:rFonts w:ascii="Verdana" w:hAnsi="Verdana"/>
              </w:rPr>
              <w:t>:</w:t>
            </w:r>
            <w:r w:rsidRPr="00C64E5C">
              <w:rPr>
                <w:rFonts w:ascii="Verdana" w:hAnsi="Verdana"/>
              </w:rPr>
              <w:t xml:space="preserve">45 </w:t>
            </w:r>
            <w:r w:rsidR="00EA3A22" w:rsidRPr="00C64E5C">
              <w:rPr>
                <w:rFonts w:ascii="Verdana" w:hAnsi="Verdana"/>
              </w:rPr>
              <w:t>a</w:t>
            </w:r>
            <w:r w:rsidRPr="00C64E5C">
              <w:rPr>
                <w:rFonts w:ascii="Verdana" w:hAnsi="Verdana"/>
              </w:rPr>
              <w:t xml:space="preserve"> 9</w:t>
            </w:r>
            <w:r w:rsidR="00EA3A22" w:rsidRPr="00C64E5C">
              <w:rPr>
                <w:rFonts w:ascii="Verdana" w:hAnsi="Verdana"/>
              </w:rPr>
              <w:t>:</w:t>
            </w:r>
            <w:r w:rsidRPr="00C64E5C">
              <w:rPr>
                <w:rFonts w:ascii="Verdana" w:hAnsi="Verdana"/>
              </w:rPr>
              <w:t>00</w:t>
            </w:r>
          </w:p>
        </w:tc>
        <w:tc>
          <w:tcPr>
            <w:tcW w:w="6641" w:type="dxa"/>
          </w:tcPr>
          <w:p w14:paraId="4194A2AE" w14:textId="77777777" w:rsidR="00372C82" w:rsidRDefault="00EA3A22" w:rsidP="001A1083">
            <w:pPr>
              <w:rPr>
                <w:rFonts w:ascii="Verdana" w:hAnsi="Verdana"/>
                <w:lang w:val="es-PE"/>
              </w:rPr>
            </w:pPr>
            <w:r w:rsidRPr="00C64E5C">
              <w:rPr>
                <w:rFonts w:ascii="Verdana" w:hAnsi="Verdana"/>
                <w:lang w:val="es-PE"/>
              </w:rPr>
              <w:t>Llegada de los participantes e inscripción</w:t>
            </w:r>
          </w:p>
          <w:p w14:paraId="19249F4B" w14:textId="7A76883D" w:rsidR="00C64E5C" w:rsidRPr="00C64E5C" w:rsidRDefault="00C64E5C" w:rsidP="001A1083">
            <w:pPr>
              <w:rPr>
                <w:rFonts w:ascii="Verdana" w:hAnsi="Verdana"/>
                <w:lang w:val="es-PE"/>
              </w:rPr>
            </w:pPr>
          </w:p>
        </w:tc>
      </w:tr>
      <w:tr w:rsidR="00372C82" w:rsidRPr="00C605A2" w14:paraId="12B6C470" w14:textId="77777777" w:rsidTr="001A1083">
        <w:tc>
          <w:tcPr>
            <w:tcW w:w="2143" w:type="dxa"/>
          </w:tcPr>
          <w:p w14:paraId="6BB50E50" w14:textId="155E5101" w:rsidR="00372C82" w:rsidRPr="00C64E5C" w:rsidRDefault="00372C82" w:rsidP="001A1083">
            <w:pPr>
              <w:rPr>
                <w:rFonts w:ascii="Verdana" w:hAnsi="Verdana"/>
              </w:rPr>
            </w:pPr>
            <w:r w:rsidRPr="00C64E5C">
              <w:rPr>
                <w:rFonts w:ascii="Verdana" w:hAnsi="Verdana"/>
              </w:rPr>
              <w:t>9</w:t>
            </w:r>
            <w:r w:rsidR="007441D9" w:rsidRPr="00C64E5C">
              <w:rPr>
                <w:rFonts w:ascii="Verdana" w:hAnsi="Verdana"/>
              </w:rPr>
              <w:t>:</w:t>
            </w:r>
            <w:r w:rsidRPr="00C64E5C">
              <w:rPr>
                <w:rFonts w:ascii="Verdana" w:hAnsi="Verdana"/>
              </w:rPr>
              <w:t>00  9</w:t>
            </w:r>
            <w:r w:rsidR="007441D9" w:rsidRPr="00C64E5C">
              <w:rPr>
                <w:rFonts w:ascii="Verdana" w:hAnsi="Verdana"/>
              </w:rPr>
              <w:t>:</w:t>
            </w:r>
            <w:r w:rsidRPr="00C64E5C">
              <w:rPr>
                <w:rFonts w:ascii="Verdana" w:hAnsi="Verdana"/>
              </w:rPr>
              <w:t>45</w:t>
            </w:r>
          </w:p>
        </w:tc>
        <w:tc>
          <w:tcPr>
            <w:tcW w:w="6641" w:type="dxa"/>
          </w:tcPr>
          <w:p w14:paraId="1BF2FE10" w14:textId="2E363FCC" w:rsidR="00372C82" w:rsidRPr="00C64E5C" w:rsidRDefault="00EB4E05" w:rsidP="001A1083">
            <w:pPr>
              <w:rPr>
                <w:rFonts w:ascii="Verdana" w:hAnsi="Verdana"/>
                <w:lang w:val="es-PE"/>
              </w:rPr>
            </w:pPr>
            <w:r w:rsidRPr="00C64E5C">
              <w:rPr>
                <w:rFonts w:ascii="Verdana" w:hAnsi="Verdana"/>
                <w:lang w:val="es-PE"/>
              </w:rPr>
              <w:t>Presentación del taller, antecedentes,</w:t>
            </w:r>
            <w:r w:rsidR="00372C82" w:rsidRPr="00C64E5C">
              <w:rPr>
                <w:rFonts w:ascii="Verdana" w:hAnsi="Verdana"/>
                <w:lang w:val="es-PE"/>
              </w:rPr>
              <w:t xml:space="preserve"> </w:t>
            </w:r>
          </w:p>
          <w:p w14:paraId="54096DF9" w14:textId="3FEE293A" w:rsidR="00372C82" w:rsidRPr="00C64E5C" w:rsidRDefault="00EB4E05" w:rsidP="001A1083">
            <w:pPr>
              <w:rPr>
                <w:rFonts w:ascii="Verdana" w:hAnsi="Verdana"/>
                <w:lang w:val="es-PE"/>
              </w:rPr>
            </w:pPr>
            <w:r w:rsidRPr="00C64E5C">
              <w:rPr>
                <w:rFonts w:ascii="Verdana" w:hAnsi="Verdana"/>
                <w:lang w:val="es-PE"/>
              </w:rPr>
              <w:t>Discurso de bienvenida:</w:t>
            </w:r>
          </w:p>
          <w:p w14:paraId="08CCD236" w14:textId="2EB07C80" w:rsidR="00372C82" w:rsidRPr="00C64E5C" w:rsidRDefault="001B368C" w:rsidP="00372C82">
            <w:pPr>
              <w:pStyle w:val="ListParagraph"/>
              <w:numPr>
                <w:ilvl w:val="0"/>
                <w:numId w:val="3"/>
              </w:numPr>
              <w:rPr>
                <w:rFonts w:ascii="Verdana" w:hAnsi="Verdana"/>
                <w:sz w:val="20"/>
                <w:szCs w:val="20"/>
                <w:lang w:val="en-US"/>
              </w:rPr>
            </w:pPr>
            <w:r w:rsidRPr="00C64E5C">
              <w:rPr>
                <w:rFonts w:ascii="Verdana" w:hAnsi="Verdana"/>
                <w:sz w:val="20"/>
                <w:szCs w:val="20"/>
                <w:lang w:val="en-US"/>
              </w:rPr>
              <w:t xml:space="preserve">Co-presidentes del </w:t>
            </w:r>
            <w:r w:rsidR="00372C82" w:rsidRPr="00C64E5C">
              <w:rPr>
                <w:rFonts w:ascii="Verdana" w:hAnsi="Verdana"/>
                <w:sz w:val="20"/>
                <w:szCs w:val="20"/>
                <w:lang w:val="en-US"/>
              </w:rPr>
              <w:t xml:space="preserve">IASC </w:t>
            </w:r>
          </w:p>
          <w:p w14:paraId="55394FC9" w14:textId="6A2D1537" w:rsidR="00372C82" w:rsidRPr="00C64E5C" w:rsidRDefault="00372C82">
            <w:pPr>
              <w:pStyle w:val="ListParagraph"/>
              <w:numPr>
                <w:ilvl w:val="0"/>
                <w:numId w:val="3"/>
              </w:numPr>
              <w:rPr>
                <w:rFonts w:ascii="Verdana" w:hAnsi="Verdana"/>
                <w:sz w:val="20"/>
                <w:szCs w:val="20"/>
                <w:lang w:val="en-US"/>
              </w:rPr>
            </w:pPr>
            <w:r w:rsidRPr="00C64E5C">
              <w:rPr>
                <w:rFonts w:ascii="Verdana" w:hAnsi="Verdana"/>
                <w:sz w:val="20"/>
                <w:szCs w:val="20"/>
              </w:rPr>
              <w:t>RIADIS</w:t>
            </w:r>
          </w:p>
        </w:tc>
      </w:tr>
      <w:tr w:rsidR="00372C82" w:rsidRPr="00C605A2" w14:paraId="453C58FD" w14:textId="77777777" w:rsidTr="001A1083">
        <w:tc>
          <w:tcPr>
            <w:tcW w:w="2143" w:type="dxa"/>
          </w:tcPr>
          <w:p w14:paraId="089ABE2E" w14:textId="2BA65FF3" w:rsidR="00372C82" w:rsidRPr="00C64E5C" w:rsidRDefault="00372C82" w:rsidP="001A1083">
            <w:pPr>
              <w:rPr>
                <w:rFonts w:ascii="Verdana" w:hAnsi="Verdana"/>
              </w:rPr>
            </w:pPr>
            <w:r w:rsidRPr="00C64E5C">
              <w:rPr>
                <w:rFonts w:ascii="Verdana" w:hAnsi="Verdana"/>
              </w:rPr>
              <w:t>9</w:t>
            </w:r>
            <w:r w:rsidR="000E7C23" w:rsidRPr="00C64E5C">
              <w:rPr>
                <w:rFonts w:ascii="Verdana" w:hAnsi="Verdana"/>
              </w:rPr>
              <w:t>:</w:t>
            </w:r>
            <w:r w:rsidRPr="00C64E5C">
              <w:rPr>
                <w:rFonts w:ascii="Verdana" w:hAnsi="Verdana"/>
              </w:rPr>
              <w:t xml:space="preserve">45 </w:t>
            </w:r>
            <w:r w:rsidR="00F43C1F" w:rsidRPr="00C64E5C">
              <w:rPr>
                <w:rFonts w:ascii="Verdana" w:hAnsi="Verdana"/>
              </w:rPr>
              <w:t>a</w:t>
            </w:r>
            <w:r w:rsidRPr="00C64E5C">
              <w:rPr>
                <w:rFonts w:ascii="Verdana" w:hAnsi="Verdana"/>
              </w:rPr>
              <w:t xml:space="preserve"> 10</w:t>
            </w:r>
            <w:r w:rsidR="00F43C1F" w:rsidRPr="00C64E5C">
              <w:rPr>
                <w:rFonts w:ascii="Verdana" w:hAnsi="Verdana"/>
              </w:rPr>
              <w:t>:</w:t>
            </w:r>
            <w:r w:rsidRPr="00C64E5C">
              <w:rPr>
                <w:rFonts w:ascii="Verdana" w:hAnsi="Verdana"/>
              </w:rPr>
              <w:t>15</w:t>
            </w:r>
          </w:p>
        </w:tc>
        <w:tc>
          <w:tcPr>
            <w:tcW w:w="6641" w:type="dxa"/>
          </w:tcPr>
          <w:p w14:paraId="337E94BF" w14:textId="63B88150" w:rsidR="00372C82" w:rsidRPr="00C64E5C" w:rsidRDefault="00F43C1F" w:rsidP="001A1083">
            <w:pPr>
              <w:rPr>
                <w:rFonts w:ascii="Verdana" w:hAnsi="Verdana"/>
              </w:rPr>
            </w:pPr>
            <w:r w:rsidRPr="00C64E5C">
              <w:rPr>
                <w:rFonts w:ascii="Verdana" w:hAnsi="Verdana"/>
              </w:rPr>
              <w:t>Presentación de los</w:t>
            </w:r>
            <w:r w:rsidR="00372C82" w:rsidRPr="00C64E5C">
              <w:rPr>
                <w:rFonts w:ascii="Verdana" w:hAnsi="Verdana"/>
              </w:rPr>
              <w:t xml:space="preserve"> participant</w:t>
            </w:r>
            <w:r w:rsidRPr="00C64E5C">
              <w:rPr>
                <w:rFonts w:ascii="Verdana" w:hAnsi="Verdana"/>
              </w:rPr>
              <w:t>es</w:t>
            </w:r>
          </w:p>
          <w:p w14:paraId="1A1D3968" w14:textId="3845C56F" w:rsidR="00372C82" w:rsidRPr="00C64E5C" w:rsidRDefault="00F43C1F" w:rsidP="001A1083">
            <w:pPr>
              <w:rPr>
                <w:rFonts w:ascii="Verdana" w:hAnsi="Verdana"/>
              </w:rPr>
            </w:pPr>
            <w:r w:rsidRPr="00C64E5C">
              <w:rPr>
                <w:rFonts w:ascii="Verdana" w:hAnsi="Verdana"/>
              </w:rPr>
              <w:t>Reglas de base y</w:t>
            </w:r>
          </w:p>
          <w:p w14:paraId="454A79A3" w14:textId="77777777" w:rsidR="00372C82" w:rsidRDefault="00F43C1F" w:rsidP="001A1083">
            <w:pPr>
              <w:rPr>
                <w:rFonts w:ascii="Verdana" w:hAnsi="Verdana"/>
              </w:rPr>
            </w:pPr>
            <w:r w:rsidRPr="00C64E5C">
              <w:rPr>
                <w:rFonts w:ascii="Verdana" w:hAnsi="Verdana"/>
              </w:rPr>
              <w:t>Programa</w:t>
            </w:r>
          </w:p>
          <w:p w14:paraId="6E301256" w14:textId="67B41853" w:rsidR="00C64E5C" w:rsidRPr="00C64E5C" w:rsidRDefault="00C64E5C" w:rsidP="001A1083">
            <w:pPr>
              <w:rPr>
                <w:rFonts w:ascii="Verdana" w:hAnsi="Verdana"/>
              </w:rPr>
            </w:pPr>
          </w:p>
        </w:tc>
      </w:tr>
      <w:tr w:rsidR="00372C82" w:rsidRPr="009557CA" w14:paraId="4AFDBB41" w14:textId="77777777" w:rsidTr="001A1083">
        <w:tc>
          <w:tcPr>
            <w:tcW w:w="2143" w:type="dxa"/>
          </w:tcPr>
          <w:p w14:paraId="372EC38B" w14:textId="4402FBA3" w:rsidR="00372C82" w:rsidRPr="00C64E5C" w:rsidRDefault="00372C82" w:rsidP="001A1083">
            <w:pPr>
              <w:rPr>
                <w:rFonts w:ascii="Verdana" w:hAnsi="Verdana"/>
              </w:rPr>
            </w:pPr>
            <w:r w:rsidRPr="00C64E5C">
              <w:rPr>
                <w:rFonts w:ascii="Verdana" w:hAnsi="Verdana"/>
              </w:rPr>
              <w:t>10</w:t>
            </w:r>
            <w:r w:rsidR="00F43C1F" w:rsidRPr="00C64E5C">
              <w:rPr>
                <w:rFonts w:ascii="Verdana" w:hAnsi="Verdana"/>
              </w:rPr>
              <w:t>:</w:t>
            </w:r>
            <w:r w:rsidRPr="00C64E5C">
              <w:rPr>
                <w:rFonts w:ascii="Verdana" w:hAnsi="Verdana"/>
              </w:rPr>
              <w:t xml:space="preserve">15 </w:t>
            </w:r>
            <w:r w:rsidR="00F43C1F" w:rsidRPr="00C64E5C">
              <w:rPr>
                <w:rFonts w:ascii="Verdana" w:hAnsi="Verdana"/>
              </w:rPr>
              <w:t>a</w:t>
            </w:r>
            <w:r w:rsidRPr="00C64E5C">
              <w:rPr>
                <w:rFonts w:ascii="Verdana" w:hAnsi="Verdana"/>
              </w:rPr>
              <w:t xml:space="preserve"> 10</w:t>
            </w:r>
            <w:r w:rsidR="00F43C1F" w:rsidRPr="00C64E5C">
              <w:rPr>
                <w:rFonts w:ascii="Verdana" w:hAnsi="Verdana"/>
              </w:rPr>
              <w:t>:</w:t>
            </w:r>
            <w:r w:rsidRPr="00C64E5C">
              <w:rPr>
                <w:rFonts w:ascii="Verdana" w:hAnsi="Verdana"/>
              </w:rPr>
              <w:t>45</w:t>
            </w:r>
          </w:p>
        </w:tc>
        <w:tc>
          <w:tcPr>
            <w:tcW w:w="6641" w:type="dxa"/>
          </w:tcPr>
          <w:p w14:paraId="55294E69" w14:textId="77777777" w:rsidR="00372C82" w:rsidRDefault="00372C82" w:rsidP="001A1083">
            <w:pPr>
              <w:rPr>
                <w:rFonts w:ascii="Verdana" w:hAnsi="Verdana"/>
                <w:lang w:val="es-PE"/>
              </w:rPr>
            </w:pPr>
            <w:r w:rsidRPr="00C64E5C">
              <w:rPr>
                <w:rFonts w:ascii="Verdana" w:hAnsi="Verdana"/>
                <w:lang w:val="es-PE"/>
              </w:rPr>
              <w:t>Presenta</w:t>
            </w:r>
            <w:r w:rsidR="00F43C1F" w:rsidRPr="00C64E5C">
              <w:rPr>
                <w:rFonts w:ascii="Verdana" w:hAnsi="Verdana"/>
                <w:lang w:val="es-PE"/>
              </w:rPr>
              <w:t>ción</w:t>
            </w:r>
            <w:r w:rsidRPr="00C64E5C">
              <w:rPr>
                <w:rFonts w:ascii="Verdana" w:hAnsi="Verdana"/>
                <w:lang w:val="es-PE"/>
              </w:rPr>
              <w:t xml:space="preserve"> </w:t>
            </w:r>
            <w:r w:rsidR="00F43C1F" w:rsidRPr="00C64E5C">
              <w:rPr>
                <w:rFonts w:ascii="Verdana" w:hAnsi="Verdana"/>
                <w:lang w:val="es-PE"/>
              </w:rPr>
              <w:t>de</w:t>
            </w:r>
            <w:r w:rsidRPr="00C64E5C">
              <w:rPr>
                <w:rFonts w:ascii="Verdana" w:hAnsi="Verdana"/>
                <w:lang w:val="es-PE"/>
              </w:rPr>
              <w:t xml:space="preserve"> </w:t>
            </w:r>
            <w:r w:rsidR="00F43C1F" w:rsidRPr="00C64E5C">
              <w:rPr>
                <w:rFonts w:ascii="Verdana" w:hAnsi="Verdana"/>
                <w:lang w:val="es-PE"/>
              </w:rPr>
              <w:t>la metodología</w:t>
            </w:r>
            <w:r w:rsidR="00B56B5A">
              <w:rPr>
                <w:rFonts w:ascii="Verdana" w:hAnsi="Verdana"/>
                <w:lang w:val="es-PE"/>
              </w:rPr>
              <w:t xml:space="preserve"> </w:t>
            </w:r>
            <w:r w:rsidRPr="00C64E5C">
              <w:rPr>
                <w:rFonts w:ascii="Verdana" w:hAnsi="Verdana"/>
                <w:lang w:val="es-PE"/>
              </w:rPr>
              <w:t>(</w:t>
            </w:r>
            <w:r w:rsidR="00FA30C3" w:rsidRPr="00C64E5C">
              <w:rPr>
                <w:rFonts w:ascii="Verdana" w:hAnsi="Verdana"/>
                <w:lang w:val="es-PE"/>
              </w:rPr>
              <w:t>Consulta regional, encuesta en línea,</w:t>
            </w:r>
            <w:r w:rsidRPr="00C64E5C">
              <w:rPr>
                <w:rFonts w:ascii="Verdana" w:hAnsi="Verdana"/>
                <w:lang w:val="es-PE"/>
              </w:rPr>
              <w:t xml:space="preserve">  </w:t>
            </w:r>
            <w:r w:rsidR="00FA30C3" w:rsidRPr="00C64E5C">
              <w:rPr>
                <w:rFonts w:ascii="Verdana" w:hAnsi="Verdana"/>
                <w:lang w:val="es-PE"/>
              </w:rPr>
              <w:t>y</w:t>
            </w:r>
            <w:r w:rsidRPr="00C64E5C">
              <w:rPr>
                <w:rFonts w:ascii="Verdana" w:hAnsi="Verdana"/>
                <w:lang w:val="es-PE"/>
              </w:rPr>
              <w:t xml:space="preserve"> ot</w:t>
            </w:r>
            <w:r w:rsidR="00FA30C3" w:rsidRPr="00C64E5C">
              <w:rPr>
                <w:rFonts w:ascii="Verdana" w:hAnsi="Verdana"/>
                <w:lang w:val="es-PE"/>
              </w:rPr>
              <w:t>ros</w:t>
            </w:r>
            <w:r w:rsidRPr="00C64E5C">
              <w:rPr>
                <w:rFonts w:ascii="Verdana" w:hAnsi="Verdana"/>
                <w:lang w:val="es-PE"/>
              </w:rPr>
              <w:t>)</w:t>
            </w:r>
          </w:p>
          <w:p w14:paraId="181078FA" w14:textId="5B192744" w:rsidR="00C64E5C" w:rsidRPr="00C64E5C" w:rsidRDefault="00C64E5C" w:rsidP="001A1083">
            <w:pPr>
              <w:rPr>
                <w:rFonts w:ascii="Verdana" w:hAnsi="Verdana"/>
                <w:lang w:val="es-PE"/>
              </w:rPr>
            </w:pPr>
          </w:p>
        </w:tc>
      </w:tr>
      <w:tr w:rsidR="00372C82" w:rsidRPr="00C605A2" w14:paraId="0B8BF408" w14:textId="77777777" w:rsidTr="001A1083">
        <w:tc>
          <w:tcPr>
            <w:tcW w:w="2143" w:type="dxa"/>
            <w:shd w:val="clear" w:color="auto" w:fill="D9D9D9" w:themeFill="background1" w:themeFillShade="D9"/>
          </w:tcPr>
          <w:p w14:paraId="03057B71" w14:textId="5CEC956B" w:rsidR="00372C82" w:rsidRPr="00C64E5C" w:rsidRDefault="00372C82" w:rsidP="001A1083">
            <w:pPr>
              <w:rPr>
                <w:rFonts w:ascii="Verdana" w:hAnsi="Verdana"/>
              </w:rPr>
            </w:pPr>
            <w:r w:rsidRPr="00C64E5C">
              <w:rPr>
                <w:rFonts w:ascii="Verdana" w:hAnsi="Verdana"/>
              </w:rPr>
              <w:t>10</w:t>
            </w:r>
            <w:r w:rsidR="00406ADC" w:rsidRPr="00C64E5C">
              <w:rPr>
                <w:rFonts w:ascii="Verdana" w:hAnsi="Verdana"/>
              </w:rPr>
              <w:t>:</w:t>
            </w:r>
            <w:r w:rsidRPr="00C64E5C">
              <w:rPr>
                <w:rFonts w:ascii="Verdana" w:hAnsi="Verdana"/>
              </w:rPr>
              <w:t xml:space="preserve">45 </w:t>
            </w:r>
            <w:r w:rsidR="00406ADC" w:rsidRPr="00C64E5C">
              <w:rPr>
                <w:rFonts w:ascii="Verdana" w:hAnsi="Verdana"/>
              </w:rPr>
              <w:t>a</w:t>
            </w:r>
            <w:r w:rsidRPr="00C64E5C">
              <w:rPr>
                <w:rFonts w:ascii="Verdana" w:hAnsi="Verdana"/>
              </w:rPr>
              <w:t xml:space="preserve"> 11</w:t>
            </w:r>
            <w:r w:rsidR="00406ADC" w:rsidRPr="00C64E5C">
              <w:rPr>
                <w:rFonts w:ascii="Verdana" w:hAnsi="Verdana"/>
              </w:rPr>
              <w:t>:</w:t>
            </w:r>
            <w:r w:rsidRPr="00C64E5C">
              <w:rPr>
                <w:rFonts w:ascii="Verdana" w:hAnsi="Verdana"/>
              </w:rPr>
              <w:t>15</w:t>
            </w:r>
          </w:p>
        </w:tc>
        <w:tc>
          <w:tcPr>
            <w:tcW w:w="6641" w:type="dxa"/>
            <w:shd w:val="clear" w:color="auto" w:fill="D9D9D9" w:themeFill="background1" w:themeFillShade="D9"/>
          </w:tcPr>
          <w:p w14:paraId="045D54D4" w14:textId="099247AE" w:rsidR="00372C82" w:rsidRPr="00C64E5C" w:rsidRDefault="005E2EFE" w:rsidP="001A1083">
            <w:pPr>
              <w:rPr>
                <w:rFonts w:ascii="Verdana" w:hAnsi="Verdana"/>
              </w:rPr>
            </w:pPr>
            <w:r w:rsidRPr="00C64E5C">
              <w:rPr>
                <w:rFonts w:ascii="Verdana" w:hAnsi="Verdana"/>
              </w:rPr>
              <w:t>Refrigerio</w:t>
            </w:r>
          </w:p>
        </w:tc>
      </w:tr>
      <w:tr w:rsidR="00372C82" w:rsidRPr="009557CA" w14:paraId="2CFE625B" w14:textId="77777777" w:rsidTr="001A1083">
        <w:tc>
          <w:tcPr>
            <w:tcW w:w="2143" w:type="dxa"/>
          </w:tcPr>
          <w:p w14:paraId="131D850E" w14:textId="09273F79" w:rsidR="00372C82" w:rsidRPr="00C64E5C" w:rsidRDefault="00372C82" w:rsidP="001A1083">
            <w:pPr>
              <w:rPr>
                <w:rFonts w:ascii="Verdana" w:hAnsi="Verdana"/>
              </w:rPr>
            </w:pPr>
            <w:r w:rsidRPr="00C64E5C">
              <w:rPr>
                <w:rFonts w:ascii="Verdana" w:hAnsi="Verdana"/>
              </w:rPr>
              <w:t>11</w:t>
            </w:r>
            <w:r w:rsidR="00797D51" w:rsidRPr="00C64E5C">
              <w:rPr>
                <w:rFonts w:ascii="Verdana" w:hAnsi="Verdana"/>
              </w:rPr>
              <w:t>:</w:t>
            </w:r>
            <w:r w:rsidRPr="00C64E5C">
              <w:rPr>
                <w:rFonts w:ascii="Verdana" w:hAnsi="Verdana"/>
              </w:rPr>
              <w:t xml:space="preserve">15 </w:t>
            </w:r>
            <w:r w:rsidR="00797D51" w:rsidRPr="00C64E5C">
              <w:rPr>
                <w:rFonts w:ascii="Verdana" w:hAnsi="Verdana"/>
              </w:rPr>
              <w:t>a</w:t>
            </w:r>
            <w:r w:rsidRPr="00C64E5C">
              <w:rPr>
                <w:rFonts w:ascii="Verdana" w:hAnsi="Verdana"/>
              </w:rPr>
              <w:t xml:space="preserve"> 11</w:t>
            </w:r>
            <w:r w:rsidR="00797D51" w:rsidRPr="00C64E5C">
              <w:rPr>
                <w:rFonts w:ascii="Verdana" w:hAnsi="Verdana"/>
              </w:rPr>
              <w:t>:</w:t>
            </w:r>
            <w:r w:rsidRPr="00C64E5C">
              <w:rPr>
                <w:rFonts w:ascii="Verdana" w:hAnsi="Verdana"/>
              </w:rPr>
              <w:t>45</w:t>
            </w:r>
          </w:p>
        </w:tc>
        <w:tc>
          <w:tcPr>
            <w:tcW w:w="6641" w:type="dxa"/>
          </w:tcPr>
          <w:p w14:paraId="2CB1F713" w14:textId="77777777" w:rsidR="00372C82" w:rsidRDefault="00797D51" w:rsidP="001A1083">
            <w:pPr>
              <w:rPr>
                <w:rFonts w:ascii="Verdana" w:hAnsi="Verdana"/>
                <w:lang w:val="es-PE"/>
              </w:rPr>
            </w:pPr>
            <w:r w:rsidRPr="00C64E5C">
              <w:rPr>
                <w:rFonts w:ascii="Verdana" w:hAnsi="Verdana"/>
                <w:lang w:val="es-PE"/>
              </w:rPr>
              <w:t>Preguntas</w:t>
            </w:r>
            <w:r w:rsidR="00372C82" w:rsidRPr="00C64E5C">
              <w:rPr>
                <w:rFonts w:ascii="Verdana" w:hAnsi="Verdana"/>
                <w:lang w:val="es-PE"/>
              </w:rPr>
              <w:t xml:space="preserve"> – com</w:t>
            </w:r>
            <w:r w:rsidRPr="00C64E5C">
              <w:rPr>
                <w:rFonts w:ascii="Verdana" w:hAnsi="Verdana"/>
                <w:lang w:val="es-PE"/>
              </w:rPr>
              <w:t>entarios</w:t>
            </w:r>
            <w:r w:rsidR="00372C82" w:rsidRPr="00C64E5C">
              <w:rPr>
                <w:rFonts w:ascii="Verdana" w:hAnsi="Verdana"/>
                <w:lang w:val="es-PE"/>
              </w:rPr>
              <w:t xml:space="preserve"> </w:t>
            </w:r>
            <w:r w:rsidRPr="00C64E5C">
              <w:rPr>
                <w:rFonts w:ascii="Verdana" w:hAnsi="Verdana"/>
                <w:lang w:val="es-PE"/>
              </w:rPr>
              <w:t>sobre la</w:t>
            </w:r>
            <w:r w:rsidR="00372C82" w:rsidRPr="00C64E5C">
              <w:rPr>
                <w:rFonts w:ascii="Verdana" w:hAnsi="Verdana"/>
                <w:lang w:val="es-PE"/>
              </w:rPr>
              <w:t xml:space="preserve"> presenta</w:t>
            </w:r>
            <w:r w:rsidRPr="00C64E5C">
              <w:rPr>
                <w:rFonts w:ascii="Verdana" w:hAnsi="Verdana"/>
                <w:lang w:val="es-PE"/>
              </w:rPr>
              <w:t>c</w:t>
            </w:r>
            <w:r w:rsidR="00372C82" w:rsidRPr="00C64E5C">
              <w:rPr>
                <w:rFonts w:ascii="Verdana" w:hAnsi="Verdana"/>
                <w:lang w:val="es-PE"/>
              </w:rPr>
              <w:t>i</w:t>
            </w:r>
            <w:r w:rsidRPr="00C64E5C">
              <w:rPr>
                <w:rFonts w:ascii="Verdana" w:hAnsi="Verdana"/>
                <w:lang w:val="es-PE"/>
              </w:rPr>
              <w:t>ó</w:t>
            </w:r>
            <w:r w:rsidR="00372C82" w:rsidRPr="00C64E5C">
              <w:rPr>
                <w:rFonts w:ascii="Verdana" w:hAnsi="Verdana"/>
                <w:lang w:val="es-PE"/>
              </w:rPr>
              <w:t>n</w:t>
            </w:r>
          </w:p>
          <w:p w14:paraId="6E863078" w14:textId="6F1497C5" w:rsidR="00C64E5C" w:rsidRPr="00C64E5C" w:rsidRDefault="00C64E5C" w:rsidP="001A1083">
            <w:pPr>
              <w:rPr>
                <w:rFonts w:ascii="Verdana" w:hAnsi="Verdana"/>
                <w:lang w:val="es-PE"/>
              </w:rPr>
            </w:pPr>
          </w:p>
        </w:tc>
      </w:tr>
      <w:tr w:rsidR="00372C82" w:rsidRPr="009557CA" w14:paraId="3337A6ED" w14:textId="77777777" w:rsidTr="001A1083">
        <w:tc>
          <w:tcPr>
            <w:tcW w:w="2143" w:type="dxa"/>
          </w:tcPr>
          <w:p w14:paraId="36101327" w14:textId="22412943" w:rsidR="00372C82" w:rsidRPr="00C64E5C" w:rsidRDefault="00372C82" w:rsidP="001A1083">
            <w:pPr>
              <w:rPr>
                <w:rFonts w:ascii="Verdana" w:hAnsi="Verdana"/>
              </w:rPr>
            </w:pPr>
            <w:r w:rsidRPr="00C64E5C">
              <w:rPr>
                <w:rFonts w:ascii="Verdana" w:hAnsi="Verdana"/>
              </w:rPr>
              <w:t>11</w:t>
            </w:r>
            <w:r w:rsidR="008826C2" w:rsidRPr="00C64E5C">
              <w:rPr>
                <w:rFonts w:ascii="Verdana" w:hAnsi="Verdana"/>
              </w:rPr>
              <w:t>:</w:t>
            </w:r>
            <w:r w:rsidRPr="00C64E5C">
              <w:rPr>
                <w:rFonts w:ascii="Verdana" w:hAnsi="Verdana"/>
              </w:rPr>
              <w:t xml:space="preserve">45 </w:t>
            </w:r>
            <w:r w:rsidR="008826C2" w:rsidRPr="00C64E5C">
              <w:rPr>
                <w:rFonts w:ascii="Verdana" w:hAnsi="Verdana"/>
              </w:rPr>
              <w:t>a</w:t>
            </w:r>
            <w:r w:rsidRPr="00C64E5C">
              <w:rPr>
                <w:rFonts w:ascii="Verdana" w:hAnsi="Verdana"/>
              </w:rPr>
              <w:t xml:space="preserve"> 12</w:t>
            </w:r>
            <w:r w:rsidR="008826C2" w:rsidRPr="00C64E5C">
              <w:rPr>
                <w:rFonts w:ascii="Verdana" w:hAnsi="Verdana"/>
              </w:rPr>
              <w:t>:</w:t>
            </w:r>
            <w:r w:rsidRPr="00C64E5C">
              <w:rPr>
                <w:rFonts w:ascii="Verdana" w:hAnsi="Verdana"/>
              </w:rPr>
              <w:t>30</w:t>
            </w:r>
          </w:p>
        </w:tc>
        <w:tc>
          <w:tcPr>
            <w:tcW w:w="6641" w:type="dxa"/>
          </w:tcPr>
          <w:p w14:paraId="42606114" w14:textId="77777777" w:rsidR="00372C82" w:rsidRDefault="00372C82" w:rsidP="001A1083">
            <w:pPr>
              <w:rPr>
                <w:rFonts w:ascii="Verdana" w:hAnsi="Verdana"/>
                <w:lang w:val="es-PE"/>
              </w:rPr>
            </w:pPr>
            <w:r w:rsidRPr="00C64E5C">
              <w:rPr>
                <w:rFonts w:ascii="Verdana" w:hAnsi="Verdana"/>
                <w:lang w:val="es-PE"/>
              </w:rPr>
              <w:t>Presenta</w:t>
            </w:r>
            <w:r w:rsidR="00527EB5" w:rsidRPr="00C64E5C">
              <w:rPr>
                <w:rFonts w:ascii="Verdana" w:hAnsi="Verdana"/>
                <w:lang w:val="es-PE"/>
              </w:rPr>
              <w:t>ción de experiencias / buenas prácticas</w:t>
            </w:r>
            <w:r w:rsidRPr="00C64E5C">
              <w:rPr>
                <w:rFonts w:ascii="Verdana" w:hAnsi="Verdana"/>
                <w:lang w:val="es-PE"/>
              </w:rPr>
              <w:t xml:space="preserve"> regiona</w:t>
            </w:r>
            <w:r w:rsidR="00527EB5" w:rsidRPr="00C64E5C">
              <w:rPr>
                <w:rFonts w:ascii="Verdana" w:hAnsi="Verdana"/>
                <w:lang w:val="es-PE"/>
              </w:rPr>
              <w:t>les</w:t>
            </w:r>
            <w:r w:rsidRPr="00C64E5C">
              <w:rPr>
                <w:rFonts w:ascii="Verdana" w:hAnsi="Verdana"/>
                <w:lang w:val="es-PE"/>
              </w:rPr>
              <w:t xml:space="preserve"> </w:t>
            </w:r>
          </w:p>
          <w:p w14:paraId="21BB8DB2" w14:textId="1DD42FE5" w:rsidR="00C64E5C" w:rsidRPr="00C64E5C" w:rsidRDefault="00C64E5C" w:rsidP="001A1083">
            <w:pPr>
              <w:rPr>
                <w:rFonts w:ascii="Verdana" w:hAnsi="Verdana"/>
                <w:lang w:val="es-PE"/>
              </w:rPr>
            </w:pPr>
          </w:p>
        </w:tc>
      </w:tr>
      <w:tr w:rsidR="00372C82" w:rsidRPr="00C605A2" w14:paraId="0D6CFEB1" w14:textId="77777777" w:rsidTr="001A1083">
        <w:tc>
          <w:tcPr>
            <w:tcW w:w="2143" w:type="dxa"/>
            <w:shd w:val="clear" w:color="auto" w:fill="D9D9D9" w:themeFill="background1" w:themeFillShade="D9"/>
          </w:tcPr>
          <w:p w14:paraId="790BB3F3" w14:textId="18ABD1F8" w:rsidR="00372C82" w:rsidRPr="00C64E5C" w:rsidRDefault="00372C82" w:rsidP="001A1083">
            <w:pPr>
              <w:rPr>
                <w:rFonts w:ascii="Verdana" w:hAnsi="Verdana"/>
              </w:rPr>
            </w:pPr>
            <w:r w:rsidRPr="00C64E5C">
              <w:rPr>
                <w:rFonts w:ascii="Verdana" w:hAnsi="Verdana"/>
              </w:rPr>
              <w:t>12</w:t>
            </w:r>
            <w:r w:rsidR="00527EB5" w:rsidRPr="00C64E5C">
              <w:rPr>
                <w:rFonts w:ascii="Verdana" w:hAnsi="Verdana"/>
              </w:rPr>
              <w:t>:</w:t>
            </w:r>
            <w:r w:rsidRPr="00C64E5C">
              <w:rPr>
                <w:rFonts w:ascii="Verdana" w:hAnsi="Verdana"/>
              </w:rPr>
              <w:t>30-1</w:t>
            </w:r>
            <w:r w:rsidR="00527EB5" w:rsidRPr="00C64E5C">
              <w:rPr>
                <w:rFonts w:ascii="Verdana" w:hAnsi="Verdana"/>
              </w:rPr>
              <w:t>:</w:t>
            </w:r>
            <w:r w:rsidRPr="00C64E5C">
              <w:rPr>
                <w:rFonts w:ascii="Verdana" w:hAnsi="Verdana"/>
              </w:rPr>
              <w:t>30pm</w:t>
            </w:r>
          </w:p>
        </w:tc>
        <w:tc>
          <w:tcPr>
            <w:tcW w:w="6641" w:type="dxa"/>
            <w:shd w:val="clear" w:color="auto" w:fill="D9D9D9" w:themeFill="background1" w:themeFillShade="D9"/>
          </w:tcPr>
          <w:p w14:paraId="51037A05" w14:textId="12A2D5A9" w:rsidR="00372C82" w:rsidRPr="00C64E5C" w:rsidRDefault="00527EB5" w:rsidP="001A1083">
            <w:pPr>
              <w:rPr>
                <w:rFonts w:ascii="Verdana" w:hAnsi="Verdana"/>
              </w:rPr>
            </w:pPr>
            <w:bookmarkStart w:id="0" w:name="_Hlk503169636"/>
            <w:r w:rsidRPr="00C64E5C">
              <w:rPr>
                <w:rFonts w:ascii="Verdana" w:hAnsi="Verdana"/>
              </w:rPr>
              <w:t>Almuerzo</w:t>
            </w:r>
          </w:p>
        </w:tc>
      </w:tr>
      <w:tr w:rsidR="00372C82" w:rsidRPr="00C605A2" w14:paraId="4625ECBB" w14:textId="77777777" w:rsidTr="001A1083">
        <w:tc>
          <w:tcPr>
            <w:tcW w:w="2143" w:type="dxa"/>
          </w:tcPr>
          <w:p w14:paraId="29737CDB" w14:textId="472F6452" w:rsidR="00372C82" w:rsidRPr="00C64E5C" w:rsidRDefault="00372C82" w:rsidP="001A1083">
            <w:pPr>
              <w:rPr>
                <w:rFonts w:ascii="Verdana" w:hAnsi="Verdana"/>
                <w:lang w:val="es-PE"/>
              </w:rPr>
            </w:pPr>
            <w:r w:rsidRPr="00C64E5C">
              <w:rPr>
                <w:rFonts w:ascii="Verdana" w:hAnsi="Verdana"/>
                <w:lang w:val="es-PE"/>
              </w:rPr>
              <w:t>1</w:t>
            </w:r>
            <w:r w:rsidR="00527EB5" w:rsidRPr="00C64E5C">
              <w:rPr>
                <w:rFonts w:ascii="Verdana" w:hAnsi="Verdana"/>
                <w:lang w:val="es-PE"/>
              </w:rPr>
              <w:t>:</w:t>
            </w:r>
            <w:r w:rsidRPr="00C64E5C">
              <w:rPr>
                <w:rFonts w:ascii="Verdana" w:hAnsi="Verdana"/>
                <w:lang w:val="es-PE"/>
              </w:rPr>
              <w:t xml:space="preserve">30pm </w:t>
            </w:r>
            <w:r w:rsidR="00527EB5" w:rsidRPr="00C64E5C">
              <w:rPr>
                <w:rFonts w:ascii="Verdana" w:hAnsi="Verdana"/>
                <w:lang w:val="es-PE"/>
              </w:rPr>
              <w:t>a</w:t>
            </w:r>
            <w:r w:rsidRPr="00C64E5C">
              <w:rPr>
                <w:rFonts w:ascii="Verdana" w:hAnsi="Verdana"/>
                <w:lang w:val="es-PE"/>
              </w:rPr>
              <w:t xml:space="preserve"> 3</w:t>
            </w:r>
            <w:r w:rsidR="00527EB5" w:rsidRPr="00C64E5C">
              <w:rPr>
                <w:rFonts w:ascii="Verdana" w:hAnsi="Verdana"/>
                <w:lang w:val="es-PE"/>
              </w:rPr>
              <w:t>:</w:t>
            </w:r>
            <w:r w:rsidRPr="00C64E5C">
              <w:rPr>
                <w:rFonts w:ascii="Verdana" w:hAnsi="Verdana"/>
                <w:lang w:val="es-PE"/>
              </w:rPr>
              <w:t>00 (inclu</w:t>
            </w:r>
            <w:r w:rsidR="00527EB5" w:rsidRPr="00C64E5C">
              <w:rPr>
                <w:rFonts w:ascii="Verdana" w:hAnsi="Verdana"/>
                <w:lang w:val="es-PE"/>
              </w:rPr>
              <w:t>yendo</w:t>
            </w:r>
            <w:r w:rsidRPr="00C64E5C">
              <w:rPr>
                <w:rFonts w:ascii="Verdana" w:hAnsi="Verdana"/>
                <w:lang w:val="es-PE"/>
              </w:rPr>
              <w:t xml:space="preserve"> 30 </w:t>
            </w:r>
            <w:r w:rsidR="00527EB5" w:rsidRPr="00C64E5C">
              <w:rPr>
                <w:rFonts w:ascii="Verdana" w:hAnsi="Verdana"/>
                <w:lang w:val="es-PE"/>
              </w:rPr>
              <w:t>minutos de se</w:t>
            </w:r>
            <w:r w:rsidR="00E268C9" w:rsidRPr="00C64E5C">
              <w:rPr>
                <w:rFonts w:ascii="Verdana" w:hAnsi="Verdana"/>
                <w:lang w:val="es-PE"/>
              </w:rPr>
              <w:t>s</w:t>
            </w:r>
            <w:r w:rsidR="00527EB5" w:rsidRPr="00C64E5C">
              <w:rPr>
                <w:rFonts w:ascii="Verdana" w:hAnsi="Verdana"/>
                <w:lang w:val="es-PE"/>
              </w:rPr>
              <w:t>ión de aportes</w:t>
            </w:r>
            <w:r w:rsidRPr="00C64E5C">
              <w:rPr>
                <w:rFonts w:ascii="Verdana" w:hAnsi="Verdana"/>
                <w:lang w:val="es-PE"/>
              </w:rPr>
              <w:t>)</w:t>
            </w:r>
          </w:p>
        </w:tc>
        <w:bookmarkEnd w:id="0"/>
        <w:tc>
          <w:tcPr>
            <w:tcW w:w="6641" w:type="dxa"/>
          </w:tcPr>
          <w:p w14:paraId="2242B35E" w14:textId="77777777" w:rsidR="00332BC7" w:rsidRPr="00C64E5C" w:rsidRDefault="00332BC7" w:rsidP="00332BC7">
            <w:pPr>
              <w:rPr>
                <w:rFonts w:ascii="Verdana" w:hAnsi="Verdana" w:cstheme="minorBidi"/>
                <w:lang w:val="es-PE"/>
              </w:rPr>
            </w:pPr>
            <w:r w:rsidRPr="00C64E5C">
              <w:rPr>
                <w:rFonts w:ascii="Verdana" w:hAnsi="Verdana"/>
                <w:lang w:val="es-PE"/>
              </w:rPr>
              <w:t xml:space="preserve">Revisión y aportes al borrador 1 de las directrices del IASC: </w:t>
            </w:r>
          </w:p>
          <w:p w14:paraId="73E7F184" w14:textId="77777777" w:rsidR="00332BC7" w:rsidRPr="00C64E5C" w:rsidRDefault="00332BC7" w:rsidP="00332BC7">
            <w:pPr>
              <w:rPr>
                <w:rFonts w:ascii="Verdana" w:hAnsi="Verdana"/>
                <w:lang w:val="es-PE"/>
              </w:rPr>
            </w:pPr>
            <w:r w:rsidRPr="00C64E5C">
              <w:rPr>
                <w:rFonts w:ascii="Verdana" w:hAnsi="Verdana"/>
                <w:lang w:val="es-PE"/>
              </w:rPr>
              <w:t xml:space="preserve"> Parte 1.1.2: Público objetivo </w:t>
            </w:r>
          </w:p>
          <w:p w14:paraId="24294306" w14:textId="77777777" w:rsidR="00332BC7" w:rsidRPr="00C64E5C" w:rsidRDefault="00332BC7" w:rsidP="00332BC7">
            <w:pPr>
              <w:rPr>
                <w:rFonts w:ascii="Verdana" w:hAnsi="Verdana"/>
                <w:lang w:val="es-PE"/>
              </w:rPr>
            </w:pPr>
            <w:r w:rsidRPr="00C64E5C">
              <w:rPr>
                <w:rFonts w:ascii="Verdana" w:hAnsi="Verdana"/>
                <w:lang w:val="es-PE"/>
              </w:rPr>
              <w:t xml:space="preserve"> Parte 1.1.3: Terminología </w:t>
            </w:r>
          </w:p>
          <w:p w14:paraId="5DFD1093" w14:textId="77777777" w:rsidR="00332BC7" w:rsidRPr="00C64E5C" w:rsidRDefault="00332BC7" w:rsidP="00332BC7">
            <w:pPr>
              <w:rPr>
                <w:rFonts w:ascii="Verdana" w:hAnsi="Verdana"/>
                <w:lang w:val="es-PE"/>
              </w:rPr>
            </w:pPr>
            <w:r w:rsidRPr="00C64E5C">
              <w:rPr>
                <w:rFonts w:ascii="Verdana" w:hAnsi="Verdana"/>
                <w:lang w:val="es-PE"/>
              </w:rPr>
              <w:t xml:space="preserve"> Parte 1.1.4 Lo que se debe de hacer </w:t>
            </w:r>
          </w:p>
          <w:p w14:paraId="0679198E" w14:textId="77777777" w:rsidR="00C64E5C" w:rsidRDefault="00332BC7" w:rsidP="00332BC7">
            <w:pPr>
              <w:rPr>
                <w:rFonts w:ascii="Verdana" w:hAnsi="Verdana"/>
              </w:rPr>
            </w:pPr>
            <w:r w:rsidRPr="00C64E5C">
              <w:rPr>
                <w:rFonts w:ascii="Verdana" w:hAnsi="Verdana"/>
                <w:lang w:val="es-PE"/>
              </w:rPr>
              <w:t xml:space="preserve"> </w:t>
            </w:r>
            <w:r w:rsidRPr="00C64E5C">
              <w:rPr>
                <w:rFonts w:ascii="Verdana" w:hAnsi="Verdana"/>
              </w:rPr>
              <w:t>Parte 1.2.1: brechas y oportunidades</w:t>
            </w:r>
          </w:p>
          <w:p w14:paraId="67CD32E2" w14:textId="6ED61587" w:rsidR="00372C82" w:rsidRPr="00C64E5C" w:rsidRDefault="00332BC7" w:rsidP="00332BC7">
            <w:pPr>
              <w:rPr>
                <w:rFonts w:ascii="Verdana" w:hAnsi="Verdana"/>
              </w:rPr>
            </w:pPr>
            <w:r w:rsidRPr="00C64E5C" w:rsidDel="00332BC7">
              <w:rPr>
                <w:rFonts w:ascii="Verdana" w:hAnsi="Verdana"/>
              </w:rPr>
              <w:t xml:space="preserve"> </w:t>
            </w:r>
          </w:p>
        </w:tc>
      </w:tr>
      <w:tr w:rsidR="00372C82" w:rsidRPr="00C605A2" w14:paraId="2DFF0A82" w14:textId="77777777" w:rsidTr="001A1083">
        <w:tc>
          <w:tcPr>
            <w:tcW w:w="2143" w:type="dxa"/>
            <w:shd w:val="clear" w:color="auto" w:fill="D9D9D9" w:themeFill="background1" w:themeFillShade="D9"/>
          </w:tcPr>
          <w:p w14:paraId="37F7999A" w14:textId="423B3D5D" w:rsidR="00372C82" w:rsidRPr="00C64E5C" w:rsidRDefault="00372C82" w:rsidP="001A1083">
            <w:pPr>
              <w:rPr>
                <w:rFonts w:ascii="Verdana" w:hAnsi="Verdana"/>
              </w:rPr>
            </w:pPr>
            <w:r w:rsidRPr="00C64E5C">
              <w:rPr>
                <w:rFonts w:ascii="Verdana" w:hAnsi="Verdana"/>
              </w:rPr>
              <w:t>3</w:t>
            </w:r>
            <w:r w:rsidR="00AE5F1D" w:rsidRPr="00C64E5C">
              <w:rPr>
                <w:rFonts w:ascii="Verdana" w:hAnsi="Verdana"/>
              </w:rPr>
              <w:t>:</w:t>
            </w:r>
            <w:r w:rsidRPr="00C64E5C">
              <w:rPr>
                <w:rFonts w:ascii="Verdana" w:hAnsi="Verdana"/>
              </w:rPr>
              <w:t>00-3</w:t>
            </w:r>
            <w:r w:rsidR="00AE5F1D" w:rsidRPr="00C64E5C">
              <w:rPr>
                <w:rFonts w:ascii="Verdana" w:hAnsi="Verdana"/>
              </w:rPr>
              <w:t>:</w:t>
            </w:r>
            <w:r w:rsidRPr="00C64E5C">
              <w:rPr>
                <w:rFonts w:ascii="Verdana" w:hAnsi="Verdana"/>
              </w:rPr>
              <w:t>30pm</w:t>
            </w:r>
          </w:p>
        </w:tc>
        <w:tc>
          <w:tcPr>
            <w:tcW w:w="6641" w:type="dxa"/>
            <w:shd w:val="clear" w:color="auto" w:fill="D9D9D9" w:themeFill="background1" w:themeFillShade="D9"/>
          </w:tcPr>
          <w:p w14:paraId="30CC705A" w14:textId="75ADF4A5" w:rsidR="00372C82" w:rsidRPr="00C64E5C" w:rsidRDefault="00AE5F1D" w:rsidP="001A1083">
            <w:pPr>
              <w:rPr>
                <w:rFonts w:ascii="Verdana" w:hAnsi="Verdana"/>
              </w:rPr>
            </w:pPr>
            <w:r w:rsidRPr="00C64E5C">
              <w:rPr>
                <w:rFonts w:ascii="Verdana" w:hAnsi="Verdana"/>
              </w:rPr>
              <w:t>Refrigerio</w:t>
            </w:r>
          </w:p>
        </w:tc>
      </w:tr>
      <w:tr w:rsidR="00372C82" w:rsidRPr="009557CA" w14:paraId="728B77E0" w14:textId="77777777" w:rsidTr="001A1083">
        <w:tc>
          <w:tcPr>
            <w:tcW w:w="2143" w:type="dxa"/>
          </w:tcPr>
          <w:p w14:paraId="2C42E097" w14:textId="5B0F4E12" w:rsidR="00372C82" w:rsidRPr="00C64E5C" w:rsidRDefault="00372C82" w:rsidP="001A1083">
            <w:pPr>
              <w:rPr>
                <w:rFonts w:ascii="Verdana" w:hAnsi="Verdana"/>
                <w:color w:val="FF0000"/>
              </w:rPr>
            </w:pPr>
            <w:r w:rsidRPr="00C64E5C">
              <w:rPr>
                <w:rFonts w:ascii="Verdana" w:hAnsi="Verdana"/>
              </w:rPr>
              <w:t>3</w:t>
            </w:r>
            <w:r w:rsidR="001D0316" w:rsidRPr="00C64E5C">
              <w:rPr>
                <w:rFonts w:ascii="Verdana" w:hAnsi="Verdana"/>
              </w:rPr>
              <w:t>:</w:t>
            </w:r>
            <w:r w:rsidRPr="00C64E5C">
              <w:rPr>
                <w:rFonts w:ascii="Verdana" w:hAnsi="Verdana"/>
              </w:rPr>
              <w:t xml:space="preserve">30 </w:t>
            </w:r>
            <w:r w:rsidR="001D0316" w:rsidRPr="00C64E5C">
              <w:rPr>
                <w:rFonts w:ascii="Verdana" w:hAnsi="Verdana"/>
              </w:rPr>
              <w:t>a</w:t>
            </w:r>
            <w:r w:rsidRPr="00C64E5C">
              <w:rPr>
                <w:rFonts w:ascii="Verdana" w:hAnsi="Verdana"/>
              </w:rPr>
              <w:t xml:space="preserve"> 4</w:t>
            </w:r>
            <w:r w:rsidR="001D0316" w:rsidRPr="00C64E5C">
              <w:rPr>
                <w:rFonts w:ascii="Verdana" w:hAnsi="Verdana"/>
              </w:rPr>
              <w:t>:</w:t>
            </w:r>
            <w:r w:rsidRPr="00C64E5C">
              <w:rPr>
                <w:rFonts w:ascii="Verdana" w:hAnsi="Verdana"/>
              </w:rPr>
              <w:t xml:space="preserve">45 </w:t>
            </w:r>
          </w:p>
        </w:tc>
        <w:tc>
          <w:tcPr>
            <w:tcW w:w="6641" w:type="dxa"/>
          </w:tcPr>
          <w:p w14:paraId="113E9A30" w14:textId="77777777" w:rsidR="00A85945" w:rsidRPr="00C64E5C" w:rsidRDefault="00A85945" w:rsidP="00A85945">
            <w:pPr>
              <w:rPr>
                <w:rFonts w:ascii="Verdana" w:hAnsi="Verdana" w:cstheme="minorBidi"/>
                <w:lang w:val="es-PE"/>
              </w:rPr>
            </w:pPr>
            <w:r w:rsidRPr="00C64E5C">
              <w:rPr>
                <w:rFonts w:ascii="Verdana" w:hAnsi="Verdana"/>
                <w:lang w:val="es-PE"/>
              </w:rPr>
              <w:t xml:space="preserve">Parte 1.3.2: Riesgo y barreras </w:t>
            </w:r>
          </w:p>
          <w:p w14:paraId="16165A1B" w14:textId="0AD3AAF8" w:rsidR="00372C82" w:rsidRPr="00C64E5C" w:rsidRDefault="00A85945" w:rsidP="00A85945">
            <w:pPr>
              <w:pStyle w:val="CommentText"/>
              <w:rPr>
                <w:rFonts w:ascii="Verdana" w:hAnsi="Verdana"/>
                <w:lang w:val="es-PE"/>
              </w:rPr>
            </w:pPr>
            <w:r w:rsidRPr="00C64E5C">
              <w:rPr>
                <w:rFonts w:ascii="Verdana" w:hAnsi="Verdana"/>
                <w:lang w:val="es-PE"/>
              </w:rPr>
              <w:t xml:space="preserve"> Sección 1.5: ¿Cómo pueden las personas con discapacidad y las </w:t>
            </w:r>
            <w:r w:rsidR="00B56B5A">
              <w:rPr>
                <w:rFonts w:ascii="Verdana" w:hAnsi="Verdana"/>
                <w:lang w:val="es-PE"/>
              </w:rPr>
              <w:t>o</w:t>
            </w:r>
            <w:r w:rsidRPr="00C64E5C">
              <w:rPr>
                <w:rFonts w:ascii="Verdana" w:hAnsi="Verdana"/>
                <w:lang w:val="es-PE"/>
              </w:rPr>
              <w:t>rganizaciones de personas con discapacidad participar efectivamente en todas las etapas de la acción humanitaria?</w:t>
            </w:r>
          </w:p>
        </w:tc>
      </w:tr>
      <w:tr w:rsidR="00372C82" w:rsidRPr="009557CA" w14:paraId="0839E66C" w14:textId="77777777" w:rsidTr="001A1083">
        <w:tc>
          <w:tcPr>
            <w:tcW w:w="2143" w:type="dxa"/>
          </w:tcPr>
          <w:p w14:paraId="6B82C3CF" w14:textId="43A50709" w:rsidR="00372C82" w:rsidRPr="00C64E5C" w:rsidRDefault="00372C82" w:rsidP="001A1083">
            <w:pPr>
              <w:rPr>
                <w:rFonts w:ascii="Verdana" w:hAnsi="Verdana"/>
              </w:rPr>
            </w:pPr>
            <w:r w:rsidRPr="00C64E5C">
              <w:rPr>
                <w:rFonts w:ascii="Verdana" w:hAnsi="Verdana"/>
              </w:rPr>
              <w:t>4</w:t>
            </w:r>
            <w:r w:rsidR="00A85945" w:rsidRPr="00C64E5C">
              <w:rPr>
                <w:rFonts w:ascii="Verdana" w:hAnsi="Verdana"/>
              </w:rPr>
              <w:t>:</w:t>
            </w:r>
            <w:r w:rsidRPr="00C64E5C">
              <w:rPr>
                <w:rFonts w:ascii="Verdana" w:hAnsi="Verdana"/>
              </w:rPr>
              <w:t xml:space="preserve">45 </w:t>
            </w:r>
            <w:r w:rsidR="00A85945" w:rsidRPr="00C64E5C">
              <w:rPr>
                <w:rFonts w:ascii="Verdana" w:hAnsi="Verdana"/>
              </w:rPr>
              <w:t>a</w:t>
            </w:r>
            <w:r w:rsidRPr="00C64E5C">
              <w:rPr>
                <w:rFonts w:ascii="Verdana" w:hAnsi="Verdana"/>
              </w:rPr>
              <w:t xml:space="preserve"> 5</w:t>
            </w:r>
            <w:r w:rsidR="00A85945" w:rsidRPr="00C64E5C">
              <w:rPr>
                <w:rFonts w:ascii="Verdana" w:hAnsi="Verdana"/>
              </w:rPr>
              <w:t>:00</w:t>
            </w:r>
          </w:p>
        </w:tc>
        <w:tc>
          <w:tcPr>
            <w:tcW w:w="6641" w:type="dxa"/>
          </w:tcPr>
          <w:p w14:paraId="2604DE0C" w14:textId="77777777" w:rsidR="00372C82" w:rsidRDefault="00A85945" w:rsidP="001A1083">
            <w:pPr>
              <w:rPr>
                <w:rFonts w:ascii="Verdana" w:hAnsi="Verdana"/>
                <w:lang w:val="es-PE"/>
              </w:rPr>
            </w:pPr>
            <w:r w:rsidRPr="00C64E5C">
              <w:rPr>
                <w:rFonts w:ascii="Verdana" w:hAnsi="Verdana"/>
                <w:lang w:val="es-PE"/>
              </w:rPr>
              <w:t>Cierre del día</w:t>
            </w:r>
          </w:p>
          <w:p w14:paraId="70D3CBAF" w14:textId="33E510AC" w:rsidR="00C64E5C" w:rsidRPr="00C64E5C" w:rsidRDefault="00C64E5C" w:rsidP="001A1083">
            <w:pPr>
              <w:rPr>
                <w:rFonts w:ascii="Verdana" w:hAnsi="Verdana"/>
                <w:lang w:val="es-PE"/>
              </w:rPr>
            </w:pPr>
          </w:p>
        </w:tc>
      </w:tr>
      <w:tr w:rsidR="00372C82" w:rsidRPr="00C605A2" w14:paraId="5E33A197" w14:textId="77777777" w:rsidTr="001A1083">
        <w:tc>
          <w:tcPr>
            <w:tcW w:w="2143" w:type="dxa"/>
            <w:shd w:val="clear" w:color="auto" w:fill="BFBFBF"/>
          </w:tcPr>
          <w:p w14:paraId="30497BCD" w14:textId="68875698" w:rsidR="00372C82" w:rsidRPr="00C64E5C" w:rsidRDefault="005F73F8" w:rsidP="001A1083">
            <w:pPr>
              <w:rPr>
                <w:rFonts w:ascii="Verdana" w:hAnsi="Verdana"/>
              </w:rPr>
            </w:pPr>
            <w:r w:rsidRPr="00C64E5C">
              <w:rPr>
                <w:rFonts w:ascii="Verdana" w:hAnsi="Verdana"/>
              </w:rPr>
              <w:lastRenderedPageBreak/>
              <w:t>4 de m</w:t>
            </w:r>
            <w:r w:rsidR="00372C82" w:rsidRPr="00C64E5C">
              <w:rPr>
                <w:rFonts w:ascii="Verdana" w:hAnsi="Verdana"/>
              </w:rPr>
              <w:t>a</w:t>
            </w:r>
            <w:r w:rsidRPr="00C64E5C">
              <w:rPr>
                <w:rFonts w:ascii="Verdana" w:hAnsi="Verdana"/>
              </w:rPr>
              <w:t>yo</w:t>
            </w:r>
            <w:r w:rsidR="00372C82" w:rsidRPr="00C64E5C">
              <w:rPr>
                <w:rFonts w:ascii="Verdana" w:hAnsi="Verdana"/>
              </w:rPr>
              <w:t>, 2018</w:t>
            </w:r>
          </w:p>
        </w:tc>
        <w:tc>
          <w:tcPr>
            <w:tcW w:w="6641" w:type="dxa"/>
            <w:shd w:val="clear" w:color="auto" w:fill="BFBFBF"/>
          </w:tcPr>
          <w:p w14:paraId="0E1F34A7" w14:textId="77777777" w:rsidR="00372C82" w:rsidRPr="00C64E5C" w:rsidRDefault="00372C82" w:rsidP="001A1083">
            <w:pPr>
              <w:rPr>
                <w:rFonts w:ascii="Verdana" w:hAnsi="Verdana"/>
              </w:rPr>
            </w:pPr>
          </w:p>
        </w:tc>
      </w:tr>
      <w:tr w:rsidR="00372C82" w:rsidRPr="009557CA" w14:paraId="2CF1A3BA" w14:textId="77777777" w:rsidTr="001A1083">
        <w:tc>
          <w:tcPr>
            <w:tcW w:w="2143" w:type="dxa"/>
          </w:tcPr>
          <w:p w14:paraId="7DCAFD29" w14:textId="343C0730" w:rsidR="00372C82" w:rsidRPr="00C64E5C" w:rsidRDefault="00372C82" w:rsidP="001A1083">
            <w:pPr>
              <w:rPr>
                <w:rFonts w:ascii="Verdana" w:hAnsi="Verdana"/>
              </w:rPr>
            </w:pPr>
            <w:r w:rsidRPr="00C64E5C">
              <w:rPr>
                <w:rFonts w:ascii="Verdana" w:hAnsi="Verdana"/>
              </w:rPr>
              <w:t>9</w:t>
            </w:r>
            <w:r w:rsidR="009E5CFE" w:rsidRPr="00C64E5C">
              <w:rPr>
                <w:rFonts w:ascii="Verdana" w:hAnsi="Verdana"/>
              </w:rPr>
              <w:t>:</w:t>
            </w:r>
            <w:r w:rsidRPr="00C64E5C">
              <w:rPr>
                <w:rFonts w:ascii="Verdana" w:hAnsi="Verdana"/>
              </w:rPr>
              <w:t xml:space="preserve">00 </w:t>
            </w:r>
            <w:r w:rsidR="009E5CFE" w:rsidRPr="00C64E5C">
              <w:rPr>
                <w:rFonts w:ascii="Verdana" w:hAnsi="Verdana"/>
              </w:rPr>
              <w:t>a</w:t>
            </w:r>
            <w:r w:rsidRPr="00C64E5C">
              <w:rPr>
                <w:rFonts w:ascii="Verdana" w:hAnsi="Verdana"/>
              </w:rPr>
              <w:t xml:space="preserve"> 9</w:t>
            </w:r>
            <w:r w:rsidR="009E5CFE" w:rsidRPr="00C64E5C">
              <w:rPr>
                <w:rFonts w:ascii="Verdana" w:hAnsi="Verdana"/>
              </w:rPr>
              <w:t>:</w:t>
            </w:r>
            <w:r w:rsidRPr="00C64E5C">
              <w:rPr>
                <w:rFonts w:ascii="Verdana" w:hAnsi="Verdana"/>
              </w:rPr>
              <w:t xml:space="preserve">30 </w:t>
            </w:r>
          </w:p>
        </w:tc>
        <w:tc>
          <w:tcPr>
            <w:tcW w:w="6641" w:type="dxa"/>
          </w:tcPr>
          <w:p w14:paraId="23C72B88" w14:textId="77777777" w:rsidR="00372C82" w:rsidRDefault="002E33E3" w:rsidP="001A1083">
            <w:pPr>
              <w:rPr>
                <w:rFonts w:ascii="Verdana" w:hAnsi="Verdana"/>
                <w:lang w:val="es-PE"/>
              </w:rPr>
            </w:pPr>
            <w:r w:rsidRPr="00C64E5C">
              <w:rPr>
                <w:rFonts w:ascii="Verdana" w:hAnsi="Verdana"/>
                <w:lang w:val="es-PE"/>
              </w:rPr>
              <w:t xml:space="preserve">Bienvenida a participantes – repetición de reglas básicas, presentación de </w:t>
            </w:r>
            <w:r w:rsidR="00B56B5A">
              <w:rPr>
                <w:rFonts w:ascii="Verdana" w:hAnsi="Verdana"/>
                <w:lang w:val="es-PE"/>
              </w:rPr>
              <w:t>los recién llegados</w:t>
            </w:r>
            <w:r w:rsidRPr="00C64E5C">
              <w:rPr>
                <w:rFonts w:ascii="Verdana" w:hAnsi="Verdana"/>
                <w:lang w:val="es-PE"/>
              </w:rPr>
              <w:t xml:space="preserve">   y resumen del día anterior</w:t>
            </w:r>
          </w:p>
          <w:p w14:paraId="6F5F0FE4" w14:textId="754B961F" w:rsidR="00C64E5C" w:rsidRPr="00C64E5C" w:rsidRDefault="00C64E5C" w:rsidP="001A1083">
            <w:pPr>
              <w:rPr>
                <w:rFonts w:ascii="Verdana" w:hAnsi="Verdana"/>
                <w:lang w:val="es-PE"/>
              </w:rPr>
            </w:pPr>
          </w:p>
        </w:tc>
      </w:tr>
      <w:tr w:rsidR="00372C82" w:rsidRPr="009557CA" w14:paraId="03E1CB10" w14:textId="77777777" w:rsidTr="001A1083">
        <w:tc>
          <w:tcPr>
            <w:tcW w:w="2143" w:type="dxa"/>
          </w:tcPr>
          <w:p w14:paraId="4D22E0D3" w14:textId="1F7FCC80" w:rsidR="00372C82" w:rsidRPr="00C64E5C" w:rsidRDefault="00372C82" w:rsidP="001A1083">
            <w:pPr>
              <w:rPr>
                <w:rFonts w:ascii="Verdana" w:hAnsi="Verdana"/>
              </w:rPr>
            </w:pPr>
            <w:r w:rsidRPr="00C64E5C">
              <w:rPr>
                <w:rFonts w:ascii="Verdana" w:hAnsi="Verdana"/>
              </w:rPr>
              <w:t>9</w:t>
            </w:r>
            <w:r w:rsidR="002E33E3" w:rsidRPr="00C64E5C">
              <w:rPr>
                <w:rFonts w:ascii="Verdana" w:hAnsi="Verdana"/>
              </w:rPr>
              <w:t>:</w:t>
            </w:r>
            <w:r w:rsidRPr="00C64E5C">
              <w:rPr>
                <w:rFonts w:ascii="Verdana" w:hAnsi="Verdana"/>
              </w:rPr>
              <w:t xml:space="preserve">30 </w:t>
            </w:r>
            <w:r w:rsidR="002E33E3" w:rsidRPr="00C64E5C">
              <w:rPr>
                <w:rFonts w:ascii="Verdana" w:hAnsi="Verdana"/>
              </w:rPr>
              <w:t>a</w:t>
            </w:r>
            <w:r w:rsidRPr="00C64E5C">
              <w:rPr>
                <w:rFonts w:ascii="Verdana" w:hAnsi="Verdana"/>
              </w:rPr>
              <w:t xml:space="preserve"> 10</w:t>
            </w:r>
            <w:r w:rsidR="002E33E3" w:rsidRPr="00C64E5C">
              <w:rPr>
                <w:rFonts w:ascii="Verdana" w:hAnsi="Verdana"/>
              </w:rPr>
              <w:t>:00</w:t>
            </w:r>
          </w:p>
        </w:tc>
        <w:tc>
          <w:tcPr>
            <w:tcW w:w="6641" w:type="dxa"/>
          </w:tcPr>
          <w:p w14:paraId="2ADDCA96" w14:textId="77777777" w:rsidR="00372C82" w:rsidRDefault="00D260D2" w:rsidP="001A1083">
            <w:pPr>
              <w:rPr>
                <w:rFonts w:ascii="Verdana" w:hAnsi="Verdana"/>
                <w:lang w:val="es-PE"/>
              </w:rPr>
            </w:pPr>
            <w:r w:rsidRPr="00C64E5C">
              <w:rPr>
                <w:rFonts w:ascii="Verdana" w:hAnsi="Verdana"/>
                <w:lang w:val="es-PE"/>
              </w:rPr>
              <w:t>Presentación de buenas prácticas de la región</w:t>
            </w:r>
          </w:p>
          <w:p w14:paraId="4E17D8B7" w14:textId="04D517FB" w:rsidR="00C64E5C" w:rsidRPr="00C64E5C" w:rsidRDefault="00C64E5C" w:rsidP="001A1083">
            <w:pPr>
              <w:rPr>
                <w:rFonts w:ascii="Verdana" w:hAnsi="Verdana"/>
                <w:lang w:val="es-PE"/>
              </w:rPr>
            </w:pPr>
          </w:p>
        </w:tc>
      </w:tr>
      <w:tr w:rsidR="00372C82" w:rsidRPr="009557CA" w14:paraId="2C8945AC" w14:textId="77777777" w:rsidTr="001A1083">
        <w:trPr>
          <w:trHeight w:val="878"/>
        </w:trPr>
        <w:tc>
          <w:tcPr>
            <w:tcW w:w="2143" w:type="dxa"/>
          </w:tcPr>
          <w:p w14:paraId="0837CB7B" w14:textId="5A4037D7" w:rsidR="00372C82" w:rsidRPr="00C64E5C" w:rsidRDefault="00372C82" w:rsidP="001A1083">
            <w:pPr>
              <w:rPr>
                <w:rFonts w:ascii="Verdana" w:hAnsi="Verdana"/>
              </w:rPr>
            </w:pPr>
            <w:r w:rsidRPr="00C64E5C">
              <w:rPr>
                <w:rFonts w:ascii="Verdana" w:hAnsi="Verdana"/>
              </w:rPr>
              <w:t>10</w:t>
            </w:r>
            <w:r w:rsidR="00BF2DDB" w:rsidRPr="00C64E5C">
              <w:rPr>
                <w:rFonts w:ascii="Verdana" w:hAnsi="Verdana"/>
              </w:rPr>
              <w:t>:</w:t>
            </w:r>
            <w:r w:rsidRPr="00C64E5C">
              <w:rPr>
                <w:rFonts w:ascii="Verdana" w:hAnsi="Verdana"/>
              </w:rPr>
              <w:t xml:space="preserve">00 </w:t>
            </w:r>
            <w:r w:rsidR="00BF2DDB" w:rsidRPr="00C64E5C">
              <w:rPr>
                <w:rFonts w:ascii="Verdana" w:hAnsi="Verdana"/>
              </w:rPr>
              <w:t>a</w:t>
            </w:r>
            <w:r w:rsidRPr="00C64E5C">
              <w:rPr>
                <w:rFonts w:ascii="Verdana" w:hAnsi="Verdana"/>
              </w:rPr>
              <w:t xml:space="preserve"> 10</w:t>
            </w:r>
            <w:r w:rsidR="00BF2DDB" w:rsidRPr="00C64E5C">
              <w:rPr>
                <w:rFonts w:ascii="Verdana" w:hAnsi="Verdana"/>
              </w:rPr>
              <w:t>:</w:t>
            </w:r>
            <w:r w:rsidRPr="00C64E5C">
              <w:rPr>
                <w:rFonts w:ascii="Verdana" w:hAnsi="Verdana"/>
              </w:rPr>
              <w:t>45</w:t>
            </w:r>
          </w:p>
        </w:tc>
        <w:tc>
          <w:tcPr>
            <w:tcW w:w="6641" w:type="dxa"/>
          </w:tcPr>
          <w:p w14:paraId="096989FA" w14:textId="3F0B6D2D" w:rsidR="00C46182" w:rsidRPr="00C64E5C" w:rsidRDefault="00C46182" w:rsidP="00C46182">
            <w:pPr>
              <w:rPr>
                <w:rFonts w:ascii="Verdana" w:hAnsi="Verdana"/>
                <w:lang w:val="es-PE"/>
              </w:rPr>
            </w:pPr>
            <w:r w:rsidRPr="00C64E5C">
              <w:rPr>
                <w:rFonts w:ascii="Verdana" w:hAnsi="Verdana"/>
                <w:lang w:val="es-PE"/>
              </w:rPr>
              <w:t>Revisión y aportes</w:t>
            </w:r>
            <w:r w:rsidR="00B56B5A">
              <w:rPr>
                <w:rFonts w:ascii="Verdana" w:hAnsi="Verdana"/>
                <w:lang w:val="es-PE"/>
              </w:rPr>
              <w:t xml:space="preserve"> en la</w:t>
            </w:r>
            <w:r w:rsidRPr="00C64E5C">
              <w:rPr>
                <w:rFonts w:ascii="Verdana" w:hAnsi="Verdana"/>
                <w:lang w:val="es-PE"/>
              </w:rPr>
              <w:t xml:space="preserve"> parte 2 del borrador: </w:t>
            </w:r>
            <w:r w:rsidR="00B56B5A">
              <w:rPr>
                <w:rFonts w:ascii="Verdana" w:hAnsi="Verdana"/>
                <w:lang w:val="es-PE"/>
              </w:rPr>
              <w:t>C</w:t>
            </w:r>
            <w:r w:rsidRPr="00C64E5C">
              <w:rPr>
                <w:rFonts w:ascii="Verdana" w:hAnsi="Verdana"/>
                <w:lang w:val="es-PE"/>
              </w:rPr>
              <w:t xml:space="preserve">iclo del </w:t>
            </w:r>
            <w:r w:rsidR="00B56B5A">
              <w:rPr>
                <w:rFonts w:ascii="Verdana" w:hAnsi="Verdana"/>
                <w:lang w:val="es-PE"/>
              </w:rPr>
              <w:t>P</w:t>
            </w:r>
            <w:r w:rsidRPr="00C64E5C">
              <w:rPr>
                <w:rFonts w:ascii="Verdana" w:hAnsi="Verdana"/>
                <w:lang w:val="es-PE"/>
              </w:rPr>
              <w:t xml:space="preserve">rograma </w:t>
            </w:r>
            <w:r w:rsidR="00B56B5A">
              <w:rPr>
                <w:rFonts w:ascii="Verdana" w:hAnsi="Verdana"/>
                <w:lang w:val="es-PE"/>
              </w:rPr>
              <w:t>H</w:t>
            </w:r>
            <w:r w:rsidRPr="00C64E5C">
              <w:rPr>
                <w:rFonts w:ascii="Verdana" w:hAnsi="Verdana"/>
                <w:lang w:val="es-PE"/>
              </w:rPr>
              <w:t xml:space="preserve">umanitario, cronograma y necesidades de los diferentes tipos de actores </w:t>
            </w:r>
          </w:p>
          <w:p w14:paraId="5F85D6AB" w14:textId="34683443" w:rsidR="00372C82" w:rsidRPr="00C64E5C" w:rsidRDefault="00372C82" w:rsidP="001A1083">
            <w:pPr>
              <w:rPr>
                <w:rFonts w:ascii="Verdana" w:hAnsi="Verdana"/>
                <w:lang w:val="es-PE"/>
              </w:rPr>
            </w:pPr>
          </w:p>
        </w:tc>
      </w:tr>
      <w:tr w:rsidR="00372C82" w:rsidRPr="00C605A2" w14:paraId="6BE2D882" w14:textId="77777777" w:rsidTr="001A1083">
        <w:tc>
          <w:tcPr>
            <w:tcW w:w="2143" w:type="dxa"/>
            <w:shd w:val="clear" w:color="auto" w:fill="D9D9D9" w:themeFill="background1" w:themeFillShade="D9"/>
          </w:tcPr>
          <w:p w14:paraId="2942B260" w14:textId="340A9114" w:rsidR="00372C82" w:rsidRPr="00C64E5C" w:rsidRDefault="00372C82" w:rsidP="001A1083">
            <w:pPr>
              <w:rPr>
                <w:rFonts w:ascii="Verdana" w:hAnsi="Verdana"/>
              </w:rPr>
            </w:pPr>
            <w:r w:rsidRPr="00C64E5C">
              <w:rPr>
                <w:rFonts w:ascii="Verdana" w:hAnsi="Verdana"/>
              </w:rPr>
              <w:t>10</w:t>
            </w:r>
            <w:r w:rsidR="00C46182" w:rsidRPr="00C64E5C">
              <w:rPr>
                <w:rFonts w:ascii="Verdana" w:hAnsi="Verdana"/>
              </w:rPr>
              <w:t>:</w:t>
            </w:r>
            <w:r w:rsidRPr="00C64E5C">
              <w:rPr>
                <w:rFonts w:ascii="Verdana" w:hAnsi="Verdana"/>
              </w:rPr>
              <w:t>45 -11</w:t>
            </w:r>
            <w:r w:rsidR="00C46182" w:rsidRPr="00C64E5C">
              <w:rPr>
                <w:rFonts w:ascii="Verdana" w:hAnsi="Verdana"/>
              </w:rPr>
              <w:t>:00</w:t>
            </w:r>
          </w:p>
        </w:tc>
        <w:tc>
          <w:tcPr>
            <w:tcW w:w="6641" w:type="dxa"/>
            <w:shd w:val="clear" w:color="auto" w:fill="D9D9D9" w:themeFill="background1" w:themeFillShade="D9"/>
          </w:tcPr>
          <w:p w14:paraId="7EC1CD03" w14:textId="146C89DB" w:rsidR="00372C82" w:rsidRPr="00C64E5C" w:rsidRDefault="00C46182" w:rsidP="001A1083">
            <w:pPr>
              <w:rPr>
                <w:rFonts w:ascii="Verdana" w:hAnsi="Verdana"/>
              </w:rPr>
            </w:pPr>
            <w:r w:rsidRPr="00C64E5C">
              <w:rPr>
                <w:rFonts w:ascii="Verdana" w:hAnsi="Verdana"/>
              </w:rPr>
              <w:t>Refrigerio</w:t>
            </w:r>
          </w:p>
        </w:tc>
      </w:tr>
      <w:tr w:rsidR="00372C82" w:rsidRPr="00C605A2" w14:paraId="753553FB" w14:textId="77777777" w:rsidTr="001A1083">
        <w:tc>
          <w:tcPr>
            <w:tcW w:w="2143" w:type="dxa"/>
          </w:tcPr>
          <w:p w14:paraId="7898ED22" w14:textId="1CF1759C" w:rsidR="00372C82" w:rsidRPr="00C64E5C" w:rsidRDefault="00372C82" w:rsidP="001A1083">
            <w:pPr>
              <w:rPr>
                <w:rFonts w:ascii="Verdana" w:hAnsi="Verdana"/>
              </w:rPr>
            </w:pPr>
            <w:r w:rsidRPr="00C64E5C">
              <w:rPr>
                <w:rFonts w:ascii="Verdana" w:hAnsi="Verdana"/>
              </w:rPr>
              <w:t>11</w:t>
            </w:r>
            <w:r w:rsidR="00C46182" w:rsidRPr="00C64E5C">
              <w:rPr>
                <w:rFonts w:ascii="Verdana" w:hAnsi="Verdana"/>
              </w:rPr>
              <w:t>:00</w:t>
            </w:r>
            <w:r w:rsidRPr="00C64E5C">
              <w:rPr>
                <w:rFonts w:ascii="Verdana" w:hAnsi="Verdana"/>
              </w:rPr>
              <w:t>-12</w:t>
            </w:r>
            <w:r w:rsidR="00C46182" w:rsidRPr="00C64E5C">
              <w:rPr>
                <w:rFonts w:ascii="Verdana" w:hAnsi="Verdana"/>
              </w:rPr>
              <w:t>:</w:t>
            </w:r>
            <w:r w:rsidRPr="00C64E5C">
              <w:rPr>
                <w:rFonts w:ascii="Verdana" w:hAnsi="Verdana"/>
              </w:rPr>
              <w:t>00</w:t>
            </w:r>
          </w:p>
        </w:tc>
        <w:tc>
          <w:tcPr>
            <w:tcW w:w="6641" w:type="dxa"/>
          </w:tcPr>
          <w:p w14:paraId="64177D9F" w14:textId="77777777" w:rsidR="00982036" w:rsidRPr="00C64E5C" w:rsidRDefault="00982036" w:rsidP="00982036">
            <w:pPr>
              <w:rPr>
                <w:rFonts w:ascii="Verdana" w:eastAsiaTheme="minorHAnsi" w:hAnsi="Verdana" w:cstheme="minorBidi"/>
                <w:lang w:val="es-PE"/>
              </w:rPr>
            </w:pPr>
            <w:bookmarkStart w:id="1" w:name="OLE_LINK21"/>
            <w:bookmarkStart w:id="2" w:name="OLE_LINK20"/>
            <w:bookmarkStart w:id="3" w:name="OLE_LINK19"/>
            <w:r w:rsidRPr="00C64E5C">
              <w:rPr>
                <w:rFonts w:ascii="Verdana" w:eastAsiaTheme="minorHAnsi" w:hAnsi="Verdana" w:cstheme="minorBidi"/>
                <w:lang w:val="es-PE"/>
              </w:rPr>
              <w:t xml:space="preserve">Introducción a la parte 3: sectores específicos </w:t>
            </w:r>
          </w:p>
          <w:p w14:paraId="743B22E3"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Seguridad alimentaria y nutrición </w:t>
            </w:r>
          </w:p>
          <w:p w14:paraId="1BB64E69"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Salud </w:t>
            </w:r>
          </w:p>
          <w:p w14:paraId="3BEAD402"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Protección </w:t>
            </w:r>
          </w:p>
          <w:p w14:paraId="3AD41D9B"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Refugio </w:t>
            </w:r>
          </w:p>
          <w:p w14:paraId="768084B8"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Gestión de campamentos y coordinación de campamentos </w:t>
            </w:r>
          </w:p>
          <w:p w14:paraId="3B7076A3"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Agua, saneamiento e higiene </w:t>
            </w:r>
          </w:p>
          <w:p w14:paraId="6484255A" w14:textId="77777777" w:rsidR="00982036" w:rsidRPr="00C64E5C" w:rsidRDefault="00982036" w:rsidP="00C64E5C">
            <w:pPr>
              <w:numPr>
                <w:ilvl w:val="0"/>
                <w:numId w:val="10"/>
              </w:numPr>
              <w:rPr>
                <w:rFonts w:ascii="Verdana" w:eastAsiaTheme="minorHAnsi" w:hAnsi="Verdana" w:cstheme="minorBidi"/>
                <w:lang w:val="es-PE"/>
              </w:rPr>
            </w:pPr>
            <w:r w:rsidRPr="00C64E5C">
              <w:rPr>
                <w:rFonts w:ascii="Verdana" w:eastAsiaTheme="minorHAnsi" w:hAnsi="Verdana" w:cstheme="minorBidi"/>
                <w:lang w:val="es-PE"/>
              </w:rPr>
              <w:t xml:space="preserve">Educación </w:t>
            </w:r>
          </w:p>
          <w:p w14:paraId="0895C864" w14:textId="63B42B18" w:rsidR="00372C82" w:rsidRPr="00C64E5C" w:rsidRDefault="00982036" w:rsidP="00372C82">
            <w:pPr>
              <w:pStyle w:val="ListParagraph"/>
              <w:numPr>
                <w:ilvl w:val="0"/>
                <w:numId w:val="2"/>
              </w:numPr>
              <w:rPr>
                <w:rFonts w:ascii="Verdana" w:hAnsi="Verdana"/>
                <w:sz w:val="20"/>
                <w:szCs w:val="20"/>
                <w:lang w:val="en-US"/>
              </w:rPr>
            </w:pPr>
            <w:r w:rsidRPr="00C64E5C">
              <w:rPr>
                <w:rFonts w:ascii="Verdana" w:hAnsi="Verdana"/>
                <w:lang w:val="es-PE"/>
              </w:rPr>
              <w:t>Coordinación interinstitucional</w:t>
            </w:r>
            <w:bookmarkEnd w:id="1"/>
            <w:bookmarkEnd w:id="2"/>
            <w:bookmarkEnd w:id="3"/>
          </w:p>
        </w:tc>
      </w:tr>
      <w:tr w:rsidR="00372C82" w:rsidRPr="009557CA" w14:paraId="2B69C828" w14:textId="77777777" w:rsidTr="001A1083">
        <w:tc>
          <w:tcPr>
            <w:tcW w:w="2143" w:type="dxa"/>
          </w:tcPr>
          <w:p w14:paraId="19E3B21B" w14:textId="2A92A3BF" w:rsidR="00372C82" w:rsidRPr="00C64E5C" w:rsidRDefault="00372C82">
            <w:pPr>
              <w:rPr>
                <w:rFonts w:ascii="Verdana" w:hAnsi="Verdana"/>
              </w:rPr>
            </w:pPr>
            <w:r w:rsidRPr="00C64E5C">
              <w:rPr>
                <w:rFonts w:ascii="Verdana" w:hAnsi="Verdana"/>
              </w:rPr>
              <w:t>11</w:t>
            </w:r>
            <w:r w:rsidR="00962A3B" w:rsidRPr="00C64E5C">
              <w:rPr>
                <w:rFonts w:ascii="Verdana" w:hAnsi="Verdana"/>
              </w:rPr>
              <w:t>:</w:t>
            </w:r>
            <w:r w:rsidRPr="00C64E5C">
              <w:rPr>
                <w:rFonts w:ascii="Verdana" w:hAnsi="Verdana"/>
              </w:rPr>
              <w:t xml:space="preserve">30 </w:t>
            </w:r>
            <w:r w:rsidR="00962A3B" w:rsidRPr="00C64E5C">
              <w:rPr>
                <w:rFonts w:ascii="Verdana" w:hAnsi="Verdana"/>
              </w:rPr>
              <w:t>a</w:t>
            </w:r>
            <w:r w:rsidRPr="00C64E5C">
              <w:rPr>
                <w:rFonts w:ascii="Verdana" w:hAnsi="Verdana"/>
              </w:rPr>
              <w:t xml:space="preserve"> 12</w:t>
            </w:r>
            <w:r w:rsidR="00962A3B" w:rsidRPr="00C64E5C">
              <w:rPr>
                <w:rFonts w:ascii="Verdana" w:hAnsi="Verdana"/>
              </w:rPr>
              <w:t>:</w:t>
            </w:r>
            <w:r w:rsidRPr="00C64E5C">
              <w:rPr>
                <w:rFonts w:ascii="Verdana" w:hAnsi="Verdana"/>
              </w:rPr>
              <w:t>30</w:t>
            </w:r>
          </w:p>
        </w:tc>
        <w:tc>
          <w:tcPr>
            <w:tcW w:w="6641" w:type="dxa"/>
          </w:tcPr>
          <w:p w14:paraId="1DA6A678" w14:textId="77777777" w:rsidR="00DB46AF" w:rsidRPr="00C64E5C" w:rsidRDefault="00DB46AF" w:rsidP="00DB46AF">
            <w:pPr>
              <w:rPr>
                <w:rFonts w:ascii="Verdana" w:hAnsi="Verdana"/>
                <w:lang w:val="es-PE"/>
              </w:rPr>
            </w:pPr>
            <w:r w:rsidRPr="00C64E5C">
              <w:rPr>
                <w:rFonts w:ascii="Verdana" w:hAnsi="Verdana"/>
                <w:lang w:val="es-PE"/>
              </w:rPr>
              <w:t xml:space="preserve">Identificación del contenido del sector basado en prácticas y experiencias regionales </w:t>
            </w:r>
          </w:p>
          <w:p w14:paraId="4F347B44" w14:textId="56A097DF" w:rsidR="00372C82" w:rsidRPr="00C64E5C" w:rsidRDefault="00372C82" w:rsidP="001A1083">
            <w:pPr>
              <w:rPr>
                <w:rFonts w:ascii="Verdana" w:hAnsi="Verdana"/>
                <w:lang w:val="es-PE"/>
              </w:rPr>
            </w:pPr>
          </w:p>
        </w:tc>
      </w:tr>
      <w:tr w:rsidR="00372C82" w:rsidRPr="00C605A2" w14:paraId="3CE48ADB" w14:textId="77777777" w:rsidTr="001A1083">
        <w:tc>
          <w:tcPr>
            <w:tcW w:w="2143" w:type="dxa"/>
            <w:shd w:val="clear" w:color="auto" w:fill="D9D9D9" w:themeFill="background1" w:themeFillShade="D9"/>
          </w:tcPr>
          <w:p w14:paraId="143061F4" w14:textId="19FB4DF3" w:rsidR="00372C82" w:rsidRPr="00C64E5C" w:rsidRDefault="00372C82" w:rsidP="001A1083">
            <w:pPr>
              <w:rPr>
                <w:rFonts w:ascii="Verdana" w:hAnsi="Verdana"/>
              </w:rPr>
            </w:pPr>
            <w:r w:rsidRPr="00C64E5C">
              <w:rPr>
                <w:rFonts w:ascii="Verdana" w:hAnsi="Verdana"/>
              </w:rPr>
              <w:t>12</w:t>
            </w:r>
            <w:r w:rsidR="00DB46AF" w:rsidRPr="00C64E5C">
              <w:rPr>
                <w:rFonts w:ascii="Verdana" w:hAnsi="Verdana"/>
              </w:rPr>
              <w:t>:</w:t>
            </w:r>
            <w:r w:rsidRPr="00C64E5C">
              <w:rPr>
                <w:rFonts w:ascii="Verdana" w:hAnsi="Verdana"/>
              </w:rPr>
              <w:t>30-1</w:t>
            </w:r>
            <w:r w:rsidR="00DB46AF" w:rsidRPr="00C64E5C">
              <w:rPr>
                <w:rFonts w:ascii="Verdana" w:hAnsi="Verdana"/>
              </w:rPr>
              <w:t>:</w:t>
            </w:r>
            <w:r w:rsidRPr="00C64E5C">
              <w:rPr>
                <w:rFonts w:ascii="Verdana" w:hAnsi="Verdana"/>
              </w:rPr>
              <w:t>30pm</w:t>
            </w:r>
          </w:p>
        </w:tc>
        <w:tc>
          <w:tcPr>
            <w:tcW w:w="6641" w:type="dxa"/>
            <w:shd w:val="clear" w:color="auto" w:fill="D9D9D9" w:themeFill="background1" w:themeFillShade="D9"/>
          </w:tcPr>
          <w:p w14:paraId="1F2A82B1" w14:textId="58EA2AD5" w:rsidR="00372C82" w:rsidRPr="00C64E5C" w:rsidRDefault="00DB46AF" w:rsidP="001A1083">
            <w:pPr>
              <w:rPr>
                <w:rFonts w:ascii="Verdana" w:hAnsi="Verdana"/>
              </w:rPr>
            </w:pPr>
            <w:r w:rsidRPr="00C64E5C">
              <w:rPr>
                <w:rFonts w:ascii="Verdana" w:hAnsi="Verdana"/>
              </w:rPr>
              <w:t>Almuerzo</w:t>
            </w:r>
          </w:p>
        </w:tc>
      </w:tr>
      <w:tr w:rsidR="00372C82" w:rsidRPr="009557CA" w14:paraId="39EC74F1" w14:textId="77777777" w:rsidTr="001A1083">
        <w:tc>
          <w:tcPr>
            <w:tcW w:w="2143" w:type="dxa"/>
          </w:tcPr>
          <w:p w14:paraId="26AFC322" w14:textId="2922C21C" w:rsidR="00372C82" w:rsidRPr="00C64E5C" w:rsidRDefault="00372C82" w:rsidP="001A1083">
            <w:pPr>
              <w:rPr>
                <w:rFonts w:ascii="Verdana" w:hAnsi="Verdana"/>
              </w:rPr>
            </w:pPr>
            <w:r w:rsidRPr="00C64E5C">
              <w:rPr>
                <w:rFonts w:ascii="Verdana" w:hAnsi="Verdana"/>
              </w:rPr>
              <w:t>1</w:t>
            </w:r>
            <w:r w:rsidR="00656DE7" w:rsidRPr="00C64E5C">
              <w:rPr>
                <w:rFonts w:ascii="Verdana" w:hAnsi="Verdana"/>
              </w:rPr>
              <w:t>:</w:t>
            </w:r>
            <w:r w:rsidRPr="00C64E5C">
              <w:rPr>
                <w:rFonts w:ascii="Verdana" w:hAnsi="Verdana"/>
              </w:rPr>
              <w:t>30 – 2</w:t>
            </w:r>
            <w:r w:rsidR="00656DE7" w:rsidRPr="00C64E5C">
              <w:rPr>
                <w:rFonts w:ascii="Verdana" w:hAnsi="Verdana"/>
              </w:rPr>
              <w:t>:</w:t>
            </w:r>
            <w:r w:rsidRPr="00C64E5C">
              <w:rPr>
                <w:rFonts w:ascii="Verdana" w:hAnsi="Verdana"/>
              </w:rPr>
              <w:t>30</w:t>
            </w:r>
          </w:p>
        </w:tc>
        <w:tc>
          <w:tcPr>
            <w:tcW w:w="6641" w:type="dxa"/>
          </w:tcPr>
          <w:p w14:paraId="6E0AB168" w14:textId="77777777" w:rsidR="00686516" w:rsidRPr="00C64E5C" w:rsidRDefault="00686516" w:rsidP="00686516">
            <w:pPr>
              <w:rPr>
                <w:rFonts w:ascii="Verdana" w:hAnsi="Verdana"/>
                <w:lang w:val="es-PE"/>
              </w:rPr>
            </w:pPr>
            <w:r w:rsidRPr="00C64E5C">
              <w:rPr>
                <w:rFonts w:ascii="Verdana" w:hAnsi="Verdana"/>
                <w:lang w:val="es-PE"/>
              </w:rPr>
              <w:t xml:space="preserve">Continuación: Identificación del contenido del sector basado en prácticas y </w:t>
            </w:r>
            <w:bookmarkStart w:id="4" w:name="OLE_LINK26"/>
            <w:bookmarkStart w:id="5" w:name="OLE_LINK27"/>
            <w:r w:rsidRPr="00C64E5C">
              <w:rPr>
                <w:rFonts w:ascii="Verdana" w:hAnsi="Verdana"/>
                <w:lang w:val="es-PE"/>
              </w:rPr>
              <w:t>experiencias regionales.</w:t>
            </w:r>
            <w:bookmarkEnd w:id="4"/>
            <w:bookmarkEnd w:id="5"/>
            <w:r w:rsidRPr="00C64E5C">
              <w:rPr>
                <w:rFonts w:ascii="Verdana" w:hAnsi="Verdana"/>
                <w:lang w:val="es-PE"/>
              </w:rPr>
              <w:t xml:space="preserve"> </w:t>
            </w:r>
          </w:p>
          <w:p w14:paraId="2B44D858" w14:textId="77777777" w:rsidR="00686516" w:rsidRPr="00C64E5C" w:rsidRDefault="00686516" w:rsidP="00686516">
            <w:pPr>
              <w:rPr>
                <w:rFonts w:ascii="Verdana" w:hAnsi="Verdana"/>
                <w:lang w:val="es-PE"/>
              </w:rPr>
            </w:pPr>
            <w:r w:rsidRPr="00C64E5C">
              <w:rPr>
                <w:rFonts w:ascii="Verdana" w:hAnsi="Verdana"/>
                <w:lang w:val="es-PE"/>
              </w:rPr>
              <w:t xml:space="preserve"> </w:t>
            </w:r>
          </w:p>
          <w:p w14:paraId="3FDDC572" w14:textId="357D6BB6" w:rsidR="00372C82" w:rsidRPr="00C64E5C" w:rsidRDefault="00372C82" w:rsidP="001A1083">
            <w:pPr>
              <w:rPr>
                <w:rFonts w:ascii="Verdana" w:hAnsi="Verdana"/>
                <w:lang w:val="es-PE"/>
              </w:rPr>
            </w:pPr>
          </w:p>
        </w:tc>
      </w:tr>
      <w:tr w:rsidR="00372C82" w:rsidRPr="009557CA" w14:paraId="0B8E3641" w14:textId="77777777" w:rsidTr="001A1083">
        <w:tc>
          <w:tcPr>
            <w:tcW w:w="2143" w:type="dxa"/>
          </w:tcPr>
          <w:p w14:paraId="3F4F02D0" w14:textId="052A3A7E" w:rsidR="00372C82" w:rsidRPr="00C64E5C" w:rsidRDefault="00372C82" w:rsidP="001A1083">
            <w:pPr>
              <w:rPr>
                <w:rFonts w:ascii="Verdana" w:hAnsi="Verdana"/>
              </w:rPr>
            </w:pPr>
            <w:r w:rsidRPr="00C64E5C">
              <w:rPr>
                <w:rFonts w:ascii="Verdana" w:hAnsi="Verdana"/>
              </w:rPr>
              <w:t>2</w:t>
            </w:r>
            <w:r w:rsidR="00686516" w:rsidRPr="00C64E5C">
              <w:rPr>
                <w:rFonts w:ascii="Verdana" w:hAnsi="Verdana"/>
              </w:rPr>
              <w:t>:</w:t>
            </w:r>
            <w:r w:rsidRPr="00C64E5C">
              <w:rPr>
                <w:rFonts w:ascii="Verdana" w:hAnsi="Verdana"/>
              </w:rPr>
              <w:t>30 – 3</w:t>
            </w:r>
            <w:r w:rsidR="00686516" w:rsidRPr="00C64E5C">
              <w:rPr>
                <w:rFonts w:ascii="Verdana" w:hAnsi="Verdana"/>
              </w:rPr>
              <w:t>:</w:t>
            </w:r>
            <w:r w:rsidRPr="00C64E5C">
              <w:rPr>
                <w:rFonts w:ascii="Verdana" w:hAnsi="Verdana"/>
              </w:rPr>
              <w:t>15</w:t>
            </w:r>
          </w:p>
        </w:tc>
        <w:tc>
          <w:tcPr>
            <w:tcW w:w="6641" w:type="dxa"/>
          </w:tcPr>
          <w:p w14:paraId="6FF0B791" w14:textId="77777777" w:rsidR="008C63A9" w:rsidRPr="00C64E5C" w:rsidRDefault="008C63A9" w:rsidP="008C63A9">
            <w:pPr>
              <w:rPr>
                <w:rFonts w:ascii="Verdana" w:hAnsi="Verdana"/>
                <w:lang w:val="es-PE"/>
              </w:rPr>
            </w:pPr>
            <w:r w:rsidRPr="00C64E5C">
              <w:rPr>
                <w:rFonts w:ascii="Verdana" w:hAnsi="Verdana"/>
                <w:lang w:val="es-PE"/>
              </w:rPr>
              <w:t xml:space="preserve">Retroalimentación en plenaria del trabajo grupal </w:t>
            </w:r>
          </w:p>
          <w:p w14:paraId="552BC76B" w14:textId="4012A1A1" w:rsidR="00372C82" w:rsidRPr="00C64E5C" w:rsidRDefault="00372C82" w:rsidP="001A1083">
            <w:pPr>
              <w:rPr>
                <w:rFonts w:ascii="Verdana" w:hAnsi="Verdana"/>
                <w:lang w:val="es-PE"/>
              </w:rPr>
            </w:pPr>
          </w:p>
        </w:tc>
      </w:tr>
      <w:tr w:rsidR="00372C82" w:rsidRPr="00C605A2" w14:paraId="50A80745" w14:textId="77777777" w:rsidTr="001A1083">
        <w:tc>
          <w:tcPr>
            <w:tcW w:w="2143" w:type="dxa"/>
            <w:shd w:val="clear" w:color="auto" w:fill="D9D9D9" w:themeFill="background1" w:themeFillShade="D9"/>
          </w:tcPr>
          <w:p w14:paraId="69C4220B" w14:textId="24131853" w:rsidR="00372C82" w:rsidRPr="00C64E5C" w:rsidRDefault="00372C82" w:rsidP="001A1083">
            <w:pPr>
              <w:rPr>
                <w:rFonts w:ascii="Verdana" w:hAnsi="Verdana"/>
              </w:rPr>
            </w:pPr>
            <w:r w:rsidRPr="00C64E5C">
              <w:rPr>
                <w:rFonts w:ascii="Verdana" w:hAnsi="Verdana"/>
              </w:rPr>
              <w:t>3</w:t>
            </w:r>
            <w:r w:rsidR="00E12C81" w:rsidRPr="00C64E5C">
              <w:rPr>
                <w:rFonts w:ascii="Verdana" w:hAnsi="Verdana"/>
              </w:rPr>
              <w:t>:</w:t>
            </w:r>
            <w:r w:rsidRPr="00C64E5C">
              <w:rPr>
                <w:rFonts w:ascii="Verdana" w:hAnsi="Verdana"/>
              </w:rPr>
              <w:t>15-3</w:t>
            </w:r>
            <w:r w:rsidR="00E12C81" w:rsidRPr="00C64E5C">
              <w:rPr>
                <w:rFonts w:ascii="Verdana" w:hAnsi="Verdana"/>
              </w:rPr>
              <w:t>:</w:t>
            </w:r>
            <w:r w:rsidRPr="00C64E5C">
              <w:rPr>
                <w:rFonts w:ascii="Verdana" w:hAnsi="Verdana"/>
              </w:rPr>
              <w:t>30</w:t>
            </w:r>
          </w:p>
        </w:tc>
        <w:tc>
          <w:tcPr>
            <w:tcW w:w="6641" w:type="dxa"/>
            <w:shd w:val="clear" w:color="auto" w:fill="D9D9D9" w:themeFill="background1" w:themeFillShade="D9"/>
          </w:tcPr>
          <w:p w14:paraId="245AF64F" w14:textId="0B9900A5" w:rsidR="00372C82" w:rsidRPr="00C64E5C" w:rsidRDefault="00E12C81" w:rsidP="001A1083">
            <w:pPr>
              <w:rPr>
                <w:rFonts w:ascii="Verdana" w:hAnsi="Verdana"/>
              </w:rPr>
            </w:pPr>
            <w:r w:rsidRPr="00C64E5C">
              <w:rPr>
                <w:rFonts w:ascii="Verdana" w:hAnsi="Verdana"/>
              </w:rPr>
              <w:t>Refrigerio</w:t>
            </w:r>
          </w:p>
        </w:tc>
      </w:tr>
      <w:tr w:rsidR="00372C82" w:rsidRPr="009557CA" w14:paraId="68A4F0A0" w14:textId="77777777" w:rsidTr="001A1083">
        <w:tc>
          <w:tcPr>
            <w:tcW w:w="2143" w:type="dxa"/>
          </w:tcPr>
          <w:p w14:paraId="592BC259" w14:textId="6AB511E9" w:rsidR="00372C82" w:rsidRPr="00C64E5C" w:rsidRDefault="00372C82" w:rsidP="001A1083">
            <w:pPr>
              <w:rPr>
                <w:rFonts w:ascii="Verdana" w:hAnsi="Verdana"/>
              </w:rPr>
            </w:pPr>
            <w:r w:rsidRPr="00C64E5C">
              <w:rPr>
                <w:rFonts w:ascii="Verdana" w:hAnsi="Verdana"/>
              </w:rPr>
              <w:t>3</w:t>
            </w:r>
            <w:r w:rsidR="00E12C81" w:rsidRPr="00C64E5C">
              <w:rPr>
                <w:rFonts w:ascii="Verdana" w:hAnsi="Verdana"/>
              </w:rPr>
              <w:t>:</w:t>
            </w:r>
            <w:r w:rsidRPr="00C64E5C">
              <w:rPr>
                <w:rFonts w:ascii="Verdana" w:hAnsi="Verdana"/>
              </w:rPr>
              <w:t xml:space="preserve">30 </w:t>
            </w:r>
            <w:r w:rsidR="00E12C81" w:rsidRPr="00C64E5C">
              <w:rPr>
                <w:rFonts w:ascii="Verdana" w:hAnsi="Verdana"/>
              </w:rPr>
              <w:t>a</w:t>
            </w:r>
            <w:r w:rsidRPr="00C64E5C">
              <w:rPr>
                <w:rFonts w:ascii="Verdana" w:hAnsi="Verdana"/>
              </w:rPr>
              <w:t xml:space="preserve"> 4</w:t>
            </w:r>
            <w:r w:rsidR="00E12C81" w:rsidRPr="00C64E5C">
              <w:rPr>
                <w:rFonts w:ascii="Verdana" w:hAnsi="Verdana"/>
              </w:rPr>
              <w:t>:</w:t>
            </w:r>
            <w:r w:rsidRPr="00C64E5C">
              <w:rPr>
                <w:rFonts w:ascii="Verdana" w:hAnsi="Verdana"/>
              </w:rPr>
              <w:t>30</w:t>
            </w:r>
          </w:p>
        </w:tc>
        <w:tc>
          <w:tcPr>
            <w:tcW w:w="6641" w:type="dxa"/>
          </w:tcPr>
          <w:p w14:paraId="63D4FB83" w14:textId="77777777" w:rsidR="008E30D3" w:rsidRPr="00C64E5C" w:rsidRDefault="008E30D3" w:rsidP="008E30D3">
            <w:pPr>
              <w:rPr>
                <w:rFonts w:ascii="Verdana" w:hAnsi="Verdana"/>
                <w:lang w:val="es-PE"/>
              </w:rPr>
            </w:pPr>
            <w:r w:rsidRPr="00C64E5C">
              <w:rPr>
                <w:rFonts w:ascii="Verdana" w:hAnsi="Verdana"/>
                <w:lang w:val="es-PE"/>
              </w:rPr>
              <w:t xml:space="preserve">Continúa la retroalimentación plenaria si fuera necesario </w:t>
            </w:r>
          </w:p>
          <w:p w14:paraId="7ECBB9D4" w14:textId="3F7CFC6C" w:rsidR="00372C82" w:rsidRPr="00C64E5C" w:rsidRDefault="00372C82" w:rsidP="001A1083">
            <w:pPr>
              <w:rPr>
                <w:rFonts w:ascii="Verdana" w:hAnsi="Verdana"/>
                <w:lang w:val="es-PE"/>
              </w:rPr>
            </w:pPr>
          </w:p>
        </w:tc>
      </w:tr>
      <w:tr w:rsidR="00372C82" w:rsidRPr="00C605A2" w14:paraId="4591BF76" w14:textId="77777777" w:rsidTr="001A1083">
        <w:tc>
          <w:tcPr>
            <w:tcW w:w="2143" w:type="dxa"/>
          </w:tcPr>
          <w:p w14:paraId="1AB018A6" w14:textId="6B0090A0" w:rsidR="00372C82" w:rsidRPr="00C64E5C" w:rsidRDefault="00372C82" w:rsidP="001A1083">
            <w:pPr>
              <w:rPr>
                <w:rFonts w:ascii="Verdana" w:hAnsi="Verdana"/>
              </w:rPr>
            </w:pPr>
            <w:r w:rsidRPr="00C64E5C">
              <w:rPr>
                <w:rFonts w:ascii="Verdana" w:hAnsi="Verdana"/>
              </w:rPr>
              <w:t>4</w:t>
            </w:r>
            <w:r w:rsidR="008E30D3" w:rsidRPr="00C64E5C">
              <w:rPr>
                <w:rFonts w:ascii="Verdana" w:hAnsi="Verdana"/>
              </w:rPr>
              <w:t>:</w:t>
            </w:r>
            <w:r w:rsidRPr="00C64E5C">
              <w:rPr>
                <w:rFonts w:ascii="Verdana" w:hAnsi="Verdana"/>
              </w:rPr>
              <w:t xml:space="preserve">30 </w:t>
            </w:r>
            <w:r w:rsidR="008E30D3" w:rsidRPr="00C64E5C">
              <w:rPr>
                <w:rFonts w:ascii="Verdana" w:hAnsi="Verdana"/>
              </w:rPr>
              <w:t>a</w:t>
            </w:r>
            <w:r w:rsidRPr="00C64E5C">
              <w:rPr>
                <w:rFonts w:ascii="Verdana" w:hAnsi="Verdana"/>
              </w:rPr>
              <w:t xml:space="preserve"> 5</w:t>
            </w:r>
            <w:r w:rsidR="008E30D3" w:rsidRPr="00C64E5C">
              <w:rPr>
                <w:rFonts w:ascii="Verdana" w:hAnsi="Verdana"/>
              </w:rPr>
              <w:t>:00</w:t>
            </w:r>
          </w:p>
        </w:tc>
        <w:tc>
          <w:tcPr>
            <w:tcW w:w="6641" w:type="dxa"/>
          </w:tcPr>
          <w:p w14:paraId="0E09B91C" w14:textId="77777777" w:rsidR="00D37A80" w:rsidRPr="00C64E5C" w:rsidRDefault="00D37A80" w:rsidP="00D37A80">
            <w:pPr>
              <w:rPr>
                <w:rFonts w:ascii="Verdana" w:hAnsi="Verdana" w:cstheme="minorBidi"/>
                <w:lang w:val="es-PE"/>
              </w:rPr>
            </w:pPr>
            <w:r w:rsidRPr="00C64E5C">
              <w:rPr>
                <w:rFonts w:ascii="Verdana" w:hAnsi="Verdana"/>
                <w:lang w:val="es-PE"/>
              </w:rPr>
              <w:t xml:space="preserve">Próximos pasos y camino a seguir </w:t>
            </w:r>
          </w:p>
          <w:p w14:paraId="19B1AF97" w14:textId="77777777" w:rsidR="00372C82" w:rsidRDefault="00D37A80" w:rsidP="001A1083">
            <w:pPr>
              <w:rPr>
                <w:rFonts w:ascii="Verdana" w:hAnsi="Verdana"/>
              </w:rPr>
            </w:pPr>
            <w:r w:rsidRPr="00C64E5C">
              <w:rPr>
                <w:rFonts w:ascii="Verdana" w:hAnsi="Verdana"/>
              </w:rPr>
              <w:t>Clausura</w:t>
            </w:r>
          </w:p>
          <w:p w14:paraId="69282EA1" w14:textId="296FD03E" w:rsidR="00C64E5C" w:rsidRPr="00C64E5C" w:rsidRDefault="00C64E5C" w:rsidP="001A1083">
            <w:pPr>
              <w:rPr>
                <w:rFonts w:ascii="Verdana" w:hAnsi="Verdana"/>
              </w:rPr>
            </w:pPr>
            <w:bookmarkStart w:id="6" w:name="_GoBack"/>
            <w:bookmarkEnd w:id="6"/>
          </w:p>
        </w:tc>
      </w:tr>
    </w:tbl>
    <w:p w14:paraId="64C6D6FF" w14:textId="77777777" w:rsidR="001F3CD2" w:rsidRPr="00C64E5C" w:rsidRDefault="001F3CD2" w:rsidP="001F3CD2">
      <w:pPr>
        <w:rPr>
          <w:rFonts w:ascii="Verdana" w:hAnsi="Verdana"/>
        </w:rPr>
      </w:pPr>
    </w:p>
    <w:sectPr w:rsidR="001F3CD2" w:rsidRPr="00C64E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21615" w14:textId="77777777" w:rsidR="009A432F" w:rsidRDefault="009A432F" w:rsidP="001F3CD2">
      <w:r>
        <w:separator/>
      </w:r>
    </w:p>
  </w:endnote>
  <w:endnote w:type="continuationSeparator" w:id="0">
    <w:p w14:paraId="43A57C37" w14:textId="77777777" w:rsidR="009A432F" w:rsidRDefault="009A432F" w:rsidP="001F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auto"/>
    <w:pitch w:val="variable"/>
    <w:sig w:usb0="00000003" w:usb1="00000000" w:usb2="00000000" w:usb3="00000000" w:csb0="00000001" w:csb1="00000000"/>
  </w:font>
  <w:font w:name="MS P??">
    <w:altName w:val="ＭＳ 明朝"/>
    <w:panose1 w:val="00000000000000000000"/>
    <w:charset w:val="80"/>
    <w:family w:val="auto"/>
    <w:notTrueType/>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E35F" w14:textId="77777777" w:rsidR="00466AA3" w:rsidRDefault="00466A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F544" w14:textId="77777777" w:rsidR="00466AA3" w:rsidRDefault="00466A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F885" w14:textId="77777777" w:rsidR="00466AA3" w:rsidRDefault="00466A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5924D" w14:textId="77777777" w:rsidR="009A432F" w:rsidRDefault="009A432F" w:rsidP="001F3CD2">
      <w:r>
        <w:separator/>
      </w:r>
    </w:p>
  </w:footnote>
  <w:footnote w:type="continuationSeparator" w:id="0">
    <w:p w14:paraId="2547F165" w14:textId="77777777" w:rsidR="009A432F" w:rsidRDefault="009A432F" w:rsidP="001F3C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7BF5" w14:textId="77777777" w:rsidR="00466AA3" w:rsidRDefault="00466A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F946" w14:textId="77777777" w:rsidR="00466AA3" w:rsidRDefault="00466AA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22ABF" w14:textId="77777777" w:rsidR="00466AA3" w:rsidRDefault="00466A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1ACE"/>
    <w:multiLevelType w:val="hybridMultilevel"/>
    <w:tmpl w:val="44C245A4"/>
    <w:lvl w:ilvl="0" w:tplc="368AD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12771B"/>
    <w:multiLevelType w:val="hybridMultilevel"/>
    <w:tmpl w:val="A9DA86BA"/>
    <w:lvl w:ilvl="0" w:tplc="5C824B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30E2F"/>
    <w:multiLevelType w:val="hybridMultilevel"/>
    <w:tmpl w:val="380EEC90"/>
    <w:lvl w:ilvl="0" w:tplc="B62C4674">
      <w:start w:val="4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94DCB"/>
    <w:multiLevelType w:val="hybridMultilevel"/>
    <w:tmpl w:val="4670B4A2"/>
    <w:lvl w:ilvl="0" w:tplc="368AD5BC">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5AE6E60"/>
    <w:multiLevelType w:val="hybridMultilevel"/>
    <w:tmpl w:val="E2AEE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CF0CC9"/>
    <w:multiLevelType w:val="hybridMultilevel"/>
    <w:tmpl w:val="3A74CB1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nsid w:val="49050FDC"/>
    <w:multiLevelType w:val="hybridMultilevel"/>
    <w:tmpl w:val="3C108A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52E56709"/>
    <w:multiLevelType w:val="hybridMultilevel"/>
    <w:tmpl w:val="9DCADA7C"/>
    <w:lvl w:ilvl="0" w:tplc="267E2C1C">
      <w:numFmt w:val="bullet"/>
      <w:lvlText w:val="-"/>
      <w:lvlJc w:val="left"/>
      <w:pPr>
        <w:ind w:left="765" w:hanging="720"/>
      </w:pPr>
      <w:rPr>
        <w:rFonts w:ascii="Calibri" w:eastAsiaTheme="minorHAnsi" w:hAnsi="Calibri" w:cstheme="minorBidi" w:hint="default"/>
      </w:rPr>
    </w:lvl>
    <w:lvl w:ilvl="1" w:tplc="280A0003">
      <w:start w:val="1"/>
      <w:numFmt w:val="bullet"/>
      <w:lvlText w:val="o"/>
      <w:lvlJc w:val="left"/>
      <w:pPr>
        <w:ind w:left="1125" w:hanging="360"/>
      </w:pPr>
      <w:rPr>
        <w:rFonts w:ascii="Courier New" w:hAnsi="Courier New" w:cs="Courier New" w:hint="default"/>
      </w:rPr>
    </w:lvl>
    <w:lvl w:ilvl="2" w:tplc="280A0005">
      <w:start w:val="1"/>
      <w:numFmt w:val="bullet"/>
      <w:lvlText w:val=""/>
      <w:lvlJc w:val="left"/>
      <w:pPr>
        <w:ind w:left="1845" w:hanging="360"/>
      </w:pPr>
      <w:rPr>
        <w:rFonts w:ascii="Wingdings" w:hAnsi="Wingdings" w:hint="default"/>
      </w:rPr>
    </w:lvl>
    <w:lvl w:ilvl="3" w:tplc="280A0001">
      <w:start w:val="1"/>
      <w:numFmt w:val="bullet"/>
      <w:lvlText w:val=""/>
      <w:lvlJc w:val="left"/>
      <w:pPr>
        <w:ind w:left="2565" w:hanging="360"/>
      </w:pPr>
      <w:rPr>
        <w:rFonts w:ascii="Symbol" w:hAnsi="Symbol" w:hint="default"/>
      </w:rPr>
    </w:lvl>
    <w:lvl w:ilvl="4" w:tplc="280A0003">
      <w:start w:val="1"/>
      <w:numFmt w:val="bullet"/>
      <w:lvlText w:val="o"/>
      <w:lvlJc w:val="left"/>
      <w:pPr>
        <w:ind w:left="3285" w:hanging="360"/>
      </w:pPr>
      <w:rPr>
        <w:rFonts w:ascii="Courier New" w:hAnsi="Courier New" w:cs="Courier New" w:hint="default"/>
      </w:rPr>
    </w:lvl>
    <w:lvl w:ilvl="5" w:tplc="280A0005">
      <w:start w:val="1"/>
      <w:numFmt w:val="bullet"/>
      <w:lvlText w:val=""/>
      <w:lvlJc w:val="left"/>
      <w:pPr>
        <w:ind w:left="4005" w:hanging="360"/>
      </w:pPr>
      <w:rPr>
        <w:rFonts w:ascii="Wingdings" w:hAnsi="Wingdings" w:hint="default"/>
      </w:rPr>
    </w:lvl>
    <w:lvl w:ilvl="6" w:tplc="280A0001">
      <w:start w:val="1"/>
      <w:numFmt w:val="bullet"/>
      <w:lvlText w:val=""/>
      <w:lvlJc w:val="left"/>
      <w:pPr>
        <w:ind w:left="4725" w:hanging="360"/>
      </w:pPr>
      <w:rPr>
        <w:rFonts w:ascii="Symbol" w:hAnsi="Symbol" w:hint="default"/>
      </w:rPr>
    </w:lvl>
    <w:lvl w:ilvl="7" w:tplc="280A0003">
      <w:start w:val="1"/>
      <w:numFmt w:val="bullet"/>
      <w:lvlText w:val="o"/>
      <w:lvlJc w:val="left"/>
      <w:pPr>
        <w:ind w:left="5445" w:hanging="360"/>
      </w:pPr>
      <w:rPr>
        <w:rFonts w:ascii="Courier New" w:hAnsi="Courier New" w:cs="Courier New" w:hint="default"/>
      </w:rPr>
    </w:lvl>
    <w:lvl w:ilvl="8" w:tplc="280A0005">
      <w:start w:val="1"/>
      <w:numFmt w:val="bullet"/>
      <w:lvlText w:val=""/>
      <w:lvlJc w:val="left"/>
      <w:pPr>
        <w:ind w:left="6165" w:hanging="360"/>
      </w:pPr>
      <w:rPr>
        <w:rFonts w:ascii="Wingdings" w:hAnsi="Wingdings" w:hint="default"/>
      </w:rPr>
    </w:lvl>
  </w:abstractNum>
  <w:abstractNum w:abstractNumId="8">
    <w:nsid w:val="6FDB06D3"/>
    <w:multiLevelType w:val="hybridMultilevel"/>
    <w:tmpl w:val="9854683A"/>
    <w:lvl w:ilvl="0" w:tplc="4008F8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2D6E38"/>
    <w:multiLevelType w:val="hybridMultilevel"/>
    <w:tmpl w:val="2D14D134"/>
    <w:lvl w:ilvl="0" w:tplc="368AD5BC">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6"/>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D2"/>
    <w:rsid w:val="0002332F"/>
    <w:rsid w:val="000347E4"/>
    <w:rsid w:val="000837BC"/>
    <w:rsid w:val="000E7C23"/>
    <w:rsid w:val="000F175A"/>
    <w:rsid w:val="00162E23"/>
    <w:rsid w:val="001B368C"/>
    <w:rsid w:val="001D0316"/>
    <w:rsid w:val="001F3CD2"/>
    <w:rsid w:val="00240C57"/>
    <w:rsid w:val="002E33E3"/>
    <w:rsid w:val="00332BC7"/>
    <w:rsid w:val="00372C82"/>
    <w:rsid w:val="003C0EDA"/>
    <w:rsid w:val="00406ADC"/>
    <w:rsid w:val="00466AA3"/>
    <w:rsid w:val="0047645D"/>
    <w:rsid w:val="004970E1"/>
    <w:rsid w:val="004C3CE3"/>
    <w:rsid w:val="005027E2"/>
    <w:rsid w:val="00527EB5"/>
    <w:rsid w:val="005D6A02"/>
    <w:rsid w:val="005E2EFE"/>
    <w:rsid w:val="005F375D"/>
    <w:rsid w:val="005F73F8"/>
    <w:rsid w:val="00656DE7"/>
    <w:rsid w:val="00686516"/>
    <w:rsid w:val="00723E79"/>
    <w:rsid w:val="007259DE"/>
    <w:rsid w:val="007318EA"/>
    <w:rsid w:val="007441D9"/>
    <w:rsid w:val="00747A29"/>
    <w:rsid w:val="00797D51"/>
    <w:rsid w:val="007D3A49"/>
    <w:rsid w:val="00811EFA"/>
    <w:rsid w:val="00836308"/>
    <w:rsid w:val="008826C2"/>
    <w:rsid w:val="008C63A9"/>
    <w:rsid w:val="008E30D3"/>
    <w:rsid w:val="0093383F"/>
    <w:rsid w:val="009557CA"/>
    <w:rsid w:val="00962A3B"/>
    <w:rsid w:val="00982036"/>
    <w:rsid w:val="009A432F"/>
    <w:rsid w:val="009E5CFE"/>
    <w:rsid w:val="00A613D6"/>
    <w:rsid w:val="00A85945"/>
    <w:rsid w:val="00AE1442"/>
    <w:rsid w:val="00AE5F1D"/>
    <w:rsid w:val="00B56B5A"/>
    <w:rsid w:val="00B90BE3"/>
    <w:rsid w:val="00BF2DDB"/>
    <w:rsid w:val="00C46182"/>
    <w:rsid w:val="00C605A2"/>
    <w:rsid w:val="00C64E5C"/>
    <w:rsid w:val="00C8015D"/>
    <w:rsid w:val="00C92F6C"/>
    <w:rsid w:val="00CA1E10"/>
    <w:rsid w:val="00D137B9"/>
    <w:rsid w:val="00D260D2"/>
    <w:rsid w:val="00D37A80"/>
    <w:rsid w:val="00D442AB"/>
    <w:rsid w:val="00DB46AF"/>
    <w:rsid w:val="00E12C81"/>
    <w:rsid w:val="00E17D2D"/>
    <w:rsid w:val="00E2688A"/>
    <w:rsid w:val="00E268C9"/>
    <w:rsid w:val="00E81E49"/>
    <w:rsid w:val="00EA3A22"/>
    <w:rsid w:val="00EB4E05"/>
    <w:rsid w:val="00EC218A"/>
    <w:rsid w:val="00F43C1F"/>
    <w:rsid w:val="00F815A3"/>
    <w:rsid w:val="00FA30C3"/>
    <w:rsid w:val="00FC21EE"/>
    <w:rsid w:val="00FD4ABD"/>
    <w:rsid w:val="00FE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BCBC"/>
  <w15:chartTrackingRefBased/>
  <w15:docId w15:val="{269258FF-3B30-47B7-BDE6-D1A66F81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3CD2"/>
    <w:pPr>
      <w:overflowPunct w:val="0"/>
      <w:autoSpaceDE w:val="0"/>
      <w:autoSpaceDN w:val="0"/>
      <w:adjustRightInd w:val="0"/>
      <w:spacing w:after="0" w:line="240" w:lineRule="auto"/>
      <w:textAlignment w:val="baseline"/>
    </w:pPr>
    <w:rPr>
      <w:rFonts w:ascii="Times New Roman" w:eastAsia="Times New Roman" w:hAnsi="Times New Roman" w:cs="Traditional Arabic"/>
      <w:sz w:val="20"/>
      <w:szCs w:val="20"/>
      <w:lang w:val="en-US"/>
    </w:rPr>
  </w:style>
  <w:style w:type="paragraph" w:styleId="Heading1">
    <w:name w:val="heading 1"/>
    <w:basedOn w:val="Normal"/>
    <w:next w:val="Normal"/>
    <w:link w:val="Heading1Char"/>
    <w:uiPriority w:val="9"/>
    <w:qFormat/>
    <w:rsid w:val="001F3CD2"/>
    <w:pPr>
      <w:keepNext/>
      <w:keepLines/>
      <w:spacing w:before="24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1F3CD2"/>
    <w:pPr>
      <w:keepNext/>
      <w:keepLines/>
      <w:spacing w:before="40"/>
      <w:outlineLvl w:val="1"/>
    </w:pPr>
    <w:rPr>
      <w:rFonts w:ascii="Verdana" w:eastAsiaTheme="majorEastAsia" w:hAnsi="Verdan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CD2"/>
    <w:pPr>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1F3CD2"/>
    <w:rPr>
      <w:rFonts w:asciiTheme="majorHAnsi" w:eastAsiaTheme="majorEastAsia" w:hAnsiTheme="majorHAnsi" w:cstheme="majorBidi"/>
      <w:color w:val="C00000"/>
      <w:spacing w:val="-10"/>
      <w:kern w:val="28"/>
      <w:sz w:val="56"/>
      <w:szCs w:val="56"/>
      <w:lang w:val="en-US"/>
    </w:rPr>
  </w:style>
  <w:style w:type="paragraph" w:styleId="Subtitle">
    <w:name w:val="Subtitle"/>
    <w:basedOn w:val="Normal"/>
    <w:next w:val="Normal"/>
    <w:link w:val="SubtitleChar"/>
    <w:uiPriority w:val="11"/>
    <w:qFormat/>
    <w:rsid w:val="001F3CD2"/>
    <w:pPr>
      <w:numPr>
        <w:ilvl w:val="1"/>
      </w:numPr>
      <w:spacing w:after="160"/>
    </w:pPr>
    <w:rPr>
      <w:rFonts w:asciiTheme="minorHAnsi" w:eastAsiaTheme="minorEastAsia" w:hAnsiTheme="minorHAnsi" w:cstheme="minorBidi"/>
      <w:color w:val="C00000"/>
      <w:spacing w:val="15"/>
      <w:sz w:val="22"/>
      <w:szCs w:val="22"/>
    </w:rPr>
  </w:style>
  <w:style w:type="character" w:customStyle="1" w:styleId="SubtitleChar">
    <w:name w:val="Subtitle Char"/>
    <w:basedOn w:val="DefaultParagraphFont"/>
    <w:link w:val="Subtitle"/>
    <w:uiPriority w:val="11"/>
    <w:rsid w:val="001F3CD2"/>
    <w:rPr>
      <w:rFonts w:eastAsiaTheme="minorEastAsia"/>
      <w:color w:val="C00000"/>
      <w:spacing w:val="15"/>
      <w:lang w:val="en-US"/>
    </w:rPr>
  </w:style>
  <w:style w:type="character" w:customStyle="1" w:styleId="Heading1Char">
    <w:name w:val="Heading 1 Char"/>
    <w:basedOn w:val="DefaultParagraphFont"/>
    <w:link w:val="Heading1"/>
    <w:uiPriority w:val="9"/>
    <w:rsid w:val="001F3CD2"/>
    <w:rPr>
      <w:rFonts w:asciiTheme="majorHAnsi" w:eastAsiaTheme="majorEastAsia" w:hAnsiTheme="majorHAnsi" w:cstheme="majorBidi"/>
      <w:color w:val="C00000"/>
      <w:sz w:val="32"/>
      <w:szCs w:val="32"/>
      <w:lang w:val="en-US"/>
    </w:rPr>
  </w:style>
  <w:style w:type="character" w:customStyle="1" w:styleId="Heading2Char">
    <w:name w:val="Heading 2 Char"/>
    <w:basedOn w:val="DefaultParagraphFont"/>
    <w:link w:val="Heading2"/>
    <w:uiPriority w:val="9"/>
    <w:rsid w:val="001F3CD2"/>
    <w:rPr>
      <w:rFonts w:ascii="Verdana" w:eastAsiaTheme="majorEastAsia" w:hAnsi="Verdana" w:cstheme="majorBidi"/>
      <w:color w:val="C00000"/>
      <w:sz w:val="26"/>
      <w:szCs w:val="26"/>
      <w:lang w:val="en-US"/>
    </w:rPr>
  </w:style>
  <w:style w:type="character" w:styleId="Hyperlink">
    <w:name w:val="Hyperlink"/>
    <w:rsid w:val="001F3CD2"/>
    <w:rPr>
      <w:color w:val="0000FF"/>
      <w:u w:val="single"/>
    </w:rPr>
  </w:style>
  <w:style w:type="paragraph" w:styleId="FootnoteText">
    <w:name w:val="footnote text"/>
    <w:basedOn w:val="Normal"/>
    <w:link w:val="FootnoteTextChar"/>
    <w:uiPriority w:val="99"/>
    <w:semiHidden/>
    <w:unhideWhenUsed/>
    <w:rsid w:val="001F3CD2"/>
    <w:pPr>
      <w:overflowPunct/>
      <w:autoSpaceDE/>
      <w:autoSpaceDN/>
      <w:adjustRightInd/>
      <w:textAlignment w:val="auto"/>
    </w:pPr>
    <w:rPr>
      <w:rFonts w:ascii="Baskerville Old Face" w:eastAsia="MS P??" w:hAnsi="Baskerville Old Face" w:cs="Times New Roman"/>
    </w:rPr>
  </w:style>
  <w:style w:type="character" w:customStyle="1" w:styleId="FootnoteTextChar">
    <w:name w:val="Footnote Text Char"/>
    <w:basedOn w:val="DefaultParagraphFont"/>
    <w:link w:val="FootnoteText"/>
    <w:uiPriority w:val="99"/>
    <w:semiHidden/>
    <w:rsid w:val="001F3CD2"/>
    <w:rPr>
      <w:rFonts w:ascii="Baskerville Old Face" w:eastAsia="MS P??" w:hAnsi="Baskerville Old Face" w:cs="Times New Roman"/>
      <w:sz w:val="20"/>
      <w:szCs w:val="20"/>
      <w:lang w:val="en-US"/>
    </w:rPr>
  </w:style>
  <w:style w:type="character" w:styleId="FootnoteReference">
    <w:name w:val="footnote reference"/>
    <w:uiPriority w:val="99"/>
    <w:semiHidden/>
    <w:unhideWhenUsed/>
    <w:rsid w:val="001F3CD2"/>
    <w:rPr>
      <w:rFonts w:ascii="Times New Roman" w:hAnsi="Times New Roman" w:cs="Times New Roman" w:hint="default"/>
      <w:vertAlign w:val="superscript"/>
    </w:rPr>
  </w:style>
  <w:style w:type="paragraph" w:styleId="CommentText">
    <w:name w:val="annotation text"/>
    <w:basedOn w:val="Normal"/>
    <w:link w:val="CommentTextChar"/>
    <w:uiPriority w:val="99"/>
    <w:unhideWhenUsed/>
    <w:rsid w:val="001F3CD2"/>
    <w:pPr>
      <w:overflowPunct/>
      <w:autoSpaceDE/>
      <w:autoSpaceDN/>
      <w:adjustRightInd/>
      <w:spacing w:after="160"/>
      <w:textAlignment w:val="auto"/>
    </w:pPr>
    <w:rPr>
      <w:rFonts w:asciiTheme="minorHAnsi" w:eastAsiaTheme="minorHAnsi" w:hAnsiTheme="minorHAnsi" w:cstheme="minorBidi"/>
      <w:lang w:val="en-GB"/>
    </w:rPr>
  </w:style>
  <w:style w:type="character" w:customStyle="1" w:styleId="CommentTextChar">
    <w:name w:val="Comment Text Char"/>
    <w:basedOn w:val="DefaultParagraphFont"/>
    <w:link w:val="CommentText"/>
    <w:uiPriority w:val="99"/>
    <w:rsid w:val="001F3CD2"/>
    <w:rPr>
      <w:sz w:val="20"/>
      <w:szCs w:val="20"/>
    </w:rPr>
  </w:style>
  <w:style w:type="paragraph" w:styleId="ListParagraph">
    <w:name w:val="List Paragraph"/>
    <w:aliases w:val="References,Recommendation,List Paragraph11,Corps Text Inc"/>
    <w:basedOn w:val="Normal"/>
    <w:link w:val="ListParagraphChar"/>
    <w:uiPriority w:val="34"/>
    <w:qFormat/>
    <w:rsid w:val="001F3CD2"/>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1F3CD2"/>
    <w:rPr>
      <w:sz w:val="16"/>
      <w:szCs w:val="16"/>
    </w:rPr>
  </w:style>
  <w:style w:type="paragraph" w:styleId="CommentSubject">
    <w:name w:val="annotation subject"/>
    <w:basedOn w:val="CommentText"/>
    <w:next w:val="CommentText"/>
    <w:link w:val="CommentSubjectChar"/>
    <w:uiPriority w:val="99"/>
    <w:semiHidden/>
    <w:unhideWhenUsed/>
    <w:rsid w:val="001F3CD2"/>
    <w:pPr>
      <w:overflowPunct w:val="0"/>
      <w:autoSpaceDE w:val="0"/>
      <w:autoSpaceDN w:val="0"/>
      <w:adjustRightInd w:val="0"/>
      <w:spacing w:after="0"/>
      <w:textAlignment w:val="baseline"/>
    </w:pPr>
    <w:rPr>
      <w:rFonts w:ascii="Times New Roman" w:eastAsia="Times New Roman" w:hAnsi="Times New Roman" w:cs="Traditional Arabic"/>
      <w:b/>
      <w:bCs/>
      <w:lang w:val="en-US"/>
    </w:rPr>
  </w:style>
  <w:style w:type="character" w:customStyle="1" w:styleId="CommentSubjectChar">
    <w:name w:val="Comment Subject Char"/>
    <w:basedOn w:val="CommentTextChar"/>
    <w:link w:val="CommentSubject"/>
    <w:uiPriority w:val="99"/>
    <w:semiHidden/>
    <w:rsid w:val="001F3CD2"/>
    <w:rPr>
      <w:rFonts w:ascii="Times New Roman" w:eastAsia="Times New Roman" w:hAnsi="Times New Roman" w:cs="Traditional Arabic"/>
      <w:b/>
      <w:bCs/>
      <w:sz w:val="20"/>
      <w:szCs w:val="20"/>
      <w:lang w:val="en-US"/>
    </w:rPr>
  </w:style>
  <w:style w:type="paragraph" w:styleId="BalloonText">
    <w:name w:val="Balloon Text"/>
    <w:basedOn w:val="Normal"/>
    <w:link w:val="BalloonTextChar"/>
    <w:uiPriority w:val="99"/>
    <w:semiHidden/>
    <w:unhideWhenUsed/>
    <w:rsid w:val="001F3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D2"/>
    <w:rPr>
      <w:rFonts w:ascii="Segoe UI" w:eastAsia="Times New Roman" w:hAnsi="Segoe UI" w:cs="Segoe UI"/>
      <w:sz w:val="18"/>
      <w:szCs w:val="18"/>
      <w:lang w:val="en-US"/>
    </w:rPr>
  </w:style>
  <w:style w:type="character" w:customStyle="1" w:styleId="ListParagraphChar">
    <w:name w:val="List Paragraph Char"/>
    <w:aliases w:val="References Char,Recommendation Char,List Paragraph11 Char,Corps Text Inc Char"/>
    <w:link w:val="ListParagraph"/>
    <w:uiPriority w:val="34"/>
    <w:locked/>
    <w:rsid w:val="00372C82"/>
  </w:style>
  <w:style w:type="paragraph" w:styleId="Header">
    <w:name w:val="header"/>
    <w:basedOn w:val="Normal"/>
    <w:link w:val="HeaderChar"/>
    <w:uiPriority w:val="99"/>
    <w:unhideWhenUsed/>
    <w:rsid w:val="00466AA3"/>
    <w:pPr>
      <w:tabs>
        <w:tab w:val="center" w:pos="4252"/>
        <w:tab w:val="right" w:pos="8504"/>
      </w:tabs>
    </w:pPr>
  </w:style>
  <w:style w:type="character" w:customStyle="1" w:styleId="HeaderChar">
    <w:name w:val="Header Char"/>
    <w:basedOn w:val="DefaultParagraphFont"/>
    <w:link w:val="Header"/>
    <w:uiPriority w:val="99"/>
    <w:rsid w:val="00466AA3"/>
    <w:rPr>
      <w:rFonts w:ascii="Times New Roman" w:eastAsia="Times New Roman" w:hAnsi="Times New Roman" w:cs="Traditional Arabic"/>
      <w:sz w:val="20"/>
      <w:szCs w:val="20"/>
      <w:lang w:val="en-US"/>
    </w:rPr>
  </w:style>
  <w:style w:type="paragraph" w:styleId="Footer">
    <w:name w:val="footer"/>
    <w:basedOn w:val="Normal"/>
    <w:link w:val="FooterChar"/>
    <w:uiPriority w:val="99"/>
    <w:unhideWhenUsed/>
    <w:rsid w:val="00466AA3"/>
    <w:pPr>
      <w:tabs>
        <w:tab w:val="center" w:pos="4252"/>
        <w:tab w:val="right" w:pos="8504"/>
      </w:tabs>
    </w:pPr>
  </w:style>
  <w:style w:type="character" w:customStyle="1" w:styleId="FooterChar">
    <w:name w:val="Footer Char"/>
    <w:basedOn w:val="DefaultParagraphFont"/>
    <w:link w:val="Footer"/>
    <w:uiPriority w:val="99"/>
    <w:rsid w:val="00466AA3"/>
    <w:rPr>
      <w:rFonts w:ascii="Times New Roman" w:eastAsia="Times New Roman" w:hAnsi="Times New Roman" w:cs="Traditional Arabic"/>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8721">
      <w:bodyDiv w:val="1"/>
      <w:marLeft w:val="0"/>
      <w:marRight w:val="0"/>
      <w:marTop w:val="0"/>
      <w:marBottom w:val="0"/>
      <w:divBdr>
        <w:top w:val="none" w:sz="0" w:space="0" w:color="auto"/>
        <w:left w:val="none" w:sz="0" w:space="0" w:color="auto"/>
        <w:bottom w:val="none" w:sz="0" w:space="0" w:color="auto"/>
        <w:right w:val="none" w:sz="0" w:space="0" w:color="auto"/>
      </w:divBdr>
    </w:div>
    <w:div w:id="213154028">
      <w:bodyDiv w:val="1"/>
      <w:marLeft w:val="0"/>
      <w:marRight w:val="0"/>
      <w:marTop w:val="0"/>
      <w:marBottom w:val="0"/>
      <w:divBdr>
        <w:top w:val="none" w:sz="0" w:space="0" w:color="auto"/>
        <w:left w:val="none" w:sz="0" w:space="0" w:color="auto"/>
        <w:bottom w:val="none" w:sz="0" w:space="0" w:color="auto"/>
        <w:right w:val="none" w:sz="0" w:space="0" w:color="auto"/>
      </w:divBdr>
    </w:div>
    <w:div w:id="403339441">
      <w:bodyDiv w:val="1"/>
      <w:marLeft w:val="0"/>
      <w:marRight w:val="0"/>
      <w:marTop w:val="0"/>
      <w:marBottom w:val="0"/>
      <w:divBdr>
        <w:top w:val="none" w:sz="0" w:space="0" w:color="auto"/>
        <w:left w:val="none" w:sz="0" w:space="0" w:color="auto"/>
        <w:bottom w:val="none" w:sz="0" w:space="0" w:color="auto"/>
        <w:right w:val="none" w:sz="0" w:space="0" w:color="auto"/>
      </w:divBdr>
    </w:div>
    <w:div w:id="489489352">
      <w:bodyDiv w:val="1"/>
      <w:marLeft w:val="0"/>
      <w:marRight w:val="0"/>
      <w:marTop w:val="0"/>
      <w:marBottom w:val="0"/>
      <w:divBdr>
        <w:top w:val="none" w:sz="0" w:space="0" w:color="auto"/>
        <w:left w:val="none" w:sz="0" w:space="0" w:color="auto"/>
        <w:bottom w:val="none" w:sz="0" w:space="0" w:color="auto"/>
        <w:right w:val="none" w:sz="0" w:space="0" w:color="auto"/>
      </w:divBdr>
    </w:div>
    <w:div w:id="684867148">
      <w:bodyDiv w:val="1"/>
      <w:marLeft w:val="0"/>
      <w:marRight w:val="0"/>
      <w:marTop w:val="0"/>
      <w:marBottom w:val="0"/>
      <w:divBdr>
        <w:top w:val="none" w:sz="0" w:space="0" w:color="auto"/>
        <w:left w:val="none" w:sz="0" w:space="0" w:color="auto"/>
        <w:bottom w:val="none" w:sz="0" w:space="0" w:color="auto"/>
        <w:right w:val="none" w:sz="0" w:space="0" w:color="auto"/>
      </w:divBdr>
    </w:div>
    <w:div w:id="986588070">
      <w:bodyDiv w:val="1"/>
      <w:marLeft w:val="0"/>
      <w:marRight w:val="0"/>
      <w:marTop w:val="0"/>
      <w:marBottom w:val="0"/>
      <w:divBdr>
        <w:top w:val="none" w:sz="0" w:space="0" w:color="auto"/>
        <w:left w:val="none" w:sz="0" w:space="0" w:color="auto"/>
        <w:bottom w:val="none" w:sz="0" w:space="0" w:color="auto"/>
        <w:right w:val="none" w:sz="0" w:space="0" w:color="auto"/>
      </w:divBdr>
    </w:div>
    <w:div w:id="1753550264">
      <w:bodyDiv w:val="1"/>
      <w:marLeft w:val="0"/>
      <w:marRight w:val="0"/>
      <w:marTop w:val="0"/>
      <w:marBottom w:val="0"/>
      <w:divBdr>
        <w:top w:val="none" w:sz="0" w:space="0" w:color="auto"/>
        <w:left w:val="none" w:sz="0" w:space="0" w:color="auto"/>
        <w:bottom w:val="none" w:sz="0" w:space="0" w:color="auto"/>
        <w:right w:val="none" w:sz="0" w:space="0" w:color="auto"/>
      </w:divBdr>
    </w:div>
    <w:div w:id="1803381333">
      <w:bodyDiv w:val="1"/>
      <w:marLeft w:val="0"/>
      <w:marRight w:val="0"/>
      <w:marTop w:val="0"/>
      <w:marBottom w:val="0"/>
      <w:divBdr>
        <w:top w:val="none" w:sz="0" w:space="0" w:color="auto"/>
        <w:left w:val="none" w:sz="0" w:space="0" w:color="auto"/>
        <w:bottom w:val="none" w:sz="0" w:space="0" w:color="auto"/>
        <w:right w:val="none" w:sz="0" w:space="0" w:color="auto"/>
      </w:divBdr>
    </w:div>
    <w:div w:id="1941791671">
      <w:bodyDiv w:val="1"/>
      <w:marLeft w:val="0"/>
      <w:marRight w:val="0"/>
      <w:marTop w:val="0"/>
      <w:marBottom w:val="0"/>
      <w:divBdr>
        <w:top w:val="none" w:sz="0" w:space="0" w:color="auto"/>
        <w:left w:val="none" w:sz="0" w:space="0" w:color="auto"/>
        <w:bottom w:val="none" w:sz="0" w:space="0" w:color="auto"/>
        <w:right w:val="none" w:sz="0" w:space="0" w:color="auto"/>
      </w:divBdr>
    </w:div>
    <w:div w:id="19442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interagencystandingcommittee.org/iasc-task-team-inclusion-persons-disabilities-humanitarian-actio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942</Words>
  <Characters>5370</Characters>
  <Application>Microsoft Macintosh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Scherrer</dc:creator>
  <cp:keywords/>
  <dc:description/>
  <cp:lastModifiedBy>Georgia  Dominik</cp:lastModifiedBy>
  <cp:revision>4</cp:revision>
  <dcterms:created xsi:type="dcterms:W3CDTF">2018-04-22T02:11:00Z</dcterms:created>
  <dcterms:modified xsi:type="dcterms:W3CDTF">2018-04-23T21:54:00Z</dcterms:modified>
</cp:coreProperties>
</file>