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A5CF" w14:textId="2F5AF635" w:rsidR="00D534F6" w:rsidRDefault="00D9771C" w:rsidP="00E40027">
      <w:pPr>
        <w:jc w:val="both"/>
        <w:rPr>
          <w:rFonts w:ascii="Verdana" w:hAnsi="Verdana"/>
          <w:sz w:val="22"/>
          <w:szCs w:val="22"/>
        </w:rPr>
      </w:pPr>
      <w:r w:rsidRPr="00C4054A">
        <w:rPr>
          <w:rFonts w:asciiTheme="majorHAnsi" w:hAnsiTheme="majorHAnsi" w:cs="Mangal"/>
          <w:b/>
          <w:noProof/>
        </w:rPr>
        <w:drawing>
          <wp:anchor distT="0" distB="0" distL="114300" distR="114300" simplePos="0" relativeHeight="251659264" behindDoc="0" locked="0" layoutInCell="1" allowOverlap="1" wp14:anchorId="0EA5072A" wp14:editId="62D22235">
            <wp:simplePos x="0" y="0"/>
            <wp:positionH relativeFrom="column">
              <wp:posOffset>5083368</wp:posOffset>
            </wp:positionH>
            <wp:positionV relativeFrom="paragraph">
              <wp:posOffset>0</wp:posOffset>
            </wp:positionV>
            <wp:extent cx="960755" cy="660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67F335" wp14:editId="4FA428B8">
            <wp:extent cx="1109784" cy="789354"/>
            <wp:effectExtent l="0" t="0" r="0" b="0"/>
            <wp:docPr id="2" name="Picture 2" descr="Description: C:\Users\cbm\AppData\Local\Microsoft\Windows\Temporary Internet Files\Content.Outlook\1ULFDPL9\296871_178077295604197_177992104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cbm\AppData\Local\Microsoft\Windows\Temporary Internet Files\Content.Outlook\1ULFDPL9\296871_178077295604197_1779921042_n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20" cy="79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0FCE1" w14:textId="77777777" w:rsidR="00D9771C" w:rsidRDefault="00D9771C" w:rsidP="00E40027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BF2126B" w14:textId="77777777" w:rsidR="00D9771C" w:rsidRDefault="00D9771C" w:rsidP="00E40027">
      <w:pPr>
        <w:jc w:val="both"/>
        <w:rPr>
          <w:rFonts w:ascii="Verdana" w:hAnsi="Verdana"/>
          <w:sz w:val="22"/>
          <w:szCs w:val="22"/>
        </w:rPr>
      </w:pPr>
    </w:p>
    <w:p w14:paraId="22827694" w14:textId="071660B0" w:rsidR="007B6F6E" w:rsidRPr="00D74CB8" w:rsidRDefault="00E40027" w:rsidP="00D9771C">
      <w:pPr>
        <w:jc w:val="center"/>
        <w:rPr>
          <w:rFonts w:ascii="Verdana" w:hAnsi="Verdana"/>
          <w:sz w:val="22"/>
          <w:szCs w:val="22"/>
        </w:rPr>
      </w:pPr>
      <w:r w:rsidRPr="00D74CB8">
        <w:rPr>
          <w:rFonts w:ascii="Verdana" w:hAnsi="Verdana"/>
          <w:sz w:val="22"/>
          <w:szCs w:val="22"/>
        </w:rPr>
        <w:t xml:space="preserve">IDA and IDDC Statement for IATF Briefing on </w:t>
      </w:r>
      <w:r w:rsidR="007B6F6E" w:rsidRPr="00D74CB8">
        <w:rPr>
          <w:rFonts w:ascii="Verdana" w:hAnsi="Verdana"/>
          <w:sz w:val="22"/>
          <w:szCs w:val="22"/>
        </w:rPr>
        <w:t>October 27, 2017</w:t>
      </w:r>
    </w:p>
    <w:p w14:paraId="17CE5E09" w14:textId="77777777" w:rsidR="007B6F6E" w:rsidRPr="00D74CB8" w:rsidRDefault="007B6F6E" w:rsidP="00E40027">
      <w:pPr>
        <w:jc w:val="both"/>
        <w:rPr>
          <w:rFonts w:ascii="Verdana" w:hAnsi="Verdana"/>
          <w:sz w:val="22"/>
          <w:szCs w:val="22"/>
        </w:rPr>
      </w:pPr>
    </w:p>
    <w:p w14:paraId="36F75EC9" w14:textId="77777777" w:rsidR="002C2EBB" w:rsidRPr="00D74CB8" w:rsidRDefault="002C2EBB" w:rsidP="00E40027">
      <w:pPr>
        <w:jc w:val="both"/>
        <w:rPr>
          <w:rFonts w:ascii="Verdana" w:hAnsi="Verdana"/>
          <w:sz w:val="22"/>
          <w:szCs w:val="22"/>
        </w:rPr>
      </w:pPr>
    </w:p>
    <w:p w14:paraId="6FD843F6" w14:textId="201BF3AD" w:rsidR="003E289F" w:rsidRPr="00D74CB8" w:rsidRDefault="009810C9" w:rsidP="00E40027">
      <w:pPr>
        <w:jc w:val="both"/>
        <w:rPr>
          <w:rFonts w:ascii="Verdana" w:hAnsi="Verdana"/>
          <w:sz w:val="22"/>
          <w:szCs w:val="22"/>
        </w:rPr>
      </w:pPr>
      <w:r w:rsidRPr="00D74CB8">
        <w:rPr>
          <w:rFonts w:ascii="Verdana" w:hAnsi="Verdana"/>
          <w:sz w:val="22"/>
          <w:szCs w:val="22"/>
        </w:rPr>
        <w:t>I</w:t>
      </w:r>
      <w:r w:rsidR="00BA76A4">
        <w:rPr>
          <w:rFonts w:ascii="Verdana" w:hAnsi="Verdana"/>
          <w:sz w:val="22"/>
          <w:szCs w:val="22"/>
        </w:rPr>
        <w:t xml:space="preserve"> am</w:t>
      </w:r>
      <w:r w:rsidRPr="00D74CB8">
        <w:rPr>
          <w:rFonts w:ascii="Verdana" w:hAnsi="Verdana"/>
          <w:sz w:val="22"/>
          <w:szCs w:val="22"/>
        </w:rPr>
        <w:t xml:space="preserve"> speak</w:t>
      </w:r>
      <w:r w:rsidR="00BA76A4">
        <w:rPr>
          <w:rFonts w:ascii="Verdana" w:hAnsi="Verdana"/>
          <w:sz w:val="22"/>
          <w:szCs w:val="22"/>
        </w:rPr>
        <w:t>ing</w:t>
      </w:r>
      <w:r w:rsidRPr="00D74CB8">
        <w:rPr>
          <w:rFonts w:ascii="Verdana" w:hAnsi="Verdana"/>
          <w:sz w:val="22"/>
          <w:szCs w:val="22"/>
        </w:rPr>
        <w:t xml:space="preserve"> on behalf of persons with disabilities. </w:t>
      </w:r>
      <w:r w:rsidR="00B955B0" w:rsidRPr="00D74CB8">
        <w:rPr>
          <w:rFonts w:ascii="Verdana" w:hAnsi="Verdana"/>
          <w:sz w:val="22"/>
          <w:szCs w:val="22"/>
        </w:rPr>
        <w:t>As a member</w:t>
      </w:r>
      <w:r w:rsidR="003E289F" w:rsidRPr="00D74CB8">
        <w:rPr>
          <w:rFonts w:ascii="Verdana" w:hAnsi="Verdana"/>
          <w:sz w:val="22"/>
          <w:szCs w:val="22"/>
        </w:rPr>
        <w:t>,</w:t>
      </w:r>
      <w:r w:rsidR="00B955B0" w:rsidRPr="00D74CB8">
        <w:rPr>
          <w:rFonts w:ascii="Verdana" w:hAnsi="Verdana"/>
          <w:sz w:val="22"/>
          <w:szCs w:val="22"/>
        </w:rPr>
        <w:t xml:space="preserve"> we</w:t>
      </w:r>
      <w:r w:rsidR="00C80678" w:rsidRPr="00D74CB8">
        <w:rPr>
          <w:rFonts w:ascii="Verdana" w:hAnsi="Verdana"/>
          <w:sz w:val="22"/>
          <w:szCs w:val="22"/>
        </w:rPr>
        <w:t xml:space="preserve"> al</w:t>
      </w:r>
      <w:r w:rsidR="000A3E51">
        <w:rPr>
          <w:rFonts w:ascii="Verdana" w:hAnsi="Verdana"/>
          <w:sz w:val="22"/>
          <w:szCs w:val="22"/>
        </w:rPr>
        <w:t xml:space="preserve">ign with the CSO </w:t>
      </w:r>
      <w:r w:rsidR="003E289F" w:rsidRPr="00D74CB8">
        <w:rPr>
          <w:rFonts w:ascii="Verdana" w:hAnsi="Verdana"/>
          <w:sz w:val="22"/>
          <w:szCs w:val="22"/>
        </w:rPr>
        <w:t>FfD</w:t>
      </w:r>
      <w:r w:rsidR="000A3E51">
        <w:rPr>
          <w:rFonts w:ascii="Verdana" w:hAnsi="Verdana"/>
          <w:sz w:val="22"/>
          <w:szCs w:val="22"/>
        </w:rPr>
        <w:t xml:space="preserve"> Group</w:t>
      </w:r>
      <w:r w:rsidR="003E289F" w:rsidRPr="00D74CB8">
        <w:rPr>
          <w:rFonts w:ascii="Verdana" w:hAnsi="Verdana"/>
          <w:sz w:val="22"/>
          <w:szCs w:val="22"/>
        </w:rPr>
        <w:t xml:space="preserve"> statement. And on behalf of persons with disabilities we would like to encourage more space for dialogue to contribute to the I</w:t>
      </w:r>
      <w:r w:rsidR="00B22537" w:rsidRPr="00D74CB8">
        <w:rPr>
          <w:rFonts w:ascii="Verdana" w:hAnsi="Verdana"/>
          <w:sz w:val="22"/>
          <w:szCs w:val="22"/>
        </w:rPr>
        <w:t xml:space="preserve">nter-agency </w:t>
      </w:r>
      <w:r w:rsidR="003E289F" w:rsidRPr="00D74CB8">
        <w:rPr>
          <w:rFonts w:ascii="Verdana" w:hAnsi="Verdana"/>
          <w:sz w:val="22"/>
          <w:szCs w:val="22"/>
        </w:rPr>
        <w:t>T</w:t>
      </w:r>
      <w:r w:rsidR="00B22537" w:rsidRPr="00D74CB8">
        <w:rPr>
          <w:rFonts w:ascii="Verdana" w:hAnsi="Verdana"/>
          <w:sz w:val="22"/>
          <w:szCs w:val="22"/>
        </w:rPr>
        <w:t xml:space="preserve">ask </w:t>
      </w:r>
      <w:r w:rsidR="003E289F" w:rsidRPr="00D74CB8">
        <w:rPr>
          <w:rFonts w:ascii="Verdana" w:hAnsi="Verdana"/>
          <w:sz w:val="22"/>
          <w:szCs w:val="22"/>
        </w:rPr>
        <w:t>F</w:t>
      </w:r>
      <w:r w:rsidR="00B22537" w:rsidRPr="00D74CB8">
        <w:rPr>
          <w:rFonts w:ascii="Verdana" w:hAnsi="Verdana"/>
          <w:sz w:val="22"/>
          <w:szCs w:val="22"/>
        </w:rPr>
        <w:t>orce</w:t>
      </w:r>
      <w:r w:rsidR="003355B7" w:rsidRPr="00D74CB8">
        <w:rPr>
          <w:rFonts w:ascii="Verdana" w:hAnsi="Verdana"/>
          <w:sz w:val="22"/>
          <w:szCs w:val="22"/>
        </w:rPr>
        <w:t xml:space="preserve"> report and Financing for Development</w:t>
      </w:r>
      <w:r w:rsidR="00D9771C">
        <w:rPr>
          <w:rFonts w:ascii="Verdana" w:hAnsi="Verdana"/>
          <w:sz w:val="22"/>
          <w:szCs w:val="22"/>
        </w:rPr>
        <w:t xml:space="preserve"> processes.</w:t>
      </w:r>
    </w:p>
    <w:p w14:paraId="58BF28E4" w14:textId="77777777" w:rsidR="003E289F" w:rsidRPr="00D74CB8" w:rsidRDefault="003E289F" w:rsidP="00E40027">
      <w:pPr>
        <w:jc w:val="both"/>
        <w:rPr>
          <w:rFonts w:ascii="Verdana" w:hAnsi="Verdana"/>
          <w:sz w:val="22"/>
          <w:szCs w:val="22"/>
        </w:rPr>
      </w:pPr>
    </w:p>
    <w:p w14:paraId="50D32901" w14:textId="35D86D6F" w:rsidR="00A7643A" w:rsidRPr="00D74CB8" w:rsidRDefault="00D11F4F" w:rsidP="00E40027">
      <w:pPr>
        <w:jc w:val="both"/>
        <w:rPr>
          <w:rFonts w:ascii="Verdana" w:hAnsi="Verdana"/>
          <w:sz w:val="22"/>
          <w:szCs w:val="22"/>
        </w:rPr>
      </w:pPr>
      <w:r w:rsidRPr="00D74CB8">
        <w:rPr>
          <w:rFonts w:ascii="Verdana" w:hAnsi="Verdana"/>
          <w:sz w:val="22"/>
          <w:szCs w:val="22"/>
        </w:rPr>
        <w:t>We</w:t>
      </w:r>
      <w:r w:rsidR="00A7643A" w:rsidRPr="00D74CB8">
        <w:rPr>
          <w:rFonts w:ascii="Verdana" w:hAnsi="Verdana"/>
          <w:sz w:val="22"/>
          <w:szCs w:val="22"/>
        </w:rPr>
        <w:t xml:space="preserve"> would like</w:t>
      </w:r>
      <w:r w:rsidR="009810C9" w:rsidRPr="00D74CB8">
        <w:rPr>
          <w:rFonts w:ascii="Verdana" w:hAnsi="Verdana"/>
          <w:sz w:val="22"/>
          <w:szCs w:val="22"/>
        </w:rPr>
        <w:t xml:space="preserve"> to address </w:t>
      </w:r>
      <w:r w:rsidR="00B64E31" w:rsidRPr="00D74CB8">
        <w:rPr>
          <w:rFonts w:ascii="Verdana" w:hAnsi="Verdana"/>
          <w:sz w:val="22"/>
          <w:szCs w:val="22"/>
        </w:rPr>
        <w:t>one urgent issue</w:t>
      </w:r>
      <w:r w:rsidR="00D61A98" w:rsidRPr="00D74CB8">
        <w:rPr>
          <w:rFonts w:ascii="Verdana" w:hAnsi="Verdana"/>
          <w:sz w:val="22"/>
          <w:szCs w:val="22"/>
        </w:rPr>
        <w:t xml:space="preserve">, that the cost of exclusion is higher than the cost of inclusion of persons with disabilities. </w:t>
      </w:r>
    </w:p>
    <w:p w14:paraId="481289FF" w14:textId="77777777" w:rsidR="00546C1C" w:rsidRPr="00D74CB8" w:rsidRDefault="00546C1C" w:rsidP="00E40027">
      <w:pPr>
        <w:jc w:val="both"/>
        <w:rPr>
          <w:rFonts w:ascii="Verdana" w:hAnsi="Verdana"/>
          <w:sz w:val="22"/>
          <w:szCs w:val="22"/>
        </w:rPr>
      </w:pPr>
    </w:p>
    <w:p w14:paraId="48E817AA" w14:textId="7BC1EB41" w:rsidR="00037131" w:rsidRPr="00D74CB8" w:rsidRDefault="00D61A98" w:rsidP="00E40027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D74CB8">
        <w:rPr>
          <w:rFonts w:ascii="Verdana" w:hAnsi="Verdana"/>
          <w:sz w:val="22"/>
          <w:szCs w:val="22"/>
        </w:rPr>
        <w:t xml:space="preserve">World leaders committed to </w:t>
      </w:r>
      <w:r w:rsidR="00037131" w:rsidRPr="00D74CB8">
        <w:rPr>
          <w:rFonts w:ascii="Verdana" w:hAnsi="Verdana"/>
          <w:sz w:val="22"/>
          <w:szCs w:val="22"/>
        </w:rPr>
        <w:t>achieve</w:t>
      </w:r>
      <w:r w:rsidRPr="00D74CB8">
        <w:rPr>
          <w:rFonts w:ascii="Verdana" w:hAnsi="Verdana"/>
          <w:sz w:val="22"/>
          <w:szCs w:val="22"/>
        </w:rPr>
        <w:t xml:space="preserve"> the S</w:t>
      </w:r>
      <w:r w:rsidR="00037131" w:rsidRPr="00D74CB8">
        <w:rPr>
          <w:rFonts w:ascii="Verdana" w:hAnsi="Verdana"/>
          <w:sz w:val="22"/>
          <w:szCs w:val="22"/>
        </w:rPr>
        <w:t xml:space="preserve">ustainable </w:t>
      </w:r>
      <w:r w:rsidRPr="00D74CB8">
        <w:rPr>
          <w:rFonts w:ascii="Verdana" w:hAnsi="Verdana"/>
          <w:sz w:val="22"/>
          <w:szCs w:val="22"/>
        </w:rPr>
        <w:t>D</w:t>
      </w:r>
      <w:r w:rsidR="00037131" w:rsidRPr="00D74CB8">
        <w:rPr>
          <w:rFonts w:ascii="Verdana" w:hAnsi="Verdana"/>
          <w:sz w:val="22"/>
          <w:szCs w:val="22"/>
        </w:rPr>
        <w:t xml:space="preserve">evelopment </w:t>
      </w:r>
      <w:r w:rsidRPr="00D74CB8">
        <w:rPr>
          <w:rFonts w:ascii="Verdana" w:hAnsi="Verdana"/>
          <w:sz w:val="22"/>
          <w:szCs w:val="22"/>
        </w:rPr>
        <w:t>G</w:t>
      </w:r>
      <w:r w:rsidR="00037131" w:rsidRPr="00D74CB8">
        <w:rPr>
          <w:rFonts w:ascii="Verdana" w:hAnsi="Verdana"/>
          <w:sz w:val="22"/>
          <w:szCs w:val="22"/>
        </w:rPr>
        <w:t>oal</w:t>
      </w:r>
      <w:r w:rsidRPr="00D74CB8">
        <w:rPr>
          <w:rFonts w:ascii="Verdana" w:hAnsi="Verdana"/>
          <w:sz w:val="22"/>
          <w:szCs w:val="22"/>
        </w:rPr>
        <w:t>s for all</w:t>
      </w:r>
      <w:r w:rsidR="00037131" w:rsidRPr="00D74CB8">
        <w:rPr>
          <w:rFonts w:ascii="Verdana" w:hAnsi="Verdana"/>
          <w:sz w:val="22"/>
          <w:szCs w:val="22"/>
        </w:rPr>
        <w:t>, leaving no one behind. Persons with disabilities were explicitly referenced 11 times in the 2030 Agenda and 6 times in t</w:t>
      </w:r>
      <w:r w:rsidR="0002275D" w:rsidRPr="00D74CB8">
        <w:rPr>
          <w:rFonts w:ascii="Verdana" w:hAnsi="Verdana"/>
          <w:sz w:val="22"/>
          <w:szCs w:val="22"/>
        </w:rPr>
        <w:t xml:space="preserve">he </w:t>
      </w:r>
      <w:r w:rsidR="0002275D" w:rsidRPr="00D74CB8">
        <w:rPr>
          <w:rFonts w:ascii="Verdana" w:eastAsia="Times New Roman" w:hAnsi="Verdana" w:cs="Times New Roman"/>
          <w:iCs/>
          <w:sz w:val="22"/>
          <w:szCs w:val="22"/>
        </w:rPr>
        <w:t>Addis Ababa Action Agenda</w:t>
      </w:r>
      <w:r w:rsidR="00037131" w:rsidRPr="00D74CB8">
        <w:rPr>
          <w:rFonts w:ascii="Verdana" w:hAnsi="Verdana"/>
          <w:sz w:val="22"/>
          <w:szCs w:val="22"/>
        </w:rPr>
        <w:t xml:space="preserve">. However, </w:t>
      </w:r>
      <w:r w:rsidR="00B64E31" w:rsidRPr="00D74CB8">
        <w:rPr>
          <w:rFonts w:ascii="Verdana" w:hAnsi="Verdana"/>
          <w:sz w:val="22"/>
          <w:szCs w:val="22"/>
        </w:rPr>
        <w:t>the financi</w:t>
      </w:r>
      <w:r w:rsidR="0080736C" w:rsidRPr="00D74CB8">
        <w:rPr>
          <w:rFonts w:ascii="Verdana" w:hAnsi="Verdana"/>
          <w:sz w:val="22"/>
          <w:szCs w:val="22"/>
        </w:rPr>
        <w:t>al aspect</w:t>
      </w:r>
      <w:r w:rsidR="003521F9" w:rsidRPr="00D74CB8">
        <w:rPr>
          <w:rFonts w:ascii="Verdana" w:hAnsi="Verdana"/>
          <w:sz w:val="22"/>
          <w:szCs w:val="22"/>
        </w:rPr>
        <w:t>s</w:t>
      </w:r>
      <w:r w:rsidR="0080736C" w:rsidRPr="00D74CB8">
        <w:rPr>
          <w:rFonts w:ascii="Verdana" w:hAnsi="Verdana"/>
          <w:sz w:val="22"/>
          <w:szCs w:val="22"/>
        </w:rPr>
        <w:t xml:space="preserve"> of </w:t>
      </w:r>
      <w:r w:rsidR="00037131" w:rsidRPr="00D74CB8">
        <w:rPr>
          <w:rFonts w:ascii="Verdana" w:hAnsi="Verdana"/>
          <w:sz w:val="22"/>
          <w:szCs w:val="22"/>
        </w:rPr>
        <w:t>realizing the commitment f</w:t>
      </w:r>
      <w:r w:rsidR="00057C60" w:rsidRPr="00D74CB8">
        <w:rPr>
          <w:rFonts w:ascii="Verdana" w:hAnsi="Verdana"/>
          <w:sz w:val="22"/>
          <w:szCs w:val="22"/>
        </w:rPr>
        <w:t>or persons with disabilities have</w:t>
      </w:r>
      <w:r w:rsidR="00037131" w:rsidRPr="00D74CB8">
        <w:rPr>
          <w:rFonts w:ascii="Verdana" w:hAnsi="Verdana"/>
          <w:sz w:val="22"/>
          <w:szCs w:val="22"/>
        </w:rPr>
        <w:t xml:space="preserve"> </w:t>
      </w:r>
      <w:r w:rsidR="0080736C" w:rsidRPr="00D74CB8">
        <w:rPr>
          <w:rFonts w:ascii="Verdana" w:hAnsi="Verdana"/>
          <w:sz w:val="22"/>
          <w:szCs w:val="22"/>
        </w:rPr>
        <w:t>rarely</w:t>
      </w:r>
      <w:r w:rsidR="00037131" w:rsidRPr="00D74CB8">
        <w:rPr>
          <w:rFonts w:ascii="Verdana" w:hAnsi="Verdana"/>
          <w:sz w:val="22"/>
          <w:szCs w:val="22"/>
        </w:rPr>
        <w:t xml:space="preserve"> been</w:t>
      </w:r>
      <w:r w:rsidR="00567BA2" w:rsidRPr="00D74CB8">
        <w:rPr>
          <w:rFonts w:ascii="Verdana" w:hAnsi="Verdana"/>
          <w:sz w:val="22"/>
          <w:szCs w:val="22"/>
        </w:rPr>
        <w:t xml:space="preserve"> addressed. </w:t>
      </w:r>
      <w:r w:rsidR="00037131" w:rsidRPr="00D74CB8">
        <w:rPr>
          <w:rFonts w:ascii="Verdana" w:hAnsi="Verdana"/>
          <w:sz w:val="22"/>
          <w:szCs w:val="22"/>
        </w:rPr>
        <w:t>To achieve this</w:t>
      </w:r>
      <w:r w:rsidR="00F91856" w:rsidRPr="00D74CB8">
        <w:rPr>
          <w:rFonts w:ascii="Verdana" w:hAnsi="Verdana"/>
          <w:sz w:val="22"/>
          <w:szCs w:val="22"/>
        </w:rPr>
        <w:t xml:space="preserve"> commitment</w:t>
      </w:r>
      <w:r w:rsidR="00037131" w:rsidRPr="00D74CB8">
        <w:rPr>
          <w:rFonts w:ascii="Verdana" w:hAnsi="Verdana"/>
          <w:sz w:val="22"/>
          <w:szCs w:val="22"/>
        </w:rPr>
        <w:t xml:space="preserve">, </w:t>
      </w:r>
      <w:r w:rsidR="00FA61D2" w:rsidRPr="00D74CB8">
        <w:rPr>
          <w:rFonts w:ascii="Verdana" w:hAnsi="Verdana"/>
          <w:sz w:val="22"/>
          <w:szCs w:val="22"/>
        </w:rPr>
        <w:t>Member States</w:t>
      </w:r>
      <w:r w:rsidR="00037131" w:rsidRPr="00D74CB8">
        <w:rPr>
          <w:rFonts w:ascii="Verdana" w:hAnsi="Verdana"/>
          <w:sz w:val="22"/>
          <w:szCs w:val="22"/>
        </w:rPr>
        <w:t xml:space="preserve"> and the UN sy</w:t>
      </w:r>
      <w:r w:rsidR="00B22DF8" w:rsidRPr="00D74CB8">
        <w:rPr>
          <w:rFonts w:ascii="Verdana" w:hAnsi="Verdana"/>
          <w:sz w:val="22"/>
          <w:szCs w:val="22"/>
        </w:rPr>
        <w:t>stem will have to find dedicated domestic and international resources</w:t>
      </w:r>
      <w:r w:rsidR="00037131" w:rsidRPr="00D74CB8">
        <w:rPr>
          <w:rFonts w:ascii="Verdana" w:hAnsi="Verdana"/>
          <w:sz w:val="22"/>
          <w:szCs w:val="22"/>
        </w:rPr>
        <w:t xml:space="preserve"> and up</w:t>
      </w:r>
      <w:r w:rsidR="00B22DF8" w:rsidRPr="00D74CB8">
        <w:rPr>
          <w:rFonts w:ascii="Verdana" w:hAnsi="Verdana"/>
          <w:sz w:val="22"/>
          <w:szCs w:val="22"/>
        </w:rPr>
        <w:t>hold commitments</w:t>
      </w:r>
      <w:r w:rsidR="00037131" w:rsidRPr="00D74CB8">
        <w:rPr>
          <w:rFonts w:ascii="Verdana" w:hAnsi="Verdana"/>
          <w:sz w:val="22"/>
          <w:szCs w:val="22"/>
        </w:rPr>
        <w:t xml:space="preserve"> of the UN Convention on the Rights of Persons with Disabilities.</w:t>
      </w:r>
    </w:p>
    <w:p w14:paraId="4B166913" w14:textId="77777777" w:rsidR="00037131" w:rsidRPr="00D74CB8" w:rsidRDefault="00037131" w:rsidP="00E40027">
      <w:pPr>
        <w:jc w:val="both"/>
        <w:rPr>
          <w:rFonts w:ascii="Verdana" w:hAnsi="Verdana"/>
          <w:sz w:val="22"/>
          <w:szCs w:val="22"/>
        </w:rPr>
      </w:pPr>
    </w:p>
    <w:p w14:paraId="7E1B6516" w14:textId="52D132C9" w:rsidR="00B64E31" w:rsidRPr="00D74CB8" w:rsidRDefault="00B22DF8" w:rsidP="00D74CB8">
      <w:pPr>
        <w:rPr>
          <w:rFonts w:ascii="Verdana" w:eastAsia="Times New Roman" w:hAnsi="Verdana" w:cs="Times New Roman"/>
        </w:rPr>
      </w:pPr>
      <w:r w:rsidRPr="00D74CB8">
        <w:rPr>
          <w:rFonts w:ascii="Verdana" w:hAnsi="Verdana"/>
          <w:sz w:val="22"/>
          <w:szCs w:val="22"/>
        </w:rPr>
        <w:t>We are calling on the</w:t>
      </w:r>
      <w:r w:rsidR="00C47796" w:rsidRPr="00D74CB8">
        <w:rPr>
          <w:rFonts w:ascii="Verdana" w:hAnsi="Verdana"/>
          <w:sz w:val="22"/>
          <w:szCs w:val="22"/>
        </w:rPr>
        <w:t xml:space="preserve"> Inter-agency Task Force</w:t>
      </w:r>
      <w:r w:rsidRPr="00D74CB8">
        <w:rPr>
          <w:rFonts w:ascii="Verdana" w:hAnsi="Verdana"/>
          <w:sz w:val="22"/>
          <w:szCs w:val="22"/>
        </w:rPr>
        <w:t xml:space="preserve"> to draw on existing budgetary and fiscal policies and to make recommendations on how to systematically address </w:t>
      </w:r>
      <w:r w:rsidR="005F7BA1" w:rsidRPr="00D74CB8">
        <w:rPr>
          <w:rFonts w:ascii="Verdana" w:eastAsia="Times New Roman" w:hAnsi="Verdana" w:cs="Times New Roman"/>
          <w:sz w:val="22"/>
          <w:szCs w:val="22"/>
        </w:rPr>
        <w:t xml:space="preserve">resource allocation for </w:t>
      </w:r>
      <w:r w:rsidR="00861FC4">
        <w:rPr>
          <w:rFonts w:ascii="Verdana" w:eastAsia="Times New Roman" w:hAnsi="Verdana" w:cs="Times New Roman"/>
          <w:sz w:val="22"/>
          <w:szCs w:val="22"/>
        </w:rPr>
        <w:t xml:space="preserve">the </w:t>
      </w:r>
      <w:r w:rsidR="005F7BA1" w:rsidRPr="00D74CB8">
        <w:rPr>
          <w:rFonts w:ascii="Verdana" w:eastAsia="Times New Roman" w:hAnsi="Verdana" w:cs="Times New Roman"/>
          <w:sz w:val="22"/>
          <w:szCs w:val="22"/>
        </w:rPr>
        <w:t>inclusion of pers</w:t>
      </w:r>
      <w:r w:rsidR="00D74CB8" w:rsidRPr="00D74CB8">
        <w:rPr>
          <w:rFonts w:ascii="Verdana" w:eastAsia="Times New Roman" w:hAnsi="Verdana" w:cs="Times New Roman"/>
          <w:sz w:val="22"/>
          <w:szCs w:val="22"/>
        </w:rPr>
        <w:t>ons</w:t>
      </w:r>
      <w:r w:rsidR="005F7BA1" w:rsidRPr="00D74CB8">
        <w:rPr>
          <w:rFonts w:ascii="Verdana" w:eastAsia="Times New Roman" w:hAnsi="Verdana" w:cs="Times New Roman"/>
          <w:sz w:val="22"/>
          <w:szCs w:val="22"/>
        </w:rPr>
        <w:t xml:space="preserve"> w</w:t>
      </w:r>
      <w:r w:rsidR="00D74CB8" w:rsidRPr="00D74CB8">
        <w:rPr>
          <w:rFonts w:ascii="Verdana" w:eastAsia="Times New Roman" w:hAnsi="Verdana" w:cs="Times New Roman"/>
          <w:sz w:val="22"/>
          <w:szCs w:val="22"/>
        </w:rPr>
        <w:t>ith</w:t>
      </w:r>
      <w:r w:rsidR="005F7BA1" w:rsidRPr="00D74CB8">
        <w:rPr>
          <w:rFonts w:ascii="Verdana" w:eastAsia="Times New Roman" w:hAnsi="Verdana" w:cs="Times New Roman"/>
          <w:sz w:val="22"/>
          <w:szCs w:val="22"/>
        </w:rPr>
        <w:t xml:space="preserve"> dis</w:t>
      </w:r>
      <w:r w:rsidR="00D74CB8" w:rsidRPr="00D74CB8">
        <w:rPr>
          <w:rFonts w:ascii="Verdana" w:eastAsia="Times New Roman" w:hAnsi="Verdana" w:cs="Times New Roman"/>
          <w:sz w:val="22"/>
          <w:szCs w:val="22"/>
        </w:rPr>
        <w:t>abilities</w:t>
      </w:r>
      <w:r w:rsidR="00E949D9" w:rsidRPr="00D74CB8">
        <w:rPr>
          <w:rFonts w:ascii="Verdana" w:hAnsi="Verdana"/>
          <w:sz w:val="22"/>
          <w:szCs w:val="22"/>
        </w:rPr>
        <w:t xml:space="preserve">. </w:t>
      </w:r>
    </w:p>
    <w:p w14:paraId="2E4AE4D5" w14:textId="77777777" w:rsidR="00B22DF8" w:rsidRPr="00D74CB8" w:rsidRDefault="00B22DF8" w:rsidP="00E40027">
      <w:pPr>
        <w:jc w:val="both"/>
        <w:rPr>
          <w:rFonts w:ascii="Verdana" w:hAnsi="Verdana"/>
          <w:sz w:val="22"/>
          <w:szCs w:val="22"/>
        </w:rPr>
      </w:pPr>
    </w:p>
    <w:p w14:paraId="336654E8" w14:textId="4E8E97EC" w:rsidR="006637C1" w:rsidRPr="00D74CB8" w:rsidRDefault="006637C1" w:rsidP="00E40027">
      <w:pPr>
        <w:jc w:val="both"/>
        <w:rPr>
          <w:rFonts w:ascii="Verdana" w:hAnsi="Verdana"/>
          <w:sz w:val="22"/>
          <w:szCs w:val="22"/>
        </w:rPr>
      </w:pPr>
    </w:p>
    <w:sectPr w:rsidR="006637C1" w:rsidRPr="00D74CB8" w:rsidSect="00C8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D712" w14:textId="77777777" w:rsidR="00B4121E" w:rsidRDefault="00B4121E" w:rsidP="00DF7A7B">
      <w:r>
        <w:separator/>
      </w:r>
    </w:p>
  </w:endnote>
  <w:endnote w:type="continuationSeparator" w:id="0">
    <w:p w14:paraId="45B55CFD" w14:textId="77777777" w:rsidR="00B4121E" w:rsidRDefault="00B4121E" w:rsidP="00D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BCE76" w14:textId="77777777" w:rsidR="00B4121E" w:rsidRDefault="00B4121E" w:rsidP="00DF7A7B">
      <w:r>
        <w:separator/>
      </w:r>
    </w:p>
  </w:footnote>
  <w:footnote w:type="continuationSeparator" w:id="0">
    <w:p w14:paraId="41E6F117" w14:textId="77777777" w:rsidR="00B4121E" w:rsidRDefault="00B4121E" w:rsidP="00DF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342"/>
    <w:multiLevelType w:val="hybridMultilevel"/>
    <w:tmpl w:val="CC2E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6BF7"/>
    <w:multiLevelType w:val="hybridMultilevel"/>
    <w:tmpl w:val="6018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4E3"/>
    <w:multiLevelType w:val="hybridMultilevel"/>
    <w:tmpl w:val="C0B0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4E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BB"/>
    <w:rsid w:val="0002275D"/>
    <w:rsid w:val="00037131"/>
    <w:rsid w:val="0005064F"/>
    <w:rsid w:val="00057C60"/>
    <w:rsid w:val="000A3E51"/>
    <w:rsid w:val="001172BD"/>
    <w:rsid w:val="001339CE"/>
    <w:rsid w:val="00144490"/>
    <w:rsid w:val="00185240"/>
    <w:rsid w:val="001F1125"/>
    <w:rsid w:val="001F7261"/>
    <w:rsid w:val="002047FB"/>
    <w:rsid w:val="002072B2"/>
    <w:rsid w:val="00222266"/>
    <w:rsid w:val="00223A4E"/>
    <w:rsid w:val="00270AD2"/>
    <w:rsid w:val="0027195A"/>
    <w:rsid w:val="002C2EBB"/>
    <w:rsid w:val="002F6358"/>
    <w:rsid w:val="0032463F"/>
    <w:rsid w:val="003355B7"/>
    <w:rsid w:val="003521F9"/>
    <w:rsid w:val="00352FD1"/>
    <w:rsid w:val="00376F6D"/>
    <w:rsid w:val="00385DEF"/>
    <w:rsid w:val="003C2E37"/>
    <w:rsid w:val="003D331D"/>
    <w:rsid w:val="003E289F"/>
    <w:rsid w:val="003F0811"/>
    <w:rsid w:val="0041763D"/>
    <w:rsid w:val="00436E39"/>
    <w:rsid w:val="004C2824"/>
    <w:rsid w:val="004E292E"/>
    <w:rsid w:val="00524D88"/>
    <w:rsid w:val="00546C1C"/>
    <w:rsid w:val="00567BA2"/>
    <w:rsid w:val="005724C6"/>
    <w:rsid w:val="00573E5A"/>
    <w:rsid w:val="00594A29"/>
    <w:rsid w:val="005E383B"/>
    <w:rsid w:val="005F7BA1"/>
    <w:rsid w:val="006030F1"/>
    <w:rsid w:val="006158E8"/>
    <w:rsid w:val="006637C1"/>
    <w:rsid w:val="006732EA"/>
    <w:rsid w:val="00676230"/>
    <w:rsid w:val="006B1C64"/>
    <w:rsid w:val="007477C2"/>
    <w:rsid w:val="007620D4"/>
    <w:rsid w:val="00766EBB"/>
    <w:rsid w:val="00772D3D"/>
    <w:rsid w:val="007B2B3B"/>
    <w:rsid w:val="007B6F6E"/>
    <w:rsid w:val="007E3853"/>
    <w:rsid w:val="007F7252"/>
    <w:rsid w:val="0080736C"/>
    <w:rsid w:val="008159A2"/>
    <w:rsid w:val="00861FC4"/>
    <w:rsid w:val="0088258E"/>
    <w:rsid w:val="00897168"/>
    <w:rsid w:val="008A3F64"/>
    <w:rsid w:val="009810C9"/>
    <w:rsid w:val="00991D7E"/>
    <w:rsid w:val="009B6158"/>
    <w:rsid w:val="009F1FC2"/>
    <w:rsid w:val="009F3CF1"/>
    <w:rsid w:val="00A213BA"/>
    <w:rsid w:val="00A46902"/>
    <w:rsid w:val="00A570DB"/>
    <w:rsid w:val="00A7643A"/>
    <w:rsid w:val="00AC30BE"/>
    <w:rsid w:val="00AC59CD"/>
    <w:rsid w:val="00AE615E"/>
    <w:rsid w:val="00B0185C"/>
    <w:rsid w:val="00B12C36"/>
    <w:rsid w:val="00B22537"/>
    <w:rsid w:val="00B22DF8"/>
    <w:rsid w:val="00B4121E"/>
    <w:rsid w:val="00B64E31"/>
    <w:rsid w:val="00B72914"/>
    <w:rsid w:val="00B75A98"/>
    <w:rsid w:val="00B955B0"/>
    <w:rsid w:val="00BA76A4"/>
    <w:rsid w:val="00BB7D94"/>
    <w:rsid w:val="00C47796"/>
    <w:rsid w:val="00C713BF"/>
    <w:rsid w:val="00C80678"/>
    <w:rsid w:val="00C82CE2"/>
    <w:rsid w:val="00C84368"/>
    <w:rsid w:val="00CC1817"/>
    <w:rsid w:val="00CE0113"/>
    <w:rsid w:val="00D11F4F"/>
    <w:rsid w:val="00D24E65"/>
    <w:rsid w:val="00D534F6"/>
    <w:rsid w:val="00D61A98"/>
    <w:rsid w:val="00D74CB8"/>
    <w:rsid w:val="00D76CC9"/>
    <w:rsid w:val="00D9771C"/>
    <w:rsid w:val="00DA7DFD"/>
    <w:rsid w:val="00DC7192"/>
    <w:rsid w:val="00DF35D2"/>
    <w:rsid w:val="00DF4DE2"/>
    <w:rsid w:val="00DF5E07"/>
    <w:rsid w:val="00DF7A7B"/>
    <w:rsid w:val="00E40027"/>
    <w:rsid w:val="00E445EE"/>
    <w:rsid w:val="00E54E36"/>
    <w:rsid w:val="00E605BB"/>
    <w:rsid w:val="00E64622"/>
    <w:rsid w:val="00E82A3E"/>
    <w:rsid w:val="00E949D9"/>
    <w:rsid w:val="00EB5CBC"/>
    <w:rsid w:val="00ED510C"/>
    <w:rsid w:val="00EE1CB3"/>
    <w:rsid w:val="00F23D98"/>
    <w:rsid w:val="00F32483"/>
    <w:rsid w:val="00F506D8"/>
    <w:rsid w:val="00F91856"/>
    <w:rsid w:val="00FA61D2"/>
    <w:rsid w:val="00FB4829"/>
    <w:rsid w:val="00FB4BAB"/>
    <w:rsid w:val="00FB6045"/>
    <w:rsid w:val="00FE0F95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7E3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61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A7B"/>
    <w:rPr>
      <w:rFonts w:eastAsiaTheme="minorEastAsia"/>
      <w:sz w:val="20"/>
      <w:szCs w:val="20"/>
      <w:lang w:val="en-GB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A7B"/>
    <w:rPr>
      <w:rFonts w:eastAsiaTheme="minorEastAsia"/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DF7A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31"/>
    <w:rPr>
      <w:rFonts w:ascii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67BA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6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064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t">
    <w:name w:val="st"/>
    <w:basedOn w:val="DefaultParagraphFont"/>
    <w:rsid w:val="0002275D"/>
  </w:style>
  <w:style w:type="character" w:styleId="Emphasis">
    <w:name w:val="Emphasis"/>
    <w:basedOn w:val="DefaultParagraphFont"/>
    <w:uiPriority w:val="20"/>
    <w:qFormat/>
    <w:rsid w:val="00022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14</cp:revision>
  <dcterms:created xsi:type="dcterms:W3CDTF">2017-10-25T19:50:00Z</dcterms:created>
  <dcterms:modified xsi:type="dcterms:W3CDTF">2017-11-03T20:42:00Z</dcterms:modified>
</cp:coreProperties>
</file>