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2F958" w14:textId="77777777" w:rsidR="000230EE" w:rsidRDefault="001F5E6B" w:rsidP="000230EE">
      <w:pPr>
        <w:jc w:val="center"/>
        <w:rPr>
          <w:rFonts w:cstheme="minorHAnsi"/>
          <w:b/>
        </w:rPr>
      </w:pPr>
      <w:bookmarkStart w:id="0" w:name="_GoBack"/>
      <w:bookmarkEnd w:id="0"/>
      <w:r>
        <w:rPr>
          <w:rFonts w:cstheme="minorHAnsi"/>
          <w:noProof/>
        </w:rPr>
        <w:drawing>
          <wp:inline distT="0" distB="0" distL="0" distR="0" wp14:anchorId="3457823C" wp14:editId="1C2C0846">
            <wp:extent cx="5612562" cy="1033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2989" cy="1039274"/>
                    </a:xfrm>
                    <a:prstGeom prst="rect">
                      <a:avLst/>
                    </a:prstGeom>
                    <a:noFill/>
                  </pic:spPr>
                </pic:pic>
              </a:graphicData>
            </a:graphic>
          </wp:inline>
        </w:drawing>
      </w:r>
    </w:p>
    <w:p w14:paraId="190482EE" w14:textId="77777777" w:rsidR="000230EE" w:rsidRDefault="000230EE" w:rsidP="000230EE">
      <w:pPr>
        <w:jc w:val="center"/>
        <w:rPr>
          <w:rFonts w:cstheme="minorHAnsi"/>
          <w:b/>
        </w:rPr>
      </w:pPr>
    </w:p>
    <w:p w14:paraId="5D1FB5C2" w14:textId="77777777" w:rsidR="000230EE" w:rsidRDefault="000230EE" w:rsidP="000230EE">
      <w:pPr>
        <w:jc w:val="center"/>
        <w:rPr>
          <w:rFonts w:cstheme="minorHAnsi"/>
          <w:b/>
        </w:rPr>
      </w:pPr>
    </w:p>
    <w:p w14:paraId="248CB064" w14:textId="77777777" w:rsidR="000230EE" w:rsidRDefault="000230EE" w:rsidP="005626D1">
      <w:pPr>
        <w:rPr>
          <w:rFonts w:cstheme="minorHAnsi"/>
          <w:b/>
        </w:rPr>
      </w:pPr>
      <w:r>
        <w:rPr>
          <w:rFonts w:cstheme="minorHAnsi"/>
          <w:b/>
        </w:rPr>
        <w:t xml:space="preserve">                </w:t>
      </w:r>
      <w:r>
        <w:rPr>
          <w:rFonts w:cstheme="minorHAnsi"/>
          <w:b/>
        </w:rPr>
        <w:tab/>
      </w:r>
      <w:r>
        <w:rPr>
          <w:rFonts w:cstheme="minorHAnsi"/>
          <w:b/>
        </w:rPr>
        <w:tab/>
      </w:r>
      <w:r>
        <w:rPr>
          <w:rFonts w:cstheme="minorHAnsi"/>
          <w:b/>
        </w:rPr>
        <w:tab/>
      </w:r>
      <w:r>
        <w:rPr>
          <w:rFonts w:cstheme="minorHAnsi"/>
          <w:b/>
        </w:rPr>
        <w:tab/>
      </w:r>
    </w:p>
    <w:p w14:paraId="4457A8CC" w14:textId="77777777" w:rsidR="000230EE" w:rsidRPr="001F5E6B" w:rsidRDefault="000230EE" w:rsidP="001F5E6B">
      <w:pPr>
        <w:jc w:val="center"/>
        <w:rPr>
          <w:rFonts w:cstheme="minorHAnsi"/>
          <w:b/>
          <w:sz w:val="48"/>
          <w:szCs w:val="48"/>
          <w:lang w:val="en-US"/>
        </w:rPr>
      </w:pPr>
      <w:r w:rsidRPr="00880CB7">
        <w:rPr>
          <w:rFonts w:cstheme="minorHAnsi"/>
          <w:b/>
          <w:sz w:val="48"/>
          <w:szCs w:val="48"/>
        </w:rPr>
        <w:t xml:space="preserve">MEMORANDA TO THE COVID-19 </w:t>
      </w:r>
      <w:r w:rsidR="001F5E6B">
        <w:rPr>
          <w:rFonts w:cstheme="minorHAnsi"/>
          <w:b/>
          <w:sz w:val="48"/>
          <w:szCs w:val="48"/>
        </w:rPr>
        <w:t xml:space="preserve">NATIONAL </w:t>
      </w:r>
      <w:r w:rsidR="001F5E6B" w:rsidRPr="001F5E6B">
        <w:rPr>
          <w:rFonts w:cstheme="minorHAnsi"/>
          <w:b/>
          <w:bCs/>
          <w:sz w:val="48"/>
          <w:szCs w:val="48"/>
          <w:lang w:val="en-US"/>
        </w:rPr>
        <w:t>E</w:t>
      </w:r>
      <w:r w:rsidR="001F5E6B">
        <w:rPr>
          <w:rFonts w:cstheme="minorHAnsi"/>
          <w:b/>
          <w:bCs/>
          <w:sz w:val="48"/>
          <w:szCs w:val="48"/>
          <w:lang w:val="en-US"/>
        </w:rPr>
        <w:t xml:space="preserve">DUCATION RESPONSE COMMITTEE </w:t>
      </w:r>
    </w:p>
    <w:p w14:paraId="71F363FC" w14:textId="77777777" w:rsidR="000230EE" w:rsidRDefault="000230EE" w:rsidP="000230EE">
      <w:pPr>
        <w:rPr>
          <w:rFonts w:cstheme="minorHAnsi"/>
        </w:rPr>
      </w:pPr>
    </w:p>
    <w:p w14:paraId="214FBE7F" w14:textId="77777777" w:rsidR="000230EE" w:rsidRDefault="000230EE" w:rsidP="000230EE">
      <w:pPr>
        <w:rPr>
          <w:rFonts w:cstheme="minorHAnsi"/>
        </w:rPr>
      </w:pPr>
    </w:p>
    <w:p w14:paraId="0B4BE309" w14:textId="77777777" w:rsidR="00CA587D" w:rsidRDefault="0019079D" w:rsidP="000230EE">
      <w:pPr>
        <w:rPr>
          <w:rFonts w:cstheme="minorHAnsi"/>
          <w:sz w:val="32"/>
          <w:szCs w:val="32"/>
        </w:rPr>
      </w:pPr>
      <w:r>
        <w:rPr>
          <w:rFonts w:cstheme="minorHAnsi"/>
          <w:sz w:val="32"/>
          <w:szCs w:val="32"/>
        </w:rPr>
        <w:t xml:space="preserve">A </w:t>
      </w:r>
      <w:r w:rsidR="001F5E6B">
        <w:rPr>
          <w:rFonts w:cstheme="minorHAnsi"/>
          <w:sz w:val="32"/>
          <w:szCs w:val="32"/>
        </w:rPr>
        <w:t xml:space="preserve">submission made by Civil Society actors working in the disability sector </w:t>
      </w:r>
      <w:r w:rsidR="000230EE" w:rsidRPr="00880CB7">
        <w:rPr>
          <w:rFonts w:cstheme="minorHAnsi"/>
          <w:sz w:val="32"/>
          <w:szCs w:val="32"/>
        </w:rPr>
        <w:t xml:space="preserve">pursuant to the provisions of Article 118 of the Constitution and </w:t>
      </w:r>
      <w:r>
        <w:rPr>
          <w:rFonts w:cstheme="minorHAnsi"/>
          <w:sz w:val="32"/>
          <w:szCs w:val="32"/>
        </w:rPr>
        <w:t xml:space="preserve">call for </w:t>
      </w:r>
      <w:r w:rsidR="005626D1">
        <w:rPr>
          <w:rFonts w:cstheme="minorHAnsi"/>
          <w:sz w:val="32"/>
          <w:szCs w:val="32"/>
        </w:rPr>
        <w:t xml:space="preserve">public </w:t>
      </w:r>
      <w:r>
        <w:rPr>
          <w:rFonts w:cstheme="minorHAnsi"/>
          <w:sz w:val="32"/>
          <w:szCs w:val="32"/>
        </w:rPr>
        <w:t xml:space="preserve">submissions by the </w:t>
      </w:r>
      <w:r w:rsidR="005626D1">
        <w:rPr>
          <w:rFonts w:cstheme="minorHAnsi"/>
          <w:sz w:val="32"/>
          <w:szCs w:val="32"/>
        </w:rPr>
        <w:t>education response committee</w:t>
      </w:r>
      <w:r w:rsidR="000230EE" w:rsidRPr="00880CB7">
        <w:rPr>
          <w:rFonts w:cstheme="minorHAnsi"/>
          <w:sz w:val="32"/>
          <w:szCs w:val="32"/>
        </w:rPr>
        <w:t xml:space="preserve">. </w:t>
      </w:r>
    </w:p>
    <w:p w14:paraId="79517C06" w14:textId="77777777" w:rsidR="00CA587D" w:rsidRDefault="00CA587D" w:rsidP="00CA587D">
      <w:pPr>
        <w:jc w:val="center"/>
        <w:rPr>
          <w:rFonts w:cstheme="minorHAnsi"/>
          <w:sz w:val="32"/>
          <w:szCs w:val="32"/>
        </w:rPr>
      </w:pPr>
      <w:r>
        <w:rPr>
          <w:rFonts w:cstheme="minorHAnsi"/>
          <w:sz w:val="32"/>
          <w:szCs w:val="32"/>
        </w:rPr>
        <w:t>21</w:t>
      </w:r>
      <w:r w:rsidRPr="00CA587D">
        <w:rPr>
          <w:rFonts w:cstheme="minorHAnsi"/>
          <w:sz w:val="32"/>
          <w:szCs w:val="32"/>
          <w:vertAlign w:val="superscript"/>
        </w:rPr>
        <w:t>st</w:t>
      </w:r>
      <w:r>
        <w:rPr>
          <w:rFonts w:cstheme="minorHAnsi"/>
          <w:sz w:val="32"/>
          <w:szCs w:val="32"/>
        </w:rPr>
        <w:t xml:space="preserve"> May 2020</w:t>
      </w:r>
    </w:p>
    <w:p w14:paraId="460FF561" w14:textId="77777777" w:rsidR="000230EE" w:rsidRDefault="000230EE" w:rsidP="000230EE">
      <w:pPr>
        <w:rPr>
          <w:rFonts w:cstheme="minorHAnsi"/>
        </w:rPr>
      </w:pPr>
    </w:p>
    <w:p w14:paraId="6D45662C" w14:textId="77777777" w:rsidR="000230EE" w:rsidRDefault="000230EE" w:rsidP="000230EE">
      <w:pPr>
        <w:rPr>
          <w:rFonts w:cstheme="minorHAnsi"/>
        </w:rPr>
      </w:pPr>
    </w:p>
    <w:p w14:paraId="1A6DA152" w14:textId="77777777" w:rsidR="000230EE" w:rsidRDefault="000230EE" w:rsidP="000230EE">
      <w:pPr>
        <w:rPr>
          <w:rFonts w:cstheme="minorHAnsi"/>
        </w:rPr>
      </w:pPr>
    </w:p>
    <w:p w14:paraId="7AD279AA" w14:textId="77777777" w:rsidR="00997822" w:rsidRDefault="00997822" w:rsidP="00D62FBD">
      <w:pPr>
        <w:spacing w:after="0"/>
        <w:rPr>
          <w:rFonts w:cstheme="minorHAnsi"/>
          <w:b/>
        </w:rPr>
      </w:pPr>
    </w:p>
    <w:p w14:paraId="77925568" w14:textId="77777777" w:rsidR="00997822" w:rsidRDefault="00997822" w:rsidP="00D62FBD">
      <w:pPr>
        <w:spacing w:after="0"/>
        <w:rPr>
          <w:rFonts w:cstheme="minorHAnsi"/>
          <w:b/>
        </w:rPr>
      </w:pPr>
    </w:p>
    <w:p w14:paraId="43E3714A" w14:textId="77777777" w:rsidR="00997822" w:rsidRDefault="00997822" w:rsidP="00D62FBD">
      <w:pPr>
        <w:spacing w:after="0"/>
        <w:rPr>
          <w:rFonts w:cstheme="minorHAnsi"/>
          <w:b/>
        </w:rPr>
      </w:pPr>
    </w:p>
    <w:p w14:paraId="077DFD20" w14:textId="77777777" w:rsidR="000230EE" w:rsidRPr="00997822" w:rsidRDefault="00D62FBD" w:rsidP="00D62FBD">
      <w:pPr>
        <w:spacing w:after="0"/>
        <w:rPr>
          <w:rFonts w:cstheme="minorHAnsi"/>
          <w:b/>
        </w:rPr>
      </w:pPr>
      <w:r w:rsidRPr="00997822">
        <w:rPr>
          <w:rFonts w:cstheme="minorHAnsi"/>
          <w:b/>
        </w:rPr>
        <w:t xml:space="preserve">Contributing </w:t>
      </w:r>
      <w:r w:rsidR="00997822">
        <w:rPr>
          <w:rFonts w:cstheme="minorHAnsi"/>
          <w:b/>
        </w:rPr>
        <w:t>O</w:t>
      </w:r>
      <w:r w:rsidRPr="00997822">
        <w:rPr>
          <w:rFonts w:cstheme="minorHAnsi"/>
          <w:b/>
        </w:rPr>
        <w:t xml:space="preserve">rganisations </w:t>
      </w:r>
    </w:p>
    <w:p w14:paraId="076474EB" w14:textId="77777777" w:rsidR="00997822" w:rsidRDefault="00997822" w:rsidP="00D62FBD">
      <w:pPr>
        <w:spacing w:after="0"/>
        <w:rPr>
          <w:rFonts w:cstheme="minorHAnsi"/>
        </w:rPr>
        <w:sectPr w:rsidR="00997822" w:rsidSect="000230EE">
          <w:footerReference w:type="default" r:id="rId9"/>
          <w:pgSz w:w="12240" w:h="15840"/>
          <w:pgMar w:top="1440" w:right="1440" w:bottom="1440" w:left="1440" w:header="720" w:footer="720" w:gutter="0"/>
          <w:cols w:space="720"/>
          <w:docGrid w:linePitch="360"/>
        </w:sectPr>
      </w:pPr>
    </w:p>
    <w:p w14:paraId="33E60901" w14:textId="77777777" w:rsidR="00D62FBD" w:rsidRDefault="00D62FBD" w:rsidP="00D62FBD">
      <w:pPr>
        <w:spacing w:after="0"/>
        <w:rPr>
          <w:rFonts w:cstheme="minorHAnsi"/>
        </w:rPr>
      </w:pPr>
      <w:r>
        <w:rPr>
          <w:rFonts w:cstheme="minorHAnsi"/>
        </w:rPr>
        <w:lastRenderedPageBreak/>
        <w:t>Sense International Kenya</w:t>
      </w:r>
    </w:p>
    <w:p w14:paraId="1AF43698" w14:textId="77777777" w:rsidR="00D62FBD" w:rsidRDefault="00D62FBD" w:rsidP="00D62FBD">
      <w:pPr>
        <w:spacing w:after="0"/>
        <w:rPr>
          <w:rFonts w:cstheme="minorHAnsi"/>
        </w:rPr>
      </w:pPr>
      <w:r>
        <w:rPr>
          <w:rFonts w:cstheme="minorHAnsi"/>
        </w:rPr>
        <w:t>CBM Kenya Office</w:t>
      </w:r>
    </w:p>
    <w:p w14:paraId="25DF26C8" w14:textId="77777777" w:rsidR="00D62FBD" w:rsidRDefault="00D62FBD" w:rsidP="00D62FBD">
      <w:pPr>
        <w:spacing w:after="0"/>
        <w:rPr>
          <w:rFonts w:cstheme="minorHAnsi"/>
        </w:rPr>
      </w:pPr>
      <w:r>
        <w:rPr>
          <w:rFonts w:cstheme="minorHAnsi"/>
        </w:rPr>
        <w:t>Kenya Association for the Intellectually Handicapped (KAIH)</w:t>
      </w:r>
    </w:p>
    <w:p w14:paraId="7CDF9E05" w14:textId="77777777" w:rsidR="00D62FBD" w:rsidRDefault="00D62FBD" w:rsidP="00D62FBD">
      <w:pPr>
        <w:spacing w:after="0"/>
        <w:rPr>
          <w:rFonts w:cstheme="minorHAnsi"/>
        </w:rPr>
      </w:pPr>
      <w:r>
        <w:rPr>
          <w:rFonts w:cstheme="minorHAnsi"/>
        </w:rPr>
        <w:lastRenderedPageBreak/>
        <w:t>The Salvation Army</w:t>
      </w:r>
    </w:p>
    <w:p w14:paraId="29BE1E14" w14:textId="77777777" w:rsidR="00D62FBD" w:rsidRDefault="00D62FBD" w:rsidP="00D62FBD">
      <w:pPr>
        <w:spacing w:after="0"/>
        <w:rPr>
          <w:rFonts w:cstheme="minorHAnsi"/>
        </w:rPr>
      </w:pPr>
      <w:r>
        <w:rPr>
          <w:rFonts w:cstheme="minorHAnsi"/>
        </w:rPr>
        <w:t>CRESNET CBO</w:t>
      </w:r>
    </w:p>
    <w:p w14:paraId="7D94AD45" w14:textId="77777777" w:rsidR="00D62FBD" w:rsidRDefault="00D62FBD" w:rsidP="00D62FBD">
      <w:pPr>
        <w:spacing w:after="0"/>
        <w:rPr>
          <w:rFonts w:cstheme="minorHAnsi"/>
        </w:rPr>
      </w:pPr>
      <w:r>
        <w:rPr>
          <w:rFonts w:cstheme="minorHAnsi"/>
        </w:rPr>
        <w:t>Sight Savers – Homabay Office</w:t>
      </w:r>
    </w:p>
    <w:p w14:paraId="4BC81F42" w14:textId="77777777" w:rsidR="00D62FBD" w:rsidRDefault="00D62FBD" w:rsidP="00D62FBD">
      <w:pPr>
        <w:spacing w:after="0"/>
        <w:rPr>
          <w:rFonts w:cstheme="minorHAnsi"/>
        </w:rPr>
      </w:pPr>
      <w:r>
        <w:rPr>
          <w:rFonts w:cstheme="minorHAnsi"/>
        </w:rPr>
        <w:t>Humanity &amp; Inclusion</w:t>
      </w:r>
    </w:p>
    <w:p w14:paraId="57641618" w14:textId="77777777" w:rsidR="00997822" w:rsidRDefault="00997822" w:rsidP="00D62FBD">
      <w:pPr>
        <w:spacing w:after="0"/>
        <w:rPr>
          <w:rFonts w:cstheme="minorHAnsi"/>
        </w:rPr>
        <w:sectPr w:rsidR="00997822" w:rsidSect="00997822">
          <w:type w:val="continuous"/>
          <w:pgSz w:w="12240" w:h="15840"/>
          <w:pgMar w:top="1440" w:right="1440" w:bottom="1440" w:left="1440" w:header="720" w:footer="720" w:gutter="0"/>
          <w:cols w:num="2" w:space="720"/>
          <w:docGrid w:linePitch="360"/>
        </w:sectPr>
      </w:pPr>
    </w:p>
    <w:p w14:paraId="35B07EDF" w14:textId="77777777" w:rsidR="00D62FBD" w:rsidRDefault="00D62FBD" w:rsidP="00D62FBD">
      <w:pPr>
        <w:spacing w:after="0"/>
        <w:rPr>
          <w:rFonts w:cstheme="minorHAnsi"/>
        </w:rPr>
      </w:pPr>
    </w:p>
    <w:p w14:paraId="4EFFF6EB" w14:textId="77777777" w:rsidR="000230EE" w:rsidRDefault="000230EE" w:rsidP="000230EE">
      <w:pPr>
        <w:spacing w:after="160" w:line="259" w:lineRule="auto"/>
        <w:jc w:val="right"/>
        <w:rPr>
          <w:rFonts w:cstheme="minorHAnsi"/>
        </w:rPr>
      </w:pPr>
    </w:p>
    <w:p w14:paraId="4CB08144" w14:textId="77777777" w:rsidR="005626D1" w:rsidRPr="005626D1" w:rsidRDefault="00997822" w:rsidP="00CA587D">
      <w:pPr>
        <w:spacing w:after="160" w:line="259" w:lineRule="auto"/>
        <w:rPr>
          <w:rFonts w:cstheme="minorHAnsi"/>
          <w:sz w:val="24"/>
          <w:szCs w:val="24"/>
        </w:rPr>
      </w:pPr>
      <w:r>
        <w:rPr>
          <w:rFonts w:cstheme="minorHAnsi"/>
        </w:rPr>
        <w:br w:type="page"/>
      </w:r>
      <w:r w:rsidR="000230EE" w:rsidRPr="005626D1">
        <w:rPr>
          <w:rFonts w:cstheme="minorHAnsi"/>
          <w:sz w:val="24"/>
          <w:szCs w:val="24"/>
        </w:rPr>
        <w:lastRenderedPageBreak/>
        <w:t xml:space="preserve">To the </w:t>
      </w:r>
      <w:r w:rsidR="0019079D" w:rsidRPr="005626D1">
        <w:rPr>
          <w:rFonts w:cstheme="minorHAnsi"/>
          <w:sz w:val="24"/>
          <w:szCs w:val="24"/>
        </w:rPr>
        <w:t xml:space="preserve">Chairperson </w:t>
      </w:r>
    </w:p>
    <w:p w14:paraId="2A5BFD20" w14:textId="77777777" w:rsidR="000230EE" w:rsidRPr="005626D1" w:rsidRDefault="0019079D" w:rsidP="005626D1">
      <w:pPr>
        <w:spacing w:after="0"/>
        <w:rPr>
          <w:rFonts w:cstheme="minorHAnsi"/>
          <w:sz w:val="24"/>
          <w:szCs w:val="24"/>
        </w:rPr>
      </w:pPr>
      <w:r w:rsidRPr="005626D1">
        <w:rPr>
          <w:rFonts w:cstheme="minorHAnsi"/>
          <w:sz w:val="24"/>
          <w:szCs w:val="24"/>
        </w:rPr>
        <w:t>COVID-19 Education Response Committee</w:t>
      </w:r>
      <w:r w:rsidR="000230EE" w:rsidRPr="005626D1">
        <w:rPr>
          <w:rFonts w:cstheme="minorHAnsi"/>
          <w:sz w:val="24"/>
          <w:szCs w:val="24"/>
        </w:rPr>
        <w:t xml:space="preserve">, </w:t>
      </w:r>
    </w:p>
    <w:p w14:paraId="260A6BED" w14:textId="77777777" w:rsidR="005626D1" w:rsidRPr="005626D1" w:rsidRDefault="0019079D" w:rsidP="005626D1">
      <w:pPr>
        <w:spacing w:after="0"/>
        <w:rPr>
          <w:rFonts w:cstheme="minorHAnsi"/>
          <w:sz w:val="24"/>
          <w:szCs w:val="24"/>
        </w:rPr>
      </w:pPr>
      <w:r w:rsidRPr="005626D1">
        <w:rPr>
          <w:rFonts w:cstheme="minorHAnsi"/>
          <w:sz w:val="24"/>
          <w:szCs w:val="24"/>
        </w:rPr>
        <w:t>Kenya Institute of Curriculum Development (KICD)</w:t>
      </w:r>
      <w:r w:rsidR="000230EE" w:rsidRPr="005626D1">
        <w:rPr>
          <w:rFonts w:cstheme="minorHAnsi"/>
          <w:sz w:val="24"/>
          <w:szCs w:val="24"/>
        </w:rPr>
        <w:t xml:space="preserve"> </w:t>
      </w:r>
    </w:p>
    <w:p w14:paraId="78DB1885" w14:textId="77777777" w:rsidR="000230EE" w:rsidRDefault="000230EE" w:rsidP="005626D1">
      <w:pPr>
        <w:rPr>
          <w:rFonts w:cstheme="minorHAnsi"/>
          <w:sz w:val="24"/>
          <w:szCs w:val="24"/>
        </w:rPr>
      </w:pPr>
      <w:r w:rsidRPr="005626D1">
        <w:rPr>
          <w:rFonts w:cstheme="minorHAnsi"/>
          <w:sz w:val="24"/>
          <w:szCs w:val="24"/>
        </w:rPr>
        <w:t>Nairobi</w:t>
      </w:r>
      <w:r w:rsidR="0019079D" w:rsidRPr="005626D1">
        <w:rPr>
          <w:rFonts w:cstheme="minorHAnsi"/>
          <w:sz w:val="24"/>
          <w:szCs w:val="24"/>
        </w:rPr>
        <w:t xml:space="preserve"> Kenya</w:t>
      </w:r>
      <w:r w:rsidRPr="005626D1">
        <w:rPr>
          <w:rFonts w:cstheme="minorHAnsi"/>
          <w:sz w:val="24"/>
          <w:szCs w:val="24"/>
        </w:rPr>
        <w:t xml:space="preserve"> </w:t>
      </w:r>
    </w:p>
    <w:p w14:paraId="084893B7" w14:textId="77777777" w:rsidR="0010708E" w:rsidRPr="005626D1" w:rsidRDefault="0010708E" w:rsidP="005626D1">
      <w:pPr>
        <w:jc w:val="both"/>
        <w:rPr>
          <w:rFonts w:cstheme="minorHAnsi"/>
          <w:sz w:val="24"/>
          <w:szCs w:val="24"/>
          <w:lang w:val="en-US"/>
        </w:rPr>
      </w:pPr>
      <w:r w:rsidRPr="005626D1">
        <w:rPr>
          <w:rFonts w:cstheme="minorHAnsi"/>
          <w:sz w:val="24"/>
          <w:szCs w:val="24"/>
          <w:lang w:val="en-US"/>
        </w:rPr>
        <w:t xml:space="preserve">Action for Children with Disabilities is a network of 25 organizations working in the disability sector to advance the right of children with disabilities to benefit from quality education, high standards of health care, social protection, and protection from all forms of abuse and neglect. The network works in collaboration and partnerships with both public and private institutions to carry out policy advocacy, capacity building, and research and knowledge generation. </w:t>
      </w:r>
    </w:p>
    <w:p w14:paraId="63578E72" w14:textId="77777777" w:rsidR="00203025" w:rsidRPr="005626D1" w:rsidRDefault="0010708E" w:rsidP="005626D1">
      <w:pPr>
        <w:jc w:val="both"/>
        <w:rPr>
          <w:rFonts w:cstheme="minorHAnsi"/>
          <w:sz w:val="24"/>
          <w:szCs w:val="24"/>
          <w:lang w:val="en-US"/>
        </w:rPr>
      </w:pPr>
      <w:r w:rsidRPr="005626D1">
        <w:rPr>
          <w:rFonts w:cstheme="minorHAnsi"/>
          <w:sz w:val="24"/>
          <w:szCs w:val="24"/>
          <w:lang w:val="en-US"/>
        </w:rPr>
        <w:t xml:space="preserve">In response to the call for submission of proposals </w:t>
      </w:r>
      <w:r w:rsidR="00203025" w:rsidRPr="005626D1">
        <w:rPr>
          <w:rFonts w:cstheme="minorHAnsi"/>
          <w:sz w:val="24"/>
          <w:szCs w:val="24"/>
          <w:lang w:val="en-US"/>
        </w:rPr>
        <w:t>from education stakeholders</w:t>
      </w:r>
      <w:r w:rsidRPr="005626D1">
        <w:rPr>
          <w:rFonts w:cstheme="minorHAnsi"/>
          <w:sz w:val="24"/>
          <w:szCs w:val="24"/>
          <w:lang w:val="en-US"/>
        </w:rPr>
        <w:t>, we suggest the following;</w:t>
      </w:r>
    </w:p>
    <w:p w14:paraId="3100A9BF" w14:textId="77777777" w:rsidR="00203025" w:rsidRPr="005626D1" w:rsidRDefault="00203025" w:rsidP="005626D1">
      <w:pPr>
        <w:pStyle w:val="ListParagraph"/>
        <w:numPr>
          <w:ilvl w:val="0"/>
          <w:numId w:val="4"/>
        </w:numPr>
        <w:spacing w:before="240"/>
        <w:jc w:val="both"/>
        <w:rPr>
          <w:rFonts w:cstheme="minorHAnsi"/>
          <w:sz w:val="24"/>
          <w:szCs w:val="24"/>
          <w:lang w:val="en-US"/>
        </w:rPr>
      </w:pPr>
      <w:r w:rsidRPr="005626D1">
        <w:rPr>
          <w:rFonts w:cstheme="minorHAnsi"/>
          <w:b/>
          <w:sz w:val="24"/>
          <w:szCs w:val="24"/>
          <w:u w:val="single"/>
          <w:lang w:val="en-US"/>
        </w:rPr>
        <w:t xml:space="preserve">Schools reopening </w:t>
      </w:r>
    </w:p>
    <w:p w14:paraId="017CC14F" w14:textId="77777777" w:rsidR="005626D1" w:rsidRPr="005626D1" w:rsidRDefault="005626D1" w:rsidP="005626D1">
      <w:pPr>
        <w:pStyle w:val="ListParagraph"/>
        <w:spacing w:before="240"/>
        <w:ind w:left="360"/>
        <w:jc w:val="both"/>
        <w:rPr>
          <w:rFonts w:cstheme="minorHAnsi"/>
          <w:sz w:val="24"/>
          <w:szCs w:val="24"/>
          <w:lang w:val="en-US"/>
        </w:rPr>
      </w:pPr>
    </w:p>
    <w:p w14:paraId="2A109AAA" w14:textId="77777777" w:rsidR="001F5E6B" w:rsidRDefault="00203025" w:rsidP="005626D1">
      <w:pPr>
        <w:pStyle w:val="ListParagraph"/>
        <w:numPr>
          <w:ilvl w:val="0"/>
          <w:numId w:val="2"/>
        </w:numPr>
        <w:spacing w:before="240"/>
        <w:jc w:val="both"/>
        <w:rPr>
          <w:rFonts w:cstheme="minorHAnsi"/>
          <w:sz w:val="24"/>
          <w:szCs w:val="24"/>
        </w:rPr>
      </w:pPr>
      <w:r w:rsidRPr="005626D1">
        <w:rPr>
          <w:rFonts w:cstheme="minorHAnsi"/>
          <w:sz w:val="24"/>
          <w:szCs w:val="24"/>
        </w:rPr>
        <w:t>We support the advisory given by Unicef saying t</w:t>
      </w:r>
      <w:r w:rsidR="0010708E" w:rsidRPr="005626D1">
        <w:rPr>
          <w:rFonts w:cstheme="minorHAnsi"/>
          <w:sz w:val="24"/>
          <w:szCs w:val="24"/>
        </w:rPr>
        <w:t xml:space="preserve">hat </w:t>
      </w:r>
      <w:r w:rsidR="0010708E" w:rsidRPr="005626D1">
        <w:rPr>
          <w:rFonts w:cstheme="minorHAnsi"/>
          <w:i/>
          <w:sz w:val="24"/>
          <w:szCs w:val="24"/>
          <w:u w:val="single"/>
        </w:rPr>
        <w:t>s</w:t>
      </w:r>
      <w:r w:rsidR="000B2E9B" w:rsidRPr="005626D1">
        <w:rPr>
          <w:rFonts w:cstheme="minorHAnsi"/>
          <w:i/>
          <w:sz w:val="24"/>
          <w:szCs w:val="24"/>
          <w:u w:val="single"/>
        </w:rPr>
        <w:t>chool reopening must be safe and consistent with the country’s overall COVID-19 health response</w:t>
      </w:r>
      <w:r w:rsidR="000B2E9B" w:rsidRPr="005626D1">
        <w:rPr>
          <w:rFonts w:cstheme="minorHAnsi"/>
          <w:sz w:val="24"/>
          <w:szCs w:val="24"/>
        </w:rPr>
        <w:t>, with all reasonable measures taken to protect learners, staff, teachers and their families. The timing of school reopening should be guided by the best interest of the child, and overall public health considerations, based on an assessment of the associated benefits and risks and informed by cross-sectoral and context-specific evidence, including education, public health and socio-economic factors</w:t>
      </w:r>
      <w:r w:rsidR="0010708E" w:rsidRPr="005626D1">
        <w:rPr>
          <w:rStyle w:val="FootnoteReference"/>
          <w:rFonts w:cstheme="minorHAnsi"/>
          <w:sz w:val="24"/>
          <w:szCs w:val="24"/>
        </w:rPr>
        <w:footnoteReference w:id="1"/>
      </w:r>
    </w:p>
    <w:p w14:paraId="5A0A309E" w14:textId="77777777" w:rsidR="005626D1" w:rsidRPr="005626D1" w:rsidRDefault="005626D1" w:rsidP="005626D1">
      <w:pPr>
        <w:pStyle w:val="ListParagraph"/>
        <w:spacing w:before="240"/>
        <w:jc w:val="both"/>
        <w:rPr>
          <w:rFonts w:cstheme="minorHAnsi"/>
          <w:sz w:val="24"/>
          <w:szCs w:val="24"/>
        </w:rPr>
      </w:pPr>
    </w:p>
    <w:p w14:paraId="53F7FFF7" w14:textId="77777777" w:rsidR="0010708E" w:rsidRDefault="0010708E" w:rsidP="005626D1">
      <w:pPr>
        <w:pStyle w:val="ListParagraph"/>
        <w:numPr>
          <w:ilvl w:val="0"/>
          <w:numId w:val="2"/>
        </w:numPr>
        <w:spacing w:before="240"/>
        <w:jc w:val="both"/>
        <w:rPr>
          <w:rFonts w:cstheme="minorHAnsi"/>
          <w:sz w:val="24"/>
          <w:szCs w:val="24"/>
        </w:rPr>
      </w:pPr>
      <w:r w:rsidRPr="005626D1">
        <w:rPr>
          <w:rFonts w:cstheme="minorHAnsi"/>
          <w:sz w:val="24"/>
          <w:szCs w:val="24"/>
        </w:rPr>
        <w:t xml:space="preserve">That </w:t>
      </w:r>
      <w:r w:rsidRPr="005626D1">
        <w:rPr>
          <w:rFonts w:cstheme="minorHAnsi"/>
          <w:i/>
          <w:sz w:val="24"/>
          <w:szCs w:val="24"/>
          <w:u w:val="single"/>
        </w:rPr>
        <w:t>partial reopening of schools should be considered and priority given to candidates sitting for national exams</w:t>
      </w:r>
      <w:r w:rsidRPr="005626D1">
        <w:rPr>
          <w:rFonts w:cstheme="minorHAnsi"/>
          <w:sz w:val="24"/>
          <w:szCs w:val="24"/>
        </w:rPr>
        <w:t xml:space="preserve"> this year to resume first. The rest of the school population can stay at home and continue with remote learning until such a time the curve flattens completely. It is better to have children stay at home for longer and plan to deal with their mental development later than exposing them to the risks of getting infected with the virus as we rush to reopen schools. </w:t>
      </w:r>
    </w:p>
    <w:p w14:paraId="6C2391BA" w14:textId="77777777" w:rsidR="005626D1" w:rsidRPr="005626D1" w:rsidRDefault="005626D1" w:rsidP="005626D1">
      <w:pPr>
        <w:pStyle w:val="ListParagraph"/>
        <w:spacing w:before="240"/>
        <w:jc w:val="both"/>
        <w:rPr>
          <w:rFonts w:cstheme="minorHAnsi"/>
          <w:sz w:val="24"/>
          <w:szCs w:val="24"/>
        </w:rPr>
      </w:pPr>
    </w:p>
    <w:p w14:paraId="2B9A7519" w14:textId="77777777" w:rsidR="00203025" w:rsidRPr="005626D1" w:rsidRDefault="00203025" w:rsidP="005626D1">
      <w:pPr>
        <w:pStyle w:val="ListParagraph"/>
        <w:numPr>
          <w:ilvl w:val="0"/>
          <w:numId w:val="4"/>
        </w:numPr>
        <w:spacing w:before="240"/>
        <w:jc w:val="both"/>
        <w:rPr>
          <w:rFonts w:cstheme="minorHAnsi"/>
          <w:b/>
          <w:sz w:val="24"/>
          <w:szCs w:val="24"/>
          <w:u w:val="single"/>
        </w:rPr>
      </w:pPr>
      <w:r w:rsidRPr="005626D1">
        <w:rPr>
          <w:rFonts w:cstheme="minorHAnsi"/>
          <w:b/>
          <w:sz w:val="24"/>
          <w:szCs w:val="24"/>
          <w:u w:val="single"/>
        </w:rPr>
        <w:t xml:space="preserve">Review of the school calendar </w:t>
      </w:r>
    </w:p>
    <w:p w14:paraId="5F8B028B" w14:textId="77777777" w:rsidR="0010708E" w:rsidRDefault="0010708E" w:rsidP="005626D1">
      <w:pPr>
        <w:pStyle w:val="ListParagraph"/>
        <w:numPr>
          <w:ilvl w:val="0"/>
          <w:numId w:val="2"/>
        </w:numPr>
        <w:spacing w:before="240"/>
        <w:jc w:val="both"/>
        <w:rPr>
          <w:rFonts w:cstheme="minorHAnsi"/>
          <w:sz w:val="24"/>
          <w:szCs w:val="24"/>
        </w:rPr>
      </w:pPr>
      <w:r w:rsidRPr="005626D1">
        <w:rPr>
          <w:rFonts w:cstheme="minorHAnsi"/>
          <w:sz w:val="24"/>
          <w:szCs w:val="24"/>
        </w:rPr>
        <w:t xml:space="preserve">The Ministry </w:t>
      </w:r>
      <w:r w:rsidRPr="005626D1">
        <w:rPr>
          <w:rFonts w:cstheme="minorHAnsi"/>
          <w:i/>
          <w:sz w:val="24"/>
          <w:szCs w:val="24"/>
          <w:u w:val="single"/>
        </w:rPr>
        <w:t xml:space="preserve">to align the schools calendar to the government’s financial year. </w:t>
      </w:r>
      <w:r w:rsidRPr="005626D1">
        <w:rPr>
          <w:rFonts w:cstheme="minorHAnsi"/>
          <w:b/>
          <w:i/>
          <w:sz w:val="24"/>
          <w:szCs w:val="24"/>
          <w:u w:val="single"/>
        </w:rPr>
        <w:t>Term 1 to begin in September – November, School Holiday in December, Term 2 to run from January – March, School holiday in April and Term 3 to start in May – July and school holiday in August</w:t>
      </w:r>
      <w:r w:rsidRPr="005626D1">
        <w:rPr>
          <w:rFonts w:cstheme="minorHAnsi"/>
          <w:sz w:val="24"/>
          <w:szCs w:val="24"/>
        </w:rPr>
        <w:t>. The schools activities to be reorganised and scheduled to take place within the proposed school terms.</w:t>
      </w:r>
    </w:p>
    <w:p w14:paraId="72ED6CC1" w14:textId="77777777" w:rsidR="005626D1" w:rsidRPr="005626D1" w:rsidRDefault="005626D1" w:rsidP="005626D1">
      <w:pPr>
        <w:pStyle w:val="ListParagraph"/>
        <w:spacing w:before="240"/>
        <w:jc w:val="both"/>
        <w:rPr>
          <w:rFonts w:cstheme="minorHAnsi"/>
          <w:sz w:val="24"/>
          <w:szCs w:val="24"/>
        </w:rPr>
      </w:pPr>
    </w:p>
    <w:p w14:paraId="19721549" w14:textId="77777777" w:rsidR="00203025" w:rsidRPr="005626D1" w:rsidRDefault="00203025" w:rsidP="005626D1">
      <w:pPr>
        <w:pStyle w:val="ListParagraph"/>
        <w:numPr>
          <w:ilvl w:val="0"/>
          <w:numId w:val="4"/>
        </w:numPr>
        <w:spacing w:before="240"/>
        <w:jc w:val="both"/>
        <w:rPr>
          <w:rFonts w:cstheme="minorHAnsi"/>
          <w:b/>
          <w:sz w:val="24"/>
          <w:szCs w:val="24"/>
          <w:u w:val="single"/>
        </w:rPr>
      </w:pPr>
      <w:r w:rsidRPr="005626D1">
        <w:rPr>
          <w:rFonts w:cstheme="minorHAnsi"/>
          <w:b/>
          <w:sz w:val="24"/>
          <w:szCs w:val="24"/>
          <w:u w:val="single"/>
        </w:rPr>
        <w:t>Policy and financial requirements</w:t>
      </w:r>
    </w:p>
    <w:p w14:paraId="48A75E05" w14:textId="77777777" w:rsidR="0010708E" w:rsidRPr="005626D1" w:rsidRDefault="0010708E" w:rsidP="005626D1">
      <w:pPr>
        <w:pStyle w:val="ListParagraph"/>
        <w:numPr>
          <w:ilvl w:val="0"/>
          <w:numId w:val="2"/>
        </w:numPr>
        <w:spacing w:before="240"/>
        <w:jc w:val="both"/>
        <w:rPr>
          <w:rFonts w:cstheme="minorHAnsi"/>
          <w:b/>
          <w:sz w:val="24"/>
          <w:szCs w:val="24"/>
        </w:rPr>
      </w:pPr>
      <w:r w:rsidRPr="005626D1">
        <w:rPr>
          <w:rFonts w:eastAsiaTheme="minorHAnsi" w:cstheme="minorHAnsi"/>
          <w:color w:val="000000"/>
          <w:sz w:val="24"/>
          <w:szCs w:val="24"/>
          <w:shd w:val="clear" w:color="auto" w:fill="FFFFFF"/>
          <w:lang w:eastAsia="en-US"/>
        </w:rPr>
        <w:t xml:space="preserve">That MOE </w:t>
      </w:r>
      <w:r w:rsidRPr="005626D1">
        <w:rPr>
          <w:rFonts w:eastAsiaTheme="minorHAnsi" w:cstheme="minorHAnsi"/>
          <w:i/>
          <w:color w:val="000000"/>
          <w:sz w:val="24"/>
          <w:szCs w:val="24"/>
          <w:u w:val="single"/>
          <w:shd w:val="clear" w:color="auto" w:fill="FFFFFF"/>
          <w:lang w:eastAsia="en-US"/>
        </w:rPr>
        <w:t xml:space="preserve">secures </w:t>
      </w:r>
      <w:r w:rsidR="00203025" w:rsidRPr="005626D1">
        <w:rPr>
          <w:rFonts w:eastAsiaTheme="minorHAnsi" w:cstheme="minorHAnsi"/>
          <w:i/>
          <w:color w:val="000000"/>
          <w:sz w:val="24"/>
          <w:szCs w:val="24"/>
          <w:u w:val="single"/>
          <w:shd w:val="clear" w:color="auto" w:fill="FFFFFF"/>
          <w:lang w:eastAsia="en-US"/>
        </w:rPr>
        <w:t xml:space="preserve">funds from development partners </w:t>
      </w:r>
      <w:r w:rsidRPr="005626D1">
        <w:rPr>
          <w:rFonts w:eastAsiaTheme="minorHAnsi" w:cstheme="minorHAnsi"/>
          <w:i/>
          <w:color w:val="000000"/>
          <w:sz w:val="24"/>
          <w:szCs w:val="24"/>
          <w:u w:val="single"/>
          <w:shd w:val="clear" w:color="auto" w:fill="FFFFFF"/>
          <w:lang w:eastAsia="en-US"/>
        </w:rPr>
        <w:t>and disburse COVID-19 response grants to all schools</w:t>
      </w:r>
      <w:r w:rsidRPr="005626D1">
        <w:rPr>
          <w:rFonts w:eastAsiaTheme="minorHAnsi" w:cstheme="minorHAnsi"/>
          <w:color w:val="000000"/>
          <w:sz w:val="24"/>
          <w:szCs w:val="24"/>
          <w:shd w:val="clear" w:color="auto" w:fill="FFFFFF"/>
          <w:lang w:eastAsia="en-US"/>
        </w:rPr>
        <w:t xml:space="preserve"> for </w:t>
      </w:r>
      <w:r w:rsidRPr="005626D1">
        <w:rPr>
          <w:rFonts w:eastAsia="Times New Roman" w:cstheme="minorHAnsi"/>
          <w:color w:val="000000"/>
          <w:sz w:val="24"/>
          <w:szCs w:val="24"/>
          <w:lang w:val="en-US" w:eastAsia="en-US"/>
        </w:rPr>
        <w:t xml:space="preserve">reconfiguration of </w:t>
      </w:r>
      <w:r w:rsidR="0019079D" w:rsidRPr="005626D1">
        <w:rPr>
          <w:rFonts w:eastAsia="Times New Roman" w:cstheme="minorHAnsi"/>
          <w:color w:val="000000"/>
          <w:sz w:val="24"/>
          <w:szCs w:val="24"/>
          <w:lang w:val="en-US" w:eastAsia="en-US"/>
        </w:rPr>
        <w:t>classrooms to facilitate social distanci</w:t>
      </w:r>
      <w:r w:rsidRPr="005626D1">
        <w:rPr>
          <w:rFonts w:eastAsia="Times New Roman" w:cstheme="minorHAnsi"/>
          <w:color w:val="000000"/>
          <w:sz w:val="24"/>
          <w:szCs w:val="24"/>
          <w:lang w:val="en-US" w:eastAsia="en-US"/>
        </w:rPr>
        <w:t xml:space="preserve">ng, procure sanitation supplies, disinfect schools used as quarantine and isolation facilities, construct/rehabilitate WASH facilities to facilitate effective hand washing practices. </w:t>
      </w:r>
    </w:p>
    <w:p w14:paraId="57CED11D" w14:textId="77777777" w:rsidR="005626D1" w:rsidRPr="005626D1" w:rsidRDefault="005626D1" w:rsidP="005626D1">
      <w:pPr>
        <w:pStyle w:val="ListParagraph"/>
        <w:spacing w:before="240"/>
        <w:jc w:val="both"/>
        <w:rPr>
          <w:rFonts w:cstheme="minorHAnsi"/>
          <w:b/>
          <w:sz w:val="24"/>
          <w:szCs w:val="24"/>
        </w:rPr>
      </w:pPr>
    </w:p>
    <w:p w14:paraId="34392392" w14:textId="77777777" w:rsidR="0010708E" w:rsidRPr="005626D1" w:rsidRDefault="0010708E" w:rsidP="005626D1">
      <w:pPr>
        <w:pStyle w:val="ListParagraph"/>
        <w:numPr>
          <w:ilvl w:val="0"/>
          <w:numId w:val="2"/>
        </w:numPr>
        <w:spacing w:before="240"/>
        <w:jc w:val="both"/>
        <w:rPr>
          <w:rFonts w:cstheme="minorHAnsi"/>
          <w:b/>
          <w:sz w:val="24"/>
          <w:szCs w:val="24"/>
        </w:rPr>
      </w:pPr>
      <w:r w:rsidRPr="005626D1">
        <w:rPr>
          <w:rFonts w:eastAsia="Times New Roman" w:cstheme="minorHAnsi"/>
          <w:color w:val="000000"/>
          <w:sz w:val="24"/>
          <w:szCs w:val="24"/>
          <w:lang w:val="en-US" w:eastAsia="en-US"/>
        </w:rPr>
        <w:t xml:space="preserve">The MOE </w:t>
      </w:r>
      <w:r w:rsidRPr="005626D1">
        <w:rPr>
          <w:rFonts w:eastAsia="Times New Roman" w:cstheme="minorHAnsi"/>
          <w:i/>
          <w:color w:val="000000"/>
          <w:sz w:val="24"/>
          <w:szCs w:val="24"/>
          <w:u w:val="single"/>
          <w:lang w:val="en-US" w:eastAsia="en-US"/>
        </w:rPr>
        <w:t>works in partnership with stakeholders to develop and disseminate relevant guidelines and protocols</w:t>
      </w:r>
      <w:r w:rsidRPr="005626D1">
        <w:rPr>
          <w:rFonts w:eastAsia="Times New Roman" w:cstheme="minorHAnsi"/>
          <w:color w:val="000000"/>
          <w:sz w:val="24"/>
          <w:szCs w:val="24"/>
          <w:lang w:val="en-US" w:eastAsia="en-US"/>
        </w:rPr>
        <w:t xml:space="preserve"> for </w:t>
      </w:r>
      <w:r w:rsidR="000B2E9B" w:rsidRPr="005626D1">
        <w:rPr>
          <w:rFonts w:eastAsia="Times New Roman" w:cstheme="minorHAnsi"/>
          <w:color w:val="000000"/>
          <w:sz w:val="24"/>
          <w:szCs w:val="24"/>
          <w:lang w:val="en-US" w:eastAsia="en-US"/>
        </w:rPr>
        <w:t>screening of pupils, teachers and non-teaching staff</w:t>
      </w:r>
      <w:r w:rsidRPr="005626D1">
        <w:rPr>
          <w:rFonts w:eastAsia="Times New Roman" w:cstheme="minorHAnsi"/>
          <w:color w:val="000000"/>
          <w:sz w:val="24"/>
          <w:szCs w:val="24"/>
          <w:lang w:val="en-US" w:eastAsia="en-US"/>
        </w:rPr>
        <w:t xml:space="preserve">, social distancing, hygiene promotion practices, </w:t>
      </w:r>
      <w:r w:rsidR="00D62FBD">
        <w:rPr>
          <w:rFonts w:eastAsia="Times New Roman" w:cstheme="minorHAnsi"/>
          <w:color w:val="000000"/>
          <w:sz w:val="24"/>
          <w:szCs w:val="24"/>
          <w:lang w:val="en-US" w:eastAsia="en-US"/>
        </w:rPr>
        <w:t xml:space="preserve">food preparation and handling, </w:t>
      </w:r>
      <w:r w:rsidRPr="005626D1">
        <w:rPr>
          <w:rFonts w:eastAsia="Times New Roman" w:cstheme="minorHAnsi"/>
          <w:color w:val="000000"/>
          <w:sz w:val="24"/>
          <w:szCs w:val="24"/>
          <w:lang w:val="en-US" w:eastAsia="en-US"/>
        </w:rPr>
        <w:t xml:space="preserve">case </w:t>
      </w:r>
      <w:r w:rsidRPr="005626D1">
        <w:rPr>
          <w:rFonts w:eastAsia="Times New Roman" w:cstheme="minorHAnsi"/>
          <w:color w:val="000000"/>
          <w:sz w:val="24"/>
          <w:szCs w:val="24"/>
          <w:lang w:eastAsia="en-US"/>
        </w:rPr>
        <w:t xml:space="preserve">referral system </w:t>
      </w:r>
      <w:r w:rsidRPr="005626D1">
        <w:rPr>
          <w:rFonts w:eastAsia="Times New Roman" w:cstheme="minorHAnsi"/>
          <w:color w:val="000000"/>
          <w:sz w:val="24"/>
          <w:szCs w:val="24"/>
          <w:lang w:val="en-US" w:eastAsia="en-US"/>
        </w:rPr>
        <w:t xml:space="preserve">etc. </w:t>
      </w:r>
      <w:r w:rsidR="000B2E9B" w:rsidRPr="005626D1">
        <w:rPr>
          <w:rFonts w:eastAsia="Times New Roman" w:cstheme="minorHAnsi"/>
          <w:color w:val="000000"/>
          <w:sz w:val="24"/>
          <w:szCs w:val="24"/>
          <w:lang w:eastAsia="en-US"/>
        </w:rPr>
        <w:t xml:space="preserve">A small committee comprising teachers and/or parents can be formed at the school level to coordinate and monitor </w:t>
      </w:r>
      <w:r w:rsidRPr="005626D1">
        <w:rPr>
          <w:rFonts w:eastAsia="Times New Roman" w:cstheme="minorHAnsi"/>
          <w:color w:val="000000"/>
          <w:sz w:val="24"/>
          <w:szCs w:val="24"/>
          <w:lang w:eastAsia="en-US"/>
        </w:rPr>
        <w:t xml:space="preserve">compliance with the established guidelines and protocols. </w:t>
      </w:r>
    </w:p>
    <w:p w14:paraId="0F16704F" w14:textId="77777777" w:rsidR="005626D1" w:rsidRPr="005626D1" w:rsidRDefault="005626D1" w:rsidP="005626D1">
      <w:pPr>
        <w:pStyle w:val="ListParagraph"/>
        <w:spacing w:before="240"/>
        <w:jc w:val="both"/>
        <w:rPr>
          <w:rFonts w:cstheme="minorHAnsi"/>
          <w:b/>
          <w:sz w:val="24"/>
          <w:szCs w:val="24"/>
        </w:rPr>
      </w:pPr>
    </w:p>
    <w:p w14:paraId="6ADF3920" w14:textId="77777777" w:rsidR="00203025" w:rsidRDefault="005626D1" w:rsidP="005626D1">
      <w:pPr>
        <w:pStyle w:val="ListParagraph"/>
        <w:numPr>
          <w:ilvl w:val="0"/>
          <w:numId w:val="2"/>
        </w:numPr>
        <w:spacing w:before="240"/>
        <w:jc w:val="both"/>
        <w:rPr>
          <w:rFonts w:cstheme="minorHAnsi"/>
          <w:sz w:val="24"/>
          <w:szCs w:val="24"/>
        </w:rPr>
      </w:pPr>
      <w:r w:rsidRPr="005626D1">
        <w:rPr>
          <w:rFonts w:cstheme="minorHAnsi"/>
          <w:sz w:val="24"/>
          <w:szCs w:val="24"/>
        </w:rPr>
        <w:t xml:space="preserve">Put immediate measures to </w:t>
      </w:r>
      <w:r w:rsidRPr="00D62FBD">
        <w:rPr>
          <w:rFonts w:cstheme="minorHAnsi"/>
          <w:i/>
          <w:sz w:val="24"/>
          <w:szCs w:val="24"/>
          <w:u w:val="single"/>
        </w:rPr>
        <w:t>strengthen the capacity of Ministry departments and agencies dealing with special needs education especially the Directorate of Special Needs Education, SNE department at KICD, KNEC, KISE, EARC’s etc by allocating them more funds</w:t>
      </w:r>
      <w:r w:rsidRPr="005626D1">
        <w:rPr>
          <w:rFonts w:cstheme="minorHAnsi"/>
          <w:sz w:val="24"/>
          <w:szCs w:val="24"/>
        </w:rPr>
        <w:t xml:space="preserve"> to improve on delivery of their mandates and service delivery to learners with disabilities. The continued underfunding of this departments/agency curtails efforts to realise inclusive education for learners with disabilities.  </w:t>
      </w:r>
    </w:p>
    <w:p w14:paraId="109F63D5" w14:textId="77777777" w:rsidR="00D62FBD" w:rsidRPr="00D62FBD" w:rsidRDefault="00D62FBD" w:rsidP="00D62FBD">
      <w:pPr>
        <w:pStyle w:val="ListParagraph"/>
        <w:rPr>
          <w:rFonts w:cstheme="minorHAnsi"/>
          <w:sz w:val="24"/>
          <w:szCs w:val="24"/>
        </w:rPr>
      </w:pPr>
    </w:p>
    <w:p w14:paraId="4DC5A8BC" w14:textId="77777777" w:rsidR="00D62FBD" w:rsidRDefault="00D62FBD" w:rsidP="005626D1">
      <w:pPr>
        <w:pStyle w:val="ListParagraph"/>
        <w:numPr>
          <w:ilvl w:val="0"/>
          <w:numId w:val="2"/>
        </w:numPr>
        <w:spacing w:before="240"/>
        <w:jc w:val="both"/>
        <w:rPr>
          <w:rFonts w:cstheme="minorHAnsi"/>
          <w:sz w:val="24"/>
          <w:szCs w:val="24"/>
        </w:rPr>
      </w:pPr>
      <w:r>
        <w:rPr>
          <w:rFonts w:cstheme="minorHAnsi"/>
          <w:sz w:val="24"/>
          <w:szCs w:val="24"/>
        </w:rPr>
        <w:t xml:space="preserve">The Ministry should </w:t>
      </w:r>
      <w:r w:rsidRPr="00D62FBD">
        <w:rPr>
          <w:rFonts w:cstheme="minorHAnsi"/>
          <w:i/>
          <w:sz w:val="24"/>
          <w:szCs w:val="24"/>
          <w:u w:val="single"/>
        </w:rPr>
        <w:t>step up measures to implement the strategies outlined in the Sector Policy for Learners and Trainees with Disabilities (2018)</w:t>
      </w:r>
      <w:r>
        <w:rPr>
          <w:rFonts w:cstheme="minorHAnsi"/>
          <w:sz w:val="24"/>
          <w:szCs w:val="24"/>
        </w:rPr>
        <w:t xml:space="preserve"> to improve access to quality education, specialized learning resources, assistive devices and technology, community participation and engagement, capacity building and human resource development etc</w:t>
      </w:r>
    </w:p>
    <w:p w14:paraId="32E723A4" w14:textId="77777777" w:rsidR="005626D1" w:rsidRPr="005626D1" w:rsidRDefault="005626D1" w:rsidP="005626D1">
      <w:pPr>
        <w:pStyle w:val="ListParagraph"/>
        <w:spacing w:before="240"/>
        <w:jc w:val="both"/>
        <w:rPr>
          <w:rFonts w:cstheme="minorHAnsi"/>
          <w:sz w:val="24"/>
          <w:szCs w:val="24"/>
        </w:rPr>
      </w:pPr>
    </w:p>
    <w:p w14:paraId="684F2145" w14:textId="77777777" w:rsidR="00203025" w:rsidRPr="005626D1" w:rsidRDefault="00203025" w:rsidP="005626D1">
      <w:pPr>
        <w:pStyle w:val="ListParagraph"/>
        <w:numPr>
          <w:ilvl w:val="0"/>
          <w:numId w:val="4"/>
        </w:numPr>
        <w:spacing w:before="240"/>
        <w:jc w:val="both"/>
        <w:rPr>
          <w:rFonts w:cstheme="minorHAnsi"/>
          <w:b/>
          <w:sz w:val="24"/>
          <w:szCs w:val="24"/>
          <w:u w:val="single"/>
        </w:rPr>
      </w:pPr>
      <w:r w:rsidRPr="005626D1">
        <w:rPr>
          <w:rFonts w:cstheme="minorHAnsi"/>
          <w:b/>
          <w:sz w:val="24"/>
          <w:szCs w:val="24"/>
          <w:u w:val="single"/>
        </w:rPr>
        <w:t>Protection and psychosocial support</w:t>
      </w:r>
    </w:p>
    <w:p w14:paraId="3EBC33FA" w14:textId="77777777" w:rsidR="00203025" w:rsidRPr="005626D1" w:rsidRDefault="00203025" w:rsidP="005626D1">
      <w:pPr>
        <w:pStyle w:val="ListParagraph"/>
        <w:numPr>
          <w:ilvl w:val="0"/>
          <w:numId w:val="2"/>
        </w:numPr>
        <w:spacing w:before="240"/>
        <w:jc w:val="both"/>
        <w:rPr>
          <w:rFonts w:cstheme="minorHAnsi"/>
          <w:b/>
          <w:sz w:val="24"/>
          <w:szCs w:val="24"/>
        </w:rPr>
      </w:pPr>
      <w:r w:rsidRPr="005626D1">
        <w:rPr>
          <w:rFonts w:eastAsia="Times New Roman" w:cstheme="minorHAnsi"/>
          <w:color w:val="000000"/>
          <w:sz w:val="24"/>
          <w:szCs w:val="24"/>
          <w:lang w:eastAsia="en-US"/>
        </w:rPr>
        <w:t xml:space="preserve">Children with disabilities often have a compromised immunity that puts them at a higher risk of COVID-19 infection. The Ministry to </w:t>
      </w:r>
      <w:r w:rsidRPr="005626D1">
        <w:rPr>
          <w:rFonts w:eastAsia="Times New Roman" w:cstheme="minorHAnsi"/>
          <w:i/>
          <w:color w:val="000000"/>
          <w:sz w:val="24"/>
          <w:szCs w:val="24"/>
          <w:u w:val="single"/>
          <w:lang w:eastAsia="en-US"/>
        </w:rPr>
        <w:t>activate the s</w:t>
      </w:r>
      <w:r w:rsidRPr="005626D1">
        <w:rPr>
          <w:rFonts w:eastAsia="Times New Roman" w:cstheme="minorHAnsi"/>
          <w:i/>
          <w:color w:val="000000"/>
          <w:sz w:val="24"/>
          <w:szCs w:val="24"/>
          <w:u w:val="single"/>
          <w:lang w:val="en-US" w:eastAsia="en-US"/>
        </w:rPr>
        <w:t>chool feeding programme in all the inclusive schools, special schools and units</w:t>
      </w:r>
      <w:r w:rsidRPr="005626D1">
        <w:rPr>
          <w:rFonts w:eastAsia="Times New Roman" w:cstheme="minorHAnsi"/>
          <w:color w:val="000000"/>
          <w:sz w:val="24"/>
          <w:szCs w:val="24"/>
          <w:lang w:val="en-US" w:eastAsia="en-US"/>
        </w:rPr>
        <w:t xml:space="preserve"> to ease financial and logistical pressure on parents and guardians to provide </w:t>
      </w:r>
      <w:r w:rsidRPr="005626D1">
        <w:rPr>
          <w:rFonts w:eastAsia="Times New Roman" w:cstheme="minorHAnsi"/>
          <w:sz w:val="24"/>
          <w:szCs w:val="24"/>
          <w:lang w:val="en-US" w:eastAsia="en-US"/>
        </w:rPr>
        <w:t xml:space="preserve">balanced meals to their children and create partnerships with development partners, CSO actors etc to </w:t>
      </w:r>
      <w:r w:rsidRPr="005626D1">
        <w:rPr>
          <w:rFonts w:eastAsia="Times New Roman" w:cstheme="minorHAnsi"/>
          <w:i/>
          <w:sz w:val="24"/>
          <w:szCs w:val="24"/>
          <w:u w:val="single"/>
          <w:lang w:val="en-US" w:eastAsia="en-US"/>
        </w:rPr>
        <w:t>complement the feeding with a deworming and vitamin C supplement programme for all children with disabilities</w:t>
      </w:r>
      <w:r w:rsidRPr="005626D1">
        <w:rPr>
          <w:rFonts w:eastAsia="Times New Roman" w:cstheme="minorHAnsi"/>
          <w:sz w:val="24"/>
          <w:szCs w:val="24"/>
          <w:lang w:val="en-US" w:eastAsia="en-US"/>
        </w:rPr>
        <w:t>.</w:t>
      </w:r>
    </w:p>
    <w:p w14:paraId="5522C47A" w14:textId="77777777" w:rsidR="005626D1" w:rsidRPr="005626D1" w:rsidRDefault="005626D1" w:rsidP="005626D1">
      <w:pPr>
        <w:pStyle w:val="ListParagraph"/>
        <w:spacing w:before="240"/>
        <w:jc w:val="both"/>
        <w:rPr>
          <w:rFonts w:cstheme="minorHAnsi"/>
          <w:b/>
          <w:sz w:val="24"/>
          <w:szCs w:val="24"/>
        </w:rPr>
      </w:pPr>
    </w:p>
    <w:p w14:paraId="31D8612D" w14:textId="77777777" w:rsidR="00203025" w:rsidRPr="005626D1" w:rsidRDefault="000B2E9B" w:rsidP="005626D1">
      <w:pPr>
        <w:pStyle w:val="ListParagraph"/>
        <w:numPr>
          <w:ilvl w:val="0"/>
          <w:numId w:val="2"/>
        </w:numPr>
        <w:spacing w:before="240"/>
        <w:jc w:val="both"/>
        <w:rPr>
          <w:rFonts w:cstheme="minorHAnsi"/>
          <w:b/>
          <w:sz w:val="24"/>
          <w:szCs w:val="24"/>
        </w:rPr>
      </w:pPr>
      <w:r w:rsidRPr="005626D1">
        <w:rPr>
          <w:rFonts w:cstheme="minorHAnsi"/>
          <w:sz w:val="24"/>
          <w:szCs w:val="24"/>
          <w:shd w:val="clear" w:color="auto" w:fill="FFFFFF"/>
        </w:rPr>
        <w:t>Embark</w:t>
      </w:r>
      <w:r w:rsidR="00C227F9" w:rsidRPr="005626D1">
        <w:rPr>
          <w:rFonts w:cstheme="minorHAnsi"/>
          <w:sz w:val="24"/>
          <w:szCs w:val="24"/>
          <w:shd w:val="clear" w:color="auto" w:fill="FFFFFF"/>
        </w:rPr>
        <w:t xml:space="preserve"> on a massive back-to-school campaign</w:t>
      </w:r>
      <w:r w:rsidRPr="005626D1">
        <w:rPr>
          <w:rFonts w:cstheme="minorHAnsi"/>
          <w:sz w:val="24"/>
          <w:szCs w:val="24"/>
          <w:shd w:val="clear" w:color="auto" w:fill="FFFFFF"/>
        </w:rPr>
        <w:t xml:space="preserve"> </w:t>
      </w:r>
      <w:r w:rsidR="00C227F9" w:rsidRPr="005626D1">
        <w:rPr>
          <w:rFonts w:cstheme="minorHAnsi"/>
          <w:sz w:val="24"/>
          <w:szCs w:val="24"/>
          <w:shd w:val="clear" w:color="auto" w:fill="FFFFFF"/>
        </w:rPr>
        <w:t xml:space="preserve">to make sure that </w:t>
      </w:r>
      <w:r w:rsidRPr="005626D1">
        <w:rPr>
          <w:rFonts w:cstheme="minorHAnsi"/>
          <w:sz w:val="24"/>
          <w:szCs w:val="24"/>
          <w:shd w:val="clear" w:color="auto" w:fill="FFFFFF"/>
        </w:rPr>
        <w:t xml:space="preserve">learners with disabilities </w:t>
      </w:r>
      <w:r w:rsidR="00C227F9" w:rsidRPr="005626D1">
        <w:rPr>
          <w:rFonts w:cstheme="minorHAnsi"/>
          <w:sz w:val="24"/>
          <w:szCs w:val="24"/>
          <w:shd w:val="clear" w:color="auto" w:fill="FFFFFF"/>
        </w:rPr>
        <w:t>return</w:t>
      </w:r>
      <w:r w:rsidRPr="005626D1">
        <w:rPr>
          <w:rFonts w:cstheme="minorHAnsi"/>
          <w:sz w:val="24"/>
          <w:szCs w:val="24"/>
          <w:shd w:val="clear" w:color="auto" w:fill="FFFFFF"/>
        </w:rPr>
        <w:t xml:space="preserve"> to school </w:t>
      </w:r>
      <w:r w:rsidR="00C227F9" w:rsidRPr="005626D1">
        <w:rPr>
          <w:rFonts w:cstheme="minorHAnsi"/>
          <w:sz w:val="24"/>
          <w:szCs w:val="24"/>
          <w:shd w:val="clear" w:color="auto" w:fill="FFFFFF"/>
        </w:rPr>
        <w:t>and that their parents felt safe</w:t>
      </w:r>
      <w:r w:rsidRPr="005626D1">
        <w:rPr>
          <w:rFonts w:cstheme="minorHAnsi"/>
          <w:sz w:val="24"/>
          <w:szCs w:val="24"/>
          <w:shd w:val="clear" w:color="auto" w:fill="FFFFFF"/>
        </w:rPr>
        <w:t xml:space="preserve"> taking them </w:t>
      </w:r>
      <w:r w:rsidRPr="005626D1">
        <w:rPr>
          <w:rFonts w:cstheme="minorHAnsi"/>
          <w:color w:val="222222"/>
          <w:sz w:val="24"/>
          <w:szCs w:val="24"/>
          <w:shd w:val="clear" w:color="auto" w:fill="FFFFFF"/>
        </w:rPr>
        <w:t xml:space="preserve">back to school. </w:t>
      </w:r>
      <w:r w:rsidR="00203025" w:rsidRPr="005626D1">
        <w:rPr>
          <w:rFonts w:cstheme="minorHAnsi"/>
          <w:sz w:val="24"/>
          <w:szCs w:val="24"/>
        </w:rPr>
        <w:t xml:space="preserve">This in addition to </w:t>
      </w:r>
      <w:r w:rsidR="000230EE" w:rsidRPr="005626D1">
        <w:rPr>
          <w:rFonts w:cstheme="minorHAnsi"/>
          <w:sz w:val="24"/>
          <w:szCs w:val="24"/>
          <w:u w:val="single"/>
        </w:rPr>
        <w:t>e</w:t>
      </w:r>
      <w:r w:rsidR="00203025" w:rsidRPr="005626D1">
        <w:rPr>
          <w:rFonts w:cstheme="minorHAnsi"/>
          <w:sz w:val="24"/>
          <w:szCs w:val="24"/>
          <w:u w:val="single"/>
        </w:rPr>
        <w:t>nhancing</w:t>
      </w:r>
      <w:r w:rsidR="000230EE" w:rsidRPr="005626D1">
        <w:rPr>
          <w:rFonts w:cstheme="minorHAnsi"/>
          <w:sz w:val="24"/>
          <w:szCs w:val="24"/>
          <w:u w:val="single"/>
        </w:rPr>
        <w:t xml:space="preserve"> creation of awareness</w:t>
      </w:r>
      <w:r w:rsidR="000230EE" w:rsidRPr="005626D1">
        <w:rPr>
          <w:rFonts w:cstheme="minorHAnsi"/>
          <w:sz w:val="24"/>
          <w:szCs w:val="24"/>
        </w:rPr>
        <w:t xml:space="preserve"> on the measures to prevent infection and </w:t>
      </w:r>
      <w:r w:rsidR="000230EE" w:rsidRPr="005626D1">
        <w:rPr>
          <w:rFonts w:cstheme="minorHAnsi"/>
          <w:sz w:val="24"/>
          <w:szCs w:val="24"/>
        </w:rPr>
        <w:lastRenderedPageBreak/>
        <w:t xml:space="preserve">combat stigmatization at the community level. The </w:t>
      </w:r>
      <w:r w:rsidR="000230EE" w:rsidRPr="005626D1">
        <w:rPr>
          <w:rFonts w:cstheme="minorHAnsi"/>
          <w:sz w:val="24"/>
          <w:szCs w:val="24"/>
          <w:u w:val="single"/>
        </w:rPr>
        <w:t>communication and information materials developed need to be accessible</w:t>
      </w:r>
      <w:r w:rsidR="000230EE" w:rsidRPr="005626D1">
        <w:rPr>
          <w:rFonts w:cstheme="minorHAnsi"/>
          <w:sz w:val="24"/>
          <w:szCs w:val="24"/>
        </w:rPr>
        <w:t xml:space="preserve"> to children and adults with disabilities.</w:t>
      </w:r>
    </w:p>
    <w:p w14:paraId="5514C18E" w14:textId="77777777" w:rsidR="005626D1" w:rsidRPr="005626D1" w:rsidRDefault="005626D1" w:rsidP="005626D1">
      <w:pPr>
        <w:pStyle w:val="ListParagraph"/>
        <w:spacing w:before="240"/>
        <w:jc w:val="both"/>
        <w:rPr>
          <w:rFonts w:cstheme="minorHAnsi"/>
          <w:b/>
          <w:sz w:val="24"/>
          <w:szCs w:val="24"/>
        </w:rPr>
      </w:pPr>
    </w:p>
    <w:p w14:paraId="185245FF" w14:textId="77777777" w:rsidR="00203025" w:rsidRPr="005626D1" w:rsidRDefault="000B2E9B" w:rsidP="005626D1">
      <w:pPr>
        <w:pStyle w:val="ListParagraph"/>
        <w:numPr>
          <w:ilvl w:val="0"/>
          <w:numId w:val="2"/>
        </w:numPr>
        <w:spacing w:before="240"/>
        <w:jc w:val="both"/>
        <w:rPr>
          <w:rFonts w:cstheme="minorHAnsi"/>
          <w:b/>
          <w:sz w:val="24"/>
          <w:szCs w:val="24"/>
        </w:rPr>
      </w:pPr>
      <w:r w:rsidRPr="005626D1">
        <w:rPr>
          <w:rFonts w:cstheme="minorHAnsi"/>
          <w:sz w:val="24"/>
          <w:szCs w:val="24"/>
        </w:rPr>
        <w:t xml:space="preserve">Schools should </w:t>
      </w:r>
      <w:r w:rsidRPr="00D62FBD">
        <w:rPr>
          <w:rFonts w:cstheme="minorHAnsi"/>
          <w:i/>
          <w:sz w:val="24"/>
          <w:szCs w:val="24"/>
          <w:u w:val="single"/>
        </w:rPr>
        <w:t>provide children with vital information on handwashing and other measures to protect themselves and their families; facilitate mental health support; and help to prevent stigma and discrimination</w:t>
      </w:r>
      <w:r w:rsidRPr="005626D1">
        <w:rPr>
          <w:rFonts w:cstheme="minorHAnsi"/>
          <w:sz w:val="24"/>
          <w:szCs w:val="24"/>
        </w:rPr>
        <w:t xml:space="preserve"> by encouraging students to be kind to each other and avoid stereotypes when talking about the virus</w:t>
      </w:r>
    </w:p>
    <w:p w14:paraId="27540036" w14:textId="77777777" w:rsidR="005626D1" w:rsidRPr="005626D1" w:rsidRDefault="005626D1" w:rsidP="005626D1">
      <w:pPr>
        <w:pStyle w:val="ListParagraph"/>
        <w:spacing w:before="240"/>
        <w:jc w:val="both"/>
        <w:rPr>
          <w:rFonts w:cstheme="minorHAnsi"/>
          <w:b/>
          <w:sz w:val="24"/>
          <w:szCs w:val="24"/>
        </w:rPr>
      </w:pPr>
    </w:p>
    <w:p w14:paraId="5C98D069" w14:textId="77777777" w:rsidR="00203025" w:rsidRPr="005626D1" w:rsidRDefault="00203025" w:rsidP="005626D1">
      <w:pPr>
        <w:pStyle w:val="ListParagraph"/>
        <w:numPr>
          <w:ilvl w:val="0"/>
          <w:numId w:val="2"/>
        </w:numPr>
        <w:spacing w:before="240"/>
        <w:jc w:val="both"/>
        <w:rPr>
          <w:rFonts w:cstheme="minorHAnsi"/>
          <w:b/>
          <w:sz w:val="24"/>
          <w:szCs w:val="24"/>
        </w:rPr>
      </w:pPr>
      <w:r w:rsidRPr="005626D1">
        <w:rPr>
          <w:rFonts w:cstheme="minorHAnsi"/>
          <w:sz w:val="24"/>
          <w:szCs w:val="24"/>
        </w:rPr>
        <w:t xml:space="preserve">Children with disabilities in humanitarian situations: The refugee camps set up is complex and not many parents will allow their kids to resume school if are not assured of their children’s safety. The Ministry of Education </w:t>
      </w:r>
      <w:r w:rsidRPr="00D62FBD">
        <w:rPr>
          <w:rFonts w:cstheme="minorHAnsi"/>
          <w:i/>
          <w:sz w:val="24"/>
          <w:szCs w:val="24"/>
          <w:u w:val="single"/>
        </w:rPr>
        <w:t>should work closely with and facilitate the humanitarian aid organisations working in the refugee camps and other settlement areas for the internally displaced persons to complement the interventions</w:t>
      </w:r>
      <w:r w:rsidRPr="005626D1">
        <w:rPr>
          <w:rFonts w:cstheme="minorHAnsi"/>
          <w:sz w:val="24"/>
          <w:szCs w:val="24"/>
        </w:rPr>
        <w:t xml:space="preserve"> on remote learning, rehabilitation of WASH facilities in schools and carrying out community sensitisation campaigns.</w:t>
      </w:r>
    </w:p>
    <w:p w14:paraId="6D804035" w14:textId="77777777" w:rsidR="005626D1" w:rsidRPr="005626D1" w:rsidRDefault="005626D1" w:rsidP="005626D1">
      <w:pPr>
        <w:pStyle w:val="ListParagraph"/>
        <w:spacing w:before="240"/>
        <w:jc w:val="both"/>
        <w:rPr>
          <w:rFonts w:cstheme="minorHAnsi"/>
          <w:b/>
          <w:sz w:val="24"/>
          <w:szCs w:val="24"/>
        </w:rPr>
      </w:pPr>
    </w:p>
    <w:p w14:paraId="6C2C18F4" w14:textId="77777777" w:rsidR="00203025" w:rsidRPr="005626D1" w:rsidRDefault="00203025" w:rsidP="005626D1">
      <w:pPr>
        <w:pStyle w:val="ListParagraph"/>
        <w:numPr>
          <w:ilvl w:val="0"/>
          <w:numId w:val="4"/>
        </w:numPr>
        <w:spacing w:before="240"/>
        <w:jc w:val="both"/>
        <w:rPr>
          <w:rFonts w:cstheme="minorHAnsi"/>
          <w:b/>
          <w:sz w:val="24"/>
          <w:szCs w:val="24"/>
          <w:u w:val="single"/>
        </w:rPr>
      </w:pPr>
      <w:r w:rsidRPr="005626D1">
        <w:rPr>
          <w:rFonts w:cstheme="minorHAnsi"/>
          <w:b/>
          <w:sz w:val="24"/>
          <w:szCs w:val="24"/>
          <w:u w:val="single"/>
        </w:rPr>
        <w:t>On boarding</w:t>
      </w:r>
      <w:r w:rsidR="00D62FBD">
        <w:rPr>
          <w:rFonts w:cstheme="minorHAnsi"/>
          <w:b/>
          <w:sz w:val="24"/>
          <w:szCs w:val="24"/>
          <w:u w:val="single"/>
        </w:rPr>
        <w:t xml:space="preserve"> students/pupils when the </w:t>
      </w:r>
      <w:r w:rsidRPr="005626D1">
        <w:rPr>
          <w:rFonts w:cstheme="minorHAnsi"/>
          <w:b/>
          <w:sz w:val="24"/>
          <w:szCs w:val="24"/>
          <w:u w:val="single"/>
        </w:rPr>
        <w:t>schools re-open</w:t>
      </w:r>
    </w:p>
    <w:p w14:paraId="72C63176" w14:textId="77777777" w:rsidR="00D62FBD" w:rsidRDefault="00D62FBD" w:rsidP="005626D1">
      <w:pPr>
        <w:pStyle w:val="ListParagraph"/>
        <w:numPr>
          <w:ilvl w:val="0"/>
          <w:numId w:val="2"/>
        </w:numPr>
        <w:spacing w:before="240"/>
        <w:jc w:val="both"/>
        <w:rPr>
          <w:rFonts w:cstheme="minorHAnsi"/>
          <w:sz w:val="24"/>
          <w:szCs w:val="24"/>
        </w:rPr>
      </w:pPr>
      <w:r w:rsidRPr="00D62FBD">
        <w:rPr>
          <w:rFonts w:cstheme="minorHAnsi"/>
          <w:sz w:val="24"/>
          <w:szCs w:val="24"/>
        </w:rPr>
        <w:t xml:space="preserve">In </w:t>
      </w:r>
      <w:r>
        <w:rPr>
          <w:rFonts w:cstheme="minorHAnsi"/>
          <w:sz w:val="24"/>
          <w:szCs w:val="24"/>
        </w:rPr>
        <w:t xml:space="preserve">most </w:t>
      </w:r>
      <w:r w:rsidRPr="00D62FBD">
        <w:rPr>
          <w:rFonts w:cstheme="minorHAnsi"/>
          <w:sz w:val="24"/>
          <w:szCs w:val="24"/>
        </w:rPr>
        <w:t>special schools, integrated units and inclusive schools</w:t>
      </w:r>
      <w:r>
        <w:rPr>
          <w:rFonts w:cstheme="minorHAnsi"/>
          <w:sz w:val="24"/>
          <w:szCs w:val="24"/>
        </w:rPr>
        <w:t>, the ratio</w:t>
      </w:r>
      <w:r w:rsidRPr="00D62FBD">
        <w:rPr>
          <w:rFonts w:cstheme="minorHAnsi"/>
          <w:sz w:val="24"/>
          <w:szCs w:val="24"/>
        </w:rPr>
        <w:t xml:space="preserve"> of support/auxiliary staff is </w:t>
      </w:r>
      <w:r>
        <w:rPr>
          <w:rFonts w:cstheme="minorHAnsi"/>
          <w:sz w:val="24"/>
          <w:szCs w:val="24"/>
        </w:rPr>
        <w:t xml:space="preserve">extremely </w:t>
      </w:r>
      <w:r w:rsidRPr="00D62FBD">
        <w:rPr>
          <w:rFonts w:cstheme="minorHAnsi"/>
          <w:sz w:val="24"/>
          <w:szCs w:val="24"/>
        </w:rPr>
        <w:t xml:space="preserve">low. The Ministry should </w:t>
      </w:r>
      <w:r w:rsidRPr="00D62FBD">
        <w:rPr>
          <w:rFonts w:cstheme="minorHAnsi"/>
          <w:i/>
          <w:sz w:val="24"/>
          <w:szCs w:val="24"/>
          <w:u w:val="single"/>
        </w:rPr>
        <w:t>employ more auxiliary staff/support staff including Learning Support Assistants (LSA’s)</w:t>
      </w:r>
      <w:r>
        <w:rPr>
          <w:rFonts w:cstheme="minorHAnsi"/>
          <w:sz w:val="24"/>
          <w:szCs w:val="24"/>
        </w:rPr>
        <w:t xml:space="preserve"> </w:t>
      </w:r>
      <w:r w:rsidRPr="00D62FBD">
        <w:rPr>
          <w:rFonts w:cstheme="minorHAnsi"/>
          <w:sz w:val="24"/>
          <w:szCs w:val="24"/>
        </w:rPr>
        <w:t>to support meet the requirements of social distancing, high hygiene levels and provision of psycho</w:t>
      </w:r>
      <w:r>
        <w:rPr>
          <w:rFonts w:cstheme="minorHAnsi"/>
          <w:sz w:val="24"/>
          <w:szCs w:val="24"/>
        </w:rPr>
        <w:t>so</w:t>
      </w:r>
      <w:r w:rsidRPr="00D62FBD">
        <w:rPr>
          <w:rFonts w:cstheme="minorHAnsi"/>
          <w:sz w:val="24"/>
          <w:szCs w:val="24"/>
        </w:rPr>
        <w:t>cial support to children</w:t>
      </w:r>
      <w:r>
        <w:rPr>
          <w:rFonts w:cstheme="minorHAnsi"/>
          <w:sz w:val="24"/>
          <w:szCs w:val="24"/>
        </w:rPr>
        <w:t xml:space="preserve"> and achieve quality learning outcomes for learners with disabilities. </w:t>
      </w:r>
    </w:p>
    <w:p w14:paraId="38648091" w14:textId="77777777" w:rsidR="00D62FBD" w:rsidRPr="00D62FBD" w:rsidRDefault="00D62FBD" w:rsidP="00D62FBD">
      <w:pPr>
        <w:pStyle w:val="ListParagraph"/>
        <w:spacing w:before="240"/>
        <w:jc w:val="both"/>
        <w:rPr>
          <w:rFonts w:cstheme="minorHAnsi"/>
          <w:sz w:val="24"/>
          <w:szCs w:val="24"/>
        </w:rPr>
      </w:pPr>
      <w:r w:rsidRPr="00D62FBD">
        <w:rPr>
          <w:rFonts w:cstheme="minorHAnsi"/>
          <w:sz w:val="24"/>
          <w:szCs w:val="24"/>
        </w:rPr>
        <w:t xml:space="preserve"> </w:t>
      </w:r>
    </w:p>
    <w:p w14:paraId="02A50888" w14:textId="77777777" w:rsidR="00203025" w:rsidRPr="00D62FBD" w:rsidRDefault="00203025" w:rsidP="005626D1">
      <w:pPr>
        <w:pStyle w:val="ListParagraph"/>
        <w:numPr>
          <w:ilvl w:val="0"/>
          <w:numId w:val="2"/>
        </w:numPr>
        <w:spacing w:before="240"/>
        <w:jc w:val="both"/>
        <w:rPr>
          <w:rFonts w:cstheme="minorHAnsi"/>
          <w:b/>
          <w:sz w:val="24"/>
          <w:szCs w:val="24"/>
        </w:rPr>
      </w:pPr>
      <w:r w:rsidRPr="005626D1">
        <w:rPr>
          <w:rFonts w:eastAsiaTheme="minorHAnsi" w:cstheme="minorHAnsi"/>
          <w:color w:val="000000"/>
          <w:sz w:val="24"/>
          <w:szCs w:val="24"/>
          <w:shd w:val="clear" w:color="auto" w:fill="FFFFFF"/>
          <w:lang w:val="en-US" w:eastAsia="en-US"/>
        </w:rPr>
        <w:t xml:space="preserve">That a </w:t>
      </w:r>
      <w:r w:rsidRPr="005626D1">
        <w:rPr>
          <w:rFonts w:eastAsiaTheme="minorHAnsi" w:cstheme="minorHAnsi"/>
          <w:i/>
          <w:color w:val="000000"/>
          <w:sz w:val="24"/>
          <w:szCs w:val="24"/>
          <w:u w:val="single"/>
          <w:shd w:val="clear" w:color="auto" w:fill="FFFFFF"/>
          <w:lang w:val="en-US" w:eastAsia="en-US"/>
        </w:rPr>
        <w:t>multidisciplinary team</w:t>
      </w:r>
      <w:r w:rsidRPr="005626D1">
        <w:rPr>
          <w:rFonts w:eastAsiaTheme="minorHAnsi" w:cstheme="minorHAnsi"/>
          <w:color w:val="000000"/>
          <w:sz w:val="24"/>
          <w:szCs w:val="24"/>
          <w:shd w:val="clear" w:color="auto" w:fill="FFFFFF"/>
          <w:lang w:val="en-US" w:eastAsia="en-US"/>
        </w:rPr>
        <w:t xml:space="preserve"> comprising of Quality Assurance and Standards officers, BOM members, Public health officials, Teacher Unions, School Heads Associations, Education Assessment and Resource Centre Officers (EARC’s), and non-state actors </w:t>
      </w:r>
      <w:r w:rsidRPr="005626D1">
        <w:rPr>
          <w:rFonts w:eastAsiaTheme="minorHAnsi" w:cstheme="minorHAnsi"/>
          <w:i/>
          <w:color w:val="000000"/>
          <w:sz w:val="24"/>
          <w:szCs w:val="24"/>
          <w:u w:val="single"/>
          <w:shd w:val="clear" w:color="auto" w:fill="FFFFFF"/>
          <w:lang w:val="en-US" w:eastAsia="en-US"/>
        </w:rPr>
        <w:t>should be formed at the sub county level to jointly inspect the school facilities to establish their safety, and confirm that</w:t>
      </w:r>
      <w:r w:rsidRPr="005626D1">
        <w:rPr>
          <w:rFonts w:eastAsiaTheme="minorHAnsi" w:cstheme="minorHAnsi"/>
          <w:i/>
          <w:color w:val="000000"/>
          <w:sz w:val="24"/>
          <w:szCs w:val="24"/>
          <w:u w:val="single"/>
          <w:shd w:val="clear" w:color="auto" w:fill="FFFFFF"/>
          <w:lang w:eastAsia="en-US"/>
        </w:rPr>
        <w:t xml:space="preserve"> decontamination has been completed </w:t>
      </w:r>
      <w:r w:rsidRPr="00D62FBD">
        <w:rPr>
          <w:rFonts w:eastAsiaTheme="minorHAnsi" w:cstheme="minorHAnsi"/>
          <w:i/>
          <w:color w:val="000000"/>
          <w:sz w:val="24"/>
          <w:szCs w:val="24"/>
          <w:shd w:val="clear" w:color="auto" w:fill="FFFFFF"/>
          <w:lang w:eastAsia="en-US"/>
        </w:rPr>
        <w:t>according to the Ministry of Health standards and guidelines</w:t>
      </w:r>
    </w:p>
    <w:p w14:paraId="1044F252" w14:textId="77777777" w:rsidR="005626D1" w:rsidRPr="005626D1" w:rsidRDefault="005626D1" w:rsidP="005626D1">
      <w:pPr>
        <w:pStyle w:val="ListParagraph"/>
        <w:spacing w:before="240"/>
        <w:jc w:val="both"/>
        <w:rPr>
          <w:rFonts w:cstheme="minorHAnsi"/>
          <w:b/>
          <w:sz w:val="24"/>
          <w:szCs w:val="24"/>
        </w:rPr>
      </w:pPr>
    </w:p>
    <w:p w14:paraId="4010EE03" w14:textId="77777777" w:rsidR="00203025" w:rsidRPr="005626D1" w:rsidRDefault="00203025" w:rsidP="005626D1">
      <w:pPr>
        <w:pStyle w:val="ListParagraph"/>
        <w:numPr>
          <w:ilvl w:val="0"/>
          <w:numId w:val="2"/>
        </w:numPr>
        <w:spacing w:before="240"/>
        <w:jc w:val="both"/>
        <w:rPr>
          <w:rFonts w:cstheme="minorHAnsi"/>
          <w:b/>
          <w:sz w:val="24"/>
          <w:szCs w:val="24"/>
        </w:rPr>
      </w:pPr>
      <w:r w:rsidRPr="00D62FBD">
        <w:rPr>
          <w:rFonts w:cstheme="minorHAnsi"/>
          <w:sz w:val="24"/>
          <w:szCs w:val="24"/>
          <w:u w:val="single"/>
        </w:rPr>
        <w:t>S</w:t>
      </w:r>
      <w:r w:rsidRPr="00D62FBD">
        <w:rPr>
          <w:rFonts w:cstheme="minorHAnsi"/>
          <w:i/>
          <w:sz w:val="24"/>
          <w:szCs w:val="24"/>
          <w:u w:val="single"/>
        </w:rPr>
        <w:t xml:space="preserve">upply </w:t>
      </w:r>
      <w:r w:rsidR="00D62FBD" w:rsidRPr="00D62FBD">
        <w:rPr>
          <w:rFonts w:cstheme="minorHAnsi"/>
          <w:i/>
          <w:sz w:val="24"/>
          <w:szCs w:val="24"/>
          <w:u w:val="single"/>
        </w:rPr>
        <w:t xml:space="preserve">screening equipment, </w:t>
      </w:r>
      <w:r w:rsidRPr="00D62FBD">
        <w:rPr>
          <w:rFonts w:cstheme="minorHAnsi"/>
          <w:i/>
          <w:sz w:val="24"/>
          <w:szCs w:val="24"/>
          <w:u w:val="single"/>
        </w:rPr>
        <w:t>PPE’s</w:t>
      </w:r>
      <w:r w:rsidR="00D62FBD" w:rsidRPr="00D62FBD">
        <w:rPr>
          <w:rFonts w:cstheme="minorHAnsi"/>
          <w:i/>
          <w:sz w:val="24"/>
          <w:szCs w:val="24"/>
          <w:u w:val="single"/>
        </w:rPr>
        <w:t xml:space="preserve"> including enough </w:t>
      </w:r>
      <w:r w:rsidRPr="00D62FBD">
        <w:rPr>
          <w:rFonts w:cstheme="minorHAnsi"/>
          <w:i/>
          <w:sz w:val="24"/>
          <w:szCs w:val="24"/>
          <w:u w:val="single"/>
        </w:rPr>
        <w:t>facemasks and gloves</w:t>
      </w:r>
      <w:r w:rsidRPr="005626D1">
        <w:rPr>
          <w:rFonts w:cstheme="minorHAnsi"/>
          <w:sz w:val="24"/>
          <w:szCs w:val="24"/>
        </w:rPr>
        <w:t xml:space="preserve"> to special schools, units and inclusive schools</w:t>
      </w:r>
      <w:r w:rsidR="000B2E9B" w:rsidRPr="005626D1">
        <w:rPr>
          <w:rFonts w:eastAsia="Calibri" w:cstheme="minorHAnsi"/>
          <w:sz w:val="24"/>
          <w:szCs w:val="24"/>
          <w:lang w:eastAsia="en-US"/>
        </w:rPr>
        <w:t xml:space="preserve"> with learners who always need one to one sup</w:t>
      </w:r>
      <w:r w:rsidRPr="005626D1">
        <w:rPr>
          <w:rFonts w:eastAsia="Calibri" w:cstheme="minorHAnsi"/>
          <w:sz w:val="24"/>
          <w:szCs w:val="24"/>
          <w:lang w:eastAsia="en-US"/>
        </w:rPr>
        <w:t>port with no social distancing. The u</w:t>
      </w:r>
      <w:r w:rsidR="000B2E9B" w:rsidRPr="005626D1">
        <w:rPr>
          <w:rFonts w:eastAsia="Calibri" w:cstheme="minorHAnsi"/>
          <w:sz w:val="24"/>
          <w:szCs w:val="24"/>
          <w:lang w:eastAsia="en-US"/>
        </w:rPr>
        <w:t>se of gloves is recommended for Visually Impaired learners who often rely on the sense of touch to manipulate materials and manoeuvre their environment.</w:t>
      </w:r>
    </w:p>
    <w:p w14:paraId="6487B8BD" w14:textId="77777777" w:rsidR="005626D1" w:rsidRPr="005626D1" w:rsidRDefault="005626D1" w:rsidP="005626D1">
      <w:pPr>
        <w:pStyle w:val="ListParagraph"/>
        <w:rPr>
          <w:rFonts w:cstheme="minorHAnsi"/>
          <w:b/>
          <w:sz w:val="24"/>
          <w:szCs w:val="24"/>
        </w:rPr>
      </w:pPr>
    </w:p>
    <w:p w14:paraId="45C707B9" w14:textId="77777777" w:rsidR="005626D1" w:rsidRPr="005626D1" w:rsidRDefault="00D62FBD" w:rsidP="005626D1">
      <w:pPr>
        <w:pStyle w:val="ListParagraph"/>
        <w:numPr>
          <w:ilvl w:val="0"/>
          <w:numId w:val="2"/>
        </w:numPr>
        <w:spacing w:before="240"/>
        <w:jc w:val="both"/>
        <w:rPr>
          <w:rFonts w:cstheme="minorHAnsi"/>
          <w:b/>
          <w:sz w:val="24"/>
          <w:szCs w:val="24"/>
        </w:rPr>
      </w:pPr>
      <w:r>
        <w:rPr>
          <w:rFonts w:eastAsia="Calibri" w:cstheme="minorHAnsi"/>
          <w:sz w:val="24"/>
          <w:szCs w:val="24"/>
          <w:lang w:eastAsia="en-US"/>
        </w:rPr>
        <w:t>Most p</w:t>
      </w:r>
      <w:r w:rsidR="00203025" w:rsidRPr="005626D1">
        <w:rPr>
          <w:rFonts w:eastAsia="Calibri" w:cstheme="minorHAnsi"/>
          <w:sz w:val="24"/>
          <w:szCs w:val="24"/>
          <w:lang w:eastAsia="en-US"/>
        </w:rPr>
        <w:t xml:space="preserve">arents of children with disabilities rely on public transport to move their children to and from school on a daily basis. This </w:t>
      </w:r>
      <w:r w:rsidR="005626D1" w:rsidRPr="005626D1">
        <w:rPr>
          <w:rFonts w:eastAsia="Calibri" w:cstheme="minorHAnsi"/>
          <w:sz w:val="24"/>
          <w:szCs w:val="24"/>
          <w:lang w:eastAsia="en-US"/>
        </w:rPr>
        <w:t xml:space="preserve">is </w:t>
      </w:r>
      <w:r w:rsidR="00203025" w:rsidRPr="005626D1">
        <w:rPr>
          <w:rFonts w:eastAsia="Calibri" w:cstheme="minorHAnsi"/>
          <w:sz w:val="24"/>
          <w:szCs w:val="24"/>
          <w:lang w:eastAsia="en-US"/>
        </w:rPr>
        <w:t xml:space="preserve">a high-risk mode of transport for these children. </w:t>
      </w:r>
      <w:r w:rsidR="00203025" w:rsidRPr="005626D1">
        <w:rPr>
          <w:rFonts w:eastAsia="Calibri" w:cstheme="minorHAnsi"/>
          <w:sz w:val="24"/>
          <w:szCs w:val="24"/>
          <w:lang w:eastAsia="en-US"/>
        </w:rPr>
        <w:lastRenderedPageBreak/>
        <w:t>W</w:t>
      </w:r>
      <w:r w:rsidR="005626D1" w:rsidRPr="005626D1">
        <w:rPr>
          <w:rFonts w:eastAsia="Calibri" w:cstheme="minorHAnsi"/>
          <w:sz w:val="24"/>
          <w:szCs w:val="24"/>
          <w:lang w:eastAsia="en-US"/>
        </w:rPr>
        <w:t xml:space="preserve">e urge the </w:t>
      </w:r>
      <w:r w:rsidR="005626D1" w:rsidRPr="005626D1">
        <w:rPr>
          <w:rFonts w:eastAsia="Calibri" w:cstheme="minorHAnsi"/>
          <w:i/>
          <w:sz w:val="24"/>
          <w:szCs w:val="24"/>
          <w:u w:val="single"/>
          <w:lang w:eastAsia="en-US"/>
        </w:rPr>
        <w:t>M</w:t>
      </w:r>
      <w:r w:rsidR="00203025" w:rsidRPr="005626D1">
        <w:rPr>
          <w:rFonts w:eastAsia="Calibri" w:cstheme="minorHAnsi"/>
          <w:i/>
          <w:sz w:val="24"/>
          <w:szCs w:val="24"/>
          <w:u w:val="single"/>
          <w:lang w:eastAsia="en-US"/>
        </w:rPr>
        <w:t>inistry to arrange for school buses that will ferry children with disabilities to and from schools</w:t>
      </w:r>
      <w:r w:rsidR="00203025" w:rsidRPr="005626D1">
        <w:rPr>
          <w:rFonts w:eastAsia="Calibri" w:cstheme="minorHAnsi"/>
          <w:sz w:val="24"/>
          <w:szCs w:val="24"/>
          <w:lang w:eastAsia="en-US"/>
        </w:rPr>
        <w:t xml:space="preserve"> to minimise physical contact with the general public and lessen the burden of parents using public transport. </w:t>
      </w:r>
    </w:p>
    <w:p w14:paraId="7F800E9B" w14:textId="77777777" w:rsidR="005626D1" w:rsidRPr="005626D1" w:rsidRDefault="005626D1" w:rsidP="005626D1">
      <w:pPr>
        <w:pStyle w:val="ListParagraph"/>
        <w:rPr>
          <w:rFonts w:cstheme="minorHAnsi"/>
          <w:b/>
          <w:sz w:val="24"/>
          <w:szCs w:val="24"/>
        </w:rPr>
      </w:pPr>
    </w:p>
    <w:p w14:paraId="6EBD5EAB" w14:textId="77777777" w:rsidR="00D62FBD" w:rsidRPr="00D62FBD" w:rsidRDefault="005626D1" w:rsidP="00D62FBD">
      <w:pPr>
        <w:pStyle w:val="ListParagraph"/>
        <w:numPr>
          <w:ilvl w:val="0"/>
          <w:numId w:val="2"/>
        </w:numPr>
        <w:spacing w:before="240"/>
        <w:jc w:val="both"/>
        <w:rPr>
          <w:rFonts w:cstheme="minorHAnsi"/>
          <w:b/>
          <w:sz w:val="24"/>
          <w:szCs w:val="24"/>
        </w:rPr>
      </w:pPr>
      <w:r w:rsidRPr="005626D1">
        <w:rPr>
          <w:rFonts w:cstheme="minorHAnsi"/>
          <w:sz w:val="24"/>
          <w:szCs w:val="24"/>
        </w:rPr>
        <w:t xml:space="preserve">Children with disabilities who cannot return to school immediately should be supported to continue learning from home. The </w:t>
      </w:r>
      <w:r w:rsidRPr="005626D1">
        <w:rPr>
          <w:rFonts w:cstheme="minorHAnsi"/>
          <w:i/>
          <w:sz w:val="24"/>
          <w:szCs w:val="24"/>
          <w:u w:val="single"/>
        </w:rPr>
        <w:t>Ministry of Education, Kenya Institute of Curriculum Development (KICD), Kenya Institute of Special Education (KISE) and other inclusive education stakeholders need to develop accessible learning materials and avail them to parents and caregivers for use to support learners with disabilities at home.</w:t>
      </w:r>
      <w:r w:rsidR="00D62FBD" w:rsidRPr="00D62FBD">
        <w:rPr>
          <w:rFonts w:eastAsia="Times New Roman" w:cstheme="minorHAnsi"/>
          <w:sz w:val="24"/>
          <w:szCs w:val="24"/>
          <w:shd w:val="clear" w:color="auto" w:fill="FFFFFF"/>
          <w:lang w:val="en-US" w:eastAsia="en-US"/>
        </w:rPr>
        <w:t xml:space="preserve"> </w:t>
      </w:r>
    </w:p>
    <w:p w14:paraId="71E5CAD1" w14:textId="77777777" w:rsidR="00D62FBD" w:rsidRPr="00D62FBD" w:rsidRDefault="00D62FBD" w:rsidP="00D62FBD">
      <w:pPr>
        <w:pStyle w:val="ListParagraph"/>
        <w:rPr>
          <w:rFonts w:eastAsia="Times New Roman" w:cstheme="minorHAnsi"/>
          <w:sz w:val="24"/>
          <w:szCs w:val="24"/>
          <w:shd w:val="clear" w:color="auto" w:fill="FFFFFF"/>
          <w:lang w:val="en-US" w:eastAsia="en-US"/>
        </w:rPr>
      </w:pPr>
    </w:p>
    <w:p w14:paraId="17A2A824" w14:textId="77777777" w:rsidR="00D62FBD" w:rsidRPr="005626D1" w:rsidRDefault="00D62FBD" w:rsidP="00D62FBD">
      <w:pPr>
        <w:pStyle w:val="ListParagraph"/>
        <w:numPr>
          <w:ilvl w:val="0"/>
          <w:numId w:val="2"/>
        </w:numPr>
        <w:spacing w:before="240"/>
        <w:jc w:val="both"/>
        <w:rPr>
          <w:rFonts w:cstheme="minorHAnsi"/>
          <w:b/>
          <w:sz w:val="24"/>
          <w:szCs w:val="24"/>
        </w:rPr>
      </w:pPr>
      <w:r w:rsidRPr="005626D1">
        <w:rPr>
          <w:rFonts w:eastAsia="Times New Roman" w:cstheme="minorHAnsi"/>
          <w:sz w:val="24"/>
          <w:szCs w:val="24"/>
          <w:shd w:val="clear" w:color="auto" w:fill="FFFFFF"/>
          <w:lang w:val="en-US" w:eastAsia="en-US"/>
        </w:rPr>
        <w:t xml:space="preserve">Establish partnerships and agreements with players in the communications sector e.g. the mobile telephone providers to </w:t>
      </w:r>
      <w:r w:rsidRPr="005626D1">
        <w:rPr>
          <w:rFonts w:eastAsia="Times New Roman" w:cstheme="minorHAnsi"/>
          <w:i/>
          <w:sz w:val="24"/>
          <w:szCs w:val="24"/>
          <w:u w:val="single"/>
          <w:shd w:val="clear" w:color="auto" w:fill="FFFFFF"/>
          <w:lang w:eastAsia="en-US"/>
        </w:rPr>
        <w:t>give free internet bundles</w:t>
      </w:r>
      <w:r w:rsidRPr="005626D1">
        <w:rPr>
          <w:rFonts w:eastAsia="Times New Roman" w:cstheme="minorHAnsi"/>
          <w:sz w:val="24"/>
          <w:szCs w:val="24"/>
          <w:shd w:val="clear" w:color="auto" w:fill="FFFFFF"/>
          <w:lang w:eastAsia="en-US"/>
        </w:rPr>
        <w:t xml:space="preserve"> to learners from needy families so that they can also get a chance to continue with their education.</w:t>
      </w:r>
    </w:p>
    <w:p w14:paraId="56193C6D" w14:textId="77777777" w:rsidR="005626D1" w:rsidRPr="005626D1" w:rsidRDefault="005626D1" w:rsidP="005626D1">
      <w:pPr>
        <w:pStyle w:val="ListParagraph"/>
        <w:spacing w:before="240"/>
        <w:jc w:val="both"/>
        <w:rPr>
          <w:rFonts w:cstheme="minorHAnsi"/>
          <w:b/>
          <w:color w:val="FF0000"/>
          <w:sz w:val="24"/>
          <w:szCs w:val="24"/>
        </w:rPr>
      </w:pPr>
    </w:p>
    <w:p w14:paraId="21300927" w14:textId="77777777" w:rsidR="00203025" w:rsidRPr="005626D1" w:rsidRDefault="00203025" w:rsidP="005626D1">
      <w:pPr>
        <w:pStyle w:val="ListParagraph"/>
        <w:numPr>
          <w:ilvl w:val="0"/>
          <w:numId w:val="4"/>
        </w:numPr>
        <w:spacing w:before="240"/>
        <w:jc w:val="both"/>
        <w:rPr>
          <w:rFonts w:cstheme="minorHAnsi"/>
          <w:b/>
          <w:sz w:val="24"/>
          <w:szCs w:val="24"/>
          <w:u w:val="single"/>
        </w:rPr>
      </w:pPr>
      <w:r w:rsidRPr="005626D1">
        <w:rPr>
          <w:rFonts w:cstheme="minorHAnsi"/>
          <w:b/>
          <w:sz w:val="24"/>
          <w:szCs w:val="24"/>
          <w:u w:val="single"/>
        </w:rPr>
        <w:t xml:space="preserve">Lessons Learnt and recommendations for future preparedness </w:t>
      </w:r>
    </w:p>
    <w:p w14:paraId="4ADBD1B1" w14:textId="77777777" w:rsidR="000B2E9B" w:rsidRPr="005626D1" w:rsidRDefault="000B2E9B" w:rsidP="005626D1">
      <w:pPr>
        <w:pStyle w:val="ListParagraph"/>
        <w:numPr>
          <w:ilvl w:val="0"/>
          <w:numId w:val="2"/>
        </w:numPr>
        <w:spacing w:before="240"/>
        <w:jc w:val="both"/>
        <w:rPr>
          <w:rFonts w:cstheme="minorHAnsi"/>
          <w:b/>
          <w:sz w:val="24"/>
          <w:szCs w:val="24"/>
        </w:rPr>
      </w:pPr>
      <w:r w:rsidRPr="005626D1">
        <w:rPr>
          <w:rFonts w:cstheme="minorHAnsi"/>
          <w:sz w:val="24"/>
          <w:szCs w:val="24"/>
        </w:rPr>
        <w:t xml:space="preserve">COVID-19 has provided an opportunity for digital learning as an alternative mode of imparting education, a concept that had not been embraced earlier by many people. The Sector Policy for Learners and Trainees with Disabilities identifies home-based education as a teaching and learning approach for persons with severe multiple disabilities who may not otherwise attend an institution of learning regularly due to the nature of their disability. The lessons presented by the pandemic is a wakeup call for the Ministry of Education and KICD to put measures for promoting home based education for learners with complex disabilities who may not be able to access the classrooms but can learn through digital modes.  </w:t>
      </w:r>
    </w:p>
    <w:p w14:paraId="6E0859CD" w14:textId="77777777" w:rsidR="005626D1" w:rsidRPr="005626D1" w:rsidRDefault="005626D1" w:rsidP="005626D1">
      <w:pPr>
        <w:pStyle w:val="ListParagraph"/>
        <w:spacing w:before="240"/>
        <w:jc w:val="both"/>
        <w:rPr>
          <w:rFonts w:cstheme="minorHAnsi"/>
          <w:b/>
          <w:sz w:val="24"/>
          <w:szCs w:val="24"/>
        </w:rPr>
      </w:pPr>
    </w:p>
    <w:p w14:paraId="5169F9E5" w14:textId="77777777" w:rsidR="00203025" w:rsidRPr="005626D1" w:rsidRDefault="00203025" w:rsidP="005626D1">
      <w:pPr>
        <w:pStyle w:val="ListParagraph"/>
        <w:numPr>
          <w:ilvl w:val="0"/>
          <w:numId w:val="2"/>
        </w:numPr>
        <w:spacing w:before="240"/>
        <w:jc w:val="both"/>
        <w:rPr>
          <w:rFonts w:cstheme="minorHAnsi"/>
          <w:b/>
          <w:sz w:val="24"/>
          <w:szCs w:val="24"/>
        </w:rPr>
      </w:pPr>
      <w:r w:rsidRPr="005626D1">
        <w:rPr>
          <w:rFonts w:eastAsiaTheme="minorHAnsi" w:cstheme="minorHAnsi"/>
          <w:sz w:val="24"/>
          <w:szCs w:val="24"/>
          <w:shd w:val="clear" w:color="auto" w:fill="FFFFFF"/>
          <w:lang w:val="en-US" w:eastAsia="en-US"/>
        </w:rPr>
        <w:t xml:space="preserve">There is hardly any online platform or content specifically popularized for children with intellectual disabilities. These may </w:t>
      </w:r>
      <w:r w:rsidRPr="005626D1">
        <w:rPr>
          <w:rFonts w:eastAsia="Times New Roman" w:cstheme="minorHAnsi"/>
          <w:sz w:val="24"/>
          <w:szCs w:val="24"/>
          <w:shd w:val="clear" w:color="auto" w:fill="FFFFFF"/>
          <w:lang w:val="en-US" w:eastAsia="en-US"/>
        </w:rPr>
        <w:t xml:space="preserve">be attributed to the </w:t>
      </w:r>
      <w:r w:rsidRPr="005626D1">
        <w:rPr>
          <w:rFonts w:eastAsia="Times New Roman" w:cstheme="minorHAnsi"/>
          <w:i/>
          <w:sz w:val="24"/>
          <w:szCs w:val="24"/>
          <w:u w:val="single"/>
          <w:shd w:val="clear" w:color="auto" w:fill="FFFFFF"/>
          <w:lang w:val="en-US" w:eastAsia="en-US"/>
        </w:rPr>
        <w:t>scarce data on the kinds of disabilities existing among learners in the country and their specific education and ICT use potential</w:t>
      </w:r>
      <w:r w:rsidRPr="005626D1">
        <w:rPr>
          <w:rFonts w:eastAsia="Times New Roman" w:cstheme="minorHAnsi"/>
          <w:sz w:val="24"/>
          <w:szCs w:val="24"/>
          <w:shd w:val="clear" w:color="auto" w:fill="FFFFFF"/>
          <w:lang w:val="en-US" w:eastAsia="en-US"/>
        </w:rPr>
        <w:t xml:space="preserve">. The Ministry of Education should </w:t>
      </w:r>
      <w:r w:rsidRPr="005626D1">
        <w:rPr>
          <w:rFonts w:eastAsia="Times New Roman" w:cstheme="minorHAnsi"/>
          <w:i/>
          <w:sz w:val="24"/>
          <w:szCs w:val="24"/>
          <w:u w:val="single"/>
          <w:shd w:val="clear" w:color="auto" w:fill="FFFFFF"/>
          <w:lang w:val="en-US" w:eastAsia="en-US"/>
        </w:rPr>
        <w:t>take steps to generate and share accurate data on learners with disabilities with e-learning innovators and service providers</w:t>
      </w:r>
      <w:r w:rsidRPr="005626D1">
        <w:rPr>
          <w:rFonts w:eastAsia="Times New Roman" w:cstheme="minorHAnsi"/>
          <w:sz w:val="24"/>
          <w:szCs w:val="24"/>
          <w:shd w:val="clear" w:color="auto" w:fill="FFFFFF"/>
          <w:lang w:val="en-US" w:eastAsia="en-US"/>
        </w:rPr>
        <w:t xml:space="preserve"> and encourage them to develop modalities of delivering a curriculum to all children in line with the principles of Universal Design for Learning (UDL).</w:t>
      </w:r>
    </w:p>
    <w:p w14:paraId="69A499BC" w14:textId="77777777" w:rsidR="005626D1" w:rsidRPr="005626D1" w:rsidRDefault="005626D1" w:rsidP="005626D1">
      <w:pPr>
        <w:pStyle w:val="ListParagraph"/>
        <w:rPr>
          <w:rFonts w:cstheme="minorHAnsi"/>
          <w:b/>
          <w:sz w:val="24"/>
          <w:szCs w:val="24"/>
        </w:rPr>
      </w:pPr>
    </w:p>
    <w:p w14:paraId="6AAAAF70" w14:textId="77777777" w:rsidR="00203025" w:rsidRPr="005626D1" w:rsidRDefault="00203025" w:rsidP="005626D1">
      <w:pPr>
        <w:pStyle w:val="ListParagraph"/>
        <w:numPr>
          <w:ilvl w:val="0"/>
          <w:numId w:val="2"/>
        </w:numPr>
        <w:spacing w:before="240"/>
        <w:jc w:val="both"/>
        <w:rPr>
          <w:rFonts w:cstheme="minorHAnsi"/>
          <w:b/>
          <w:sz w:val="24"/>
          <w:szCs w:val="24"/>
        </w:rPr>
      </w:pPr>
      <w:r w:rsidRPr="005626D1">
        <w:rPr>
          <w:rFonts w:eastAsiaTheme="minorHAnsi" w:cstheme="minorHAnsi"/>
          <w:sz w:val="24"/>
          <w:szCs w:val="24"/>
          <w:shd w:val="clear" w:color="auto" w:fill="FFFFFF"/>
          <w:lang w:val="en-US" w:eastAsia="en-US"/>
        </w:rPr>
        <w:t xml:space="preserve">The Kenya Institute of Curriculum Development (KICD) should also take this opportunity </w:t>
      </w:r>
      <w:r w:rsidRPr="005626D1">
        <w:rPr>
          <w:rFonts w:eastAsiaTheme="minorHAnsi" w:cstheme="minorHAnsi"/>
          <w:i/>
          <w:sz w:val="24"/>
          <w:szCs w:val="24"/>
          <w:u w:val="single"/>
          <w:shd w:val="clear" w:color="auto" w:fill="FFFFFF"/>
          <w:lang w:val="en-US" w:eastAsia="en-US"/>
        </w:rPr>
        <w:t>to re-look at its curriculums and policies</w:t>
      </w:r>
      <w:r w:rsidRPr="005626D1">
        <w:rPr>
          <w:rFonts w:eastAsiaTheme="minorHAnsi" w:cstheme="minorHAnsi"/>
          <w:sz w:val="24"/>
          <w:szCs w:val="24"/>
          <w:shd w:val="clear" w:color="auto" w:fill="FFFFFF"/>
          <w:lang w:val="en-US" w:eastAsia="en-US"/>
        </w:rPr>
        <w:t xml:space="preserve"> to ensure that they are adaptive to support children with intellectual disabilities.</w:t>
      </w:r>
    </w:p>
    <w:p w14:paraId="31195C57" w14:textId="77777777" w:rsidR="00203025" w:rsidRPr="005626D1" w:rsidRDefault="00203025" w:rsidP="005626D1">
      <w:pPr>
        <w:pStyle w:val="Default"/>
        <w:spacing w:before="240" w:line="276" w:lineRule="auto"/>
      </w:pPr>
    </w:p>
    <w:p w14:paraId="34F84ABA" w14:textId="77777777" w:rsidR="00DC0556" w:rsidRPr="005626D1" w:rsidRDefault="00DC0556" w:rsidP="005626D1">
      <w:pPr>
        <w:spacing w:before="240"/>
        <w:rPr>
          <w:sz w:val="24"/>
          <w:szCs w:val="24"/>
        </w:rPr>
      </w:pPr>
    </w:p>
    <w:sectPr w:rsidR="00DC0556" w:rsidRPr="005626D1" w:rsidSect="0099782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2A419" w14:textId="77777777" w:rsidR="00770E01" w:rsidRDefault="00770E01" w:rsidP="0019079D">
      <w:pPr>
        <w:spacing w:after="0" w:line="240" w:lineRule="auto"/>
      </w:pPr>
      <w:r>
        <w:separator/>
      </w:r>
    </w:p>
  </w:endnote>
  <w:endnote w:type="continuationSeparator" w:id="0">
    <w:p w14:paraId="792B7344" w14:textId="77777777" w:rsidR="00770E01" w:rsidRDefault="00770E01" w:rsidP="00190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4B573B" w14:paraId="4F1086FC" w14:textId="77777777">
      <w:tc>
        <w:tcPr>
          <w:tcW w:w="918" w:type="dxa"/>
        </w:tcPr>
        <w:p w14:paraId="2E08C527" w14:textId="1BDA4164" w:rsidR="004B573B" w:rsidRDefault="004B573B">
          <w:pPr>
            <w:pStyle w:val="Footer"/>
            <w:jc w:val="right"/>
            <w:rPr>
              <w:b/>
              <w:color w:val="5B9BD5" w:themeColor="accent1"/>
              <w:sz w:val="32"/>
              <w:szCs w:val="32"/>
            </w:rPr>
          </w:pPr>
          <w:r>
            <w:fldChar w:fldCharType="begin"/>
          </w:r>
          <w:r>
            <w:instrText xml:space="preserve"> PAGE   \* MERGEFORMAT </w:instrText>
          </w:r>
          <w:r>
            <w:fldChar w:fldCharType="separate"/>
          </w:r>
          <w:r w:rsidR="009B7B9F" w:rsidRPr="009B7B9F">
            <w:rPr>
              <w:b/>
              <w:noProof/>
              <w:color w:val="5B9BD5" w:themeColor="accent1"/>
              <w:sz w:val="32"/>
              <w:szCs w:val="32"/>
            </w:rPr>
            <w:t>6</w:t>
          </w:r>
          <w:r>
            <w:rPr>
              <w:b/>
              <w:noProof/>
              <w:color w:val="5B9BD5" w:themeColor="accent1"/>
              <w:sz w:val="32"/>
              <w:szCs w:val="32"/>
            </w:rPr>
            <w:fldChar w:fldCharType="end"/>
          </w:r>
        </w:p>
      </w:tc>
      <w:tc>
        <w:tcPr>
          <w:tcW w:w="7938" w:type="dxa"/>
        </w:tcPr>
        <w:p w14:paraId="218038D2" w14:textId="77777777" w:rsidR="004B573B" w:rsidRDefault="004B573B" w:rsidP="0019079D">
          <w:pPr>
            <w:pStyle w:val="Footer"/>
          </w:pPr>
          <w:r>
            <w:t xml:space="preserve">                                                                                                             Submission by ACD</w:t>
          </w:r>
        </w:p>
      </w:tc>
    </w:tr>
  </w:tbl>
  <w:p w14:paraId="48176250" w14:textId="77777777" w:rsidR="004B573B" w:rsidRDefault="004B57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62445" w14:textId="77777777" w:rsidR="00770E01" w:rsidRDefault="00770E01" w:rsidP="0019079D">
      <w:pPr>
        <w:spacing w:after="0" w:line="240" w:lineRule="auto"/>
      </w:pPr>
      <w:r>
        <w:separator/>
      </w:r>
    </w:p>
  </w:footnote>
  <w:footnote w:type="continuationSeparator" w:id="0">
    <w:p w14:paraId="059740DA" w14:textId="77777777" w:rsidR="00770E01" w:rsidRDefault="00770E01" w:rsidP="0019079D">
      <w:pPr>
        <w:spacing w:after="0" w:line="240" w:lineRule="auto"/>
      </w:pPr>
      <w:r>
        <w:continuationSeparator/>
      </w:r>
    </w:p>
  </w:footnote>
  <w:footnote w:id="1">
    <w:p w14:paraId="2957EA95" w14:textId="77777777" w:rsidR="0010708E" w:rsidRDefault="0010708E">
      <w:pPr>
        <w:pStyle w:val="FootnoteText"/>
      </w:pPr>
      <w:r>
        <w:rPr>
          <w:rStyle w:val="FootnoteReference"/>
        </w:rPr>
        <w:footnoteRef/>
      </w:r>
      <w:r>
        <w:t xml:space="preserve"> </w:t>
      </w:r>
      <w:hyperlink r:id="rId1" w:history="1">
        <w:r>
          <w:rPr>
            <w:rStyle w:val="Hyperlink"/>
          </w:rPr>
          <w:t>https://www.unicef.org/media/68366/file/Framework-for-reopening-schools-2020.pdf</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B61"/>
    <w:multiLevelType w:val="hybridMultilevel"/>
    <w:tmpl w:val="33B28BAC"/>
    <w:lvl w:ilvl="0" w:tplc="EBD841A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A472A"/>
    <w:multiLevelType w:val="hybridMultilevel"/>
    <w:tmpl w:val="979CD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57075"/>
    <w:multiLevelType w:val="hybridMultilevel"/>
    <w:tmpl w:val="B7ACC79E"/>
    <w:lvl w:ilvl="0" w:tplc="E83253D6">
      <w:start w:val="9"/>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51AB45F7"/>
    <w:multiLevelType w:val="hybridMultilevel"/>
    <w:tmpl w:val="18E8F512"/>
    <w:lvl w:ilvl="0" w:tplc="6BFACBF6">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EE"/>
    <w:rsid w:val="000230EE"/>
    <w:rsid w:val="000B2E9B"/>
    <w:rsid w:val="0010708E"/>
    <w:rsid w:val="0019079D"/>
    <w:rsid w:val="001F5E6B"/>
    <w:rsid w:val="00203025"/>
    <w:rsid w:val="002570F1"/>
    <w:rsid w:val="003A6153"/>
    <w:rsid w:val="004B573B"/>
    <w:rsid w:val="005626D1"/>
    <w:rsid w:val="00701397"/>
    <w:rsid w:val="00770E01"/>
    <w:rsid w:val="00997822"/>
    <w:rsid w:val="009B7B9F"/>
    <w:rsid w:val="00C227F9"/>
    <w:rsid w:val="00CA587D"/>
    <w:rsid w:val="00D62FBD"/>
    <w:rsid w:val="00DC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842D"/>
  <w15:chartTrackingRefBased/>
  <w15:docId w15:val="{29BC42D1-E626-44D2-A2F8-5ECE8F71C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0EE"/>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0EE"/>
    <w:pPr>
      <w:ind w:left="720"/>
      <w:contextualSpacing/>
    </w:pPr>
  </w:style>
  <w:style w:type="paragraph" w:styleId="Footer">
    <w:name w:val="footer"/>
    <w:basedOn w:val="Normal"/>
    <w:link w:val="FooterChar"/>
    <w:uiPriority w:val="99"/>
    <w:unhideWhenUsed/>
    <w:rsid w:val="00023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0EE"/>
    <w:rPr>
      <w:rFonts w:eastAsiaTheme="minorEastAsia"/>
      <w:lang w:val="en-GB" w:eastAsia="en-GB"/>
    </w:rPr>
  </w:style>
  <w:style w:type="paragraph" w:customStyle="1" w:styleId="Default">
    <w:name w:val="Default"/>
    <w:rsid w:val="001F5E6B"/>
    <w:pPr>
      <w:autoSpaceDE w:val="0"/>
      <w:autoSpaceDN w:val="0"/>
      <w:adjustRightInd w:val="0"/>
      <w:spacing w:after="0" w:line="240" w:lineRule="auto"/>
    </w:pPr>
    <w:rPr>
      <w:rFonts w:ascii="Tahoma" w:hAnsi="Tahoma" w:cs="Tahoma"/>
      <w:color w:val="000000"/>
      <w:sz w:val="24"/>
      <w:szCs w:val="24"/>
    </w:rPr>
  </w:style>
  <w:style w:type="paragraph" w:styleId="FootnoteText">
    <w:name w:val="footnote text"/>
    <w:basedOn w:val="Normal"/>
    <w:link w:val="FootnoteTextChar"/>
    <w:uiPriority w:val="99"/>
    <w:semiHidden/>
    <w:unhideWhenUsed/>
    <w:rsid w:val="0019079D"/>
    <w:pPr>
      <w:spacing w:after="0" w:line="240" w:lineRule="auto"/>
    </w:pPr>
    <w:rPr>
      <w:rFonts w:eastAsiaTheme="minorHAnsi"/>
      <w:sz w:val="20"/>
      <w:szCs w:val="20"/>
      <w:lang w:val="en-US" w:eastAsia="en-US"/>
    </w:rPr>
  </w:style>
  <w:style w:type="character" w:customStyle="1" w:styleId="FootnoteTextChar">
    <w:name w:val="Footnote Text Char"/>
    <w:basedOn w:val="DefaultParagraphFont"/>
    <w:link w:val="FootnoteText"/>
    <w:uiPriority w:val="99"/>
    <w:semiHidden/>
    <w:rsid w:val="0019079D"/>
    <w:rPr>
      <w:sz w:val="20"/>
      <w:szCs w:val="20"/>
    </w:rPr>
  </w:style>
  <w:style w:type="character" w:styleId="FootnoteReference">
    <w:name w:val="footnote reference"/>
    <w:basedOn w:val="DefaultParagraphFont"/>
    <w:uiPriority w:val="99"/>
    <w:semiHidden/>
    <w:unhideWhenUsed/>
    <w:rsid w:val="0019079D"/>
    <w:rPr>
      <w:vertAlign w:val="superscript"/>
    </w:rPr>
  </w:style>
  <w:style w:type="character" w:styleId="Hyperlink">
    <w:name w:val="Hyperlink"/>
    <w:basedOn w:val="DefaultParagraphFont"/>
    <w:uiPriority w:val="99"/>
    <w:semiHidden/>
    <w:unhideWhenUsed/>
    <w:rsid w:val="0019079D"/>
    <w:rPr>
      <w:color w:val="0000FF"/>
      <w:u w:val="single"/>
    </w:rPr>
  </w:style>
  <w:style w:type="paragraph" w:styleId="Header">
    <w:name w:val="header"/>
    <w:basedOn w:val="Normal"/>
    <w:link w:val="HeaderChar"/>
    <w:uiPriority w:val="99"/>
    <w:unhideWhenUsed/>
    <w:rsid w:val="00190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79D"/>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icef.org/media/68366/file/Framework-for-reopening-schools-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541EE-B1AF-42D2-A924-1CAF01A6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Moogi</dc:creator>
  <cp:keywords/>
  <dc:description/>
  <cp:lastModifiedBy>Alison Marshall</cp:lastModifiedBy>
  <cp:revision>2</cp:revision>
  <dcterms:created xsi:type="dcterms:W3CDTF">2020-06-03T11:41:00Z</dcterms:created>
  <dcterms:modified xsi:type="dcterms:W3CDTF">2020-06-03T11:41:00Z</dcterms:modified>
</cp:coreProperties>
</file>