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A970" w14:textId="60170B48" w:rsidR="003C31A9" w:rsidRPr="00CB303B" w:rsidRDefault="00206FC3" w:rsidP="00CB303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B303B">
        <w:rPr>
          <w:rFonts w:ascii="Arial" w:hAnsi="Arial" w:cs="Arial"/>
          <w:b/>
          <w:sz w:val="22"/>
          <w:szCs w:val="22"/>
        </w:rPr>
        <w:t xml:space="preserve"> </w:t>
      </w:r>
      <w:r w:rsidR="003C31A9" w:rsidRPr="00CB303B">
        <w:rPr>
          <w:rFonts w:ascii="Arial" w:hAnsi="Arial" w:cs="Arial"/>
          <w:b/>
          <w:sz w:val="22"/>
          <w:szCs w:val="22"/>
        </w:rPr>
        <w:t xml:space="preserve">Report: </w:t>
      </w:r>
      <w:r w:rsidR="00D91A0C" w:rsidRPr="00CB303B">
        <w:rPr>
          <w:rFonts w:ascii="Arial" w:hAnsi="Arial" w:cs="Arial"/>
          <w:b/>
          <w:sz w:val="22"/>
          <w:szCs w:val="22"/>
        </w:rPr>
        <w:t xml:space="preserve"> </w:t>
      </w:r>
      <w:r w:rsidR="003C31A9" w:rsidRPr="00CB303B">
        <w:rPr>
          <w:rFonts w:ascii="Arial" w:hAnsi="Arial" w:cs="Arial"/>
          <w:b/>
          <w:sz w:val="22"/>
          <w:szCs w:val="22"/>
        </w:rPr>
        <w:t>Side event, 25</w:t>
      </w:r>
      <w:r w:rsidR="003C31A9" w:rsidRPr="00CB303B">
        <w:rPr>
          <w:rFonts w:ascii="Arial" w:hAnsi="Arial" w:cs="Arial"/>
          <w:b/>
          <w:sz w:val="22"/>
          <w:szCs w:val="22"/>
          <w:vertAlign w:val="superscript"/>
        </w:rPr>
        <w:t>th</w:t>
      </w:r>
      <w:r w:rsidR="003C31A9" w:rsidRPr="00CB303B">
        <w:rPr>
          <w:rFonts w:ascii="Arial" w:hAnsi="Arial" w:cs="Arial"/>
          <w:b/>
          <w:sz w:val="22"/>
          <w:szCs w:val="22"/>
        </w:rPr>
        <w:t xml:space="preserve"> Session of the Human Rights Council</w:t>
      </w:r>
    </w:p>
    <w:p w14:paraId="4F962FFD" w14:textId="51CA6072" w:rsidR="003C31A9" w:rsidRPr="00CB303B" w:rsidRDefault="003C31A9" w:rsidP="00CB303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CB303B">
        <w:rPr>
          <w:rFonts w:ascii="Arial" w:hAnsi="Arial" w:cs="Arial"/>
          <w:b/>
          <w:sz w:val="22"/>
          <w:szCs w:val="22"/>
        </w:rPr>
        <w:t>Re-engineering society for inclusion: Implementation of the CRPD and other international obligations on accessibility</w:t>
      </w:r>
    </w:p>
    <w:p w14:paraId="6F18BFD7" w14:textId="77777777" w:rsidR="00D91A0C" w:rsidRPr="00CB303B" w:rsidRDefault="00D91A0C" w:rsidP="00CB303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4FBBD1F4" w14:textId="7A8C133B" w:rsidR="003C31A9" w:rsidRPr="00CB303B" w:rsidRDefault="003C31A9" w:rsidP="00CB303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CB303B">
        <w:rPr>
          <w:rFonts w:ascii="Arial" w:hAnsi="Arial" w:cs="Arial"/>
          <w:sz w:val="22"/>
          <w:szCs w:val="22"/>
        </w:rPr>
        <w:t>Thursday, 20 March 2014, 1:00 to 3:00 p.m.</w:t>
      </w:r>
    </w:p>
    <w:p w14:paraId="73725DB2" w14:textId="432E65C4" w:rsidR="003C31A9" w:rsidRPr="00CB303B" w:rsidRDefault="003C31A9" w:rsidP="00CB303B">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CB303B">
        <w:rPr>
          <w:rFonts w:ascii="Arial" w:hAnsi="Arial" w:cs="Arial"/>
          <w:sz w:val="22"/>
          <w:szCs w:val="22"/>
        </w:rPr>
        <w:t xml:space="preserve">Room 27 (XXVII), </w:t>
      </w:r>
      <w:proofErr w:type="spellStart"/>
      <w:r w:rsidRPr="00CB303B">
        <w:rPr>
          <w:rFonts w:ascii="Arial" w:hAnsi="Arial" w:cs="Arial"/>
          <w:sz w:val="22"/>
          <w:szCs w:val="22"/>
        </w:rPr>
        <w:t>Palais</w:t>
      </w:r>
      <w:proofErr w:type="spellEnd"/>
      <w:r w:rsidRPr="00CB303B">
        <w:rPr>
          <w:rFonts w:ascii="Arial" w:hAnsi="Arial" w:cs="Arial"/>
          <w:sz w:val="22"/>
          <w:szCs w:val="22"/>
        </w:rPr>
        <w:t xml:space="preserve"> des Nations</w:t>
      </w:r>
    </w:p>
    <w:p w14:paraId="3F403DC9" w14:textId="77777777" w:rsidR="00E65B17" w:rsidRPr="00CB303B" w:rsidRDefault="00E65B17" w:rsidP="00CB303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5898C97A" w14:textId="7ABB28AA" w:rsidR="001E2D2F" w:rsidRPr="00CB303B" w:rsidRDefault="00CC5F3E" w:rsidP="00CB303B">
      <w:pPr>
        <w:pBdr>
          <w:top w:val="single" w:sz="4" w:space="1" w:color="auto"/>
          <w:left w:val="single" w:sz="4" w:space="4" w:color="auto"/>
          <w:bottom w:val="single" w:sz="4" w:space="1" w:color="auto"/>
          <w:right w:val="single" w:sz="4" w:space="4" w:color="auto"/>
        </w:pBdr>
        <w:ind w:left="1418" w:hanging="1418"/>
        <w:rPr>
          <w:rFonts w:ascii="Arial" w:hAnsi="Arial" w:cs="Arial"/>
          <w:b/>
          <w:sz w:val="22"/>
          <w:szCs w:val="22"/>
        </w:rPr>
      </w:pPr>
      <w:r w:rsidRPr="00CB303B">
        <w:rPr>
          <w:rFonts w:ascii="Arial" w:hAnsi="Arial" w:cs="Arial"/>
          <w:b/>
          <w:sz w:val="22"/>
          <w:szCs w:val="22"/>
        </w:rPr>
        <w:t>Moderator</w:t>
      </w:r>
      <w:r w:rsidR="001E2D2F" w:rsidRPr="00CB303B">
        <w:rPr>
          <w:rFonts w:ascii="Arial" w:hAnsi="Arial" w:cs="Arial"/>
          <w:b/>
          <w:sz w:val="22"/>
          <w:szCs w:val="22"/>
        </w:rPr>
        <w:t xml:space="preserve">: </w:t>
      </w:r>
      <w:r w:rsidR="001E2D2F" w:rsidRPr="00CB303B">
        <w:rPr>
          <w:rFonts w:ascii="Arial" w:hAnsi="Arial" w:cs="Arial"/>
          <w:b/>
          <w:sz w:val="22"/>
          <w:szCs w:val="22"/>
        </w:rPr>
        <w:tab/>
      </w:r>
      <w:r w:rsidR="001E2D2F" w:rsidRPr="00CB303B">
        <w:rPr>
          <w:rFonts w:ascii="Arial" w:hAnsi="Arial" w:cs="Arial"/>
          <w:sz w:val="22"/>
          <w:szCs w:val="22"/>
        </w:rPr>
        <w:t xml:space="preserve">H.E. Thomas </w:t>
      </w:r>
      <w:proofErr w:type="spellStart"/>
      <w:r w:rsidR="001E2D2F" w:rsidRPr="00CB303B">
        <w:rPr>
          <w:rFonts w:ascii="Arial" w:hAnsi="Arial" w:cs="Arial"/>
          <w:sz w:val="22"/>
          <w:szCs w:val="22"/>
        </w:rPr>
        <w:t>Hajnoczi</w:t>
      </w:r>
      <w:proofErr w:type="spellEnd"/>
      <w:r w:rsidR="001E2D2F" w:rsidRPr="00CB303B">
        <w:rPr>
          <w:rFonts w:ascii="Arial" w:hAnsi="Arial" w:cs="Arial"/>
          <w:sz w:val="22"/>
          <w:szCs w:val="22"/>
        </w:rPr>
        <w:t xml:space="preserve">, Ambassador of Austria, Permanent Representative of Austria to the United Nations Office at Geneva. </w:t>
      </w:r>
    </w:p>
    <w:p w14:paraId="0198FA1E" w14:textId="33BD629A" w:rsidR="001E2D2F" w:rsidRPr="00CB303B" w:rsidRDefault="001E2D2F" w:rsidP="00CB303B">
      <w:pPr>
        <w:pBdr>
          <w:top w:val="single" w:sz="4" w:space="1" w:color="auto"/>
          <w:left w:val="single" w:sz="4" w:space="4" w:color="auto"/>
          <w:bottom w:val="single" w:sz="4" w:space="1" w:color="auto"/>
          <w:right w:val="single" w:sz="4" w:space="4" w:color="auto"/>
        </w:pBdr>
        <w:ind w:left="1410" w:hanging="1410"/>
        <w:rPr>
          <w:rFonts w:ascii="Arial" w:hAnsi="Arial" w:cs="Arial"/>
          <w:sz w:val="22"/>
          <w:szCs w:val="22"/>
        </w:rPr>
      </w:pPr>
      <w:r w:rsidRPr="00CB303B">
        <w:rPr>
          <w:rFonts w:ascii="Arial" w:hAnsi="Arial" w:cs="Arial"/>
          <w:b/>
          <w:sz w:val="22"/>
          <w:szCs w:val="22"/>
        </w:rPr>
        <w:t xml:space="preserve">Speakers: </w:t>
      </w:r>
      <w:r w:rsidRPr="00CB303B">
        <w:rPr>
          <w:rFonts w:ascii="Arial" w:hAnsi="Arial" w:cs="Arial"/>
          <w:b/>
          <w:sz w:val="22"/>
          <w:szCs w:val="22"/>
        </w:rPr>
        <w:tab/>
      </w:r>
      <w:r w:rsidR="00CC5F3E" w:rsidRPr="00CB303B">
        <w:rPr>
          <w:rFonts w:ascii="Arial" w:hAnsi="Arial" w:cs="Arial"/>
          <w:sz w:val="22"/>
          <w:szCs w:val="22"/>
        </w:rPr>
        <w:t xml:space="preserve">Mr. </w:t>
      </w:r>
      <w:r w:rsidRPr="00CB303B">
        <w:rPr>
          <w:rFonts w:ascii="Arial" w:hAnsi="Arial" w:cs="Arial"/>
          <w:sz w:val="22"/>
          <w:szCs w:val="22"/>
        </w:rPr>
        <w:t xml:space="preserve">Michael </w:t>
      </w:r>
      <w:proofErr w:type="spellStart"/>
      <w:r w:rsidRPr="00CB303B">
        <w:rPr>
          <w:rFonts w:ascii="Arial" w:hAnsi="Arial" w:cs="Arial"/>
          <w:sz w:val="22"/>
          <w:szCs w:val="22"/>
        </w:rPr>
        <w:t>Fembek</w:t>
      </w:r>
      <w:proofErr w:type="spellEnd"/>
      <w:r w:rsidRPr="00CB303B">
        <w:rPr>
          <w:rFonts w:ascii="Arial" w:hAnsi="Arial" w:cs="Arial"/>
          <w:sz w:val="22"/>
          <w:szCs w:val="22"/>
        </w:rPr>
        <w:t>, Head of th</w:t>
      </w:r>
      <w:r w:rsidR="00CC5F3E" w:rsidRPr="00CB303B">
        <w:rPr>
          <w:rFonts w:ascii="Arial" w:hAnsi="Arial" w:cs="Arial"/>
          <w:sz w:val="22"/>
          <w:szCs w:val="22"/>
        </w:rPr>
        <w:t xml:space="preserve">e Zero Project, </w:t>
      </w:r>
      <w:proofErr w:type="spellStart"/>
      <w:r w:rsidR="00CC5F3E" w:rsidRPr="00CB303B">
        <w:rPr>
          <w:rFonts w:ascii="Arial" w:hAnsi="Arial" w:cs="Arial"/>
          <w:sz w:val="22"/>
          <w:szCs w:val="22"/>
        </w:rPr>
        <w:t>Essl</w:t>
      </w:r>
      <w:proofErr w:type="spellEnd"/>
      <w:r w:rsidR="00CC5F3E" w:rsidRPr="00CB303B">
        <w:rPr>
          <w:rFonts w:ascii="Arial" w:hAnsi="Arial" w:cs="Arial"/>
          <w:sz w:val="22"/>
          <w:szCs w:val="22"/>
        </w:rPr>
        <w:t xml:space="preserve"> Foundation</w:t>
      </w:r>
      <w:r w:rsidRPr="00CB303B">
        <w:rPr>
          <w:rFonts w:ascii="Arial" w:hAnsi="Arial" w:cs="Arial"/>
          <w:sz w:val="22"/>
          <w:szCs w:val="22"/>
        </w:rPr>
        <w:t xml:space="preserve"> </w:t>
      </w:r>
      <w:r w:rsidR="00CC5F3E" w:rsidRPr="00CB303B">
        <w:rPr>
          <w:rFonts w:ascii="Arial" w:hAnsi="Arial" w:cs="Arial"/>
          <w:sz w:val="22"/>
          <w:szCs w:val="22"/>
        </w:rPr>
        <w:br/>
      </w:r>
      <w:r w:rsidR="0014657A" w:rsidRPr="00CB303B">
        <w:rPr>
          <w:rFonts w:ascii="Arial" w:hAnsi="Arial" w:cs="Arial"/>
          <w:sz w:val="22"/>
          <w:szCs w:val="22"/>
        </w:rPr>
        <w:t xml:space="preserve">Mr. </w:t>
      </w:r>
      <w:proofErr w:type="spellStart"/>
      <w:r w:rsidRPr="00CB303B">
        <w:rPr>
          <w:rFonts w:ascii="Arial" w:hAnsi="Arial" w:cs="Arial"/>
          <w:sz w:val="22"/>
          <w:szCs w:val="22"/>
        </w:rPr>
        <w:t>Firoz</w:t>
      </w:r>
      <w:proofErr w:type="spellEnd"/>
      <w:r w:rsidRPr="00CB303B">
        <w:rPr>
          <w:rFonts w:ascii="Arial" w:hAnsi="Arial" w:cs="Arial"/>
          <w:sz w:val="22"/>
          <w:szCs w:val="22"/>
        </w:rPr>
        <w:t xml:space="preserve"> Ali </w:t>
      </w:r>
      <w:proofErr w:type="spellStart"/>
      <w:r w:rsidRPr="00CB303B">
        <w:rPr>
          <w:rFonts w:ascii="Arial" w:hAnsi="Arial" w:cs="Arial"/>
          <w:sz w:val="22"/>
          <w:szCs w:val="22"/>
        </w:rPr>
        <w:t>Alizada</w:t>
      </w:r>
      <w:proofErr w:type="spellEnd"/>
      <w:r w:rsidRPr="00CB303B">
        <w:rPr>
          <w:rFonts w:ascii="Arial" w:hAnsi="Arial" w:cs="Arial"/>
          <w:sz w:val="22"/>
          <w:szCs w:val="22"/>
        </w:rPr>
        <w:t>, Campaign Manager, International C</w:t>
      </w:r>
      <w:r w:rsidR="00CC5F3E" w:rsidRPr="00CB303B">
        <w:rPr>
          <w:rFonts w:ascii="Arial" w:hAnsi="Arial" w:cs="Arial"/>
          <w:sz w:val="22"/>
          <w:szCs w:val="22"/>
        </w:rPr>
        <w:t>ampaign to Ban Landmines (ICBL</w:t>
      </w:r>
      <w:proofErr w:type="gramStart"/>
      <w:r w:rsidR="00CC5F3E" w:rsidRPr="00CB303B">
        <w:rPr>
          <w:rFonts w:ascii="Arial" w:hAnsi="Arial" w:cs="Arial"/>
          <w:sz w:val="22"/>
          <w:szCs w:val="22"/>
        </w:rPr>
        <w:t>)</w:t>
      </w:r>
      <w:proofErr w:type="gramEnd"/>
      <w:r w:rsidR="00CC5F3E" w:rsidRPr="00CB303B">
        <w:rPr>
          <w:rFonts w:ascii="Arial" w:hAnsi="Arial" w:cs="Arial"/>
          <w:sz w:val="22"/>
          <w:szCs w:val="22"/>
        </w:rPr>
        <w:br/>
        <w:t xml:space="preserve">Ms. </w:t>
      </w:r>
      <w:r w:rsidRPr="00CB303B">
        <w:rPr>
          <w:rFonts w:ascii="Arial" w:hAnsi="Arial" w:cs="Arial"/>
          <w:sz w:val="22"/>
          <w:szCs w:val="22"/>
        </w:rPr>
        <w:t>Ellen Walker, Human Rights Officer, Intergovernmental Processes, Internat</w:t>
      </w:r>
      <w:r w:rsidR="00CC5F3E" w:rsidRPr="00CB303B">
        <w:rPr>
          <w:rFonts w:ascii="Arial" w:hAnsi="Arial" w:cs="Arial"/>
          <w:sz w:val="22"/>
          <w:szCs w:val="22"/>
        </w:rPr>
        <w:t>ional Disability Alliance (IDA)</w:t>
      </w:r>
      <w:r w:rsidRPr="00CB303B">
        <w:rPr>
          <w:rFonts w:ascii="Arial" w:hAnsi="Arial" w:cs="Arial"/>
          <w:sz w:val="22"/>
          <w:szCs w:val="22"/>
        </w:rPr>
        <w:t xml:space="preserve"> </w:t>
      </w:r>
      <w:r w:rsidR="00CC5F3E" w:rsidRPr="00CB303B">
        <w:rPr>
          <w:rFonts w:ascii="Arial" w:hAnsi="Arial" w:cs="Arial"/>
          <w:sz w:val="22"/>
          <w:szCs w:val="22"/>
        </w:rPr>
        <w:br/>
        <w:t xml:space="preserve">Ms. </w:t>
      </w:r>
      <w:r w:rsidRPr="00CB303B">
        <w:rPr>
          <w:rFonts w:ascii="Arial" w:hAnsi="Arial" w:cs="Arial"/>
          <w:sz w:val="22"/>
          <w:szCs w:val="22"/>
        </w:rPr>
        <w:t xml:space="preserve">Susan </w:t>
      </w:r>
      <w:proofErr w:type="spellStart"/>
      <w:r w:rsidRPr="00CB303B">
        <w:rPr>
          <w:rFonts w:ascii="Arial" w:hAnsi="Arial" w:cs="Arial"/>
          <w:sz w:val="22"/>
          <w:szCs w:val="22"/>
        </w:rPr>
        <w:t>Schorr</w:t>
      </w:r>
      <w:proofErr w:type="spellEnd"/>
      <w:r w:rsidRPr="00CB303B">
        <w:rPr>
          <w:rFonts w:ascii="Arial" w:hAnsi="Arial" w:cs="Arial"/>
          <w:sz w:val="22"/>
          <w:szCs w:val="22"/>
        </w:rPr>
        <w:t>, Telecommunication Development Bureau, International Telecommunications Union (ITU)</w:t>
      </w:r>
      <w:r w:rsidR="00CC5F3E" w:rsidRPr="00CB303B">
        <w:rPr>
          <w:rFonts w:ascii="Arial" w:hAnsi="Arial" w:cs="Arial"/>
          <w:sz w:val="22"/>
          <w:szCs w:val="22"/>
        </w:rPr>
        <w:br/>
        <w:t xml:space="preserve">Ms. </w:t>
      </w:r>
      <w:r w:rsidRPr="00CB303B">
        <w:rPr>
          <w:rFonts w:ascii="Arial" w:hAnsi="Arial" w:cs="Arial"/>
          <w:sz w:val="22"/>
          <w:szCs w:val="22"/>
        </w:rPr>
        <w:t xml:space="preserve">Krista </w:t>
      </w:r>
      <w:proofErr w:type="spellStart"/>
      <w:r w:rsidRPr="00CB303B">
        <w:rPr>
          <w:rFonts w:ascii="Arial" w:hAnsi="Arial" w:cs="Arial"/>
          <w:sz w:val="22"/>
          <w:szCs w:val="22"/>
        </w:rPr>
        <w:t>Orama</w:t>
      </w:r>
      <w:proofErr w:type="spellEnd"/>
      <w:r w:rsidRPr="00CB303B">
        <w:rPr>
          <w:rFonts w:ascii="Arial" w:hAnsi="Arial" w:cs="Arial"/>
          <w:sz w:val="22"/>
          <w:szCs w:val="22"/>
        </w:rPr>
        <w:t>, Associate Expe</w:t>
      </w:r>
      <w:r w:rsidR="00CC5F3E" w:rsidRPr="00CB303B">
        <w:rPr>
          <w:rFonts w:ascii="Arial" w:hAnsi="Arial" w:cs="Arial"/>
          <w:sz w:val="22"/>
          <w:szCs w:val="22"/>
        </w:rPr>
        <w:t>rt, Human Rights and Disability,</w:t>
      </w:r>
      <w:r w:rsidRPr="00CB303B">
        <w:rPr>
          <w:rFonts w:ascii="Arial" w:hAnsi="Arial" w:cs="Arial"/>
          <w:sz w:val="22"/>
          <w:szCs w:val="22"/>
        </w:rPr>
        <w:t xml:space="preserve"> Office of the High Commissioner for Human Rights (OHCHR)</w:t>
      </w:r>
    </w:p>
    <w:p w14:paraId="64C01096" w14:textId="77777777" w:rsidR="001E2D2F" w:rsidRPr="00CB303B" w:rsidRDefault="001E2D2F" w:rsidP="00CB303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2946A68B" w14:textId="60BD4616" w:rsidR="00E65B17" w:rsidRPr="00CB303B" w:rsidRDefault="00E65B17" w:rsidP="00CB303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CB303B">
        <w:rPr>
          <w:rFonts w:ascii="Arial" w:hAnsi="Arial" w:cs="Arial"/>
          <w:b/>
          <w:sz w:val="22"/>
          <w:szCs w:val="22"/>
        </w:rPr>
        <w:t xml:space="preserve">Summary </w:t>
      </w:r>
    </w:p>
    <w:p w14:paraId="2022EE94" w14:textId="77777777" w:rsidR="00E22057" w:rsidRDefault="00E65B17" w:rsidP="00CB30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B303B">
        <w:rPr>
          <w:rFonts w:ascii="Arial" w:hAnsi="Arial" w:cs="Arial"/>
          <w:sz w:val="22"/>
          <w:szCs w:val="22"/>
        </w:rPr>
        <w:t>The side event</w:t>
      </w:r>
      <w:r w:rsidR="00CC5F3E" w:rsidRPr="00CB303B">
        <w:rPr>
          <w:rFonts w:ascii="Arial" w:hAnsi="Arial" w:cs="Arial"/>
          <w:sz w:val="22"/>
          <w:szCs w:val="22"/>
        </w:rPr>
        <w:t>,</w:t>
      </w:r>
      <w:r w:rsidRPr="00CB303B">
        <w:rPr>
          <w:rFonts w:ascii="Arial" w:hAnsi="Arial" w:cs="Arial"/>
          <w:sz w:val="22"/>
          <w:szCs w:val="22"/>
        </w:rPr>
        <w:t xml:space="preserve"> </w:t>
      </w:r>
      <w:r w:rsidRPr="00CB303B">
        <w:rPr>
          <w:rFonts w:ascii="Arial" w:hAnsi="Arial" w:cs="Arial"/>
          <w:b/>
          <w:i/>
          <w:sz w:val="22"/>
          <w:szCs w:val="22"/>
        </w:rPr>
        <w:t xml:space="preserve">Re-engineering society for inclusion: implementation of </w:t>
      </w:r>
      <w:r w:rsidR="000B6348" w:rsidRPr="00CB303B">
        <w:rPr>
          <w:rFonts w:ascii="Arial" w:hAnsi="Arial" w:cs="Arial"/>
          <w:b/>
          <w:i/>
          <w:sz w:val="22"/>
          <w:szCs w:val="22"/>
        </w:rPr>
        <w:t>Convention of the Rights of Persons with Disabilities (CRPD)</w:t>
      </w:r>
      <w:r w:rsidRPr="00CB303B">
        <w:rPr>
          <w:rFonts w:ascii="Arial" w:hAnsi="Arial" w:cs="Arial"/>
          <w:b/>
          <w:i/>
          <w:sz w:val="22"/>
          <w:szCs w:val="22"/>
        </w:rPr>
        <w:t xml:space="preserve"> and other international obligations on </w:t>
      </w:r>
      <w:proofErr w:type="gramStart"/>
      <w:r w:rsidRPr="00CB303B">
        <w:rPr>
          <w:rFonts w:ascii="Arial" w:hAnsi="Arial" w:cs="Arial"/>
          <w:b/>
          <w:i/>
          <w:sz w:val="22"/>
          <w:szCs w:val="22"/>
        </w:rPr>
        <w:t>accessibility</w:t>
      </w:r>
      <w:r w:rsidR="00CC5F3E" w:rsidRPr="00CB303B">
        <w:rPr>
          <w:rFonts w:ascii="Arial" w:hAnsi="Arial" w:cs="Arial"/>
          <w:sz w:val="22"/>
          <w:szCs w:val="22"/>
        </w:rPr>
        <w:t>,</w:t>
      </w:r>
      <w:proofErr w:type="gramEnd"/>
      <w:r w:rsidRPr="00CB303B">
        <w:rPr>
          <w:rFonts w:ascii="Arial" w:hAnsi="Arial" w:cs="Arial"/>
          <w:b/>
          <w:i/>
          <w:sz w:val="22"/>
          <w:szCs w:val="22"/>
        </w:rPr>
        <w:t xml:space="preserve"> </w:t>
      </w:r>
      <w:r w:rsidRPr="00CB303B">
        <w:rPr>
          <w:rFonts w:ascii="Arial" w:hAnsi="Arial" w:cs="Arial"/>
          <w:sz w:val="22"/>
          <w:szCs w:val="22"/>
        </w:rPr>
        <w:t xml:space="preserve">was held </w:t>
      </w:r>
      <w:r w:rsidR="00736003" w:rsidRPr="00CB303B">
        <w:rPr>
          <w:rFonts w:ascii="Arial" w:hAnsi="Arial" w:cs="Arial"/>
          <w:sz w:val="22"/>
          <w:szCs w:val="22"/>
        </w:rPr>
        <w:t xml:space="preserve">in Geneva on </w:t>
      </w:r>
      <w:r w:rsidRPr="00CB303B">
        <w:rPr>
          <w:rFonts w:ascii="Arial" w:hAnsi="Arial" w:cs="Arial"/>
          <w:sz w:val="22"/>
          <w:szCs w:val="22"/>
        </w:rPr>
        <w:t>the 20</w:t>
      </w:r>
      <w:r w:rsidRPr="00CB303B">
        <w:rPr>
          <w:rFonts w:ascii="Arial" w:hAnsi="Arial" w:cs="Arial"/>
          <w:sz w:val="22"/>
          <w:szCs w:val="22"/>
          <w:vertAlign w:val="superscript"/>
        </w:rPr>
        <w:t>th</w:t>
      </w:r>
      <w:r w:rsidRPr="00CB303B">
        <w:rPr>
          <w:rFonts w:ascii="Arial" w:hAnsi="Arial" w:cs="Arial"/>
          <w:sz w:val="22"/>
          <w:szCs w:val="22"/>
        </w:rPr>
        <w:t xml:space="preserve"> </w:t>
      </w:r>
      <w:r w:rsidR="00736003" w:rsidRPr="00CB303B">
        <w:rPr>
          <w:rFonts w:ascii="Arial" w:hAnsi="Arial" w:cs="Arial"/>
          <w:sz w:val="22"/>
          <w:szCs w:val="22"/>
        </w:rPr>
        <w:t xml:space="preserve">of </w:t>
      </w:r>
      <w:r w:rsidRPr="00CB303B">
        <w:rPr>
          <w:rFonts w:ascii="Arial" w:hAnsi="Arial" w:cs="Arial"/>
          <w:sz w:val="22"/>
          <w:szCs w:val="22"/>
        </w:rPr>
        <w:t>March 2014 during the 25</w:t>
      </w:r>
      <w:r w:rsidRPr="00CB303B">
        <w:rPr>
          <w:rFonts w:ascii="Arial" w:hAnsi="Arial" w:cs="Arial"/>
          <w:sz w:val="22"/>
          <w:szCs w:val="22"/>
          <w:vertAlign w:val="superscript"/>
        </w:rPr>
        <w:t>th</w:t>
      </w:r>
      <w:r w:rsidRPr="00CB303B">
        <w:rPr>
          <w:rFonts w:ascii="Arial" w:hAnsi="Arial" w:cs="Arial"/>
          <w:sz w:val="22"/>
          <w:szCs w:val="22"/>
        </w:rPr>
        <w:t xml:space="preserve"> </w:t>
      </w:r>
      <w:r w:rsidR="00736003" w:rsidRPr="00CB303B">
        <w:rPr>
          <w:rFonts w:ascii="Arial" w:hAnsi="Arial" w:cs="Arial"/>
          <w:sz w:val="22"/>
          <w:szCs w:val="22"/>
        </w:rPr>
        <w:t xml:space="preserve">regular </w:t>
      </w:r>
      <w:r w:rsidRPr="00CB303B">
        <w:rPr>
          <w:rFonts w:ascii="Arial" w:hAnsi="Arial" w:cs="Arial"/>
          <w:sz w:val="22"/>
          <w:szCs w:val="22"/>
        </w:rPr>
        <w:t xml:space="preserve">session of the </w:t>
      </w:r>
      <w:r w:rsidR="00404330" w:rsidRPr="00CB303B">
        <w:rPr>
          <w:rFonts w:ascii="Arial" w:hAnsi="Arial" w:cs="Arial"/>
          <w:sz w:val="22"/>
          <w:szCs w:val="22"/>
        </w:rPr>
        <w:t>Human Rights C</w:t>
      </w:r>
      <w:r w:rsidR="0068578E" w:rsidRPr="00CB303B">
        <w:rPr>
          <w:rFonts w:ascii="Arial" w:hAnsi="Arial" w:cs="Arial"/>
          <w:sz w:val="22"/>
          <w:szCs w:val="22"/>
        </w:rPr>
        <w:t xml:space="preserve">ouncil. </w:t>
      </w:r>
    </w:p>
    <w:p w14:paraId="3E589405" w14:textId="77777777" w:rsidR="00E22057" w:rsidRDefault="00E22057" w:rsidP="00CB303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5EAE1A0" w14:textId="77276B9E" w:rsidR="006751EA" w:rsidRPr="00CB303B" w:rsidRDefault="006751EA" w:rsidP="00CB30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B303B">
        <w:rPr>
          <w:rFonts w:ascii="Arial" w:hAnsi="Arial" w:cs="Arial"/>
          <w:sz w:val="22"/>
          <w:szCs w:val="22"/>
        </w:rPr>
        <w:t>At this event, participants highlighted the different forms of barriers to accessibility for persons with disabilities, and discussed recent developments, strategies and solutions to overcome barriers to accessibility in accordance with the CRPD.</w:t>
      </w:r>
    </w:p>
    <w:p w14:paraId="1DBB16AD" w14:textId="77777777" w:rsidR="00404330" w:rsidRPr="00CB303B" w:rsidRDefault="00404330" w:rsidP="00CB303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74197612" w14:textId="0EE57332" w:rsidR="00CC5F3E" w:rsidRPr="00CB303B" w:rsidRDefault="00404330" w:rsidP="00CB30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B303B">
        <w:rPr>
          <w:rFonts w:ascii="Arial" w:hAnsi="Arial" w:cs="Arial"/>
          <w:sz w:val="22"/>
          <w:szCs w:val="22"/>
        </w:rPr>
        <w:t xml:space="preserve">During the side event, the speakers </w:t>
      </w:r>
      <w:r w:rsidR="007F5894" w:rsidRPr="00CB303B">
        <w:rPr>
          <w:rFonts w:ascii="Arial" w:hAnsi="Arial" w:cs="Arial"/>
          <w:sz w:val="22"/>
          <w:szCs w:val="22"/>
        </w:rPr>
        <w:t>presented</w:t>
      </w:r>
      <w:r w:rsidRPr="00CB303B">
        <w:rPr>
          <w:rFonts w:ascii="Arial" w:hAnsi="Arial" w:cs="Arial"/>
          <w:sz w:val="22"/>
          <w:szCs w:val="22"/>
        </w:rPr>
        <w:t xml:space="preserve"> dif</w:t>
      </w:r>
      <w:r w:rsidR="00736003" w:rsidRPr="00CB303B">
        <w:rPr>
          <w:rFonts w:ascii="Arial" w:hAnsi="Arial" w:cs="Arial"/>
          <w:sz w:val="22"/>
          <w:szCs w:val="22"/>
        </w:rPr>
        <w:t>ferent aspects of accessibility</w:t>
      </w:r>
      <w:r w:rsidR="00CC5F3E" w:rsidRPr="00CB303B">
        <w:rPr>
          <w:rFonts w:ascii="Arial" w:hAnsi="Arial" w:cs="Arial"/>
          <w:sz w:val="22"/>
          <w:szCs w:val="22"/>
        </w:rPr>
        <w:t>:</w:t>
      </w:r>
    </w:p>
    <w:p w14:paraId="7D667F42" w14:textId="3801EF03" w:rsidR="00CC5F3E" w:rsidRPr="00CB303B" w:rsidRDefault="00CC5F3E" w:rsidP="00CB30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B303B">
        <w:rPr>
          <w:rFonts w:ascii="Arial" w:hAnsi="Arial" w:cs="Arial"/>
          <w:sz w:val="22"/>
          <w:szCs w:val="22"/>
        </w:rPr>
        <w:t xml:space="preserve">-  </w:t>
      </w:r>
      <w:proofErr w:type="gramStart"/>
      <w:r w:rsidR="00404330" w:rsidRPr="00CB303B">
        <w:rPr>
          <w:rFonts w:ascii="Arial" w:hAnsi="Arial" w:cs="Arial"/>
          <w:sz w:val="22"/>
          <w:szCs w:val="22"/>
        </w:rPr>
        <w:t>the</w:t>
      </w:r>
      <w:proofErr w:type="gramEnd"/>
      <w:r w:rsidR="00404330" w:rsidRPr="00CB303B">
        <w:rPr>
          <w:rFonts w:ascii="Arial" w:hAnsi="Arial" w:cs="Arial"/>
          <w:sz w:val="22"/>
          <w:szCs w:val="22"/>
        </w:rPr>
        <w:t xml:space="preserve"> Zero Project</w:t>
      </w:r>
      <w:r w:rsidRPr="00CB303B">
        <w:rPr>
          <w:rFonts w:ascii="Arial" w:hAnsi="Arial" w:cs="Arial"/>
          <w:sz w:val="22"/>
          <w:szCs w:val="22"/>
        </w:rPr>
        <w:t>’s recent report</w:t>
      </w:r>
      <w:r w:rsidR="006751EA" w:rsidRPr="00CB303B">
        <w:rPr>
          <w:rFonts w:ascii="Arial" w:hAnsi="Arial" w:cs="Arial"/>
          <w:sz w:val="22"/>
          <w:szCs w:val="22"/>
        </w:rPr>
        <w:t xml:space="preserve"> and work</w:t>
      </w:r>
      <w:r w:rsidRPr="00CB303B">
        <w:rPr>
          <w:rFonts w:ascii="Arial" w:hAnsi="Arial" w:cs="Arial"/>
          <w:sz w:val="22"/>
          <w:szCs w:val="22"/>
        </w:rPr>
        <w:t xml:space="preserve"> on article 9; </w:t>
      </w:r>
    </w:p>
    <w:p w14:paraId="7071D01D" w14:textId="3503C8F4" w:rsidR="00CC5F3E" w:rsidRPr="00CB303B" w:rsidRDefault="00CC5F3E" w:rsidP="00CB30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B303B">
        <w:rPr>
          <w:rFonts w:ascii="Arial" w:hAnsi="Arial" w:cs="Arial"/>
          <w:sz w:val="22"/>
          <w:szCs w:val="22"/>
        </w:rPr>
        <w:t xml:space="preserve">- </w:t>
      </w:r>
      <w:proofErr w:type="gramStart"/>
      <w:r w:rsidRPr="00CB303B">
        <w:rPr>
          <w:rFonts w:ascii="Arial" w:hAnsi="Arial" w:cs="Arial"/>
          <w:sz w:val="22"/>
          <w:szCs w:val="22"/>
        </w:rPr>
        <w:t>a</w:t>
      </w:r>
      <w:r w:rsidR="00736003" w:rsidRPr="00CB303B">
        <w:rPr>
          <w:rFonts w:ascii="Arial" w:hAnsi="Arial" w:cs="Arial"/>
          <w:sz w:val="22"/>
          <w:szCs w:val="22"/>
        </w:rPr>
        <w:t>ccessibility</w:t>
      </w:r>
      <w:proofErr w:type="gramEnd"/>
      <w:r w:rsidR="00736003" w:rsidRPr="00CB303B">
        <w:rPr>
          <w:rFonts w:ascii="Arial" w:hAnsi="Arial" w:cs="Arial"/>
          <w:sz w:val="22"/>
          <w:szCs w:val="22"/>
        </w:rPr>
        <w:t xml:space="preserve"> in the framework of </w:t>
      </w:r>
      <w:r w:rsidR="00404330" w:rsidRPr="00CB303B">
        <w:rPr>
          <w:rFonts w:ascii="Arial" w:hAnsi="Arial" w:cs="Arial"/>
          <w:sz w:val="22"/>
          <w:szCs w:val="22"/>
        </w:rPr>
        <w:t>the victim assis</w:t>
      </w:r>
      <w:r w:rsidR="00736003" w:rsidRPr="00CB303B">
        <w:rPr>
          <w:rFonts w:ascii="Arial" w:hAnsi="Arial" w:cs="Arial"/>
          <w:sz w:val="22"/>
          <w:szCs w:val="22"/>
        </w:rPr>
        <w:t>tance and landmine ban campaign;</w:t>
      </w:r>
    </w:p>
    <w:p w14:paraId="20456435" w14:textId="4AC84A49" w:rsidR="00CC5F3E" w:rsidRPr="00CB303B" w:rsidRDefault="00CC5F3E" w:rsidP="00CB30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B303B">
        <w:rPr>
          <w:rFonts w:ascii="Arial" w:hAnsi="Arial" w:cs="Arial"/>
          <w:sz w:val="22"/>
          <w:szCs w:val="22"/>
        </w:rPr>
        <w:t xml:space="preserve">- </w:t>
      </w:r>
      <w:proofErr w:type="gramStart"/>
      <w:r w:rsidRPr="00CB303B">
        <w:rPr>
          <w:rFonts w:ascii="Arial" w:hAnsi="Arial" w:cs="Arial"/>
          <w:sz w:val="22"/>
          <w:szCs w:val="22"/>
        </w:rPr>
        <w:t>developments</w:t>
      </w:r>
      <w:proofErr w:type="gramEnd"/>
      <w:r w:rsidRPr="00CB303B">
        <w:rPr>
          <w:rFonts w:ascii="Arial" w:hAnsi="Arial" w:cs="Arial"/>
          <w:sz w:val="22"/>
          <w:szCs w:val="22"/>
        </w:rPr>
        <w:t xml:space="preserve"> on accessibility</w:t>
      </w:r>
      <w:r w:rsidR="00736003" w:rsidRPr="00CB303B">
        <w:rPr>
          <w:rFonts w:ascii="Arial" w:hAnsi="Arial" w:cs="Arial"/>
          <w:sz w:val="22"/>
          <w:szCs w:val="22"/>
        </w:rPr>
        <w:t xml:space="preserve"> at the global and UN levels;</w:t>
      </w:r>
    </w:p>
    <w:p w14:paraId="37D1C969" w14:textId="77777777" w:rsidR="00CC5F3E" w:rsidRPr="00CB303B" w:rsidRDefault="00CC5F3E" w:rsidP="00CB30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B303B">
        <w:rPr>
          <w:rFonts w:ascii="Arial" w:hAnsi="Arial" w:cs="Arial"/>
          <w:sz w:val="22"/>
          <w:szCs w:val="22"/>
        </w:rPr>
        <w:t xml:space="preserve">- </w:t>
      </w:r>
      <w:proofErr w:type="gramStart"/>
      <w:r w:rsidR="00736003" w:rsidRPr="00CB303B">
        <w:rPr>
          <w:rFonts w:ascii="Arial" w:hAnsi="Arial" w:cs="Arial"/>
          <w:sz w:val="22"/>
          <w:szCs w:val="22"/>
        </w:rPr>
        <w:t>developments</w:t>
      </w:r>
      <w:proofErr w:type="gramEnd"/>
      <w:r w:rsidR="00736003" w:rsidRPr="00CB303B">
        <w:rPr>
          <w:rFonts w:ascii="Arial" w:hAnsi="Arial" w:cs="Arial"/>
          <w:sz w:val="22"/>
          <w:szCs w:val="22"/>
        </w:rPr>
        <w:t xml:space="preserve"> on accessibility </w:t>
      </w:r>
      <w:r w:rsidRPr="00CB303B">
        <w:rPr>
          <w:rFonts w:ascii="Arial" w:hAnsi="Arial" w:cs="Arial"/>
          <w:sz w:val="22"/>
          <w:szCs w:val="22"/>
        </w:rPr>
        <w:t>of</w:t>
      </w:r>
      <w:r w:rsidR="00736003" w:rsidRPr="00CB303B">
        <w:rPr>
          <w:rFonts w:ascii="Arial" w:hAnsi="Arial" w:cs="Arial"/>
          <w:sz w:val="22"/>
          <w:szCs w:val="22"/>
        </w:rPr>
        <w:t xml:space="preserve"> </w:t>
      </w:r>
      <w:r w:rsidRPr="00CB303B">
        <w:rPr>
          <w:rFonts w:ascii="Arial" w:hAnsi="Arial" w:cs="Arial"/>
          <w:sz w:val="22"/>
          <w:szCs w:val="22"/>
        </w:rPr>
        <w:t xml:space="preserve">information and communication technology; </w:t>
      </w:r>
    </w:p>
    <w:p w14:paraId="1DAE51F1" w14:textId="4D3A11CF" w:rsidR="00E65B17" w:rsidRPr="00CB303B" w:rsidRDefault="00CC5F3E" w:rsidP="00CB30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B303B">
        <w:rPr>
          <w:rFonts w:ascii="Arial" w:hAnsi="Arial" w:cs="Arial"/>
          <w:sz w:val="22"/>
          <w:szCs w:val="22"/>
        </w:rPr>
        <w:t xml:space="preserve">- </w:t>
      </w:r>
      <w:proofErr w:type="gramStart"/>
      <w:r w:rsidR="00404330" w:rsidRPr="00CB303B">
        <w:rPr>
          <w:rFonts w:ascii="Arial" w:hAnsi="Arial" w:cs="Arial"/>
          <w:sz w:val="22"/>
          <w:szCs w:val="22"/>
        </w:rPr>
        <w:t>and</w:t>
      </w:r>
      <w:proofErr w:type="gramEnd"/>
      <w:r w:rsidR="00E22057">
        <w:rPr>
          <w:rFonts w:ascii="Arial" w:hAnsi="Arial" w:cs="Arial"/>
          <w:sz w:val="22"/>
          <w:szCs w:val="22"/>
        </w:rPr>
        <w:t>,</w:t>
      </w:r>
      <w:r w:rsidR="009D344C">
        <w:rPr>
          <w:rFonts w:ascii="Arial" w:hAnsi="Arial" w:cs="Arial"/>
          <w:sz w:val="22"/>
          <w:szCs w:val="22"/>
        </w:rPr>
        <w:t xml:space="preserve"> the legal and human rights base</w:t>
      </w:r>
      <w:r w:rsidR="00404330" w:rsidRPr="00CB303B">
        <w:rPr>
          <w:rFonts w:ascii="Arial" w:hAnsi="Arial" w:cs="Arial"/>
          <w:sz w:val="22"/>
          <w:szCs w:val="22"/>
        </w:rPr>
        <w:t>s of accessibility</w:t>
      </w:r>
      <w:r w:rsidR="00736003" w:rsidRPr="00CB303B">
        <w:rPr>
          <w:rFonts w:ascii="Arial" w:hAnsi="Arial" w:cs="Arial"/>
          <w:sz w:val="22"/>
          <w:szCs w:val="22"/>
        </w:rPr>
        <w:t xml:space="preserve"> (article 9 </w:t>
      </w:r>
      <w:r w:rsidRPr="00CB303B">
        <w:rPr>
          <w:rFonts w:ascii="Arial" w:hAnsi="Arial" w:cs="Arial"/>
          <w:sz w:val="22"/>
          <w:szCs w:val="22"/>
        </w:rPr>
        <w:t>of the Convention on the Rights of Persons with Disabilities (CRPD)</w:t>
      </w:r>
      <w:r w:rsidR="00736003" w:rsidRPr="00CB303B">
        <w:rPr>
          <w:rFonts w:ascii="Arial" w:hAnsi="Arial" w:cs="Arial"/>
          <w:sz w:val="22"/>
          <w:szCs w:val="22"/>
        </w:rPr>
        <w:t>)</w:t>
      </w:r>
      <w:r w:rsidR="00404330" w:rsidRPr="00CB303B">
        <w:rPr>
          <w:rFonts w:ascii="Arial" w:hAnsi="Arial" w:cs="Arial"/>
          <w:sz w:val="22"/>
          <w:szCs w:val="22"/>
        </w:rPr>
        <w:t xml:space="preserve">. </w:t>
      </w:r>
      <w:r w:rsidR="006751EA" w:rsidRPr="00CB303B">
        <w:rPr>
          <w:rFonts w:ascii="Arial" w:hAnsi="Arial" w:cs="Arial"/>
          <w:sz w:val="22"/>
          <w:szCs w:val="22"/>
        </w:rPr>
        <w:br/>
      </w:r>
      <w:r w:rsidR="006751EA" w:rsidRPr="00CB303B">
        <w:rPr>
          <w:rFonts w:ascii="Arial" w:hAnsi="Arial" w:cs="Arial"/>
          <w:sz w:val="22"/>
          <w:szCs w:val="22"/>
        </w:rPr>
        <w:br/>
      </w:r>
      <w:r w:rsidR="007F5894" w:rsidRPr="00CB303B">
        <w:rPr>
          <w:rFonts w:ascii="Arial" w:hAnsi="Arial" w:cs="Arial"/>
          <w:sz w:val="22"/>
          <w:szCs w:val="22"/>
        </w:rPr>
        <w:t>Th</w:t>
      </w:r>
      <w:r w:rsidRPr="00CB303B">
        <w:rPr>
          <w:rFonts w:ascii="Arial" w:hAnsi="Arial" w:cs="Arial"/>
          <w:sz w:val="22"/>
          <w:szCs w:val="22"/>
        </w:rPr>
        <w:t xml:space="preserve">e need for </w:t>
      </w:r>
      <w:r w:rsidR="00B34A5B" w:rsidRPr="00CB303B">
        <w:rPr>
          <w:rFonts w:ascii="Arial" w:hAnsi="Arial" w:cs="Arial"/>
          <w:sz w:val="22"/>
          <w:szCs w:val="22"/>
        </w:rPr>
        <w:t>international cooperation</w:t>
      </w:r>
      <w:r w:rsidR="007F5894" w:rsidRPr="00CB303B">
        <w:rPr>
          <w:rFonts w:ascii="Arial" w:hAnsi="Arial" w:cs="Arial"/>
          <w:sz w:val="22"/>
          <w:szCs w:val="22"/>
        </w:rPr>
        <w:t xml:space="preserve"> was underlined, as well as the potential for the UN to be a good (or bad) role model in this regard.</w:t>
      </w:r>
      <w:r w:rsidR="006751EA" w:rsidRPr="00CB303B">
        <w:rPr>
          <w:rFonts w:ascii="Arial" w:hAnsi="Arial" w:cs="Arial"/>
          <w:sz w:val="22"/>
          <w:szCs w:val="22"/>
        </w:rPr>
        <w:t xml:space="preserve"> Key p</w:t>
      </w:r>
      <w:r w:rsidR="007F5894" w:rsidRPr="00CB303B">
        <w:rPr>
          <w:rFonts w:ascii="Arial" w:hAnsi="Arial" w:cs="Arial"/>
          <w:sz w:val="22"/>
          <w:szCs w:val="22"/>
        </w:rPr>
        <w:t xml:space="preserve">rogress </w:t>
      </w:r>
      <w:r w:rsidR="006751EA" w:rsidRPr="00CB303B">
        <w:rPr>
          <w:rFonts w:ascii="Arial" w:hAnsi="Arial" w:cs="Arial"/>
          <w:sz w:val="22"/>
          <w:szCs w:val="22"/>
        </w:rPr>
        <w:t xml:space="preserve">at the U.N. </w:t>
      </w:r>
      <w:r w:rsidR="007F5894" w:rsidRPr="00CB303B">
        <w:rPr>
          <w:rFonts w:ascii="Arial" w:hAnsi="Arial" w:cs="Arial"/>
          <w:sz w:val="22"/>
          <w:szCs w:val="22"/>
        </w:rPr>
        <w:t xml:space="preserve">in this </w:t>
      </w:r>
      <w:r w:rsidR="00E0691E" w:rsidRPr="00CB303B">
        <w:rPr>
          <w:rFonts w:ascii="Arial" w:hAnsi="Arial" w:cs="Arial"/>
          <w:sz w:val="22"/>
          <w:szCs w:val="22"/>
        </w:rPr>
        <w:t>respect</w:t>
      </w:r>
      <w:r w:rsidR="007F5894" w:rsidRPr="00CB303B">
        <w:rPr>
          <w:rFonts w:ascii="Arial" w:hAnsi="Arial" w:cs="Arial"/>
          <w:sz w:val="22"/>
          <w:szCs w:val="22"/>
        </w:rPr>
        <w:t xml:space="preserve"> was</w:t>
      </w:r>
      <w:r w:rsidR="006751EA" w:rsidRPr="00CB303B">
        <w:rPr>
          <w:rFonts w:ascii="Arial" w:hAnsi="Arial" w:cs="Arial"/>
          <w:sz w:val="22"/>
          <w:szCs w:val="22"/>
        </w:rPr>
        <w:t xml:space="preserve"> noted and</w:t>
      </w:r>
      <w:r w:rsidR="007F5894" w:rsidRPr="00CB303B">
        <w:rPr>
          <w:rFonts w:ascii="Arial" w:hAnsi="Arial" w:cs="Arial"/>
          <w:sz w:val="22"/>
          <w:szCs w:val="22"/>
        </w:rPr>
        <w:t xml:space="preserve"> welcomed</w:t>
      </w:r>
      <w:r w:rsidR="006751EA" w:rsidRPr="00CB303B">
        <w:rPr>
          <w:rFonts w:ascii="Arial" w:hAnsi="Arial" w:cs="Arial"/>
          <w:sz w:val="22"/>
          <w:szCs w:val="22"/>
        </w:rPr>
        <w:t xml:space="preserve"> by all</w:t>
      </w:r>
      <w:r w:rsidR="00E22057">
        <w:rPr>
          <w:rFonts w:ascii="Arial" w:hAnsi="Arial" w:cs="Arial"/>
          <w:sz w:val="22"/>
          <w:szCs w:val="22"/>
        </w:rPr>
        <w:t>, while the need to address remaining challenges</w:t>
      </w:r>
      <w:r w:rsidR="008B613A">
        <w:rPr>
          <w:rFonts w:ascii="Arial" w:hAnsi="Arial" w:cs="Arial"/>
          <w:sz w:val="22"/>
          <w:szCs w:val="22"/>
        </w:rPr>
        <w:t xml:space="preserve"> was noted too</w:t>
      </w:r>
      <w:r w:rsidR="007F5894" w:rsidRPr="00CB303B">
        <w:rPr>
          <w:rFonts w:ascii="Arial" w:hAnsi="Arial" w:cs="Arial"/>
          <w:sz w:val="22"/>
          <w:szCs w:val="22"/>
        </w:rPr>
        <w:t>. Also stressed was</w:t>
      </w:r>
      <w:r w:rsidR="00B34A5B" w:rsidRPr="00CB303B">
        <w:rPr>
          <w:rFonts w:ascii="Arial" w:hAnsi="Arial" w:cs="Arial"/>
          <w:sz w:val="22"/>
          <w:szCs w:val="22"/>
        </w:rPr>
        <w:t xml:space="preserve"> the </w:t>
      </w:r>
      <w:r w:rsidRPr="00CB303B">
        <w:rPr>
          <w:rFonts w:ascii="Arial" w:hAnsi="Arial" w:cs="Arial"/>
          <w:sz w:val="22"/>
          <w:szCs w:val="22"/>
        </w:rPr>
        <w:t xml:space="preserve">importance of the </w:t>
      </w:r>
      <w:r w:rsidR="00B34A5B" w:rsidRPr="00CB303B">
        <w:rPr>
          <w:rFonts w:ascii="Arial" w:hAnsi="Arial" w:cs="Arial"/>
          <w:sz w:val="22"/>
          <w:szCs w:val="22"/>
        </w:rPr>
        <w:t xml:space="preserve">participation of </w:t>
      </w:r>
      <w:r w:rsidR="00736003" w:rsidRPr="00CB303B">
        <w:rPr>
          <w:rFonts w:ascii="Arial" w:hAnsi="Arial" w:cs="Arial"/>
          <w:sz w:val="22"/>
          <w:szCs w:val="22"/>
        </w:rPr>
        <w:t xml:space="preserve">both </w:t>
      </w:r>
      <w:r w:rsidR="00B34A5B" w:rsidRPr="00CB303B">
        <w:rPr>
          <w:rFonts w:ascii="Arial" w:hAnsi="Arial" w:cs="Arial"/>
          <w:sz w:val="22"/>
          <w:szCs w:val="22"/>
        </w:rPr>
        <w:t>the</w:t>
      </w:r>
      <w:r w:rsidR="00736003" w:rsidRPr="00CB303B">
        <w:rPr>
          <w:rFonts w:ascii="Arial" w:hAnsi="Arial" w:cs="Arial"/>
          <w:sz w:val="22"/>
          <w:szCs w:val="22"/>
        </w:rPr>
        <w:t xml:space="preserve"> public and</w:t>
      </w:r>
      <w:r w:rsidR="00B34A5B" w:rsidRPr="00CB303B">
        <w:rPr>
          <w:rFonts w:ascii="Arial" w:hAnsi="Arial" w:cs="Arial"/>
          <w:sz w:val="22"/>
          <w:szCs w:val="22"/>
        </w:rPr>
        <w:t xml:space="preserve"> private sector</w:t>
      </w:r>
      <w:r w:rsidR="00736003" w:rsidRPr="00CB303B">
        <w:rPr>
          <w:rFonts w:ascii="Arial" w:hAnsi="Arial" w:cs="Arial"/>
          <w:sz w:val="22"/>
          <w:szCs w:val="22"/>
        </w:rPr>
        <w:t>s</w:t>
      </w:r>
      <w:r w:rsidR="006751EA" w:rsidRPr="00CB303B">
        <w:rPr>
          <w:rFonts w:ascii="Arial" w:hAnsi="Arial" w:cs="Arial"/>
          <w:sz w:val="22"/>
          <w:szCs w:val="22"/>
        </w:rPr>
        <w:t xml:space="preserve">, at the </w:t>
      </w:r>
      <w:r w:rsidR="007F5894" w:rsidRPr="00CB303B">
        <w:rPr>
          <w:rFonts w:ascii="Arial" w:hAnsi="Arial" w:cs="Arial"/>
          <w:sz w:val="22"/>
          <w:szCs w:val="22"/>
        </w:rPr>
        <w:t>global, national but also city</w:t>
      </w:r>
      <w:r w:rsidR="006751EA" w:rsidRPr="00CB303B">
        <w:rPr>
          <w:rFonts w:ascii="Arial" w:hAnsi="Arial" w:cs="Arial"/>
          <w:sz w:val="22"/>
          <w:szCs w:val="22"/>
        </w:rPr>
        <w:t xml:space="preserve">, village or community </w:t>
      </w:r>
      <w:r w:rsidR="007F5894" w:rsidRPr="00CB303B">
        <w:rPr>
          <w:rFonts w:ascii="Arial" w:hAnsi="Arial" w:cs="Arial"/>
          <w:sz w:val="22"/>
          <w:szCs w:val="22"/>
        </w:rPr>
        <w:t>level</w:t>
      </w:r>
      <w:r w:rsidR="006751EA" w:rsidRPr="00CB303B">
        <w:rPr>
          <w:rFonts w:ascii="Arial" w:hAnsi="Arial" w:cs="Arial"/>
          <w:sz w:val="22"/>
          <w:szCs w:val="22"/>
        </w:rPr>
        <w:t>. Experience regarding inaccessibility and the exclusion this entails was shared from the perspective of landmine survivors.</w:t>
      </w:r>
      <w:r w:rsidR="00B34A5B" w:rsidRPr="00CB303B">
        <w:rPr>
          <w:rFonts w:ascii="Arial" w:hAnsi="Arial" w:cs="Arial"/>
          <w:sz w:val="22"/>
          <w:szCs w:val="22"/>
        </w:rPr>
        <w:t xml:space="preserve"> </w:t>
      </w:r>
      <w:r w:rsidR="006751EA" w:rsidRPr="00CB303B">
        <w:rPr>
          <w:rFonts w:ascii="Arial" w:hAnsi="Arial" w:cs="Arial"/>
          <w:sz w:val="22"/>
          <w:szCs w:val="22"/>
        </w:rPr>
        <w:br/>
      </w:r>
      <w:r w:rsidR="006751EA" w:rsidRPr="00CB303B">
        <w:rPr>
          <w:rFonts w:ascii="Arial" w:hAnsi="Arial" w:cs="Arial"/>
          <w:sz w:val="22"/>
          <w:szCs w:val="22"/>
        </w:rPr>
        <w:br/>
        <w:t>The cross-cutting nature</w:t>
      </w:r>
      <w:r w:rsidR="00B34A5B" w:rsidRPr="00CB303B">
        <w:rPr>
          <w:rFonts w:ascii="Arial" w:hAnsi="Arial" w:cs="Arial"/>
          <w:sz w:val="22"/>
          <w:szCs w:val="22"/>
        </w:rPr>
        <w:t xml:space="preserve"> of information and c</w:t>
      </w:r>
      <w:r w:rsidR="006751EA" w:rsidRPr="00CB303B">
        <w:rPr>
          <w:rFonts w:ascii="Arial" w:hAnsi="Arial" w:cs="Arial"/>
          <w:sz w:val="22"/>
          <w:szCs w:val="22"/>
        </w:rPr>
        <w:t xml:space="preserve">ommunication technologies (ICT), and ICTs’ impact on independent living, were highlighted, </w:t>
      </w:r>
      <w:r w:rsidR="008B613A">
        <w:rPr>
          <w:rFonts w:ascii="Arial" w:hAnsi="Arial" w:cs="Arial"/>
          <w:sz w:val="22"/>
          <w:szCs w:val="22"/>
        </w:rPr>
        <w:t>as was</w:t>
      </w:r>
      <w:r w:rsidR="006751EA" w:rsidRPr="00CB303B">
        <w:rPr>
          <w:rFonts w:ascii="Arial" w:hAnsi="Arial" w:cs="Arial"/>
          <w:sz w:val="22"/>
          <w:szCs w:val="22"/>
        </w:rPr>
        <w:t xml:space="preserve"> a forthcoming model policy of the International Telecommunications Union (I.T.U.) </w:t>
      </w:r>
      <w:r w:rsidR="008B613A">
        <w:rPr>
          <w:rFonts w:ascii="Arial" w:hAnsi="Arial" w:cs="Arial"/>
          <w:sz w:val="22"/>
          <w:szCs w:val="22"/>
        </w:rPr>
        <w:t>for</w:t>
      </w:r>
      <w:r w:rsidR="006751EA" w:rsidRPr="00CB303B">
        <w:rPr>
          <w:rFonts w:ascii="Arial" w:hAnsi="Arial" w:cs="Arial"/>
          <w:sz w:val="22"/>
          <w:szCs w:val="22"/>
        </w:rPr>
        <w:t xml:space="preserve"> implementing article 9 of the CRPD. T</w:t>
      </w:r>
      <w:r w:rsidR="007F5894" w:rsidRPr="00CB303B">
        <w:rPr>
          <w:rFonts w:ascii="Arial" w:hAnsi="Arial" w:cs="Arial"/>
          <w:sz w:val="22"/>
          <w:szCs w:val="22"/>
        </w:rPr>
        <w:t>he need for persons with disabilities and their representative organizations to be involved at all stages</w:t>
      </w:r>
      <w:r w:rsidR="006751EA" w:rsidRPr="00CB303B">
        <w:rPr>
          <w:rFonts w:ascii="Arial" w:hAnsi="Arial" w:cs="Arial"/>
          <w:sz w:val="22"/>
          <w:szCs w:val="22"/>
        </w:rPr>
        <w:t xml:space="preserve"> was </w:t>
      </w:r>
      <w:r w:rsidR="00660AE3" w:rsidRPr="00CB303B">
        <w:rPr>
          <w:rFonts w:ascii="Arial" w:hAnsi="Arial" w:cs="Arial"/>
          <w:sz w:val="22"/>
          <w:szCs w:val="22"/>
        </w:rPr>
        <w:t>emphasized</w:t>
      </w:r>
      <w:r w:rsidR="006751EA" w:rsidRPr="00CB303B">
        <w:rPr>
          <w:rFonts w:ascii="Arial" w:hAnsi="Arial" w:cs="Arial"/>
          <w:sz w:val="22"/>
          <w:szCs w:val="22"/>
        </w:rPr>
        <w:t xml:space="preserve">, </w:t>
      </w:r>
      <w:r w:rsidR="008B613A">
        <w:rPr>
          <w:rFonts w:ascii="Arial" w:hAnsi="Arial" w:cs="Arial"/>
          <w:sz w:val="22"/>
          <w:szCs w:val="22"/>
        </w:rPr>
        <w:t>in addition to</w:t>
      </w:r>
      <w:r w:rsidR="006751EA" w:rsidRPr="00CB303B">
        <w:rPr>
          <w:rFonts w:ascii="Arial" w:hAnsi="Arial" w:cs="Arial"/>
          <w:sz w:val="22"/>
          <w:szCs w:val="22"/>
        </w:rPr>
        <w:t xml:space="preserve"> the need for positive awareness-raising campaigns and messages</w:t>
      </w:r>
      <w:r w:rsidR="00B34A5B" w:rsidRPr="00CB303B">
        <w:rPr>
          <w:rFonts w:ascii="Arial" w:hAnsi="Arial" w:cs="Arial"/>
          <w:sz w:val="22"/>
          <w:szCs w:val="22"/>
        </w:rPr>
        <w:t xml:space="preserve">. </w:t>
      </w:r>
      <w:r w:rsidRPr="00CB303B">
        <w:rPr>
          <w:rFonts w:ascii="Arial" w:hAnsi="Arial" w:cs="Arial"/>
          <w:sz w:val="22"/>
          <w:szCs w:val="22"/>
        </w:rPr>
        <w:t xml:space="preserve">The speakers called on all States to not only </w:t>
      </w:r>
      <w:r w:rsidR="00660AE3" w:rsidRPr="00CB303B">
        <w:rPr>
          <w:rFonts w:ascii="Arial" w:hAnsi="Arial" w:cs="Arial"/>
          <w:sz w:val="22"/>
          <w:szCs w:val="22"/>
        </w:rPr>
        <w:t>become parties</w:t>
      </w:r>
      <w:r w:rsidRPr="00CB303B">
        <w:rPr>
          <w:rFonts w:ascii="Arial" w:hAnsi="Arial" w:cs="Arial"/>
          <w:sz w:val="22"/>
          <w:szCs w:val="22"/>
        </w:rPr>
        <w:t xml:space="preserve"> to </w:t>
      </w:r>
      <w:r w:rsidR="00660AE3" w:rsidRPr="00CB303B">
        <w:rPr>
          <w:rFonts w:ascii="Arial" w:hAnsi="Arial" w:cs="Arial"/>
          <w:sz w:val="22"/>
          <w:szCs w:val="22"/>
        </w:rPr>
        <w:t xml:space="preserve">the CRPD but also to implement it, including accessibility obligations. </w:t>
      </w:r>
    </w:p>
    <w:p w14:paraId="438A3CAE" w14:textId="77777777" w:rsidR="00E65B17" w:rsidRPr="00CB303B" w:rsidRDefault="00E65B17" w:rsidP="00CB303B">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2E99308D" w14:textId="00EA956C" w:rsidR="0036161B" w:rsidRPr="00CB303B" w:rsidRDefault="00D91A0C" w:rsidP="00CB303B">
      <w:pPr>
        <w:pBdr>
          <w:top w:val="single" w:sz="4" w:space="1" w:color="auto"/>
          <w:left w:val="single" w:sz="4" w:space="4" w:color="auto"/>
          <w:bottom w:val="single" w:sz="4" w:space="1" w:color="auto"/>
          <w:right w:val="single" w:sz="4" w:space="4" w:color="auto"/>
        </w:pBdr>
        <w:jc w:val="both"/>
        <w:rPr>
          <w:rFonts w:ascii="Arial" w:hAnsi="Arial" w:cs="Arial"/>
          <w:bCs/>
          <w:sz w:val="22"/>
          <w:szCs w:val="22"/>
        </w:rPr>
      </w:pPr>
      <w:r w:rsidRPr="00CB303B">
        <w:rPr>
          <w:rFonts w:ascii="Arial" w:hAnsi="Arial" w:cs="Arial"/>
          <w:bCs/>
          <w:sz w:val="22"/>
          <w:szCs w:val="22"/>
        </w:rPr>
        <w:t>Following are more details of the discussion.</w:t>
      </w:r>
    </w:p>
    <w:p w14:paraId="427305BC" w14:textId="77777777" w:rsidR="00D91A0C" w:rsidRPr="00CB303B" w:rsidRDefault="00D91A0C" w:rsidP="00CB303B">
      <w:pPr>
        <w:jc w:val="both"/>
        <w:rPr>
          <w:rFonts w:ascii="Arial" w:hAnsi="Arial" w:cs="Arial"/>
          <w:b/>
          <w:sz w:val="22"/>
          <w:szCs w:val="22"/>
        </w:rPr>
      </w:pPr>
    </w:p>
    <w:p w14:paraId="5894FCAB" w14:textId="77777777" w:rsidR="0014657A" w:rsidRPr="00CB303B" w:rsidRDefault="00E65B17" w:rsidP="00CB303B">
      <w:pPr>
        <w:jc w:val="both"/>
        <w:rPr>
          <w:rFonts w:ascii="Arial" w:hAnsi="Arial" w:cs="Arial"/>
          <w:sz w:val="22"/>
          <w:szCs w:val="22"/>
        </w:rPr>
      </w:pPr>
      <w:r w:rsidRPr="00CB303B">
        <w:rPr>
          <w:rFonts w:ascii="Arial" w:hAnsi="Arial" w:cs="Arial"/>
          <w:b/>
          <w:sz w:val="22"/>
          <w:szCs w:val="22"/>
        </w:rPr>
        <w:lastRenderedPageBreak/>
        <w:t xml:space="preserve">H.E Thomas </w:t>
      </w:r>
      <w:proofErr w:type="spellStart"/>
      <w:r w:rsidRPr="00CB303B">
        <w:rPr>
          <w:rFonts w:ascii="Arial" w:hAnsi="Arial" w:cs="Arial"/>
          <w:b/>
          <w:sz w:val="22"/>
          <w:szCs w:val="22"/>
        </w:rPr>
        <w:t>Hajnoczi</w:t>
      </w:r>
      <w:proofErr w:type="spellEnd"/>
      <w:r w:rsidRPr="00CB303B">
        <w:rPr>
          <w:rFonts w:ascii="Arial" w:hAnsi="Arial" w:cs="Arial"/>
          <w:b/>
          <w:sz w:val="22"/>
          <w:szCs w:val="22"/>
        </w:rPr>
        <w:t>, Ambassador of Austria, Permanent Representative of Austria to the United Nations Office at Geneva</w:t>
      </w:r>
      <w:r w:rsidR="0014657A" w:rsidRPr="00CB303B">
        <w:rPr>
          <w:rFonts w:ascii="Arial" w:hAnsi="Arial" w:cs="Arial"/>
          <w:b/>
          <w:sz w:val="22"/>
          <w:szCs w:val="22"/>
        </w:rPr>
        <w:t>:</w:t>
      </w:r>
      <w:r w:rsidRPr="00CB303B">
        <w:rPr>
          <w:rFonts w:ascii="Arial" w:hAnsi="Arial" w:cs="Arial"/>
          <w:sz w:val="22"/>
          <w:szCs w:val="22"/>
        </w:rPr>
        <w:t xml:space="preserve"> </w:t>
      </w:r>
    </w:p>
    <w:p w14:paraId="42402AF6" w14:textId="16AFD5BE" w:rsidR="00E65B17" w:rsidRPr="00CB303B" w:rsidRDefault="0014657A" w:rsidP="00CB303B">
      <w:pPr>
        <w:jc w:val="both"/>
        <w:rPr>
          <w:rFonts w:ascii="Arial" w:hAnsi="Arial" w:cs="Arial"/>
          <w:sz w:val="22"/>
          <w:szCs w:val="22"/>
        </w:rPr>
      </w:pPr>
      <w:r w:rsidRPr="00CB303B">
        <w:rPr>
          <w:rFonts w:ascii="Arial" w:hAnsi="Arial" w:cs="Arial"/>
          <w:sz w:val="22"/>
          <w:szCs w:val="22"/>
        </w:rPr>
        <w:t xml:space="preserve">He </w:t>
      </w:r>
      <w:r w:rsidR="00E65B17" w:rsidRPr="00CB303B">
        <w:rPr>
          <w:rFonts w:ascii="Arial" w:hAnsi="Arial" w:cs="Arial"/>
          <w:sz w:val="22"/>
          <w:szCs w:val="22"/>
        </w:rPr>
        <w:t>intr</w:t>
      </w:r>
      <w:r w:rsidR="00736003" w:rsidRPr="00CB303B">
        <w:rPr>
          <w:rFonts w:ascii="Arial" w:hAnsi="Arial" w:cs="Arial"/>
          <w:sz w:val="22"/>
          <w:szCs w:val="22"/>
        </w:rPr>
        <w:t>oduced and moderated the event.</w:t>
      </w:r>
      <w:r w:rsidR="0068578E" w:rsidRPr="00CB303B">
        <w:rPr>
          <w:rFonts w:ascii="Arial" w:hAnsi="Arial" w:cs="Arial"/>
          <w:sz w:val="22"/>
          <w:szCs w:val="22"/>
        </w:rPr>
        <w:t xml:space="preserve"> </w:t>
      </w:r>
      <w:r w:rsidR="00736003" w:rsidRPr="00CB303B">
        <w:rPr>
          <w:rFonts w:ascii="Arial" w:hAnsi="Arial" w:cs="Arial"/>
          <w:sz w:val="22"/>
          <w:szCs w:val="22"/>
        </w:rPr>
        <w:t>He</w:t>
      </w:r>
      <w:r w:rsidR="007B492B">
        <w:rPr>
          <w:rFonts w:ascii="Arial" w:hAnsi="Arial" w:cs="Arial"/>
          <w:sz w:val="22"/>
          <w:szCs w:val="22"/>
        </w:rPr>
        <w:t xml:space="preserve"> warmly</w:t>
      </w:r>
      <w:r w:rsidR="00736003" w:rsidRPr="00CB303B">
        <w:rPr>
          <w:rFonts w:ascii="Arial" w:hAnsi="Arial" w:cs="Arial"/>
          <w:sz w:val="22"/>
          <w:szCs w:val="22"/>
        </w:rPr>
        <w:t xml:space="preserve"> welcomed participants to the side event, </w:t>
      </w:r>
      <w:r w:rsidR="007B492B">
        <w:rPr>
          <w:rFonts w:ascii="Arial" w:hAnsi="Arial" w:cs="Arial"/>
          <w:sz w:val="22"/>
          <w:szCs w:val="22"/>
        </w:rPr>
        <w:t>noting</w:t>
      </w:r>
      <w:r w:rsidR="00736003" w:rsidRPr="00CB303B">
        <w:rPr>
          <w:rFonts w:ascii="Arial" w:hAnsi="Arial" w:cs="Arial"/>
          <w:sz w:val="22"/>
          <w:szCs w:val="22"/>
        </w:rPr>
        <w:t xml:space="preserve"> the momentum that had been created on </w:t>
      </w:r>
      <w:r w:rsidRPr="00CB303B">
        <w:rPr>
          <w:rFonts w:ascii="Arial" w:hAnsi="Arial" w:cs="Arial"/>
          <w:sz w:val="22"/>
          <w:szCs w:val="22"/>
        </w:rPr>
        <w:t xml:space="preserve">the rights of persons with disabilities with the Convention on the Rights of Persons with Disabilities and in assistance to landmine survivors. </w:t>
      </w:r>
      <w:r w:rsidR="007B492B">
        <w:rPr>
          <w:rFonts w:ascii="Arial" w:hAnsi="Arial" w:cs="Arial"/>
          <w:sz w:val="22"/>
          <w:szCs w:val="22"/>
        </w:rPr>
        <w:t>He stressed the importance of these issues for Austria. Noting that t</w:t>
      </w:r>
      <w:r w:rsidR="00E65B17" w:rsidRPr="00CB303B">
        <w:rPr>
          <w:rFonts w:ascii="Arial" w:hAnsi="Arial" w:cs="Arial"/>
          <w:sz w:val="22"/>
          <w:szCs w:val="22"/>
        </w:rPr>
        <w:t xml:space="preserve">here </w:t>
      </w:r>
      <w:r w:rsidR="007B492B">
        <w:rPr>
          <w:rFonts w:ascii="Arial" w:hAnsi="Arial" w:cs="Arial"/>
          <w:sz w:val="22"/>
          <w:szCs w:val="22"/>
        </w:rPr>
        <w:t>had</w:t>
      </w:r>
      <w:r w:rsidR="00E65B17" w:rsidRPr="00CB303B">
        <w:rPr>
          <w:rFonts w:ascii="Arial" w:hAnsi="Arial" w:cs="Arial"/>
          <w:sz w:val="22"/>
          <w:szCs w:val="22"/>
        </w:rPr>
        <w:t xml:space="preserve"> been increasing efforts by the international community and the private se</w:t>
      </w:r>
      <w:r w:rsidR="007B492B">
        <w:rPr>
          <w:rFonts w:ascii="Arial" w:hAnsi="Arial" w:cs="Arial"/>
          <w:sz w:val="22"/>
          <w:szCs w:val="22"/>
        </w:rPr>
        <w:t>ctor to improve accessibility, he regretted that even</w:t>
      </w:r>
      <w:r w:rsidRPr="00CB303B">
        <w:rPr>
          <w:rFonts w:ascii="Arial" w:hAnsi="Arial" w:cs="Arial"/>
          <w:sz w:val="22"/>
          <w:szCs w:val="22"/>
        </w:rPr>
        <w:t xml:space="preserve"> </w:t>
      </w:r>
      <w:r w:rsidR="007B492B">
        <w:rPr>
          <w:rFonts w:ascii="Arial" w:hAnsi="Arial" w:cs="Arial"/>
          <w:sz w:val="22"/>
          <w:szCs w:val="22"/>
        </w:rPr>
        <w:t xml:space="preserve">with such </w:t>
      </w:r>
      <w:r w:rsidR="00E65B17" w:rsidRPr="00CB303B">
        <w:rPr>
          <w:rFonts w:ascii="Arial" w:hAnsi="Arial" w:cs="Arial"/>
          <w:sz w:val="22"/>
          <w:szCs w:val="22"/>
        </w:rPr>
        <w:t>improvement</w:t>
      </w:r>
      <w:r w:rsidR="007B492B">
        <w:rPr>
          <w:rFonts w:ascii="Arial" w:hAnsi="Arial" w:cs="Arial"/>
          <w:sz w:val="22"/>
          <w:szCs w:val="22"/>
        </w:rPr>
        <w:t>s</w:t>
      </w:r>
      <w:r w:rsidR="00E65B17" w:rsidRPr="00CB303B">
        <w:rPr>
          <w:rFonts w:ascii="Arial" w:hAnsi="Arial" w:cs="Arial"/>
          <w:sz w:val="22"/>
          <w:szCs w:val="22"/>
        </w:rPr>
        <w:t xml:space="preserve">, many persons with disabilities still lack accessibility. </w:t>
      </w:r>
      <w:r w:rsidR="00736003" w:rsidRPr="00CB303B">
        <w:rPr>
          <w:rFonts w:ascii="Arial" w:hAnsi="Arial" w:cs="Arial"/>
          <w:sz w:val="22"/>
          <w:szCs w:val="22"/>
        </w:rPr>
        <w:t xml:space="preserve"> He </w:t>
      </w:r>
      <w:r w:rsidR="007B492B">
        <w:rPr>
          <w:rFonts w:ascii="Arial" w:hAnsi="Arial" w:cs="Arial"/>
          <w:sz w:val="22"/>
          <w:szCs w:val="22"/>
        </w:rPr>
        <w:t>underlined the importance of implementing</w:t>
      </w:r>
      <w:r w:rsidR="00736003" w:rsidRPr="00CB303B">
        <w:rPr>
          <w:rFonts w:ascii="Arial" w:hAnsi="Arial" w:cs="Arial"/>
          <w:sz w:val="22"/>
          <w:szCs w:val="22"/>
        </w:rPr>
        <w:t xml:space="preserve"> the new standard on accessibility, the Convention on the Righ</w:t>
      </w:r>
      <w:r w:rsidR="007B492B">
        <w:rPr>
          <w:rFonts w:ascii="Arial" w:hAnsi="Arial" w:cs="Arial"/>
          <w:sz w:val="22"/>
          <w:szCs w:val="22"/>
        </w:rPr>
        <w:t>ts of Persons with Disabilities and also noted Austria’s commitment to these issues in the context of landmine survivors.</w:t>
      </w:r>
    </w:p>
    <w:p w14:paraId="02E8F4D6" w14:textId="5856767E" w:rsidR="00E65B17" w:rsidRPr="00CB303B" w:rsidRDefault="00736003" w:rsidP="00CB303B">
      <w:pPr>
        <w:jc w:val="both"/>
        <w:rPr>
          <w:rFonts w:ascii="Arial" w:hAnsi="Arial" w:cs="Arial"/>
          <w:sz w:val="22"/>
          <w:szCs w:val="22"/>
        </w:rPr>
      </w:pPr>
      <w:r w:rsidRPr="00CB303B">
        <w:rPr>
          <w:rFonts w:ascii="Arial" w:hAnsi="Arial" w:cs="Arial"/>
          <w:sz w:val="22"/>
          <w:szCs w:val="22"/>
        </w:rPr>
        <w:t xml:space="preserve">He </w:t>
      </w:r>
      <w:r w:rsidR="0014657A" w:rsidRPr="00CB303B">
        <w:rPr>
          <w:rFonts w:ascii="Arial" w:hAnsi="Arial" w:cs="Arial"/>
          <w:sz w:val="22"/>
          <w:szCs w:val="22"/>
        </w:rPr>
        <w:t>hoped that the side event would help</w:t>
      </w:r>
      <w:r w:rsidR="00E65B17" w:rsidRPr="00CB303B">
        <w:rPr>
          <w:rFonts w:ascii="Arial" w:hAnsi="Arial" w:cs="Arial"/>
          <w:sz w:val="22"/>
          <w:szCs w:val="22"/>
        </w:rPr>
        <w:t xml:space="preserve"> to identify achievements, </w:t>
      </w:r>
      <w:r w:rsidR="005B3F0F" w:rsidRPr="00CB303B">
        <w:rPr>
          <w:rFonts w:ascii="Arial" w:hAnsi="Arial" w:cs="Arial"/>
          <w:sz w:val="22"/>
          <w:szCs w:val="22"/>
        </w:rPr>
        <w:t xml:space="preserve">and </w:t>
      </w:r>
      <w:r w:rsidR="00E65B17" w:rsidRPr="00CB303B">
        <w:rPr>
          <w:rFonts w:ascii="Arial" w:hAnsi="Arial" w:cs="Arial"/>
          <w:sz w:val="22"/>
          <w:szCs w:val="22"/>
        </w:rPr>
        <w:t>good practices to implement accessibility.</w:t>
      </w:r>
    </w:p>
    <w:p w14:paraId="19043D28" w14:textId="77777777" w:rsidR="00E65B17" w:rsidRPr="00CB303B" w:rsidRDefault="00E65B17" w:rsidP="00CB303B">
      <w:pPr>
        <w:jc w:val="both"/>
        <w:rPr>
          <w:rFonts w:ascii="Arial" w:hAnsi="Arial" w:cs="Arial"/>
          <w:sz w:val="22"/>
          <w:szCs w:val="22"/>
        </w:rPr>
      </w:pPr>
    </w:p>
    <w:p w14:paraId="20287BAA" w14:textId="77777777" w:rsidR="00467060" w:rsidRPr="00CB303B" w:rsidRDefault="00467060" w:rsidP="00467060">
      <w:pPr>
        <w:jc w:val="both"/>
        <w:rPr>
          <w:rFonts w:ascii="Arial" w:hAnsi="Arial" w:cs="Arial"/>
          <w:b/>
          <w:sz w:val="22"/>
          <w:szCs w:val="22"/>
        </w:rPr>
      </w:pPr>
      <w:r w:rsidRPr="00CB303B">
        <w:rPr>
          <w:rFonts w:ascii="Arial" w:hAnsi="Arial" w:cs="Arial"/>
          <w:b/>
          <w:sz w:val="22"/>
          <w:szCs w:val="22"/>
        </w:rPr>
        <w:t xml:space="preserve">Mr. Michael </w:t>
      </w:r>
      <w:proofErr w:type="spellStart"/>
      <w:r w:rsidRPr="00CB303B">
        <w:rPr>
          <w:rFonts w:ascii="Arial" w:hAnsi="Arial" w:cs="Arial"/>
          <w:b/>
          <w:sz w:val="22"/>
          <w:szCs w:val="22"/>
        </w:rPr>
        <w:t>Fembek</w:t>
      </w:r>
      <w:proofErr w:type="spellEnd"/>
      <w:r w:rsidRPr="00CB303B">
        <w:rPr>
          <w:rFonts w:ascii="Arial" w:hAnsi="Arial" w:cs="Arial"/>
          <w:b/>
          <w:sz w:val="22"/>
          <w:szCs w:val="22"/>
        </w:rPr>
        <w:t xml:space="preserve">, Head of the Zero Project, </w:t>
      </w:r>
      <w:proofErr w:type="spellStart"/>
      <w:r w:rsidRPr="00CB303B">
        <w:rPr>
          <w:rFonts w:ascii="Arial" w:hAnsi="Arial" w:cs="Arial"/>
          <w:b/>
          <w:sz w:val="22"/>
          <w:szCs w:val="22"/>
        </w:rPr>
        <w:t>Essl</w:t>
      </w:r>
      <w:proofErr w:type="spellEnd"/>
      <w:r w:rsidRPr="00CB303B">
        <w:rPr>
          <w:rFonts w:ascii="Arial" w:hAnsi="Arial" w:cs="Arial"/>
          <w:b/>
          <w:sz w:val="22"/>
          <w:szCs w:val="22"/>
        </w:rPr>
        <w:t xml:space="preserve"> Foundation:  </w:t>
      </w:r>
    </w:p>
    <w:p w14:paraId="4C1CEBAB" w14:textId="77777777" w:rsidR="00467060" w:rsidRPr="00CB303B" w:rsidRDefault="00467060" w:rsidP="00467060">
      <w:pPr>
        <w:jc w:val="both"/>
        <w:rPr>
          <w:rFonts w:ascii="Arial" w:hAnsi="Arial" w:cs="Arial"/>
          <w:sz w:val="22"/>
          <w:szCs w:val="22"/>
        </w:rPr>
      </w:pPr>
      <w:r w:rsidRPr="00CB303B">
        <w:rPr>
          <w:rFonts w:ascii="Arial" w:hAnsi="Arial" w:cs="Arial"/>
          <w:sz w:val="22"/>
          <w:szCs w:val="22"/>
        </w:rPr>
        <w:t>He made a presentation giving information about the Zero Project and its efforts.</w:t>
      </w:r>
    </w:p>
    <w:p w14:paraId="0C89E0D5" w14:textId="77777777" w:rsidR="00467060" w:rsidRPr="00CB303B" w:rsidRDefault="00467060" w:rsidP="00467060">
      <w:pPr>
        <w:jc w:val="both"/>
        <w:rPr>
          <w:rFonts w:ascii="Arial" w:hAnsi="Arial" w:cs="Arial"/>
          <w:sz w:val="22"/>
          <w:szCs w:val="22"/>
        </w:rPr>
      </w:pPr>
      <w:r w:rsidRPr="00CB303B">
        <w:rPr>
          <w:rFonts w:ascii="Arial" w:hAnsi="Arial" w:cs="Arial"/>
          <w:sz w:val="22"/>
          <w:szCs w:val="22"/>
          <w:u w:val="single"/>
        </w:rPr>
        <w:t xml:space="preserve">What is the Zero Project? </w:t>
      </w:r>
    </w:p>
    <w:p w14:paraId="2082F976" w14:textId="77777777" w:rsidR="00467060" w:rsidRPr="00CB303B" w:rsidRDefault="00467060" w:rsidP="00467060">
      <w:pPr>
        <w:pStyle w:val="ListParagraph"/>
        <w:numPr>
          <w:ilvl w:val="0"/>
          <w:numId w:val="8"/>
        </w:numPr>
        <w:jc w:val="both"/>
        <w:rPr>
          <w:rFonts w:ascii="Arial" w:hAnsi="Arial" w:cs="Arial"/>
          <w:sz w:val="22"/>
          <w:szCs w:val="22"/>
        </w:rPr>
      </w:pPr>
      <w:r w:rsidRPr="00CB303B">
        <w:rPr>
          <w:rFonts w:ascii="Arial" w:hAnsi="Arial" w:cs="Arial"/>
          <w:sz w:val="22"/>
          <w:szCs w:val="22"/>
        </w:rPr>
        <w:t xml:space="preserve">It is a project of civil society, initiated by the </w:t>
      </w:r>
      <w:proofErr w:type="spellStart"/>
      <w:r w:rsidRPr="00CB303B">
        <w:rPr>
          <w:rFonts w:ascii="Arial" w:hAnsi="Arial" w:cs="Arial"/>
          <w:sz w:val="22"/>
          <w:szCs w:val="22"/>
        </w:rPr>
        <w:t>Essl</w:t>
      </w:r>
      <w:proofErr w:type="spellEnd"/>
      <w:r w:rsidRPr="00CB303B">
        <w:rPr>
          <w:rFonts w:ascii="Arial" w:hAnsi="Arial" w:cs="Arial"/>
          <w:sz w:val="22"/>
          <w:szCs w:val="22"/>
        </w:rPr>
        <w:t xml:space="preserve"> Foundation in partnership with the World Future Council and the European Foundation Center, which started in 2011. </w:t>
      </w:r>
    </w:p>
    <w:p w14:paraId="5BA8F28A" w14:textId="77777777" w:rsidR="00467060" w:rsidRPr="00CB303B" w:rsidRDefault="00467060" w:rsidP="00467060">
      <w:pPr>
        <w:pStyle w:val="ListParagraph"/>
        <w:numPr>
          <w:ilvl w:val="0"/>
          <w:numId w:val="8"/>
        </w:numPr>
        <w:jc w:val="both"/>
        <w:rPr>
          <w:rFonts w:ascii="Arial" w:hAnsi="Arial" w:cs="Arial"/>
          <w:sz w:val="22"/>
          <w:szCs w:val="22"/>
        </w:rPr>
      </w:pPr>
      <w:r w:rsidRPr="00CB303B">
        <w:rPr>
          <w:rFonts w:ascii="Arial" w:hAnsi="Arial" w:cs="Arial"/>
          <w:sz w:val="22"/>
          <w:szCs w:val="22"/>
        </w:rPr>
        <w:t>The mission is ‘</w:t>
      </w:r>
      <w:r w:rsidRPr="00C508EC">
        <w:rPr>
          <w:rFonts w:ascii="Arial" w:hAnsi="Arial" w:cs="Arial"/>
          <w:i/>
          <w:sz w:val="22"/>
          <w:szCs w:val="22"/>
        </w:rPr>
        <w:t xml:space="preserve">For </w:t>
      </w:r>
      <w:r w:rsidRPr="00CB303B">
        <w:rPr>
          <w:rFonts w:ascii="Arial" w:hAnsi="Arial" w:cs="Arial"/>
          <w:i/>
          <w:sz w:val="22"/>
          <w:szCs w:val="22"/>
        </w:rPr>
        <w:t>a World without Barriers’</w:t>
      </w:r>
      <w:r w:rsidRPr="00CB303B">
        <w:rPr>
          <w:rFonts w:ascii="Arial" w:hAnsi="Arial" w:cs="Arial"/>
          <w:sz w:val="22"/>
          <w:szCs w:val="22"/>
        </w:rPr>
        <w:t>, supporting the implementation of the UN CRPD. There are 2 sides of the project</w:t>
      </w:r>
      <w:r>
        <w:rPr>
          <w:rFonts w:ascii="Arial" w:hAnsi="Arial" w:cs="Arial"/>
          <w:sz w:val="22"/>
          <w:szCs w:val="22"/>
        </w:rPr>
        <w:t>:</w:t>
      </w:r>
      <w:r w:rsidRPr="00CB303B">
        <w:rPr>
          <w:rFonts w:ascii="Arial" w:hAnsi="Arial" w:cs="Arial"/>
          <w:sz w:val="22"/>
          <w:szCs w:val="22"/>
        </w:rPr>
        <w:t xml:space="preserve"> </w:t>
      </w:r>
    </w:p>
    <w:p w14:paraId="7B6D8DB1" w14:textId="77777777" w:rsidR="00467060" w:rsidRPr="00CB303B" w:rsidRDefault="00467060" w:rsidP="00467060">
      <w:pPr>
        <w:pStyle w:val="ListParagraph"/>
        <w:numPr>
          <w:ilvl w:val="1"/>
          <w:numId w:val="9"/>
        </w:numPr>
        <w:jc w:val="both"/>
        <w:rPr>
          <w:rFonts w:ascii="Arial" w:hAnsi="Arial" w:cs="Arial"/>
          <w:sz w:val="22"/>
          <w:szCs w:val="22"/>
        </w:rPr>
      </w:pPr>
      <w:r w:rsidRPr="00CB303B">
        <w:rPr>
          <w:rFonts w:ascii="Arial" w:hAnsi="Arial" w:cs="Arial"/>
          <w:sz w:val="22"/>
          <w:szCs w:val="22"/>
        </w:rPr>
        <w:t>The research and selection of the most outstanding best practices to improve the situation of persons with disabilities</w:t>
      </w:r>
      <w:r>
        <w:rPr>
          <w:rFonts w:ascii="Arial" w:hAnsi="Arial" w:cs="Arial"/>
          <w:sz w:val="22"/>
          <w:szCs w:val="22"/>
        </w:rPr>
        <w:t xml:space="preserve"> (“Innovative Policies” and “Innovative Practices”)</w:t>
      </w:r>
    </w:p>
    <w:p w14:paraId="34E1BF48" w14:textId="77777777" w:rsidR="00467060" w:rsidRPr="00CB303B" w:rsidRDefault="00467060" w:rsidP="00467060">
      <w:pPr>
        <w:pStyle w:val="ListParagraph"/>
        <w:numPr>
          <w:ilvl w:val="1"/>
          <w:numId w:val="9"/>
        </w:numPr>
        <w:jc w:val="both"/>
        <w:rPr>
          <w:rFonts w:ascii="Arial" w:hAnsi="Arial" w:cs="Arial"/>
          <w:sz w:val="22"/>
          <w:szCs w:val="22"/>
        </w:rPr>
      </w:pPr>
      <w:r w:rsidRPr="00CB303B">
        <w:rPr>
          <w:rFonts w:ascii="Arial" w:hAnsi="Arial" w:cs="Arial"/>
          <w:sz w:val="22"/>
          <w:szCs w:val="22"/>
        </w:rPr>
        <w:t xml:space="preserve">Research </w:t>
      </w:r>
      <w:r>
        <w:rPr>
          <w:rFonts w:ascii="Arial" w:hAnsi="Arial" w:cs="Arial"/>
          <w:sz w:val="22"/>
          <w:szCs w:val="22"/>
        </w:rPr>
        <w:t xml:space="preserve">of </w:t>
      </w:r>
      <w:r w:rsidRPr="00CB303B">
        <w:rPr>
          <w:rFonts w:ascii="Arial" w:hAnsi="Arial" w:cs="Arial"/>
          <w:sz w:val="22"/>
          <w:szCs w:val="22"/>
        </w:rPr>
        <w:t xml:space="preserve">social indicators that measure the implement of the UN CRPD worldwide </w:t>
      </w:r>
    </w:p>
    <w:p w14:paraId="5373E9EC" w14:textId="77777777" w:rsidR="00467060" w:rsidRPr="00CB303B" w:rsidRDefault="00467060" w:rsidP="00467060">
      <w:pPr>
        <w:pStyle w:val="ListParagraph"/>
        <w:numPr>
          <w:ilvl w:val="0"/>
          <w:numId w:val="10"/>
        </w:numPr>
        <w:jc w:val="both"/>
        <w:rPr>
          <w:rFonts w:ascii="Arial" w:hAnsi="Arial" w:cs="Arial"/>
          <w:sz w:val="22"/>
          <w:szCs w:val="22"/>
        </w:rPr>
      </w:pPr>
      <w:r w:rsidRPr="00CB303B">
        <w:rPr>
          <w:rFonts w:ascii="Arial" w:hAnsi="Arial" w:cs="Arial"/>
          <w:sz w:val="22"/>
          <w:szCs w:val="22"/>
        </w:rPr>
        <w:t xml:space="preserve">The research is based on the Zero Project Network of experts. </w:t>
      </w:r>
    </w:p>
    <w:p w14:paraId="20E1E87D" w14:textId="77777777" w:rsidR="00467060" w:rsidRPr="00CB303B" w:rsidRDefault="00467060" w:rsidP="00467060">
      <w:pPr>
        <w:pStyle w:val="ListParagraph"/>
        <w:numPr>
          <w:ilvl w:val="0"/>
          <w:numId w:val="10"/>
        </w:numPr>
        <w:jc w:val="both"/>
        <w:rPr>
          <w:rFonts w:ascii="Arial" w:hAnsi="Arial" w:cs="Arial"/>
          <w:sz w:val="22"/>
          <w:szCs w:val="22"/>
        </w:rPr>
      </w:pPr>
      <w:r w:rsidRPr="00CB303B">
        <w:rPr>
          <w:rFonts w:ascii="Arial" w:hAnsi="Arial" w:cs="Arial"/>
          <w:sz w:val="22"/>
          <w:szCs w:val="22"/>
        </w:rPr>
        <w:t xml:space="preserve">The results are communicated in </w:t>
      </w:r>
      <w:r>
        <w:rPr>
          <w:rFonts w:ascii="Arial" w:hAnsi="Arial" w:cs="Arial"/>
          <w:sz w:val="22"/>
          <w:szCs w:val="22"/>
        </w:rPr>
        <w:t>the Zero Project R</w:t>
      </w:r>
      <w:r w:rsidRPr="00CB303B">
        <w:rPr>
          <w:rFonts w:ascii="Arial" w:hAnsi="Arial" w:cs="Arial"/>
          <w:sz w:val="22"/>
          <w:szCs w:val="22"/>
        </w:rPr>
        <w:t>eport</w:t>
      </w:r>
      <w:r>
        <w:rPr>
          <w:rFonts w:ascii="Arial" w:hAnsi="Arial" w:cs="Arial"/>
          <w:sz w:val="22"/>
          <w:szCs w:val="22"/>
        </w:rPr>
        <w:t xml:space="preserve"> and Website (www.zeroproject.org)</w:t>
      </w:r>
      <w:r w:rsidRPr="00CB303B">
        <w:rPr>
          <w:rFonts w:ascii="Arial" w:hAnsi="Arial" w:cs="Arial"/>
          <w:sz w:val="22"/>
          <w:szCs w:val="22"/>
        </w:rPr>
        <w:t xml:space="preserve">. </w:t>
      </w:r>
    </w:p>
    <w:p w14:paraId="15A0D084" w14:textId="77777777" w:rsidR="00467060" w:rsidRPr="00CB303B" w:rsidRDefault="00467060" w:rsidP="00467060">
      <w:pPr>
        <w:pStyle w:val="ListParagraph"/>
        <w:numPr>
          <w:ilvl w:val="0"/>
          <w:numId w:val="10"/>
        </w:numPr>
        <w:jc w:val="both"/>
        <w:rPr>
          <w:rFonts w:ascii="Arial" w:hAnsi="Arial" w:cs="Arial"/>
          <w:sz w:val="22"/>
          <w:szCs w:val="22"/>
        </w:rPr>
      </w:pPr>
      <w:r w:rsidRPr="00CB303B">
        <w:rPr>
          <w:rFonts w:ascii="Arial" w:hAnsi="Arial" w:cs="Arial"/>
          <w:sz w:val="22"/>
          <w:szCs w:val="22"/>
        </w:rPr>
        <w:t xml:space="preserve">Every year, </w:t>
      </w:r>
      <w:r>
        <w:rPr>
          <w:rFonts w:ascii="Arial" w:hAnsi="Arial" w:cs="Arial"/>
          <w:sz w:val="22"/>
          <w:szCs w:val="22"/>
        </w:rPr>
        <w:t>the project</w:t>
      </w:r>
      <w:r w:rsidRPr="00CB303B">
        <w:rPr>
          <w:rFonts w:ascii="Arial" w:hAnsi="Arial" w:cs="Arial"/>
          <w:sz w:val="22"/>
          <w:szCs w:val="22"/>
        </w:rPr>
        <w:t xml:space="preserve"> </w:t>
      </w:r>
      <w:r>
        <w:rPr>
          <w:rFonts w:ascii="Arial" w:hAnsi="Arial" w:cs="Arial"/>
          <w:sz w:val="22"/>
          <w:szCs w:val="22"/>
        </w:rPr>
        <w:t>concentrates on</w:t>
      </w:r>
      <w:r w:rsidRPr="00CB303B">
        <w:rPr>
          <w:rFonts w:ascii="Arial" w:hAnsi="Arial" w:cs="Arial"/>
          <w:sz w:val="22"/>
          <w:szCs w:val="22"/>
        </w:rPr>
        <w:t xml:space="preserve"> an annual topic, this year it was ‘Accessibility’</w:t>
      </w:r>
      <w:r>
        <w:rPr>
          <w:rFonts w:ascii="Arial" w:hAnsi="Arial" w:cs="Arial"/>
          <w:sz w:val="22"/>
          <w:szCs w:val="22"/>
        </w:rPr>
        <w:t>,</w:t>
      </w:r>
      <w:r w:rsidRPr="00CB303B">
        <w:rPr>
          <w:rFonts w:ascii="Arial" w:hAnsi="Arial" w:cs="Arial"/>
          <w:sz w:val="22"/>
          <w:szCs w:val="22"/>
        </w:rPr>
        <w:t xml:space="preserve"> next year it will be ‘Independent living, personal and political rights’ and in 2016 </w:t>
      </w:r>
      <w:r>
        <w:rPr>
          <w:rFonts w:ascii="Arial" w:hAnsi="Arial" w:cs="Arial"/>
          <w:sz w:val="22"/>
          <w:szCs w:val="22"/>
        </w:rPr>
        <w:t>i</w:t>
      </w:r>
      <w:r w:rsidRPr="00CB303B">
        <w:rPr>
          <w:rFonts w:ascii="Arial" w:hAnsi="Arial" w:cs="Arial"/>
          <w:sz w:val="22"/>
          <w:szCs w:val="22"/>
        </w:rPr>
        <w:t xml:space="preserve">t will be ‘Education’. </w:t>
      </w:r>
    </w:p>
    <w:p w14:paraId="556C07E8" w14:textId="77777777" w:rsidR="00467060" w:rsidRPr="00CB303B" w:rsidRDefault="00467060" w:rsidP="00467060">
      <w:pPr>
        <w:jc w:val="both"/>
        <w:rPr>
          <w:rFonts w:ascii="Arial" w:hAnsi="Arial" w:cs="Arial"/>
          <w:sz w:val="22"/>
          <w:szCs w:val="22"/>
        </w:rPr>
      </w:pPr>
    </w:p>
    <w:p w14:paraId="2C7832B6" w14:textId="77777777" w:rsidR="00467060" w:rsidRPr="00CB303B" w:rsidRDefault="00467060" w:rsidP="00467060">
      <w:pPr>
        <w:jc w:val="both"/>
        <w:rPr>
          <w:rFonts w:ascii="Arial" w:hAnsi="Arial" w:cs="Arial"/>
          <w:sz w:val="22"/>
          <w:szCs w:val="22"/>
          <w:u w:val="single"/>
        </w:rPr>
      </w:pPr>
      <w:r w:rsidRPr="00CB303B">
        <w:rPr>
          <w:rFonts w:ascii="Arial" w:hAnsi="Arial" w:cs="Arial"/>
          <w:sz w:val="22"/>
          <w:szCs w:val="22"/>
          <w:u w:val="single"/>
        </w:rPr>
        <w:t xml:space="preserve">Social Indicators – an overview: </w:t>
      </w:r>
    </w:p>
    <w:p w14:paraId="1A3E4B62" w14:textId="77777777" w:rsidR="00467060" w:rsidRPr="00700BC5" w:rsidRDefault="00467060" w:rsidP="00467060">
      <w:pPr>
        <w:pStyle w:val="ListParagraph"/>
        <w:numPr>
          <w:ilvl w:val="0"/>
          <w:numId w:val="11"/>
        </w:numPr>
        <w:jc w:val="both"/>
        <w:rPr>
          <w:rFonts w:ascii="Arial" w:hAnsi="Arial" w:cs="Arial"/>
          <w:sz w:val="22"/>
          <w:szCs w:val="22"/>
        </w:rPr>
      </w:pPr>
      <w:r w:rsidRPr="00CB303B">
        <w:rPr>
          <w:rFonts w:ascii="Arial" w:hAnsi="Arial" w:cs="Arial"/>
          <w:sz w:val="22"/>
          <w:szCs w:val="22"/>
        </w:rPr>
        <w:t>There are 32 questions</w:t>
      </w:r>
      <w:r>
        <w:rPr>
          <w:rFonts w:ascii="Arial" w:hAnsi="Arial" w:cs="Arial"/>
          <w:sz w:val="22"/>
          <w:szCs w:val="22"/>
        </w:rPr>
        <w:t xml:space="preserve"> on the state of the CRPD implementation</w:t>
      </w:r>
      <w:r w:rsidRPr="00700BC5">
        <w:rPr>
          <w:rFonts w:ascii="Arial" w:hAnsi="Arial" w:cs="Arial"/>
          <w:sz w:val="22"/>
          <w:szCs w:val="22"/>
        </w:rPr>
        <w:t>, and then</w:t>
      </w:r>
      <w:r>
        <w:rPr>
          <w:rFonts w:ascii="Arial" w:hAnsi="Arial" w:cs="Arial"/>
          <w:sz w:val="22"/>
          <w:szCs w:val="22"/>
        </w:rPr>
        <w:t xml:space="preserve"> experts from civil society are invited to answer to these</w:t>
      </w:r>
      <w:r w:rsidRPr="00700BC5">
        <w:rPr>
          <w:rFonts w:ascii="Arial" w:hAnsi="Arial" w:cs="Arial"/>
          <w:sz w:val="22"/>
          <w:szCs w:val="22"/>
        </w:rPr>
        <w:t>.</w:t>
      </w:r>
    </w:p>
    <w:p w14:paraId="62DEAB37" w14:textId="77777777" w:rsidR="00467060" w:rsidRPr="00CB303B" w:rsidRDefault="00467060" w:rsidP="00467060">
      <w:pPr>
        <w:pStyle w:val="ListParagraph"/>
        <w:numPr>
          <w:ilvl w:val="0"/>
          <w:numId w:val="11"/>
        </w:numPr>
        <w:jc w:val="both"/>
        <w:rPr>
          <w:rFonts w:ascii="Arial" w:hAnsi="Arial" w:cs="Arial"/>
          <w:sz w:val="22"/>
          <w:szCs w:val="22"/>
        </w:rPr>
      </w:pPr>
      <w:r w:rsidRPr="00CB303B">
        <w:rPr>
          <w:rFonts w:ascii="Arial" w:hAnsi="Arial" w:cs="Arial"/>
          <w:sz w:val="22"/>
          <w:szCs w:val="22"/>
        </w:rPr>
        <w:t>There is a ‘Traffic light system’ (Yes, Yes with qualifications, No).</w:t>
      </w:r>
    </w:p>
    <w:p w14:paraId="135B5B2A" w14:textId="77777777" w:rsidR="00467060" w:rsidRPr="00CB303B" w:rsidRDefault="00467060" w:rsidP="00467060">
      <w:pPr>
        <w:pStyle w:val="ListParagraph"/>
        <w:numPr>
          <w:ilvl w:val="0"/>
          <w:numId w:val="11"/>
        </w:numPr>
        <w:jc w:val="both"/>
        <w:rPr>
          <w:rFonts w:ascii="Arial" w:hAnsi="Arial" w:cs="Arial"/>
          <w:sz w:val="22"/>
          <w:szCs w:val="22"/>
        </w:rPr>
      </w:pPr>
      <w:r w:rsidRPr="00CB303B">
        <w:rPr>
          <w:rFonts w:ascii="Arial" w:hAnsi="Arial" w:cs="Arial"/>
          <w:sz w:val="22"/>
          <w:szCs w:val="22"/>
        </w:rPr>
        <w:t>There is space for comments and additional remarks.</w:t>
      </w:r>
    </w:p>
    <w:p w14:paraId="32C5093D" w14:textId="77777777" w:rsidR="00467060" w:rsidRPr="00CB303B" w:rsidRDefault="00467060" w:rsidP="00467060">
      <w:pPr>
        <w:pStyle w:val="ListParagraph"/>
        <w:numPr>
          <w:ilvl w:val="0"/>
          <w:numId w:val="11"/>
        </w:numPr>
        <w:jc w:val="both"/>
        <w:rPr>
          <w:rFonts w:ascii="Arial" w:hAnsi="Arial" w:cs="Arial"/>
          <w:sz w:val="22"/>
          <w:szCs w:val="22"/>
        </w:rPr>
      </w:pPr>
      <w:r w:rsidRPr="00CB303B">
        <w:rPr>
          <w:rFonts w:ascii="Arial" w:hAnsi="Arial" w:cs="Arial"/>
          <w:sz w:val="22"/>
          <w:szCs w:val="22"/>
        </w:rPr>
        <w:t xml:space="preserve">Respondents included 164 disability experts from 130 countries. </w:t>
      </w:r>
    </w:p>
    <w:p w14:paraId="4C003EBA" w14:textId="77777777" w:rsidR="00467060" w:rsidRPr="00CB303B" w:rsidRDefault="00467060" w:rsidP="00467060">
      <w:pPr>
        <w:pStyle w:val="ListParagraph"/>
        <w:numPr>
          <w:ilvl w:val="0"/>
          <w:numId w:val="11"/>
        </w:numPr>
        <w:jc w:val="both"/>
        <w:rPr>
          <w:rFonts w:ascii="Arial" w:hAnsi="Arial" w:cs="Arial"/>
          <w:sz w:val="22"/>
          <w:szCs w:val="22"/>
        </w:rPr>
      </w:pPr>
      <w:r>
        <w:rPr>
          <w:rFonts w:ascii="Arial" w:hAnsi="Arial" w:cs="Arial"/>
          <w:sz w:val="22"/>
          <w:szCs w:val="22"/>
        </w:rPr>
        <w:t>In 2014, they covered m</w:t>
      </w:r>
      <w:r w:rsidRPr="00CB303B">
        <w:rPr>
          <w:rFonts w:ascii="Arial" w:hAnsi="Arial" w:cs="Arial"/>
          <w:sz w:val="22"/>
          <w:szCs w:val="22"/>
        </w:rPr>
        <w:t xml:space="preserve">ore than 80% of the States that have ratified the UN CRPD. </w:t>
      </w:r>
    </w:p>
    <w:p w14:paraId="4073500B" w14:textId="77777777" w:rsidR="00467060" w:rsidRPr="00CB303B" w:rsidRDefault="00467060" w:rsidP="00467060">
      <w:pPr>
        <w:pStyle w:val="ListParagraph"/>
        <w:numPr>
          <w:ilvl w:val="0"/>
          <w:numId w:val="11"/>
        </w:numPr>
        <w:jc w:val="both"/>
        <w:rPr>
          <w:rFonts w:ascii="Arial" w:hAnsi="Arial" w:cs="Arial"/>
          <w:sz w:val="22"/>
          <w:szCs w:val="22"/>
        </w:rPr>
      </w:pPr>
      <w:r w:rsidRPr="00CB303B">
        <w:rPr>
          <w:rFonts w:ascii="Arial" w:hAnsi="Arial" w:cs="Arial"/>
          <w:sz w:val="22"/>
          <w:szCs w:val="22"/>
        </w:rPr>
        <w:t xml:space="preserve">They do a quantitative and qualitative analysis. </w:t>
      </w:r>
    </w:p>
    <w:p w14:paraId="22D2941C" w14:textId="77777777" w:rsidR="00467060" w:rsidRPr="00CB303B" w:rsidRDefault="00467060" w:rsidP="00467060">
      <w:pPr>
        <w:jc w:val="both"/>
        <w:rPr>
          <w:rFonts w:ascii="Arial" w:hAnsi="Arial" w:cs="Arial"/>
          <w:sz w:val="22"/>
          <w:szCs w:val="22"/>
        </w:rPr>
      </w:pPr>
    </w:p>
    <w:p w14:paraId="0388AF0C" w14:textId="77777777" w:rsidR="00467060" w:rsidRPr="00CB303B" w:rsidRDefault="00467060" w:rsidP="00467060">
      <w:pPr>
        <w:jc w:val="both"/>
        <w:rPr>
          <w:rFonts w:ascii="Arial" w:hAnsi="Arial" w:cs="Arial"/>
          <w:sz w:val="22"/>
          <w:szCs w:val="22"/>
          <w:u w:val="single"/>
        </w:rPr>
      </w:pPr>
      <w:r w:rsidRPr="00CB303B">
        <w:rPr>
          <w:rFonts w:ascii="Arial" w:hAnsi="Arial" w:cs="Arial"/>
          <w:sz w:val="22"/>
          <w:szCs w:val="22"/>
          <w:u w:val="single"/>
        </w:rPr>
        <w:t xml:space="preserve">Innovative practices: </w:t>
      </w:r>
    </w:p>
    <w:p w14:paraId="2DB00DAB" w14:textId="77777777" w:rsidR="00467060" w:rsidRPr="00CB303B" w:rsidRDefault="00467060" w:rsidP="00467060">
      <w:pPr>
        <w:jc w:val="both"/>
        <w:rPr>
          <w:rFonts w:ascii="Arial" w:hAnsi="Arial" w:cs="Arial"/>
          <w:sz w:val="22"/>
          <w:szCs w:val="22"/>
        </w:rPr>
      </w:pPr>
      <w:r w:rsidRPr="00CB303B">
        <w:rPr>
          <w:rFonts w:ascii="Arial" w:hAnsi="Arial" w:cs="Arial"/>
          <w:sz w:val="22"/>
          <w:szCs w:val="22"/>
        </w:rPr>
        <w:t>Criteria for the innovative practices that they select:</w:t>
      </w:r>
    </w:p>
    <w:p w14:paraId="56091656" w14:textId="77777777" w:rsidR="00467060" w:rsidRPr="00CB303B" w:rsidRDefault="00467060" w:rsidP="00467060">
      <w:pPr>
        <w:pStyle w:val="ListParagraph"/>
        <w:numPr>
          <w:ilvl w:val="0"/>
          <w:numId w:val="12"/>
        </w:numPr>
        <w:jc w:val="both"/>
        <w:rPr>
          <w:rFonts w:ascii="Arial" w:hAnsi="Arial" w:cs="Arial"/>
          <w:sz w:val="22"/>
          <w:szCs w:val="22"/>
        </w:rPr>
      </w:pPr>
      <w:r w:rsidRPr="00CB303B">
        <w:rPr>
          <w:rFonts w:ascii="Arial" w:hAnsi="Arial" w:cs="Arial"/>
          <w:sz w:val="22"/>
          <w:szCs w:val="22"/>
        </w:rPr>
        <w:t>Innovati</w:t>
      </w:r>
      <w:r>
        <w:rPr>
          <w:rFonts w:ascii="Arial" w:hAnsi="Arial" w:cs="Arial"/>
          <w:sz w:val="22"/>
          <w:szCs w:val="22"/>
        </w:rPr>
        <w:t>on</w:t>
      </w:r>
    </w:p>
    <w:p w14:paraId="35AACA71" w14:textId="77777777" w:rsidR="00467060" w:rsidRPr="00CB303B" w:rsidRDefault="00467060" w:rsidP="00467060">
      <w:pPr>
        <w:pStyle w:val="ListParagraph"/>
        <w:numPr>
          <w:ilvl w:val="0"/>
          <w:numId w:val="12"/>
        </w:numPr>
        <w:jc w:val="both"/>
        <w:rPr>
          <w:rFonts w:ascii="Arial" w:hAnsi="Arial" w:cs="Arial"/>
          <w:sz w:val="22"/>
          <w:szCs w:val="22"/>
        </w:rPr>
      </w:pPr>
      <w:r w:rsidRPr="00CB303B">
        <w:rPr>
          <w:rFonts w:ascii="Arial" w:hAnsi="Arial" w:cs="Arial"/>
          <w:sz w:val="22"/>
          <w:szCs w:val="22"/>
        </w:rPr>
        <w:t>Professional</w:t>
      </w:r>
      <w:r>
        <w:rPr>
          <w:rFonts w:ascii="Arial" w:hAnsi="Arial" w:cs="Arial"/>
          <w:sz w:val="22"/>
          <w:szCs w:val="22"/>
        </w:rPr>
        <w:t>ism</w:t>
      </w:r>
    </w:p>
    <w:p w14:paraId="74252BC9" w14:textId="77777777" w:rsidR="00467060" w:rsidRPr="00CB303B" w:rsidRDefault="00467060" w:rsidP="00467060">
      <w:pPr>
        <w:pStyle w:val="ListParagraph"/>
        <w:numPr>
          <w:ilvl w:val="0"/>
          <w:numId w:val="12"/>
        </w:numPr>
        <w:jc w:val="both"/>
        <w:rPr>
          <w:rFonts w:ascii="Arial" w:hAnsi="Arial" w:cs="Arial"/>
          <w:sz w:val="22"/>
          <w:szCs w:val="22"/>
        </w:rPr>
      </w:pPr>
      <w:r w:rsidRPr="00CB303B">
        <w:rPr>
          <w:rFonts w:ascii="Arial" w:hAnsi="Arial" w:cs="Arial"/>
          <w:sz w:val="22"/>
          <w:szCs w:val="22"/>
        </w:rPr>
        <w:t>Impact</w:t>
      </w:r>
    </w:p>
    <w:p w14:paraId="510DBCF3" w14:textId="77777777" w:rsidR="00467060" w:rsidRPr="00CB303B" w:rsidRDefault="00467060" w:rsidP="00467060">
      <w:pPr>
        <w:pStyle w:val="ListParagraph"/>
        <w:numPr>
          <w:ilvl w:val="0"/>
          <w:numId w:val="12"/>
        </w:numPr>
        <w:jc w:val="both"/>
        <w:rPr>
          <w:rFonts w:ascii="Arial" w:hAnsi="Arial" w:cs="Arial"/>
          <w:sz w:val="22"/>
          <w:szCs w:val="22"/>
        </w:rPr>
      </w:pPr>
      <w:r w:rsidRPr="00CB303B">
        <w:rPr>
          <w:rFonts w:ascii="Arial" w:hAnsi="Arial" w:cs="Arial"/>
          <w:sz w:val="22"/>
          <w:szCs w:val="22"/>
        </w:rPr>
        <w:t>Scalab</w:t>
      </w:r>
      <w:r>
        <w:rPr>
          <w:rFonts w:ascii="Arial" w:hAnsi="Arial" w:cs="Arial"/>
          <w:sz w:val="22"/>
          <w:szCs w:val="22"/>
        </w:rPr>
        <w:t>ility</w:t>
      </w:r>
    </w:p>
    <w:p w14:paraId="171684BB" w14:textId="77777777" w:rsidR="00467060" w:rsidRPr="00CB303B" w:rsidRDefault="00467060" w:rsidP="00467060">
      <w:pPr>
        <w:jc w:val="both"/>
        <w:rPr>
          <w:rFonts w:ascii="Arial" w:hAnsi="Arial" w:cs="Arial"/>
          <w:sz w:val="22"/>
          <w:szCs w:val="22"/>
        </w:rPr>
      </w:pPr>
    </w:p>
    <w:p w14:paraId="55EEB43A" w14:textId="77777777" w:rsidR="00467060" w:rsidRPr="00CB303B" w:rsidRDefault="00467060" w:rsidP="00467060">
      <w:pPr>
        <w:jc w:val="both"/>
        <w:rPr>
          <w:rFonts w:ascii="Arial" w:hAnsi="Arial" w:cs="Arial"/>
          <w:sz w:val="22"/>
          <w:szCs w:val="22"/>
          <w:u w:val="single"/>
        </w:rPr>
      </w:pPr>
      <w:r w:rsidRPr="00CB303B">
        <w:rPr>
          <w:rFonts w:ascii="Arial" w:hAnsi="Arial" w:cs="Arial"/>
          <w:sz w:val="22"/>
          <w:szCs w:val="22"/>
          <w:u w:val="single"/>
        </w:rPr>
        <w:t xml:space="preserve">How the Expert Network Selected the Innovative Practices in a Three-Step-Process: </w:t>
      </w:r>
    </w:p>
    <w:p w14:paraId="4184FB0C" w14:textId="77777777" w:rsidR="00467060" w:rsidRPr="00CB303B" w:rsidRDefault="00467060" w:rsidP="00467060">
      <w:pPr>
        <w:pStyle w:val="ListParagraph"/>
        <w:numPr>
          <w:ilvl w:val="0"/>
          <w:numId w:val="13"/>
        </w:numPr>
        <w:jc w:val="both"/>
        <w:rPr>
          <w:rFonts w:ascii="Arial" w:hAnsi="Arial" w:cs="Arial"/>
          <w:sz w:val="22"/>
          <w:szCs w:val="22"/>
        </w:rPr>
      </w:pPr>
      <w:r w:rsidRPr="00CB303B">
        <w:rPr>
          <w:rFonts w:ascii="Arial" w:hAnsi="Arial" w:cs="Arial"/>
          <w:sz w:val="22"/>
          <w:szCs w:val="22"/>
        </w:rPr>
        <w:t xml:space="preserve">Nomination: 243 practices from 58 countries. </w:t>
      </w:r>
    </w:p>
    <w:p w14:paraId="259FDD5E" w14:textId="77777777" w:rsidR="00467060" w:rsidRPr="00CB303B" w:rsidRDefault="00467060" w:rsidP="00467060">
      <w:pPr>
        <w:pStyle w:val="ListParagraph"/>
        <w:numPr>
          <w:ilvl w:val="0"/>
          <w:numId w:val="13"/>
        </w:numPr>
        <w:jc w:val="both"/>
        <w:rPr>
          <w:rFonts w:ascii="Arial" w:hAnsi="Arial" w:cs="Arial"/>
          <w:sz w:val="22"/>
          <w:szCs w:val="22"/>
        </w:rPr>
      </w:pPr>
      <w:r w:rsidRPr="00CB303B">
        <w:rPr>
          <w:rFonts w:ascii="Arial" w:hAnsi="Arial" w:cs="Arial"/>
          <w:sz w:val="22"/>
          <w:szCs w:val="22"/>
        </w:rPr>
        <w:t>143 practices were shortlisted according to defined criteria.</w:t>
      </w:r>
    </w:p>
    <w:p w14:paraId="00FC291B" w14:textId="77777777" w:rsidR="00467060" w:rsidRPr="00CB303B" w:rsidRDefault="00467060" w:rsidP="00467060">
      <w:pPr>
        <w:pStyle w:val="ListParagraph"/>
        <w:numPr>
          <w:ilvl w:val="0"/>
          <w:numId w:val="13"/>
        </w:numPr>
        <w:jc w:val="both"/>
        <w:rPr>
          <w:rFonts w:ascii="Arial" w:hAnsi="Arial" w:cs="Arial"/>
          <w:sz w:val="22"/>
          <w:szCs w:val="22"/>
        </w:rPr>
      </w:pPr>
      <w:r w:rsidRPr="00CB303B">
        <w:rPr>
          <w:rFonts w:ascii="Arial" w:hAnsi="Arial" w:cs="Arial"/>
          <w:sz w:val="22"/>
          <w:szCs w:val="22"/>
        </w:rPr>
        <w:lastRenderedPageBreak/>
        <w:t xml:space="preserve">54 innovative practices were finally selected, based on votes from 208 experts worldwide. Innovative practices work </w:t>
      </w:r>
      <w:r>
        <w:rPr>
          <w:rFonts w:ascii="Arial" w:hAnsi="Arial" w:cs="Arial"/>
          <w:sz w:val="22"/>
          <w:szCs w:val="22"/>
        </w:rPr>
        <w:t>o</w:t>
      </w:r>
      <w:r w:rsidRPr="00CB303B">
        <w:rPr>
          <w:rFonts w:ascii="Arial" w:hAnsi="Arial" w:cs="Arial"/>
          <w:sz w:val="22"/>
          <w:szCs w:val="22"/>
        </w:rPr>
        <w:t xml:space="preserve">n all different aspects of accessibility. There is no big solution, but hundreds of small ones. </w:t>
      </w:r>
    </w:p>
    <w:p w14:paraId="64C1AEFF" w14:textId="77777777" w:rsidR="00467060" w:rsidRPr="00CB303B" w:rsidRDefault="00467060" w:rsidP="00467060">
      <w:pPr>
        <w:jc w:val="both"/>
        <w:rPr>
          <w:rFonts w:ascii="Arial" w:hAnsi="Arial" w:cs="Arial"/>
          <w:sz w:val="22"/>
          <w:szCs w:val="22"/>
        </w:rPr>
      </w:pPr>
    </w:p>
    <w:p w14:paraId="756363B2" w14:textId="77777777" w:rsidR="00467060" w:rsidRPr="00CB303B" w:rsidRDefault="00467060" w:rsidP="00467060">
      <w:pPr>
        <w:jc w:val="both"/>
        <w:rPr>
          <w:rFonts w:ascii="Arial" w:hAnsi="Arial" w:cs="Arial"/>
          <w:sz w:val="22"/>
          <w:szCs w:val="22"/>
        </w:rPr>
      </w:pPr>
      <w:r w:rsidRPr="00CB303B">
        <w:rPr>
          <w:rFonts w:ascii="Arial" w:hAnsi="Arial" w:cs="Arial"/>
          <w:sz w:val="22"/>
          <w:szCs w:val="22"/>
          <w:u w:val="single"/>
        </w:rPr>
        <w:t xml:space="preserve">16 </w:t>
      </w:r>
      <w:r>
        <w:rPr>
          <w:rFonts w:ascii="Arial" w:hAnsi="Arial" w:cs="Arial"/>
          <w:sz w:val="22"/>
          <w:szCs w:val="22"/>
          <w:u w:val="single"/>
        </w:rPr>
        <w:t>approaches/</w:t>
      </w:r>
      <w:r w:rsidRPr="00CB303B">
        <w:rPr>
          <w:rFonts w:ascii="Arial" w:hAnsi="Arial" w:cs="Arial"/>
          <w:sz w:val="22"/>
          <w:szCs w:val="22"/>
          <w:u w:val="single"/>
        </w:rPr>
        <w:t xml:space="preserve">techniques used by innovative practices: </w:t>
      </w:r>
    </w:p>
    <w:p w14:paraId="00F4A106"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All stakeholders</w:t>
      </w:r>
    </w:p>
    <w:p w14:paraId="43D2124F"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Applications / software</w:t>
      </w:r>
    </w:p>
    <w:p w14:paraId="6D154434"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Assistance</w:t>
      </w:r>
    </w:p>
    <w:p w14:paraId="63E66C95"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Database</w:t>
      </w:r>
    </w:p>
    <w:p w14:paraId="19E08D56" w14:textId="77777777" w:rsidR="00467060"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E-Books</w:t>
      </w:r>
    </w:p>
    <w:p w14:paraId="569AE3B9" w14:textId="77777777" w:rsidR="00467060" w:rsidRPr="00CB303B" w:rsidRDefault="00467060" w:rsidP="00467060">
      <w:pPr>
        <w:pStyle w:val="ListParagraph"/>
        <w:numPr>
          <w:ilvl w:val="0"/>
          <w:numId w:val="14"/>
        </w:numPr>
        <w:jc w:val="both"/>
        <w:rPr>
          <w:rFonts w:ascii="Arial" w:hAnsi="Arial" w:cs="Arial"/>
          <w:sz w:val="22"/>
          <w:szCs w:val="22"/>
        </w:rPr>
      </w:pPr>
      <w:r>
        <w:rPr>
          <w:rFonts w:ascii="Arial" w:hAnsi="Arial" w:cs="Arial"/>
          <w:sz w:val="22"/>
          <w:szCs w:val="22"/>
        </w:rPr>
        <w:t>Easy Language</w:t>
      </w:r>
    </w:p>
    <w:p w14:paraId="0F1F14FD"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Guidebooks</w:t>
      </w:r>
    </w:p>
    <w:p w14:paraId="3674ED27"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 xml:space="preserve">Innovative devices: for example leveraged freedom chair, talking automatic teller machines (ATMs), accessible banking, etc. </w:t>
      </w:r>
    </w:p>
    <w:p w14:paraId="3EBAB055" w14:textId="77777777" w:rsidR="00467060" w:rsidRPr="00CB303B" w:rsidRDefault="00467060" w:rsidP="00467060">
      <w:pPr>
        <w:pStyle w:val="ListParagraph"/>
        <w:numPr>
          <w:ilvl w:val="0"/>
          <w:numId w:val="14"/>
        </w:numPr>
        <w:jc w:val="both"/>
        <w:rPr>
          <w:rFonts w:ascii="Arial" w:hAnsi="Arial" w:cs="Arial"/>
          <w:sz w:val="22"/>
          <w:szCs w:val="22"/>
        </w:rPr>
      </w:pPr>
      <w:r>
        <w:rPr>
          <w:rFonts w:ascii="Arial" w:hAnsi="Arial" w:cs="Arial"/>
          <w:sz w:val="22"/>
          <w:szCs w:val="22"/>
        </w:rPr>
        <w:t>M</w:t>
      </w:r>
      <w:r w:rsidRPr="00CB303B">
        <w:rPr>
          <w:rFonts w:ascii="Arial" w:hAnsi="Arial" w:cs="Arial"/>
          <w:sz w:val="22"/>
          <w:szCs w:val="22"/>
        </w:rPr>
        <w:t>aps</w:t>
      </w:r>
      <w:r>
        <w:rPr>
          <w:rFonts w:ascii="Arial" w:hAnsi="Arial" w:cs="Arial"/>
          <w:sz w:val="22"/>
          <w:szCs w:val="22"/>
        </w:rPr>
        <w:t>:</w:t>
      </w:r>
      <w:r w:rsidRPr="00CB303B">
        <w:rPr>
          <w:rFonts w:ascii="Arial" w:hAnsi="Arial" w:cs="Arial"/>
          <w:sz w:val="22"/>
          <w:szCs w:val="22"/>
        </w:rPr>
        <w:t xml:space="preserve"> for example wheelchair-user accessibility map </w:t>
      </w:r>
    </w:p>
    <w:p w14:paraId="1B0B8B71"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Multimedia guides</w:t>
      </w:r>
    </w:p>
    <w:p w14:paraId="24F12A5F"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Multimedia presentation</w:t>
      </w:r>
    </w:p>
    <w:p w14:paraId="52F33A74"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One-stop-shop</w:t>
      </w:r>
    </w:p>
    <w:p w14:paraId="581659F8"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Peer-to-peer</w:t>
      </w:r>
    </w:p>
    <w:p w14:paraId="6C865329"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 xml:space="preserve">Professionals </w:t>
      </w:r>
    </w:p>
    <w:p w14:paraId="78314473"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 xml:space="preserve">Standards </w:t>
      </w:r>
    </w:p>
    <w:p w14:paraId="151BFA06"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Translation</w:t>
      </w:r>
    </w:p>
    <w:p w14:paraId="6D537099" w14:textId="77777777" w:rsidR="00467060" w:rsidRPr="00CB303B" w:rsidRDefault="00467060" w:rsidP="00467060">
      <w:pPr>
        <w:pStyle w:val="ListParagraph"/>
        <w:numPr>
          <w:ilvl w:val="0"/>
          <w:numId w:val="14"/>
        </w:numPr>
        <w:jc w:val="both"/>
        <w:rPr>
          <w:rFonts w:ascii="Arial" w:hAnsi="Arial" w:cs="Arial"/>
          <w:sz w:val="22"/>
          <w:szCs w:val="22"/>
        </w:rPr>
      </w:pPr>
      <w:r w:rsidRPr="00CB303B">
        <w:rPr>
          <w:rFonts w:ascii="Arial" w:hAnsi="Arial" w:cs="Arial"/>
          <w:sz w:val="22"/>
          <w:szCs w:val="22"/>
        </w:rPr>
        <w:t xml:space="preserve">Universal Design. </w:t>
      </w:r>
    </w:p>
    <w:p w14:paraId="3513952B" w14:textId="77777777" w:rsidR="00467060" w:rsidRPr="00CB303B" w:rsidRDefault="00467060" w:rsidP="00467060">
      <w:pPr>
        <w:jc w:val="both"/>
        <w:rPr>
          <w:rFonts w:ascii="Arial" w:hAnsi="Arial" w:cs="Arial"/>
          <w:sz w:val="22"/>
          <w:szCs w:val="22"/>
        </w:rPr>
      </w:pPr>
    </w:p>
    <w:p w14:paraId="4B4E6890" w14:textId="77777777" w:rsidR="00467060" w:rsidRPr="00CB303B" w:rsidRDefault="00467060" w:rsidP="00467060">
      <w:pPr>
        <w:jc w:val="both"/>
        <w:rPr>
          <w:rFonts w:ascii="Arial" w:hAnsi="Arial" w:cs="Arial"/>
          <w:sz w:val="22"/>
          <w:szCs w:val="22"/>
        </w:rPr>
      </w:pPr>
      <w:r w:rsidRPr="00CB303B">
        <w:rPr>
          <w:rFonts w:ascii="Arial" w:hAnsi="Arial" w:cs="Arial"/>
          <w:sz w:val="22"/>
          <w:szCs w:val="22"/>
          <w:u w:val="single"/>
        </w:rPr>
        <w:t>Innovative policies</w:t>
      </w:r>
      <w:r w:rsidRPr="00CB303B">
        <w:rPr>
          <w:rFonts w:ascii="Arial" w:hAnsi="Arial" w:cs="Arial"/>
          <w:sz w:val="22"/>
          <w:szCs w:val="22"/>
        </w:rPr>
        <w:t>:</w:t>
      </w:r>
    </w:p>
    <w:p w14:paraId="1A0E4344" w14:textId="77777777" w:rsidR="00467060" w:rsidRPr="00C508EC" w:rsidRDefault="00467060" w:rsidP="00467060">
      <w:pPr>
        <w:pStyle w:val="ListParagraph"/>
        <w:numPr>
          <w:ilvl w:val="0"/>
          <w:numId w:val="15"/>
        </w:numPr>
        <w:jc w:val="both"/>
        <w:rPr>
          <w:rFonts w:ascii="Arial" w:hAnsi="Arial" w:cs="Arial"/>
          <w:sz w:val="22"/>
          <w:szCs w:val="22"/>
        </w:rPr>
      </w:pPr>
      <w:r w:rsidRPr="004977AB">
        <w:rPr>
          <w:rFonts w:ascii="Arial" w:hAnsi="Arial" w:cs="Arial"/>
          <w:sz w:val="22"/>
          <w:szCs w:val="22"/>
        </w:rPr>
        <w:t>Policies can be excellent tools to address social change.</w:t>
      </w:r>
      <w:r w:rsidRPr="004977AB">
        <w:rPr>
          <w:rFonts w:ascii="Calibri" w:eastAsia="+mn-ea" w:hAnsi="Calibri" w:cs="+mn-cs"/>
          <w:color w:val="000000"/>
          <w:kern w:val="24"/>
          <w:lang w:eastAsia="de-DE"/>
        </w:rPr>
        <w:t xml:space="preserve"> </w:t>
      </w:r>
      <w:r w:rsidRPr="004977AB">
        <w:rPr>
          <w:rFonts w:ascii="Arial" w:hAnsi="Arial" w:cs="Arial"/>
          <w:sz w:val="22"/>
          <w:szCs w:val="22"/>
        </w:rPr>
        <w:t>In total we received 68 policy nominations from 34 countries; 25 policies were shortlisted and researched; In November 2013, the Board agreed upon the 15 most Innovative Policies</w:t>
      </w:r>
    </w:p>
    <w:p w14:paraId="30375136" w14:textId="77777777" w:rsidR="00467060" w:rsidRPr="004977AB" w:rsidRDefault="00467060" w:rsidP="00467060">
      <w:pPr>
        <w:pStyle w:val="ListParagraph"/>
        <w:numPr>
          <w:ilvl w:val="0"/>
          <w:numId w:val="15"/>
        </w:numPr>
        <w:jc w:val="both"/>
        <w:rPr>
          <w:rFonts w:ascii="Arial" w:hAnsi="Arial" w:cs="Arial"/>
          <w:sz w:val="22"/>
          <w:szCs w:val="22"/>
        </w:rPr>
      </w:pPr>
      <w:r w:rsidRPr="00CB303B">
        <w:rPr>
          <w:rFonts w:ascii="Arial" w:hAnsi="Arial" w:cs="Arial"/>
          <w:sz w:val="22"/>
          <w:szCs w:val="22"/>
        </w:rPr>
        <w:t xml:space="preserve">Policies for all aspects of UN CRPD article 9. </w:t>
      </w:r>
      <w:r w:rsidRPr="004977AB">
        <w:rPr>
          <w:rFonts w:ascii="Arial" w:hAnsi="Arial" w:cs="Arial"/>
          <w:sz w:val="22"/>
          <w:szCs w:val="22"/>
        </w:rPr>
        <w:t xml:space="preserve">Increasingly, countries enact comprehensive approaches mandating accessibility for all aspects of CRPD Article 9. More and more policies are tackling specifically the access to products and services as well as information and communication, as for example Qatar’s comprehensive </w:t>
      </w:r>
      <w:proofErr w:type="spellStart"/>
      <w:r w:rsidRPr="004977AB">
        <w:rPr>
          <w:rFonts w:ascii="Arial" w:hAnsi="Arial" w:cs="Arial"/>
          <w:sz w:val="22"/>
          <w:szCs w:val="22"/>
        </w:rPr>
        <w:t>eAccessibility</w:t>
      </w:r>
      <w:proofErr w:type="spellEnd"/>
      <w:r w:rsidRPr="004977AB">
        <w:rPr>
          <w:rFonts w:ascii="Arial" w:hAnsi="Arial" w:cs="Arial"/>
          <w:sz w:val="22"/>
          <w:szCs w:val="22"/>
        </w:rPr>
        <w:t xml:space="preserve"> Policy.</w:t>
      </w:r>
    </w:p>
    <w:p w14:paraId="55333F5C" w14:textId="77777777" w:rsidR="00467060" w:rsidRPr="004977AB" w:rsidRDefault="00467060" w:rsidP="00467060">
      <w:pPr>
        <w:pStyle w:val="ListParagraph"/>
        <w:numPr>
          <w:ilvl w:val="0"/>
          <w:numId w:val="15"/>
        </w:numPr>
        <w:jc w:val="both"/>
        <w:rPr>
          <w:rFonts w:ascii="Arial" w:hAnsi="Arial" w:cs="Arial"/>
          <w:sz w:val="22"/>
          <w:szCs w:val="22"/>
        </w:rPr>
      </w:pPr>
      <w:r w:rsidRPr="00CB303B">
        <w:rPr>
          <w:rFonts w:ascii="Arial" w:hAnsi="Arial" w:cs="Arial"/>
          <w:sz w:val="22"/>
          <w:szCs w:val="22"/>
        </w:rPr>
        <w:t xml:space="preserve">Policies benefiting persons with all types of disabilities. </w:t>
      </w:r>
      <w:r w:rsidRPr="004977AB">
        <w:rPr>
          <w:rFonts w:ascii="Arial" w:hAnsi="Arial" w:cs="Arial"/>
          <w:sz w:val="22"/>
          <w:szCs w:val="22"/>
        </w:rPr>
        <w:t xml:space="preserve">Many of the selected Innovative Policies pay attention to the universal design approach as does Ireland’s standard on Universal Design for Energy Suppliers. </w:t>
      </w:r>
    </w:p>
    <w:p w14:paraId="2A1295D9" w14:textId="77777777" w:rsidR="00467060" w:rsidRPr="004977AB" w:rsidRDefault="00467060" w:rsidP="00467060">
      <w:pPr>
        <w:pStyle w:val="ListParagraph"/>
        <w:numPr>
          <w:ilvl w:val="0"/>
          <w:numId w:val="15"/>
        </w:numPr>
        <w:jc w:val="both"/>
        <w:rPr>
          <w:rFonts w:ascii="Arial" w:hAnsi="Arial" w:cs="Arial"/>
          <w:sz w:val="22"/>
          <w:szCs w:val="22"/>
        </w:rPr>
      </w:pPr>
      <w:r w:rsidRPr="00CB303B">
        <w:rPr>
          <w:rFonts w:ascii="Arial" w:hAnsi="Arial" w:cs="Arial"/>
          <w:sz w:val="22"/>
          <w:szCs w:val="22"/>
        </w:rPr>
        <w:t xml:space="preserve">Policies engaging everyone in society. </w:t>
      </w:r>
      <w:r w:rsidRPr="004977AB">
        <w:rPr>
          <w:rFonts w:ascii="Arial" w:hAnsi="Arial" w:cs="Arial"/>
          <w:sz w:val="22"/>
          <w:szCs w:val="22"/>
        </w:rPr>
        <w:t xml:space="preserve">Accessibility is a pre-condition for independent living. This applies also to the 737 million persons aged 60 and over. Japan’s policy incentivizes all individuals to invest in accessible private housing, and thus attempts to break down the exclusive association between accessibility and disability. </w:t>
      </w:r>
    </w:p>
    <w:p w14:paraId="260B6F1D" w14:textId="77777777" w:rsidR="00467060" w:rsidRPr="00C508EC" w:rsidRDefault="00467060" w:rsidP="00467060">
      <w:pPr>
        <w:pStyle w:val="ListParagraph"/>
        <w:numPr>
          <w:ilvl w:val="0"/>
          <w:numId w:val="15"/>
        </w:numPr>
        <w:jc w:val="both"/>
        <w:rPr>
          <w:rFonts w:ascii="Arial" w:hAnsi="Arial" w:cs="Arial"/>
          <w:sz w:val="22"/>
          <w:szCs w:val="22"/>
        </w:rPr>
      </w:pPr>
      <w:r w:rsidRPr="004977AB">
        <w:rPr>
          <w:rFonts w:ascii="Arial" w:hAnsi="Arial" w:cs="Arial"/>
          <w:sz w:val="22"/>
          <w:szCs w:val="22"/>
        </w:rPr>
        <w:t>Policies for low-income contexts. As most people with disabilities live in the Global South, policy solutions for low-income contexts are fundamental. In the field of transport, for example, the Bus Rapid Transit Systems were developed as an alternative to the more expensive underground. Action plans like the one Cape Town’s bus system uses, can mainstream universal design in such public transport services.</w:t>
      </w:r>
    </w:p>
    <w:p w14:paraId="1FB277BD" w14:textId="77777777" w:rsidR="00467060" w:rsidRPr="00C508EC" w:rsidRDefault="00467060" w:rsidP="00467060">
      <w:pPr>
        <w:pStyle w:val="ListParagraph"/>
        <w:numPr>
          <w:ilvl w:val="0"/>
          <w:numId w:val="15"/>
        </w:numPr>
        <w:jc w:val="both"/>
        <w:rPr>
          <w:rFonts w:ascii="Arial" w:hAnsi="Arial" w:cs="Arial"/>
          <w:sz w:val="22"/>
          <w:szCs w:val="22"/>
        </w:rPr>
      </w:pPr>
      <w:r w:rsidRPr="000B1780">
        <w:rPr>
          <w:rFonts w:ascii="Arial" w:hAnsi="Arial" w:cs="Arial"/>
          <w:sz w:val="22"/>
          <w:szCs w:val="22"/>
        </w:rPr>
        <w:t>Policies mainstreaming disabilit</w:t>
      </w:r>
      <w:r>
        <w:rPr>
          <w:rFonts w:ascii="Arial" w:hAnsi="Arial" w:cs="Arial"/>
          <w:sz w:val="22"/>
          <w:szCs w:val="22"/>
        </w:rPr>
        <w:t>y</w:t>
      </w:r>
      <w:r w:rsidRPr="000B1780">
        <w:rPr>
          <w:rFonts w:ascii="Arial" w:hAnsi="Arial" w:cs="Arial"/>
          <w:sz w:val="22"/>
          <w:szCs w:val="22"/>
        </w:rPr>
        <w:t>. A strategic approach with priorities can make the most of limited resources. Colombia’s Plan Vive Digital is a good example as it creates Internet access for the disadvantaged rural populations and implements specific measures to overcome the digital exclusion of people with disabilities.</w:t>
      </w:r>
    </w:p>
    <w:p w14:paraId="1CA85D16" w14:textId="77777777" w:rsidR="00467060" w:rsidRPr="00C508EC" w:rsidRDefault="00467060" w:rsidP="00467060">
      <w:pPr>
        <w:pStyle w:val="ListParagraph"/>
        <w:numPr>
          <w:ilvl w:val="0"/>
          <w:numId w:val="15"/>
        </w:numPr>
        <w:jc w:val="both"/>
        <w:rPr>
          <w:rFonts w:ascii="Arial" w:hAnsi="Arial" w:cs="Arial"/>
          <w:sz w:val="22"/>
          <w:szCs w:val="22"/>
        </w:rPr>
      </w:pPr>
      <w:r w:rsidRPr="000B1780">
        <w:rPr>
          <w:rFonts w:ascii="Arial" w:hAnsi="Arial" w:cs="Arial"/>
          <w:sz w:val="22"/>
          <w:szCs w:val="22"/>
        </w:rPr>
        <w:t xml:space="preserve">Policies mainstreaming disability into development. Too many development </w:t>
      </w:r>
      <w:proofErr w:type="spellStart"/>
      <w:r w:rsidRPr="000B1780">
        <w:rPr>
          <w:rFonts w:ascii="Arial" w:hAnsi="Arial" w:cs="Arial"/>
          <w:sz w:val="22"/>
          <w:szCs w:val="22"/>
        </w:rPr>
        <w:t>programmes</w:t>
      </w:r>
      <w:proofErr w:type="spellEnd"/>
      <w:r w:rsidRPr="000B1780">
        <w:rPr>
          <w:rFonts w:ascii="Arial" w:hAnsi="Arial" w:cs="Arial"/>
          <w:sz w:val="22"/>
          <w:szCs w:val="22"/>
        </w:rPr>
        <w:t xml:space="preserve"> are disability-specific, whilst large infrastructure </w:t>
      </w:r>
      <w:proofErr w:type="spellStart"/>
      <w:r w:rsidRPr="000B1780">
        <w:rPr>
          <w:rFonts w:ascii="Arial" w:hAnsi="Arial" w:cs="Arial"/>
          <w:sz w:val="22"/>
          <w:szCs w:val="22"/>
        </w:rPr>
        <w:t>programmes</w:t>
      </w:r>
      <w:proofErr w:type="spellEnd"/>
      <w:r w:rsidRPr="000B1780">
        <w:rPr>
          <w:rFonts w:ascii="Arial" w:hAnsi="Arial" w:cs="Arial"/>
          <w:sz w:val="22"/>
          <w:szCs w:val="22"/>
        </w:rPr>
        <w:t xml:space="preserve"> continue to build inaccessible schools. Australia is one of those few countries, which has ensured that </w:t>
      </w:r>
      <w:r w:rsidRPr="000B1780">
        <w:rPr>
          <w:rFonts w:ascii="Arial" w:hAnsi="Arial" w:cs="Arial"/>
          <w:sz w:val="22"/>
          <w:szCs w:val="22"/>
        </w:rPr>
        <w:lastRenderedPageBreak/>
        <w:t>people with disabilities benefit equally from its development efforts, thanks to its Development for All strategy.</w:t>
      </w:r>
    </w:p>
    <w:p w14:paraId="0207DD27" w14:textId="77777777" w:rsidR="00467060" w:rsidRPr="000B1780" w:rsidRDefault="00467060" w:rsidP="00467060">
      <w:pPr>
        <w:jc w:val="both"/>
        <w:rPr>
          <w:rFonts w:ascii="Arial" w:hAnsi="Arial" w:cs="Arial"/>
          <w:sz w:val="22"/>
          <w:szCs w:val="22"/>
        </w:rPr>
      </w:pPr>
    </w:p>
    <w:p w14:paraId="02BBD193" w14:textId="77777777" w:rsidR="00467060" w:rsidRDefault="00467060" w:rsidP="00467060">
      <w:pPr>
        <w:pStyle w:val="ListParagraph"/>
        <w:ind w:left="360"/>
        <w:jc w:val="both"/>
        <w:rPr>
          <w:rFonts w:ascii="Arial" w:hAnsi="Arial" w:cs="Arial"/>
          <w:sz w:val="22"/>
          <w:szCs w:val="22"/>
        </w:rPr>
      </w:pPr>
      <w:r>
        <w:rPr>
          <w:rFonts w:ascii="Arial" w:hAnsi="Arial" w:cs="Arial"/>
          <w:sz w:val="22"/>
          <w:szCs w:val="22"/>
        </w:rPr>
        <w:t>(Additional information on developing and implementing policies, from slides, but not presented owing to time limitations-)</w:t>
      </w:r>
    </w:p>
    <w:p w14:paraId="7A63B4EA" w14:textId="77777777" w:rsidR="00467060" w:rsidRPr="003C2E97" w:rsidRDefault="00467060" w:rsidP="00467060">
      <w:pPr>
        <w:pStyle w:val="ListParagraph"/>
        <w:numPr>
          <w:ilvl w:val="0"/>
          <w:numId w:val="16"/>
        </w:numPr>
        <w:jc w:val="both"/>
        <w:rPr>
          <w:rFonts w:ascii="Arial" w:hAnsi="Arial" w:cs="Arial"/>
          <w:sz w:val="22"/>
          <w:szCs w:val="22"/>
        </w:rPr>
      </w:pPr>
      <w:r w:rsidRPr="003C2E97">
        <w:rPr>
          <w:rFonts w:ascii="Arial" w:hAnsi="Arial" w:cs="Arial"/>
          <w:sz w:val="22"/>
          <w:szCs w:val="22"/>
        </w:rPr>
        <w:t xml:space="preserve">Developing policies: </w:t>
      </w:r>
    </w:p>
    <w:p w14:paraId="5E2074E7" w14:textId="77777777" w:rsidR="00467060" w:rsidRPr="003C2E97" w:rsidRDefault="00467060" w:rsidP="00467060">
      <w:pPr>
        <w:pStyle w:val="ListParagraph"/>
        <w:numPr>
          <w:ilvl w:val="0"/>
          <w:numId w:val="27"/>
        </w:numPr>
        <w:jc w:val="both"/>
        <w:rPr>
          <w:rFonts w:ascii="Arial" w:hAnsi="Arial" w:cs="Arial"/>
          <w:sz w:val="22"/>
          <w:szCs w:val="22"/>
        </w:rPr>
      </w:pPr>
      <w:r w:rsidRPr="003C2E97">
        <w:rPr>
          <w:rFonts w:ascii="Arial" w:hAnsi="Arial" w:cs="Arial"/>
          <w:sz w:val="22"/>
          <w:szCs w:val="22"/>
        </w:rPr>
        <w:t xml:space="preserve">Who are the drivers of legislative action? </w:t>
      </w:r>
      <w:r w:rsidRPr="00027CD1">
        <w:rPr>
          <w:rFonts w:ascii="Arial" w:hAnsi="Arial" w:cs="Arial"/>
          <w:sz w:val="22"/>
          <w:szCs w:val="22"/>
        </w:rPr>
        <w:t xml:space="preserve">Notably, three of the policies were the direct result of lobbying by DPOs: </w:t>
      </w:r>
      <w:r w:rsidRPr="003C2E97">
        <w:rPr>
          <w:rFonts w:ascii="Arial" w:hAnsi="Arial" w:cs="Arial"/>
          <w:sz w:val="22"/>
          <w:szCs w:val="22"/>
        </w:rPr>
        <w:t xml:space="preserve">For example, thanks to Solo city’s lively disability movement, the Standard of Accessibility of Public Transportation, Information and Communication were introduced. </w:t>
      </w:r>
    </w:p>
    <w:p w14:paraId="1E31BCE1" w14:textId="77777777" w:rsidR="00467060" w:rsidRPr="003C2E97" w:rsidRDefault="00467060" w:rsidP="00467060">
      <w:pPr>
        <w:pStyle w:val="ListParagraph"/>
        <w:numPr>
          <w:ilvl w:val="0"/>
          <w:numId w:val="27"/>
        </w:numPr>
        <w:jc w:val="both"/>
        <w:rPr>
          <w:rFonts w:ascii="Arial" w:hAnsi="Arial" w:cs="Arial"/>
          <w:sz w:val="22"/>
          <w:szCs w:val="22"/>
        </w:rPr>
      </w:pPr>
      <w:r w:rsidRPr="003C2E97">
        <w:rPr>
          <w:rFonts w:ascii="Arial" w:hAnsi="Arial" w:cs="Arial"/>
          <w:sz w:val="22"/>
          <w:szCs w:val="22"/>
        </w:rPr>
        <w:t xml:space="preserve">With whom to consult? For example, in Berlin State, a permanently established Accessible construction working group, that includes DPOs and Disability Commissioners, has played a particularly prominent role in drafting the handbooks and the mechanism of a consistent and mandatory accessibly concept. </w:t>
      </w:r>
    </w:p>
    <w:p w14:paraId="7527B9FC" w14:textId="77777777" w:rsidR="00467060" w:rsidRPr="003C2E97" w:rsidRDefault="00467060" w:rsidP="00467060">
      <w:pPr>
        <w:pStyle w:val="ListParagraph"/>
        <w:numPr>
          <w:ilvl w:val="0"/>
          <w:numId w:val="27"/>
        </w:numPr>
        <w:jc w:val="both"/>
        <w:rPr>
          <w:rFonts w:ascii="Arial" w:hAnsi="Arial" w:cs="Arial"/>
          <w:sz w:val="22"/>
          <w:szCs w:val="22"/>
        </w:rPr>
      </w:pPr>
      <w:r w:rsidRPr="003C2E97">
        <w:rPr>
          <w:rFonts w:ascii="Arial" w:hAnsi="Arial" w:cs="Arial"/>
          <w:sz w:val="22"/>
          <w:szCs w:val="22"/>
        </w:rPr>
        <w:t xml:space="preserve">Involving the private sector: </w:t>
      </w:r>
      <w:r w:rsidRPr="00027CD1">
        <w:rPr>
          <w:rFonts w:ascii="Arial" w:hAnsi="Arial" w:cs="Arial"/>
          <w:sz w:val="22"/>
          <w:szCs w:val="22"/>
        </w:rPr>
        <w:t xml:space="preserve">Few policies engage the private sector. The Irish Standard </w:t>
      </w:r>
      <w:r w:rsidRPr="003C2E97">
        <w:rPr>
          <w:rFonts w:ascii="Arial" w:hAnsi="Arial" w:cs="Arial"/>
          <w:sz w:val="22"/>
          <w:szCs w:val="22"/>
        </w:rPr>
        <w:t>on Universal Design for Energy Suppliers</w:t>
      </w:r>
      <w:r w:rsidRPr="00027CD1">
        <w:rPr>
          <w:rFonts w:ascii="Arial" w:hAnsi="Arial" w:cs="Arial"/>
          <w:sz w:val="22"/>
          <w:szCs w:val="22"/>
        </w:rPr>
        <w:t xml:space="preserve"> was designed in close consultation with energy suppliers (besides DPOs), which promoted their ownership and engagement for implementation.</w:t>
      </w:r>
    </w:p>
    <w:p w14:paraId="1016E5DF" w14:textId="77777777" w:rsidR="00467060" w:rsidRPr="003C2E97" w:rsidRDefault="00467060" w:rsidP="00467060">
      <w:pPr>
        <w:pStyle w:val="ListParagraph"/>
        <w:numPr>
          <w:ilvl w:val="0"/>
          <w:numId w:val="16"/>
        </w:numPr>
        <w:jc w:val="both"/>
        <w:rPr>
          <w:rFonts w:ascii="Arial" w:hAnsi="Arial" w:cs="Arial"/>
          <w:sz w:val="22"/>
          <w:szCs w:val="22"/>
        </w:rPr>
      </w:pPr>
      <w:r w:rsidRPr="003C2E97">
        <w:rPr>
          <w:rFonts w:ascii="Arial" w:hAnsi="Arial" w:cs="Arial"/>
          <w:sz w:val="22"/>
          <w:szCs w:val="22"/>
        </w:rPr>
        <w:t xml:space="preserve">Implementing policies: </w:t>
      </w:r>
    </w:p>
    <w:p w14:paraId="597D5016" w14:textId="77777777" w:rsidR="00467060" w:rsidRPr="003C2E97" w:rsidRDefault="00467060" w:rsidP="00467060">
      <w:pPr>
        <w:pStyle w:val="ListParagraph"/>
        <w:numPr>
          <w:ilvl w:val="0"/>
          <w:numId w:val="28"/>
        </w:numPr>
        <w:jc w:val="both"/>
        <w:rPr>
          <w:rFonts w:ascii="Arial" w:hAnsi="Arial" w:cs="Arial"/>
          <w:sz w:val="22"/>
          <w:szCs w:val="22"/>
        </w:rPr>
      </w:pPr>
      <w:r w:rsidRPr="003C2E97">
        <w:rPr>
          <w:rFonts w:ascii="Arial" w:hAnsi="Arial" w:cs="Arial"/>
          <w:sz w:val="22"/>
          <w:szCs w:val="22"/>
        </w:rPr>
        <w:t xml:space="preserve">Improving accessibility expertise: Hong Kong’s access coordinator scheme established a focal point in each policy department and venue. </w:t>
      </w:r>
    </w:p>
    <w:p w14:paraId="37763F0C" w14:textId="77777777" w:rsidR="00467060" w:rsidRPr="003C2E97" w:rsidRDefault="00467060" w:rsidP="00467060">
      <w:pPr>
        <w:pStyle w:val="ListParagraph"/>
        <w:numPr>
          <w:ilvl w:val="0"/>
          <w:numId w:val="28"/>
        </w:numPr>
        <w:jc w:val="both"/>
        <w:rPr>
          <w:rFonts w:ascii="Arial" w:hAnsi="Arial" w:cs="Arial"/>
          <w:sz w:val="22"/>
          <w:szCs w:val="22"/>
        </w:rPr>
      </w:pPr>
      <w:r w:rsidRPr="003C2E97">
        <w:rPr>
          <w:rFonts w:ascii="Arial" w:hAnsi="Arial" w:cs="Arial"/>
          <w:sz w:val="22"/>
          <w:szCs w:val="22"/>
        </w:rPr>
        <w:t>Involving people with disabilities: With its accessibility policy, the London 2012 Olympic and Paralympic Games’ Committee ensured that everyone could participate equally as spectators, athletes or workforce. DPOs were involved and trained volunteers, for example.</w:t>
      </w:r>
    </w:p>
    <w:p w14:paraId="4E5D8E25" w14:textId="77777777" w:rsidR="00467060" w:rsidRPr="003C2E97" w:rsidRDefault="00467060" w:rsidP="00467060">
      <w:pPr>
        <w:pStyle w:val="ListParagraph"/>
        <w:numPr>
          <w:ilvl w:val="0"/>
          <w:numId w:val="28"/>
        </w:numPr>
        <w:jc w:val="both"/>
        <w:rPr>
          <w:rFonts w:ascii="Arial" w:hAnsi="Arial" w:cs="Arial"/>
          <w:sz w:val="22"/>
          <w:szCs w:val="22"/>
        </w:rPr>
      </w:pPr>
      <w:r w:rsidRPr="003C2E97">
        <w:rPr>
          <w:rFonts w:ascii="Arial" w:hAnsi="Arial" w:cs="Arial"/>
          <w:sz w:val="22"/>
          <w:szCs w:val="22"/>
        </w:rPr>
        <w:t xml:space="preserve">Opportunities for Cooperation: In Spain, the world’s biggest public-private partnership on universal accessibility has been established, which provided financial and technical support to manifold stakeholders, including 120 public authorities, universities and non-profit entities. </w:t>
      </w:r>
    </w:p>
    <w:p w14:paraId="7622F2A9" w14:textId="77777777" w:rsidR="00467060" w:rsidRPr="003C2E97" w:rsidRDefault="00467060" w:rsidP="00467060">
      <w:pPr>
        <w:pStyle w:val="ListParagraph"/>
        <w:numPr>
          <w:ilvl w:val="0"/>
          <w:numId w:val="16"/>
        </w:numPr>
        <w:jc w:val="both"/>
        <w:rPr>
          <w:rFonts w:ascii="Arial" w:hAnsi="Arial" w:cs="Arial"/>
          <w:sz w:val="22"/>
          <w:szCs w:val="22"/>
        </w:rPr>
      </w:pPr>
      <w:r w:rsidRPr="003C2E97">
        <w:rPr>
          <w:rFonts w:ascii="Arial" w:hAnsi="Arial" w:cs="Arial"/>
          <w:sz w:val="22"/>
          <w:szCs w:val="22"/>
        </w:rPr>
        <w:t xml:space="preserve">Enforcing policies: </w:t>
      </w:r>
      <w:r w:rsidRPr="003C2E97">
        <w:rPr>
          <w:rFonts w:ascii="Arial" w:hAnsi="Arial" w:cs="Arial"/>
          <w:sz w:val="22"/>
          <w:szCs w:val="22"/>
        </w:rPr>
        <w:tab/>
      </w:r>
    </w:p>
    <w:p w14:paraId="35C439B4" w14:textId="77777777" w:rsidR="00467060" w:rsidRPr="003C2E97" w:rsidRDefault="00467060" w:rsidP="00467060">
      <w:pPr>
        <w:pStyle w:val="ListParagraph"/>
        <w:numPr>
          <w:ilvl w:val="0"/>
          <w:numId w:val="40"/>
        </w:numPr>
        <w:jc w:val="both"/>
        <w:rPr>
          <w:rFonts w:ascii="Arial" w:hAnsi="Arial" w:cs="Arial"/>
          <w:sz w:val="22"/>
          <w:szCs w:val="22"/>
        </w:rPr>
      </w:pPr>
      <w:r w:rsidRPr="003C2E97">
        <w:rPr>
          <w:rFonts w:ascii="Arial" w:hAnsi="Arial" w:cs="Arial"/>
          <w:sz w:val="22"/>
          <w:szCs w:val="22"/>
        </w:rPr>
        <w:t>Using review and inspections: Kuala Lumpur has set up a comprehensive monitoring and enforcement system.</w:t>
      </w:r>
    </w:p>
    <w:p w14:paraId="43E66F0E" w14:textId="77777777" w:rsidR="00467060" w:rsidRPr="003C2E97" w:rsidRDefault="00467060" w:rsidP="00467060">
      <w:pPr>
        <w:pStyle w:val="ListParagraph"/>
        <w:numPr>
          <w:ilvl w:val="0"/>
          <w:numId w:val="40"/>
        </w:numPr>
        <w:jc w:val="both"/>
        <w:rPr>
          <w:rFonts w:ascii="Arial" w:hAnsi="Arial" w:cs="Arial"/>
          <w:sz w:val="22"/>
          <w:szCs w:val="22"/>
        </w:rPr>
      </w:pPr>
      <w:r w:rsidRPr="003C2E97">
        <w:rPr>
          <w:rFonts w:ascii="Arial" w:hAnsi="Arial" w:cs="Arial"/>
          <w:sz w:val="22"/>
          <w:szCs w:val="22"/>
        </w:rPr>
        <w:t xml:space="preserve">Mandating standards and compliance: Norway established inaccessibility as a case of discrimination and universal design as an enforceable legal standard, whilst referring to sector legislation as well as specific regulations elaborating on the Act </w:t>
      </w:r>
      <w:proofErr w:type="gramStart"/>
      <w:r w:rsidRPr="003C2E97">
        <w:rPr>
          <w:rFonts w:ascii="Arial" w:hAnsi="Arial" w:cs="Arial"/>
          <w:sz w:val="22"/>
          <w:szCs w:val="22"/>
        </w:rPr>
        <w:t>itself</w:t>
      </w:r>
      <w:proofErr w:type="gramEnd"/>
      <w:r w:rsidRPr="003C2E97">
        <w:rPr>
          <w:rFonts w:ascii="Arial" w:hAnsi="Arial" w:cs="Arial"/>
          <w:sz w:val="22"/>
          <w:szCs w:val="22"/>
        </w:rPr>
        <w:t>.</w:t>
      </w:r>
    </w:p>
    <w:p w14:paraId="7A3F3C8E" w14:textId="77777777" w:rsidR="00467060" w:rsidRPr="003C2E97" w:rsidRDefault="00467060" w:rsidP="00467060">
      <w:pPr>
        <w:pStyle w:val="ListParagraph"/>
        <w:numPr>
          <w:ilvl w:val="0"/>
          <w:numId w:val="40"/>
        </w:numPr>
        <w:jc w:val="both"/>
        <w:rPr>
          <w:rFonts w:ascii="Arial" w:hAnsi="Arial" w:cs="Arial"/>
          <w:sz w:val="22"/>
          <w:szCs w:val="22"/>
        </w:rPr>
      </w:pPr>
      <w:r w:rsidRPr="003C2E97">
        <w:rPr>
          <w:rFonts w:ascii="Arial" w:hAnsi="Arial" w:cs="Arial"/>
          <w:sz w:val="22"/>
          <w:szCs w:val="22"/>
        </w:rPr>
        <w:t>Sanctioning non-compliance: There should be penalties for non-compliance as well as a mechanism for identifying non-compliance. In Berlin, failure to comply with accessibility standards results in financial penalties or in some cases mandatory building upgrades. To identify non-compliance, accessibility audits should be conducted.</w:t>
      </w:r>
    </w:p>
    <w:p w14:paraId="670316EF" w14:textId="77777777" w:rsidR="00467060" w:rsidRPr="003C2E97" w:rsidRDefault="00467060" w:rsidP="00467060">
      <w:pPr>
        <w:pStyle w:val="ListParagraph"/>
        <w:numPr>
          <w:ilvl w:val="0"/>
          <w:numId w:val="16"/>
        </w:numPr>
        <w:jc w:val="both"/>
        <w:rPr>
          <w:rFonts w:ascii="Arial" w:hAnsi="Arial" w:cs="Arial"/>
          <w:sz w:val="22"/>
          <w:szCs w:val="22"/>
        </w:rPr>
      </w:pPr>
      <w:r w:rsidRPr="003C2E97">
        <w:rPr>
          <w:rFonts w:ascii="Arial" w:hAnsi="Arial" w:cs="Arial"/>
          <w:sz w:val="22"/>
          <w:szCs w:val="22"/>
        </w:rPr>
        <w:t>Monitoring policies:</w:t>
      </w:r>
    </w:p>
    <w:p w14:paraId="7C93B8B2" w14:textId="77777777" w:rsidR="00467060" w:rsidRPr="003C2E97" w:rsidRDefault="00467060" w:rsidP="00467060">
      <w:pPr>
        <w:pStyle w:val="ListParagraph"/>
        <w:numPr>
          <w:ilvl w:val="0"/>
          <w:numId w:val="40"/>
        </w:numPr>
        <w:jc w:val="both"/>
        <w:rPr>
          <w:rFonts w:ascii="Arial" w:hAnsi="Arial" w:cs="Arial"/>
          <w:sz w:val="22"/>
          <w:szCs w:val="22"/>
        </w:rPr>
      </w:pPr>
      <w:r w:rsidRPr="00027CD1">
        <w:rPr>
          <w:rFonts w:ascii="Arial" w:hAnsi="Arial" w:cs="Arial"/>
          <w:sz w:val="22"/>
          <w:szCs w:val="22"/>
        </w:rPr>
        <w:t>Setting up a monitoring body</w:t>
      </w:r>
    </w:p>
    <w:p w14:paraId="4A2177C1" w14:textId="77777777" w:rsidR="00467060" w:rsidRPr="003C2E97" w:rsidRDefault="00467060" w:rsidP="00467060">
      <w:pPr>
        <w:pStyle w:val="ListParagraph"/>
        <w:numPr>
          <w:ilvl w:val="0"/>
          <w:numId w:val="40"/>
        </w:numPr>
        <w:jc w:val="both"/>
        <w:rPr>
          <w:rFonts w:ascii="Arial" w:hAnsi="Arial" w:cs="Arial"/>
          <w:sz w:val="22"/>
          <w:szCs w:val="22"/>
        </w:rPr>
      </w:pPr>
      <w:r w:rsidRPr="003C2E97">
        <w:rPr>
          <w:rFonts w:ascii="Arial" w:hAnsi="Arial" w:cs="Arial"/>
          <w:sz w:val="22"/>
          <w:szCs w:val="22"/>
        </w:rPr>
        <w:t>Establishing ombudsmen: For example, in Norway, monitoring of the policy has been assigned to the Equality and Anti-Discrimination Ombudsman and Tribunal.</w:t>
      </w:r>
    </w:p>
    <w:p w14:paraId="00FC00F5" w14:textId="77777777" w:rsidR="00467060" w:rsidRPr="00027CD1" w:rsidRDefault="00467060" w:rsidP="00467060">
      <w:pPr>
        <w:pStyle w:val="ListParagraph"/>
        <w:numPr>
          <w:ilvl w:val="0"/>
          <w:numId w:val="40"/>
        </w:numPr>
        <w:jc w:val="both"/>
        <w:rPr>
          <w:rFonts w:ascii="Arial" w:hAnsi="Arial" w:cs="Arial"/>
          <w:sz w:val="22"/>
          <w:szCs w:val="22"/>
        </w:rPr>
      </w:pPr>
      <w:r w:rsidRPr="003C2E97">
        <w:rPr>
          <w:rFonts w:ascii="Arial" w:hAnsi="Arial" w:cs="Arial"/>
          <w:sz w:val="22"/>
          <w:szCs w:val="22"/>
        </w:rPr>
        <w:t>Support from civil society: For example, the Ugandan National Association on Physical Disability, the main initiator of Uganda’s Accessibility Standards, recently created a National Accessibility Audit Team in order to monitor implementation.</w:t>
      </w:r>
    </w:p>
    <w:p w14:paraId="5EBD6250" w14:textId="77777777" w:rsidR="00467060" w:rsidRPr="00CB303B" w:rsidRDefault="00467060" w:rsidP="00467060">
      <w:pPr>
        <w:jc w:val="both"/>
        <w:rPr>
          <w:rFonts w:ascii="Arial" w:hAnsi="Arial" w:cs="Arial"/>
          <w:sz w:val="22"/>
          <w:szCs w:val="22"/>
        </w:rPr>
      </w:pPr>
    </w:p>
    <w:p w14:paraId="22717075" w14:textId="77777777" w:rsidR="00467060" w:rsidRPr="00CB303B" w:rsidRDefault="00467060" w:rsidP="00467060">
      <w:pPr>
        <w:jc w:val="both"/>
        <w:rPr>
          <w:rFonts w:ascii="Arial" w:hAnsi="Arial" w:cs="Arial"/>
          <w:sz w:val="22"/>
          <w:szCs w:val="22"/>
        </w:rPr>
      </w:pPr>
      <w:r w:rsidRPr="00CB303B">
        <w:rPr>
          <w:rFonts w:ascii="Arial" w:hAnsi="Arial" w:cs="Arial"/>
          <w:sz w:val="22"/>
          <w:szCs w:val="22"/>
        </w:rPr>
        <w:t xml:space="preserve">For more information, here is the website: </w:t>
      </w:r>
      <w:hyperlink r:id="rId9" w:history="1">
        <w:r w:rsidRPr="00CB303B">
          <w:rPr>
            <w:rStyle w:val="Hyperlink"/>
            <w:rFonts w:ascii="Arial" w:hAnsi="Arial" w:cs="Arial"/>
            <w:sz w:val="22"/>
            <w:szCs w:val="22"/>
          </w:rPr>
          <w:t>www.zeroproject.org</w:t>
        </w:r>
      </w:hyperlink>
    </w:p>
    <w:p w14:paraId="74F3EBD4" w14:textId="77777777" w:rsidR="00467060" w:rsidRPr="00CB303B" w:rsidRDefault="00467060" w:rsidP="00467060">
      <w:pPr>
        <w:jc w:val="both"/>
        <w:rPr>
          <w:rFonts w:ascii="Arial" w:hAnsi="Arial" w:cs="Arial"/>
          <w:sz w:val="22"/>
          <w:szCs w:val="22"/>
        </w:rPr>
      </w:pPr>
    </w:p>
    <w:p w14:paraId="4CAB0E1D" w14:textId="77777777" w:rsidR="00467060" w:rsidRPr="00CB303B" w:rsidRDefault="00467060" w:rsidP="00467060">
      <w:pPr>
        <w:rPr>
          <w:rFonts w:ascii="Arial" w:hAnsi="Arial" w:cs="Arial"/>
          <w:b/>
          <w:sz w:val="22"/>
          <w:szCs w:val="22"/>
        </w:rPr>
      </w:pPr>
      <w:r w:rsidRPr="00CB303B">
        <w:rPr>
          <w:rFonts w:ascii="Arial" w:hAnsi="Arial" w:cs="Arial"/>
          <w:sz w:val="22"/>
          <w:szCs w:val="22"/>
        </w:rPr>
        <w:t xml:space="preserve">A </w:t>
      </w:r>
      <w:r>
        <w:rPr>
          <w:rFonts w:ascii="Arial" w:hAnsi="Arial" w:cs="Arial"/>
          <w:sz w:val="22"/>
          <w:szCs w:val="22"/>
        </w:rPr>
        <w:t xml:space="preserve">Zero Project </w:t>
      </w:r>
      <w:r w:rsidRPr="00CB303B">
        <w:rPr>
          <w:rFonts w:ascii="Arial" w:hAnsi="Arial" w:cs="Arial"/>
          <w:sz w:val="22"/>
          <w:szCs w:val="22"/>
        </w:rPr>
        <w:t xml:space="preserve">video </w:t>
      </w:r>
      <w:r>
        <w:rPr>
          <w:rFonts w:ascii="Arial" w:hAnsi="Arial" w:cs="Arial"/>
          <w:sz w:val="22"/>
          <w:szCs w:val="22"/>
        </w:rPr>
        <w:t>on accessibility</w:t>
      </w:r>
      <w:r w:rsidRPr="00CB303B">
        <w:rPr>
          <w:rFonts w:ascii="Arial" w:hAnsi="Arial" w:cs="Arial"/>
          <w:sz w:val="22"/>
          <w:szCs w:val="22"/>
        </w:rPr>
        <w:t xml:space="preserve"> was played. (Available at </w:t>
      </w:r>
      <w:hyperlink r:id="rId10" w:history="1">
        <w:r w:rsidRPr="00CB303B">
          <w:rPr>
            <w:rStyle w:val="Hyperlink"/>
            <w:rFonts w:ascii="Arial" w:hAnsi="Arial" w:cs="Arial"/>
            <w:sz w:val="22"/>
            <w:szCs w:val="22"/>
          </w:rPr>
          <w:t>https://www.youtube.com/watch?v=WV8wpQhBfTc&amp;feature=youtu.be</w:t>
        </w:r>
      </w:hyperlink>
      <w:r w:rsidRPr="00CB303B">
        <w:rPr>
          <w:rStyle w:val="Hyperlink"/>
          <w:rFonts w:ascii="Arial" w:hAnsi="Arial" w:cs="Arial"/>
          <w:sz w:val="22"/>
          <w:szCs w:val="22"/>
        </w:rPr>
        <w:t>)</w:t>
      </w:r>
    </w:p>
    <w:p w14:paraId="4795B53C" w14:textId="77777777" w:rsidR="00E65B17" w:rsidRPr="00CB303B" w:rsidRDefault="00E65B17" w:rsidP="00CB303B">
      <w:pPr>
        <w:rPr>
          <w:rFonts w:ascii="Arial" w:hAnsi="Arial" w:cs="Arial"/>
          <w:sz w:val="22"/>
          <w:szCs w:val="22"/>
        </w:rPr>
      </w:pPr>
    </w:p>
    <w:p w14:paraId="60A7880E" w14:textId="73ACBB8E" w:rsidR="00E65B17" w:rsidRPr="00CB303B" w:rsidRDefault="0076158F" w:rsidP="00CB303B">
      <w:pPr>
        <w:jc w:val="both"/>
        <w:rPr>
          <w:rFonts w:ascii="Arial" w:hAnsi="Arial" w:cs="Arial"/>
          <w:b/>
          <w:sz w:val="22"/>
          <w:szCs w:val="22"/>
        </w:rPr>
      </w:pPr>
      <w:r w:rsidRPr="00CB303B">
        <w:rPr>
          <w:rFonts w:ascii="Arial" w:hAnsi="Arial" w:cs="Arial"/>
          <w:b/>
          <w:sz w:val="22"/>
          <w:szCs w:val="22"/>
        </w:rPr>
        <w:t xml:space="preserve">Mr. </w:t>
      </w:r>
      <w:proofErr w:type="spellStart"/>
      <w:r w:rsidR="00E65B17" w:rsidRPr="00CB303B">
        <w:rPr>
          <w:rFonts w:ascii="Arial" w:hAnsi="Arial" w:cs="Arial"/>
          <w:b/>
          <w:sz w:val="22"/>
          <w:szCs w:val="22"/>
        </w:rPr>
        <w:t>Firo</w:t>
      </w:r>
      <w:r w:rsidR="00C96320" w:rsidRPr="00CB303B">
        <w:rPr>
          <w:rFonts w:ascii="Arial" w:hAnsi="Arial" w:cs="Arial"/>
          <w:b/>
          <w:sz w:val="22"/>
          <w:szCs w:val="22"/>
        </w:rPr>
        <w:t>z</w:t>
      </w:r>
      <w:proofErr w:type="spellEnd"/>
      <w:r w:rsidR="00E65B17" w:rsidRPr="00CB303B">
        <w:rPr>
          <w:rFonts w:ascii="Arial" w:hAnsi="Arial" w:cs="Arial"/>
          <w:b/>
          <w:sz w:val="22"/>
          <w:szCs w:val="22"/>
        </w:rPr>
        <w:t xml:space="preserve"> Ali </w:t>
      </w:r>
      <w:proofErr w:type="spellStart"/>
      <w:r w:rsidR="00E65B17" w:rsidRPr="00CB303B">
        <w:rPr>
          <w:rFonts w:ascii="Arial" w:hAnsi="Arial" w:cs="Arial"/>
          <w:b/>
          <w:sz w:val="22"/>
          <w:szCs w:val="22"/>
        </w:rPr>
        <w:t>Alizada</w:t>
      </w:r>
      <w:proofErr w:type="spellEnd"/>
      <w:r w:rsidR="0068578E" w:rsidRPr="00CB303B">
        <w:rPr>
          <w:rFonts w:ascii="Arial" w:hAnsi="Arial" w:cs="Arial"/>
          <w:b/>
          <w:sz w:val="22"/>
          <w:szCs w:val="22"/>
        </w:rPr>
        <w:t xml:space="preserve">, Campaign Manager, International Campaign to Ban Landmines (ICBL); </w:t>
      </w:r>
    </w:p>
    <w:p w14:paraId="716E509E"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b/>
          <w:bCs/>
          <w:color w:val="222222"/>
          <w:sz w:val="22"/>
          <w:szCs w:val="22"/>
          <w:lang w:eastAsia="en-GB"/>
        </w:rPr>
        <w:t xml:space="preserve">Mr. </w:t>
      </w:r>
      <w:proofErr w:type="spellStart"/>
      <w:r w:rsidRPr="00467060">
        <w:rPr>
          <w:rFonts w:ascii="Arial" w:eastAsia="Times New Roman" w:hAnsi="Arial" w:cs="Arial"/>
          <w:b/>
          <w:bCs/>
          <w:color w:val="222222"/>
          <w:sz w:val="22"/>
          <w:szCs w:val="22"/>
          <w:lang w:eastAsia="en-GB"/>
        </w:rPr>
        <w:t>Firoz</w:t>
      </w:r>
      <w:proofErr w:type="spellEnd"/>
      <w:r w:rsidRPr="00467060">
        <w:rPr>
          <w:rFonts w:ascii="Arial" w:eastAsia="Times New Roman" w:hAnsi="Arial" w:cs="Arial"/>
          <w:b/>
          <w:bCs/>
          <w:color w:val="222222"/>
          <w:sz w:val="22"/>
          <w:szCs w:val="22"/>
          <w:lang w:eastAsia="en-GB"/>
        </w:rPr>
        <w:t xml:space="preserve"> Ali </w:t>
      </w:r>
      <w:proofErr w:type="spellStart"/>
      <w:r w:rsidRPr="00467060">
        <w:rPr>
          <w:rFonts w:ascii="Arial" w:eastAsia="Times New Roman" w:hAnsi="Arial" w:cs="Arial"/>
          <w:b/>
          <w:bCs/>
          <w:color w:val="222222"/>
          <w:sz w:val="22"/>
          <w:szCs w:val="22"/>
          <w:lang w:eastAsia="en-GB"/>
        </w:rPr>
        <w:t>Alizada</w:t>
      </w:r>
      <w:proofErr w:type="spellEnd"/>
      <w:r w:rsidRPr="00467060">
        <w:rPr>
          <w:rFonts w:ascii="Arial" w:eastAsia="Times New Roman" w:hAnsi="Arial" w:cs="Arial"/>
          <w:b/>
          <w:bCs/>
          <w:color w:val="222222"/>
          <w:sz w:val="22"/>
          <w:szCs w:val="22"/>
          <w:lang w:eastAsia="en-GB"/>
        </w:rPr>
        <w:t>, Campaign Manager, International Campaign to Ban Landmines (ICBL);</w:t>
      </w:r>
    </w:p>
    <w:p w14:paraId="3017A6E6"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The International Campaign to Ban Landmines (ICBL) is a network of civil society organizations working for world free of landmines and for</w:t>
      </w:r>
      <w:r w:rsidRPr="00467060">
        <w:rPr>
          <w:rFonts w:ascii="Arial" w:eastAsia="Times New Roman" w:hAnsi="Arial" w:cs="Arial"/>
          <w:color w:val="212125"/>
          <w:sz w:val="20"/>
          <w:szCs w:val="20"/>
          <w:lang w:val="en" w:eastAsia="en-GB"/>
        </w:rPr>
        <w:t>fulfillment of the rights and needs of all landmine survivors and other people with disabilities.</w:t>
      </w:r>
      <w:r w:rsidRPr="00467060">
        <w:rPr>
          <w:rFonts w:ascii="Arial" w:eastAsia="Times New Roman" w:hAnsi="Arial" w:cs="Arial"/>
          <w:color w:val="222222"/>
          <w:sz w:val="22"/>
          <w:szCs w:val="22"/>
          <w:lang w:val="en" w:eastAsia="en-GB"/>
        </w:rPr>
        <w:t> </w:t>
      </w:r>
      <w:r w:rsidRPr="00467060">
        <w:rPr>
          <w:rFonts w:ascii="Arial" w:eastAsia="Times New Roman" w:hAnsi="Arial" w:cs="Arial"/>
          <w:color w:val="222222"/>
          <w:sz w:val="22"/>
          <w:szCs w:val="22"/>
          <w:lang w:eastAsia="en-GB"/>
        </w:rPr>
        <w:t>ICBL’s members are present in over 100 countries around the world.</w:t>
      </w:r>
    </w:p>
    <w:p w14:paraId="166A95CE"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w:t>
      </w:r>
    </w:p>
    <w:p w14:paraId="1201C7EC" w14:textId="747FAC51"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Pr>
          <w:rFonts w:ascii="Arial" w:eastAsia="Times New Roman" w:hAnsi="Arial" w:cs="Arial"/>
          <w:color w:val="222222"/>
          <w:sz w:val="22"/>
          <w:szCs w:val="22"/>
          <w:lang w:eastAsia="en-GB"/>
        </w:rPr>
        <w:t>He would</w:t>
      </w:r>
      <w:r w:rsidRPr="00467060">
        <w:rPr>
          <w:rFonts w:ascii="Arial" w:eastAsia="Times New Roman" w:hAnsi="Arial" w:cs="Arial"/>
          <w:color w:val="222222"/>
          <w:sz w:val="22"/>
          <w:szCs w:val="22"/>
          <w:lang w:eastAsia="en-GB"/>
        </w:rPr>
        <w:t xml:space="preserve"> address accessibility in the framework of victim </w:t>
      </w:r>
      <w:proofErr w:type="spellStart"/>
      <w:r w:rsidRPr="00467060">
        <w:rPr>
          <w:rFonts w:ascii="Arial" w:eastAsia="Times New Roman" w:hAnsi="Arial" w:cs="Arial"/>
          <w:color w:val="222222"/>
          <w:sz w:val="22"/>
          <w:szCs w:val="22"/>
          <w:lang w:eastAsia="en-GB"/>
        </w:rPr>
        <w:t>assistance</w:t>
      </w:r>
      <w:proofErr w:type="gramStart"/>
      <w:r w:rsidRPr="00467060">
        <w:rPr>
          <w:rFonts w:ascii="Arial" w:eastAsia="Times New Roman" w:hAnsi="Arial" w:cs="Arial"/>
          <w:color w:val="222222"/>
          <w:sz w:val="22"/>
          <w:szCs w:val="22"/>
          <w:lang w:eastAsia="en-GB"/>
        </w:rPr>
        <w:t>.</w:t>
      </w:r>
      <w:r w:rsidRPr="00467060">
        <w:rPr>
          <w:rFonts w:ascii="Arial" w:eastAsia="Times New Roman" w:hAnsi="Arial" w:cs="Arial"/>
          <w:i/>
          <w:iCs/>
          <w:color w:val="222222"/>
          <w:sz w:val="22"/>
          <w:szCs w:val="22"/>
          <w:lang w:eastAsia="en-GB"/>
        </w:rPr>
        <w:t>‘</w:t>
      </w:r>
      <w:proofErr w:type="gramEnd"/>
      <w:r w:rsidRPr="00467060">
        <w:rPr>
          <w:rFonts w:ascii="Arial" w:eastAsia="Times New Roman" w:hAnsi="Arial" w:cs="Arial"/>
          <w:i/>
          <w:iCs/>
          <w:color w:val="222222"/>
          <w:sz w:val="22"/>
          <w:szCs w:val="22"/>
          <w:lang w:eastAsia="en-GB"/>
        </w:rPr>
        <w:t>Victim</w:t>
      </w:r>
      <w:proofErr w:type="spellEnd"/>
      <w:r w:rsidRPr="00467060">
        <w:rPr>
          <w:rFonts w:ascii="Arial" w:eastAsia="Times New Roman" w:hAnsi="Arial" w:cs="Arial"/>
          <w:i/>
          <w:iCs/>
          <w:color w:val="222222"/>
          <w:sz w:val="22"/>
          <w:szCs w:val="22"/>
          <w:lang w:eastAsia="en-GB"/>
        </w:rPr>
        <w:t xml:space="preserve"> assistance’</w:t>
      </w:r>
      <w:r w:rsidRPr="00467060">
        <w:rPr>
          <w:rFonts w:ascii="Arial" w:eastAsia="Times New Roman" w:hAnsi="Arial" w:cs="Arial"/>
          <w:color w:val="222222"/>
          <w:sz w:val="22"/>
          <w:szCs w:val="22"/>
          <w:lang w:eastAsia="en-GB"/>
        </w:rPr>
        <w:t> is a term that we use in the context of disarmament in particular the Mine Ban Treaty and the Convention on Cluster Munitions. It covers individuals, family members and community affected by landmines and explosive remnants of war. Victim assistance has six pillars: </w:t>
      </w:r>
    </w:p>
    <w:p w14:paraId="695F522B"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Data collection</w:t>
      </w:r>
    </w:p>
    <w:p w14:paraId="08E0269F"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Emergency and continuing medical care</w:t>
      </w:r>
    </w:p>
    <w:p w14:paraId="1A3663ED"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Physical rehabilitation</w:t>
      </w:r>
    </w:p>
    <w:p w14:paraId="33A43D7C"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Physiological and psychosocial support</w:t>
      </w:r>
    </w:p>
    <w:p w14:paraId="3ED79557"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Economic inclusion</w:t>
      </w:r>
    </w:p>
    <w:p w14:paraId="6F88F588"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Establishment and enforcement of the laws and policies.</w:t>
      </w:r>
    </w:p>
    <w:p w14:paraId="744054D2"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w:t>
      </w:r>
    </w:p>
    <w:p w14:paraId="6302E436"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w:t>
      </w:r>
    </w:p>
    <w:p w14:paraId="00F9E96D"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Victim Assistance is an obligation for states that are party to the 1997 Mine Ban Treaty and the Convention on Cluster Munitions. The states parties have taken steps to address not only the needs of landmine survivors but also other people with disabilities. For example, Afghanistan, Cambodia, South Sudan, and Tajikistan have established coordination mechanism, designated focal points, adapted laws and policies, developed action plans and started to fill in gaps through the lens of victim assistance and then expanded to all people with disabilities.</w:t>
      </w:r>
    </w:p>
    <w:p w14:paraId="0E7CAD1A"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w:t>
      </w:r>
    </w:p>
    <w:p w14:paraId="60098241"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Often funds have been raised for victim assistance and spent on projects and programs that benefit all people with disabilities.</w:t>
      </w:r>
    </w:p>
    <w:p w14:paraId="67D6EBB6"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w:t>
      </w:r>
    </w:p>
    <w:p w14:paraId="3B1DA372"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Accessibility has been one of the priorities in victim assistance. States have been committed in the Cartagena Action Plan of the Mine Ban Treaty and the Vientiane Action Plan of the Convention on Cluster Munition to improve accessibility, in particular physical accessibility in order to ensure survivors and all people with disabilities have access to services like other members of the society. For example, 17 States Parties to the Mine Ban Treaty have developed accessibility policies, standards or laws. </w:t>
      </w:r>
    </w:p>
    <w:p w14:paraId="50768CFD" w14:textId="38770611"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w:t>
      </w:r>
    </w:p>
    <w:p w14:paraId="6F0BB121"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The landmine survivors and other people with disabilities have been playing a key role in implementing victim assistance. They have contributed by sharing their own experience to provide accessibility in their country. They put pressure on decision makers to prioritize victim assistance in particular accessibility especially over the past five years.</w:t>
      </w:r>
    </w:p>
    <w:p w14:paraId="2E973C6B"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w:t>
      </w:r>
    </w:p>
    <w:p w14:paraId="7AF5B167" w14:textId="691B2010"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Pr>
          <w:rFonts w:ascii="Arial" w:eastAsia="Times New Roman" w:hAnsi="Arial" w:cs="Arial"/>
          <w:color w:val="222222"/>
          <w:sz w:val="22"/>
          <w:szCs w:val="22"/>
          <w:lang w:eastAsia="en-GB"/>
        </w:rPr>
        <w:t>He</w:t>
      </w:r>
      <w:r w:rsidRPr="00467060">
        <w:rPr>
          <w:rFonts w:ascii="Arial" w:eastAsia="Times New Roman" w:hAnsi="Arial" w:cs="Arial"/>
          <w:color w:val="222222"/>
          <w:sz w:val="22"/>
          <w:szCs w:val="22"/>
          <w:lang w:eastAsia="en-GB"/>
        </w:rPr>
        <w:t xml:space="preserve"> personally suffered a lot from lack of accessibility, and had to move out of </w:t>
      </w:r>
      <w:r>
        <w:rPr>
          <w:rFonts w:ascii="Arial" w:eastAsia="Times New Roman" w:hAnsi="Arial" w:cs="Arial"/>
          <w:color w:val="222222"/>
          <w:sz w:val="22"/>
          <w:szCs w:val="22"/>
          <w:lang w:eastAsia="en-GB"/>
        </w:rPr>
        <w:t>his</w:t>
      </w:r>
      <w:r w:rsidRPr="00467060">
        <w:rPr>
          <w:rFonts w:ascii="Arial" w:eastAsia="Times New Roman" w:hAnsi="Arial" w:cs="Arial"/>
          <w:color w:val="222222"/>
          <w:sz w:val="22"/>
          <w:szCs w:val="22"/>
          <w:lang w:eastAsia="en-GB"/>
        </w:rPr>
        <w:t xml:space="preserve"> village because the inaccessible physical environment. In Afghanistan, most people with disabilities live in the mountain areas where very little services exist. In big cities, like Kabul, you cannot see many persons with disabilities in the street, not because they don’t exist, but because they are blocked and cannot access the city, as result they live in isolation.  In Afghanistan a few non-governmental organizations (NGOs) supported by the international community that started to improve accessibility in hospitals, schools, etc. Other efforts by the government of Afghanistan are mostly limited to policies.</w:t>
      </w:r>
    </w:p>
    <w:p w14:paraId="3EA3C922"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w:t>
      </w:r>
    </w:p>
    <w:p w14:paraId="2C67FBFD"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lastRenderedPageBreak/>
        <w:t>The common challenge is that persons with disabilities often face barriers to access services due to physical environment, distance to services, as well as negative behavior of service providers. The other challenge is that often decision makers, service providers and authorities do not give priority to accessibility, often there is a misconception for the need to accessibility; it is not seen as an essential step for persons with disabilities, but as some kind of luxury. Lack of effective standards and legislation or their appropriate implementation is another factor the imped improving accessibility. </w:t>
      </w:r>
    </w:p>
    <w:p w14:paraId="2C3ADC33"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 </w:t>
      </w:r>
    </w:p>
    <w:p w14:paraId="691E4859" w14:textId="77777777" w:rsidR="00467060" w:rsidRPr="00467060" w:rsidRDefault="00467060" w:rsidP="00467060">
      <w:pPr>
        <w:shd w:val="clear" w:color="auto" w:fill="FFFFFF"/>
        <w:jc w:val="both"/>
        <w:rPr>
          <w:rFonts w:ascii="Arial" w:eastAsia="Times New Roman" w:hAnsi="Arial" w:cs="Arial"/>
          <w:color w:val="222222"/>
          <w:sz w:val="20"/>
          <w:szCs w:val="20"/>
          <w:lang w:val="en-GB" w:eastAsia="en-GB"/>
        </w:rPr>
      </w:pPr>
      <w:r w:rsidRPr="00467060">
        <w:rPr>
          <w:rFonts w:ascii="Arial" w:eastAsia="Times New Roman" w:hAnsi="Arial" w:cs="Arial"/>
          <w:color w:val="222222"/>
          <w:sz w:val="22"/>
          <w:szCs w:val="22"/>
          <w:lang w:eastAsia="en-GB"/>
        </w:rPr>
        <w:t>It is vital to improve accessibility. All the states have to ratify the CRPD and put efforts to fully implement article 9 of the CRPD.</w:t>
      </w:r>
    </w:p>
    <w:p w14:paraId="335C3DAF" w14:textId="77777777" w:rsidR="00E65B17" w:rsidRPr="00CB303B" w:rsidRDefault="00E65B17" w:rsidP="00CB303B">
      <w:pPr>
        <w:rPr>
          <w:rFonts w:ascii="Arial" w:hAnsi="Arial" w:cs="Arial"/>
          <w:sz w:val="22"/>
          <w:szCs w:val="22"/>
        </w:rPr>
      </w:pPr>
    </w:p>
    <w:p w14:paraId="74B72D6D" w14:textId="10E4C8C0" w:rsidR="00E65B17" w:rsidRPr="00CB303B" w:rsidRDefault="00E65B17" w:rsidP="00CB303B">
      <w:pPr>
        <w:rPr>
          <w:rFonts w:ascii="Arial" w:hAnsi="Arial" w:cs="Arial"/>
          <w:b/>
          <w:sz w:val="22"/>
          <w:szCs w:val="22"/>
        </w:rPr>
      </w:pPr>
      <w:r w:rsidRPr="00CB303B">
        <w:rPr>
          <w:rFonts w:ascii="Arial" w:hAnsi="Arial" w:cs="Arial"/>
          <w:b/>
          <w:sz w:val="22"/>
          <w:szCs w:val="22"/>
        </w:rPr>
        <w:t>Ellen Walker</w:t>
      </w:r>
      <w:r w:rsidR="000B6348" w:rsidRPr="00CB303B">
        <w:rPr>
          <w:rFonts w:ascii="Arial" w:hAnsi="Arial" w:cs="Arial"/>
          <w:b/>
          <w:sz w:val="22"/>
          <w:szCs w:val="22"/>
        </w:rPr>
        <w:t>, Human Rights Officer, Intergovernmental Processes, Internat</w:t>
      </w:r>
      <w:r w:rsidR="00C51443" w:rsidRPr="00CB303B">
        <w:rPr>
          <w:rFonts w:ascii="Arial" w:hAnsi="Arial" w:cs="Arial"/>
          <w:b/>
          <w:sz w:val="22"/>
          <w:szCs w:val="22"/>
        </w:rPr>
        <w:t>ional Disability Alliance (IDA):</w:t>
      </w:r>
      <w:r w:rsidR="000B6348" w:rsidRPr="00CB303B">
        <w:rPr>
          <w:rFonts w:ascii="Arial" w:hAnsi="Arial" w:cs="Arial"/>
          <w:b/>
          <w:sz w:val="22"/>
          <w:szCs w:val="22"/>
        </w:rPr>
        <w:t xml:space="preserve"> </w:t>
      </w:r>
      <w:bookmarkStart w:id="0" w:name="_GoBack"/>
      <w:bookmarkEnd w:id="0"/>
    </w:p>
    <w:p w14:paraId="1651E311" w14:textId="00A2EC29" w:rsidR="00E65B17" w:rsidRDefault="000B6348" w:rsidP="00CB303B">
      <w:pPr>
        <w:jc w:val="both"/>
        <w:rPr>
          <w:rFonts w:ascii="Arial" w:hAnsi="Arial" w:cs="Arial"/>
          <w:sz w:val="22"/>
          <w:szCs w:val="22"/>
        </w:rPr>
      </w:pPr>
      <w:r w:rsidRPr="00CB303B">
        <w:rPr>
          <w:rFonts w:ascii="Arial" w:hAnsi="Arial" w:cs="Arial"/>
          <w:sz w:val="22"/>
          <w:szCs w:val="22"/>
        </w:rPr>
        <w:t xml:space="preserve">She </w:t>
      </w:r>
      <w:r w:rsidR="00E65B17" w:rsidRPr="00CB303B">
        <w:rPr>
          <w:rFonts w:ascii="Arial" w:hAnsi="Arial" w:cs="Arial"/>
          <w:sz w:val="22"/>
          <w:szCs w:val="22"/>
        </w:rPr>
        <w:t>highlight</w:t>
      </w:r>
      <w:r w:rsidR="005F68ED" w:rsidRPr="00CB303B">
        <w:rPr>
          <w:rFonts w:ascii="Arial" w:hAnsi="Arial" w:cs="Arial"/>
          <w:sz w:val="22"/>
          <w:szCs w:val="22"/>
        </w:rPr>
        <w:t>ed</w:t>
      </w:r>
      <w:r w:rsidR="00E65B17" w:rsidRPr="00CB303B">
        <w:rPr>
          <w:rFonts w:ascii="Arial" w:hAnsi="Arial" w:cs="Arial"/>
          <w:sz w:val="22"/>
          <w:szCs w:val="22"/>
        </w:rPr>
        <w:t xml:space="preserve"> some recent global developments on accessibility for persons with disabilities, in which IDA has been involved. </w:t>
      </w:r>
    </w:p>
    <w:p w14:paraId="3AEE484E" w14:textId="77777777" w:rsidR="00E55E0A" w:rsidRPr="00CB303B" w:rsidRDefault="00E55E0A" w:rsidP="00CB303B">
      <w:pPr>
        <w:jc w:val="both"/>
        <w:rPr>
          <w:rFonts w:ascii="Arial" w:hAnsi="Arial" w:cs="Arial"/>
          <w:sz w:val="22"/>
          <w:szCs w:val="22"/>
        </w:rPr>
      </w:pPr>
    </w:p>
    <w:p w14:paraId="2E97B711" w14:textId="41F417C7" w:rsidR="000B6348" w:rsidRDefault="00E55E0A" w:rsidP="00CB303B">
      <w:pPr>
        <w:jc w:val="both"/>
        <w:rPr>
          <w:rFonts w:ascii="Arial" w:hAnsi="Arial" w:cs="Arial"/>
          <w:sz w:val="22"/>
          <w:szCs w:val="22"/>
        </w:rPr>
      </w:pPr>
      <w:r>
        <w:rPr>
          <w:rFonts w:ascii="Arial" w:hAnsi="Arial" w:cs="Arial"/>
          <w:sz w:val="22"/>
          <w:szCs w:val="22"/>
          <w:u w:val="single"/>
        </w:rPr>
        <w:t>About IDA</w:t>
      </w:r>
      <w:r w:rsidRPr="00E55E0A">
        <w:rPr>
          <w:rFonts w:ascii="Arial" w:hAnsi="Arial" w:cs="Arial"/>
          <w:sz w:val="22"/>
          <w:szCs w:val="22"/>
        </w:rPr>
        <w:t xml:space="preserve">: </w:t>
      </w:r>
      <w:r w:rsidR="00E65B17" w:rsidRPr="00CB303B">
        <w:rPr>
          <w:rFonts w:ascii="Arial" w:hAnsi="Arial" w:cs="Arial"/>
          <w:sz w:val="22"/>
          <w:szCs w:val="22"/>
        </w:rPr>
        <w:t xml:space="preserve">First, </w:t>
      </w:r>
      <w:r w:rsidR="000B6348" w:rsidRPr="00CB303B">
        <w:rPr>
          <w:rFonts w:ascii="Arial" w:hAnsi="Arial" w:cs="Arial"/>
          <w:sz w:val="22"/>
          <w:szCs w:val="22"/>
        </w:rPr>
        <w:t>she presented IDA</w:t>
      </w:r>
      <w:r w:rsidR="00E65B17" w:rsidRPr="00CB303B">
        <w:rPr>
          <w:rFonts w:ascii="Arial" w:hAnsi="Arial" w:cs="Arial"/>
          <w:sz w:val="22"/>
          <w:szCs w:val="22"/>
        </w:rPr>
        <w:t xml:space="preserve">, which promotes the CRPD using the </w:t>
      </w:r>
      <w:r w:rsidR="000B6348" w:rsidRPr="00CB303B">
        <w:rPr>
          <w:rFonts w:ascii="Arial" w:hAnsi="Arial" w:cs="Arial"/>
          <w:sz w:val="22"/>
          <w:szCs w:val="22"/>
        </w:rPr>
        <w:t>United Nations (UN)</w:t>
      </w:r>
      <w:r w:rsidR="00E65B17" w:rsidRPr="00CB303B">
        <w:rPr>
          <w:rFonts w:ascii="Arial" w:hAnsi="Arial" w:cs="Arial"/>
          <w:sz w:val="22"/>
          <w:szCs w:val="22"/>
        </w:rPr>
        <w:t xml:space="preserve"> mechanisms.</w:t>
      </w:r>
      <w:r w:rsidR="00C51443" w:rsidRPr="00CB303B">
        <w:rPr>
          <w:rFonts w:ascii="Arial" w:hAnsi="Arial" w:cs="Arial"/>
          <w:sz w:val="22"/>
          <w:szCs w:val="22"/>
        </w:rPr>
        <w:t xml:space="preserve"> In Geneva</w:t>
      </w:r>
      <w:r w:rsidR="005F68ED" w:rsidRPr="00CB303B">
        <w:rPr>
          <w:rFonts w:ascii="Arial" w:hAnsi="Arial" w:cs="Arial"/>
          <w:sz w:val="22"/>
          <w:szCs w:val="22"/>
        </w:rPr>
        <w:t>,</w:t>
      </w:r>
      <w:r w:rsidR="00C51443" w:rsidRPr="00CB303B">
        <w:rPr>
          <w:rFonts w:ascii="Arial" w:hAnsi="Arial" w:cs="Arial"/>
          <w:sz w:val="22"/>
          <w:szCs w:val="22"/>
        </w:rPr>
        <w:t xml:space="preserve"> IDA’s</w:t>
      </w:r>
      <w:r w:rsidR="00E65B17" w:rsidRPr="00CB303B">
        <w:rPr>
          <w:rFonts w:ascii="Arial" w:hAnsi="Arial" w:cs="Arial"/>
          <w:sz w:val="22"/>
          <w:szCs w:val="22"/>
        </w:rPr>
        <w:t xml:space="preserve"> work has been </w:t>
      </w:r>
      <w:r w:rsidR="005F68ED" w:rsidRPr="00CB303B">
        <w:rPr>
          <w:rFonts w:ascii="Arial" w:hAnsi="Arial" w:cs="Arial"/>
          <w:sz w:val="22"/>
          <w:szCs w:val="22"/>
        </w:rPr>
        <w:t xml:space="preserve">mainly </w:t>
      </w:r>
      <w:r w:rsidR="00E65B17" w:rsidRPr="00CB303B">
        <w:rPr>
          <w:rFonts w:ascii="Arial" w:hAnsi="Arial" w:cs="Arial"/>
          <w:sz w:val="22"/>
          <w:szCs w:val="22"/>
        </w:rPr>
        <w:t xml:space="preserve">here in the </w:t>
      </w:r>
      <w:r w:rsidR="000B6348" w:rsidRPr="00CB303B">
        <w:rPr>
          <w:rFonts w:ascii="Arial" w:hAnsi="Arial" w:cs="Arial"/>
          <w:sz w:val="22"/>
          <w:szCs w:val="22"/>
        </w:rPr>
        <w:t>Human Right Council (HRC)</w:t>
      </w:r>
      <w:r w:rsidR="005F68ED" w:rsidRPr="00CB303B">
        <w:rPr>
          <w:rFonts w:ascii="Arial" w:hAnsi="Arial" w:cs="Arial"/>
          <w:sz w:val="22"/>
          <w:szCs w:val="22"/>
        </w:rPr>
        <w:t xml:space="preserve"> </w:t>
      </w:r>
      <w:r w:rsidR="000B6348" w:rsidRPr="00CB303B">
        <w:rPr>
          <w:rFonts w:ascii="Arial" w:hAnsi="Arial" w:cs="Arial"/>
          <w:sz w:val="22"/>
          <w:szCs w:val="22"/>
        </w:rPr>
        <w:t>and in the treaty bodies</w:t>
      </w:r>
      <w:r w:rsidR="00C51443" w:rsidRPr="00CB303B">
        <w:rPr>
          <w:rFonts w:ascii="Arial" w:hAnsi="Arial" w:cs="Arial"/>
          <w:sz w:val="22"/>
          <w:szCs w:val="22"/>
        </w:rPr>
        <w:t xml:space="preserve">, </w:t>
      </w:r>
      <w:r w:rsidR="005F68ED" w:rsidRPr="00CB303B">
        <w:rPr>
          <w:rFonts w:ascii="Arial" w:hAnsi="Arial" w:cs="Arial"/>
          <w:sz w:val="22"/>
          <w:szCs w:val="22"/>
        </w:rPr>
        <w:t xml:space="preserve">and with other parts of the UN. </w:t>
      </w:r>
      <w:r w:rsidR="00C51443" w:rsidRPr="00CB303B">
        <w:rPr>
          <w:rFonts w:ascii="Arial" w:hAnsi="Arial" w:cs="Arial"/>
          <w:sz w:val="22"/>
          <w:szCs w:val="22"/>
        </w:rPr>
        <w:t xml:space="preserve">IDA </w:t>
      </w:r>
      <w:r w:rsidR="005F68ED" w:rsidRPr="00CB303B">
        <w:rPr>
          <w:rFonts w:ascii="Arial" w:hAnsi="Arial" w:cs="Arial"/>
          <w:sz w:val="22"/>
          <w:szCs w:val="22"/>
        </w:rPr>
        <w:t xml:space="preserve">also </w:t>
      </w:r>
      <w:r w:rsidR="00C51443" w:rsidRPr="00CB303B">
        <w:rPr>
          <w:rFonts w:ascii="Arial" w:hAnsi="Arial" w:cs="Arial"/>
          <w:sz w:val="22"/>
          <w:szCs w:val="22"/>
        </w:rPr>
        <w:t xml:space="preserve">has a </w:t>
      </w:r>
      <w:r w:rsidR="005F68ED" w:rsidRPr="00CB303B">
        <w:rPr>
          <w:rFonts w:ascii="Arial" w:hAnsi="Arial" w:cs="Arial"/>
          <w:sz w:val="22"/>
          <w:szCs w:val="22"/>
        </w:rPr>
        <w:t>presence in New York, where colleagues work</w:t>
      </w:r>
      <w:r w:rsidR="00C51443" w:rsidRPr="00CB303B">
        <w:rPr>
          <w:rFonts w:ascii="Arial" w:hAnsi="Arial" w:cs="Arial"/>
          <w:sz w:val="22"/>
          <w:szCs w:val="22"/>
        </w:rPr>
        <w:t xml:space="preserve"> in the General Assembly and other New York mechanisms</w:t>
      </w:r>
      <w:r w:rsidR="000B6348" w:rsidRPr="00CB303B">
        <w:rPr>
          <w:rFonts w:ascii="Arial" w:hAnsi="Arial" w:cs="Arial"/>
          <w:sz w:val="22"/>
          <w:szCs w:val="22"/>
        </w:rPr>
        <w:t>. She a</w:t>
      </w:r>
      <w:r w:rsidR="00E65B17" w:rsidRPr="00CB303B">
        <w:rPr>
          <w:rFonts w:ascii="Arial" w:hAnsi="Arial" w:cs="Arial"/>
          <w:sz w:val="22"/>
          <w:szCs w:val="22"/>
        </w:rPr>
        <w:t>gree</w:t>
      </w:r>
      <w:r w:rsidR="000B6348" w:rsidRPr="00CB303B">
        <w:rPr>
          <w:rFonts w:ascii="Arial" w:hAnsi="Arial" w:cs="Arial"/>
          <w:sz w:val="22"/>
          <w:szCs w:val="22"/>
        </w:rPr>
        <w:t>s</w:t>
      </w:r>
      <w:r w:rsidR="00E65B17" w:rsidRPr="00CB303B">
        <w:rPr>
          <w:rFonts w:ascii="Arial" w:hAnsi="Arial" w:cs="Arial"/>
          <w:sz w:val="22"/>
          <w:szCs w:val="22"/>
        </w:rPr>
        <w:t xml:space="preserve"> that accessibility is a topic that affects all part of a person’s life</w:t>
      </w:r>
      <w:r w:rsidR="005F68ED" w:rsidRPr="00CB303B">
        <w:rPr>
          <w:rFonts w:ascii="Arial" w:hAnsi="Arial" w:cs="Arial"/>
          <w:sz w:val="22"/>
          <w:szCs w:val="22"/>
        </w:rPr>
        <w:t xml:space="preserve"> and is cross-cutting</w:t>
      </w:r>
      <w:r w:rsidR="00E65B17" w:rsidRPr="00CB303B">
        <w:rPr>
          <w:rFonts w:ascii="Arial" w:hAnsi="Arial" w:cs="Arial"/>
          <w:sz w:val="22"/>
          <w:szCs w:val="22"/>
        </w:rPr>
        <w:t xml:space="preserve">. </w:t>
      </w:r>
    </w:p>
    <w:p w14:paraId="6258AA61" w14:textId="77777777" w:rsidR="00E55E0A" w:rsidRPr="00CB303B" w:rsidRDefault="00E55E0A" w:rsidP="00CB303B">
      <w:pPr>
        <w:jc w:val="both"/>
        <w:rPr>
          <w:rFonts w:ascii="Arial" w:hAnsi="Arial" w:cs="Arial"/>
          <w:sz w:val="22"/>
          <w:szCs w:val="22"/>
        </w:rPr>
      </w:pPr>
    </w:p>
    <w:p w14:paraId="5E80C928" w14:textId="4C410BED" w:rsidR="00E65B17" w:rsidRPr="00CB303B" w:rsidRDefault="00E55E0A" w:rsidP="00CB303B">
      <w:pPr>
        <w:jc w:val="both"/>
        <w:rPr>
          <w:rFonts w:ascii="Arial" w:hAnsi="Arial" w:cs="Arial"/>
          <w:sz w:val="22"/>
          <w:szCs w:val="22"/>
        </w:rPr>
      </w:pPr>
      <w:r>
        <w:rPr>
          <w:rFonts w:ascii="Arial" w:hAnsi="Arial" w:cs="Arial"/>
          <w:sz w:val="22"/>
          <w:szCs w:val="22"/>
          <w:u w:val="single"/>
        </w:rPr>
        <w:t xml:space="preserve">Cross-disability: </w:t>
      </w:r>
      <w:r w:rsidR="005F68ED" w:rsidRPr="00CB303B">
        <w:rPr>
          <w:rFonts w:ascii="Arial" w:hAnsi="Arial" w:cs="Arial"/>
          <w:sz w:val="22"/>
          <w:szCs w:val="22"/>
        </w:rPr>
        <w:t>For</w:t>
      </w:r>
      <w:r w:rsidR="00C51443" w:rsidRPr="00CB303B">
        <w:rPr>
          <w:rFonts w:ascii="Arial" w:hAnsi="Arial" w:cs="Arial"/>
          <w:sz w:val="22"/>
          <w:szCs w:val="22"/>
        </w:rPr>
        <w:t xml:space="preserve"> IDA</w:t>
      </w:r>
      <w:r w:rsidR="005F68ED" w:rsidRPr="00CB303B">
        <w:rPr>
          <w:rFonts w:ascii="Arial" w:hAnsi="Arial" w:cs="Arial"/>
          <w:sz w:val="22"/>
          <w:szCs w:val="22"/>
        </w:rPr>
        <w:t>,</w:t>
      </w:r>
      <w:r w:rsidR="00C51443" w:rsidRPr="00CB303B">
        <w:rPr>
          <w:rFonts w:ascii="Arial" w:hAnsi="Arial" w:cs="Arial"/>
          <w:sz w:val="22"/>
          <w:szCs w:val="22"/>
        </w:rPr>
        <w:t xml:space="preserve"> it was important to stress that w</w:t>
      </w:r>
      <w:r w:rsidR="000B6348" w:rsidRPr="00CB303B">
        <w:rPr>
          <w:rFonts w:ascii="Arial" w:hAnsi="Arial" w:cs="Arial"/>
          <w:sz w:val="22"/>
          <w:szCs w:val="22"/>
        </w:rPr>
        <w:t>e are t</w:t>
      </w:r>
      <w:r w:rsidR="00E65B17" w:rsidRPr="00CB303B">
        <w:rPr>
          <w:rFonts w:ascii="Arial" w:hAnsi="Arial" w:cs="Arial"/>
          <w:sz w:val="22"/>
          <w:szCs w:val="22"/>
        </w:rPr>
        <w:t xml:space="preserve">alking about accessibility not only for a specific group of </w:t>
      </w:r>
      <w:r w:rsidR="000B6348" w:rsidRPr="00CB303B">
        <w:rPr>
          <w:rFonts w:ascii="Arial" w:hAnsi="Arial" w:cs="Arial"/>
          <w:sz w:val="22"/>
          <w:szCs w:val="22"/>
        </w:rPr>
        <w:t>persons with disabilities</w:t>
      </w:r>
      <w:r w:rsidR="00E65B17" w:rsidRPr="00CB303B">
        <w:rPr>
          <w:rFonts w:ascii="Arial" w:hAnsi="Arial" w:cs="Arial"/>
          <w:sz w:val="22"/>
          <w:szCs w:val="22"/>
        </w:rPr>
        <w:t xml:space="preserve"> but for </w:t>
      </w:r>
      <w:r w:rsidR="00C51443" w:rsidRPr="00CB303B">
        <w:rPr>
          <w:rFonts w:ascii="Arial" w:hAnsi="Arial" w:cs="Arial"/>
          <w:sz w:val="22"/>
          <w:szCs w:val="22"/>
        </w:rPr>
        <w:t>all</w:t>
      </w:r>
      <w:r w:rsidR="00E65B17" w:rsidRPr="00CB303B">
        <w:rPr>
          <w:rFonts w:ascii="Arial" w:hAnsi="Arial" w:cs="Arial"/>
          <w:sz w:val="22"/>
          <w:szCs w:val="22"/>
        </w:rPr>
        <w:t xml:space="preserve"> </w:t>
      </w:r>
      <w:r w:rsidR="000B6348" w:rsidRPr="00CB303B">
        <w:rPr>
          <w:rFonts w:ascii="Arial" w:hAnsi="Arial" w:cs="Arial"/>
          <w:sz w:val="22"/>
          <w:szCs w:val="22"/>
        </w:rPr>
        <w:t>persons with disabilities</w:t>
      </w:r>
      <w:r w:rsidR="00C51443" w:rsidRPr="00CB303B">
        <w:rPr>
          <w:rFonts w:ascii="Arial" w:hAnsi="Arial" w:cs="Arial"/>
          <w:sz w:val="22"/>
          <w:szCs w:val="22"/>
        </w:rPr>
        <w:t>, and that not all groups of persons with disabilities are the same but have different needs</w:t>
      </w:r>
      <w:r w:rsidR="00E65B17" w:rsidRPr="00CB303B">
        <w:rPr>
          <w:rFonts w:ascii="Arial" w:hAnsi="Arial" w:cs="Arial"/>
          <w:sz w:val="22"/>
          <w:szCs w:val="22"/>
        </w:rPr>
        <w:t xml:space="preserve">. When we talk about accessibility we talk about ALL persons with </w:t>
      </w:r>
      <w:r w:rsidR="005F68ED" w:rsidRPr="00CB303B">
        <w:rPr>
          <w:rFonts w:ascii="Arial" w:hAnsi="Arial" w:cs="Arial"/>
          <w:sz w:val="22"/>
          <w:szCs w:val="22"/>
        </w:rPr>
        <w:t xml:space="preserve">disabilities; also, </w:t>
      </w:r>
      <w:r w:rsidR="00E65B17" w:rsidRPr="00CB303B">
        <w:rPr>
          <w:rFonts w:ascii="Arial" w:hAnsi="Arial" w:cs="Arial"/>
          <w:sz w:val="22"/>
          <w:szCs w:val="22"/>
        </w:rPr>
        <w:t xml:space="preserve">people </w:t>
      </w:r>
      <w:r w:rsidR="005F68ED" w:rsidRPr="00CB303B">
        <w:rPr>
          <w:rFonts w:ascii="Arial" w:hAnsi="Arial" w:cs="Arial"/>
          <w:sz w:val="22"/>
          <w:szCs w:val="22"/>
        </w:rPr>
        <w:t xml:space="preserve">sometimes tend to </w:t>
      </w:r>
      <w:r w:rsidR="00E65B17" w:rsidRPr="00CB303B">
        <w:rPr>
          <w:rFonts w:ascii="Arial" w:hAnsi="Arial" w:cs="Arial"/>
          <w:sz w:val="22"/>
          <w:szCs w:val="22"/>
        </w:rPr>
        <w:t xml:space="preserve">forget about some </w:t>
      </w:r>
      <w:r w:rsidR="005F68ED" w:rsidRPr="00CB303B">
        <w:rPr>
          <w:rFonts w:ascii="Arial" w:hAnsi="Arial" w:cs="Arial"/>
          <w:sz w:val="22"/>
          <w:szCs w:val="22"/>
        </w:rPr>
        <w:t xml:space="preserve">persons with disabilities- for example deafblind persons- for whom accessibility improvements are also needed. </w:t>
      </w:r>
      <w:r w:rsidR="00C51443" w:rsidRPr="00CB303B">
        <w:rPr>
          <w:rFonts w:ascii="Arial" w:hAnsi="Arial" w:cs="Arial"/>
          <w:sz w:val="22"/>
          <w:szCs w:val="22"/>
        </w:rPr>
        <w:t>IDA is a cross-disability group.</w:t>
      </w:r>
    </w:p>
    <w:p w14:paraId="4A75B3A1" w14:textId="77777777" w:rsidR="00C51443" w:rsidRPr="00CB303B" w:rsidRDefault="00C51443" w:rsidP="00CB303B">
      <w:pPr>
        <w:jc w:val="both"/>
        <w:rPr>
          <w:rFonts w:ascii="Arial" w:hAnsi="Arial" w:cs="Arial"/>
          <w:sz w:val="22"/>
          <w:szCs w:val="22"/>
        </w:rPr>
      </w:pPr>
    </w:p>
    <w:p w14:paraId="22D6DAFA" w14:textId="7A84278D" w:rsidR="00C51443" w:rsidRPr="00CB303B" w:rsidRDefault="00E55E0A" w:rsidP="00CB303B">
      <w:pPr>
        <w:jc w:val="both"/>
        <w:rPr>
          <w:rFonts w:ascii="Arial" w:hAnsi="Arial" w:cs="Arial"/>
          <w:sz w:val="22"/>
          <w:szCs w:val="22"/>
        </w:rPr>
      </w:pPr>
      <w:r w:rsidRPr="00E55E0A">
        <w:rPr>
          <w:rFonts w:ascii="Arial" w:hAnsi="Arial" w:cs="Arial"/>
          <w:sz w:val="22"/>
          <w:szCs w:val="22"/>
          <w:u w:val="single"/>
        </w:rPr>
        <w:t>Acce</w:t>
      </w:r>
      <w:r>
        <w:rPr>
          <w:rFonts w:ascii="Arial" w:hAnsi="Arial" w:cs="Arial"/>
          <w:sz w:val="22"/>
          <w:szCs w:val="22"/>
          <w:u w:val="single"/>
        </w:rPr>
        <w:t>ssibility i</w:t>
      </w:r>
      <w:r w:rsidRPr="00E55E0A">
        <w:rPr>
          <w:rFonts w:ascii="Arial" w:hAnsi="Arial" w:cs="Arial"/>
          <w:sz w:val="22"/>
          <w:szCs w:val="22"/>
          <w:u w:val="single"/>
        </w:rPr>
        <w:t>s a cross-cutting</w:t>
      </w:r>
      <w:r>
        <w:rPr>
          <w:rFonts w:ascii="Arial" w:hAnsi="Arial" w:cs="Arial"/>
          <w:sz w:val="22"/>
          <w:szCs w:val="22"/>
        </w:rPr>
        <w:t xml:space="preserve">: </w:t>
      </w:r>
      <w:r w:rsidR="00C51443" w:rsidRPr="00CB303B">
        <w:rPr>
          <w:rFonts w:ascii="Arial" w:hAnsi="Arial" w:cs="Arial"/>
          <w:sz w:val="22"/>
          <w:szCs w:val="22"/>
        </w:rPr>
        <w:t xml:space="preserve">As mentioned, accessibility is an issue that cuts across all parts of life. She </w:t>
      </w:r>
      <w:r w:rsidR="005F68ED" w:rsidRPr="00CB303B">
        <w:rPr>
          <w:rFonts w:ascii="Arial" w:hAnsi="Arial" w:cs="Arial"/>
          <w:sz w:val="22"/>
          <w:szCs w:val="22"/>
        </w:rPr>
        <w:t>proceeded to</w:t>
      </w:r>
      <w:r w:rsidR="00C51443" w:rsidRPr="00CB303B">
        <w:rPr>
          <w:rFonts w:ascii="Arial" w:hAnsi="Arial" w:cs="Arial"/>
          <w:sz w:val="22"/>
          <w:szCs w:val="22"/>
        </w:rPr>
        <w:t xml:space="preserve"> highlight recent developments in some different areas.</w:t>
      </w:r>
    </w:p>
    <w:p w14:paraId="48AFD3B3" w14:textId="77777777" w:rsidR="00C51443" w:rsidRPr="00CB303B" w:rsidRDefault="00C51443" w:rsidP="00CB303B">
      <w:pPr>
        <w:jc w:val="both"/>
        <w:rPr>
          <w:rFonts w:ascii="Arial" w:hAnsi="Arial" w:cs="Arial"/>
          <w:sz w:val="22"/>
          <w:szCs w:val="22"/>
        </w:rPr>
      </w:pPr>
    </w:p>
    <w:p w14:paraId="0DB1F666" w14:textId="26E550F6" w:rsidR="00E65B17" w:rsidRPr="00CB303B" w:rsidRDefault="00E65B17" w:rsidP="00CB303B">
      <w:pPr>
        <w:jc w:val="both"/>
        <w:rPr>
          <w:rFonts w:ascii="Arial" w:hAnsi="Arial" w:cs="Arial"/>
          <w:sz w:val="22"/>
          <w:szCs w:val="22"/>
        </w:rPr>
      </w:pPr>
      <w:r w:rsidRPr="00CB303B">
        <w:rPr>
          <w:rFonts w:ascii="Arial" w:hAnsi="Arial" w:cs="Arial"/>
          <w:sz w:val="22"/>
          <w:szCs w:val="22"/>
          <w:u w:val="single"/>
        </w:rPr>
        <w:t>Accessibility issues in the context of aviation</w:t>
      </w:r>
      <w:r w:rsidRPr="00CB303B">
        <w:rPr>
          <w:rFonts w:ascii="Arial" w:hAnsi="Arial" w:cs="Arial"/>
          <w:sz w:val="22"/>
          <w:szCs w:val="22"/>
        </w:rPr>
        <w:t xml:space="preserve">; IDA </w:t>
      </w:r>
      <w:r w:rsidR="00C51443" w:rsidRPr="00CB303B">
        <w:rPr>
          <w:rFonts w:ascii="Arial" w:hAnsi="Arial" w:cs="Arial"/>
          <w:sz w:val="22"/>
          <w:szCs w:val="22"/>
        </w:rPr>
        <w:t xml:space="preserve">had </w:t>
      </w:r>
      <w:r w:rsidRPr="00CB303B">
        <w:rPr>
          <w:rFonts w:ascii="Arial" w:hAnsi="Arial" w:cs="Arial"/>
          <w:sz w:val="22"/>
          <w:szCs w:val="22"/>
        </w:rPr>
        <w:t>participated</w:t>
      </w:r>
      <w:r w:rsidR="005F68ED" w:rsidRPr="00CB303B">
        <w:rPr>
          <w:rFonts w:ascii="Arial" w:hAnsi="Arial" w:cs="Arial"/>
          <w:sz w:val="22"/>
          <w:szCs w:val="22"/>
        </w:rPr>
        <w:t>, with others,</w:t>
      </w:r>
      <w:r w:rsidRPr="00CB303B">
        <w:rPr>
          <w:rFonts w:ascii="Arial" w:hAnsi="Arial" w:cs="Arial"/>
          <w:sz w:val="22"/>
          <w:szCs w:val="22"/>
        </w:rPr>
        <w:t xml:space="preserve"> in the </w:t>
      </w:r>
      <w:r w:rsidR="00C51443" w:rsidRPr="00CB303B">
        <w:rPr>
          <w:rFonts w:ascii="Arial" w:hAnsi="Arial" w:cs="Arial"/>
          <w:sz w:val="22"/>
          <w:szCs w:val="22"/>
        </w:rPr>
        <w:t>revision</w:t>
      </w:r>
      <w:r w:rsidRPr="00CB303B">
        <w:rPr>
          <w:rFonts w:ascii="Arial" w:hAnsi="Arial" w:cs="Arial"/>
          <w:sz w:val="22"/>
          <w:szCs w:val="22"/>
        </w:rPr>
        <w:t xml:space="preserve"> of guidance on the facilitation of air travel of persons with disabilities</w:t>
      </w:r>
      <w:r w:rsidR="00D9410E" w:rsidRPr="00CB303B">
        <w:rPr>
          <w:rFonts w:ascii="Arial" w:hAnsi="Arial" w:cs="Arial"/>
          <w:sz w:val="22"/>
          <w:szCs w:val="22"/>
        </w:rPr>
        <w:t>, in a Working Group of the International Civil Aviation Organization on this subject</w:t>
      </w:r>
      <w:r w:rsidRPr="00CB303B">
        <w:rPr>
          <w:rFonts w:ascii="Arial" w:hAnsi="Arial" w:cs="Arial"/>
          <w:sz w:val="22"/>
          <w:szCs w:val="22"/>
        </w:rPr>
        <w:t>.</w:t>
      </w:r>
      <w:r w:rsidR="00D9410E" w:rsidRPr="00CB303B">
        <w:rPr>
          <w:rFonts w:ascii="Arial" w:hAnsi="Arial" w:cs="Arial"/>
          <w:sz w:val="22"/>
          <w:szCs w:val="22"/>
        </w:rPr>
        <w:t xml:space="preserve"> The </w:t>
      </w:r>
      <w:r w:rsidR="005F68ED" w:rsidRPr="00CB303B">
        <w:rPr>
          <w:rFonts w:ascii="Arial" w:hAnsi="Arial" w:cs="Arial"/>
          <w:sz w:val="22"/>
          <w:szCs w:val="22"/>
        </w:rPr>
        <w:t xml:space="preserve">resulting updated </w:t>
      </w:r>
      <w:r w:rsidR="00D9410E" w:rsidRPr="00CB303B">
        <w:rPr>
          <w:rFonts w:ascii="Arial" w:hAnsi="Arial" w:cs="Arial"/>
          <w:sz w:val="22"/>
          <w:szCs w:val="22"/>
        </w:rPr>
        <w:t xml:space="preserve">guidance is mostly </w:t>
      </w:r>
      <w:r w:rsidR="00813C13" w:rsidRPr="00CB303B">
        <w:rPr>
          <w:rFonts w:ascii="Arial" w:hAnsi="Arial" w:cs="Arial"/>
          <w:sz w:val="22"/>
          <w:szCs w:val="22"/>
        </w:rPr>
        <w:t>good;</w:t>
      </w:r>
      <w:r w:rsidR="00D9410E" w:rsidRPr="00CB303B">
        <w:rPr>
          <w:rFonts w:ascii="Arial" w:hAnsi="Arial" w:cs="Arial"/>
          <w:sz w:val="22"/>
          <w:szCs w:val="22"/>
        </w:rPr>
        <w:t xml:space="preserve"> however</w:t>
      </w:r>
      <w:r w:rsidR="005F68ED" w:rsidRPr="00CB303B">
        <w:rPr>
          <w:rFonts w:ascii="Arial" w:hAnsi="Arial" w:cs="Arial"/>
          <w:sz w:val="22"/>
          <w:szCs w:val="22"/>
        </w:rPr>
        <w:t>,</w:t>
      </w:r>
      <w:r w:rsidR="00D9410E" w:rsidRPr="00CB303B">
        <w:rPr>
          <w:rFonts w:ascii="Arial" w:hAnsi="Arial" w:cs="Arial"/>
          <w:sz w:val="22"/>
          <w:szCs w:val="22"/>
        </w:rPr>
        <w:t xml:space="preserve"> </w:t>
      </w:r>
      <w:r w:rsidR="005F68ED" w:rsidRPr="00CB303B">
        <w:rPr>
          <w:rFonts w:ascii="Arial" w:hAnsi="Arial" w:cs="Arial"/>
          <w:sz w:val="22"/>
          <w:szCs w:val="22"/>
        </w:rPr>
        <w:t xml:space="preserve">for example </w:t>
      </w:r>
      <w:r w:rsidR="00D9410E" w:rsidRPr="00CB303B">
        <w:rPr>
          <w:rFonts w:ascii="Arial" w:hAnsi="Arial" w:cs="Arial"/>
          <w:sz w:val="22"/>
          <w:szCs w:val="22"/>
        </w:rPr>
        <w:t>a bad IATA standard remains in it still.</w:t>
      </w:r>
      <w:r w:rsidRPr="00CB303B">
        <w:rPr>
          <w:rFonts w:ascii="Arial" w:hAnsi="Arial" w:cs="Arial"/>
          <w:sz w:val="22"/>
          <w:szCs w:val="22"/>
        </w:rPr>
        <w:t xml:space="preserve"> </w:t>
      </w:r>
      <w:r w:rsidR="005F68ED" w:rsidRPr="00CB303B">
        <w:rPr>
          <w:rFonts w:ascii="Arial" w:hAnsi="Arial" w:cs="Arial"/>
          <w:sz w:val="22"/>
          <w:szCs w:val="22"/>
        </w:rPr>
        <w:t>She</w:t>
      </w:r>
      <w:r w:rsidRPr="00CB303B">
        <w:rPr>
          <w:rFonts w:ascii="Arial" w:hAnsi="Arial" w:cs="Arial"/>
          <w:sz w:val="22"/>
          <w:szCs w:val="22"/>
        </w:rPr>
        <w:t xml:space="preserve"> encourages the </w:t>
      </w:r>
      <w:r w:rsidR="005F68ED" w:rsidRPr="00CB303B">
        <w:rPr>
          <w:rFonts w:ascii="Arial" w:hAnsi="Arial" w:cs="Arial"/>
          <w:sz w:val="22"/>
          <w:szCs w:val="22"/>
        </w:rPr>
        <w:t>country representatives present</w:t>
      </w:r>
      <w:r w:rsidRPr="00CB303B">
        <w:rPr>
          <w:rFonts w:ascii="Arial" w:hAnsi="Arial" w:cs="Arial"/>
          <w:sz w:val="22"/>
          <w:szCs w:val="22"/>
        </w:rPr>
        <w:t xml:space="preserve"> to inform their airlines about the new guidance and the imp</w:t>
      </w:r>
      <w:r w:rsidR="000B6348" w:rsidRPr="00CB303B">
        <w:rPr>
          <w:rFonts w:ascii="Arial" w:hAnsi="Arial" w:cs="Arial"/>
          <w:sz w:val="22"/>
          <w:szCs w:val="22"/>
        </w:rPr>
        <w:t>ortance of accessibility. There is a n</w:t>
      </w:r>
      <w:r w:rsidRPr="00CB303B">
        <w:rPr>
          <w:rFonts w:ascii="Arial" w:hAnsi="Arial" w:cs="Arial"/>
          <w:sz w:val="22"/>
          <w:szCs w:val="22"/>
        </w:rPr>
        <w:t>eed to welcome diversity</w:t>
      </w:r>
      <w:r w:rsidR="00D9410E" w:rsidRPr="00CB303B">
        <w:rPr>
          <w:rFonts w:ascii="Arial" w:hAnsi="Arial" w:cs="Arial"/>
          <w:sz w:val="22"/>
          <w:szCs w:val="22"/>
        </w:rPr>
        <w:t xml:space="preserve"> and plan and provide for equal access to air travel</w:t>
      </w:r>
      <w:r w:rsidRPr="00CB303B">
        <w:rPr>
          <w:rFonts w:ascii="Arial" w:hAnsi="Arial" w:cs="Arial"/>
          <w:sz w:val="22"/>
          <w:szCs w:val="22"/>
        </w:rPr>
        <w:t xml:space="preserve">. </w:t>
      </w:r>
    </w:p>
    <w:p w14:paraId="373EC2EA" w14:textId="77777777" w:rsidR="00D9410E" w:rsidRPr="00CB303B" w:rsidRDefault="00D9410E" w:rsidP="00CB303B">
      <w:pPr>
        <w:jc w:val="both"/>
        <w:rPr>
          <w:rFonts w:ascii="Arial" w:hAnsi="Arial" w:cs="Arial"/>
          <w:sz w:val="22"/>
          <w:szCs w:val="22"/>
          <w:u w:val="single"/>
        </w:rPr>
      </w:pPr>
    </w:p>
    <w:p w14:paraId="4B73C824" w14:textId="5DC8980F" w:rsidR="00D9410E" w:rsidRPr="00CB303B" w:rsidRDefault="00E65B17" w:rsidP="00CB303B">
      <w:pPr>
        <w:jc w:val="both"/>
        <w:rPr>
          <w:rFonts w:ascii="Arial" w:hAnsi="Arial" w:cs="Arial"/>
          <w:sz w:val="22"/>
          <w:szCs w:val="22"/>
        </w:rPr>
      </w:pPr>
      <w:r w:rsidRPr="00CB303B">
        <w:rPr>
          <w:rFonts w:ascii="Arial" w:hAnsi="Arial" w:cs="Arial"/>
          <w:sz w:val="22"/>
          <w:szCs w:val="22"/>
          <w:u w:val="single"/>
        </w:rPr>
        <w:t>I</w:t>
      </w:r>
      <w:r w:rsidR="000B6348" w:rsidRPr="00CB303B">
        <w:rPr>
          <w:rFonts w:ascii="Arial" w:hAnsi="Arial" w:cs="Arial"/>
          <w:sz w:val="22"/>
          <w:szCs w:val="22"/>
          <w:u w:val="single"/>
        </w:rPr>
        <w:t xml:space="preserve">nternational </w:t>
      </w:r>
      <w:r w:rsidRPr="00CB303B">
        <w:rPr>
          <w:rFonts w:ascii="Arial" w:hAnsi="Arial" w:cs="Arial"/>
          <w:sz w:val="22"/>
          <w:szCs w:val="22"/>
          <w:u w:val="single"/>
        </w:rPr>
        <w:t>T</w:t>
      </w:r>
      <w:r w:rsidR="000B6348" w:rsidRPr="00CB303B">
        <w:rPr>
          <w:rFonts w:ascii="Arial" w:hAnsi="Arial" w:cs="Arial"/>
          <w:sz w:val="22"/>
          <w:szCs w:val="22"/>
          <w:u w:val="single"/>
        </w:rPr>
        <w:t xml:space="preserve">elecommunications </w:t>
      </w:r>
      <w:r w:rsidRPr="00CB303B">
        <w:rPr>
          <w:rFonts w:ascii="Arial" w:hAnsi="Arial" w:cs="Arial"/>
          <w:sz w:val="22"/>
          <w:szCs w:val="22"/>
          <w:u w:val="single"/>
        </w:rPr>
        <w:t>U</w:t>
      </w:r>
      <w:r w:rsidR="000B6348" w:rsidRPr="00CB303B">
        <w:rPr>
          <w:rFonts w:ascii="Arial" w:hAnsi="Arial" w:cs="Arial"/>
          <w:sz w:val="22"/>
          <w:szCs w:val="22"/>
          <w:u w:val="single"/>
        </w:rPr>
        <w:t>nion (ITU)</w:t>
      </w:r>
      <w:r w:rsidR="00D9410E" w:rsidRPr="00CB303B">
        <w:rPr>
          <w:rFonts w:ascii="Arial" w:hAnsi="Arial" w:cs="Arial"/>
          <w:sz w:val="22"/>
          <w:szCs w:val="22"/>
        </w:rPr>
        <w:t>: Together with ITU, G3ict, Microsoft and other partners, IDA worked</w:t>
      </w:r>
      <w:r w:rsidRPr="00CB303B">
        <w:rPr>
          <w:rFonts w:ascii="Arial" w:hAnsi="Arial" w:cs="Arial"/>
          <w:sz w:val="22"/>
          <w:szCs w:val="22"/>
        </w:rPr>
        <w:t xml:space="preserve"> </w:t>
      </w:r>
      <w:r w:rsidR="00D9410E" w:rsidRPr="00CB303B">
        <w:rPr>
          <w:rFonts w:ascii="Arial" w:hAnsi="Arial" w:cs="Arial"/>
          <w:sz w:val="22"/>
          <w:szCs w:val="22"/>
        </w:rPr>
        <w:t>on</w:t>
      </w:r>
      <w:r w:rsidRPr="00CB303B">
        <w:rPr>
          <w:rFonts w:ascii="Arial" w:hAnsi="Arial" w:cs="Arial"/>
          <w:sz w:val="22"/>
          <w:szCs w:val="22"/>
        </w:rPr>
        <w:t xml:space="preserve"> </w:t>
      </w:r>
      <w:hyperlink r:id="rId11" w:history="1">
        <w:r w:rsidRPr="00395EE6">
          <w:rPr>
            <w:rStyle w:val="Hyperlink"/>
            <w:rFonts w:ascii="Arial" w:hAnsi="Arial" w:cs="Arial"/>
            <w:sz w:val="22"/>
            <w:szCs w:val="22"/>
          </w:rPr>
          <w:t>a report on the ‘</w:t>
        </w:r>
        <w:r w:rsidRPr="00395EE6">
          <w:rPr>
            <w:rStyle w:val="Hyperlink"/>
            <w:rFonts w:ascii="Arial" w:hAnsi="Arial" w:cs="Arial"/>
            <w:i/>
            <w:sz w:val="22"/>
            <w:szCs w:val="22"/>
          </w:rPr>
          <w:t>ICT opportunity for a Disability – inclusive framework’</w:t>
        </w:r>
      </w:hyperlink>
      <w:r w:rsidRPr="00CB303B">
        <w:rPr>
          <w:rFonts w:ascii="Arial" w:hAnsi="Arial" w:cs="Arial"/>
          <w:sz w:val="22"/>
          <w:szCs w:val="22"/>
        </w:rPr>
        <w:t xml:space="preserve">. </w:t>
      </w:r>
      <w:r w:rsidR="00395EE6">
        <w:rPr>
          <w:rFonts w:ascii="Arial" w:hAnsi="Arial" w:cs="Arial"/>
          <w:sz w:val="22"/>
          <w:szCs w:val="22"/>
        </w:rPr>
        <w:t xml:space="preserve">The report can be found at: </w:t>
      </w:r>
      <w:hyperlink r:id="rId12" w:history="1">
        <w:r w:rsidR="00395EE6" w:rsidRPr="00612238">
          <w:rPr>
            <w:rStyle w:val="Hyperlink"/>
            <w:rFonts w:ascii="Arial" w:hAnsi="Arial" w:cs="Arial"/>
            <w:sz w:val="22"/>
            <w:szCs w:val="22"/>
          </w:rPr>
          <w:t>http://www.itu.int/en/action/accessibility/Pages/default.aspx</w:t>
        </w:r>
      </w:hyperlink>
      <w:r w:rsidR="00395EE6">
        <w:rPr>
          <w:rFonts w:ascii="Arial" w:hAnsi="Arial" w:cs="Arial"/>
          <w:sz w:val="22"/>
          <w:szCs w:val="22"/>
        </w:rPr>
        <w:t xml:space="preserve">. </w:t>
      </w:r>
      <w:r w:rsidRPr="00CB303B">
        <w:rPr>
          <w:rFonts w:ascii="Arial" w:hAnsi="Arial" w:cs="Arial"/>
          <w:sz w:val="22"/>
          <w:szCs w:val="22"/>
        </w:rPr>
        <w:t xml:space="preserve">The report outlines the fact that information and communication technologies (ICT) can greatly accelerate the process of inclusion of persons with disabilities in all aspects of society.  </w:t>
      </w:r>
      <w:r w:rsidR="00D9410E" w:rsidRPr="00CB303B">
        <w:rPr>
          <w:rFonts w:ascii="Arial" w:hAnsi="Arial" w:cs="Arial"/>
          <w:sz w:val="22"/>
          <w:szCs w:val="22"/>
        </w:rPr>
        <w:t>One of the findings was that m</w:t>
      </w:r>
      <w:r w:rsidRPr="00CB303B">
        <w:rPr>
          <w:rFonts w:ascii="Arial" w:hAnsi="Arial" w:cs="Arial"/>
          <w:sz w:val="22"/>
          <w:szCs w:val="22"/>
        </w:rPr>
        <w:t xml:space="preserve">obile phones </w:t>
      </w:r>
      <w:r w:rsidR="00D9410E" w:rsidRPr="00CB303B">
        <w:rPr>
          <w:rFonts w:ascii="Arial" w:hAnsi="Arial" w:cs="Arial"/>
          <w:sz w:val="22"/>
          <w:szCs w:val="22"/>
        </w:rPr>
        <w:t>were the technology most valued, for their impac</w:t>
      </w:r>
      <w:r w:rsidR="00E036CA" w:rsidRPr="00CB303B">
        <w:rPr>
          <w:rFonts w:ascii="Arial" w:hAnsi="Arial" w:cs="Arial"/>
          <w:sz w:val="22"/>
          <w:szCs w:val="22"/>
        </w:rPr>
        <w:t>t on independent living. T</w:t>
      </w:r>
      <w:r w:rsidR="00D9410E" w:rsidRPr="00CB303B">
        <w:rPr>
          <w:rFonts w:ascii="Arial" w:hAnsi="Arial" w:cs="Arial"/>
          <w:sz w:val="22"/>
          <w:szCs w:val="22"/>
        </w:rPr>
        <w:t>he report demonstrates the importance of including persons with disabilities at the design and planning stage</w:t>
      </w:r>
      <w:r w:rsidR="00E036CA" w:rsidRPr="00CB303B">
        <w:rPr>
          <w:rFonts w:ascii="Arial" w:hAnsi="Arial" w:cs="Arial"/>
          <w:sz w:val="22"/>
          <w:szCs w:val="22"/>
        </w:rPr>
        <w:t xml:space="preserve"> in product development, etc</w:t>
      </w:r>
      <w:r w:rsidRPr="00CB303B">
        <w:rPr>
          <w:rFonts w:ascii="Arial" w:hAnsi="Arial" w:cs="Arial"/>
          <w:sz w:val="22"/>
          <w:szCs w:val="22"/>
        </w:rPr>
        <w:t xml:space="preserve">. </w:t>
      </w:r>
      <w:r w:rsidR="00D9410E" w:rsidRPr="00CB303B">
        <w:rPr>
          <w:rFonts w:ascii="Arial" w:hAnsi="Arial" w:cs="Arial"/>
          <w:sz w:val="22"/>
          <w:szCs w:val="22"/>
        </w:rPr>
        <w:t>However, p</w:t>
      </w:r>
      <w:r w:rsidRPr="00CB303B">
        <w:rPr>
          <w:rFonts w:ascii="Arial" w:hAnsi="Arial" w:cs="Arial"/>
          <w:sz w:val="22"/>
          <w:szCs w:val="22"/>
        </w:rPr>
        <w:t>ersons with disabilities are still left out</w:t>
      </w:r>
      <w:r w:rsidR="00D9410E" w:rsidRPr="00CB303B">
        <w:rPr>
          <w:rFonts w:ascii="Arial" w:hAnsi="Arial" w:cs="Arial"/>
          <w:sz w:val="22"/>
          <w:szCs w:val="22"/>
        </w:rPr>
        <w:t>,</w:t>
      </w:r>
      <w:r w:rsidRPr="00CB303B">
        <w:rPr>
          <w:rFonts w:ascii="Arial" w:hAnsi="Arial" w:cs="Arial"/>
          <w:sz w:val="22"/>
          <w:szCs w:val="22"/>
        </w:rPr>
        <w:t xml:space="preserve"> </w:t>
      </w:r>
      <w:r w:rsidR="00D9410E" w:rsidRPr="00CB303B">
        <w:rPr>
          <w:rFonts w:ascii="Arial" w:hAnsi="Arial" w:cs="Arial"/>
          <w:sz w:val="22"/>
          <w:szCs w:val="22"/>
        </w:rPr>
        <w:t xml:space="preserve">showing the need for awareness </w:t>
      </w:r>
      <w:proofErr w:type="gramStart"/>
      <w:r w:rsidR="00D9410E" w:rsidRPr="00CB303B">
        <w:rPr>
          <w:rFonts w:ascii="Arial" w:hAnsi="Arial" w:cs="Arial"/>
          <w:sz w:val="22"/>
          <w:szCs w:val="22"/>
        </w:rPr>
        <w:t>raising</w:t>
      </w:r>
      <w:proofErr w:type="gramEnd"/>
      <w:r w:rsidR="00D9410E" w:rsidRPr="00CB303B">
        <w:rPr>
          <w:rFonts w:ascii="Arial" w:hAnsi="Arial" w:cs="Arial"/>
          <w:sz w:val="22"/>
          <w:szCs w:val="22"/>
        </w:rPr>
        <w:t>.</w:t>
      </w:r>
    </w:p>
    <w:p w14:paraId="7F466BFC" w14:textId="33D1EB7D" w:rsidR="00E65B17" w:rsidRPr="00CB303B" w:rsidRDefault="00E65B17" w:rsidP="00CB303B">
      <w:pPr>
        <w:jc w:val="both"/>
        <w:rPr>
          <w:rFonts w:ascii="Arial" w:hAnsi="Arial" w:cs="Arial"/>
          <w:sz w:val="22"/>
          <w:szCs w:val="22"/>
        </w:rPr>
      </w:pPr>
      <w:r w:rsidRPr="00CB303B">
        <w:rPr>
          <w:rFonts w:ascii="Arial" w:hAnsi="Arial" w:cs="Arial"/>
          <w:sz w:val="22"/>
          <w:szCs w:val="22"/>
        </w:rPr>
        <w:t xml:space="preserve"> </w:t>
      </w:r>
    </w:p>
    <w:p w14:paraId="34AAEB43" w14:textId="5E5C881F" w:rsidR="00E66E46" w:rsidRDefault="00D9410E" w:rsidP="00CB303B">
      <w:pPr>
        <w:jc w:val="both"/>
        <w:rPr>
          <w:rFonts w:ascii="Arial" w:hAnsi="Arial" w:cs="Arial"/>
          <w:sz w:val="22"/>
          <w:szCs w:val="22"/>
        </w:rPr>
      </w:pPr>
      <w:r w:rsidRPr="00CB303B">
        <w:rPr>
          <w:rFonts w:ascii="Arial" w:hAnsi="Arial" w:cs="Arial"/>
          <w:sz w:val="22"/>
          <w:szCs w:val="22"/>
          <w:u w:val="single"/>
        </w:rPr>
        <w:t>Accessibility at the UN</w:t>
      </w:r>
      <w:r w:rsidR="00E65B17" w:rsidRPr="00CB303B">
        <w:rPr>
          <w:rFonts w:ascii="Arial" w:hAnsi="Arial" w:cs="Arial"/>
          <w:sz w:val="22"/>
          <w:szCs w:val="22"/>
        </w:rPr>
        <w:t>:</w:t>
      </w:r>
      <w:r w:rsidR="00A70355" w:rsidRPr="00CB303B">
        <w:rPr>
          <w:rFonts w:ascii="Arial" w:hAnsi="Arial" w:cs="Arial"/>
          <w:sz w:val="22"/>
          <w:szCs w:val="22"/>
        </w:rPr>
        <w:t xml:space="preserve"> The UN</w:t>
      </w:r>
      <w:r w:rsidR="00E65B17" w:rsidRPr="00CB303B">
        <w:rPr>
          <w:rFonts w:ascii="Arial" w:hAnsi="Arial" w:cs="Arial"/>
          <w:sz w:val="22"/>
          <w:szCs w:val="22"/>
        </w:rPr>
        <w:t xml:space="preserve"> </w:t>
      </w:r>
      <w:r w:rsidR="00E036CA" w:rsidRPr="00CB303B">
        <w:rPr>
          <w:rFonts w:ascii="Arial" w:hAnsi="Arial" w:cs="Arial"/>
          <w:sz w:val="22"/>
          <w:szCs w:val="22"/>
        </w:rPr>
        <w:t>can be</w:t>
      </w:r>
      <w:r w:rsidR="00E65B17" w:rsidRPr="00CB303B">
        <w:rPr>
          <w:rFonts w:ascii="Arial" w:hAnsi="Arial" w:cs="Arial"/>
          <w:sz w:val="22"/>
          <w:szCs w:val="22"/>
        </w:rPr>
        <w:t xml:space="preserve"> a good platform to encourage good practices. </w:t>
      </w:r>
      <w:r w:rsidRPr="00CB303B">
        <w:rPr>
          <w:rFonts w:ascii="Arial" w:hAnsi="Arial" w:cs="Arial"/>
          <w:sz w:val="22"/>
          <w:szCs w:val="22"/>
        </w:rPr>
        <w:t xml:space="preserve">We </w:t>
      </w:r>
      <w:r w:rsidR="00A70355" w:rsidRPr="00CB303B">
        <w:rPr>
          <w:rFonts w:ascii="Arial" w:hAnsi="Arial" w:cs="Arial"/>
          <w:sz w:val="22"/>
          <w:szCs w:val="22"/>
        </w:rPr>
        <w:t>need to make</w:t>
      </w:r>
      <w:r w:rsidR="00E65B17" w:rsidRPr="00CB303B">
        <w:rPr>
          <w:rFonts w:ascii="Arial" w:hAnsi="Arial" w:cs="Arial"/>
          <w:sz w:val="22"/>
          <w:szCs w:val="22"/>
        </w:rPr>
        <w:t xml:space="preserve"> the UN a place where accessibility </w:t>
      </w:r>
      <w:r w:rsidR="00CB303B">
        <w:rPr>
          <w:rFonts w:ascii="Arial" w:hAnsi="Arial" w:cs="Arial"/>
          <w:sz w:val="22"/>
          <w:szCs w:val="22"/>
        </w:rPr>
        <w:t xml:space="preserve">practices and solutions </w:t>
      </w:r>
      <w:r w:rsidR="00E65B17" w:rsidRPr="00CB303B">
        <w:rPr>
          <w:rFonts w:ascii="Arial" w:hAnsi="Arial" w:cs="Arial"/>
          <w:sz w:val="22"/>
          <w:szCs w:val="22"/>
        </w:rPr>
        <w:t xml:space="preserve">can be shared. </w:t>
      </w:r>
      <w:r w:rsidR="00CB303B">
        <w:rPr>
          <w:rFonts w:ascii="Arial" w:hAnsi="Arial" w:cs="Arial"/>
          <w:sz w:val="22"/>
          <w:szCs w:val="22"/>
        </w:rPr>
        <w:t xml:space="preserve">At </w:t>
      </w:r>
      <w:r w:rsidR="00CB303B">
        <w:rPr>
          <w:rFonts w:ascii="Arial" w:hAnsi="Arial" w:cs="Arial"/>
          <w:sz w:val="22"/>
          <w:szCs w:val="22"/>
        </w:rPr>
        <w:lastRenderedPageBreak/>
        <w:t>the</w:t>
      </w:r>
      <w:r w:rsidR="00442560">
        <w:rPr>
          <w:rFonts w:ascii="Arial" w:hAnsi="Arial" w:cs="Arial"/>
          <w:sz w:val="22"/>
          <w:szCs w:val="22"/>
        </w:rPr>
        <w:t xml:space="preserve"> same time, </w:t>
      </w:r>
      <w:r w:rsidRPr="00CB303B">
        <w:rPr>
          <w:rFonts w:ascii="Arial" w:hAnsi="Arial" w:cs="Arial"/>
          <w:sz w:val="22"/>
          <w:szCs w:val="22"/>
        </w:rPr>
        <w:t xml:space="preserve">she cautioned that it can also be a place where bad practices or examples </w:t>
      </w:r>
      <w:r w:rsidR="00442560">
        <w:rPr>
          <w:rFonts w:ascii="Arial" w:hAnsi="Arial" w:cs="Arial"/>
          <w:sz w:val="22"/>
          <w:szCs w:val="22"/>
        </w:rPr>
        <w:t>may</w:t>
      </w:r>
      <w:r w:rsidRPr="00CB303B">
        <w:rPr>
          <w:rFonts w:ascii="Arial" w:hAnsi="Arial" w:cs="Arial"/>
          <w:sz w:val="22"/>
          <w:szCs w:val="22"/>
        </w:rPr>
        <w:t xml:space="preserve"> </w:t>
      </w:r>
      <w:r w:rsidR="00442560">
        <w:rPr>
          <w:rFonts w:ascii="Arial" w:hAnsi="Arial" w:cs="Arial"/>
          <w:sz w:val="22"/>
          <w:szCs w:val="22"/>
        </w:rPr>
        <w:t xml:space="preserve">unfortunately be </w:t>
      </w:r>
      <w:r w:rsidRPr="00CB303B">
        <w:rPr>
          <w:rFonts w:ascii="Arial" w:hAnsi="Arial" w:cs="Arial"/>
          <w:sz w:val="22"/>
          <w:szCs w:val="22"/>
        </w:rPr>
        <w:t xml:space="preserve">given. IDA was working in Geneva and New York </w:t>
      </w:r>
      <w:r w:rsidR="00CB303B">
        <w:rPr>
          <w:rFonts w:ascii="Arial" w:hAnsi="Arial" w:cs="Arial"/>
          <w:sz w:val="22"/>
          <w:szCs w:val="22"/>
        </w:rPr>
        <w:t>so that the UN</w:t>
      </w:r>
      <w:r w:rsidRPr="00CB303B">
        <w:rPr>
          <w:rFonts w:ascii="Arial" w:hAnsi="Arial" w:cs="Arial"/>
          <w:sz w:val="22"/>
          <w:szCs w:val="22"/>
        </w:rPr>
        <w:t xml:space="preserve"> make</w:t>
      </w:r>
      <w:r w:rsidR="00CB303B">
        <w:rPr>
          <w:rFonts w:ascii="Arial" w:hAnsi="Arial" w:cs="Arial"/>
          <w:sz w:val="22"/>
          <w:szCs w:val="22"/>
        </w:rPr>
        <w:t>s</w:t>
      </w:r>
      <w:r w:rsidR="00E65B17" w:rsidRPr="00CB303B">
        <w:rPr>
          <w:rFonts w:ascii="Arial" w:hAnsi="Arial" w:cs="Arial"/>
          <w:sz w:val="22"/>
          <w:szCs w:val="22"/>
        </w:rPr>
        <w:t xml:space="preserve"> good progress on accessibility</w:t>
      </w:r>
      <w:r w:rsidRPr="00CB303B">
        <w:rPr>
          <w:rFonts w:ascii="Arial" w:hAnsi="Arial" w:cs="Arial"/>
          <w:sz w:val="22"/>
          <w:szCs w:val="22"/>
        </w:rPr>
        <w:t>.</w:t>
      </w:r>
      <w:r w:rsidR="00E65B17" w:rsidRPr="00CB303B">
        <w:rPr>
          <w:rFonts w:ascii="Arial" w:hAnsi="Arial" w:cs="Arial"/>
          <w:sz w:val="22"/>
          <w:szCs w:val="22"/>
        </w:rPr>
        <w:t xml:space="preserve"> </w:t>
      </w:r>
      <w:r w:rsidR="00813C13" w:rsidRPr="00CB303B">
        <w:rPr>
          <w:rFonts w:ascii="Arial" w:hAnsi="Arial" w:cs="Arial"/>
          <w:sz w:val="22"/>
          <w:szCs w:val="22"/>
        </w:rPr>
        <w:t xml:space="preserve">The goal was for the UN to make </w:t>
      </w:r>
      <w:proofErr w:type="gramStart"/>
      <w:r w:rsidR="00813C13" w:rsidRPr="00CB303B">
        <w:rPr>
          <w:rFonts w:ascii="Arial" w:hAnsi="Arial" w:cs="Arial"/>
          <w:sz w:val="22"/>
          <w:szCs w:val="22"/>
        </w:rPr>
        <w:t>itself</w:t>
      </w:r>
      <w:proofErr w:type="gramEnd"/>
      <w:r w:rsidR="00813C13" w:rsidRPr="00CB303B">
        <w:rPr>
          <w:rFonts w:ascii="Arial" w:hAnsi="Arial" w:cs="Arial"/>
          <w:sz w:val="22"/>
          <w:szCs w:val="22"/>
        </w:rPr>
        <w:t xml:space="preserve"> more accessible. </w:t>
      </w:r>
    </w:p>
    <w:p w14:paraId="493BED0F" w14:textId="77777777" w:rsidR="00E55E0A" w:rsidRPr="00CB303B" w:rsidRDefault="00E55E0A" w:rsidP="00CB303B">
      <w:pPr>
        <w:jc w:val="both"/>
        <w:rPr>
          <w:rFonts w:ascii="Arial" w:hAnsi="Arial" w:cs="Arial"/>
          <w:sz w:val="22"/>
          <w:szCs w:val="22"/>
        </w:rPr>
      </w:pPr>
    </w:p>
    <w:p w14:paraId="560EE744" w14:textId="19D37001" w:rsidR="00E66E46" w:rsidRPr="00CB303B" w:rsidRDefault="00CB303B" w:rsidP="00CB303B">
      <w:pPr>
        <w:jc w:val="both"/>
        <w:rPr>
          <w:rFonts w:ascii="Arial" w:hAnsi="Arial" w:cs="Arial"/>
          <w:sz w:val="22"/>
          <w:szCs w:val="22"/>
        </w:rPr>
      </w:pPr>
      <w:r>
        <w:rPr>
          <w:rFonts w:ascii="Arial" w:hAnsi="Arial" w:cs="Arial"/>
          <w:sz w:val="22"/>
          <w:szCs w:val="22"/>
        </w:rPr>
        <w:t xml:space="preserve">Efforts were now in fact being made on this in Geneva and </w:t>
      </w:r>
      <w:hyperlink r:id="rId13" w:history="1">
        <w:r w:rsidRPr="00442560">
          <w:rPr>
            <w:rStyle w:val="Hyperlink"/>
            <w:rFonts w:ascii="Arial" w:hAnsi="Arial" w:cs="Arial"/>
            <w:sz w:val="22"/>
            <w:szCs w:val="22"/>
          </w:rPr>
          <w:t>New York</w:t>
        </w:r>
      </w:hyperlink>
      <w:r>
        <w:rPr>
          <w:rFonts w:ascii="Arial" w:hAnsi="Arial" w:cs="Arial"/>
          <w:sz w:val="22"/>
          <w:szCs w:val="22"/>
        </w:rPr>
        <w:t xml:space="preserve">. </w:t>
      </w:r>
      <w:r w:rsidR="00E55E0A">
        <w:rPr>
          <w:rFonts w:ascii="Arial" w:hAnsi="Arial" w:cs="Arial"/>
          <w:sz w:val="22"/>
          <w:szCs w:val="22"/>
        </w:rPr>
        <w:t xml:space="preserve">In Geneva IDA had with partners achieved an </w:t>
      </w:r>
      <w:hyperlink r:id="rId14" w:history="1">
        <w:r w:rsidR="00E55E0A" w:rsidRPr="00E55E0A">
          <w:rPr>
            <w:rStyle w:val="Hyperlink"/>
            <w:rFonts w:ascii="Arial" w:hAnsi="Arial" w:cs="Arial"/>
            <w:sz w:val="22"/>
            <w:szCs w:val="22"/>
          </w:rPr>
          <w:t>HRC Task Force on Accessibility for Persons with Disabilities</w:t>
        </w:r>
      </w:hyperlink>
      <w:r w:rsidR="00E55E0A">
        <w:rPr>
          <w:rFonts w:ascii="Arial" w:hAnsi="Arial" w:cs="Arial"/>
          <w:sz w:val="22"/>
          <w:szCs w:val="22"/>
        </w:rPr>
        <w:t>. Following</w:t>
      </w:r>
      <w:r w:rsidR="00E66E46" w:rsidRPr="00CB303B">
        <w:rPr>
          <w:rFonts w:ascii="Arial" w:hAnsi="Arial" w:cs="Arial"/>
          <w:sz w:val="22"/>
          <w:szCs w:val="22"/>
        </w:rPr>
        <w:t xml:space="preserve"> </w:t>
      </w:r>
      <w:r w:rsidR="00E55E0A">
        <w:rPr>
          <w:rFonts w:ascii="Arial" w:hAnsi="Arial" w:cs="Arial"/>
          <w:sz w:val="22"/>
          <w:szCs w:val="22"/>
        </w:rPr>
        <w:t>advocacy that IDA did</w:t>
      </w:r>
      <w:r w:rsidR="00E66E46" w:rsidRPr="00CB303B">
        <w:rPr>
          <w:rFonts w:ascii="Arial" w:hAnsi="Arial" w:cs="Arial"/>
          <w:sz w:val="22"/>
          <w:szCs w:val="22"/>
        </w:rPr>
        <w:t xml:space="preserve"> with </w:t>
      </w:r>
      <w:r w:rsidR="007B492B" w:rsidRPr="00CB303B">
        <w:rPr>
          <w:rFonts w:ascii="Arial" w:hAnsi="Arial" w:cs="Arial"/>
          <w:sz w:val="22"/>
          <w:szCs w:val="22"/>
        </w:rPr>
        <w:t xml:space="preserve">the United Nations Office at Geneva (UNOG) </w:t>
      </w:r>
      <w:r w:rsidR="00E55E0A">
        <w:rPr>
          <w:rFonts w:ascii="Arial" w:hAnsi="Arial" w:cs="Arial"/>
          <w:sz w:val="22"/>
          <w:szCs w:val="22"/>
        </w:rPr>
        <w:t>via</w:t>
      </w:r>
      <w:r w:rsidR="00E66E46" w:rsidRPr="00CB303B">
        <w:rPr>
          <w:rFonts w:ascii="Arial" w:hAnsi="Arial" w:cs="Arial"/>
          <w:sz w:val="22"/>
          <w:szCs w:val="22"/>
        </w:rPr>
        <w:t xml:space="preserve"> </w:t>
      </w:r>
      <w:r w:rsidR="00E55E0A">
        <w:rPr>
          <w:rFonts w:ascii="Arial" w:hAnsi="Arial" w:cs="Arial"/>
          <w:sz w:val="22"/>
          <w:szCs w:val="22"/>
        </w:rPr>
        <w:t>the task force,</w:t>
      </w:r>
      <w:r w:rsidR="00E66E46" w:rsidRPr="00CB303B">
        <w:rPr>
          <w:rFonts w:ascii="Arial" w:hAnsi="Arial" w:cs="Arial"/>
          <w:sz w:val="22"/>
          <w:szCs w:val="22"/>
        </w:rPr>
        <w:t xml:space="preserve"> </w:t>
      </w:r>
      <w:r w:rsidR="007B492B">
        <w:rPr>
          <w:rFonts w:ascii="Arial" w:hAnsi="Arial" w:cs="Arial"/>
          <w:sz w:val="22"/>
          <w:szCs w:val="22"/>
        </w:rPr>
        <w:t>UNOG</w:t>
      </w:r>
      <w:r w:rsidR="00E66E46" w:rsidRPr="00CB303B">
        <w:rPr>
          <w:rFonts w:ascii="Arial" w:hAnsi="Arial" w:cs="Arial"/>
          <w:sz w:val="22"/>
          <w:szCs w:val="22"/>
        </w:rPr>
        <w:t xml:space="preserve"> now has made an “</w:t>
      </w:r>
      <w:hyperlink r:id="rId15" w:history="1">
        <w:r w:rsidR="00E66E46" w:rsidRPr="00E55E0A">
          <w:rPr>
            <w:rStyle w:val="Hyperlink"/>
            <w:rFonts w:ascii="Arial" w:hAnsi="Arial" w:cs="Arial"/>
            <w:sz w:val="22"/>
            <w:szCs w:val="22"/>
          </w:rPr>
          <w:t>Accessibility at UNOG” web page</w:t>
        </w:r>
      </w:hyperlink>
      <w:r w:rsidR="00E66E46" w:rsidRPr="00CB303B">
        <w:rPr>
          <w:rFonts w:ascii="Arial" w:hAnsi="Arial" w:cs="Arial"/>
          <w:sz w:val="22"/>
          <w:szCs w:val="22"/>
        </w:rPr>
        <w:t>, on its home page</w:t>
      </w:r>
      <w:r>
        <w:rPr>
          <w:rFonts w:ascii="Arial" w:hAnsi="Arial" w:cs="Arial"/>
          <w:sz w:val="22"/>
          <w:szCs w:val="22"/>
        </w:rPr>
        <w:t xml:space="preserve">. </w:t>
      </w:r>
      <w:r w:rsidR="00E66E46" w:rsidRPr="00CB303B">
        <w:rPr>
          <w:rFonts w:ascii="Arial" w:hAnsi="Arial" w:cs="Arial"/>
          <w:sz w:val="22"/>
          <w:szCs w:val="22"/>
        </w:rPr>
        <w:t xml:space="preserve">There, </w:t>
      </w:r>
      <w:r w:rsidR="00E55E0A">
        <w:rPr>
          <w:rFonts w:ascii="Arial" w:hAnsi="Arial" w:cs="Arial"/>
          <w:sz w:val="22"/>
          <w:szCs w:val="22"/>
        </w:rPr>
        <w:t>UNOG</w:t>
      </w:r>
      <w:r w:rsidR="00E66E46" w:rsidRPr="00CB303B">
        <w:rPr>
          <w:rFonts w:ascii="Arial" w:hAnsi="Arial" w:cs="Arial"/>
          <w:sz w:val="22"/>
          <w:szCs w:val="22"/>
        </w:rPr>
        <w:t xml:space="preserve"> is </w:t>
      </w:r>
      <w:r w:rsidR="006878B4">
        <w:rPr>
          <w:rFonts w:ascii="Arial" w:hAnsi="Arial" w:cs="Arial"/>
          <w:sz w:val="22"/>
          <w:szCs w:val="22"/>
        </w:rPr>
        <w:t>flagging</w:t>
      </w:r>
      <w:r w:rsidR="00E66E46" w:rsidRPr="00CB303B">
        <w:rPr>
          <w:rFonts w:ascii="Arial" w:hAnsi="Arial" w:cs="Arial"/>
          <w:sz w:val="22"/>
          <w:szCs w:val="22"/>
        </w:rPr>
        <w:t xml:space="preserve"> what it is doing to increase accessibility</w:t>
      </w:r>
      <w:r w:rsidR="00E55E0A">
        <w:rPr>
          <w:rFonts w:ascii="Arial" w:hAnsi="Arial" w:cs="Arial"/>
          <w:sz w:val="22"/>
          <w:szCs w:val="22"/>
        </w:rPr>
        <w:t>,</w:t>
      </w:r>
      <w:r w:rsidR="00E66E46" w:rsidRPr="00CB303B">
        <w:rPr>
          <w:rFonts w:ascii="Arial" w:hAnsi="Arial" w:cs="Arial"/>
          <w:sz w:val="22"/>
          <w:szCs w:val="22"/>
        </w:rPr>
        <w:t xml:space="preserve"> and also has indicated its commitment to implementing the WCAG web accessibility standards on its website. This is a great development </w:t>
      </w:r>
      <w:r w:rsidR="00E55E0A">
        <w:rPr>
          <w:rFonts w:ascii="Arial" w:hAnsi="Arial" w:cs="Arial"/>
          <w:sz w:val="22"/>
          <w:szCs w:val="22"/>
        </w:rPr>
        <w:t xml:space="preserve">in terms of awareness </w:t>
      </w:r>
      <w:proofErr w:type="gramStart"/>
      <w:r w:rsidR="00E55E0A">
        <w:rPr>
          <w:rFonts w:ascii="Arial" w:hAnsi="Arial" w:cs="Arial"/>
          <w:sz w:val="22"/>
          <w:szCs w:val="22"/>
        </w:rPr>
        <w:t>raising</w:t>
      </w:r>
      <w:proofErr w:type="gramEnd"/>
      <w:r w:rsidR="00E55E0A">
        <w:rPr>
          <w:rFonts w:ascii="Arial" w:hAnsi="Arial" w:cs="Arial"/>
          <w:sz w:val="22"/>
          <w:szCs w:val="22"/>
        </w:rPr>
        <w:t xml:space="preserve"> around the world</w:t>
      </w:r>
      <w:r w:rsidR="00E66E46" w:rsidRPr="00CB303B">
        <w:rPr>
          <w:rFonts w:ascii="Arial" w:hAnsi="Arial" w:cs="Arial"/>
          <w:sz w:val="22"/>
          <w:szCs w:val="22"/>
        </w:rPr>
        <w:t xml:space="preserve">. </w:t>
      </w:r>
      <w:r w:rsidR="00E55E0A">
        <w:rPr>
          <w:rFonts w:ascii="Arial" w:hAnsi="Arial" w:cs="Arial"/>
          <w:sz w:val="22"/>
          <w:szCs w:val="22"/>
        </w:rPr>
        <w:t>Some challenges remain, but the increased commitment of UNOG is evident and is warmly welcomed by IDA.</w:t>
      </w:r>
    </w:p>
    <w:p w14:paraId="48510219" w14:textId="2A5BD188" w:rsidR="00E66E46" w:rsidRPr="00CB303B" w:rsidRDefault="00E66E46" w:rsidP="00CB303B">
      <w:pPr>
        <w:jc w:val="both"/>
        <w:rPr>
          <w:rFonts w:ascii="Arial" w:hAnsi="Arial" w:cs="Arial"/>
          <w:sz w:val="22"/>
          <w:szCs w:val="22"/>
        </w:rPr>
      </w:pPr>
      <w:r w:rsidRPr="00CB303B">
        <w:rPr>
          <w:rFonts w:ascii="Arial" w:hAnsi="Arial" w:cs="Arial"/>
          <w:sz w:val="22"/>
          <w:szCs w:val="22"/>
        </w:rPr>
        <w:t xml:space="preserve">OHCHR recently published </w:t>
      </w:r>
      <w:r w:rsidR="00E55E0A">
        <w:rPr>
          <w:rFonts w:ascii="Arial" w:hAnsi="Arial" w:cs="Arial"/>
          <w:sz w:val="22"/>
          <w:szCs w:val="22"/>
        </w:rPr>
        <w:t>an</w:t>
      </w:r>
      <w:r w:rsidR="00CC1C40">
        <w:rPr>
          <w:rFonts w:ascii="Arial" w:hAnsi="Arial" w:cs="Arial"/>
          <w:sz w:val="22"/>
          <w:szCs w:val="22"/>
        </w:rPr>
        <w:t xml:space="preserve"> </w:t>
      </w:r>
      <w:hyperlink r:id="rId16" w:history="1">
        <w:r w:rsidR="00CC1C40" w:rsidRPr="00CC1C40">
          <w:rPr>
            <w:rStyle w:val="Hyperlink"/>
            <w:rFonts w:ascii="Arial" w:hAnsi="Arial" w:cs="Arial"/>
            <w:sz w:val="22"/>
            <w:szCs w:val="22"/>
          </w:rPr>
          <w:t>A</w:t>
        </w:r>
        <w:r w:rsidRPr="00CC1C40">
          <w:rPr>
            <w:rStyle w:val="Hyperlink"/>
            <w:rFonts w:ascii="Arial" w:hAnsi="Arial" w:cs="Arial"/>
            <w:sz w:val="22"/>
            <w:szCs w:val="22"/>
          </w:rPr>
          <w:t>ccessibility guide to the Human Rights Council</w:t>
        </w:r>
        <w:r w:rsidR="00CC1C40" w:rsidRPr="00CC1C40">
          <w:rPr>
            <w:rStyle w:val="Hyperlink"/>
            <w:rFonts w:ascii="Arial" w:hAnsi="Arial" w:cs="Arial"/>
            <w:sz w:val="22"/>
            <w:szCs w:val="22"/>
          </w:rPr>
          <w:t xml:space="preserve"> for persons with disabilities</w:t>
        </w:r>
      </w:hyperlink>
      <w:r w:rsidRPr="00CB303B">
        <w:rPr>
          <w:rFonts w:ascii="Arial" w:hAnsi="Arial" w:cs="Arial"/>
          <w:sz w:val="22"/>
          <w:szCs w:val="22"/>
        </w:rPr>
        <w:t>, on which IDA</w:t>
      </w:r>
      <w:r w:rsidR="00CC1C40">
        <w:rPr>
          <w:rFonts w:ascii="Arial" w:hAnsi="Arial" w:cs="Arial"/>
          <w:sz w:val="22"/>
          <w:szCs w:val="22"/>
        </w:rPr>
        <w:t xml:space="preserve"> had</w:t>
      </w:r>
      <w:r w:rsidRPr="00CB303B">
        <w:rPr>
          <w:rFonts w:ascii="Arial" w:hAnsi="Arial" w:cs="Arial"/>
          <w:sz w:val="22"/>
          <w:szCs w:val="22"/>
        </w:rPr>
        <w:t xml:space="preserve"> cooperated. </w:t>
      </w:r>
      <w:r w:rsidR="00CC1C40">
        <w:rPr>
          <w:rFonts w:ascii="Arial" w:hAnsi="Arial" w:cs="Arial"/>
          <w:sz w:val="22"/>
          <w:szCs w:val="22"/>
        </w:rPr>
        <w:t>It</w:t>
      </w:r>
      <w:r w:rsidR="004B3F9E">
        <w:rPr>
          <w:rFonts w:ascii="Arial" w:hAnsi="Arial" w:cs="Arial"/>
          <w:sz w:val="22"/>
          <w:szCs w:val="22"/>
        </w:rPr>
        <w:t xml:space="preserve"> is available on the </w:t>
      </w:r>
      <w:hyperlink r:id="rId17" w:history="1">
        <w:r w:rsidR="004B3F9E" w:rsidRPr="004B3F9E">
          <w:rPr>
            <w:rStyle w:val="Hyperlink"/>
            <w:rFonts w:ascii="Arial" w:hAnsi="Arial" w:cs="Arial"/>
            <w:sz w:val="22"/>
            <w:szCs w:val="22"/>
          </w:rPr>
          <w:t>welcome to the HRC web page of the Council</w:t>
        </w:r>
      </w:hyperlink>
      <w:r w:rsidR="004B3F9E">
        <w:rPr>
          <w:rFonts w:ascii="Arial" w:hAnsi="Arial" w:cs="Arial"/>
          <w:sz w:val="22"/>
          <w:szCs w:val="22"/>
        </w:rPr>
        <w:t xml:space="preserve">. </w:t>
      </w:r>
      <w:r w:rsidRPr="00CB303B">
        <w:rPr>
          <w:rFonts w:ascii="Arial" w:hAnsi="Arial" w:cs="Arial"/>
          <w:sz w:val="22"/>
          <w:szCs w:val="22"/>
        </w:rPr>
        <w:t xml:space="preserve">Copies were available at the side event. </w:t>
      </w:r>
    </w:p>
    <w:p w14:paraId="4BA9A6F2" w14:textId="0D3887E4" w:rsidR="00E65B17" w:rsidRDefault="00CB303B" w:rsidP="00CB303B">
      <w:pPr>
        <w:jc w:val="both"/>
        <w:rPr>
          <w:rFonts w:ascii="Arial" w:hAnsi="Arial" w:cs="Arial"/>
          <w:sz w:val="22"/>
          <w:szCs w:val="22"/>
        </w:rPr>
      </w:pPr>
      <w:r>
        <w:rPr>
          <w:rFonts w:ascii="Arial" w:hAnsi="Arial" w:cs="Arial"/>
          <w:sz w:val="22"/>
          <w:szCs w:val="22"/>
        </w:rPr>
        <w:t xml:space="preserve">With all of this said, </w:t>
      </w:r>
      <w:r w:rsidR="00E036CA" w:rsidRPr="00CB303B">
        <w:rPr>
          <w:rFonts w:ascii="Arial" w:hAnsi="Arial" w:cs="Arial"/>
          <w:sz w:val="22"/>
          <w:szCs w:val="22"/>
        </w:rPr>
        <w:t>it</w:t>
      </w:r>
      <w:r w:rsidR="00D9410E" w:rsidRPr="00CB303B">
        <w:rPr>
          <w:rFonts w:ascii="Arial" w:hAnsi="Arial" w:cs="Arial"/>
          <w:sz w:val="22"/>
          <w:szCs w:val="22"/>
        </w:rPr>
        <w:t xml:space="preserve"> was important to </w:t>
      </w:r>
      <w:r w:rsidR="00E036CA" w:rsidRPr="00CB303B">
        <w:rPr>
          <w:rFonts w:ascii="Arial" w:hAnsi="Arial" w:cs="Arial"/>
          <w:sz w:val="22"/>
          <w:szCs w:val="22"/>
        </w:rPr>
        <w:t xml:space="preserve">emphasize that </w:t>
      </w:r>
      <w:r>
        <w:rPr>
          <w:rFonts w:ascii="Arial" w:hAnsi="Arial" w:cs="Arial"/>
          <w:sz w:val="22"/>
          <w:szCs w:val="22"/>
        </w:rPr>
        <w:t xml:space="preserve">the UN and governments themselves needed to be more proactive to ensure accessibility, </w:t>
      </w:r>
      <w:r w:rsidR="003C0312">
        <w:rPr>
          <w:rFonts w:ascii="Arial" w:hAnsi="Arial" w:cs="Arial"/>
          <w:sz w:val="22"/>
          <w:szCs w:val="22"/>
        </w:rPr>
        <w:t xml:space="preserve">and </w:t>
      </w:r>
      <w:r w:rsidR="001778F7">
        <w:rPr>
          <w:rFonts w:ascii="Arial" w:hAnsi="Arial" w:cs="Arial"/>
          <w:sz w:val="22"/>
          <w:szCs w:val="22"/>
        </w:rPr>
        <w:t xml:space="preserve">find ways to </w:t>
      </w:r>
      <w:r w:rsidR="00CC1C40">
        <w:rPr>
          <w:rFonts w:ascii="Arial" w:hAnsi="Arial" w:cs="Arial"/>
          <w:sz w:val="22"/>
          <w:szCs w:val="22"/>
        </w:rPr>
        <w:t>institutionalize this.</w:t>
      </w:r>
    </w:p>
    <w:p w14:paraId="7E8D4777" w14:textId="77777777" w:rsidR="00E55E0A" w:rsidRPr="00CB303B" w:rsidRDefault="00E55E0A" w:rsidP="00CB303B">
      <w:pPr>
        <w:jc w:val="both"/>
        <w:rPr>
          <w:rFonts w:ascii="Arial" w:hAnsi="Arial" w:cs="Arial"/>
          <w:sz w:val="22"/>
          <w:szCs w:val="22"/>
        </w:rPr>
      </w:pPr>
    </w:p>
    <w:p w14:paraId="46766A41" w14:textId="5F0E482F" w:rsidR="00E65B17" w:rsidRPr="00CB303B" w:rsidRDefault="007B492B" w:rsidP="00CB303B">
      <w:pPr>
        <w:jc w:val="both"/>
        <w:rPr>
          <w:rFonts w:ascii="Arial" w:hAnsi="Arial" w:cs="Arial"/>
          <w:sz w:val="22"/>
          <w:szCs w:val="22"/>
        </w:rPr>
      </w:pPr>
      <w:r w:rsidRPr="007B492B">
        <w:rPr>
          <w:rFonts w:ascii="Arial" w:hAnsi="Arial" w:cs="Arial"/>
          <w:sz w:val="22"/>
          <w:szCs w:val="22"/>
          <w:u w:val="single"/>
        </w:rPr>
        <w:t>CRPD Committee</w:t>
      </w:r>
      <w:r>
        <w:rPr>
          <w:rFonts w:ascii="Arial" w:hAnsi="Arial" w:cs="Arial"/>
          <w:sz w:val="22"/>
          <w:szCs w:val="22"/>
        </w:rPr>
        <w:t xml:space="preserve">: </w:t>
      </w:r>
      <w:r w:rsidR="00E55E0A">
        <w:rPr>
          <w:rFonts w:ascii="Arial" w:hAnsi="Arial" w:cs="Arial"/>
          <w:sz w:val="22"/>
          <w:szCs w:val="22"/>
        </w:rPr>
        <w:t>A</w:t>
      </w:r>
      <w:r w:rsidR="006151FE" w:rsidRPr="00CB303B">
        <w:rPr>
          <w:rFonts w:ascii="Arial" w:hAnsi="Arial" w:cs="Arial"/>
          <w:sz w:val="22"/>
          <w:szCs w:val="22"/>
        </w:rPr>
        <w:t>ccessibility was also being advanced by the CRPD Committee. IDA encouraged</w:t>
      </w:r>
      <w:r w:rsidR="00E036CA" w:rsidRPr="00CB303B">
        <w:rPr>
          <w:rFonts w:ascii="Arial" w:hAnsi="Arial" w:cs="Arial"/>
          <w:sz w:val="22"/>
          <w:szCs w:val="22"/>
        </w:rPr>
        <w:t xml:space="preserve"> participants to consult</w:t>
      </w:r>
      <w:r w:rsidR="00E65B17" w:rsidRPr="00CB303B">
        <w:rPr>
          <w:rFonts w:ascii="Arial" w:hAnsi="Arial" w:cs="Arial"/>
          <w:sz w:val="22"/>
          <w:szCs w:val="22"/>
        </w:rPr>
        <w:t xml:space="preserve"> the </w:t>
      </w:r>
      <w:hyperlink r:id="rId18" w:history="1">
        <w:r w:rsidR="00D9410E" w:rsidRPr="00CB303B">
          <w:rPr>
            <w:rStyle w:val="Hyperlink"/>
            <w:rFonts w:ascii="Arial" w:hAnsi="Arial" w:cs="Arial"/>
            <w:sz w:val="22"/>
            <w:szCs w:val="22"/>
          </w:rPr>
          <w:t xml:space="preserve">CRPD Committee’s draft </w:t>
        </w:r>
        <w:r w:rsidR="00A70355" w:rsidRPr="00CB303B">
          <w:rPr>
            <w:rStyle w:val="Hyperlink"/>
            <w:rFonts w:ascii="Arial" w:hAnsi="Arial" w:cs="Arial"/>
            <w:sz w:val="22"/>
            <w:szCs w:val="22"/>
          </w:rPr>
          <w:t>general comment on article</w:t>
        </w:r>
        <w:r w:rsidR="00E65B17" w:rsidRPr="00CB303B">
          <w:rPr>
            <w:rStyle w:val="Hyperlink"/>
            <w:rFonts w:ascii="Arial" w:hAnsi="Arial" w:cs="Arial"/>
            <w:sz w:val="22"/>
            <w:szCs w:val="22"/>
          </w:rPr>
          <w:t xml:space="preserve"> 9 of the CRPD</w:t>
        </w:r>
      </w:hyperlink>
      <w:r w:rsidR="00E036CA" w:rsidRPr="00CB303B">
        <w:rPr>
          <w:rFonts w:ascii="Arial" w:hAnsi="Arial" w:cs="Arial"/>
          <w:sz w:val="22"/>
          <w:szCs w:val="22"/>
        </w:rPr>
        <w:t xml:space="preserve">, as well as </w:t>
      </w:r>
      <w:r w:rsidR="006151FE" w:rsidRPr="00CB303B">
        <w:rPr>
          <w:rFonts w:ascii="Arial" w:hAnsi="Arial" w:cs="Arial"/>
          <w:sz w:val="22"/>
          <w:szCs w:val="22"/>
        </w:rPr>
        <w:t xml:space="preserve">the </w:t>
      </w:r>
      <w:r w:rsidR="00E036CA" w:rsidRPr="00CB303B">
        <w:rPr>
          <w:rFonts w:ascii="Arial" w:hAnsi="Arial" w:cs="Arial"/>
          <w:sz w:val="22"/>
          <w:szCs w:val="22"/>
        </w:rPr>
        <w:t>contribution</w:t>
      </w:r>
      <w:r w:rsidR="006151FE" w:rsidRPr="00CB303B">
        <w:rPr>
          <w:rFonts w:ascii="Arial" w:hAnsi="Arial" w:cs="Arial"/>
          <w:sz w:val="22"/>
          <w:szCs w:val="22"/>
        </w:rPr>
        <w:t>s, including IDA’s</w:t>
      </w:r>
      <w:r w:rsidR="00E036CA" w:rsidRPr="00CB303B">
        <w:rPr>
          <w:rFonts w:ascii="Arial" w:hAnsi="Arial" w:cs="Arial"/>
          <w:sz w:val="22"/>
          <w:szCs w:val="22"/>
        </w:rPr>
        <w:t xml:space="preserve"> to this</w:t>
      </w:r>
      <w:r w:rsidR="006151FE" w:rsidRPr="00CB303B">
        <w:rPr>
          <w:rFonts w:ascii="Arial" w:hAnsi="Arial" w:cs="Arial"/>
          <w:sz w:val="22"/>
          <w:szCs w:val="22"/>
        </w:rPr>
        <w:t>, available at the same web page</w:t>
      </w:r>
      <w:r w:rsidR="00E036CA" w:rsidRPr="00CB303B">
        <w:rPr>
          <w:rFonts w:ascii="Arial" w:hAnsi="Arial" w:cs="Arial"/>
          <w:sz w:val="22"/>
          <w:szCs w:val="22"/>
        </w:rPr>
        <w:t xml:space="preserve">. </w:t>
      </w:r>
      <w:r w:rsidR="006151FE" w:rsidRPr="00CB303B">
        <w:rPr>
          <w:rFonts w:ascii="Arial" w:hAnsi="Arial" w:cs="Arial"/>
          <w:sz w:val="22"/>
          <w:szCs w:val="22"/>
        </w:rPr>
        <w:t>IDA had several suggestions on strengthening the general comment on article 9. Going back more in time, the CRPD Committee had also had a day of general discussion on article 9 in 2010. Additional resources on accessibility were available on</w:t>
      </w:r>
      <w:r w:rsidR="00A70355" w:rsidRPr="00CB303B">
        <w:rPr>
          <w:rFonts w:ascii="Arial" w:hAnsi="Arial" w:cs="Arial"/>
          <w:sz w:val="22"/>
          <w:szCs w:val="22"/>
        </w:rPr>
        <w:t xml:space="preserve"> the </w:t>
      </w:r>
      <w:hyperlink r:id="rId19" w:history="1">
        <w:r w:rsidR="00D9410E" w:rsidRPr="00CB303B">
          <w:rPr>
            <w:rStyle w:val="Hyperlink"/>
            <w:rFonts w:ascii="Arial" w:hAnsi="Arial" w:cs="Arial"/>
            <w:sz w:val="22"/>
            <w:szCs w:val="22"/>
          </w:rPr>
          <w:t xml:space="preserve">CRPD Committee’s </w:t>
        </w:r>
        <w:r w:rsidR="00E036CA" w:rsidRPr="00CB303B">
          <w:rPr>
            <w:rStyle w:val="Hyperlink"/>
            <w:rFonts w:ascii="Arial" w:hAnsi="Arial" w:cs="Arial"/>
            <w:sz w:val="22"/>
            <w:szCs w:val="22"/>
          </w:rPr>
          <w:t xml:space="preserve">web page on the </w:t>
        </w:r>
        <w:r w:rsidR="00D9410E" w:rsidRPr="00CB303B">
          <w:rPr>
            <w:rStyle w:val="Hyperlink"/>
            <w:rFonts w:ascii="Arial" w:hAnsi="Arial" w:cs="Arial"/>
            <w:sz w:val="22"/>
            <w:szCs w:val="22"/>
          </w:rPr>
          <w:t xml:space="preserve">day of </w:t>
        </w:r>
        <w:r w:rsidR="00A70355" w:rsidRPr="00CB303B">
          <w:rPr>
            <w:rStyle w:val="Hyperlink"/>
            <w:rFonts w:ascii="Arial" w:hAnsi="Arial" w:cs="Arial"/>
            <w:sz w:val="22"/>
            <w:szCs w:val="22"/>
          </w:rPr>
          <w:t>general discussion on accessibility</w:t>
        </w:r>
      </w:hyperlink>
      <w:r w:rsidR="00A70355" w:rsidRPr="00CB303B">
        <w:rPr>
          <w:rFonts w:ascii="Arial" w:hAnsi="Arial" w:cs="Arial"/>
          <w:sz w:val="22"/>
          <w:szCs w:val="22"/>
        </w:rPr>
        <w:t>.</w:t>
      </w:r>
      <w:r w:rsidR="00E65B17" w:rsidRPr="00CB303B">
        <w:rPr>
          <w:rFonts w:ascii="Arial" w:hAnsi="Arial" w:cs="Arial"/>
          <w:sz w:val="22"/>
          <w:szCs w:val="22"/>
        </w:rPr>
        <w:t xml:space="preserve"> </w:t>
      </w:r>
    </w:p>
    <w:p w14:paraId="7718AFC1" w14:textId="6BFAB386" w:rsidR="00E65B17" w:rsidRPr="00CB303B" w:rsidRDefault="00D9410E" w:rsidP="00CB303B">
      <w:pPr>
        <w:jc w:val="both"/>
        <w:rPr>
          <w:rFonts w:ascii="Arial" w:hAnsi="Arial" w:cs="Arial"/>
          <w:sz w:val="22"/>
          <w:szCs w:val="22"/>
        </w:rPr>
      </w:pPr>
      <w:r w:rsidRPr="00CB303B">
        <w:rPr>
          <w:rFonts w:ascii="Arial" w:hAnsi="Arial" w:cs="Arial"/>
          <w:sz w:val="22"/>
          <w:szCs w:val="22"/>
        </w:rPr>
        <w:t xml:space="preserve">The previous speakers had referred to efforts to make changes at </w:t>
      </w:r>
      <w:r w:rsidR="001922C1" w:rsidRPr="00CB303B">
        <w:rPr>
          <w:rFonts w:ascii="Arial" w:hAnsi="Arial" w:cs="Arial"/>
          <w:sz w:val="22"/>
          <w:szCs w:val="22"/>
        </w:rPr>
        <w:t>different</w:t>
      </w:r>
      <w:r w:rsidR="00E65B17" w:rsidRPr="00CB303B">
        <w:rPr>
          <w:rFonts w:ascii="Arial" w:hAnsi="Arial" w:cs="Arial"/>
          <w:sz w:val="22"/>
          <w:szCs w:val="22"/>
        </w:rPr>
        <w:t xml:space="preserve"> level</w:t>
      </w:r>
      <w:r w:rsidRPr="00CB303B">
        <w:rPr>
          <w:rFonts w:ascii="Arial" w:hAnsi="Arial" w:cs="Arial"/>
          <w:sz w:val="22"/>
          <w:szCs w:val="22"/>
        </w:rPr>
        <w:t>s</w:t>
      </w:r>
      <w:r w:rsidR="001922C1" w:rsidRPr="00CB303B">
        <w:rPr>
          <w:rFonts w:ascii="Arial" w:hAnsi="Arial" w:cs="Arial"/>
          <w:sz w:val="22"/>
          <w:szCs w:val="22"/>
        </w:rPr>
        <w:t>, whether global or local</w:t>
      </w:r>
      <w:r w:rsidR="005A284C" w:rsidRPr="00CB303B">
        <w:rPr>
          <w:rFonts w:ascii="Arial" w:hAnsi="Arial" w:cs="Arial"/>
          <w:sz w:val="22"/>
          <w:szCs w:val="22"/>
        </w:rPr>
        <w:t>. Changes were needed</w:t>
      </w:r>
      <w:r w:rsidR="001922C1" w:rsidRPr="00CB303B">
        <w:rPr>
          <w:rFonts w:ascii="Arial" w:hAnsi="Arial" w:cs="Arial"/>
          <w:sz w:val="22"/>
          <w:szCs w:val="22"/>
        </w:rPr>
        <w:t xml:space="preserve"> with the help of different actors</w:t>
      </w:r>
      <w:r w:rsidR="005A284C" w:rsidRPr="00CB303B">
        <w:rPr>
          <w:rFonts w:ascii="Arial" w:hAnsi="Arial" w:cs="Arial"/>
          <w:sz w:val="22"/>
          <w:szCs w:val="22"/>
        </w:rPr>
        <w:t xml:space="preserve"> at all levels, global, national (with national policies and laws to implement the CRPD), </w:t>
      </w:r>
      <w:r w:rsidR="001922C1" w:rsidRPr="00CB303B">
        <w:rPr>
          <w:rFonts w:ascii="Arial" w:hAnsi="Arial" w:cs="Arial"/>
          <w:sz w:val="22"/>
          <w:szCs w:val="22"/>
        </w:rPr>
        <w:t>and city. A</w:t>
      </w:r>
      <w:r w:rsidR="006151FE" w:rsidRPr="00CB303B">
        <w:rPr>
          <w:rFonts w:ascii="Arial" w:hAnsi="Arial" w:cs="Arial"/>
          <w:sz w:val="22"/>
          <w:szCs w:val="22"/>
        </w:rPr>
        <w:t xml:space="preserve">s previous speakers had pointed out it was true that there was </w:t>
      </w:r>
      <w:r w:rsidR="005A284C" w:rsidRPr="00CB303B">
        <w:rPr>
          <w:rFonts w:ascii="Arial" w:hAnsi="Arial" w:cs="Arial"/>
          <w:sz w:val="22"/>
          <w:szCs w:val="22"/>
        </w:rPr>
        <w:t>the city level</w:t>
      </w:r>
      <w:r w:rsidR="006151FE" w:rsidRPr="00CB303B">
        <w:rPr>
          <w:rFonts w:ascii="Arial" w:hAnsi="Arial" w:cs="Arial"/>
          <w:sz w:val="22"/>
          <w:szCs w:val="22"/>
        </w:rPr>
        <w:t xml:space="preserve"> was very important</w:t>
      </w:r>
      <w:r w:rsidR="005A284C" w:rsidRPr="00CB303B">
        <w:rPr>
          <w:rFonts w:ascii="Arial" w:hAnsi="Arial" w:cs="Arial"/>
          <w:sz w:val="22"/>
          <w:szCs w:val="22"/>
        </w:rPr>
        <w:t xml:space="preserve">. In this </w:t>
      </w:r>
      <w:r w:rsidR="006151FE" w:rsidRPr="00CB303B">
        <w:rPr>
          <w:rFonts w:ascii="Arial" w:hAnsi="Arial" w:cs="Arial"/>
          <w:sz w:val="22"/>
          <w:szCs w:val="22"/>
        </w:rPr>
        <w:t>regard, one</w:t>
      </w:r>
      <w:r w:rsidR="005A284C" w:rsidRPr="00CB303B">
        <w:rPr>
          <w:rFonts w:ascii="Arial" w:hAnsi="Arial" w:cs="Arial"/>
          <w:sz w:val="22"/>
          <w:szCs w:val="22"/>
        </w:rPr>
        <w:t xml:space="preserve"> recent good practice could be found in Austin, Texas, where there was</w:t>
      </w:r>
      <w:r w:rsidR="00E65B17" w:rsidRPr="00CB303B">
        <w:rPr>
          <w:rFonts w:ascii="Arial" w:hAnsi="Arial" w:cs="Arial"/>
          <w:sz w:val="22"/>
          <w:szCs w:val="22"/>
        </w:rPr>
        <w:t xml:space="preserve"> </w:t>
      </w:r>
      <w:hyperlink r:id="rId20" w:history="1">
        <w:r w:rsidR="00E65B17" w:rsidRPr="00CB303B">
          <w:rPr>
            <w:rStyle w:val="Hyperlink"/>
            <w:rFonts w:ascii="Arial" w:hAnsi="Arial" w:cs="Arial"/>
            <w:sz w:val="22"/>
            <w:szCs w:val="22"/>
          </w:rPr>
          <w:t xml:space="preserve">new </w:t>
        </w:r>
        <w:r w:rsidR="006151FE" w:rsidRPr="00CB303B">
          <w:rPr>
            <w:rStyle w:val="Hyperlink"/>
            <w:rFonts w:ascii="Arial" w:hAnsi="Arial" w:cs="Arial"/>
            <w:sz w:val="22"/>
            <w:szCs w:val="22"/>
          </w:rPr>
          <w:t>ordinance</w:t>
        </w:r>
        <w:r w:rsidR="00E65B17" w:rsidRPr="00CB303B">
          <w:rPr>
            <w:rStyle w:val="Hyperlink"/>
            <w:rFonts w:ascii="Arial" w:hAnsi="Arial" w:cs="Arial"/>
            <w:sz w:val="22"/>
            <w:szCs w:val="22"/>
          </w:rPr>
          <w:t xml:space="preserve"> </w:t>
        </w:r>
        <w:r w:rsidR="006151FE" w:rsidRPr="00CB303B">
          <w:rPr>
            <w:rStyle w:val="Hyperlink"/>
            <w:rFonts w:ascii="Arial" w:hAnsi="Arial" w:cs="Arial"/>
            <w:sz w:val="22"/>
            <w:szCs w:val="22"/>
          </w:rPr>
          <w:t>requiring</w:t>
        </w:r>
        <w:r w:rsidR="00E65B17" w:rsidRPr="00CB303B">
          <w:rPr>
            <w:rStyle w:val="Hyperlink"/>
            <w:rFonts w:ascii="Arial" w:hAnsi="Arial" w:cs="Arial"/>
            <w:sz w:val="22"/>
            <w:szCs w:val="22"/>
          </w:rPr>
          <w:t xml:space="preserve"> new private houses </w:t>
        </w:r>
        <w:r w:rsidR="005A284C" w:rsidRPr="00CB303B">
          <w:rPr>
            <w:rStyle w:val="Hyperlink"/>
            <w:rFonts w:ascii="Arial" w:hAnsi="Arial" w:cs="Arial"/>
            <w:sz w:val="22"/>
            <w:szCs w:val="22"/>
          </w:rPr>
          <w:t>to be accessible and visit-</w:t>
        </w:r>
        <w:r w:rsidR="00E65B17" w:rsidRPr="00CB303B">
          <w:rPr>
            <w:rStyle w:val="Hyperlink"/>
            <w:rFonts w:ascii="Arial" w:hAnsi="Arial" w:cs="Arial"/>
            <w:sz w:val="22"/>
            <w:szCs w:val="22"/>
          </w:rPr>
          <w:t>able</w:t>
        </w:r>
      </w:hyperlink>
      <w:r w:rsidR="00E65B17" w:rsidRPr="00CB303B">
        <w:rPr>
          <w:rFonts w:ascii="Arial" w:hAnsi="Arial" w:cs="Arial"/>
          <w:sz w:val="22"/>
          <w:szCs w:val="22"/>
        </w:rPr>
        <w:t xml:space="preserve">. </w:t>
      </w:r>
    </w:p>
    <w:p w14:paraId="54C8DA50" w14:textId="77777777" w:rsidR="00E65B17" w:rsidRPr="00CB303B" w:rsidRDefault="00E65B17" w:rsidP="00CB303B">
      <w:pPr>
        <w:jc w:val="both"/>
        <w:rPr>
          <w:rFonts w:ascii="Arial" w:hAnsi="Arial" w:cs="Arial"/>
          <w:sz w:val="22"/>
          <w:szCs w:val="22"/>
        </w:rPr>
      </w:pPr>
    </w:p>
    <w:p w14:paraId="386C1AE3" w14:textId="4766E448" w:rsidR="00E65B17" w:rsidRPr="00CB303B" w:rsidRDefault="006151FE" w:rsidP="00CB303B">
      <w:pPr>
        <w:jc w:val="both"/>
        <w:rPr>
          <w:rFonts w:ascii="Arial" w:hAnsi="Arial" w:cs="Arial"/>
          <w:sz w:val="22"/>
          <w:szCs w:val="22"/>
        </w:rPr>
      </w:pPr>
      <w:r w:rsidRPr="00CB303B">
        <w:rPr>
          <w:rFonts w:ascii="Arial" w:hAnsi="Arial" w:cs="Arial"/>
          <w:b/>
          <w:sz w:val="22"/>
          <w:szCs w:val="22"/>
        </w:rPr>
        <w:t xml:space="preserve">Ms. </w:t>
      </w:r>
      <w:r w:rsidR="00E65B17" w:rsidRPr="00CB303B">
        <w:rPr>
          <w:rFonts w:ascii="Arial" w:hAnsi="Arial" w:cs="Arial"/>
          <w:b/>
          <w:sz w:val="22"/>
          <w:szCs w:val="22"/>
        </w:rPr>
        <w:t xml:space="preserve">Susan </w:t>
      </w:r>
      <w:proofErr w:type="spellStart"/>
      <w:r w:rsidR="00E65B17" w:rsidRPr="00CB303B">
        <w:rPr>
          <w:rFonts w:ascii="Arial" w:hAnsi="Arial" w:cs="Arial"/>
          <w:b/>
          <w:sz w:val="22"/>
          <w:szCs w:val="22"/>
        </w:rPr>
        <w:t>Schorr</w:t>
      </w:r>
      <w:proofErr w:type="spellEnd"/>
      <w:r w:rsidR="00A70355" w:rsidRPr="00CB303B">
        <w:rPr>
          <w:rFonts w:ascii="Arial" w:hAnsi="Arial" w:cs="Arial"/>
          <w:b/>
          <w:sz w:val="22"/>
          <w:szCs w:val="22"/>
        </w:rPr>
        <w:t xml:space="preserve">, Telecommunication Development Bureau, International </w:t>
      </w:r>
      <w:r w:rsidRPr="00CB303B">
        <w:rPr>
          <w:rFonts w:ascii="Arial" w:hAnsi="Arial" w:cs="Arial"/>
          <w:b/>
          <w:sz w:val="22"/>
          <w:szCs w:val="22"/>
        </w:rPr>
        <w:t>Telecommunications Union (ITU):</w:t>
      </w:r>
    </w:p>
    <w:p w14:paraId="40FFEBCC" w14:textId="51DBFB5D" w:rsidR="005F6187" w:rsidRPr="00CB303B" w:rsidRDefault="00A70355" w:rsidP="00CB303B">
      <w:pPr>
        <w:jc w:val="both"/>
        <w:rPr>
          <w:rFonts w:ascii="Arial" w:hAnsi="Arial" w:cs="Arial"/>
          <w:sz w:val="22"/>
          <w:szCs w:val="22"/>
        </w:rPr>
      </w:pPr>
      <w:r w:rsidRPr="00CB303B">
        <w:rPr>
          <w:rFonts w:ascii="Arial" w:hAnsi="Arial" w:cs="Arial"/>
          <w:sz w:val="22"/>
          <w:szCs w:val="22"/>
        </w:rPr>
        <w:t>The ITU is a s</w:t>
      </w:r>
      <w:r w:rsidR="00E65B17" w:rsidRPr="00CB303B">
        <w:rPr>
          <w:rFonts w:ascii="Arial" w:hAnsi="Arial" w:cs="Arial"/>
          <w:sz w:val="22"/>
          <w:szCs w:val="22"/>
        </w:rPr>
        <w:t>pecialized UN agency that tries to connect the world to information and communication technol</w:t>
      </w:r>
      <w:r w:rsidR="007E429C" w:rsidRPr="00CB303B">
        <w:rPr>
          <w:rFonts w:ascii="Arial" w:hAnsi="Arial" w:cs="Arial"/>
          <w:sz w:val="22"/>
          <w:szCs w:val="22"/>
        </w:rPr>
        <w:t>ogies. There are over 6 billion</w:t>
      </w:r>
      <w:r w:rsidR="00E65B17" w:rsidRPr="00CB303B">
        <w:rPr>
          <w:rFonts w:ascii="Arial" w:hAnsi="Arial" w:cs="Arial"/>
          <w:sz w:val="22"/>
          <w:szCs w:val="22"/>
        </w:rPr>
        <w:t xml:space="preserve"> of mobile subscribers all around the word. </w:t>
      </w:r>
    </w:p>
    <w:p w14:paraId="3B335358" w14:textId="77777777" w:rsidR="005F6187" w:rsidRPr="00CB303B" w:rsidRDefault="005F6187" w:rsidP="00CB303B">
      <w:pPr>
        <w:jc w:val="both"/>
        <w:rPr>
          <w:rFonts w:ascii="Arial" w:hAnsi="Arial" w:cs="Arial"/>
          <w:sz w:val="22"/>
          <w:szCs w:val="22"/>
        </w:rPr>
      </w:pPr>
    </w:p>
    <w:p w14:paraId="73290AAB" w14:textId="1163BD52" w:rsidR="00101E92" w:rsidRPr="00CB303B" w:rsidRDefault="00101E92" w:rsidP="00CB303B">
      <w:pPr>
        <w:jc w:val="both"/>
        <w:rPr>
          <w:rFonts w:ascii="Arial" w:hAnsi="Arial" w:cs="Arial"/>
          <w:sz w:val="22"/>
          <w:szCs w:val="22"/>
        </w:rPr>
      </w:pPr>
      <w:r w:rsidRPr="00CB303B">
        <w:rPr>
          <w:rFonts w:ascii="Arial" w:hAnsi="Arial" w:cs="Arial"/>
          <w:sz w:val="22"/>
          <w:szCs w:val="22"/>
          <w:u w:val="single"/>
        </w:rPr>
        <w:t>ICT accessibility in the United Nations Convention on the Rights of Persons with Disabilities (CRPD):</w:t>
      </w:r>
    </w:p>
    <w:p w14:paraId="7E1BC057" w14:textId="68499FC2" w:rsidR="00101E92" w:rsidRPr="00CB303B" w:rsidRDefault="00B676EB" w:rsidP="00CB303B">
      <w:pPr>
        <w:pStyle w:val="ListParagraph"/>
        <w:numPr>
          <w:ilvl w:val="0"/>
          <w:numId w:val="16"/>
        </w:numPr>
        <w:jc w:val="both"/>
        <w:rPr>
          <w:rFonts w:ascii="Arial" w:hAnsi="Arial" w:cs="Arial"/>
          <w:sz w:val="22"/>
          <w:szCs w:val="22"/>
        </w:rPr>
      </w:pPr>
      <w:hyperlink r:id="rId21" w:history="1">
        <w:r w:rsidR="007E429C" w:rsidRPr="00CB303B">
          <w:rPr>
            <w:rStyle w:val="Hyperlink"/>
            <w:rFonts w:ascii="Arial" w:hAnsi="Arial" w:cs="Arial"/>
            <w:sz w:val="22"/>
            <w:szCs w:val="22"/>
          </w:rPr>
          <w:t>A</w:t>
        </w:r>
        <w:r w:rsidR="00101E92" w:rsidRPr="00CB303B">
          <w:rPr>
            <w:rStyle w:val="Hyperlink"/>
            <w:rFonts w:ascii="Arial" w:hAnsi="Arial" w:cs="Arial"/>
            <w:sz w:val="22"/>
            <w:szCs w:val="22"/>
          </w:rPr>
          <w:t>rticle 9 of the CRPD</w:t>
        </w:r>
      </w:hyperlink>
      <w:r w:rsidR="00101E92" w:rsidRPr="00CB303B">
        <w:rPr>
          <w:rFonts w:ascii="Arial" w:hAnsi="Arial" w:cs="Arial"/>
          <w:sz w:val="22"/>
          <w:szCs w:val="22"/>
        </w:rPr>
        <w:t xml:space="preserve"> defines ICT accessibility as an integral part of accessibility rights on par with transportation and the physical environment. Many people fought to include this right in the CRPD. </w:t>
      </w:r>
    </w:p>
    <w:p w14:paraId="00D664D0" w14:textId="7E3B831A" w:rsidR="00101E92" w:rsidRPr="00CB303B" w:rsidRDefault="00B676EB" w:rsidP="00CB303B">
      <w:pPr>
        <w:pStyle w:val="ListParagraph"/>
        <w:numPr>
          <w:ilvl w:val="0"/>
          <w:numId w:val="16"/>
        </w:numPr>
        <w:jc w:val="both"/>
        <w:rPr>
          <w:rFonts w:ascii="Arial" w:hAnsi="Arial" w:cs="Arial"/>
          <w:sz w:val="22"/>
          <w:szCs w:val="22"/>
        </w:rPr>
      </w:pPr>
      <w:hyperlink r:id="rId22" w:history="1">
        <w:r w:rsidR="00101E92" w:rsidRPr="00CB303B">
          <w:rPr>
            <w:rStyle w:val="Hyperlink"/>
            <w:rFonts w:ascii="Arial" w:hAnsi="Arial" w:cs="Arial"/>
            <w:sz w:val="22"/>
            <w:szCs w:val="22"/>
          </w:rPr>
          <w:t>Article 30 of the CRPD</w:t>
        </w:r>
      </w:hyperlink>
      <w:r w:rsidR="00101E92" w:rsidRPr="00CB303B">
        <w:rPr>
          <w:rFonts w:ascii="Arial" w:hAnsi="Arial" w:cs="Arial"/>
          <w:sz w:val="22"/>
          <w:szCs w:val="22"/>
        </w:rPr>
        <w:t xml:space="preserve"> requires States Parties </w:t>
      </w:r>
      <w:r w:rsidR="00177C2E" w:rsidRPr="00CB303B">
        <w:rPr>
          <w:rFonts w:ascii="Arial" w:hAnsi="Arial" w:cs="Arial"/>
          <w:sz w:val="22"/>
          <w:szCs w:val="22"/>
        </w:rPr>
        <w:t xml:space="preserve">among other things </w:t>
      </w:r>
      <w:r w:rsidR="00101E92" w:rsidRPr="00CB303B">
        <w:rPr>
          <w:rFonts w:ascii="Arial" w:hAnsi="Arial" w:cs="Arial"/>
          <w:sz w:val="22"/>
          <w:szCs w:val="22"/>
        </w:rPr>
        <w:t>to</w:t>
      </w:r>
      <w:r w:rsidR="00177C2E" w:rsidRPr="00CB303B">
        <w:rPr>
          <w:rFonts w:ascii="Arial" w:hAnsi="Arial" w:cs="Arial"/>
          <w:sz w:val="22"/>
          <w:szCs w:val="22"/>
        </w:rPr>
        <w:t xml:space="preserve"> take measures to ensure that persons with disabilities </w:t>
      </w:r>
      <w:r w:rsidR="00101E92" w:rsidRPr="00CB303B">
        <w:rPr>
          <w:rFonts w:ascii="Arial" w:hAnsi="Arial" w:cs="Arial"/>
          <w:sz w:val="22"/>
          <w:szCs w:val="22"/>
        </w:rPr>
        <w:t>“</w:t>
      </w:r>
      <w:r w:rsidR="00177C2E" w:rsidRPr="00CB303B">
        <w:rPr>
          <w:rFonts w:ascii="Arial" w:hAnsi="Arial" w:cs="Arial"/>
          <w:i/>
          <w:sz w:val="22"/>
          <w:szCs w:val="22"/>
        </w:rPr>
        <w:t xml:space="preserve">Enjoy access to television </w:t>
      </w:r>
      <w:proofErr w:type="spellStart"/>
      <w:r w:rsidR="00177C2E" w:rsidRPr="00CB303B">
        <w:rPr>
          <w:rFonts w:ascii="Arial" w:hAnsi="Arial" w:cs="Arial"/>
          <w:i/>
          <w:sz w:val="22"/>
          <w:szCs w:val="22"/>
        </w:rPr>
        <w:t>programmes</w:t>
      </w:r>
      <w:proofErr w:type="spellEnd"/>
      <w:r w:rsidR="00177C2E" w:rsidRPr="00CB303B">
        <w:rPr>
          <w:rFonts w:ascii="Arial" w:hAnsi="Arial" w:cs="Arial"/>
          <w:i/>
          <w:sz w:val="22"/>
          <w:szCs w:val="22"/>
        </w:rPr>
        <w:t>, films, theatre and other cultural activities, in accessible formats</w:t>
      </w:r>
      <w:r w:rsidR="00177C2E" w:rsidRPr="00CB303B">
        <w:rPr>
          <w:rFonts w:ascii="Arial" w:hAnsi="Arial" w:cs="Arial"/>
          <w:sz w:val="22"/>
          <w:szCs w:val="22"/>
        </w:rPr>
        <w:t>”.</w:t>
      </w:r>
    </w:p>
    <w:p w14:paraId="4D8B4AAC" w14:textId="77777777" w:rsidR="00177C2E" w:rsidRPr="00CB303B" w:rsidRDefault="00177C2E" w:rsidP="00CB303B">
      <w:pPr>
        <w:pStyle w:val="ListParagraph"/>
        <w:ind w:left="360"/>
        <w:jc w:val="both"/>
        <w:rPr>
          <w:rFonts w:ascii="Arial" w:hAnsi="Arial" w:cs="Arial"/>
          <w:sz w:val="22"/>
          <w:szCs w:val="22"/>
        </w:rPr>
      </w:pPr>
    </w:p>
    <w:p w14:paraId="7D440B57" w14:textId="7ABBC63B" w:rsidR="00101E92" w:rsidRPr="00CB303B" w:rsidRDefault="00101E92" w:rsidP="00CB303B">
      <w:pPr>
        <w:jc w:val="both"/>
        <w:rPr>
          <w:rFonts w:ascii="Arial" w:hAnsi="Arial" w:cs="Arial"/>
          <w:sz w:val="22"/>
          <w:szCs w:val="22"/>
        </w:rPr>
      </w:pPr>
      <w:proofErr w:type="gramStart"/>
      <w:r w:rsidRPr="00CB303B">
        <w:rPr>
          <w:rFonts w:ascii="Arial" w:hAnsi="Arial" w:cs="Arial"/>
          <w:sz w:val="22"/>
          <w:szCs w:val="22"/>
          <w:u w:val="single"/>
        </w:rPr>
        <w:t>CRPD into national law</w:t>
      </w:r>
      <w:r w:rsidRPr="00CB303B">
        <w:rPr>
          <w:rFonts w:ascii="Arial" w:hAnsi="Arial" w:cs="Arial"/>
          <w:sz w:val="22"/>
          <w:szCs w:val="22"/>
        </w:rPr>
        <w:t>?</w:t>
      </w:r>
      <w:proofErr w:type="gramEnd"/>
      <w:r w:rsidRPr="00CB303B">
        <w:rPr>
          <w:rFonts w:ascii="Arial" w:hAnsi="Arial" w:cs="Arial"/>
          <w:sz w:val="22"/>
          <w:szCs w:val="22"/>
        </w:rPr>
        <w:t xml:space="preserve"> </w:t>
      </w:r>
    </w:p>
    <w:p w14:paraId="1ADF11D5" w14:textId="2F160F0D" w:rsidR="00101E92" w:rsidRPr="00CB303B" w:rsidRDefault="00101E92" w:rsidP="00CB303B">
      <w:pPr>
        <w:pStyle w:val="ListParagraph"/>
        <w:numPr>
          <w:ilvl w:val="0"/>
          <w:numId w:val="17"/>
        </w:numPr>
        <w:jc w:val="both"/>
        <w:rPr>
          <w:rFonts w:ascii="Arial" w:hAnsi="Arial" w:cs="Arial"/>
          <w:sz w:val="22"/>
          <w:szCs w:val="22"/>
        </w:rPr>
      </w:pPr>
      <w:r w:rsidRPr="00CB303B">
        <w:rPr>
          <w:rFonts w:ascii="Arial" w:hAnsi="Arial" w:cs="Arial"/>
          <w:sz w:val="22"/>
          <w:szCs w:val="22"/>
        </w:rPr>
        <w:t>States Parties have ICT policies, legislation and regulations</w:t>
      </w:r>
      <w:r w:rsidR="00177C2E" w:rsidRPr="00CB303B">
        <w:rPr>
          <w:rFonts w:ascii="Arial" w:hAnsi="Arial" w:cs="Arial"/>
          <w:sz w:val="22"/>
          <w:szCs w:val="22"/>
        </w:rPr>
        <w:t>.</w:t>
      </w:r>
    </w:p>
    <w:p w14:paraId="78955490" w14:textId="6DAB864A" w:rsidR="00101E92" w:rsidRPr="00CB303B" w:rsidRDefault="00177C2E" w:rsidP="00CB303B">
      <w:pPr>
        <w:pStyle w:val="ListParagraph"/>
        <w:numPr>
          <w:ilvl w:val="0"/>
          <w:numId w:val="17"/>
        </w:numPr>
        <w:jc w:val="both"/>
        <w:rPr>
          <w:rFonts w:ascii="Arial" w:hAnsi="Arial" w:cs="Arial"/>
          <w:sz w:val="22"/>
          <w:szCs w:val="22"/>
        </w:rPr>
      </w:pPr>
      <w:r w:rsidRPr="00CB303B">
        <w:rPr>
          <w:rFonts w:ascii="Arial" w:hAnsi="Arial" w:cs="Arial"/>
          <w:sz w:val="22"/>
          <w:szCs w:val="22"/>
        </w:rPr>
        <w:t>Their</w:t>
      </w:r>
      <w:r w:rsidR="00101E92" w:rsidRPr="00CB303B">
        <w:rPr>
          <w:rFonts w:ascii="Arial" w:hAnsi="Arial" w:cs="Arial"/>
          <w:sz w:val="22"/>
          <w:szCs w:val="22"/>
        </w:rPr>
        <w:t xml:space="preserve"> key legal instruments must be updated to achieve the goal of promoting ICT accessibility</w:t>
      </w:r>
      <w:r w:rsidRPr="00CB303B">
        <w:rPr>
          <w:rFonts w:ascii="Arial" w:hAnsi="Arial" w:cs="Arial"/>
          <w:sz w:val="22"/>
          <w:szCs w:val="22"/>
        </w:rPr>
        <w:t>.</w:t>
      </w:r>
    </w:p>
    <w:p w14:paraId="1B585BE2" w14:textId="0B5C82B6" w:rsidR="00101E92" w:rsidRPr="00CB303B" w:rsidRDefault="00177C2E" w:rsidP="00CB303B">
      <w:pPr>
        <w:pStyle w:val="ListParagraph"/>
        <w:numPr>
          <w:ilvl w:val="0"/>
          <w:numId w:val="17"/>
        </w:numPr>
        <w:jc w:val="both"/>
        <w:rPr>
          <w:rFonts w:ascii="Arial" w:hAnsi="Arial" w:cs="Arial"/>
          <w:sz w:val="22"/>
          <w:szCs w:val="22"/>
        </w:rPr>
      </w:pPr>
      <w:r w:rsidRPr="00CB303B">
        <w:rPr>
          <w:rFonts w:ascii="Arial" w:hAnsi="Arial" w:cs="Arial"/>
          <w:sz w:val="22"/>
          <w:szCs w:val="22"/>
        </w:rPr>
        <w:t>States Parties’ d</w:t>
      </w:r>
      <w:r w:rsidR="00101E92" w:rsidRPr="00CB303B">
        <w:rPr>
          <w:rFonts w:ascii="Arial" w:hAnsi="Arial" w:cs="Arial"/>
          <w:sz w:val="22"/>
          <w:szCs w:val="22"/>
        </w:rPr>
        <w:t>isability laws also have to be updated to promote ICT accessibility</w:t>
      </w:r>
      <w:r w:rsidRPr="00CB303B">
        <w:rPr>
          <w:rFonts w:ascii="Arial" w:hAnsi="Arial" w:cs="Arial"/>
          <w:sz w:val="22"/>
          <w:szCs w:val="22"/>
        </w:rPr>
        <w:t>.</w:t>
      </w:r>
    </w:p>
    <w:p w14:paraId="00DF5460" w14:textId="41DF503D" w:rsidR="00101E92" w:rsidRPr="00CB303B" w:rsidRDefault="00101E92" w:rsidP="00CB303B">
      <w:pPr>
        <w:pStyle w:val="ListParagraph"/>
        <w:numPr>
          <w:ilvl w:val="0"/>
          <w:numId w:val="17"/>
        </w:numPr>
        <w:jc w:val="both"/>
        <w:rPr>
          <w:rFonts w:ascii="Arial" w:hAnsi="Arial" w:cs="Arial"/>
          <w:sz w:val="22"/>
          <w:szCs w:val="22"/>
        </w:rPr>
      </w:pPr>
      <w:r w:rsidRPr="00CB303B">
        <w:rPr>
          <w:rFonts w:ascii="Arial" w:hAnsi="Arial" w:cs="Arial"/>
          <w:sz w:val="22"/>
          <w:szCs w:val="22"/>
        </w:rPr>
        <w:t>Updating States Parties</w:t>
      </w:r>
      <w:r w:rsidR="00177C2E" w:rsidRPr="00CB303B">
        <w:rPr>
          <w:rFonts w:ascii="Arial" w:hAnsi="Arial" w:cs="Arial"/>
          <w:sz w:val="22"/>
          <w:szCs w:val="22"/>
        </w:rPr>
        <w:t>’ public p</w:t>
      </w:r>
      <w:r w:rsidRPr="00CB303B">
        <w:rPr>
          <w:rFonts w:ascii="Arial" w:hAnsi="Arial" w:cs="Arial"/>
          <w:sz w:val="22"/>
          <w:szCs w:val="22"/>
        </w:rPr>
        <w:t xml:space="preserve">rocurement laws may be one of the most effective ways to ensure the availability of accessible ICTs. </w:t>
      </w:r>
    </w:p>
    <w:p w14:paraId="426F93F6" w14:textId="77777777" w:rsidR="00402B65" w:rsidRPr="00CB303B" w:rsidRDefault="00402B65" w:rsidP="00CB303B">
      <w:pPr>
        <w:jc w:val="both"/>
        <w:rPr>
          <w:rFonts w:ascii="Arial" w:hAnsi="Arial" w:cs="Arial"/>
          <w:sz w:val="22"/>
          <w:szCs w:val="22"/>
        </w:rPr>
      </w:pPr>
    </w:p>
    <w:p w14:paraId="0D8ED505" w14:textId="77777777" w:rsidR="00402B65" w:rsidRPr="00CB303B" w:rsidRDefault="00402B65" w:rsidP="00CB303B">
      <w:pPr>
        <w:jc w:val="both"/>
        <w:rPr>
          <w:rFonts w:ascii="Arial" w:hAnsi="Arial" w:cs="Arial"/>
          <w:sz w:val="22"/>
          <w:szCs w:val="22"/>
        </w:rPr>
      </w:pPr>
      <w:r w:rsidRPr="00CB303B">
        <w:rPr>
          <w:rFonts w:ascii="Arial" w:hAnsi="Arial" w:cs="Arial"/>
          <w:sz w:val="22"/>
          <w:szCs w:val="22"/>
        </w:rPr>
        <w:t xml:space="preserve">There are </w:t>
      </w:r>
      <w:r w:rsidRPr="00CB303B">
        <w:rPr>
          <w:rFonts w:ascii="Arial" w:hAnsi="Arial" w:cs="Arial"/>
          <w:sz w:val="22"/>
          <w:szCs w:val="22"/>
          <w:u w:val="single"/>
        </w:rPr>
        <w:t>different strategies to implement a human rights policy</w:t>
      </w:r>
      <w:r w:rsidRPr="00CB303B">
        <w:rPr>
          <w:rFonts w:ascii="Arial" w:hAnsi="Arial" w:cs="Arial"/>
          <w:sz w:val="22"/>
          <w:szCs w:val="22"/>
        </w:rPr>
        <w:t xml:space="preserve"> on the ground: </w:t>
      </w:r>
    </w:p>
    <w:p w14:paraId="3B8ED844" w14:textId="34DEF6F0" w:rsidR="00402B65" w:rsidRPr="00CB303B" w:rsidRDefault="00402B65" w:rsidP="00CB303B">
      <w:pPr>
        <w:pStyle w:val="ListParagraph"/>
        <w:numPr>
          <w:ilvl w:val="0"/>
          <w:numId w:val="1"/>
        </w:numPr>
        <w:jc w:val="both"/>
        <w:rPr>
          <w:rFonts w:ascii="Arial" w:hAnsi="Arial" w:cs="Arial"/>
          <w:sz w:val="22"/>
          <w:szCs w:val="22"/>
        </w:rPr>
      </w:pPr>
      <w:r w:rsidRPr="00CB303B">
        <w:rPr>
          <w:rFonts w:ascii="Arial" w:hAnsi="Arial" w:cs="Arial"/>
          <w:sz w:val="22"/>
          <w:szCs w:val="22"/>
        </w:rPr>
        <w:t>Convince the provider of ICT that there is a busi</w:t>
      </w:r>
      <w:r w:rsidR="001009A8" w:rsidRPr="00CB303B">
        <w:rPr>
          <w:rFonts w:ascii="Arial" w:hAnsi="Arial" w:cs="Arial"/>
          <w:sz w:val="22"/>
          <w:szCs w:val="22"/>
        </w:rPr>
        <w:t>ness case in providing ICT for p</w:t>
      </w:r>
      <w:r w:rsidRPr="00CB303B">
        <w:rPr>
          <w:rFonts w:ascii="Arial" w:hAnsi="Arial" w:cs="Arial"/>
          <w:sz w:val="22"/>
          <w:szCs w:val="22"/>
        </w:rPr>
        <w:t>ersons with disabilities. For instance, Japan is a country that does that;</w:t>
      </w:r>
    </w:p>
    <w:p w14:paraId="720B6C10" w14:textId="5EFFB08A" w:rsidR="00402B65" w:rsidRPr="00CB303B" w:rsidRDefault="00402B65" w:rsidP="00CB303B">
      <w:pPr>
        <w:pStyle w:val="ListParagraph"/>
        <w:numPr>
          <w:ilvl w:val="0"/>
          <w:numId w:val="1"/>
        </w:numPr>
        <w:jc w:val="both"/>
        <w:rPr>
          <w:rFonts w:ascii="Arial" w:hAnsi="Arial" w:cs="Arial"/>
          <w:sz w:val="22"/>
          <w:szCs w:val="22"/>
        </w:rPr>
      </w:pPr>
      <w:r w:rsidRPr="00CB303B">
        <w:rPr>
          <w:rFonts w:ascii="Arial" w:hAnsi="Arial" w:cs="Arial"/>
          <w:sz w:val="22"/>
          <w:szCs w:val="22"/>
        </w:rPr>
        <w:t xml:space="preserve">Countries that show more progress </w:t>
      </w:r>
      <w:r w:rsidR="001009A8" w:rsidRPr="00CB303B">
        <w:rPr>
          <w:rFonts w:ascii="Arial" w:hAnsi="Arial" w:cs="Arial"/>
          <w:sz w:val="22"/>
          <w:szCs w:val="22"/>
        </w:rPr>
        <w:t>have been creating</w:t>
      </w:r>
      <w:r w:rsidRPr="00CB303B">
        <w:rPr>
          <w:rFonts w:ascii="Arial" w:hAnsi="Arial" w:cs="Arial"/>
          <w:sz w:val="22"/>
          <w:szCs w:val="22"/>
        </w:rPr>
        <w:t xml:space="preserve"> ‘obligations’ for ICT provider to open their market to persons with disabilities; </w:t>
      </w:r>
    </w:p>
    <w:p w14:paraId="3B3D86F7" w14:textId="77777777" w:rsidR="00402B65" w:rsidRPr="00CB303B" w:rsidRDefault="00402B65" w:rsidP="00CB303B">
      <w:pPr>
        <w:pStyle w:val="ListParagraph"/>
        <w:numPr>
          <w:ilvl w:val="0"/>
          <w:numId w:val="1"/>
        </w:numPr>
        <w:jc w:val="both"/>
        <w:rPr>
          <w:rFonts w:ascii="Arial" w:hAnsi="Arial" w:cs="Arial"/>
          <w:sz w:val="22"/>
          <w:szCs w:val="22"/>
        </w:rPr>
      </w:pPr>
      <w:r w:rsidRPr="00CB303B">
        <w:rPr>
          <w:rFonts w:ascii="Arial" w:hAnsi="Arial" w:cs="Arial"/>
          <w:sz w:val="22"/>
          <w:szCs w:val="22"/>
        </w:rPr>
        <w:t>ICT legislation can be an effective tool to ensure ICT accessibility.</w:t>
      </w:r>
    </w:p>
    <w:p w14:paraId="36D15204" w14:textId="77777777" w:rsidR="00101E92" w:rsidRPr="00CB303B" w:rsidRDefault="00101E92" w:rsidP="00CB303B">
      <w:pPr>
        <w:jc w:val="both"/>
        <w:rPr>
          <w:rFonts w:ascii="Arial" w:hAnsi="Arial" w:cs="Arial"/>
          <w:sz w:val="22"/>
          <w:szCs w:val="22"/>
        </w:rPr>
      </w:pPr>
    </w:p>
    <w:p w14:paraId="5C2E60B6" w14:textId="7EC7B204" w:rsidR="00101E92" w:rsidRPr="00CB303B" w:rsidRDefault="00402B65" w:rsidP="00CB303B">
      <w:pPr>
        <w:jc w:val="both"/>
        <w:rPr>
          <w:rFonts w:ascii="Arial" w:hAnsi="Arial" w:cs="Arial"/>
          <w:b/>
          <w:sz w:val="22"/>
          <w:szCs w:val="22"/>
          <w:u w:val="single"/>
        </w:rPr>
      </w:pPr>
      <w:r w:rsidRPr="00CB303B">
        <w:rPr>
          <w:rFonts w:ascii="Arial" w:hAnsi="Arial" w:cs="Arial"/>
          <w:sz w:val="22"/>
          <w:szCs w:val="22"/>
          <w:u w:val="single"/>
        </w:rPr>
        <w:t>Background</w:t>
      </w:r>
    </w:p>
    <w:p w14:paraId="4E0550C4" w14:textId="12247A26" w:rsidR="00402B65" w:rsidRPr="00CB303B" w:rsidRDefault="00402B65" w:rsidP="00CB303B">
      <w:pPr>
        <w:pStyle w:val="ListParagraph"/>
        <w:numPr>
          <w:ilvl w:val="0"/>
          <w:numId w:val="18"/>
        </w:numPr>
        <w:jc w:val="both"/>
        <w:rPr>
          <w:rFonts w:ascii="Arial" w:hAnsi="Arial" w:cs="Arial"/>
          <w:b/>
          <w:sz w:val="22"/>
          <w:szCs w:val="22"/>
          <w:u w:val="single"/>
        </w:rPr>
      </w:pPr>
      <w:r w:rsidRPr="00CB303B">
        <w:rPr>
          <w:rFonts w:ascii="Arial" w:hAnsi="Arial" w:cs="Arial"/>
          <w:sz w:val="22"/>
          <w:szCs w:val="22"/>
        </w:rPr>
        <w:t>ITU is preparing a model policy for its member states as a resource</w:t>
      </w:r>
      <w:r w:rsidR="001009A8" w:rsidRPr="00CB303B">
        <w:rPr>
          <w:rFonts w:ascii="Arial" w:hAnsi="Arial" w:cs="Arial"/>
          <w:sz w:val="22"/>
          <w:szCs w:val="22"/>
        </w:rPr>
        <w:t>.</w:t>
      </w:r>
    </w:p>
    <w:p w14:paraId="3395F3C5" w14:textId="763A7299" w:rsidR="00402B65" w:rsidRPr="00CB303B" w:rsidRDefault="00402B65" w:rsidP="00CB303B">
      <w:pPr>
        <w:pStyle w:val="ListParagraph"/>
        <w:numPr>
          <w:ilvl w:val="0"/>
          <w:numId w:val="18"/>
        </w:numPr>
        <w:jc w:val="both"/>
        <w:rPr>
          <w:rFonts w:ascii="Arial" w:hAnsi="Arial" w:cs="Arial"/>
          <w:b/>
          <w:sz w:val="22"/>
          <w:szCs w:val="22"/>
          <w:u w:val="single"/>
        </w:rPr>
      </w:pPr>
      <w:r w:rsidRPr="00CB303B">
        <w:rPr>
          <w:rFonts w:ascii="Arial" w:hAnsi="Arial" w:cs="Arial"/>
          <w:sz w:val="22"/>
          <w:szCs w:val="22"/>
        </w:rPr>
        <w:t>ITU does not require implementation of the model policy</w:t>
      </w:r>
      <w:r w:rsidR="001009A8" w:rsidRPr="00CB303B">
        <w:rPr>
          <w:rFonts w:ascii="Arial" w:hAnsi="Arial" w:cs="Arial"/>
          <w:sz w:val="22"/>
          <w:szCs w:val="22"/>
        </w:rPr>
        <w:t xml:space="preserve"> by its members but it is a model that can be used.</w:t>
      </w:r>
    </w:p>
    <w:p w14:paraId="440E88DA" w14:textId="3037D5AF" w:rsidR="00402B65" w:rsidRPr="00CB303B" w:rsidRDefault="00402B65" w:rsidP="00CB303B">
      <w:pPr>
        <w:pStyle w:val="ListParagraph"/>
        <w:numPr>
          <w:ilvl w:val="0"/>
          <w:numId w:val="18"/>
        </w:numPr>
        <w:jc w:val="both"/>
        <w:rPr>
          <w:rFonts w:ascii="Arial" w:hAnsi="Arial" w:cs="Arial"/>
          <w:b/>
          <w:sz w:val="22"/>
          <w:szCs w:val="22"/>
          <w:u w:val="single"/>
        </w:rPr>
      </w:pPr>
      <w:r w:rsidRPr="00CB303B">
        <w:rPr>
          <w:rFonts w:ascii="Arial" w:hAnsi="Arial" w:cs="Arial"/>
          <w:sz w:val="22"/>
          <w:szCs w:val="22"/>
        </w:rPr>
        <w:t>This tool wi</w:t>
      </w:r>
      <w:r w:rsidR="001009A8" w:rsidRPr="00CB303B">
        <w:rPr>
          <w:rFonts w:ascii="Arial" w:hAnsi="Arial" w:cs="Arial"/>
          <w:sz w:val="22"/>
          <w:szCs w:val="22"/>
        </w:rPr>
        <w:t>ll be published later this year.</w:t>
      </w:r>
    </w:p>
    <w:p w14:paraId="005ED6C7" w14:textId="51624EC8" w:rsidR="00402B65" w:rsidRPr="00CB303B" w:rsidRDefault="00402B65" w:rsidP="00CB303B">
      <w:pPr>
        <w:pStyle w:val="ListParagraph"/>
        <w:numPr>
          <w:ilvl w:val="0"/>
          <w:numId w:val="18"/>
        </w:numPr>
        <w:jc w:val="both"/>
        <w:rPr>
          <w:rFonts w:ascii="Arial" w:hAnsi="Arial" w:cs="Arial"/>
          <w:b/>
          <w:sz w:val="22"/>
          <w:szCs w:val="22"/>
          <w:u w:val="single"/>
        </w:rPr>
      </w:pPr>
      <w:r w:rsidRPr="00CB303B">
        <w:rPr>
          <w:rFonts w:ascii="Arial" w:hAnsi="Arial" w:cs="Arial"/>
          <w:sz w:val="22"/>
          <w:szCs w:val="22"/>
        </w:rPr>
        <w:t>Expert and ICT industries have reviewed the model.</w:t>
      </w:r>
    </w:p>
    <w:p w14:paraId="6356D067" w14:textId="77777777" w:rsidR="00402B65" w:rsidRPr="00CB303B" w:rsidRDefault="00402B65" w:rsidP="00CB303B">
      <w:pPr>
        <w:jc w:val="both"/>
        <w:rPr>
          <w:rFonts w:ascii="Arial" w:hAnsi="Arial" w:cs="Arial"/>
          <w:b/>
          <w:sz w:val="22"/>
          <w:szCs w:val="22"/>
          <w:u w:val="single"/>
        </w:rPr>
      </w:pPr>
    </w:p>
    <w:p w14:paraId="44DD37B7" w14:textId="6518A8B0" w:rsidR="00402B65" w:rsidRPr="00CB303B" w:rsidRDefault="00402B65" w:rsidP="00CB303B">
      <w:pPr>
        <w:jc w:val="both"/>
        <w:rPr>
          <w:rFonts w:ascii="Arial" w:hAnsi="Arial" w:cs="Arial"/>
          <w:sz w:val="22"/>
          <w:szCs w:val="22"/>
        </w:rPr>
      </w:pPr>
      <w:r w:rsidRPr="00CB303B">
        <w:rPr>
          <w:rFonts w:ascii="Arial" w:hAnsi="Arial" w:cs="Arial"/>
          <w:sz w:val="22"/>
          <w:szCs w:val="22"/>
          <w:u w:val="single"/>
        </w:rPr>
        <w:t>The basics – examples of what the policy would do:</w:t>
      </w:r>
    </w:p>
    <w:p w14:paraId="038BC698" w14:textId="5C56ABA5" w:rsidR="00402B65" w:rsidRPr="00CB303B" w:rsidRDefault="001009A8" w:rsidP="00CB303B">
      <w:pPr>
        <w:pStyle w:val="ListParagraph"/>
        <w:numPr>
          <w:ilvl w:val="0"/>
          <w:numId w:val="19"/>
        </w:numPr>
        <w:jc w:val="both"/>
        <w:rPr>
          <w:rFonts w:ascii="Arial" w:hAnsi="Arial" w:cs="Arial"/>
          <w:sz w:val="22"/>
          <w:szCs w:val="22"/>
        </w:rPr>
      </w:pPr>
      <w:r w:rsidRPr="00CB303B">
        <w:rPr>
          <w:rFonts w:ascii="Arial" w:hAnsi="Arial" w:cs="Arial"/>
          <w:sz w:val="22"/>
          <w:szCs w:val="22"/>
        </w:rPr>
        <w:t>Definitions:</w:t>
      </w:r>
    </w:p>
    <w:p w14:paraId="2770ECF9" w14:textId="55220628" w:rsidR="00402B65" w:rsidRPr="00CB303B" w:rsidRDefault="00402B65" w:rsidP="00CB303B">
      <w:pPr>
        <w:pStyle w:val="ListParagraph"/>
        <w:numPr>
          <w:ilvl w:val="1"/>
          <w:numId w:val="19"/>
        </w:numPr>
        <w:jc w:val="both"/>
        <w:rPr>
          <w:rFonts w:ascii="Arial" w:hAnsi="Arial" w:cs="Arial"/>
          <w:sz w:val="22"/>
          <w:szCs w:val="22"/>
        </w:rPr>
      </w:pPr>
      <w:r w:rsidRPr="00CB303B">
        <w:rPr>
          <w:rFonts w:ascii="Arial" w:hAnsi="Arial" w:cs="Arial"/>
          <w:sz w:val="22"/>
          <w:szCs w:val="22"/>
        </w:rPr>
        <w:t>Add key terms to ICT law’s Definitions</w:t>
      </w:r>
    </w:p>
    <w:p w14:paraId="21B919DD" w14:textId="6C494E8F" w:rsidR="00402B65" w:rsidRPr="00CB303B" w:rsidRDefault="00402B65" w:rsidP="00CB303B">
      <w:pPr>
        <w:pStyle w:val="ListParagraph"/>
        <w:numPr>
          <w:ilvl w:val="2"/>
          <w:numId w:val="19"/>
        </w:numPr>
        <w:jc w:val="both"/>
        <w:rPr>
          <w:rFonts w:ascii="Arial" w:hAnsi="Arial" w:cs="Arial"/>
          <w:sz w:val="22"/>
          <w:szCs w:val="22"/>
        </w:rPr>
      </w:pPr>
      <w:r w:rsidRPr="00CB303B">
        <w:rPr>
          <w:rFonts w:ascii="Arial" w:hAnsi="Arial" w:cs="Arial"/>
          <w:sz w:val="22"/>
          <w:szCs w:val="22"/>
        </w:rPr>
        <w:t>Include persons with disabilities in definition of “ICT users”</w:t>
      </w:r>
    </w:p>
    <w:p w14:paraId="5357AA60" w14:textId="0403C883" w:rsidR="00402B65" w:rsidRPr="00CB303B" w:rsidRDefault="00402B65" w:rsidP="00CB303B">
      <w:pPr>
        <w:pStyle w:val="ListParagraph"/>
        <w:numPr>
          <w:ilvl w:val="0"/>
          <w:numId w:val="19"/>
        </w:numPr>
        <w:jc w:val="both"/>
        <w:rPr>
          <w:rFonts w:ascii="Arial" w:hAnsi="Arial" w:cs="Arial"/>
          <w:sz w:val="22"/>
          <w:szCs w:val="22"/>
        </w:rPr>
      </w:pPr>
      <w:r w:rsidRPr="00CB303B">
        <w:rPr>
          <w:rFonts w:ascii="Arial" w:hAnsi="Arial" w:cs="Arial"/>
          <w:sz w:val="22"/>
          <w:szCs w:val="22"/>
        </w:rPr>
        <w:t>All ICT policies promote universal access / service</w:t>
      </w:r>
      <w:r w:rsidR="001009A8" w:rsidRPr="00CB303B">
        <w:rPr>
          <w:rFonts w:ascii="Arial" w:hAnsi="Arial" w:cs="Arial"/>
          <w:sz w:val="22"/>
          <w:szCs w:val="22"/>
        </w:rPr>
        <w:t>.</w:t>
      </w:r>
    </w:p>
    <w:p w14:paraId="65300A67" w14:textId="20300ED3" w:rsidR="00402B65" w:rsidRPr="00CB303B" w:rsidRDefault="00402B65" w:rsidP="00CB303B">
      <w:pPr>
        <w:pStyle w:val="ListParagraph"/>
        <w:numPr>
          <w:ilvl w:val="1"/>
          <w:numId w:val="19"/>
        </w:numPr>
        <w:jc w:val="both"/>
        <w:rPr>
          <w:rFonts w:ascii="Arial" w:hAnsi="Arial" w:cs="Arial"/>
          <w:sz w:val="22"/>
          <w:szCs w:val="22"/>
        </w:rPr>
      </w:pPr>
      <w:r w:rsidRPr="00CB303B">
        <w:rPr>
          <w:rFonts w:ascii="Arial" w:hAnsi="Arial" w:cs="Arial"/>
          <w:sz w:val="22"/>
          <w:szCs w:val="22"/>
        </w:rPr>
        <w:t>These policies promote ICT network rollout to rural and underserved areas and to underserved communities and affordable ICT services</w:t>
      </w:r>
      <w:r w:rsidR="001009A8" w:rsidRPr="00CB303B">
        <w:rPr>
          <w:rFonts w:ascii="Arial" w:hAnsi="Arial" w:cs="Arial"/>
          <w:sz w:val="22"/>
          <w:szCs w:val="22"/>
        </w:rPr>
        <w:t>.</w:t>
      </w:r>
      <w:r w:rsidRPr="00CB303B">
        <w:rPr>
          <w:rFonts w:ascii="Arial" w:hAnsi="Arial" w:cs="Arial"/>
          <w:sz w:val="22"/>
          <w:szCs w:val="22"/>
        </w:rPr>
        <w:t xml:space="preserve"> </w:t>
      </w:r>
    </w:p>
    <w:p w14:paraId="08022C81" w14:textId="6EB58832" w:rsidR="00402B65" w:rsidRPr="00CB303B" w:rsidRDefault="00402B65" w:rsidP="00CB303B">
      <w:pPr>
        <w:pStyle w:val="ListParagraph"/>
        <w:numPr>
          <w:ilvl w:val="2"/>
          <w:numId w:val="19"/>
        </w:numPr>
        <w:jc w:val="both"/>
        <w:rPr>
          <w:rFonts w:ascii="Arial" w:hAnsi="Arial" w:cs="Arial"/>
          <w:sz w:val="22"/>
          <w:szCs w:val="22"/>
        </w:rPr>
      </w:pPr>
      <w:r w:rsidRPr="00CB303B">
        <w:rPr>
          <w:rFonts w:ascii="Arial" w:hAnsi="Arial" w:cs="Arial"/>
          <w:sz w:val="22"/>
          <w:szCs w:val="22"/>
        </w:rPr>
        <w:t>Expand universal access and service definitions to also include ICT accessibility for persons with disabilities</w:t>
      </w:r>
      <w:r w:rsidR="001009A8" w:rsidRPr="00CB303B">
        <w:rPr>
          <w:rFonts w:ascii="Arial" w:hAnsi="Arial" w:cs="Arial"/>
          <w:sz w:val="22"/>
          <w:szCs w:val="22"/>
        </w:rPr>
        <w:t>.</w:t>
      </w:r>
      <w:r w:rsidRPr="00CB303B">
        <w:rPr>
          <w:rFonts w:ascii="Arial" w:hAnsi="Arial" w:cs="Arial"/>
          <w:sz w:val="22"/>
          <w:szCs w:val="22"/>
        </w:rPr>
        <w:t xml:space="preserve"> </w:t>
      </w:r>
    </w:p>
    <w:p w14:paraId="70650088" w14:textId="652BA2BC" w:rsidR="00402B65" w:rsidRPr="00CB303B" w:rsidRDefault="00402B65" w:rsidP="00CB303B">
      <w:pPr>
        <w:pStyle w:val="ListParagraph"/>
        <w:numPr>
          <w:ilvl w:val="0"/>
          <w:numId w:val="19"/>
        </w:numPr>
        <w:jc w:val="both"/>
        <w:rPr>
          <w:rFonts w:ascii="Arial" w:hAnsi="Arial" w:cs="Arial"/>
          <w:sz w:val="22"/>
          <w:szCs w:val="22"/>
        </w:rPr>
      </w:pPr>
      <w:r w:rsidRPr="00CB303B">
        <w:rPr>
          <w:rFonts w:ascii="Arial" w:hAnsi="Arial" w:cs="Arial"/>
          <w:sz w:val="22"/>
          <w:szCs w:val="22"/>
        </w:rPr>
        <w:t xml:space="preserve">Update Universal Service and Access Fund laws: </w:t>
      </w:r>
    </w:p>
    <w:p w14:paraId="7D2D235B" w14:textId="4536D44F" w:rsidR="00402B65" w:rsidRPr="00CB303B" w:rsidRDefault="00402B65" w:rsidP="00CB303B">
      <w:pPr>
        <w:pStyle w:val="ListParagraph"/>
        <w:numPr>
          <w:ilvl w:val="1"/>
          <w:numId w:val="19"/>
        </w:numPr>
        <w:ind w:left="436"/>
        <w:jc w:val="both"/>
        <w:rPr>
          <w:rFonts w:ascii="Arial" w:hAnsi="Arial" w:cs="Arial"/>
          <w:sz w:val="22"/>
          <w:szCs w:val="22"/>
        </w:rPr>
      </w:pPr>
      <w:r w:rsidRPr="00CB303B">
        <w:rPr>
          <w:rFonts w:ascii="Arial" w:hAnsi="Arial" w:cs="Arial"/>
          <w:sz w:val="22"/>
          <w:szCs w:val="22"/>
        </w:rPr>
        <w:t>To authorize these funds to subsidize costs for ICT accessibility</w:t>
      </w:r>
      <w:r w:rsidR="001009A8" w:rsidRPr="00CB303B">
        <w:rPr>
          <w:rFonts w:ascii="Arial" w:hAnsi="Arial" w:cs="Arial"/>
          <w:sz w:val="22"/>
          <w:szCs w:val="22"/>
        </w:rPr>
        <w:t>.</w:t>
      </w:r>
    </w:p>
    <w:p w14:paraId="7850DA88" w14:textId="77777777" w:rsidR="00402B65" w:rsidRPr="00CB303B" w:rsidRDefault="00402B65" w:rsidP="00CB303B">
      <w:pPr>
        <w:jc w:val="both"/>
        <w:rPr>
          <w:rFonts w:ascii="Arial" w:hAnsi="Arial" w:cs="Arial"/>
          <w:sz w:val="22"/>
          <w:szCs w:val="22"/>
        </w:rPr>
      </w:pPr>
    </w:p>
    <w:p w14:paraId="63B931DE" w14:textId="01760455" w:rsidR="00E65B17" w:rsidRPr="00CB303B" w:rsidRDefault="00E65B17" w:rsidP="00CB303B">
      <w:pPr>
        <w:jc w:val="both"/>
        <w:rPr>
          <w:rFonts w:ascii="Arial" w:hAnsi="Arial" w:cs="Arial"/>
          <w:b/>
          <w:sz w:val="22"/>
          <w:szCs w:val="22"/>
          <w:u w:val="single"/>
        </w:rPr>
      </w:pPr>
      <w:r w:rsidRPr="00CB303B">
        <w:rPr>
          <w:rFonts w:ascii="Arial" w:hAnsi="Arial" w:cs="Arial"/>
          <w:sz w:val="22"/>
          <w:szCs w:val="22"/>
          <w:u w:val="single"/>
        </w:rPr>
        <w:t xml:space="preserve">What would be </w:t>
      </w:r>
      <w:r w:rsidR="00E549B6" w:rsidRPr="00CB303B">
        <w:rPr>
          <w:rFonts w:ascii="Arial" w:hAnsi="Arial" w:cs="Arial"/>
          <w:sz w:val="22"/>
          <w:szCs w:val="22"/>
          <w:u w:val="single"/>
        </w:rPr>
        <w:t>funded?</w:t>
      </w:r>
      <w:r w:rsidRPr="00CB303B">
        <w:rPr>
          <w:rFonts w:ascii="Arial" w:hAnsi="Arial" w:cs="Arial"/>
          <w:sz w:val="22"/>
          <w:szCs w:val="22"/>
          <w:u w:val="single"/>
        </w:rPr>
        <w:t xml:space="preserve"> </w:t>
      </w:r>
    </w:p>
    <w:p w14:paraId="7D52D4D4" w14:textId="77777777" w:rsidR="004F0F74" w:rsidRPr="00CB303B" w:rsidRDefault="00E65B17" w:rsidP="00CB303B">
      <w:pPr>
        <w:pStyle w:val="ListParagraph"/>
        <w:numPr>
          <w:ilvl w:val="0"/>
          <w:numId w:val="2"/>
        </w:numPr>
        <w:jc w:val="both"/>
        <w:rPr>
          <w:rFonts w:ascii="Arial" w:hAnsi="Arial" w:cs="Arial"/>
          <w:sz w:val="22"/>
          <w:szCs w:val="22"/>
        </w:rPr>
      </w:pPr>
      <w:r w:rsidRPr="00CB303B">
        <w:rPr>
          <w:rFonts w:ascii="Arial" w:hAnsi="Arial" w:cs="Arial"/>
          <w:sz w:val="22"/>
          <w:szCs w:val="22"/>
        </w:rPr>
        <w:t xml:space="preserve">Project: </w:t>
      </w:r>
    </w:p>
    <w:p w14:paraId="4A73989A" w14:textId="106EE281" w:rsidR="004F0F74" w:rsidRPr="00CB303B" w:rsidRDefault="00402B65" w:rsidP="00CB303B">
      <w:pPr>
        <w:pStyle w:val="ListParagraph"/>
        <w:numPr>
          <w:ilvl w:val="1"/>
          <w:numId w:val="32"/>
        </w:numPr>
        <w:jc w:val="both"/>
        <w:rPr>
          <w:rFonts w:ascii="Arial" w:hAnsi="Arial" w:cs="Arial"/>
          <w:sz w:val="22"/>
          <w:szCs w:val="22"/>
        </w:rPr>
      </w:pPr>
      <w:r w:rsidRPr="00CB303B">
        <w:rPr>
          <w:rFonts w:ascii="Arial" w:hAnsi="Arial" w:cs="Arial"/>
          <w:sz w:val="22"/>
          <w:szCs w:val="22"/>
        </w:rPr>
        <w:t>Development of speech-to-</w:t>
      </w:r>
      <w:r w:rsidR="00E65B17" w:rsidRPr="00CB303B">
        <w:rPr>
          <w:rFonts w:ascii="Arial" w:hAnsi="Arial" w:cs="Arial"/>
          <w:sz w:val="22"/>
          <w:szCs w:val="22"/>
        </w:rPr>
        <w:t>te</w:t>
      </w:r>
      <w:r w:rsidR="004F0F74" w:rsidRPr="00CB303B">
        <w:rPr>
          <w:rFonts w:ascii="Arial" w:hAnsi="Arial" w:cs="Arial"/>
          <w:sz w:val="22"/>
          <w:szCs w:val="22"/>
        </w:rPr>
        <w:t>xt engines in national language</w:t>
      </w:r>
      <w:r w:rsidRPr="00CB303B">
        <w:rPr>
          <w:rFonts w:ascii="Arial" w:hAnsi="Arial" w:cs="Arial"/>
          <w:sz w:val="22"/>
          <w:szCs w:val="22"/>
        </w:rPr>
        <w:t>s</w:t>
      </w:r>
    </w:p>
    <w:p w14:paraId="6AFC1FDA" w14:textId="77777777" w:rsidR="004F0F74" w:rsidRPr="00CB303B" w:rsidRDefault="00E65B17" w:rsidP="00CB303B">
      <w:pPr>
        <w:pStyle w:val="ListParagraph"/>
        <w:numPr>
          <w:ilvl w:val="1"/>
          <w:numId w:val="32"/>
        </w:numPr>
        <w:jc w:val="both"/>
        <w:rPr>
          <w:rFonts w:ascii="Arial" w:hAnsi="Arial" w:cs="Arial"/>
          <w:sz w:val="22"/>
          <w:szCs w:val="22"/>
        </w:rPr>
      </w:pPr>
      <w:r w:rsidRPr="00CB303B">
        <w:rPr>
          <w:rFonts w:ascii="Arial" w:hAnsi="Arial" w:cs="Arial"/>
          <w:sz w:val="22"/>
          <w:szCs w:val="22"/>
        </w:rPr>
        <w:t>Support for skills development</w:t>
      </w:r>
    </w:p>
    <w:p w14:paraId="0734751F" w14:textId="1D687E5A" w:rsidR="00E65B17" w:rsidRPr="00CB303B" w:rsidRDefault="001009A8" w:rsidP="00CB303B">
      <w:pPr>
        <w:pStyle w:val="ListParagraph"/>
        <w:numPr>
          <w:ilvl w:val="0"/>
          <w:numId w:val="2"/>
        </w:numPr>
        <w:jc w:val="both"/>
        <w:rPr>
          <w:rFonts w:ascii="Arial" w:hAnsi="Arial" w:cs="Arial"/>
          <w:sz w:val="22"/>
          <w:szCs w:val="22"/>
        </w:rPr>
      </w:pPr>
      <w:r w:rsidRPr="00CB303B">
        <w:rPr>
          <w:rFonts w:ascii="Arial" w:hAnsi="Arial" w:cs="Arial"/>
          <w:sz w:val="22"/>
          <w:szCs w:val="22"/>
        </w:rPr>
        <w:t>Subsidies:</w:t>
      </w:r>
      <w:r w:rsidR="00E65B17" w:rsidRPr="00CB303B">
        <w:rPr>
          <w:rFonts w:ascii="Arial" w:hAnsi="Arial" w:cs="Arial"/>
          <w:sz w:val="22"/>
          <w:szCs w:val="22"/>
        </w:rPr>
        <w:t xml:space="preserve"> </w:t>
      </w:r>
    </w:p>
    <w:p w14:paraId="08F43BAB" w14:textId="0831B373" w:rsidR="00402B65" w:rsidRPr="00CB303B" w:rsidRDefault="00402B65" w:rsidP="00CB303B">
      <w:pPr>
        <w:pStyle w:val="ListParagraph"/>
        <w:numPr>
          <w:ilvl w:val="1"/>
          <w:numId w:val="31"/>
        </w:numPr>
        <w:jc w:val="both"/>
        <w:rPr>
          <w:rFonts w:ascii="Arial" w:hAnsi="Arial" w:cs="Arial"/>
          <w:sz w:val="22"/>
          <w:szCs w:val="22"/>
        </w:rPr>
      </w:pPr>
      <w:r w:rsidRPr="00CB303B">
        <w:rPr>
          <w:rFonts w:ascii="Arial" w:hAnsi="Arial" w:cs="Arial"/>
          <w:sz w:val="22"/>
          <w:szCs w:val="22"/>
        </w:rPr>
        <w:t>Relay services, AT</w:t>
      </w:r>
    </w:p>
    <w:p w14:paraId="1CA1C991" w14:textId="58202D6A" w:rsidR="00402B65" w:rsidRPr="00CB303B" w:rsidRDefault="00402B65" w:rsidP="00CB303B">
      <w:pPr>
        <w:pStyle w:val="ListParagraph"/>
        <w:numPr>
          <w:ilvl w:val="1"/>
          <w:numId w:val="31"/>
        </w:numPr>
        <w:jc w:val="both"/>
        <w:rPr>
          <w:rFonts w:ascii="Arial" w:hAnsi="Arial" w:cs="Arial"/>
          <w:sz w:val="22"/>
          <w:szCs w:val="22"/>
        </w:rPr>
      </w:pPr>
      <w:r w:rsidRPr="00CB303B">
        <w:rPr>
          <w:rFonts w:ascii="Arial" w:hAnsi="Arial" w:cs="Arial"/>
          <w:sz w:val="22"/>
          <w:szCs w:val="22"/>
        </w:rPr>
        <w:t>Special tariffs for persons with disabilities</w:t>
      </w:r>
      <w:r w:rsidR="001009A8" w:rsidRPr="00CB303B">
        <w:rPr>
          <w:rFonts w:ascii="Arial" w:hAnsi="Arial" w:cs="Arial"/>
          <w:sz w:val="22"/>
          <w:szCs w:val="22"/>
        </w:rPr>
        <w:t xml:space="preserve"> </w:t>
      </w:r>
    </w:p>
    <w:p w14:paraId="75BDF9FF" w14:textId="0F2D13DC" w:rsidR="00402B65" w:rsidRPr="00CB303B" w:rsidRDefault="00402B65" w:rsidP="00CB303B">
      <w:pPr>
        <w:pStyle w:val="ListParagraph"/>
        <w:numPr>
          <w:ilvl w:val="1"/>
          <w:numId w:val="31"/>
        </w:numPr>
        <w:jc w:val="both"/>
        <w:rPr>
          <w:rFonts w:ascii="Arial" w:hAnsi="Arial" w:cs="Arial"/>
          <w:sz w:val="22"/>
          <w:szCs w:val="22"/>
        </w:rPr>
      </w:pPr>
      <w:r w:rsidRPr="00CB303B">
        <w:rPr>
          <w:rFonts w:ascii="Arial" w:hAnsi="Arial" w:cs="Arial"/>
          <w:sz w:val="22"/>
          <w:szCs w:val="22"/>
        </w:rPr>
        <w:t>Procurement of accessible ICTs for public community ICT centers</w:t>
      </w:r>
      <w:r w:rsidR="001009A8" w:rsidRPr="00CB303B">
        <w:rPr>
          <w:rFonts w:ascii="Arial" w:hAnsi="Arial" w:cs="Arial"/>
          <w:sz w:val="22"/>
          <w:szCs w:val="22"/>
        </w:rPr>
        <w:t>.</w:t>
      </w:r>
    </w:p>
    <w:p w14:paraId="027DD8C4" w14:textId="77777777" w:rsidR="00E65B17" w:rsidRPr="00CB303B" w:rsidRDefault="00E65B17" w:rsidP="00CB303B">
      <w:pPr>
        <w:jc w:val="both"/>
        <w:rPr>
          <w:rFonts w:ascii="Arial" w:hAnsi="Arial" w:cs="Arial"/>
          <w:sz w:val="22"/>
          <w:szCs w:val="22"/>
        </w:rPr>
      </w:pPr>
    </w:p>
    <w:p w14:paraId="30F19B04" w14:textId="77777777" w:rsidR="00E65B17" w:rsidRPr="00CB303B" w:rsidRDefault="00E65B17" w:rsidP="00CB303B">
      <w:pPr>
        <w:jc w:val="both"/>
        <w:rPr>
          <w:rFonts w:ascii="Arial" w:hAnsi="Arial" w:cs="Arial"/>
          <w:sz w:val="22"/>
          <w:szCs w:val="22"/>
        </w:rPr>
      </w:pPr>
      <w:r w:rsidRPr="00CB303B">
        <w:rPr>
          <w:rFonts w:ascii="Arial" w:hAnsi="Arial" w:cs="Arial"/>
          <w:sz w:val="22"/>
          <w:szCs w:val="22"/>
          <w:u w:val="single"/>
        </w:rPr>
        <w:t xml:space="preserve">Nothing about us without us: </w:t>
      </w:r>
    </w:p>
    <w:p w14:paraId="036C632F" w14:textId="4F5FA222" w:rsidR="00E549B6" w:rsidRPr="00CB303B" w:rsidRDefault="00E65B17" w:rsidP="00CB303B">
      <w:pPr>
        <w:pStyle w:val="ListParagraph"/>
        <w:numPr>
          <w:ilvl w:val="0"/>
          <w:numId w:val="3"/>
        </w:numPr>
        <w:jc w:val="both"/>
        <w:rPr>
          <w:rFonts w:ascii="Arial" w:hAnsi="Arial" w:cs="Arial"/>
          <w:sz w:val="22"/>
          <w:szCs w:val="22"/>
        </w:rPr>
      </w:pPr>
      <w:r w:rsidRPr="00CB303B">
        <w:rPr>
          <w:rFonts w:ascii="Arial" w:hAnsi="Arial" w:cs="Arial"/>
          <w:sz w:val="22"/>
          <w:szCs w:val="22"/>
        </w:rPr>
        <w:t xml:space="preserve">Public consultation on ICT policy, legislation and regulation to include </w:t>
      </w:r>
      <w:r w:rsidR="00E549B6" w:rsidRPr="00CB303B">
        <w:rPr>
          <w:rFonts w:ascii="Arial" w:hAnsi="Arial" w:cs="Arial"/>
          <w:sz w:val="22"/>
          <w:szCs w:val="22"/>
        </w:rPr>
        <w:t>persons with disabilities</w:t>
      </w:r>
      <w:r w:rsidRPr="00CB303B">
        <w:rPr>
          <w:rFonts w:ascii="Arial" w:hAnsi="Arial" w:cs="Arial"/>
          <w:sz w:val="22"/>
          <w:szCs w:val="22"/>
        </w:rPr>
        <w:t xml:space="preserve"> and </w:t>
      </w:r>
      <w:r w:rsidR="00402B65" w:rsidRPr="00CB303B">
        <w:rPr>
          <w:rFonts w:ascii="Arial" w:hAnsi="Arial" w:cs="Arial"/>
          <w:sz w:val="22"/>
          <w:szCs w:val="22"/>
        </w:rPr>
        <w:t>disability</w:t>
      </w:r>
      <w:r w:rsidRPr="00CB303B">
        <w:rPr>
          <w:rFonts w:ascii="Arial" w:hAnsi="Arial" w:cs="Arial"/>
          <w:sz w:val="22"/>
          <w:szCs w:val="22"/>
        </w:rPr>
        <w:t xml:space="preserve"> organ</w:t>
      </w:r>
      <w:r w:rsidR="00E549B6" w:rsidRPr="00CB303B">
        <w:rPr>
          <w:rFonts w:ascii="Arial" w:hAnsi="Arial" w:cs="Arial"/>
          <w:sz w:val="22"/>
          <w:szCs w:val="22"/>
        </w:rPr>
        <w:t>izations</w:t>
      </w:r>
      <w:r w:rsidR="001009A8" w:rsidRPr="00CB303B">
        <w:rPr>
          <w:rFonts w:ascii="Arial" w:hAnsi="Arial" w:cs="Arial"/>
          <w:sz w:val="22"/>
          <w:szCs w:val="22"/>
        </w:rPr>
        <w:t>.</w:t>
      </w:r>
    </w:p>
    <w:p w14:paraId="5CA528A8" w14:textId="22DBC992" w:rsidR="00E65B17" w:rsidRPr="00CB303B" w:rsidRDefault="00E65B17" w:rsidP="00CB303B">
      <w:pPr>
        <w:pStyle w:val="ListParagraph"/>
        <w:numPr>
          <w:ilvl w:val="1"/>
          <w:numId w:val="30"/>
        </w:numPr>
        <w:jc w:val="both"/>
        <w:rPr>
          <w:rFonts w:ascii="Arial" w:hAnsi="Arial" w:cs="Arial"/>
          <w:sz w:val="22"/>
          <w:szCs w:val="22"/>
        </w:rPr>
      </w:pPr>
      <w:r w:rsidRPr="00CB303B">
        <w:rPr>
          <w:rFonts w:ascii="Arial" w:hAnsi="Arial" w:cs="Arial"/>
          <w:sz w:val="22"/>
          <w:szCs w:val="22"/>
        </w:rPr>
        <w:t>Publish all documents in accessible format</w:t>
      </w:r>
      <w:r w:rsidR="001009A8" w:rsidRPr="00CB303B">
        <w:rPr>
          <w:rFonts w:ascii="Arial" w:hAnsi="Arial" w:cs="Arial"/>
          <w:sz w:val="22"/>
          <w:szCs w:val="22"/>
        </w:rPr>
        <w:t>.</w:t>
      </w:r>
    </w:p>
    <w:p w14:paraId="6437BC80" w14:textId="64D0A9FF" w:rsidR="00402B65" w:rsidRPr="00CB303B" w:rsidRDefault="00402B65" w:rsidP="00CB303B">
      <w:pPr>
        <w:pStyle w:val="ListParagraph"/>
        <w:numPr>
          <w:ilvl w:val="1"/>
          <w:numId w:val="30"/>
        </w:numPr>
        <w:jc w:val="both"/>
        <w:rPr>
          <w:rFonts w:ascii="Arial" w:hAnsi="Arial" w:cs="Arial"/>
          <w:sz w:val="22"/>
          <w:szCs w:val="22"/>
        </w:rPr>
      </w:pPr>
      <w:r w:rsidRPr="00CB303B">
        <w:rPr>
          <w:rFonts w:ascii="Arial" w:hAnsi="Arial" w:cs="Arial"/>
          <w:sz w:val="22"/>
          <w:szCs w:val="22"/>
        </w:rPr>
        <w:t>Ensure persons with disabilities participate in public consultation</w:t>
      </w:r>
      <w:r w:rsidR="001009A8" w:rsidRPr="00CB303B">
        <w:rPr>
          <w:rFonts w:ascii="Arial" w:hAnsi="Arial" w:cs="Arial"/>
          <w:sz w:val="22"/>
          <w:szCs w:val="22"/>
        </w:rPr>
        <w:t>.</w:t>
      </w:r>
    </w:p>
    <w:p w14:paraId="4DEC60CE" w14:textId="3416922D" w:rsidR="00402B65" w:rsidRPr="00CB303B" w:rsidRDefault="00402B65" w:rsidP="00CB303B">
      <w:pPr>
        <w:pStyle w:val="ListParagraph"/>
        <w:numPr>
          <w:ilvl w:val="1"/>
          <w:numId w:val="30"/>
        </w:numPr>
        <w:jc w:val="both"/>
        <w:rPr>
          <w:rFonts w:ascii="Arial" w:hAnsi="Arial" w:cs="Arial"/>
          <w:sz w:val="22"/>
          <w:szCs w:val="22"/>
        </w:rPr>
      </w:pPr>
      <w:r w:rsidRPr="00CB303B">
        <w:rPr>
          <w:rFonts w:ascii="Arial" w:hAnsi="Arial" w:cs="Arial"/>
          <w:sz w:val="22"/>
          <w:szCs w:val="22"/>
        </w:rPr>
        <w:t>Establish a Committee on persons with disabilities</w:t>
      </w:r>
      <w:r w:rsidR="001009A8" w:rsidRPr="00CB303B">
        <w:rPr>
          <w:rFonts w:ascii="Arial" w:hAnsi="Arial" w:cs="Arial"/>
          <w:sz w:val="22"/>
          <w:szCs w:val="22"/>
        </w:rPr>
        <w:t>.</w:t>
      </w:r>
      <w:r w:rsidRPr="00CB303B">
        <w:rPr>
          <w:rFonts w:ascii="Arial" w:hAnsi="Arial" w:cs="Arial"/>
          <w:sz w:val="22"/>
          <w:szCs w:val="22"/>
        </w:rPr>
        <w:t xml:space="preserve"> </w:t>
      </w:r>
    </w:p>
    <w:p w14:paraId="4715A580" w14:textId="77777777" w:rsidR="00E65B17" w:rsidRPr="00CB303B" w:rsidRDefault="00E65B17" w:rsidP="00CB303B">
      <w:pPr>
        <w:jc w:val="both"/>
        <w:rPr>
          <w:rFonts w:ascii="Arial" w:hAnsi="Arial" w:cs="Arial"/>
          <w:sz w:val="22"/>
          <w:szCs w:val="22"/>
        </w:rPr>
      </w:pPr>
    </w:p>
    <w:p w14:paraId="0C908AFE" w14:textId="77777777" w:rsidR="004F0F74" w:rsidRPr="00CB303B" w:rsidRDefault="00E65B17" w:rsidP="00CB303B">
      <w:pPr>
        <w:jc w:val="both"/>
        <w:rPr>
          <w:rFonts w:ascii="Arial" w:hAnsi="Arial" w:cs="Arial"/>
          <w:sz w:val="22"/>
          <w:szCs w:val="22"/>
        </w:rPr>
      </w:pPr>
      <w:r w:rsidRPr="00CB303B">
        <w:rPr>
          <w:rFonts w:ascii="Arial" w:hAnsi="Arial" w:cs="Arial"/>
          <w:sz w:val="22"/>
          <w:szCs w:val="22"/>
          <w:u w:val="single"/>
        </w:rPr>
        <w:t>Model ICT accessibility policy report</w:t>
      </w:r>
      <w:r w:rsidRPr="00CB303B">
        <w:rPr>
          <w:rFonts w:ascii="Arial" w:hAnsi="Arial" w:cs="Arial"/>
          <w:sz w:val="22"/>
          <w:szCs w:val="22"/>
        </w:rPr>
        <w:t xml:space="preserve">: </w:t>
      </w:r>
    </w:p>
    <w:p w14:paraId="1AAE47F2" w14:textId="3856681E" w:rsidR="00E65B17" w:rsidRPr="00CB303B" w:rsidRDefault="00E65B17" w:rsidP="00CB303B">
      <w:pPr>
        <w:pStyle w:val="ListParagraph"/>
        <w:numPr>
          <w:ilvl w:val="0"/>
          <w:numId w:val="3"/>
        </w:numPr>
        <w:jc w:val="both"/>
        <w:rPr>
          <w:rFonts w:ascii="Arial" w:hAnsi="Arial" w:cs="Arial"/>
          <w:sz w:val="22"/>
          <w:szCs w:val="22"/>
        </w:rPr>
      </w:pPr>
      <w:r w:rsidRPr="00CB303B">
        <w:rPr>
          <w:rFonts w:ascii="Arial" w:hAnsi="Arial" w:cs="Arial"/>
          <w:sz w:val="22"/>
          <w:szCs w:val="22"/>
        </w:rPr>
        <w:t xml:space="preserve">Provides policy guidelines and </w:t>
      </w:r>
      <w:r w:rsidR="001009A8" w:rsidRPr="00CB303B">
        <w:rPr>
          <w:rFonts w:ascii="Arial" w:hAnsi="Arial" w:cs="Arial"/>
          <w:sz w:val="22"/>
          <w:szCs w:val="22"/>
        </w:rPr>
        <w:t>legal and regulatory framework.</w:t>
      </w:r>
    </w:p>
    <w:p w14:paraId="2B0ADB31" w14:textId="53FE4DB8" w:rsidR="00E65B17" w:rsidRPr="00CB303B" w:rsidRDefault="00E65B17" w:rsidP="00CB303B">
      <w:pPr>
        <w:pStyle w:val="ListParagraph"/>
        <w:numPr>
          <w:ilvl w:val="0"/>
          <w:numId w:val="3"/>
        </w:numPr>
        <w:jc w:val="both"/>
        <w:rPr>
          <w:rFonts w:ascii="Arial" w:hAnsi="Arial" w:cs="Arial"/>
          <w:sz w:val="22"/>
          <w:szCs w:val="22"/>
        </w:rPr>
      </w:pPr>
      <w:r w:rsidRPr="00CB303B">
        <w:rPr>
          <w:rFonts w:ascii="Arial" w:hAnsi="Arial" w:cs="Arial"/>
          <w:sz w:val="22"/>
          <w:szCs w:val="22"/>
        </w:rPr>
        <w:t>Designed to help policy makers and regulators develop their own accessibility policies and regul</w:t>
      </w:r>
      <w:r w:rsidR="00E040C0" w:rsidRPr="00CB303B">
        <w:rPr>
          <w:rFonts w:ascii="Arial" w:hAnsi="Arial" w:cs="Arial"/>
          <w:sz w:val="22"/>
          <w:szCs w:val="22"/>
        </w:rPr>
        <w:t>ations.</w:t>
      </w:r>
    </w:p>
    <w:p w14:paraId="5A87BD31" w14:textId="055297A2" w:rsidR="00E65B17" w:rsidRPr="00CB303B" w:rsidRDefault="00E65B17" w:rsidP="00CB303B">
      <w:pPr>
        <w:pStyle w:val="ListParagraph"/>
        <w:numPr>
          <w:ilvl w:val="0"/>
          <w:numId w:val="3"/>
        </w:numPr>
        <w:jc w:val="both"/>
        <w:rPr>
          <w:rFonts w:ascii="Arial" w:hAnsi="Arial" w:cs="Arial"/>
          <w:sz w:val="22"/>
          <w:szCs w:val="22"/>
        </w:rPr>
      </w:pPr>
      <w:r w:rsidRPr="00CB303B">
        <w:rPr>
          <w:rFonts w:ascii="Arial" w:hAnsi="Arial" w:cs="Arial"/>
          <w:sz w:val="22"/>
          <w:szCs w:val="22"/>
        </w:rPr>
        <w:t xml:space="preserve">Modular design includes stand-alone sections on: </w:t>
      </w:r>
    </w:p>
    <w:p w14:paraId="2471EB33" w14:textId="21755D7B" w:rsidR="00E65B17" w:rsidRPr="00CB303B" w:rsidRDefault="00E65B17" w:rsidP="00CB303B">
      <w:pPr>
        <w:pStyle w:val="ListParagraph"/>
        <w:numPr>
          <w:ilvl w:val="0"/>
          <w:numId w:val="29"/>
        </w:numPr>
        <w:jc w:val="both"/>
        <w:rPr>
          <w:rFonts w:ascii="Arial" w:hAnsi="Arial" w:cs="Arial"/>
          <w:sz w:val="22"/>
          <w:szCs w:val="22"/>
        </w:rPr>
      </w:pPr>
      <w:r w:rsidRPr="00CB303B">
        <w:rPr>
          <w:rFonts w:ascii="Arial" w:hAnsi="Arial" w:cs="Arial"/>
          <w:sz w:val="22"/>
          <w:szCs w:val="22"/>
        </w:rPr>
        <w:t>Model ICT leg</w:t>
      </w:r>
      <w:r w:rsidR="00F31157" w:rsidRPr="00CB303B">
        <w:rPr>
          <w:rFonts w:ascii="Arial" w:hAnsi="Arial" w:cs="Arial"/>
          <w:sz w:val="22"/>
          <w:szCs w:val="22"/>
        </w:rPr>
        <w:t>islative</w:t>
      </w:r>
      <w:r w:rsidRPr="00CB303B">
        <w:rPr>
          <w:rFonts w:ascii="Arial" w:hAnsi="Arial" w:cs="Arial"/>
          <w:sz w:val="22"/>
          <w:szCs w:val="22"/>
        </w:rPr>
        <w:t>, policy and regulatory framework</w:t>
      </w:r>
      <w:r w:rsidR="00F31157" w:rsidRPr="00CB303B">
        <w:rPr>
          <w:rFonts w:ascii="Arial" w:hAnsi="Arial" w:cs="Arial"/>
          <w:sz w:val="22"/>
          <w:szCs w:val="22"/>
        </w:rPr>
        <w:t>;</w:t>
      </w:r>
    </w:p>
    <w:p w14:paraId="4158DAAB" w14:textId="1B161A4A" w:rsidR="00E65B17" w:rsidRPr="00CB303B" w:rsidRDefault="00E65B17" w:rsidP="00CB303B">
      <w:pPr>
        <w:pStyle w:val="ListParagraph"/>
        <w:numPr>
          <w:ilvl w:val="0"/>
          <w:numId w:val="29"/>
        </w:numPr>
        <w:jc w:val="both"/>
        <w:rPr>
          <w:rFonts w:ascii="Arial" w:hAnsi="Arial" w:cs="Arial"/>
          <w:sz w:val="22"/>
          <w:szCs w:val="22"/>
        </w:rPr>
      </w:pPr>
      <w:r w:rsidRPr="00CB303B">
        <w:rPr>
          <w:rFonts w:ascii="Arial" w:hAnsi="Arial" w:cs="Arial"/>
          <w:sz w:val="22"/>
          <w:szCs w:val="22"/>
        </w:rPr>
        <w:t>Public ICT access</w:t>
      </w:r>
      <w:r w:rsidR="00F31157" w:rsidRPr="00CB303B">
        <w:rPr>
          <w:rFonts w:ascii="Arial" w:hAnsi="Arial" w:cs="Arial"/>
          <w:sz w:val="22"/>
          <w:szCs w:val="22"/>
        </w:rPr>
        <w:t>,</w:t>
      </w:r>
      <w:r w:rsidRPr="00CB303B">
        <w:rPr>
          <w:rFonts w:ascii="Arial" w:hAnsi="Arial" w:cs="Arial"/>
          <w:sz w:val="22"/>
          <w:szCs w:val="22"/>
        </w:rPr>
        <w:t xml:space="preserve"> accessibility</w:t>
      </w:r>
      <w:r w:rsidR="00F31157" w:rsidRPr="00CB303B">
        <w:rPr>
          <w:rFonts w:ascii="Arial" w:hAnsi="Arial" w:cs="Arial"/>
          <w:sz w:val="22"/>
          <w:szCs w:val="22"/>
        </w:rPr>
        <w:t>;</w:t>
      </w:r>
    </w:p>
    <w:p w14:paraId="08C9B57B" w14:textId="62EF8D8C" w:rsidR="00E65B17" w:rsidRPr="00CB303B" w:rsidRDefault="00E65B17" w:rsidP="00CB303B">
      <w:pPr>
        <w:pStyle w:val="ListParagraph"/>
        <w:numPr>
          <w:ilvl w:val="0"/>
          <w:numId w:val="29"/>
        </w:numPr>
        <w:jc w:val="both"/>
        <w:rPr>
          <w:rFonts w:ascii="Arial" w:hAnsi="Arial" w:cs="Arial"/>
          <w:sz w:val="22"/>
          <w:szCs w:val="22"/>
        </w:rPr>
      </w:pPr>
      <w:r w:rsidRPr="00CB303B">
        <w:rPr>
          <w:rFonts w:ascii="Arial" w:hAnsi="Arial" w:cs="Arial"/>
          <w:sz w:val="22"/>
          <w:szCs w:val="22"/>
        </w:rPr>
        <w:t>Mobile accessibility</w:t>
      </w:r>
      <w:r w:rsidR="00F31157" w:rsidRPr="00CB303B">
        <w:rPr>
          <w:rFonts w:ascii="Arial" w:hAnsi="Arial" w:cs="Arial"/>
          <w:sz w:val="22"/>
          <w:szCs w:val="22"/>
        </w:rPr>
        <w:t>;</w:t>
      </w:r>
    </w:p>
    <w:p w14:paraId="3D43DD9D" w14:textId="39FB47F9" w:rsidR="00E65B17" w:rsidRPr="00CB303B" w:rsidRDefault="00E65B17" w:rsidP="00CB303B">
      <w:pPr>
        <w:pStyle w:val="ListParagraph"/>
        <w:numPr>
          <w:ilvl w:val="0"/>
          <w:numId w:val="29"/>
        </w:numPr>
        <w:jc w:val="both"/>
        <w:rPr>
          <w:rFonts w:ascii="Arial" w:hAnsi="Arial" w:cs="Arial"/>
          <w:sz w:val="22"/>
          <w:szCs w:val="22"/>
        </w:rPr>
      </w:pPr>
      <w:r w:rsidRPr="00CB303B">
        <w:rPr>
          <w:rFonts w:ascii="Arial" w:hAnsi="Arial" w:cs="Arial"/>
          <w:sz w:val="22"/>
          <w:szCs w:val="22"/>
        </w:rPr>
        <w:t>TV accessibility</w:t>
      </w:r>
      <w:r w:rsidR="00F31157" w:rsidRPr="00CB303B">
        <w:rPr>
          <w:rFonts w:ascii="Arial" w:hAnsi="Arial" w:cs="Arial"/>
          <w:sz w:val="22"/>
          <w:szCs w:val="22"/>
        </w:rPr>
        <w:t>;</w:t>
      </w:r>
      <w:r w:rsidRPr="00CB303B">
        <w:rPr>
          <w:rFonts w:ascii="Arial" w:hAnsi="Arial" w:cs="Arial"/>
          <w:sz w:val="22"/>
          <w:szCs w:val="22"/>
        </w:rPr>
        <w:t xml:space="preserve"> </w:t>
      </w:r>
    </w:p>
    <w:p w14:paraId="79DC7442" w14:textId="70ECFA29" w:rsidR="00E65B17" w:rsidRPr="00CB303B" w:rsidRDefault="00E65B17" w:rsidP="00CB303B">
      <w:pPr>
        <w:pStyle w:val="ListParagraph"/>
        <w:numPr>
          <w:ilvl w:val="0"/>
          <w:numId w:val="29"/>
        </w:numPr>
        <w:jc w:val="both"/>
        <w:rPr>
          <w:rFonts w:ascii="Arial" w:hAnsi="Arial" w:cs="Arial"/>
          <w:sz w:val="22"/>
          <w:szCs w:val="22"/>
        </w:rPr>
      </w:pPr>
      <w:r w:rsidRPr="00CB303B">
        <w:rPr>
          <w:rFonts w:ascii="Arial" w:hAnsi="Arial" w:cs="Arial"/>
          <w:sz w:val="22"/>
          <w:szCs w:val="22"/>
        </w:rPr>
        <w:t>Web accessibility</w:t>
      </w:r>
      <w:r w:rsidR="00F31157" w:rsidRPr="00CB303B">
        <w:rPr>
          <w:rFonts w:ascii="Arial" w:hAnsi="Arial" w:cs="Arial"/>
          <w:sz w:val="22"/>
          <w:szCs w:val="22"/>
        </w:rPr>
        <w:t>; and</w:t>
      </w:r>
      <w:r w:rsidRPr="00CB303B">
        <w:rPr>
          <w:rFonts w:ascii="Arial" w:hAnsi="Arial" w:cs="Arial"/>
          <w:sz w:val="22"/>
          <w:szCs w:val="22"/>
        </w:rPr>
        <w:t xml:space="preserve"> </w:t>
      </w:r>
    </w:p>
    <w:p w14:paraId="2650388E" w14:textId="4E45D8D3" w:rsidR="00E65B17" w:rsidRPr="00CB303B" w:rsidRDefault="00E65B17" w:rsidP="00CB303B">
      <w:pPr>
        <w:pStyle w:val="ListParagraph"/>
        <w:numPr>
          <w:ilvl w:val="0"/>
          <w:numId w:val="29"/>
        </w:numPr>
        <w:jc w:val="both"/>
        <w:rPr>
          <w:rFonts w:ascii="Arial" w:hAnsi="Arial" w:cs="Arial"/>
          <w:sz w:val="22"/>
          <w:szCs w:val="22"/>
        </w:rPr>
      </w:pPr>
      <w:r w:rsidRPr="00CB303B">
        <w:rPr>
          <w:rFonts w:ascii="Arial" w:hAnsi="Arial" w:cs="Arial"/>
          <w:sz w:val="22"/>
          <w:szCs w:val="22"/>
        </w:rPr>
        <w:lastRenderedPageBreak/>
        <w:t>Public procurement of ICT</w:t>
      </w:r>
      <w:r w:rsidR="00F31157" w:rsidRPr="00CB303B">
        <w:rPr>
          <w:rFonts w:ascii="Arial" w:hAnsi="Arial" w:cs="Arial"/>
          <w:sz w:val="22"/>
          <w:szCs w:val="22"/>
        </w:rPr>
        <w:t>.</w:t>
      </w:r>
    </w:p>
    <w:p w14:paraId="2A2FDCF1" w14:textId="77777777" w:rsidR="00402B65" w:rsidRPr="00CB303B" w:rsidRDefault="00402B65" w:rsidP="00CB303B">
      <w:pPr>
        <w:jc w:val="both"/>
        <w:rPr>
          <w:rFonts w:ascii="Arial" w:hAnsi="Arial" w:cs="Arial"/>
          <w:sz w:val="22"/>
          <w:szCs w:val="22"/>
        </w:rPr>
      </w:pPr>
    </w:p>
    <w:p w14:paraId="54E7857C" w14:textId="540F8DEB" w:rsidR="00402B65" w:rsidRPr="00CB303B" w:rsidRDefault="00F31157" w:rsidP="00CB303B">
      <w:pPr>
        <w:jc w:val="both"/>
        <w:rPr>
          <w:rFonts w:ascii="Arial" w:hAnsi="Arial" w:cs="Arial"/>
          <w:sz w:val="22"/>
          <w:szCs w:val="22"/>
        </w:rPr>
      </w:pPr>
      <w:r w:rsidRPr="00CB303B">
        <w:rPr>
          <w:rFonts w:ascii="Arial" w:hAnsi="Arial" w:cs="Arial"/>
          <w:sz w:val="22"/>
          <w:szCs w:val="22"/>
        </w:rPr>
        <w:t>Additional information</w:t>
      </w:r>
      <w:r w:rsidR="00EC0719" w:rsidRPr="00CB303B">
        <w:rPr>
          <w:rFonts w:ascii="Arial" w:hAnsi="Arial" w:cs="Arial"/>
          <w:sz w:val="22"/>
          <w:szCs w:val="22"/>
        </w:rPr>
        <w:t xml:space="preserve"> from Ms. </w:t>
      </w:r>
      <w:proofErr w:type="spellStart"/>
      <w:r w:rsidR="00EC0719" w:rsidRPr="00CB303B">
        <w:rPr>
          <w:rFonts w:ascii="Arial" w:hAnsi="Arial" w:cs="Arial"/>
          <w:sz w:val="22"/>
          <w:szCs w:val="22"/>
        </w:rPr>
        <w:t>Schorr’s</w:t>
      </w:r>
      <w:proofErr w:type="spellEnd"/>
      <w:r w:rsidR="00EC0719" w:rsidRPr="00CB303B">
        <w:rPr>
          <w:rFonts w:ascii="Arial" w:hAnsi="Arial" w:cs="Arial"/>
          <w:sz w:val="22"/>
          <w:szCs w:val="22"/>
        </w:rPr>
        <w:t xml:space="preserve"> PowerPoint presentation (not presented at meeting because of limited time available)</w:t>
      </w:r>
      <w:r w:rsidRPr="00CB303B">
        <w:rPr>
          <w:rFonts w:ascii="Arial" w:hAnsi="Arial" w:cs="Arial"/>
          <w:sz w:val="22"/>
          <w:szCs w:val="22"/>
        </w:rPr>
        <w:t>:</w:t>
      </w:r>
    </w:p>
    <w:p w14:paraId="4A147A71" w14:textId="77777777" w:rsidR="00402B65" w:rsidRPr="00CB303B" w:rsidRDefault="00402B65" w:rsidP="00CB303B">
      <w:pPr>
        <w:jc w:val="both"/>
        <w:rPr>
          <w:rFonts w:ascii="Arial" w:hAnsi="Arial" w:cs="Arial"/>
          <w:sz w:val="22"/>
          <w:szCs w:val="22"/>
        </w:rPr>
      </w:pPr>
    </w:p>
    <w:p w14:paraId="66FFE9BF" w14:textId="02B7390E" w:rsidR="00402B65" w:rsidRPr="00CB303B" w:rsidRDefault="00402B65" w:rsidP="00CB303B">
      <w:pPr>
        <w:jc w:val="both"/>
        <w:rPr>
          <w:rFonts w:ascii="Arial" w:hAnsi="Arial" w:cs="Arial"/>
          <w:sz w:val="22"/>
          <w:szCs w:val="22"/>
        </w:rPr>
      </w:pPr>
      <w:r w:rsidRPr="00CB303B">
        <w:rPr>
          <w:rFonts w:ascii="Arial" w:hAnsi="Arial" w:cs="Arial"/>
          <w:sz w:val="22"/>
          <w:szCs w:val="22"/>
          <w:u w:val="single"/>
        </w:rPr>
        <w:t>Model Mobile Phone Accessibility policy</w:t>
      </w:r>
      <w:r w:rsidRPr="00CB303B">
        <w:rPr>
          <w:rFonts w:ascii="Arial" w:hAnsi="Arial" w:cs="Arial"/>
          <w:sz w:val="22"/>
          <w:szCs w:val="22"/>
        </w:rPr>
        <w:t xml:space="preserve">: </w:t>
      </w:r>
    </w:p>
    <w:p w14:paraId="227545F0" w14:textId="77777777" w:rsidR="00402B65" w:rsidRPr="00CB303B" w:rsidRDefault="00402B65" w:rsidP="00CB303B">
      <w:pPr>
        <w:pStyle w:val="ListParagraph"/>
        <w:numPr>
          <w:ilvl w:val="0"/>
          <w:numId w:val="20"/>
        </w:numPr>
        <w:jc w:val="both"/>
        <w:rPr>
          <w:rFonts w:ascii="Arial" w:hAnsi="Arial" w:cs="Arial"/>
          <w:sz w:val="22"/>
          <w:szCs w:val="22"/>
        </w:rPr>
      </w:pPr>
      <w:r w:rsidRPr="00CB303B">
        <w:rPr>
          <w:rFonts w:ascii="Arial" w:hAnsi="Arial" w:cs="Arial"/>
          <w:sz w:val="22"/>
          <w:szCs w:val="22"/>
        </w:rPr>
        <w:t xml:space="preserve">Availability: </w:t>
      </w:r>
    </w:p>
    <w:p w14:paraId="532F85C3" w14:textId="7B8F69F4" w:rsidR="00402B65" w:rsidRPr="00CB303B" w:rsidRDefault="00402B65" w:rsidP="00CB303B">
      <w:pPr>
        <w:pStyle w:val="ListParagraph"/>
        <w:numPr>
          <w:ilvl w:val="1"/>
          <w:numId w:val="20"/>
        </w:numPr>
        <w:jc w:val="both"/>
        <w:rPr>
          <w:rFonts w:ascii="Arial" w:hAnsi="Arial" w:cs="Arial"/>
          <w:sz w:val="22"/>
          <w:szCs w:val="22"/>
        </w:rPr>
      </w:pPr>
      <w:r w:rsidRPr="00CB303B">
        <w:rPr>
          <w:rFonts w:ascii="Arial" w:hAnsi="Arial" w:cs="Arial"/>
          <w:sz w:val="22"/>
          <w:szCs w:val="22"/>
        </w:rPr>
        <w:t xml:space="preserve">Mobile operators and service providers to provide customers a range of accessible products, services and devices meeting the requirements of various types of </w:t>
      </w:r>
      <w:r w:rsidR="008C0735" w:rsidRPr="00CB303B">
        <w:rPr>
          <w:rFonts w:ascii="Arial" w:hAnsi="Arial" w:cs="Arial"/>
          <w:sz w:val="22"/>
          <w:szCs w:val="22"/>
        </w:rPr>
        <w:t xml:space="preserve">persons with </w:t>
      </w:r>
      <w:r w:rsidRPr="00CB303B">
        <w:rPr>
          <w:rFonts w:ascii="Arial" w:hAnsi="Arial" w:cs="Arial"/>
          <w:sz w:val="22"/>
          <w:szCs w:val="22"/>
        </w:rPr>
        <w:t>disabilities</w:t>
      </w:r>
      <w:r w:rsidR="008C0735" w:rsidRPr="00CB303B">
        <w:rPr>
          <w:rFonts w:ascii="Arial" w:hAnsi="Arial" w:cs="Arial"/>
          <w:sz w:val="22"/>
          <w:szCs w:val="22"/>
        </w:rPr>
        <w:t>.</w:t>
      </w:r>
    </w:p>
    <w:p w14:paraId="01731A28" w14:textId="3CCCEDF1" w:rsidR="00402B65" w:rsidRPr="00CB303B" w:rsidRDefault="00402B65" w:rsidP="00CB303B">
      <w:pPr>
        <w:pStyle w:val="ListParagraph"/>
        <w:numPr>
          <w:ilvl w:val="0"/>
          <w:numId w:val="20"/>
        </w:numPr>
        <w:jc w:val="both"/>
        <w:rPr>
          <w:rFonts w:ascii="Arial" w:hAnsi="Arial" w:cs="Arial"/>
          <w:sz w:val="22"/>
          <w:szCs w:val="22"/>
        </w:rPr>
      </w:pPr>
      <w:r w:rsidRPr="00CB303B">
        <w:rPr>
          <w:rFonts w:ascii="Arial" w:hAnsi="Arial" w:cs="Arial"/>
          <w:sz w:val="22"/>
          <w:szCs w:val="22"/>
        </w:rPr>
        <w:t xml:space="preserve"> Affordability</w:t>
      </w:r>
      <w:r w:rsidR="008C0735" w:rsidRPr="00CB303B">
        <w:rPr>
          <w:rFonts w:ascii="Arial" w:hAnsi="Arial" w:cs="Arial"/>
          <w:sz w:val="22"/>
          <w:szCs w:val="22"/>
        </w:rPr>
        <w:t>:</w:t>
      </w:r>
    </w:p>
    <w:p w14:paraId="5981D189" w14:textId="27C79E2B" w:rsidR="00402B65" w:rsidRPr="00CB303B" w:rsidRDefault="00402B65" w:rsidP="00CB303B">
      <w:pPr>
        <w:pStyle w:val="ListParagraph"/>
        <w:numPr>
          <w:ilvl w:val="1"/>
          <w:numId w:val="20"/>
        </w:numPr>
        <w:jc w:val="both"/>
        <w:rPr>
          <w:rFonts w:ascii="Arial" w:hAnsi="Arial" w:cs="Arial"/>
          <w:sz w:val="22"/>
          <w:szCs w:val="22"/>
        </w:rPr>
      </w:pPr>
      <w:r w:rsidRPr="00CB303B">
        <w:rPr>
          <w:rFonts w:ascii="Arial" w:hAnsi="Arial" w:cs="Arial"/>
          <w:sz w:val="22"/>
          <w:szCs w:val="22"/>
        </w:rPr>
        <w:t>Mobile operators and service providers to offer special and/or discounted rates and plans for users with disabilities – i.e. text only plans for the deaf</w:t>
      </w:r>
      <w:r w:rsidR="008C0735" w:rsidRPr="00CB303B">
        <w:rPr>
          <w:rFonts w:ascii="Arial" w:hAnsi="Arial" w:cs="Arial"/>
          <w:sz w:val="22"/>
          <w:szCs w:val="22"/>
        </w:rPr>
        <w:t>.</w:t>
      </w:r>
    </w:p>
    <w:p w14:paraId="02C1F3E6" w14:textId="1CD107DA" w:rsidR="00402B65" w:rsidRPr="00CB303B" w:rsidRDefault="00402B65" w:rsidP="00CB303B">
      <w:pPr>
        <w:pStyle w:val="ListParagraph"/>
        <w:numPr>
          <w:ilvl w:val="0"/>
          <w:numId w:val="21"/>
        </w:numPr>
        <w:jc w:val="both"/>
        <w:rPr>
          <w:rFonts w:ascii="Arial" w:hAnsi="Arial" w:cs="Arial"/>
          <w:sz w:val="22"/>
          <w:szCs w:val="22"/>
        </w:rPr>
      </w:pPr>
      <w:r w:rsidRPr="00CB303B">
        <w:rPr>
          <w:rFonts w:ascii="Arial" w:hAnsi="Arial" w:cs="Arial"/>
          <w:sz w:val="22"/>
          <w:szCs w:val="22"/>
        </w:rPr>
        <w:t xml:space="preserve"> Awareness</w:t>
      </w:r>
      <w:r w:rsidR="008C0735" w:rsidRPr="00CB303B">
        <w:rPr>
          <w:rFonts w:ascii="Arial" w:hAnsi="Arial" w:cs="Arial"/>
          <w:sz w:val="22"/>
          <w:szCs w:val="22"/>
        </w:rPr>
        <w:t>:</w:t>
      </w:r>
    </w:p>
    <w:p w14:paraId="7A292E37" w14:textId="6F443C3B" w:rsidR="00402B65" w:rsidRPr="00CB303B" w:rsidRDefault="00402B65" w:rsidP="00CB303B">
      <w:pPr>
        <w:pStyle w:val="ListParagraph"/>
        <w:numPr>
          <w:ilvl w:val="1"/>
          <w:numId w:val="21"/>
        </w:numPr>
        <w:jc w:val="both"/>
        <w:rPr>
          <w:rFonts w:ascii="Arial" w:hAnsi="Arial" w:cs="Arial"/>
          <w:sz w:val="22"/>
          <w:szCs w:val="22"/>
        </w:rPr>
      </w:pPr>
      <w:r w:rsidRPr="00CB303B">
        <w:rPr>
          <w:rFonts w:ascii="Arial" w:hAnsi="Arial" w:cs="Arial"/>
          <w:sz w:val="22"/>
          <w:szCs w:val="22"/>
        </w:rPr>
        <w:t>Mobile operators to train staff on accessible products and services</w:t>
      </w:r>
      <w:r w:rsidR="008C0735" w:rsidRPr="00CB303B">
        <w:rPr>
          <w:rFonts w:ascii="Arial" w:hAnsi="Arial" w:cs="Arial"/>
          <w:sz w:val="22"/>
          <w:szCs w:val="22"/>
        </w:rPr>
        <w:t>.</w:t>
      </w:r>
    </w:p>
    <w:p w14:paraId="233BAED7" w14:textId="77777777" w:rsidR="00402B65" w:rsidRPr="00CB303B" w:rsidRDefault="00402B65" w:rsidP="00CB303B">
      <w:pPr>
        <w:jc w:val="both"/>
        <w:rPr>
          <w:rFonts w:ascii="Arial" w:hAnsi="Arial" w:cs="Arial"/>
          <w:sz w:val="22"/>
          <w:szCs w:val="22"/>
        </w:rPr>
      </w:pPr>
    </w:p>
    <w:p w14:paraId="079AE2A6" w14:textId="30589941" w:rsidR="00402B65" w:rsidRPr="00CB303B" w:rsidRDefault="00402B65" w:rsidP="00CB303B">
      <w:pPr>
        <w:jc w:val="both"/>
        <w:rPr>
          <w:rFonts w:ascii="Arial" w:hAnsi="Arial" w:cs="Arial"/>
          <w:sz w:val="22"/>
          <w:szCs w:val="22"/>
        </w:rPr>
      </w:pPr>
      <w:r w:rsidRPr="00CB303B">
        <w:rPr>
          <w:rFonts w:ascii="Arial" w:hAnsi="Arial" w:cs="Arial"/>
          <w:sz w:val="22"/>
          <w:szCs w:val="22"/>
          <w:u w:val="single"/>
        </w:rPr>
        <w:t>Model Public Procurement module</w:t>
      </w:r>
      <w:r w:rsidRPr="00CB303B">
        <w:rPr>
          <w:rFonts w:ascii="Arial" w:hAnsi="Arial" w:cs="Arial"/>
          <w:sz w:val="22"/>
          <w:szCs w:val="22"/>
        </w:rPr>
        <w:t xml:space="preserve">: </w:t>
      </w:r>
    </w:p>
    <w:p w14:paraId="4F761AA9" w14:textId="300B9F7B" w:rsidR="00A636DB" w:rsidRPr="00CB303B" w:rsidRDefault="00A636DB" w:rsidP="00CB303B">
      <w:pPr>
        <w:pStyle w:val="ListParagraph"/>
        <w:numPr>
          <w:ilvl w:val="0"/>
          <w:numId w:val="21"/>
        </w:numPr>
        <w:jc w:val="both"/>
        <w:rPr>
          <w:rFonts w:ascii="Arial" w:hAnsi="Arial" w:cs="Arial"/>
          <w:sz w:val="22"/>
          <w:szCs w:val="22"/>
        </w:rPr>
      </w:pPr>
      <w:r w:rsidRPr="00CB303B">
        <w:rPr>
          <w:rFonts w:ascii="Arial" w:hAnsi="Arial" w:cs="Arial"/>
          <w:sz w:val="22"/>
          <w:szCs w:val="22"/>
        </w:rPr>
        <w:t>Public procurement laws by which governments procure exclusively accessible ICTs ensure that ICT manufacturers as well as software and website developers produce accessible ICTs in the countries where these laws exist</w:t>
      </w:r>
      <w:r w:rsidR="008C0735" w:rsidRPr="00CB303B">
        <w:rPr>
          <w:rFonts w:ascii="Arial" w:hAnsi="Arial" w:cs="Arial"/>
          <w:sz w:val="22"/>
          <w:szCs w:val="22"/>
        </w:rPr>
        <w:t>.</w:t>
      </w:r>
    </w:p>
    <w:p w14:paraId="55DD29B2" w14:textId="040DBAC4" w:rsidR="00A636DB" w:rsidRPr="00CB303B" w:rsidRDefault="00A636DB" w:rsidP="00CB303B">
      <w:pPr>
        <w:pStyle w:val="ListParagraph"/>
        <w:numPr>
          <w:ilvl w:val="0"/>
          <w:numId w:val="21"/>
        </w:numPr>
        <w:jc w:val="both"/>
        <w:rPr>
          <w:rFonts w:ascii="Arial" w:hAnsi="Arial" w:cs="Arial"/>
          <w:sz w:val="22"/>
          <w:szCs w:val="22"/>
        </w:rPr>
      </w:pPr>
      <w:r w:rsidRPr="00CB303B">
        <w:rPr>
          <w:rFonts w:ascii="Arial" w:hAnsi="Arial" w:cs="Arial"/>
          <w:sz w:val="22"/>
          <w:szCs w:val="22"/>
        </w:rPr>
        <w:t>Every country can ensure accessible ICTs in their country by adopting similar public procurement laws</w:t>
      </w:r>
      <w:r w:rsidR="008C0735" w:rsidRPr="00CB303B">
        <w:rPr>
          <w:rFonts w:ascii="Arial" w:hAnsi="Arial" w:cs="Arial"/>
          <w:sz w:val="22"/>
          <w:szCs w:val="22"/>
        </w:rPr>
        <w:t>.</w:t>
      </w:r>
    </w:p>
    <w:p w14:paraId="55D9D1A9" w14:textId="28F7088B" w:rsidR="00A636DB" w:rsidRPr="00CB303B" w:rsidRDefault="00A636DB" w:rsidP="00CB303B">
      <w:pPr>
        <w:pStyle w:val="ListParagraph"/>
        <w:numPr>
          <w:ilvl w:val="0"/>
          <w:numId w:val="21"/>
        </w:numPr>
        <w:jc w:val="both"/>
        <w:rPr>
          <w:rFonts w:ascii="Arial" w:hAnsi="Arial" w:cs="Arial"/>
          <w:sz w:val="22"/>
          <w:szCs w:val="22"/>
        </w:rPr>
      </w:pPr>
      <w:r w:rsidRPr="00CB303B">
        <w:rPr>
          <w:rFonts w:ascii="Arial" w:hAnsi="Arial" w:cs="Arial"/>
          <w:sz w:val="22"/>
          <w:szCs w:val="22"/>
        </w:rPr>
        <w:t>Defines the needs of end users who benefit from accessible ICT</w:t>
      </w:r>
      <w:r w:rsidR="008C0735" w:rsidRPr="00CB303B">
        <w:rPr>
          <w:rFonts w:ascii="Arial" w:hAnsi="Arial" w:cs="Arial"/>
          <w:sz w:val="22"/>
          <w:szCs w:val="22"/>
        </w:rPr>
        <w:t>.</w:t>
      </w:r>
    </w:p>
    <w:p w14:paraId="7E0ACC11" w14:textId="280F8028" w:rsidR="00A636DB" w:rsidRPr="00CB303B" w:rsidRDefault="00A636DB" w:rsidP="00CB303B">
      <w:pPr>
        <w:pStyle w:val="ListParagraph"/>
        <w:numPr>
          <w:ilvl w:val="0"/>
          <w:numId w:val="21"/>
        </w:numPr>
        <w:jc w:val="both"/>
        <w:rPr>
          <w:rFonts w:ascii="Arial" w:hAnsi="Arial" w:cs="Arial"/>
          <w:sz w:val="22"/>
          <w:szCs w:val="22"/>
        </w:rPr>
      </w:pPr>
      <w:r w:rsidRPr="00CB303B">
        <w:rPr>
          <w:rFonts w:ascii="Arial" w:hAnsi="Arial" w:cs="Arial"/>
          <w:sz w:val="22"/>
          <w:szCs w:val="22"/>
        </w:rPr>
        <w:t>Ensures that relevant ICT accessibility criteria are included in the call for tender and verified</w:t>
      </w:r>
      <w:r w:rsidR="008C0735" w:rsidRPr="00CB303B">
        <w:rPr>
          <w:rFonts w:ascii="Arial" w:hAnsi="Arial" w:cs="Arial"/>
          <w:sz w:val="22"/>
          <w:szCs w:val="22"/>
        </w:rPr>
        <w:t>.</w:t>
      </w:r>
    </w:p>
    <w:p w14:paraId="5500B891" w14:textId="75B45931" w:rsidR="00A636DB" w:rsidRPr="00CB303B" w:rsidRDefault="00A636DB" w:rsidP="00CB303B">
      <w:pPr>
        <w:pStyle w:val="ListParagraph"/>
        <w:numPr>
          <w:ilvl w:val="0"/>
          <w:numId w:val="21"/>
        </w:numPr>
        <w:jc w:val="both"/>
        <w:rPr>
          <w:rFonts w:ascii="Arial" w:hAnsi="Arial" w:cs="Arial"/>
          <w:sz w:val="22"/>
          <w:szCs w:val="22"/>
        </w:rPr>
      </w:pPr>
      <w:r w:rsidRPr="00CB303B">
        <w:rPr>
          <w:rFonts w:ascii="Arial" w:hAnsi="Arial" w:cs="Arial"/>
          <w:sz w:val="22"/>
          <w:szCs w:val="22"/>
        </w:rPr>
        <w:t>Defines functional performance standards to achieve economies of scale</w:t>
      </w:r>
      <w:r w:rsidR="008C0735" w:rsidRPr="00CB303B">
        <w:rPr>
          <w:rFonts w:ascii="Arial" w:hAnsi="Arial" w:cs="Arial"/>
          <w:sz w:val="22"/>
          <w:szCs w:val="22"/>
        </w:rPr>
        <w:t>.</w:t>
      </w:r>
    </w:p>
    <w:p w14:paraId="72D6CEE6" w14:textId="76547F8E" w:rsidR="00A636DB" w:rsidRPr="00CB303B" w:rsidRDefault="00A636DB" w:rsidP="00CB303B">
      <w:pPr>
        <w:pStyle w:val="ListParagraph"/>
        <w:numPr>
          <w:ilvl w:val="0"/>
          <w:numId w:val="21"/>
        </w:numPr>
        <w:jc w:val="both"/>
        <w:rPr>
          <w:rFonts w:ascii="Arial" w:hAnsi="Arial" w:cs="Arial"/>
          <w:sz w:val="22"/>
          <w:szCs w:val="22"/>
        </w:rPr>
      </w:pPr>
      <w:r w:rsidRPr="00CB303B">
        <w:rPr>
          <w:rFonts w:ascii="Arial" w:hAnsi="Arial" w:cs="Arial"/>
          <w:sz w:val="22"/>
          <w:szCs w:val="22"/>
        </w:rPr>
        <w:t>Includes links to</w:t>
      </w:r>
      <w:r w:rsidR="008C0735" w:rsidRPr="00CB303B">
        <w:rPr>
          <w:rFonts w:ascii="Arial" w:hAnsi="Arial" w:cs="Arial"/>
          <w:sz w:val="22"/>
          <w:szCs w:val="22"/>
        </w:rPr>
        <w:t xml:space="preserve"> existing performance standards.</w:t>
      </w:r>
    </w:p>
    <w:p w14:paraId="28585B60" w14:textId="77777777" w:rsidR="00A636DB" w:rsidRPr="00CB303B" w:rsidRDefault="00A636DB" w:rsidP="00CB303B">
      <w:pPr>
        <w:jc w:val="both"/>
        <w:rPr>
          <w:rFonts w:ascii="Arial" w:hAnsi="Arial" w:cs="Arial"/>
          <w:sz w:val="22"/>
          <w:szCs w:val="22"/>
        </w:rPr>
      </w:pPr>
    </w:p>
    <w:p w14:paraId="33BFCF7F" w14:textId="22AE5835" w:rsidR="00A636DB" w:rsidRPr="00CB303B" w:rsidRDefault="00A636DB" w:rsidP="00CB303B">
      <w:pPr>
        <w:jc w:val="both"/>
        <w:rPr>
          <w:rFonts w:ascii="Arial" w:hAnsi="Arial" w:cs="Arial"/>
          <w:sz w:val="22"/>
          <w:szCs w:val="22"/>
        </w:rPr>
      </w:pPr>
      <w:r w:rsidRPr="00CB303B">
        <w:rPr>
          <w:rFonts w:ascii="Arial" w:hAnsi="Arial" w:cs="Arial"/>
          <w:sz w:val="22"/>
          <w:szCs w:val="22"/>
          <w:u w:val="single"/>
        </w:rPr>
        <w:t>Model TV accessibility Policy – Captioning /subtitling for deaf and hard of hearing</w:t>
      </w:r>
      <w:r w:rsidR="008C0735" w:rsidRPr="00CB303B">
        <w:rPr>
          <w:rFonts w:ascii="Arial" w:hAnsi="Arial" w:cs="Arial"/>
          <w:sz w:val="22"/>
          <w:szCs w:val="22"/>
          <w:u w:val="single"/>
        </w:rPr>
        <w:t xml:space="preserve"> persons</w:t>
      </w:r>
      <w:r w:rsidRPr="00CB303B">
        <w:rPr>
          <w:rFonts w:ascii="Arial" w:hAnsi="Arial" w:cs="Arial"/>
          <w:sz w:val="22"/>
          <w:szCs w:val="22"/>
          <w:u w:val="single"/>
        </w:rPr>
        <w:t xml:space="preserve">: </w:t>
      </w:r>
    </w:p>
    <w:p w14:paraId="6D9D14F4" w14:textId="157AB935" w:rsidR="00A636DB" w:rsidRPr="00CB303B" w:rsidRDefault="00A636DB" w:rsidP="00CB303B">
      <w:pPr>
        <w:pStyle w:val="ListParagraph"/>
        <w:numPr>
          <w:ilvl w:val="0"/>
          <w:numId w:val="22"/>
        </w:numPr>
        <w:jc w:val="both"/>
        <w:rPr>
          <w:rFonts w:ascii="Arial" w:hAnsi="Arial" w:cs="Arial"/>
          <w:sz w:val="22"/>
          <w:szCs w:val="22"/>
        </w:rPr>
      </w:pPr>
      <w:r w:rsidRPr="00CB303B">
        <w:rPr>
          <w:rFonts w:ascii="Arial" w:hAnsi="Arial" w:cs="Arial"/>
          <w:sz w:val="22"/>
          <w:szCs w:val="22"/>
        </w:rPr>
        <w:t>Broadcasters to deliver closed captioning/subtitling</w:t>
      </w:r>
      <w:r w:rsidR="008C0735" w:rsidRPr="00CB303B">
        <w:rPr>
          <w:rFonts w:ascii="Arial" w:hAnsi="Arial" w:cs="Arial"/>
          <w:sz w:val="22"/>
          <w:szCs w:val="22"/>
        </w:rPr>
        <w:t>.</w:t>
      </w:r>
    </w:p>
    <w:p w14:paraId="3E39C3D6" w14:textId="201FD277" w:rsidR="00A636DB" w:rsidRPr="00CB303B" w:rsidRDefault="00A636DB" w:rsidP="00CB303B">
      <w:pPr>
        <w:pStyle w:val="ListParagraph"/>
        <w:numPr>
          <w:ilvl w:val="0"/>
          <w:numId w:val="22"/>
        </w:numPr>
        <w:jc w:val="both"/>
        <w:rPr>
          <w:rFonts w:ascii="Arial" w:hAnsi="Arial" w:cs="Arial"/>
          <w:sz w:val="22"/>
          <w:szCs w:val="22"/>
        </w:rPr>
      </w:pPr>
      <w:r w:rsidRPr="00CB303B">
        <w:rPr>
          <w:rFonts w:ascii="Arial" w:hAnsi="Arial" w:cs="Arial"/>
          <w:sz w:val="22"/>
          <w:szCs w:val="22"/>
        </w:rPr>
        <w:t>Content creators are responsible for creating the content for these services and delivering the content along with the programming to the broadcaster or AV content provider</w:t>
      </w:r>
      <w:r w:rsidR="008C0735" w:rsidRPr="00CB303B">
        <w:rPr>
          <w:rFonts w:ascii="Arial" w:hAnsi="Arial" w:cs="Arial"/>
          <w:sz w:val="22"/>
          <w:szCs w:val="22"/>
        </w:rPr>
        <w:t>.</w:t>
      </w:r>
    </w:p>
    <w:p w14:paraId="491ABD09" w14:textId="7FD9D925" w:rsidR="00A636DB" w:rsidRPr="00CB303B" w:rsidRDefault="00A636DB" w:rsidP="00CB303B">
      <w:pPr>
        <w:pStyle w:val="ListParagraph"/>
        <w:numPr>
          <w:ilvl w:val="0"/>
          <w:numId w:val="22"/>
        </w:numPr>
        <w:jc w:val="both"/>
        <w:rPr>
          <w:rFonts w:ascii="Arial" w:hAnsi="Arial" w:cs="Arial"/>
          <w:sz w:val="22"/>
          <w:szCs w:val="22"/>
        </w:rPr>
      </w:pPr>
      <w:r w:rsidRPr="00CB303B">
        <w:rPr>
          <w:rFonts w:ascii="Arial" w:hAnsi="Arial" w:cs="Arial"/>
          <w:sz w:val="22"/>
          <w:szCs w:val="22"/>
        </w:rPr>
        <w:t>Sets targets for number of broadcasts to be made accessible in next three years</w:t>
      </w:r>
      <w:r w:rsidR="008C0735" w:rsidRPr="00CB303B">
        <w:rPr>
          <w:rFonts w:ascii="Arial" w:hAnsi="Arial" w:cs="Arial"/>
          <w:sz w:val="22"/>
          <w:szCs w:val="22"/>
        </w:rPr>
        <w:t>.</w:t>
      </w:r>
    </w:p>
    <w:p w14:paraId="21D2E95F" w14:textId="1D9868A5" w:rsidR="00A636DB" w:rsidRPr="00CB303B" w:rsidRDefault="00A636DB" w:rsidP="00CB303B">
      <w:pPr>
        <w:pStyle w:val="ListParagraph"/>
        <w:numPr>
          <w:ilvl w:val="0"/>
          <w:numId w:val="22"/>
        </w:numPr>
        <w:jc w:val="both"/>
        <w:rPr>
          <w:rFonts w:ascii="Arial" w:hAnsi="Arial" w:cs="Arial"/>
          <w:sz w:val="22"/>
          <w:szCs w:val="22"/>
        </w:rPr>
      </w:pPr>
      <w:r w:rsidRPr="00CB303B">
        <w:rPr>
          <w:rFonts w:ascii="Arial" w:hAnsi="Arial" w:cs="Arial"/>
          <w:sz w:val="22"/>
          <w:szCs w:val="22"/>
        </w:rPr>
        <w:t>Calls fo</w:t>
      </w:r>
      <w:r w:rsidR="008C0735" w:rsidRPr="00CB303B">
        <w:rPr>
          <w:rFonts w:ascii="Arial" w:hAnsi="Arial" w:cs="Arial"/>
          <w:sz w:val="22"/>
          <w:szCs w:val="22"/>
        </w:rPr>
        <w:t>r awareness-</w:t>
      </w:r>
      <w:r w:rsidRPr="00CB303B">
        <w:rPr>
          <w:rFonts w:ascii="Arial" w:hAnsi="Arial" w:cs="Arial"/>
          <w:sz w:val="22"/>
          <w:szCs w:val="22"/>
        </w:rPr>
        <w:t xml:space="preserve">raising to users </w:t>
      </w:r>
      <w:r w:rsidR="008C0735" w:rsidRPr="00CB303B">
        <w:rPr>
          <w:rFonts w:ascii="Arial" w:hAnsi="Arial" w:cs="Arial"/>
          <w:sz w:val="22"/>
          <w:szCs w:val="22"/>
        </w:rPr>
        <w:t xml:space="preserve">so that they </w:t>
      </w:r>
      <w:r w:rsidRPr="00CB303B">
        <w:rPr>
          <w:rFonts w:ascii="Arial" w:hAnsi="Arial" w:cs="Arial"/>
          <w:sz w:val="22"/>
          <w:szCs w:val="22"/>
        </w:rPr>
        <w:t>are aware that accessible broadcasting services exist</w:t>
      </w:r>
      <w:r w:rsidR="008C0735" w:rsidRPr="00CB303B">
        <w:rPr>
          <w:rFonts w:ascii="Arial" w:hAnsi="Arial" w:cs="Arial"/>
          <w:sz w:val="22"/>
          <w:szCs w:val="22"/>
        </w:rPr>
        <w:t>.</w:t>
      </w:r>
    </w:p>
    <w:p w14:paraId="0381849F" w14:textId="77777777" w:rsidR="00A636DB" w:rsidRPr="00CB303B" w:rsidRDefault="00A636DB" w:rsidP="00CB303B">
      <w:pPr>
        <w:jc w:val="both"/>
        <w:rPr>
          <w:rFonts w:ascii="Arial" w:hAnsi="Arial" w:cs="Arial"/>
          <w:sz w:val="22"/>
          <w:szCs w:val="22"/>
        </w:rPr>
      </w:pPr>
    </w:p>
    <w:p w14:paraId="04C30AC6" w14:textId="64E45D81" w:rsidR="00A636DB" w:rsidRPr="00CB303B" w:rsidRDefault="00A636DB" w:rsidP="00CB303B">
      <w:pPr>
        <w:jc w:val="both"/>
        <w:rPr>
          <w:rFonts w:ascii="Arial" w:hAnsi="Arial" w:cs="Arial"/>
          <w:sz w:val="22"/>
          <w:szCs w:val="22"/>
        </w:rPr>
      </w:pPr>
      <w:r w:rsidRPr="00CB303B">
        <w:rPr>
          <w:rFonts w:ascii="Arial" w:hAnsi="Arial" w:cs="Arial"/>
          <w:sz w:val="22"/>
          <w:szCs w:val="22"/>
          <w:u w:val="single"/>
        </w:rPr>
        <w:t>Model TV Accessibility Policy – Audio Description</w:t>
      </w:r>
      <w:r w:rsidR="008C0735" w:rsidRPr="00CB303B">
        <w:rPr>
          <w:rFonts w:ascii="Arial" w:hAnsi="Arial" w:cs="Arial"/>
          <w:sz w:val="22"/>
          <w:szCs w:val="22"/>
          <w:u w:val="single"/>
        </w:rPr>
        <w:t xml:space="preserve"> (AD)</w:t>
      </w:r>
      <w:r w:rsidRPr="00CB303B">
        <w:rPr>
          <w:rFonts w:ascii="Arial" w:hAnsi="Arial" w:cs="Arial"/>
          <w:sz w:val="22"/>
          <w:szCs w:val="22"/>
          <w:u w:val="single"/>
        </w:rPr>
        <w:t xml:space="preserve"> and audio subtitles for blind</w:t>
      </w:r>
      <w:r w:rsidR="008C0735" w:rsidRPr="00CB303B">
        <w:rPr>
          <w:rFonts w:ascii="Arial" w:hAnsi="Arial" w:cs="Arial"/>
          <w:sz w:val="22"/>
          <w:szCs w:val="22"/>
          <w:u w:val="single"/>
        </w:rPr>
        <w:t xml:space="preserve"> persons</w:t>
      </w:r>
      <w:r w:rsidRPr="00CB303B">
        <w:rPr>
          <w:rFonts w:ascii="Arial" w:hAnsi="Arial" w:cs="Arial"/>
          <w:sz w:val="22"/>
          <w:szCs w:val="22"/>
          <w:u w:val="single"/>
        </w:rPr>
        <w:t xml:space="preserve"> and</w:t>
      </w:r>
      <w:r w:rsidR="008C0735" w:rsidRPr="00CB303B">
        <w:rPr>
          <w:rFonts w:ascii="Arial" w:hAnsi="Arial" w:cs="Arial"/>
          <w:sz w:val="22"/>
          <w:szCs w:val="22"/>
          <w:u w:val="single"/>
        </w:rPr>
        <w:t xml:space="preserve"> for</w:t>
      </w:r>
      <w:r w:rsidRPr="00CB303B">
        <w:rPr>
          <w:rFonts w:ascii="Arial" w:hAnsi="Arial" w:cs="Arial"/>
          <w:sz w:val="22"/>
          <w:szCs w:val="22"/>
          <w:u w:val="single"/>
        </w:rPr>
        <w:t xml:space="preserve"> view</w:t>
      </w:r>
      <w:r w:rsidR="008C0735" w:rsidRPr="00CB303B">
        <w:rPr>
          <w:rFonts w:ascii="Arial" w:hAnsi="Arial" w:cs="Arial"/>
          <w:sz w:val="22"/>
          <w:szCs w:val="22"/>
          <w:u w:val="single"/>
        </w:rPr>
        <w:t>er</w:t>
      </w:r>
      <w:r w:rsidRPr="00CB303B">
        <w:rPr>
          <w:rFonts w:ascii="Arial" w:hAnsi="Arial" w:cs="Arial"/>
          <w:sz w:val="22"/>
          <w:szCs w:val="22"/>
          <w:u w:val="single"/>
        </w:rPr>
        <w:t>s with low vision:</w:t>
      </w:r>
      <w:r w:rsidRPr="00CB303B">
        <w:rPr>
          <w:rFonts w:ascii="Arial" w:hAnsi="Arial" w:cs="Arial"/>
          <w:sz w:val="22"/>
          <w:szCs w:val="22"/>
        </w:rPr>
        <w:t xml:space="preserve"> </w:t>
      </w:r>
    </w:p>
    <w:p w14:paraId="34C3F328" w14:textId="27E41A3F" w:rsidR="00A636DB" w:rsidRPr="00CB303B" w:rsidRDefault="00A636DB" w:rsidP="00CB303B">
      <w:pPr>
        <w:pStyle w:val="ListParagraph"/>
        <w:numPr>
          <w:ilvl w:val="0"/>
          <w:numId w:val="23"/>
        </w:numPr>
        <w:jc w:val="both"/>
        <w:rPr>
          <w:rFonts w:ascii="Arial" w:hAnsi="Arial" w:cs="Arial"/>
          <w:sz w:val="22"/>
          <w:szCs w:val="22"/>
        </w:rPr>
      </w:pPr>
      <w:r w:rsidRPr="00CB303B">
        <w:rPr>
          <w:rFonts w:ascii="Arial" w:hAnsi="Arial" w:cs="Arial"/>
          <w:sz w:val="22"/>
          <w:szCs w:val="22"/>
        </w:rPr>
        <w:t>AD to be provided in an official language of the country</w:t>
      </w:r>
      <w:r w:rsidR="008C0735" w:rsidRPr="00CB303B">
        <w:rPr>
          <w:rFonts w:ascii="Arial" w:hAnsi="Arial" w:cs="Arial"/>
          <w:sz w:val="22"/>
          <w:szCs w:val="22"/>
        </w:rPr>
        <w:t>.</w:t>
      </w:r>
    </w:p>
    <w:p w14:paraId="230D8822" w14:textId="74CFAA71" w:rsidR="00A636DB" w:rsidRPr="00CB303B" w:rsidRDefault="00A636DB" w:rsidP="00CB303B">
      <w:pPr>
        <w:pStyle w:val="ListParagraph"/>
        <w:numPr>
          <w:ilvl w:val="0"/>
          <w:numId w:val="23"/>
        </w:numPr>
        <w:jc w:val="both"/>
        <w:rPr>
          <w:rFonts w:ascii="Arial" w:hAnsi="Arial" w:cs="Arial"/>
          <w:sz w:val="22"/>
          <w:szCs w:val="22"/>
        </w:rPr>
      </w:pPr>
      <w:r w:rsidRPr="00CB303B">
        <w:rPr>
          <w:rFonts w:ascii="Arial" w:hAnsi="Arial" w:cs="Arial"/>
          <w:sz w:val="22"/>
          <w:szCs w:val="22"/>
        </w:rPr>
        <w:t>The language of the AD should be the same as the program audio</w:t>
      </w:r>
      <w:r w:rsidR="008C0735" w:rsidRPr="00CB303B">
        <w:rPr>
          <w:rFonts w:ascii="Arial" w:hAnsi="Arial" w:cs="Arial"/>
          <w:sz w:val="22"/>
          <w:szCs w:val="22"/>
        </w:rPr>
        <w:t>.</w:t>
      </w:r>
    </w:p>
    <w:p w14:paraId="127EFEA7" w14:textId="5DCA9CCC" w:rsidR="00A636DB" w:rsidRPr="00CB303B" w:rsidRDefault="00A636DB" w:rsidP="00CB303B">
      <w:pPr>
        <w:pStyle w:val="ListParagraph"/>
        <w:numPr>
          <w:ilvl w:val="0"/>
          <w:numId w:val="23"/>
        </w:numPr>
        <w:jc w:val="both"/>
        <w:rPr>
          <w:rFonts w:ascii="Arial" w:hAnsi="Arial" w:cs="Arial"/>
          <w:sz w:val="22"/>
          <w:szCs w:val="22"/>
        </w:rPr>
      </w:pPr>
      <w:r w:rsidRPr="00CB303B">
        <w:rPr>
          <w:rFonts w:ascii="Arial" w:hAnsi="Arial" w:cs="Arial"/>
          <w:sz w:val="22"/>
          <w:szCs w:val="22"/>
        </w:rPr>
        <w:t>Subtitling countries can use audio subtitles</w:t>
      </w:r>
      <w:r w:rsidR="008C0735" w:rsidRPr="00CB303B">
        <w:rPr>
          <w:rFonts w:ascii="Arial" w:hAnsi="Arial" w:cs="Arial"/>
          <w:sz w:val="22"/>
          <w:szCs w:val="22"/>
        </w:rPr>
        <w:t>.</w:t>
      </w:r>
    </w:p>
    <w:p w14:paraId="2CFC0816" w14:textId="40EE1FBE" w:rsidR="00A636DB" w:rsidRPr="00CB303B" w:rsidRDefault="00A636DB" w:rsidP="00CB303B">
      <w:pPr>
        <w:pStyle w:val="ListParagraph"/>
        <w:numPr>
          <w:ilvl w:val="0"/>
          <w:numId w:val="23"/>
        </w:numPr>
        <w:jc w:val="both"/>
        <w:rPr>
          <w:rFonts w:ascii="Arial" w:hAnsi="Arial" w:cs="Arial"/>
          <w:sz w:val="22"/>
          <w:szCs w:val="22"/>
        </w:rPr>
      </w:pPr>
      <w:r w:rsidRPr="00CB303B">
        <w:rPr>
          <w:rFonts w:ascii="Arial" w:hAnsi="Arial" w:cs="Arial"/>
          <w:sz w:val="22"/>
          <w:szCs w:val="22"/>
        </w:rPr>
        <w:t>Signing requirements to be developed through open consultation</w:t>
      </w:r>
      <w:r w:rsidR="008C0735" w:rsidRPr="00CB303B">
        <w:rPr>
          <w:rFonts w:ascii="Arial" w:hAnsi="Arial" w:cs="Arial"/>
          <w:sz w:val="22"/>
          <w:szCs w:val="22"/>
        </w:rPr>
        <w:t>.</w:t>
      </w:r>
    </w:p>
    <w:p w14:paraId="51FC21BD" w14:textId="464B9165" w:rsidR="00402B65" w:rsidRPr="00CB303B" w:rsidRDefault="00A636DB" w:rsidP="00CB303B">
      <w:pPr>
        <w:jc w:val="both"/>
        <w:rPr>
          <w:rFonts w:ascii="Arial" w:hAnsi="Arial" w:cs="Arial"/>
          <w:sz w:val="22"/>
          <w:szCs w:val="22"/>
        </w:rPr>
      </w:pPr>
      <w:r w:rsidRPr="00CB303B">
        <w:rPr>
          <w:rFonts w:ascii="Arial" w:hAnsi="Arial" w:cs="Arial"/>
          <w:sz w:val="22"/>
          <w:szCs w:val="22"/>
        </w:rPr>
        <w:t xml:space="preserve"> </w:t>
      </w:r>
    </w:p>
    <w:p w14:paraId="0C3F4BFD" w14:textId="1A8B8CDA" w:rsidR="00A636DB" w:rsidRPr="00CB303B" w:rsidRDefault="00A636DB" w:rsidP="00CB303B">
      <w:pPr>
        <w:jc w:val="both"/>
        <w:rPr>
          <w:rFonts w:ascii="Arial" w:hAnsi="Arial" w:cs="Arial"/>
          <w:sz w:val="22"/>
          <w:szCs w:val="22"/>
        </w:rPr>
      </w:pPr>
      <w:r w:rsidRPr="00CB303B">
        <w:rPr>
          <w:rFonts w:ascii="Arial" w:hAnsi="Arial" w:cs="Arial"/>
          <w:sz w:val="22"/>
          <w:szCs w:val="22"/>
          <w:u w:val="single"/>
        </w:rPr>
        <w:t xml:space="preserve">Model TV code of conduct: </w:t>
      </w:r>
    </w:p>
    <w:p w14:paraId="049BC772" w14:textId="77777777" w:rsidR="00A636DB" w:rsidRPr="00CB303B" w:rsidRDefault="00A636DB" w:rsidP="00CB303B">
      <w:pPr>
        <w:pStyle w:val="ListParagraph"/>
        <w:numPr>
          <w:ilvl w:val="0"/>
          <w:numId w:val="24"/>
        </w:numPr>
        <w:jc w:val="both"/>
        <w:rPr>
          <w:rFonts w:ascii="Arial" w:hAnsi="Arial" w:cs="Arial"/>
          <w:sz w:val="22"/>
          <w:szCs w:val="22"/>
        </w:rPr>
      </w:pPr>
      <w:r w:rsidRPr="00CB303B">
        <w:rPr>
          <w:rFonts w:ascii="Arial" w:hAnsi="Arial" w:cs="Arial"/>
          <w:sz w:val="22"/>
          <w:szCs w:val="22"/>
        </w:rPr>
        <w:t>Licensed content providers required to develop a Code of Conduct on minimum standards for amount of programming with:</w:t>
      </w:r>
    </w:p>
    <w:p w14:paraId="1655704C" w14:textId="591AE335" w:rsidR="00A636DB" w:rsidRPr="00CB303B" w:rsidRDefault="00A636DB" w:rsidP="00CB303B">
      <w:pPr>
        <w:pStyle w:val="ListParagraph"/>
        <w:numPr>
          <w:ilvl w:val="1"/>
          <w:numId w:val="33"/>
        </w:numPr>
        <w:jc w:val="both"/>
        <w:rPr>
          <w:rFonts w:ascii="Arial" w:hAnsi="Arial" w:cs="Arial"/>
          <w:sz w:val="22"/>
          <w:szCs w:val="22"/>
        </w:rPr>
      </w:pPr>
      <w:r w:rsidRPr="00CB303B">
        <w:rPr>
          <w:rFonts w:ascii="Arial" w:hAnsi="Arial" w:cs="Arial"/>
          <w:sz w:val="22"/>
          <w:szCs w:val="22"/>
        </w:rPr>
        <w:t>Subtitling</w:t>
      </w:r>
      <w:r w:rsidR="008C0735" w:rsidRPr="00CB303B">
        <w:rPr>
          <w:rFonts w:ascii="Arial" w:hAnsi="Arial" w:cs="Arial"/>
          <w:sz w:val="22"/>
          <w:szCs w:val="22"/>
        </w:rPr>
        <w:t>.</w:t>
      </w:r>
    </w:p>
    <w:p w14:paraId="4AAFE8E2" w14:textId="260CEE33" w:rsidR="00A636DB" w:rsidRPr="00CB303B" w:rsidRDefault="00A636DB" w:rsidP="00CB303B">
      <w:pPr>
        <w:pStyle w:val="ListParagraph"/>
        <w:numPr>
          <w:ilvl w:val="1"/>
          <w:numId w:val="33"/>
        </w:numPr>
        <w:jc w:val="both"/>
        <w:rPr>
          <w:rFonts w:ascii="Arial" w:hAnsi="Arial" w:cs="Arial"/>
          <w:sz w:val="22"/>
          <w:szCs w:val="22"/>
        </w:rPr>
      </w:pPr>
      <w:r w:rsidRPr="00CB303B">
        <w:rPr>
          <w:rFonts w:ascii="Arial" w:hAnsi="Arial" w:cs="Arial"/>
          <w:sz w:val="22"/>
          <w:szCs w:val="22"/>
        </w:rPr>
        <w:t>Visual signing</w:t>
      </w:r>
      <w:r w:rsidR="008C0735" w:rsidRPr="00CB303B">
        <w:rPr>
          <w:rFonts w:ascii="Arial" w:hAnsi="Arial" w:cs="Arial"/>
          <w:sz w:val="22"/>
          <w:szCs w:val="22"/>
        </w:rPr>
        <w:t>.</w:t>
      </w:r>
    </w:p>
    <w:p w14:paraId="42EF0AA3" w14:textId="55D9F806" w:rsidR="00A636DB" w:rsidRPr="00CB303B" w:rsidRDefault="00A636DB" w:rsidP="00CB303B">
      <w:pPr>
        <w:pStyle w:val="ListParagraph"/>
        <w:numPr>
          <w:ilvl w:val="1"/>
          <w:numId w:val="33"/>
        </w:numPr>
        <w:jc w:val="both"/>
        <w:rPr>
          <w:rFonts w:ascii="Arial" w:hAnsi="Arial" w:cs="Arial"/>
          <w:sz w:val="22"/>
          <w:szCs w:val="22"/>
        </w:rPr>
      </w:pPr>
      <w:r w:rsidRPr="00CB303B">
        <w:rPr>
          <w:rFonts w:ascii="Arial" w:hAnsi="Arial" w:cs="Arial"/>
          <w:sz w:val="22"/>
          <w:szCs w:val="22"/>
        </w:rPr>
        <w:t>Audio descriptions and audio subtitling</w:t>
      </w:r>
      <w:r w:rsidR="008C0735" w:rsidRPr="00CB303B">
        <w:rPr>
          <w:rFonts w:ascii="Arial" w:hAnsi="Arial" w:cs="Arial"/>
          <w:sz w:val="22"/>
          <w:szCs w:val="22"/>
        </w:rPr>
        <w:t>.</w:t>
      </w:r>
    </w:p>
    <w:p w14:paraId="57679EEC" w14:textId="78B1BE2F" w:rsidR="00A636DB" w:rsidRPr="00CB303B" w:rsidRDefault="00A636DB" w:rsidP="00CB303B">
      <w:pPr>
        <w:pStyle w:val="ListParagraph"/>
        <w:numPr>
          <w:ilvl w:val="1"/>
          <w:numId w:val="33"/>
        </w:numPr>
        <w:jc w:val="both"/>
        <w:rPr>
          <w:rFonts w:ascii="Arial" w:hAnsi="Arial" w:cs="Arial"/>
          <w:sz w:val="22"/>
          <w:szCs w:val="22"/>
        </w:rPr>
      </w:pPr>
      <w:r w:rsidRPr="00CB303B">
        <w:rPr>
          <w:rFonts w:ascii="Arial" w:hAnsi="Arial" w:cs="Arial"/>
          <w:sz w:val="22"/>
          <w:szCs w:val="22"/>
        </w:rPr>
        <w:t>Ability to adjust caption fonts, contrast and colors</w:t>
      </w:r>
      <w:r w:rsidR="008C0735" w:rsidRPr="00CB303B">
        <w:rPr>
          <w:rFonts w:ascii="Arial" w:hAnsi="Arial" w:cs="Arial"/>
          <w:sz w:val="22"/>
          <w:szCs w:val="22"/>
        </w:rPr>
        <w:t>.</w:t>
      </w:r>
    </w:p>
    <w:p w14:paraId="03ACBDA0" w14:textId="33CDC956" w:rsidR="00A636DB" w:rsidRPr="00CB303B" w:rsidRDefault="00A636DB" w:rsidP="00CB303B">
      <w:pPr>
        <w:pStyle w:val="ListParagraph"/>
        <w:numPr>
          <w:ilvl w:val="0"/>
          <w:numId w:val="24"/>
        </w:numPr>
        <w:jc w:val="both"/>
        <w:rPr>
          <w:rFonts w:ascii="Arial" w:hAnsi="Arial" w:cs="Arial"/>
          <w:sz w:val="22"/>
          <w:szCs w:val="22"/>
        </w:rPr>
      </w:pPr>
      <w:r w:rsidRPr="00CB303B">
        <w:rPr>
          <w:rFonts w:ascii="Arial" w:hAnsi="Arial" w:cs="Arial"/>
          <w:sz w:val="22"/>
          <w:szCs w:val="22"/>
        </w:rPr>
        <w:t xml:space="preserve"> Code to set 3, 5 and 10 year targets</w:t>
      </w:r>
      <w:r w:rsidR="008C0735" w:rsidRPr="00CB303B">
        <w:rPr>
          <w:rFonts w:ascii="Arial" w:hAnsi="Arial" w:cs="Arial"/>
          <w:sz w:val="22"/>
          <w:szCs w:val="22"/>
        </w:rPr>
        <w:t>.</w:t>
      </w:r>
    </w:p>
    <w:p w14:paraId="2049130B" w14:textId="14F3612B" w:rsidR="00A636DB" w:rsidRPr="00CB303B" w:rsidRDefault="00A636DB" w:rsidP="00CB303B">
      <w:pPr>
        <w:jc w:val="both"/>
        <w:rPr>
          <w:rFonts w:ascii="Arial" w:hAnsi="Arial" w:cs="Arial"/>
          <w:sz w:val="22"/>
          <w:szCs w:val="22"/>
        </w:rPr>
      </w:pPr>
      <w:r w:rsidRPr="00CB303B">
        <w:rPr>
          <w:rFonts w:ascii="Arial" w:hAnsi="Arial" w:cs="Arial"/>
          <w:sz w:val="22"/>
          <w:szCs w:val="22"/>
        </w:rPr>
        <w:t xml:space="preserve"> </w:t>
      </w:r>
    </w:p>
    <w:p w14:paraId="44B48479" w14:textId="5F7C9B72" w:rsidR="00E65B17" w:rsidRPr="00CB303B" w:rsidRDefault="001363C7" w:rsidP="00CB303B">
      <w:pPr>
        <w:rPr>
          <w:rFonts w:ascii="Arial" w:hAnsi="Arial" w:cs="Arial"/>
          <w:sz w:val="22"/>
          <w:szCs w:val="22"/>
        </w:rPr>
      </w:pPr>
      <w:r>
        <w:rPr>
          <w:rFonts w:ascii="Arial" w:hAnsi="Arial" w:cs="Arial"/>
          <w:sz w:val="22"/>
          <w:szCs w:val="22"/>
        </w:rPr>
        <w:lastRenderedPageBreak/>
        <w:t>Following is a s</w:t>
      </w:r>
      <w:r w:rsidR="008C0735" w:rsidRPr="00CB303B">
        <w:rPr>
          <w:rFonts w:ascii="Arial" w:hAnsi="Arial" w:cs="Arial"/>
          <w:sz w:val="22"/>
          <w:szCs w:val="22"/>
        </w:rPr>
        <w:t xml:space="preserve">creenshot of </w:t>
      </w:r>
      <w:r>
        <w:rPr>
          <w:rFonts w:ascii="Arial" w:hAnsi="Arial" w:cs="Arial"/>
          <w:sz w:val="22"/>
          <w:szCs w:val="22"/>
        </w:rPr>
        <w:t xml:space="preserve">the homepage of </w:t>
      </w:r>
      <w:hyperlink r:id="rId23" w:history="1">
        <w:r w:rsidR="00395EE6" w:rsidRPr="00612238">
          <w:rPr>
            <w:rStyle w:val="Hyperlink"/>
            <w:rFonts w:ascii="Arial" w:hAnsi="Arial" w:cs="Arial"/>
            <w:sz w:val="22"/>
            <w:szCs w:val="22"/>
          </w:rPr>
          <w:t>www.e-accessibilitytoolkit.org</w:t>
        </w:r>
      </w:hyperlink>
      <w:r w:rsidR="00395EE6">
        <w:rPr>
          <w:rFonts w:ascii="Arial" w:hAnsi="Arial" w:cs="Arial"/>
          <w:sz w:val="22"/>
          <w:szCs w:val="22"/>
        </w:rPr>
        <w:t xml:space="preserve">. </w:t>
      </w:r>
      <w:r w:rsidR="00A636DB" w:rsidRPr="00CB303B">
        <w:rPr>
          <w:rFonts w:ascii="Arial" w:hAnsi="Arial" w:cs="Arial"/>
          <w:noProof/>
          <w:sz w:val="22"/>
          <w:szCs w:val="22"/>
          <w:lang w:val="en-GB" w:eastAsia="en-GB"/>
        </w:rPr>
        <w:drawing>
          <wp:inline distT="0" distB="0" distL="0" distR="0" wp14:anchorId="44EACEAE" wp14:editId="1A8D0457">
            <wp:extent cx="5753735" cy="4325620"/>
            <wp:effectExtent l="0" t="0" r="0" b="0"/>
            <wp:docPr id="3" name="Image 3" descr="This web page, www.e-accessibilitytoolkit.org, is a joint ITU-G3ICT toolkit for policy makers implementing the Convention on the Rights of Persons with Disabilities. It has a search bar, guides by policy area, and tools." title="Image- screen shot of the web page, www.e-accessibilitytoolki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Desktop:Screen Shot 2014-03-28 at 12.35.2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735" cy="4325620"/>
                    </a:xfrm>
                    <a:prstGeom prst="rect">
                      <a:avLst/>
                    </a:prstGeom>
                    <a:noFill/>
                    <a:ln>
                      <a:noFill/>
                    </a:ln>
                  </pic:spPr>
                </pic:pic>
              </a:graphicData>
            </a:graphic>
          </wp:inline>
        </w:drawing>
      </w:r>
    </w:p>
    <w:p w14:paraId="1B2015F7" w14:textId="77777777" w:rsidR="00402B65" w:rsidRPr="00CB303B" w:rsidRDefault="00402B65" w:rsidP="00CB303B">
      <w:pPr>
        <w:jc w:val="both"/>
        <w:rPr>
          <w:rFonts w:ascii="Arial" w:hAnsi="Arial" w:cs="Arial"/>
          <w:sz w:val="22"/>
          <w:szCs w:val="22"/>
        </w:rPr>
      </w:pPr>
    </w:p>
    <w:p w14:paraId="75366D65" w14:textId="03060E0C" w:rsidR="00A636DB" w:rsidRDefault="00651E71" w:rsidP="00CB303B">
      <w:pPr>
        <w:jc w:val="both"/>
        <w:rPr>
          <w:rFonts w:ascii="Arial" w:hAnsi="Arial" w:cs="Arial"/>
          <w:sz w:val="22"/>
          <w:szCs w:val="22"/>
        </w:rPr>
      </w:pPr>
      <w:r w:rsidRPr="00CB303B">
        <w:rPr>
          <w:rFonts w:ascii="Arial" w:hAnsi="Arial" w:cs="Arial"/>
          <w:noProof/>
          <w:sz w:val="22"/>
          <w:szCs w:val="22"/>
          <w:lang w:val="en-GB" w:eastAsia="en-GB"/>
        </w:rPr>
        <w:drawing>
          <wp:anchor distT="0" distB="0" distL="114300" distR="114300" simplePos="0" relativeHeight="251658240" behindDoc="0" locked="0" layoutInCell="1" allowOverlap="1" wp14:anchorId="5EEEB75C" wp14:editId="6F2F420E">
            <wp:simplePos x="0" y="0"/>
            <wp:positionH relativeFrom="column">
              <wp:posOffset>4800600</wp:posOffset>
            </wp:positionH>
            <wp:positionV relativeFrom="paragraph">
              <wp:posOffset>124460</wp:posOffset>
            </wp:positionV>
            <wp:extent cx="911860" cy="1371600"/>
            <wp:effectExtent l="0" t="0" r="2540" b="0"/>
            <wp:wrapTight wrapText="bothSides">
              <wp:wrapPolygon edited="0">
                <wp:start x="0" y="0"/>
                <wp:lineTo x="0" y="21300"/>
                <wp:lineTo x="21209" y="21300"/>
                <wp:lineTo x="21209" y="0"/>
                <wp:lineTo x="0" y="0"/>
              </wp:wrapPolygon>
            </wp:wrapTight>
            <wp:docPr id="2" name="Picture 2" title="Image - picture of the cover of the report, &quot;Making TV accessi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SIU\SPECIAL INITIATIVES\PERSONS WITH DISABILITIES\ACCESSIBLE TV\vignett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1860" cy="1371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395EE6">
        <w:rPr>
          <w:rFonts w:ascii="Arial" w:hAnsi="Arial" w:cs="Arial"/>
          <w:sz w:val="22"/>
          <w:szCs w:val="22"/>
        </w:rPr>
        <w:t xml:space="preserve">Other ITU reports </w:t>
      </w:r>
      <w:r w:rsidR="003C24C4">
        <w:rPr>
          <w:rFonts w:ascii="Arial" w:hAnsi="Arial" w:cs="Arial"/>
          <w:sz w:val="22"/>
          <w:szCs w:val="22"/>
        </w:rPr>
        <w:t>(</w:t>
      </w:r>
      <w:r w:rsidR="00395EE6">
        <w:rPr>
          <w:rFonts w:ascii="Arial" w:hAnsi="Arial" w:cs="Arial"/>
          <w:sz w:val="22"/>
          <w:szCs w:val="22"/>
        </w:rPr>
        <w:t xml:space="preserve">in addition to the one </w:t>
      </w:r>
      <w:r w:rsidR="00BC0903">
        <w:rPr>
          <w:rFonts w:ascii="Arial" w:hAnsi="Arial" w:cs="Arial"/>
          <w:sz w:val="22"/>
          <w:szCs w:val="22"/>
        </w:rPr>
        <w:t xml:space="preserve">already </w:t>
      </w:r>
      <w:r w:rsidR="00395EE6">
        <w:rPr>
          <w:rFonts w:ascii="Arial" w:hAnsi="Arial" w:cs="Arial"/>
          <w:sz w:val="22"/>
          <w:szCs w:val="22"/>
        </w:rPr>
        <w:t>mentioned by IDA</w:t>
      </w:r>
      <w:r w:rsidR="003C24C4">
        <w:rPr>
          <w:rFonts w:ascii="Arial" w:hAnsi="Arial" w:cs="Arial"/>
          <w:sz w:val="22"/>
          <w:szCs w:val="22"/>
        </w:rPr>
        <w:t>)</w:t>
      </w:r>
      <w:r w:rsidR="00395EE6">
        <w:rPr>
          <w:rFonts w:ascii="Arial" w:hAnsi="Arial" w:cs="Arial"/>
          <w:sz w:val="22"/>
          <w:szCs w:val="22"/>
        </w:rPr>
        <w:t>:</w:t>
      </w:r>
    </w:p>
    <w:p w14:paraId="764AF05F" w14:textId="77777777" w:rsidR="00395EE6" w:rsidRPr="00CB303B" w:rsidRDefault="00395EE6" w:rsidP="00CB303B">
      <w:pPr>
        <w:jc w:val="both"/>
        <w:rPr>
          <w:rFonts w:ascii="Arial" w:hAnsi="Arial" w:cs="Arial"/>
          <w:sz w:val="22"/>
          <w:szCs w:val="22"/>
        </w:rPr>
      </w:pPr>
    </w:p>
    <w:p w14:paraId="440FA557" w14:textId="6ECD0793" w:rsidR="00A636DB" w:rsidRPr="00CB303B" w:rsidRDefault="00651E71" w:rsidP="00CB303B">
      <w:pPr>
        <w:jc w:val="both"/>
        <w:rPr>
          <w:rFonts w:ascii="Arial" w:hAnsi="Arial" w:cs="Arial"/>
          <w:sz w:val="22"/>
          <w:szCs w:val="22"/>
          <w:u w:val="single"/>
        </w:rPr>
      </w:pPr>
      <w:r w:rsidRPr="00CB303B">
        <w:rPr>
          <w:rFonts w:ascii="Arial" w:hAnsi="Arial" w:cs="Arial"/>
          <w:sz w:val="22"/>
          <w:szCs w:val="22"/>
          <w:u w:val="single"/>
        </w:rPr>
        <w:t xml:space="preserve">Making TV Accessible Report: </w:t>
      </w:r>
    </w:p>
    <w:p w14:paraId="07260433" w14:textId="5486F9F0" w:rsidR="00651E71" w:rsidRPr="00CB303B" w:rsidRDefault="00651E71" w:rsidP="00CB303B">
      <w:pPr>
        <w:pStyle w:val="ListParagraph"/>
        <w:numPr>
          <w:ilvl w:val="0"/>
          <w:numId w:val="25"/>
        </w:numPr>
        <w:jc w:val="both"/>
        <w:rPr>
          <w:rFonts w:ascii="Arial" w:hAnsi="Arial" w:cs="Arial"/>
          <w:sz w:val="22"/>
          <w:szCs w:val="22"/>
        </w:rPr>
      </w:pPr>
      <w:r w:rsidRPr="00CB303B">
        <w:rPr>
          <w:rFonts w:ascii="Arial" w:hAnsi="Arial" w:cs="Arial"/>
          <w:sz w:val="22"/>
          <w:szCs w:val="22"/>
        </w:rPr>
        <w:t>Prepared by Peter Looms, Chairman of ITU-T Focus Group on Audiovisual Media Accessibility</w:t>
      </w:r>
      <w:r w:rsidR="008C0735" w:rsidRPr="00CB303B">
        <w:rPr>
          <w:rFonts w:ascii="Arial" w:hAnsi="Arial" w:cs="Arial"/>
          <w:sz w:val="22"/>
          <w:szCs w:val="22"/>
        </w:rPr>
        <w:t>.</w:t>
      </w:r>
    </w:p>
    <w:p w14:paraId="587BBD3E" w14:textId="592F5E74" w:rsidR="00651E71" w:rsidRPr="00CB303B" w:rsidRDefault="00651E71" w:rsidP="00CB303B">
      <w:pPr>
        <w:pStyle w:val="ListParagraph"/>
        <w:numPr>
          <w:ilvl w:val="0"/>
          <w:numId w:val="25"/>
        </w:numPr>
        <w:jc w:val="both"/>
        <w:rPr>
          <w:rFonts w:ascii="Arial" w:hAnsi="Arial" w:cs="Arial"/>
          <w:sz w:val="22"/>
          <w:szCs w:val="22"/>
        </w:rPr>
      </w:pPr>
      <w:r w:rsidRPr="00CB303B">
        <w:rPr>
          <w:rFonts w:ascii="Arial" w:hAnsi="Arial" w:cs="Arial"/>
          <w:sz w:val="22"/>
          <w:szCs w:val="22"/>
        </w:rPr>
        <w:t>Looks at how TV can be made more accessible</w:t>
      </w:r>
      <w:r w:rsidR="008C0735" w:rsidRPr="00CB303B">
        <w:rPr>
          <w:rFonts w:ascii="Arial" w:hAnsi="Arial" w:cs="Arial"/>
          <w:sz w:val="22"/>
          <w:szCs w:val="22"/>
        </w:rPr>
        <w:t>.</w:t>
      </w:r>
      <w:r w:rsidRPr="00CB303B">
        <w:rPr>
          <w:rFonts w:ascii="Arial" w:hAnsi="Arial" w:cs="Arial"/>
          <w:noProof/>
          <w:sz w:val="22"/>
          <w:szCs w:val="22"/>
          <w:lang w:val="fr-FR"/>
        </w:rPr>
        <w:t xml:space="preserve"> </w:t>
      </w:r>
    </w:p>
    <w:p w14:paraId="1E17CD84" w14:textId="09476D86" w:rsidR="00651E71" w:rsidRPr="00CB303B" w:rsidRDefault="00651E71" w:rsidP="00CB303B">
      <w:pPr>
        <w:pStyle w:val="ListParagraph"/>
        <w:numPr>
          <w:ilvl w:val="0"/>
          <w:numId w:val="25"/>
        </w:numPr>
        <w:jc w:val="both"/>
        <w:rPr>
          <w:rFonts w:ascii="Arial" w:hAnsi="Arial" w:cs="Arial"/>
          <w:sz w:val="22"/>
          <w:szCs w:val="22"/>
        </w:rPr>
      </w:pPr>
      <w:r w:rsidRPr="00CB303B">
        <w:rPr>
          <w:rFonts w:ascii="Arial" w:hAnsi="Arial" w:cs="Arial"/>
          <w:sz w:val="22"/>
          <w:szCs w:val="22"/>
        </w:rPr>
        <w:t>Timely given the transition from analogue to digital TV</w:t>
      </w:r>
      <w:r w:rsidR="008C0735" w:rsidRPr="00CB303B">
        <w:rPr>
          <w:rFonts w:ascii="Arial" w:hAnsi="Arial" w:cs="Arial"/>
          <w:sz w:val="22"/>
          <w:szCs w:val="22"/>
        </w:rPr>
        <w:t>.</w:t>
      </w:r>
    </w:p>
    <w:p w14:paraId="248A7591" w14:textId="1233FA34" w:rsidR="00651E71" w:rsidRPr="00CB303B" w:rsidRDefault="00651E71" w:rsidP="00CB303B">
      <w:pPr>
        <w:jc w:val="both"/>
        <w:rPr>
          <w:rFonts w:ascii="Arial" w:hAnsi="Arial" w:cs="Arial"/>
          <w:sz w:val="22"/>
          <w:szCs w:val="22"/>
        </w:rPr>
      </w:pPr>
      <w:r w:rsidRPr="00CB303B">
        <w:rPr>
          <w:rFonts w:ascii="Arial" w:hAnsi="Arial" w:cs="Arial"/>
          <w:sz w:val="22"/>
          <w:szCs w:val="22"/>
        </w:rPr>
        <w:t xml:space="preserve"> </w:t>
      </w:r>
    </w:p>
    <w:p w14:paraId="4AA892AE" w14:textId="77777777" w:rsidR="00651E71" w:rsidRPr="00CB303B" w:rsidRDefault="00651E71" w:rsidP="00CB303B">
      <w:pPr>
        <w:jc w:val="both"/>
        <w:rPr>
          <w:rFonts w:ascii="Arial" w:hAnsi="Arial" w:cs="Arial"/>
          <w:sz w:val="22"/>
          <w:szCs w:val="22"/>
        </w:rPr>
      </w:pPr>
    </w:p>
    <w:p w14:paraId="400FF5DA" w14:textId="77777777" w:rsidR="00651E71" w:rsidRPr="00CB303B" w:rsidRDefault="00651E71" w:rsidP="00CB303B">
      <w:pPr>
        <w:jc w:val="both"/>
        <w:rPr>
          <w:rFonts w:ascii="Arial" w:hAnsi="Arial" w:cs="Arial"/>
          <w:sz w:val="22"/>
          <w:szCs w:val="22"/>
        </w:rPr>
      </w:pPr>
    </w:p>
    <w:p w14:paraId="21F6423C" w14:textId="672E31E2" w:rsidR="00651E71" w:rsidRPr="00CB303B" w:rsidRDefault="00651E71" w:rsidP="00CB303B">
      <w:pPr>
        <w:jc w:val="both"/>
        <w:rPr>
          <w:rFonts w:ascii="Arial" w:hAnsi="Arial" w:cs="Arial"/>
          <w:sz w:val="22"/>
          <w:szCs w:val="22"/>
        </w:rPr>
      </w:pPr>
    </w:p>
    <w:p w14:paraId="7F57B2E9" w14:textId="723CAB27" w:rsidR="00651E71" w:rsidRPr="00CB303B" w:rsidRDefault="00615EB4" w:rsidP="00CB303B">
      <w:pPr>
        <w:jc w:val="both"/>
        <w:rPr>
          <w:rFonts w:ascii="Arial" w:hAnsi="Arial" w:cs="Arial"/>
          <w:bCs/>
          <w:sz w:val="22"/>
          <w:szCs w:val="22"/>
          <w:u w:val="single"/>
        </w:rPr>
      </w:pPr>
      <w:r w:rsidRPr="00CB303B">
        <w:rPr>
          <w:rFonts w:ascii="Arial" w:hAnsi="Arial" w:cs="Arial"/>
          <w:bCs/>
          <w:noProof/>
          <w:sz w:val="22"/>
          <w:szCs w:val="22"/>
          <w:lang w:val="en-GB" w:eastAsia="en-GB"/>
        </w:rPr>
        <w:drawing>
          <wp:anchor distT="0" distB="0" distL="114300" distR="114300" simplePos="0" relativeHeight="251659264" behindDoc="0" locked="0" layoutInCell="1" allowOverlap="1" wp14:anchorId="48A39B0B" wp14:editId="5787D211">
            <wp:simplePos x="0" y="0"/>
            <wp:positionH relativeFrom="column">
              <wp:posOffset>4800600</wp:posOffset>
            </wp:positionH>
            <wp:positionV relativeFrom="paragraph">
              <wp:posOffset>55880</wp:posOffset>
            </wp:positionV>
            <wp:extent cx="913130" cy="1371600"/>
            <wp:effectExtent l="0" t="0" r="1270" b="0"/>
            <wp:wrapTight wrapText="bothSides">
              <wp:wrapPolygon edited="0">
                <wp:start x="0" y="0"/>
                <wp:lineTo x="0" y="21300"/>
                <wp:lineTo x="21179" y="21300"/>
                <wp:lineTo x="21179" y="0"/>
                <wp:lineTo x="0" y="0"/>
              </wp:wrapPolygon>
            </wp:wrapTight>
            <wp:docPr id="4" name="Picture 7" title="Image - picture of the cover of the report, &quot;Making Mobile Phones and Services Accessible Report&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P:\SIU\PUBLICATIONS-SIU\PUBLICATION VIGNETTTES\Making Mobile AccessibleJPGE[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3130" cy="13716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51E71" w:rsidRPr="00CB303B">
        <w:rPr>
          <w:rFonts w:ascii="Arial" w:hAnsi="Arial" w:cs="Arial"/>
          <w:bCs/>
          <w:sz w:val="22"/>
          <w:szCs w:val="22"/>
          <w:u w:val="single"/>
        </w:rPr>
        <w:t>Making Mobile Phones and Services Accessible Report:</w:t>
      </w:r>
    </w:p>
    <w:p w14:paraId="3F427D7F" w14:textId="144157F1" w:rsidR="00651E71" w:rsidRPr="00CB303B" w:rsidRDefault="00651E71" w:rsidP="00CB303B">
      <w:pPr>
        <w:numPr>
          <w:ilvl w:val="0"/>
          <w:numId w:val="26"/>
        </w:numPr>
        <w:jc w:val="both"/>
        <w:rPr>
          <w:rFonts w:ascii="Arial" w:hAnsi="Arial" w:cs="Arial"/>
          <w:bCs/>
          <w:sz w:val="22"/>
          <w:szCs w:val="22"/>
        </w:rPr>
      </w:pPr>
      <w:r w:rsidRPr="00CB303B">
        <w:rPr>
          <w:rFonts w:ascii="Arial" w:hAnsi="Arial" w:cs="Arial"/>
          <w:bCs/>
          <w:sz w:val="22"/>
          <w:szCs w:val="22"/>
        </w:rPr>
        <w:t>Prepared by a team of experts</w:t>
      </w:r>
      <w:r w:rsidR="008C0735" w:rsidRPr="00CB303B">
        <w:rPr>
          <w:rFonts w:ascii="Arial" w:hAnsi="Arial" w:cs="Arial"/>
          <w:bCs/>
          <w:sz w:val="22"/>
          <w:szCs w:val="22"/>
        </w:rPr>
        <w:t>.</w:t>
      </w:r>
    </w:p>
    <w:p w14:paraId="74D55430" w14:textId="1BC06826" w:rsidR="00651E71" w:rsidRPr="00CB303B" w:rsidRDefault="00651E71" w:rsidP="00CB303B">
      <w:pPr>
        <w:numPr>
          <w:ilvl w:val="0"/>
          <w:numId w:val="26"/>
        </w:numPr>
        <w:tabs>
          <w:tab w:val="num" w:pos="720"/>
        </w:tabs>
        <w:jc w:val="both"/>
        <w:rPr>
          <w:rFonts w:ascii="Arial" w:hAnsi="Arial" w:cs="Arial"/>
          <w:bCs/>
          <w:sz w:val="22"/>
          <w:szCs w:val="22"/>
        </w:rPr>
      </w:pPr>
      <w:r w:rsidRPr="00CB303B">
        <w:rPr>
          <w:rFonts w:ascii="Arial" w:hAnsi="Arial" w:cs="Arial"/>
          <w:bCs/>
          <w:sz w:val="22"/>
          <w:szCs w:val="22"/>
        </w:rPr>
        <w:t>Explains in concrete terms, wh</w:t>
      </w:r>
      <w:r w:rsidR="008C0735" w:rsidRPr="00CB303B">
        <w:rPr>
          <w:rFonts w:ascii="Arial" w:hAnsi="Arial" w:cs="Arial"/>
          <w:bCs/>
          <w:sz w:val="22"/>
          <w:szCs w:val="22"/>
        </w:rPr>
        <w:t xml:space="preserve">at we mean by accessible mobile </w:t>
      </w:r>
      <w:r w:rsidRPr="00CB303B">
        <w:rPr>
          <w:rFonts w:ascii="Arial" w:hAnsi="Arial" w:cs="Arial"/>
          <w:bCs/>
          <w:sz w:val="22"/>
          <w:szCs w:val="22"/>
        </w:rPr>
        <w:t>phones</w:t>
      </w:r>
      <w:r w:rsidR="008C0735" w:rsidRPr="00CB303B">
        <w:rPr>
          <w:rFonts w:ascii="Arial" w:hAnsi="Arial" w:cs="Arial"/>
          <w:bCs/>
          <w:sz w:val="22"/>
          <w:szCs w:val="22"/>
        </w:rPr>
        <w:t>.</w:t>
      </w:r>
    </w:p>
    <w:p w14:paraId="370BBA96" w14:textId="3F683586" w:rsidR="00651E71" w:rsidRPr="00CB303B" w:rsidRDefault="00651E71" w:rsidP="00CB303B">
      <w:pPr>
        <w:numPr>
          <w:ilvl w:val="0"/>
          <w:numId w:val="26"/>
        </w:numPr>
        <w:tabs>
          <w:tab w:val="num" w:pos="720"/>
        </w:tabs>
        <w:jc w:val="both"/>
        <w:rPr>
          <w:rFonts w:ascii="Arial" w:hAnsi="Arial" w:cs="Arial"/>
          <w:bCs/>
          <w:sz w:val="22"/>
          <w:szCs w:val="22"/>
        </w:rPr>
      </w:pPr>
      <w:r w:rsidRPr="00CB303B">
        <w:rPr>
          <w:rFonts w:ascii="Arial" w:hAnsi="Arial" w:cs="Arial"/>
          <w:bCs/>
          <w:sz w:val="22"/>
          <w:szCs w:val="22"/>
        </w:rPr>
        <w:t>Developments in accessible mobile apps</w:t>
      </w:r>
      <w:r w:rsidR="008C0735" w:rsidRPr="00CB303B">
        <w:rPr>
          <w:rFonts w:ascii="Arial" w:hAnsi="Arial" w:cs="Arial"/>
          <w:bCs/>
          <w:sz w:val="22"/>
          <w:szCs w:val="22"/>
        </w:rPr>
        <w:t>.</w:t>
      </w:r>
    </w:p>
    <w:p w14:paraId="5801DDCA" w14:textId="1BDA269B" w:rsidR="00651E71" w:rsidRPr="00CB303B" w:rsidRDefault="00651E71" w:rsidP="00CB303B">
      <w:pPr>
        <w:numPr>
          <w:ilvl w:val="0"/>
          <w:numId w:val="26"/>
        </w:numPr>
        <w:tabs>
          <w:tab w:val="num" w:pos="720"/>
        </w:tabs>
        <w:jc w:val="both"/>
        <w:rPr>
          <w:rFonts w:ascii="Arial" w:hAnsi="Arial" w:cs="Arial"/>
          <w:bCs/>
          <w:sz w:val="22"/>
          <w:szCs w:val="22"/>
        </w:rPr>
      </w:pPr>
      <w:r w:rsidRPr="00CB303B">
        <w:rPr>
          <w:rFonts w:ascii="Arial" w:hAnsi="Arial" w:cs="Arial"/>
          <w:bCs/>
          <w:sz w:val="22"/>
          <w:szCs w:val="22"/>
        </w:rPr>
        <w:t>Business opportunities and case studies</w:t>
      </w:r>
      <w:r w:rsidR="008C0735" w:rsidRPr="00CB303B">
        <w:rPr>
          <w:rFonts w:ascii="Arial" w:hAnsi="Arial" w:cs="Arial"/>
          <w:bCs/>
          <w:sz w:val="22"/>
          <w:szCs w:val="22"/>
        </w:rPr>
        <w:t>.</w:t>
      </w:r>
    </w:p>
    <w:p w14:paraId="5AA66B4B" w14:textId="1B07C261" w:rsidR="00651E71" w:rsidRPr="00CB303B" w:rsidRDefault="00651E71" w:rsidP="00CB303B">
      <w:pPr>
        <w:numPr>
          <w:ilvl w:val="0"/>
          <w:numId w:val="26"/>
        </w:numPr>
        <w:tabs>
          <w:tab w:val="num" w:pos="720"/>
        </w:tabs>
        <w:jc w:val="both"/>
        <w:rPr>
          <w:rFonts w:ascii="Arial" w:hAnsi="Arial" w:cs="Arial"/>
          <w:bCs/>
          <w:sz w:val="22"/>
          <w:szCs w:val="22"/>
        </w:rPr>
      </w:pPr>
      <w:r w:rsidRPr="00CB303B">
        <w:rPr>
          <w:rFonts w:ascii="Arial" w:hAnsi="Arial" w:cs="Arial"/>
          <w:bCs/>
          <w:sz w:val="22"/>
          <w:szCs w:val="22"/>
        </w:rPr>
        <w:t>Policy guidelines</w:t>
      </w:r>
      <w:r w:rsidR="008C0735" w:rsidRPr="00CB303B">
        <w:rPr>
          <w:rFonts w:ascii="Arial" w:hAnsi="Arial" w:cs="Arial"/>
          <w:bCs/>
          <w:sz w:val="22"/>
          <w:szCs w:val="22"/>
        </w:rPr>
        <w:t>.</w:t>
      </w:r>
    </w:p>
    <w:p w14:paraId="3ACE6259" w14:textId="77777777" w:rsidR="00651E71" w:rsidRPr="00CB303B" w:rsidRDefault="00651E71" w:rsidP="00CB303B">
      <w:pPr>
        <w:jc w:val="both"/>
        <w:rPr>
          <w:rFonts w:ascii="Arial" w:hAnsi="Arial" w:cs="Arial"/>
          <w:bCs/>
          <w:sz w:val="22"/>
          <w:szCs w:val="22"/>
        </w:rPr>
      </w:pPr>
    </w:p>
    <w:p w14:paraId="2931732D" w14:textId="77777777" w:rsidR="00651E71" w:rsidRPr="00CB303B" w:rsidRDefault="00651E71" w:rsidP="00CB303B">
      <w:pPr>
        <w:rPr>
          <w:rFonts w:ascii="Arial" w:hAnsi="Arial" w:cs="Arial"/>
          <w:bCs/>
          <w:sz w:val="22"/>
          <w:szCs w:val="22"/>
          <w:u w:val="single"/>
        </w:rPr>
      </w:pPr>
    </w:p>
    <w:p w14:paraId="19B3FE5A" w14:textId="77777777" w:rsidR="00651E71" w:rsidRPr="00CB303B" w:rsidRDefault="00651E71" w:rsidP="00CB303B">
      <w:pPr>
        <w:jc w:val="both"/>
        <w:rPr>
          <w:rFonts w:ascii="Arial" w:hAnsi="Arial" w:cs="Arial"/>
          <w:sz w:val="22"/>
          <w:szCs w:val="22"/>
        </w:rPr>
      </w:pPr>
    </w:p>
    <w:p w14:paraId="661F5AF5" w14:textId="7BEA08F7" w:rsidR="00A636DB" w:rsidRPr="00CB303B" w:rsidRDefault="00A636DB" w:rsidP="00CB303B">
      <w:pPr>
        <w:rPr>
          <w:rFonts w:ascii="Arial" w:hAnsi="Arial" w:cs="Arial"/>
          <w:sz w:val="22"/>
          <w:szCs w:val="22"/>
        </w:rPr>
      </w:pPr>
      <w:r w:rsidRPr="00CB303B">
        <w:rPr>
          <w:rFonts w:ascii="Arial" w:hAnsi="Arial" w:cs="Arial"/>
          <w:sz w:val="22"/>
          <w:szCs w:val="22"/>
        </w:rPr>
        <w:t>For more information</w:t>
      </w:r>
      <w:proofErr w:type="gramStart"/>
      <w:r w:rsidRPr="00CB303B">
        <w:rPr>
          <w:rFonts w:ascii="Arial" w:hAnsi="Arial" w:cs="Arial"/>
          <w:sz w:val="22"/>
          <w:szCs w:val="22"/>
        </w:rPr>
        <w:t>:</w:t>
      </w:r>
      <w:proofErr w:type="gramEnd"/>
      <w:r w:rsidRPr="00CB303B">
        <w:rPr>
          <w:rFonts w:ascii="Arial" w:hAnsi="Arial" w:cs="Arial"/>
          <w:sz w:val="22"/>
          <w:szCs w:val="22"/>
        </w:rPr>
        <w:br/>
      </w:r>
      <w:hyperlink r:id="rId27" w:history="1">
        <w:r w:rsidRPr="00CB303B">
          <w:rPr>
            <w:rStyle w:val="Hyperlink"/>
            <w:rFonts w:ascii="Arial" w:hAnsi="Arial" w:cs="Arial"/>
            <w:sz w:val="22"/>
            <w:szCs w:val="22"/>
          </w:rPr>
          <w:t>http://www.itu.int/en/ITU-D/Digital-Inclusion/Persons-with-Disabilities/Pages/Persons-with-Disabilities.aspx</w:t>
        </w:r>
      </w:hyperlink>
    </w:p>
    <w:p w14:paraId="6EBEC316" w14:textId="77777777" w:rsidR="00EC0719" w:rsidRPr="00CB303B" w:rsidRDefault="00EC0719" w:rsidP="00CB303B">
      <w:pPr>
        <w:jc w:val="both"/>
        <w:rPr>
          <w:rFonts w:ascii="Arial" w:hAnsi="Arial" w:cs="Arial"/>
          <w:b/>
          <w:sz w:val="22"/>
          <w:szCs w:val="22"/>
        </w:rPr>
      </w:pPr>
    </w:p>
    <w:p w14:paraId="52BB6CAF" w14:textId="6849B557" w:rsidR="00E65B17" w:rsidRPr="00CB303B" w:rsidRDefault="00EC0719" w:rsidP="00CB303B">
      <w:pPr>
        <w:jc w:val="both"/>
        <w:rPr>
          <w:rFonts w:ascii="Arial" w:hAnsi="Arial" w:cs="Arial"/>
          <w:b/>
          <w:sz w:val="22"/>
          <w:szCs w:val="22"/>
        </w:rPr>
      </w:pPr>
      <w:r w:rsidRPr="00CB303B">
        <w:rPr>
          <w:rFonts w:ascii="Arial" w:hAnsi="Arial" w:cs="Arial"/>
          <w:b/>
          <w:sz w:val="22"/>
          <w:szCs w:val="22"/>
        </w:rPr>
        <w:lastRenderedPageBreak/>
        <w:t xml:space="preserve">Ms. </w:t>
      </w:r>
      <w:r w:rsidR="00E65B17" w:rsidRPr="00CB303B">
        <w:rPr>
          <w:rFonts w:ascii="Arial" w:hAnsi="Arial" w:cs="Arial"/>
          <w:b/>
          <w:sz w:val="22"/>
          <w:szCs w:val="22"/>
        </w:rPr>
        <w:t xml:space="preserve">Krista </w:t>
      </w:r>
      <w:proofErr w:type="spellStart"/>
      <w:r w:rsidR="00E65B17" w:rsidRPr="00CB303B">
        <w:rPr>
          <w:rFonts w:ascii="Arial" w:hAnsi="Arial" w:cs="Arial"/>
          <w:b/>
          <w:sz w:val="22"/>
          <w:szCs w:val="22"/>
        </w:rPr>
        <w:t>Oram</w:t>
      </w:r>
      <w:r w:rsidR="004F0F74" w:rsidRPr="00CB303B">
        <w:rPr>
          <w:rFonts w:ascii="Arial" w:hAnsi="Arial" w:cs="Arial"/>
          <w:b/>
          <w:sz w:val="22"/>
          <w:szCs w:val="22"/>
        </w:rPr>
        <w:t>a</w:t>
      </w:r>
      <w:proofErr w:type="spellEnd"/>
      <w:r w:rsidR="004F0F74" w:rsidRPr="00CB303B">
        <w:rPr>
          <w:rFonts w:ascii="Arial" w:hAnsi="Arial" w:cs="Arial"/>
          <w:b/>
          <w:sz w:val="22"/>
          <w:szCs w:val="22"/>
        </w:rPr>
        <w:t xml:space="preserve">, Associate Expert, Human Rights and Disability, Office of the High Commissioner for Human Rights, (OHCHR); </w:t>
      </w:r>
    </w:p>
    <w:p w14:paraId="47BC568E" w14:textId="77777777" w:rsidR="001331F1" w:rsidRPr="00CB303B" w:rsidRDefault="001331F1" w:rsidP="00CB303B">
      <w:pPr>
        <w:jc w:val="both"/>
        <w:rPr>
          <w:rFonts w:ascii="Arial" w:hAnsi="Arial" w:cs="Arial"/>
          <w:b/>
          <w:sz w:val="22"/>
          <w:szCs w:val="22"/>
        </w:rPr>
      </w:pPr>
    </w:p>
    <w:p w14:paraId="6707D7C5" w14:textId="56719837" w:rsidR="00EA63AA" w:rsidRPr="00CB303B" w:rsidRDefault="00EA63AA" w:rsidP="00CB303B">
      <w:pPr>
        <w:jc w:val="both"/>
        <w:rPr>
          <w:rFonts w:ascii="Arial" w:hAnsi="Arial" w:cs="Arial"/>
          <w:sz w:val="22"/>
          <w:szCs w:val="22"/>
        </w:rPr>
      </w:pPr>
      <w:r w:rsidRPr="00CB303B">
        <w:rPr>
          <w:rFonts w:ascii="Arial" w:hAnsi="Arial" w:cs="Arial"/>
          <w:sz w:val="22"/>
          <w:szCs w:val="22"/>
        </w:rPr>
        <w:t>She presented the</w:t>
      </w:r>
      <w:r w:rsidR="001331F1" w:rsidRPr="00CB303B">
        <w:rPr>
          <w:rFonts w:ascii="Arial" w:hAnsi="Arial" w:cs="Arial"/>
          <w:sz w:val="22"/>
          <w:szCs w:val="22"/>
        </w:rPr>
        <w:t xml:space="preserve"> human rights framework of accessibility</w:t>
      </w:r>
      <w:r w:rsidRPr="00CB303B">
        <w:rPr>
          <w:rFonts w:ascii="Arial" w:hAnsi="Arial" w:cs="Arial"/>
          <w:sz w:val="22"/>
          <w:szCs w:val="22"/>
        </w:rPr>
        <w:t xml:space="preserve"> and its</w:t>
      </w:r>
      <w:r w:rsidR="001331F1" w:rsidRPr="00CB303B">
        <w:rPr>
          <w:rFonts w:ascii="Arial" w:hAnsi="Arial" w:cs="Arial"/>
          <w:sz w:val="22"/>
          <w:szCs w:val="22"/>
        </w:rPr>
        <w:t xml:space="preserve"> </w:t>
      </w:r>
      <w:r w:rsidRPr="00CB303B">
        <w:rPr>
          <w:rFonts w:ascii="Arial" w:hAnsi="Arial" w:cs="Arial"/>
          <w:sz w:val="22"/>
          <w:szCs w:val="22"/>
        </w:rPr>
        <w:t>intersectional nature, and as presented in the CRPD, as an</w:t>
      </w:r>
      <w:r w:rsidR="001331F1" w:rsidRPr="00CB303B">
        <w:rPr>
          <w:rFonts w:ascii="Arial" w:hAnsi="Arial" w:cs="Arial"/>
          <w:sz w:val="22"/>
          <w:szCs w:val="22"/>
        </w:rPr>
        <w:t xml:space="preserve"> all-encompass</w:t>
      </w:r>
      <w:r w:rsidRPr="00CB303B">
        <w:rPr>
          <w:rFonts w:ascii="Arial" w:hAnsi="Arial" w:cs="Arial"/>
          <w:sz w:val="22"/>
          <w:szCs w:val="22"/>
        </w:rPr>
        <w:t>ing concept.</w:t>
      </w:r>
    </w:p>
    <w:p w14:paraId="70EFFD9A" w14:textId="0AF7A591" w:rsidR="00E65B17" w:rsidRPr="00CB303B" w:rsidRDefault="00E549B6" w:rsidP="00CB303B">
      <w:pPr>
        <w:jc w:val="both"/>
        <w:rPr>
          <w:rFonts w:ascii="Arial" w:hAnsi="Arial" w:cs="Arial"/>
          <w:sz w:val="22"/>
          <w:szCs w:val="22"/>
        </w:rPr>
      </w:pPr>
      <w:r w:rsidRPr="00CB303B">
        <w:rPr>
          <w:rFonts w:ascii="Arial" w:hAnsi="Arial" w:cs="Arial"/>
          <w:sz w:val="22"/>
          <w:szCs w:val="22"/>
        </w:rPr>
        <w:t>She addressed the l</w:t>
      </w:r>
      <w:r w:rsidR="00E65B17" w:rsidRPr="00CB303B">
        <w:rPr>
          <w:rFonts w:ascii="Arial" w:hAnsi="Arial" w:cs="Arial"/>
          <w:sz w:val="22"/>
          <w:szCs w:val="22"/>
        </w:rPr>
        <w:t>egal and human right basis of accessibility.</w:t>
      </w:r>
      <w:r w:rsidR="00EA63AA" w:rsidRPr="00CB303B">
        <w:rPr>
          <w:rFonts w:ascii="Arial" w:hAnsi="Arial" w:cs="Arial"/>
          <w:sz w:val="22"/>
          <w:szCs w:val="22"/>
        </w:rPr>
        <w:t xml:space="preserve"> Before turning to this, she reminded participants of the concept of disability as established in the CRPD, which deliberately does not define disability but Instead </w:t>
      </w:r>
      <w:r w:rsidR="00813C13" w:rsidRPr="00CB303B">
        <w:rPr>
          <w:rFonts w:ascii="Arial" w:hAnsi="Arial" w:cs="Arial"/>
          <w:sz w:val="22"/>
          <w:szCs w:val="22"/>
        </w:rPr>
        <w:t>recognizes</w:t>
      </w:r>
      <w:r w:rsidR="00EA63AA" w:rsidRPr="00CB303B">
        <w:rPr>
          <w:rFonts w:ascii="Arial" w:hAnsi="Arial" w:cs="Arial"/>
          <w:sz w:val="22"/>
          <w:szCs w:val="22"/>
        </w:rPr>
        <w:t xml:space="preserve"> that disability is an “evolving concept” that “… results from the interaction between persons with impairments and attitudinal and environmental barriers that hinders their full and effective participation in society on an equal basis with others.” (ref.: preamble (p) and article 1(2) CRPD).</w:t>
      </w:r>
      <w:r w:rsidR="00E65B17" w:rsidRPr="00CB303B">
        <w:rPr>
          <w:rFonts w:ascii="Arial" w:hAnsi="Arial" w:cs="Arial"/>
          <w:sz w:val="22"/>
          <w:szCs w:val="22"/>
        </w:rPr>
        <w:t xml:space="preserve"> </w:t>
      </w:r>
      <w:r w:rsidR="00EA63AA" w:rsidRPr="00CB303B">
        <w:rPr>
          <w:rFonts w:ascii="Arial" w:hAnsi="Arial" w:cs="Arial"/>
          <w:sz w:val="22"/>
          <w:szCs w:val="22"/>
        </w:rPr>
        <w:t>Thus it</w:t>
      </w:r>
      <w:r w:rsidR="00E65B17" w:rsidRPr="00CB303B">
        <w:rPr>
          <w:rFonts w:ascii="Arial" w:hAnsi="Arial" w:cs="Arial"/>
          <w:sz w:val="22"/>
          <w:szCs w:val="22"/>
        </w:rPr>
        <w:t xml:space="preserve"> is the environment in which we live that ha</w:t>
      </w:r>
      <w:r w:rsidRPr="00CB303B">
        <w:rPr>
          <w:rFonts w:ascii="Arial" w:hAnsi="Arial" w:cs="Arial"/>
          <w:sz w:val="22"/>
          <w:szCs w:val="22"/>
        </w:rPr>
        <w:t>s a problem</w:t>
      </w:r>
      <w:r w:rsidR="00EA63AA" w:rsidRPr="00CB303B">
        <w:rPr>
          <w:rFonts w:ascii="Arial" w:hAnsi="Arial" w:cs="Arial"/>
          <w:sz w:val="22"/>
          <w:szCs w:val="22"/>
        </w:rPr>
        <w:t>, and needs to be changed,</w:t>
      </w:r>
      <w:r w:rsidRPr="00CB303B">
        <w:rPr>
          <w:rFonts w:ascii="Arial" w:hAnsi="Arial" w:cs="Arial"/>
          <w:sz w:val="22"/>
          <w:szCs w:val="22"/>
        </w:rPr>
        <w:t xml:space="preserve"> </w:t>
      </w:r>
      <w:r w:rsidR="00EA63AA" w:rsidRPr="00CB303B">
        <w:rPr>
          <w:rFonts w:ascii="Arial" w:hAnsi="Arial" w:cs="Arial"/>
          <w:sz w:val="22"/>
          <w:szCs w:val="22"/>
        </w:rPr>
        <w:t>and not persons with disabilities.</w:t>
      </w:r>
    </w:p>
    <w:p w14:paraId="31B33A24" w14:textId="0162A5E0" w:rsidR="00EA63AA" w:rsidRPr="00CB303B" w:rsidRDefault="00EA63AA" w:rsidP="00CB303B">
      <w:pPr>
        <w:jc w:val="both"/>
        <w:rPr>
          <w:rFonts w:ascii="Arial" w:hAnsi="Arial" w:cs="Arial"/>
          <w:sz w:val="22"/>
          <w:szCs w:val="22"/>
        </w:rPr>
      </w:pPr>
      <w:r w:rsidRPr="00CB303B">
        <w:rPr>
          <w:rFonts w:ascii="Arial" w:hAnsi="Arial" w:cs="Arial"/>
          <w:sz w:val="22"/>
          <w:szCs w:val="22"/>
        </w:rPr>
        <w:t>Owing to the many kinds of barriers that exist, t</w:t>
      </w:r>
      <w:r w:rsidR="00E549B6" w:rsidRPr="00CB303B">
        <w:rPr>
          <w:rFonts w:ascii="Arial" w:hAnsi="Arial" w:cs="Arial"/>
          <w:sz w:val="22"/>
          <w:szCs w:val="22"/>
        </w:rPr>
        <w:t>he c</w:t>
      </w:r>
      <w:r w:rsidR="00E65B17" w:rsidRPr="00CB303B">
        <w:rPr>
          <w:rFonts w:ascii="Arial" w:hAnsi="Arial" w:cs="Arial"/>
          <w:sz w:val="22"/>
          <w:szCs w:val="22"/>
        </w:rPr>
        <w:t>oncept of accessibility needs to be equally complex. It emerged in the CRPD for the first time</w:t>
      </w:r>
      <w:r w:rsidR="00E549B6" w:rsidRPr="00CB303B">
        <w:rPr>
          <w:rFonts w:ascii="Arial" w:hAnsi="Arial" w:cs="Arial"/>
          <w:sz w:val="22"/>
          <w:szCs w:val="22"/>
        </w:rPr>
        <w:t xml:space="preserve"> as it is now</w:t>
      </w:r>
      <w:r w:rsidR="00E65B17" w:rsidRPr="00CB303B">
        <w:rPr>
          <w:rFonts w:ascii="Arial" w:hAnsi="Arial" w:cs="Arial"/>
          <w:sz w:val="22"/>
          <w:szCs w:val="22"/>
        </w:rPr>
        <w:t xml:space="preserve">. There have been some other notions </w:t>
      </w:r>
      <w:r w:rsidR="009270FC" w:rsidRPr="00CB303B">
        <w:rPr>
          <w:rFonts w:ascii="Arial" w:hAnsi="Arial" w:cs="Arial"/>
          <w:sz w:val="22"/>
          <w:szCs w:val="22"/>
        </w:rPr>
        <w:t>of accessibility in other treaties</w:t>
      </w:r>
      <w:r w:rsidR="00E65B17" w:rsidRPr="00CB303B">
        <w:rPr>
          <w:rFonts w:ascii="Arial" w:hAnsi="Arial" w:cs="Arial"/>
          <w:sz w:val="22"/>
          <w:szCs w:val="22"/>
        </w:rPr>
        <w:t xml:space="preserve"> </w:t>
      </w:r>
      <w:r w:rsidRPr="00CB303B">
        <w:rPr>
          <w:rFonts w:ascii="Arial" w:hAnsi="Arial" w:cs="Arial"/>
          <w:sz w:val="22"/>
          <w:szCs w:val="22"/>
        </w:rPr>
        <w:t>- elements of accessibility have been present e.g. in the Convention on the Elimination</w:t>
      </w:r>
      <w:r w:rsidR="00CD2832">
        <w:rPr>
          <w:rFonts w:ascii="Arial" w:hAnsi="Arial" w:cs="Arial"/>
          <w:sz w:val="22"/>
          <w:szCs w:val="22"/>
        </w:rPr>
        <w:t xml:space="preserve"> </w:t>
      </w:r>
      <w:r w:rsidRPr="00CB303B">
        <w:rPr>
          <w:rFonts w:ascii="Arial" w:hAnsi="Arial" w:cs="Arial"/>
          <w:sz w:val="22"/>
          <w:szCs w:val="22"/>
        </w:rPr>
        <w:t xml:space="preserve">of Racial Discrimination </w:t>
      </w:r>
      <w:r w:rsidR="00CD2832">
        <w:rPr>
          <w:rFonts w:ascii="Arial" w:hAnsi="Arial" w:cs="Arial"/>
          <w:sz w:val="22"/>
          <w:szCs w:val="22"/>
        </w:rPr>
        <w:t xml:space="preserve">(article 5) </w:t>
      </w:r>
      <w:r w:rsidRPr="00CB303B">
        <w:rPr>
          <w:rFonts w:ascii="Arial" w:hAnsi="Arial" w:cs="Arial"/>
          <w:sz w:val="22"/>
          <w:szCs w:val="22"/>
        </w:rPr>
        <w:t>and the Convention on the Elimination of All forms of Discrimination Against Women</w:t>
      </w:r>
      <w:r w:rsidR="00CD2832">
        <w:rPr>
          <w:rFonts w:ascii="Arial" w:hAnsi="Arial" w:cs="Arial"/>
          <w:sz w:val="22"/>
          <w:szCs w:val="22"/>
        </w:rPr>
        <w:t xml:space="preserve"> (</w:t>
      </w:r>
      <w:r w:rsidR="00CD2832" w:rsidRPr="00B71EA2">
        <w:rPr>
          <w:rFonts w:ascii="Arial" w:hAnsi="Arial" w:cs="Arial"/>
          <w:sz w:val="20"/>
          <w:szCs w:val="20"/>
        </w:rPr>
        <w:t>E.g. access to studies in 10(a); health care services (12) etc.</w:t>
      </w:r>
      <w:r w:rsidR="00CD2832">
        <w:rPr>
          <w:rFonts w:ascii="Arial" w:hAnsi="Arial" w:cs="Arial"/>
          <w:sz w:val="20"/>
          <w:szCs w:val="20"/>
        </w:rPr>
        <w:t>)</w:t>
      </w:r>
      <w:r w:rsidR="00CD2832" w:rsidRPr="00CB303B">
        <w:rPr>
          <w:rFonts w:ascii="Arial" w:hAnsi="Arial" w:cs="Arial"/>
          <w:sz w:val="22"/>
          <w:szCs w:val="22"/>
        </w:rPr>
        <w:t>,</w:t>
      </w:r>
      <w:r w:rsidRPr="00CB303B">
        <w:rPr>
          <w:rFonts w:ascii="Arial" w:hAnsi="Arial" w:cs="Arial"/>
          <w:sz w:val="22"/>
          <w:szCs w:val="22"/>
        </w:rPr>
        <w:t xml:space="preserve"> which talk about “equal access to…”.</w:t>
      </w:r>
    </w:p>
    <w:p w14:paraId="129C3228" w14:textId="1223E223" w:rsidR="00EA63AA" w:rsidRPr="00CB303B" w:rsidRDefault="00EA63AA" w:rsidP="00CB303B">
      <w:pPr>
        <w:jc w:val="both"/>
        <w:rPr>
          <w:rFonts w:ascii="Arial" w:hAnsi="Arial" w:cs="Arial"/>
          <w:sz w:val="22"/>
          <w:szCs w:val="22"/>
        </w:rPr>
      </w:pPr>
      <w:r w:rsidRPr="00CB303B">
        <w:rPr>
          <w:rFonts w:ascii="Arial" w:hAnsi="Arial" w:cs="Arial"/>
          <w:sz w:val="22"/>
          <w:szCs w:val="22"/>
        </w:rPr>
        <w:t xml:space="preserve">The CRPD goes further than that. </w:t>
      </w:r>
    </w:p>
    <w:p w14:paraId="3F8E3941" w14:textId="2A66F1DD" w:rsidR="00EA63AA" w:rsidRPr="00CB303B" w:rsidRDefault="00EA63AA" w:rsidP="00CB303B">
      <w:pPr>
        <w:rPr>
          <w:rFonts w:ascii="Arial" w:hAnsi="Arial" w:cs="Arial"/>
          <w:sz w:val="22"/>
          <w:szCs w:val="22"/>
        </w:rPr>
      </w:pPr>
      <w:r w:rsidRPr="00CB303B">
        <w:rPr>
          <w:rFonts w:ascii="Arial" w:hAnsi="Arial" w:cs="Arial"/>
          <w:sz w:val="22"/>
          <w:szCs w:val="22"/>
        </w:rPr>
        <w:t xml:space="preserve">The CRPD treats accessibility in a complex and broad manner, at two main levels: as a core principle, anchored in article 3, and as a stand-alone provision in article 9. </w:t>
      </w:r>
    </w:p>
    <w:p w14:paraId="4E3746D5" w14:textId="216ED2B8" w:rsidR="00EA63AA" w:rsidRPr="00CB303B" w:rsidRDefault="00EA63AA" w:rsidP="00CB303B">
      <w:pPr>
        <w:rPr>
          <w:rFonts w:ascii="Arial" w:hAnsi="Arial" w:cs="Arial"/>
          <w:sz w:val="22"/>
          <w:szCs w:val="22"/>
        </w:rPr>
      </w:pPr>
      <w:r w:rsidRPr="00CB303B">
        <w:rPr>
          <w:rFonts w:ascii="Arial" w:hAnsi="Arial" w:cs="Arial"/>
          <w:sz w:val="22"/>
          <w:szCs w:val="22"/>
        </w:rPr>
        <w:t>General principles are new to a human rights treaty; the CRPD is innovative in this regard</w:t>
      </w:r>
      <w:r w:rsidR="00EE5D5A" w:rsidRPr="00CB303B">
        <w:rPr>
          <w:rFonts w:ascii="Arial" w:hAnsi="Arial" w:cs="Arial"/>
          <w:sz w:val="22"/>
          <w:szCs w:val="22"/>
        </w:rPr>
        <w:t xml:space="preserve"> and contains others in addition to accessibility in article 3</w:t>
      </w:r>
      <w:r w:rsidRPr="00CB303B">
        <w:rPr>
          <w:rFonts w:ascii="Arial" w:hAnsi="Arial" w:cs="Arial"/>
          <w:sz w:val="22"/>
          <w:szCs w:val="22"/>
        </w:rPr>
        <w:t xml:space="preserve">. </w:t>
      </w:r>
      <w:r w:rsidR="00EE5D5A" w:rsidRPr="00CB303B">
        <w:rPr>
          <w:rFonts w:ascii="Arial" w:hAnsi="Arial" w:cs="Arial"/>
          <w:sz w:val="22"/>
          <w:szCs w:val="22"/>
        </w:rPr>
        <w:t xml:space="preserve">Whether we discuss inclusive education or work environments, access to justice or the </w:t>
      </w:r>
      <w:r w:rsidR="00813C13" w:rsidRPr="00CB303B">
        <w:rPr>
          <w:rFonts w:ascii="Arial" w:hAnsi="Arial" w:cs="Arial"/>
          <w:sz w:val="22"/>
          <w:szCs w:val="22"/>
        </w:rPr>
        <w:t>realization</w:t>
      </w:r>
      <w:r w:rsidR="00EE5D5A" w:rsidRPr="00CB303B">
        <w:rPr>
          <w:rFonts w:ascii="Arial" w:hAnsi="Arial" w:cs="Arial"/>
          <w:sz w:val="22"/>
          <w:szCs w:val="22"/>
        </w:rPr>
        <w:t xml:space="preserve"> of the right to vote, accessibility must be – per definition – a key consideration.</w:t>
      </w:r>
    </w:p>
    <w:p w14:paraId="669AB43F" w14:textId="77777777" w:rsidR="00EA63AA" w:rsidRPr="00CB303B" w:rsidRDefault="00EA63AA" w:rsidP="00CB303B">
      <w:pPr>
        <w:jc w:val="both"/>
        <w:rPr>
          <w:rFonts w:ascii="Arial" w:hAnsi="Arial" w:cs="Arial"/>
          <w:sz w:val="22"/>
          <w:szCs w:val="22"/>
        </w:rPr>
      </w:pPr>
    </w:p>
    <w:p w14:paraId="48AC46F9" w14:textId="2A89D6B6" w:rsidR="00E65B17" w:rsidRPr="00CB303B" w:rsidRDefault="009270FC" w:rsidP="00CB303B">
      <w:pPr>
        <w:jc w:val="both"/>
        <w:rPr>
          <w:rFonts w:ascii="Arial" w:hAnsi="Arial" w:cs="Arial"/>
          <w:sz w:val="22"/>
          <w:szCs w:val="22"/>
        </w:rPr>
      </w:pPr>
      <w:r w:rsidRPr="00CB303B">
        <w:rPr>
          <w:rFonts w:ascii="Arial" w:hAnsi="Arial" w:cs="Arial"/>
          <w:sz w:val="22"/>
          <w:szCs w:val="22"/>
        </w:rPr>
        <w:t>A</w:t>
      </w:r>
      <w:r w:rsidR="00E549B6" w:rsidRPr="00CB303B">
        <w:rPr>
          <w:rFonts w:ascii="Arial" w:hAnsi="Arial" w:cs="Arial"/>
          <w:sz w:val="22"/>
          <w:szCs w:val="22"/>
        </w:rPr>
        <w:t xml:space="preserve">rticle 9 has the </w:t>
      </w:r>
      <w:r w:rsidR="00E65B17" w:rsidRPr="00CB303B">
        <w:rPr>
          <w:rFonts w:ascii="Arial" w:hAnsi="Arial" w:cs="Arial"/>
          <w:sz w:val="22"/>
          <w:szCs w:val="22"/>
        </w:rPr>
        <w:t>aim of enabling persons with disabilities to live independently and to participate in all aspect</w:t>
      </w:r>
      <w:r w:rsidRPr="00CB303B">
        <w:rPr>
          <w:rFonts w:ascii="Arial" w:hAnsi="Arial" w:cs="Arial"/>
          <w:sz w:val="22"/>
          <w:szCs w:val="22"/>
        </w:rPr>
        <w:t>s</w:t>
      </w:r>
      <w:r w:rsidR="00E65B17" w:rsidRPr="00CB303B">
        <w:rPr>
          <w:rFonts w:ascii="Arial" w:hAnsi="Arial" w:cs="Arial"/>
          <w:sz w:val="22"/>
          <w:szCs w:val="22"/>
        </w:rPr>
        <w:t xml:space="preserve"> of life. The private sector is important in that regard. </w:t>
      </w:r>
    </w:p>
    <w:p w14:paraId="21EC909B" w14:textId="77777777" w:rsidR="001331F1" w:rsidRPr="00CB303B" w:rsidRDefault="001331F1" w:rsidP="00CB303B">
      <w:pPr>
        <w:jc w:val="both"/>
        <w:rPr>
          <w:rFonts w:ascii="Arial" w:hAnsi="Arial" w:cs="Arial"/>
          <w:sz w:val="22"/>
          <w:szCs w:val="22"/>
          <w:u w:val="single"/>
        </w:rPr>
      </w:pPr>
    </w:p>
    <w:p w14:paraId="142B8844" w14:textId="0C16E00E" w:rsidR="00E65B17" w:rsidRPr="00CB303B" w:rsidRDefault="00E549B6" w:rsidP="00CB303B">
      <w:pPr>
        <w:jc w:val="both"/>
        <w:rPr>
          <w:rFonts w:ascii="Arial" w:hAnsi="Arial" w:cs="Arial"/>
          <w:sz w:val="22"/>
          <w:szCs w:val="22"/>
        </w:rPr>
      </w:pPr>
      <w:r w:rsidRPr="00CB303B">
        <w:rPr>
          <w:rFonts w:ascii="Arial" w:hAnsi="Arial" w:cs="Arial"/>
          <w:sz w:val="22"/>
          <w:szCs w:val="22"/>
          <w:u w:val="single"/>
        </w:rPr>
        <w:t xml:space="preserve">There are </w:t>
      </w:r>
      <w:r w:rsidR="001331F1" w:rsidRPr="00CB303B">
        <w:rPr>
          <w:rFonts w:ascii="Arial" w:hAnsi="Arial" w:cs="Arial"/>
          <w:sz w:val="22"/>
          <w:szCs w:val="22"/>
          <w:u w:val="single"/>
        </w:rPr>
        <w:t xml:space="preserve">at least </w:t>
      </w:r>
      <w:r w:rsidR="00E65B17" w:rsidRPr="00CB303B">
        <w:rPr>
          <w:rFonts w:ascii="Arial" w:hAnsi="Arial" w:cs="Arial"/>
          <w:sz w:val="22"/>
          <w:szCs w:val="22"/>
          <w:u w:val="single"/>
        </w:rPr>
        <w:t>6 different dimension</w:t>
      </w:r>
      <w:r w:rsidR="00732280" w:rsidRPr="00CB303B">
        <w:rPr>
          <w:rFonts w:ascii="Arial" w:hAnsi="Arial" w:cs="Arial"/>
          <w:sz w:val="22"/>
          <w:szCs w:val="22"/>
          <w:u w:val="single"/>
        </w:rPr>
        <w:t>s</w:t>
      </w:r>
      <w:r w:rsidR="00E65B17" w:rsidRPr="00CB303B">
        <w:rPr>
          <w:rFonts w:ascii="Arial" w:hAnsi="Arial" w:cs="Arial"/>
          <w:sz w:val="22"/>
          <w:szCs w:val="22"/>
          <w:u w:val="single"/>
        </w:rPr>
        <w:t xml:space="preserve"> of accessibility</w:t>
      </w:r>
      <w:r w:rsidR="00E65B17" w:rsidRPr="00CB303B">
        <w:rPr>
          <w:rFonts w:ascii="Arial" w:hAnsi="Arial" w:cs="Arial"/>
          <w:sz w:val="22"/>
          <w:szCs w:val="22"/>
        </w:rPr>
        <w:t xml:space="preserve">: </w:t>
      </w:r>
    </w:p>
    <w:p w14:paraId="11049D75" w14:textId="77777777" w:rsidR="001331F1" w:rsidRPr="00CB303B" w:rsidRDefault="001331F1" w:rsidP="00CB303B">
      <w:pPr>
        <w:jc w:val="both"/>
        <w:rPr>
          <w:rFonts w:ascii="Arial" w:hAnsi="Arial" w:cs="Arial"/>
          <w:sz w:val="22"/>
          <w:szCs w:val="22"/>
        </w:rPr>
      </w:pPr>
    </w:p>
    <w:p w14:paraId="05B65121" w14:textId="77777777" w:rsidR="001331F1" w:rsidRPr="00CB303B" w:rsidRDefault="001331F1" w:rsidP="00CB303B">
      <w:pPr>
        <w:pStyle w:val="ListParagraph"/>
        <w:numPr>
          <w:ilvl w:val="0"/>
          <w:numId w:val="35"/>
        </w:numPr>
        <w:jc w:val="both"/>
        <w:rPr>
          <w:rFonts w:ascii="Arial" w:hAnsi="Arial" w:cs="Arial"/>
          <w:sz w:val="22"/>
          <w:szCs w:val="22"/>
        </w:rPr>
      </w:pPr>
      <w:r w:rsidRPr="00CB303B">
        <w:rPr>
          <w:rFonts w:ascii="Arial" w:hAnsi="Arial" w:cs="Arial"/>
          <w:sz w:val="22"/>
          <w:szCs w:val="22"/>
        </w:rPr>
        <w:t xml:space="preserve">Social/attitudinal accessibility: removing the stigma and other negative </w:t>
      </w:r>
      <w:proofErr w:type="spellStart"/>
      <w:r w:rsidRPr="00CB303B">
        <w:rPr>
          <w:rFonts w:ascii="Arial" w:hAnsi="Arial" w:cs="Arial"/>
          <w:sz w:val="22"/>
          <w:szCs w:val="22"/>
        </w:rPr>
        <w:t>behaviour</w:t>
      </w:r>
      <w:proofErr w:type="spellEnd"/>
      <w:r w:rsidRPr="00CB303B">
        <w:rPr>
          <w:rFonts w:ascii="Arial" w:hAnsi="Arial" w:cs="Arial"/>
          <w:sz w:val="22"/>
          <w:szCs w:val="22"/>
        </w:rPr>
        <w:t xml:space="preserve"> against persons with disabilities and their families/caretakers;</w:t>
      </w:r>
    </w:p>
    <w:p w14:paraId="3E531EFA" w14:textId="77777777" w:rsidR="001331F1" w:rsidRPr="00CB303B" w:rsidRDefault="001331F1" w:rsidP="00CB303B">
      <w:pPr>
        <w:pStyle w:val="ListParagraph"/>
        <w:numPr>
          <w:ilvl w:val="0"/>
          <w:numId w:val="35"/>
        </w:numPr>
        <w:jc w:val="both"/>
        <w:rPr>
          <w:rFonts w:ascii="Arial" w:hAnsi="Arial" w:cs="Arial"/>
          <w:sz w:val="22"/>
          <w:szCs w:val="22"/>
        </w:rPr>
      </w:pPr>
      <w:r w:rsidRPr="00CB303B">
        <w:rPr>
          <w:rFonts w:ascii="Arial" w:hAnsi="Arial" w:cs="Arial"/>
          <w:sz w:val="22"/>
          <w:szCs w:val="22"/>
        </w:rPr>
        <w:t>Intellectual accessibility: providing reading formats and speaking in a way that is accessible to persons with intellectual or learning impairments;</w:t>
      </w:r>
    </w:p>
    <w:p w14:paraId="15D83B4F" w14:textId="25544D74" w:rsidR="001331F1" w:rsidRPr="00CB303B" w:rsidRDefault="001331F1" w:rsidP="00CB303B">
      <w:pPr>
        <w:pStyle w:val="ListParagraph"/>
        <w:numPr>
          <w:ilvl w:val="0"/>
          <w:numId w:val="35"/>
        </w:numPr>
        <w:jc w:val="both"/>
        <w:rPr>
          <w:rFonts w:ascii="Arial" w:hAnsi="Arial" w:cs="Arial"/>
          <w:sz w:val="22"/>
          <w:szCs w:val="22"/>
        </w:rPr>
      </w:pPr>
      <w:r w:rsidRPr="00CB303B">
        <w:rPr>
          <w:rFonts w:ascii="Arial" w:hAnsi="Arial" w:cs="Arial"/>
          <w:sz w:val="22"/>
          <w:szCs w:val="22"/>
        </w:rPr>
        <w:t>Communication accessibility: ensure accessible formats in alternative modes and means of communication (compare definition of “language” in article 2);</w:t>
      </w:r>
    </w:p>
    <w:p w14:paraId="2367FB0D" w14:textId="2E2C30A3" w:rsidR="001331F1" w:rsidRPr="00CB303B" w:rsidRDefault="001331F1" w:rsidP="00CB303B">
      <w:pPr>
        <w:pStyle w:val="ListParagraph"/>
        <w:numPr>
          <w:ilvl w:val="0"/>
          <w:numId w:val="35"/>
        </w:numPr>
        <w:jc w:val="both"/>
        <w:rPr>
          <w:rFonts w:ascii="Arial" w:hAnsi="Arial" w:cs="Arial"/>
          <w:sz w:val="22"/>
          <w:szCs w:val="22"/>
        </w:rPr>
      </w:pPr>
      <w:r w:rsidRPr="00CB303B">
        <w:rPr>
          <w:rFonts w:ascii="Arial" w:hAnsi="Arial" w:cs="Arial"/>
          <w:sz w:val="22"/>
          <w:szCs w:val="22"/>
        </w:rPr>
        <w:t>Institutional accessibility: e.g., ensuring that legislation, policies and practice do not contribute to the exclusion and discrimination of persons with disabilities (compare obligations in article 4(1));</w:t>
      </w:r>
    </w:p>
    <w:p w14:paraId="6716E1C9" w14:textId="70529A5B" w:rsidR="001331F1" w:rsidRPr="00CB303B" w:rsidRDefault="001331F1" w:rsidP="00CB303B">
      <w:pPr>
        <w:pStyle w:val="ListParagraph"/>
        <w:numPr>
          <w:ilvl w:val="0"/>
          <w:numId w:val="35"/>
        </w:numPr>
        <w:jc w:val="both"/>
        <w:rPr>
          <w:rFonts w:ascii="Arial" w:hAnsi="Arial" w:cs="Arial"/>
          <w:sz w:val="22"/>
          <w:szCs w:val="22"/>
        </w:rPr>
      </w:pPr>
      <w:r w:rsidRPr="00CB303B">
        <w:rPr>
          <w:rFonts w:ascii="Arial" w:hAnsi="Arial" w:cs="Arial"/>
          <w:sz w:val="22"/>
          <w:szCs w:val="22"/>
        </w:rPr>
        <w:t>Physical accessibility: the removal of barriers in the physical environment; and,</w:t>
      </w:r>
    </w:p>
    <w:p w14:paraId="73E0C178" w14:textId="77777777" w:rsidR="001331F1" w:rsidRPr="00CB303B" w:rsidRDefault="001331F1" w:rsidP="00CB303B">
      <w:pPr>
        <w:pStyle w:val="ListParagraph"/>
        <w:numPr>
          <w:ilvl w:val="0"/>
          <w:numId w:val="35"/>
        </w:numPr>
        <w:jc w:val="both"/>
        <w:rPr>
          <w:rFonts w:ascii="Arial" w:hAnsi="Arial" w:cs="Arial"/>
          <w:sz w:val="22"/>
          <w:szCs w:val="22"/>
        </w:rPr>
      </w:pPr>
      <w:r w:rsidRPr="00CB303B">
        <w:rPr>
          <w:rFonts w:ascii="Arial" w:hAnsi="Arial" w:cs="Arial"/>
          <w:sz w:val="22"/>
          <w:szCs w:val="22"/>
        </w:rPr>
        <w:t xml:space="preserve">Economic accessibility: </w:t>
      </w:r>
      <w:proofErr w:type="gramStart"/>
      <w:r w:rsidRPr="00CB303B">
        <w:rPr>
          <w:rFonts w:ascii="Arial" w:hAnsi="Arial" w:cs="Arial"/>
          <w:sz w:val="22"/>
          <w:szCs w:val="22"/>
        </w:rPr>
        <w:t>which is also referred to as “affordability” and has been established as part of the core requirements of the social and cultural dimension of human rights.</w:t>
      </w:r>
      <w:proofErr w:type="gramEnd"/>
    </w:p>
    <w:p w14:paraId="649E39AC" w14:textId="77777777" w:rsidR="001331F1" w:rsidRPr="00CB303B" w:rsidRDefault="001331F1" w:rsidP="00CB303B">
      <w:pPr>
        <w:jc w:val="both"/>
        <w:rPr>
          <w:rFonts w:ascii="Arial" w:hAnsi="Arial" w:cs="Arial"/>
          <w:sz w:val="22"/>
          <w:szCs w:val="22"/>
        </w:rPr>
      </w:pPr>
    </w:p>
    <w:p w14:paraId="57BBD562" w14:textId="77777777" w:rsidR="00E65B17" w:rsidRPr="00CB303B" w:rsidRDefault="00E65B17" w:rsidP="00CB303B">
      <w:pPr>
        <w:jc w:val="both"/>
        <w:rPr>
          <w:rFonts w:ascii="Arial" w:hAnsi="Arial" w:cs="Arial"/>
          <w:sz w:val="22"/>
          <w:szCs w:val="22"/>
        </w:rPr>
      </w:pPr>
    </w:p>
    <w:p w14:paraId="2EB9937D" w14:textId="287D0913" w:rsidR="00E65B17" w:rsidRPr="00CB303B" w:rsidRDefault="00E549B6" w:rsidP="00CB303B">
      <w:pPr>
        <w:jc w:val="both"/>
        <w:rPr>
          <w:rFonts w:ascii="Arial" w:hAnsi="Arial" w:cs="Arial"/>
          <w:sz w:val="22"/>
          <w:szCs w:val="22"/>
        </w:rPr>
      </w:pPr>
      <w:r w:rsidRPr="00CB303B">
        <w:rPr>
          <w:rFonts w:ascii="Arial" w:hAnsi="Arial" w:cs="Arial"/>
          <w:sz w:val="22"/>
          <w:szCs w:val="22"/>
        </w:rPr>
        <w:t>There is an o</w:t>
      </w:r>
      <w:r w:rsidR="00732280" w:rsidRPr="00CB303B">
        <w:rPr>
          <w:rFonts w:ascii="Arial" w:hAnsi="Arial" w:cs="Arial"/>
          <w:sz w:val="22"/>
          <w:szCs w:val="22"/>
        </w:rPr>
        <w:t>bligation of States Parties</w:t>
      </w:r>
      <w:r w:rsidR="00E65B17" w:rsidRPr="00CB303B">
        <w:rPr>
          <w:rFonts w:ascii="Arial" w:hAnsi="Arial" w:cs="Arial"/>
          <w:sz w:val="22"/>
          <w:szCs w:val="22"/>
        </w:rPr>
        <w:t xml:space="preserve"> to adopt legislative measure for the ri</w:t>
      </w:r>
      <w:r w:rsidRPr="00CB303B">
        <w:rPr>
          <w:rFonts w:ascii="Arial" w:hAnsi="Arial" w:cs="Arial"/>
          <w:sz w:val="22"/>
          <w:szCs w:val="22"/>
        </w:rPr>
        <w:t>ght</w:t>
      </w:r>
      <w:r w:rsidR="00732280" w:rsidRPr="00CB303B">
        <w:rPr>
          <w:rFonts w:ascii="Arial" w:hAnsi="Arial" w:cs="Arial"/>
          <w:sz w:val="22"/>
          <w:szCs w:val="22"/>
        </w:rPr>
        <w:t>s</w:t>
      </w:r>
      <w:r w:rsidRPr="00CB303B">
        <w:rPr>
          <w:rFonts w:ascii="Arial" w:hAnsi="Arial" w:cs="Arial"/>
          <w:sz w:val="22"/>
          <w:szCs w:val="22"/>
        </w:rPr>
        <w:t xml:space="preserve"> recognize</w:t>
      </w:r>
      <w:r w:rsidR="00732280" w:rsidRPr="00CB303B">
        <w:rPr>
          <w:rFonts w:ascii="Arial" w:hAnsi="Arial" w:cs="Arial"/>
          <w:sz w:val="22"/>
          <w:szCs w:val="22"/>
        </w:rPr>
        <w:t>d in the C</w:t>
      </w:r>
      <w:r w:rsidRPr="00CB303B">
        <w:rPr>
          <w:rFonts w:ascii="Arial" w:hAnsi="Arial" w:cs="Arial"/>
          <w:sz w:val="22"/>
          <w:szCs w:val="22"/>
        </w:rPr>
        <w:t>onvention</w:t>
      </w:r>
      <w:r w:rsidR="00732280" w:rsidRPr="00CB303B">
        <w:rPr>
          <w:rFonts w:ascii="Arial" w:hAnsi="Arial" w:cs="Arial"/>
          <w:sz w:val="22"/>
          <w:szCs w:val="22"/>
        </w:rPr>
        <w:t>,</w:t>
      </w:r>
      <w:r w:rsidRPr="00CB303B">
        <w:rPr>
          <w:rFonts w:ascii="Arial" w:hAnsi="Arial" w:cs="Arial"/>
          <w:sz w:val="22"/>
          <w:szCs w:val="22"/>
        </w:rPr>
        <w:t xml:space="preserve"> and they should c</w:t>
      </w:r>
      <w:r w:rsidR="00732280" w:rsidRPr="00CB303B">
        <w:rPr>
          <w:rFonts w:ascii="Arial" w:hAnsi="Arial" w:cs="Arial"/>
          <w:sz w:val="22"/>
          <w:szCs w:val="22"/>
        </w:rPr>
        <w:t xml:space="preserve">losely consult with </w:t>
      </w:r>
      <w:r w:rsidR="00E65B17" w:rsidRPr="00CB303B">
        <w:rPr>
          <w:rFonts w:ascii="Arial" w:hAnsi="Arial" w:cs="Arial"/>
          <w:sz w:val="22"/>
          <w:szCs w:val="22"/>
        </w:rPr>
        <w:t>person</w:t>
      </w:r>
      <w:r w:rsidR="00732280" w:rsidRPr="00CB303B">
        <w:rPr>
          <w:rFonts w:ascii="Arial" w:hAnsi="Arial" w:cs="Arial"/>
          <w:sz w:val="22"/>
          <w:szCs w:val="22"/>
        </w:rPr>
        <w:t>s with disabilities</w:t>
      </w:r>
      <w:r w:rsidR="00E65B17" w:rsidRPr="00CB303B">
        <w:rPr>
          <w:rFonts w:ascii="Arial" w:hAnsi="Arial" w:cs="Arial"/>
          <w:sz w:val="22"/>
          <w:szCs w:val="22"/>
        </w:rPr>
        <w:t xml:space="preserve"> for the implement</w:t>
      </w:r>
      <w:r w:rsidR="00732280" w:rsidRPr="00CB303B">
        <w:rPr>
          <w:rFonts w:ascii="Arial" w:hAnsi="Arial" w:cs="Arial"/>
          <w:sz w:val="22"/>
          <w:szCs w:val="22"/>
        </w:rPr>
        <w:t>ation</w:t>
      </w:r>
      <w:r w:rsidR="00E65B17" w:rsidRPr="00CB303B">
        <w:rPr>
          <w:rFonts w:ascii="Arial" w:hAnsi="Arial" w:cs="Arial"/>
          <w:sz w:val="22"/>
          <w:szCs w:val="22"/>
        </w:rPr>
        <w:t xml:space="preserve"> of the Convention. </w:t>
      </w:r>
      <w:r w:rsidR="00732280" w:rsidRPr="00CB303B">
        <w:rPr>
          <w:rFonts w:ascii="Arial" w:hAnsi="Arial" w:cs="Arial"/>
          <w:sz w:val="22"/>
          <w:szCs w:val="22"/>
        </w:rPr>
        <w:t>The C</w:t>
      </w:r>
      <w:r w:rsidR="00E65B17" w:rsidRPr="00CB303B">
        <w:rPr>
          <w:rFonts w:ascii="Arial" w:hAnsi="Arial" w:cs="Arial"/>
          <w:sz w:val="22"/>
          <w:szCs w:val="22"/>
        </w:rPr>
        <w:t xml:space="preserve">onvention is a great base where we can base the argument. </w:t>
      </w:r>
    </w:p>
    <w:p w14:paraId="5FD1EC93" w14:textId="735DB558" w:rsidR="00EE5D5A" w:rsidRPr="00CB303B" w:rsidRDefault="00EE5D5A" w:rsidP="00CB303B">
      <w:pPr>
        <w:jc w:val="both"/>
        <w:rPr>
          <w:rFonts w:ascii="Arial" w:hAnsi="Arial" w:cs="Arial"/>
          <w:sz w:val="22"/>
          <w:szCs w:val="22"/>
        </w:rPr>
      </w:pPr>
      <w:r w:rsidRPr="00CB303B">
        <w:rPr>
          <w:rFonts w:ascii="Arial" w:hAnsi="Arial" w:cs="Arial"/>
          <w:sz w:val="22"/>
          <w:szCs w:val="22"/>
        </w:rPr>
        <w:t>The multiple dimensions of accessibility should be taken into account when fulfilling the general obligations defined in article 4 of the Convention.</w:t>
      </w:r>
    </w:p>
    <w:p w14:paraId="1010368C" w14:textId="77777777" w:rsidR="00EE5D5A" w:rsidRPr="00CB303B" w:rsidRDefault="00EE5D5A" w:rsidP="00CB303B">
      <w:pPr>
        <w:jc w:val="both"/>
        <w:rPr>
          <w:rFonts w:ascii="Arial" w:hAnsi="Arial" w:cs="Arial"/>
          <w:sz w:val="22"/>
          <w:szCs w:val="22"/>
        </w:rPr>
      </w:pPr>
    </w:p>
    <w:p w14:paraId="43D80D1A" w14:textId="77777777" w:rsidR="00EE5D5A" w:rsidRPr="00CB303B" w:rsidRDefault="00EE5D5A" w:rsidP="00CB303B">
      <w:pPr>
        <w:rPr>
          <w:rFonts w:ascii="Arial" w:hAnsi="Arial" w:cs="Arial"/>
          <w:sz w:val="22"/>
          <w:szCs w:val="22"/>
          <w:u w:val="single"/>
        </w:rPr>
      </w:pPr>
      <w:r w:rsidRPr="00CB303B">
        <w:rPr>
          <w:rFonts w:ascii="Arial" w:hAnsi="Arial" w:cs="Arial"/>
          <w:sz w:val="22"/>
          <w:szCs w:val="22"/>
          <w:u w:val="single"/>
        </w:rPr>
        <w:t>OHCHR work on accessibility</w:t>
      </w:r>
    </w:p>
    <w:p w14:paraId="61276BD0" w14:textId="527B6B79" w:rsidR="00EE5D5A" w:rsidRPr="00CB303B" w:rsidRDefault="00EE5D5A" w:rsidP="00CB303B">
      <w:pPr>
        <w:rPr>
          <w:rFonts w:ascii="Arial" w:hAnsi="Arial" w:cs="Arial"/>
          <w:sz w:val="22"/>
          <w:szCs w:val="22"/>
        </w:rPr>
      </w:pPr>
      <w:r w:rsidRPr="00CB303B">
        <w:rPr>
          <w:rFonts w:ascii="Arial" w:hAnsi="Arial" w:cs="Arial"/>
          <w:sz w:val="22"/>
          <w:szCs w:val="22"/>
        </w:rPr>
        <w:lastRenderedPageBreak/>
        <w:t>OHCHR aims to work consciously on the parallel tracks of accessibility, including standard-setting, awareness-raising in accordance with the CRPD; and that very practical work where things should not fail.</w:t>
      </w:r>
    </w:p>
    <w:p w14:paraId="792FD8D2" w14:textId="426D2D04" w:rsidR="00EE5D5A" w:rsidRPr="00CB303B" w:rsidRDefault="00EE5D5A" w:rsidP="00CB303B">
      <w:pPr>
        <w:numPr>
          <w:ilvl w:val="0"/>
          <w:numId w:val="39"/>
        </w:numPr>
        <w:rPr>
          <w:rFonts w:ascii="Arial" w:hAnsi="Arial" w:cs="Arial"/>
          <w:sz w:val="22"/>
          <w:szCs w:val="22"/>
          <w:u w:val="single"/>
        </w:rPr>
      </w:pPr>
      <w:r w:rsidRPr="00CB303B">
        <w:rPr>
          <w:rFonts w:ascii="Arial" w:hAnsi="Arial" w:cs="Arial"/>
          <w:sz w:val="22"/>
          <w:szCs w:val="22"/>
          <w:u w:val="single"/>
        </w:rPr>
        <w:t>Law reforms</w:t>
      </w:r>
      <w:r w:rsidRPr="00CB303B">
        <w:rPr>
          <w:rFonts w:ascii="Arial" w:hAnsi="Arial" w:cs="Arial"/>
          <w:sz w:val="22"/>
          <w:szCs w:val="22"/>
        </w:rPr>
        <w:t>: provide support to states.</w:t>
      </w:r>
      <w:r w:rsidRPr="00CB303B">
        <w:rPr>
          <w:rFonts w:ascii="Arial" w:hAnsi="Arial" w:cs="Arial"/>
          <w:sz w:val="22"/>
          <w:szCs w:val="22"/>
          <w:u w:val="single"/>
        </w:rPr>
        <w:t xml:space="preserve"> </w:t>
      </w:r>
    </w:p>
    <w:p w14:paraId="405FE7B3" w14:textId="7F7873BC" w:rsidR="00EE5D5A" w:rsidRPr="00CB303B" w:rsidRDefault="00EE5D5A" w:rsidP="00CB303B">
      <w:pPr>
        <w:numPr>
          <w:ilvl w:val="0"/>
          <w:numId w:val="38"/>
        </w:numPr>
        <w:rPr>
          <w:rFonts w:ascii="Arial" w:hAnsi="Arial" w:cs="Arial"/>
          <w:sz w:val="22"/>
          <w:szCs w:val="22"/>
        </w:rPr>
      </w:pPr>
      <w:r w:rsidRPr="00CB303B">
        <w:rPr>
          <w:rFonts w:ascii="Arial" w:hAnsi="Arial" w:cs="Arial"/>
          <w:color w:val="000000"/>
          <w:sz w:val="22"/>
          <w:szCs w:val="22"/>
          <w:lang w:eastAsia="en-GB"/>
        </w:rPr>
        <w:t>[</w:t>
      </w:r>
      <w:r w:rsidRPr="00CB303B">
        <w:rPr>
          <w:rFonts w:ascii="Arial" w:hAnsi="Arial" w:cs="Arial"/>
          <w:color w:val="000000"/>
          <w:sz w:val="22"/>
          <w:szCs w:val="22"/>
          <w:u w:val="single"/>
          <w:lang w:eastAsia="en-GB"/>
        </w:rPr>
        <w:t>Inclusion in planning and budgeting</w:t>
      </w:r>
      <w:r w:rsidRPr="00CB303B">
        <w:rPr>
          <w:rFonts w:ascii="Arial" w:hAnsi="Arial" w:cs="Arial"/>
          <w:color w:val="000000"/>
          <w:sz w:val="22"/>
          <w:szCs w:val="22"/>
          <w:lang w:eastAsia="en-GB"/>
        </w:rPr>
        <w:t>]: Improved accessibility for persons with disabilities to the work of the human rights mechanisms is both a priority and a deliverable in the Office’s strategy. Enhanced accessibility is also part of the global management output for the whole Office to increase and strengthen our effectiveness in supporting the human rights mechanisms over the next four years (2014-2017).</w:t>
      </w:r>
    </w:p>
    <w:p w14:paraId="3A488F66" w14:textId="1CF9102F" w:rsidR="00EE5D5A" w:rsidRPr="00CB303B" w:rsidRDefault="00EE5D5A" w:rsidP="00CB303B">
      <w:pPr>
        <w:numPr>
          <w:ilvl w:val="0"/>
          <w:numId w:val="39"/>
        </w:numPr>
        <w:rPr>
          <w:rFonts w:ascii="Arial" w:hAnsi="Arial" w:cs="Arial"/>
          <w:sz w:val="22"/>
          <w:szCs w:val="22"/>
        </w:rPr>
      </w:pPr>
      <w:r w:rsidRPr="00CB303B">
        <w:rPr>
          <w:rFonts w:ascii="Arial" w:hAnsi="Arial" w:cs="Arial"/>
          <w:sz w:val="22"/>
          <w:szCs w:val="22"/>
          <w:u w:val="single"/>
        </w:rPr>
        <w:t>Standard setting</w:t>
      </w:r>
      <w:r w:rsidRPr="00CB303B">
        <w:rPr>
          <w:rFonts w:ascii="Arial" w:hAnsi="Arial" w:cs="Arial"/>
          <w:sz w:val="22"/>
          <w:szCs w:val="22"/>
        </w:rPr>
        <w:t>: OHCHR has been feeding into a Secretary-General’s Bulletin on Accessibility, which is to be the first ever UN Secretariat policy on accessibility and will be key in the continued development of accessible rules, regulations and practices.</w:t>
      </w:r>
    </w:p>
    <w:p w14:paraId="5C4AE0CF" w14:textId="2CB74D20" w:rsidR="00E65B17" w:rsidRPr="00CB303B" w:rsidRDefault="00EE5D5A" w:rsidP="00CB303B">
      <w:pPr>
        <w:numPr>
          <w:ilvl w:val="0"/>
          <w:numId w:val="39"/>
        </w:numPr>
        <w:rPr>
          <w:rFonts w:ascii="Arial" w:hAnsi="Arial" w:cs="Arial"/>
          <w:sz w:val="22"/>
          <w:szCs w:val="22"/>
        </w:rPr>
      </w:pPr>
      <w:r w:rsidRPr="00CB303B">
        <w:rPr>
          <w:rFonts w:ascii="Arial" w:hAnsi="Arial" w:cs="Arial"/>
          <w:sz w:val="22"/>
          <w:szCs w:val="22"/>
          <w:u w:val="single"/>
        </w:rPr>
        <w:t>Practical level</w:t>
      </w:r>
      <w:r w:rsidRPr="00CB303B">
        <w:rPr>
          <w:rFonts w:ascii="Arial" w:hAnsi="Arial" w:cs="Arial"/>
          <w:sz w:val="22"/>
          <w:szCs w:val="22"/>
        </w:rPr>
        <w:t xml:space="preserve">: to a large extent under the guidance of the HRC Task Force on Accessibility, OHCHR cooperates with relevant parts of UNOG to make sure that the </w:t>
      </w:r>
      <w:proofErr w:type="spellStart"/>
      <w:r w:rsidRPr="00CB303B">
        <w:rPr>
          <w:rFonts w:ascii="Arial" w:hAnsi="Arial" w:cs="Arial"/>
          <w:sz w:val="22"/>
          <w:szCs w:val="22"/>
        </w:rPr>
        <w:t>Palais</w:t>
      </w:r>
      <w:proofErr w:type="spellEnd"/>
      <w:r w:rsidRPr="00CB303B">
        <w:rPr>
          <w:rFonts w:ascii="Arial" w:hAnsi="Arial" w:cs="Arial"/>
          <w:sz w:val="22"/>
          <w:szCs w:val="22"/>
        </w:rPr>
        <w:t xml:space="preserve"> and human rights mechanisms become increasingly accessible to persons with disabilities. OHCHR published an accessibility guide to the Human Rights Council earlier this year. </w:t>
      </w:r>
      <w:r w:rsidR="00732280" w:rsidRPr="00CB303B">
        <w:rPr>
          <w:rFonts w:ascii="Arial" w:hAnsi="Arial" w:cs="Arial"/>
          <w:sz w:val="22"/>
          <w:szCs w:val="22"/>
        </w:rPr>
        <w:t>The Strategic Heritage P</w:t>
      </w:r>
      <w:r w:rsidR="00E65B17" w:rsidRPr="00CB303B">
        <w:rPr>
          <w:rFonts w:ascii="Arial" w:hAnsi="Arial" w:cs="Arial"/>
          <w:sz w:val="22"/>
          <w:szCs w:val="22"/>
        </w:rPr>
        <w:t>lan</w:t>
      </w:r>
      <w:r w:rsidR="00E549B6" w:rsidRPr="00CB303B">
        <w:rPr>
          <w:rFonts w:ascii="Arial" w:hAnsi="Arial" w:cs="Arial"/>
          <w:sz w:val="22"/>
          <w:szCs w:val="22"/>
        </w:rPr>
        <w:t xml:space="preserve"> is a plan for the </w:t>
      </w:r>
      <w:r w:rsidR="00E65B17" w:rsidRPr="00CB303B">
        <w:rPr>
          <w:rFonts w:ascii="Arial" w:hAnsi="Arial" w:cs="Arial"/>
          <w:sz w:val="22"/>
          <w:szCs w:val="22"/>
        </w:rPr>
        <w:t xml:space="preserve">renovation of the </w:t>
      </w:r>
      <w:proofErr w:type="spellStart"/>
      <w:r w:rsidR="00E65B17" w:rsidRPr="00CB303B">
        <w:rPr>
          <w:rFonts w:ascii="Arial" w:hAnsi="Arial" w:cs="Arial"/>
          <w:sz w:val="22"/>
          <w:szCs w:val="22"/>
        </w:rPr>
        <w:t>Palais</w:t>
      </w:r>
      <w:proofErr w:type="spellEnd"/>
      <w:r w:rsidR="00E65B17" w:rsidRPr="00CB303B">
        <w:rPr>
          <w:rFonts w:ascii="Arial" w:hAnsi="Arial" w:cs="Arial"/>
          <w:sz w:val="22"/>
          <w:szCs w:val="22"/>
        </w:rPr>
        <w:t xml:space="preserve"> des Nations. </w:t>
      </w:r>
      <w:r w:rsidR="00732280" w:rsidRPr="00CB303B">
        <w:rPr>
          <w:rFonts w:ascii="Arial" w:hAnsi="Arial" w:cs="Arial"/>
          <w:sz w:val="22"/>
          <w:szCs w:val="22"/>
        </w:rPr>
        <w:t xml:space="preserve">In cooperation with others, OHCHR has requested </w:t>
      </w:r>
      <w:r w:rsidR="00E65B17" w:rsidRPr="00CB303B">
        <w:rPr>
          <w:rFonts w:ascii="Arial" w:hAnsi="Arial" w:cs="Arial"/>
          <w:sz w:val="22"/>
          <w:szCs w:val="22"/>
        </w:rPr>
        <w:t>the renovation</w:t>
      </w:r>
      <w:r w:rsidR="00732280" w:rsidRPr="00CB303B">
        <w:rPr>
          <w:rFonts w:ascii="Arial" w:hAnsi="Arial" w:cs="Arial"/>
          <w:sz w:val="22"/>
          <w:szCs w:val="22"/>
        </w:rPr>
        <w:t xml:space="preserve"> to include accessibility for persons with disabilities</w:t>
      </w:r>
      <w:r w:rsidR="00E65B17" w:rsidRPr="00CB303B">
        <w:rPr>
          <w:rFonts w:ascii="Arial" w:hAnsi="Arial" w:cs="Arial"/>
          <w:sz w:val="22"/>
          <w:szCs w:val="22"/>
        </w:rPr>
        <w:t xml:space="preserve">. </w:t>
      </w:r>
      <w:r w:rsidR="00E549B6" w:rsidRPr="00CB303B">
        <w:rPr>
          <w:rFonts w:ascii="Arial" w:hAnsi="Arial" w:cs="Arial"/>
          <w:sz w:val="22"/>
          <w:szCs w:val="22"/>
        </w:rPr>
        <w:t xml:space="preserve">She </w:t>
      </w:r>
      <w:r w:rsidR="00732280" w:rsidRPr="00CB303B">
        <w:rPr>
          <w:rFonts w:ascii="Arial" w:hAnsi="Arial" w:cs="Arial"/>
          <w:sz w:val="22"/>
          <w:szCs w:val="22"/>
        </w:rPr>
        <w:t>requests</w:t>
      </w:r>
      <w:r w:rsidR="00E65B17" w:rsidRPr="00CB303B">
        <w:rPr>
          <w:rFonts w:ascii="Arial" w:hAnsi="Arial" w:cs="Arial"/>
          <w:sz w:val="22"/>
          <w:szCs w:val="22"/>
        </w:rPr>
        <w:t xml:space="preserve"> everybody that can support </w:t>
      </w:r>
      <w:r w:rsidR="00732280" w:rsidRPr="00CB303B">
        <w:rPr>
          <w:rFonts w:ascii="Arial" w:hAnsi="Arial" w:cs="Arial"/>
          <w:sz w:val="22"/>
          <w:szCs w:val="22"/>
        </w:rPr>
        <w:t>to help ensure that</w:t>
      </w:r>
      <w:r w:rsidR="00E65B17" w:rsidRPr="00CB303B">
        <w:rPr>
          <w:rFonts w:ascii="Arial" w:hAnsi="Arial" w:cs="Arial"/>
          <w:sz w:val="22"/>
          <w:szCs w:val="22"/>
        </w:rPr>
        <w:t xml:space="preserve"> the plan to be very accessible and to consult </w:t>
      </w:r>
      <w:r w:rsidR="00E549B6" w:rsidRPr="00CB303B">
        <w:rPr>
          <w:rFonts w:ascii="Arial" w:hAnsi="Arial" w:cs="Arial"/>
          <w:sz w:val="22"/>
          <w:szCs w:val="22"/>
        </w:rPr>
        <w:t>persons with disabilities</w:t>
      </w:r>
      <w:r w:rsidR="00E65B17" w:rsidRPr="00CB303B">
        <w:rPr>
          <w:rFonts w:ascii="Arial" w:hAnsi="Arial" w:cs="Arial"/>
          <w:sz w:val="22"/>
          <w:szCs w:val="22"/>
        </w:rPr>
        <w:t xml:space="preserve"> in that regard.</w:t>
      </w:r>
    </w:p>
    <w:p w14:paraId="0CA8B46D" w14:textId="77777777" w:rsidR="002D3950" w:rsidRDefault="002D3950" w:rsidP="00CB303B">
      <w:pPr>
        <w:rPr>
          <w:rFonts w:ascii="Arial" w:hAnsi="Arial" w:cs="Arial"/>
          <w:sz w:val="22"/>
          <w:szCs w:val="22"/>
        </w:rPr>
      </w:pPr>
    </w:p>
    <w:p w14:paraId="525ABF66" w14:textId="43408EE8" w:rsidR="00CB303B" w:rsidRPr="00CB303B" w:rsidRDefault="002D3950" w:rsidP="00CB303B">
      <w:pPr>
        <w:rPr>
          <w:rFonts w:ascii="Arial" w:hAnsi="Arial" w:cs="Arial"/>
          <w:sz w:val="22"/>
          <w:szCs w:val="22"/>
        </w:rPr>
      </w:pPr>
      <w:r>
        <w:rPr>
          <w:rFonts w:ascii="Arial" w:hAnsi="Arial" w:cs="Arial"/>
          <w:sz w:val="22"/>
          <w:szCs w:val="22"/>
        </w:rPr>
        <w:t>It</w:t>
      </w:r>
      <w:r w:rsidR="00CB303B" w:rsidRPr="00CB303B">
        <w:rPr>
          <w:rFonts w:ascii="Arial" w:hAnsi="Arial" w:cs="Arial"/>
          <w:sz w:val="22"/>
          <w:szCs w:val="22"/>
        </w:rPr>
        <w:t xml:space="preserve"> is in the interplay of the various aspects of accessibility that we will, little by little, create accessible and inclusive environments. We should be proud of achievements, but critical when we fail. </w:t>
      </w:r>
      <w:r>
        <w:rPr>
          <w:rFonts w:ascii="Arial" w:hAnsi="Arial" w:cs="Arial"/>
          <w:sz w:val="22"/>
          <w:szCs w:val="22"/>
        </w:rPr>
        <w:t>E</w:t>
      </w:r>
      <w:r w:rsidR="00CB303B" w:rsidRPr="00CB303B">
        <w:rPr>
          <w:rFonts w:ascii="Arial" w:hAnsi="Arial" w:cs="Arial"/>
          <w:sz w:val="22"/>
          <w:szCs w:val="22"/>
        </w:rPr>
        <w:t>very time we succeed, it means that we are a bit closer to full equality</w:t>
      </w:r>
      <w:r>
        <w:rPr>
          <w:rFonts w:ascii="Arial" w:hAnsi="Arial" w:cs="Arial"/>
          <w:sz w:val="22"/>
          <w:szCs w:val="22"/>
        </w:rPr>
        <w:t xml:space="preserve"> but </w:t>
      </w:r>
      <w:r w:rsidR="00CB303B" w:rsidRPr="00CB303B">
        <w:rPr>
          <w:rFonts w:ascii="Arial" w:hAnsi="Arial" w:cs="Arial"/>
          <w:sz w:val="22"/>
          <w:szCs w:val="22"/>
        </w:rPr>
        <w:t>every time something goes wrong, it means, directly or indirectly, that some is discriminated against or left behind.</w:t>
      </w:r>
    </w:p>
    <w:p w14:paraId="7E6D8152" w14:textId="77777777" w:rsidR="00CB303B" w:rsidRPr="00CB303B" w:rsidRDefault="00CB303B" w:rsidP="00CB303B">
      <w:pPr>
        <w:rPr>
          <w:rFonts w:ascii="Arial" w:hAnsi="Arial" w:cs="Arial"/>
          <w:sz w:val="22"/>
          <w:szCs w:val="22"/>
        </w:rPr>
      </w:pPr>
      <w:r w:rsidRPr="00CB303B">
        <w:rPr>
          <w:rFonts w:ascii="Arial" w:hAnsi="Arial" w:cs="Arial"/>
          <w:sz w:val="22"/>
          <w:szCs w:val="22"/>
        </w:rPr>
        <w:t>OHCHR is eager to continue working with everyone in this room and far beyond towards full inclusion and participation of persons with disabilities and the respect of their human rights.</w:t>
      </w:r>
    </w:p>
    <w:p w14:paraId="644551A9" w14:textId="77777777" w:rsidR="00CB303B" w:rsidRPr="00CB303B" w:rsidRDefault="00CB303B" w:rsidP="00CB303B">
      <w:pPr>
        <w:rPr>
          <w:rFonts w:ascii="Arial" w:hAnsi="Arial" w:cs="Arial"/>
          <w:sz w:val="22"/>
          <w:szCs w:val="22"/>
        </w:rPr>
      </w:pPr>
    </w:p>
    <w:p w14:paraId="69382107" w14:textId="77777777" w:rsidR="00E65B17" w:rsidRPr="00CB303B" w:rsidRDefault="00E65B17" w:rsidP="00CB303B">
      <w:pPr>
        <w:jc w:val="both"/>
        <w:rPr>
          <w:rFonts w:ascii="Arial" w:hAnsi="Arial" w:cs="Arial"/>
          <w:sz w:val="22"/>
          <w:szCs w:val="22"/>
        </w:rPr>
      </w:pPr>
    </w:p>
    <w:p w14:paraId="0D0A9C53" w14:textId="3537BBFD" w:rsidR="00E549B6" w:rsidRPr="00CB303B" w:rsidRDefault="00732280" w:rsidP="00CB303B">
      <w:pPr>
        <w:jc w:val="both"/>
        <w:rPr>
          <w:rFonts w:ascii="Arial" w:hAnsi="Arial" w:cs="Arial"/>
          <w:b/>
          <w:sz w:val="22"/>
          <w:szCs w:val="22"/>
          <w:u w:val="single"/>
        </w:rPr>
      </w:pPr>
      <w:r w:rsidRPr="00CB303B">
        <w:rPr>
          <w:rFonts w:ascii="Arial" w:hAnsi="Arial" w:cs="Arial"/>
          <w:b/>
          <w:sz w:val="22"/>
          <w:szCs w:val="22"/>
          <w:u w:val="single"/>
        </w:rPr>
        <w:t>Discussion:</w:t>
      </w:r>
    </w:p>
    <w:p w14:paraId="6B1BE0B6" w14:textId="77777777" w:rsidR="00E549B6" w:rsidRPr="00CB303B" w:rsidRDefault="00E549B6" w:rsidP="00CB303B">
      <w:pPr>
        <w:jc w:val="both"/>
        <w:rPr>
          <w:rFonts w:ascii="Arial" w:hAnsi="Arial" w:cs="Arial"/>
          <w:b/>
          <w:sz w:val="22"/>
          <w:szCs w:val="22"/>
        </w:rPr>
      </w:pPr>
    </w:p>
    <w:p w14:paraId="2957F212" w14:textId="57C124E3" w:rsidR="00E65B17" w:rsidRPr="00CB303B" w:rsidRDefault="00E65B17" w:rsidP="00CB303B">
      <w:pPr>
        <w:jc w:val="both"/>
        <w:rPr>
          <w:rFonts w:ascii="Arial" w:hAnsi="Arial" w:cs="Arial"/>
          <w:sz w:val="22"/>
          <w:szCs w:val="22"/>
        </w:rPr>
      </w:pPr>
      <w:r w:rsidRPr="00CB303B">
        <w:rPr>
          <w:rFonts w:ascii="Arial" w:hAnsi="Arial" w:cs="Arial"/>
          <w:b/>
          <w:sz w:val="22"/>
          <w:szCs w:val="22"/>
        </w:rPr>
        <w:t>Mexico</w:t>
      </w:r>
      <w:r w:rsidR="002B43B8" w:rsidRPr="00CB303B">
        <w:rPr>
          <w:rFonts w:ascii="Arial" w:hAnsi="Arial" w:cs="Arial"/>
          <w:b/>
          <w:sz w:val="22"/>
          <w:szCs w:val="22"/>
        </w:rPr>
        <w:t>:</w:t>
      </w:r>
      <w:r w:rsidR="00E549B6" w:rsidRPr="00CB303B">
        <w:rPr>
          <w:rFonts w:ascii="Arial" w:hAnsi="Arial" w:cs="Arial"/>
          <w:b/>
          <w:sz w:val="22"/>
          <w:szCs w:val="22"/>
        </w:rPr>
        <w:t xml:space="preserve"> </w:t>
      </w:r>
    </w:p>
    <w:p w14:paraId="7C01A0BC" w14:textId="7BE0E923" w:rsidR="00E65B17" w:rsidRPr="00CB303B" w:rsidRDefault="00E549B6" w:rsidP="00CB303B">
      <w:pPr>
        <w:jc w:val="both"/>
        <w:rPr>
          <w:rFonts w:ascii="Arial" w:hAnsi="Arial" w:cs="Arial"/>
          <w:sz w:val="22"/>
          <w:szCs w:val="22"/>
        </w:rPr>
      </w:pPr>
      <w:r w:rsidRPr="00CB303B">
        <w:rPr>
          <w:rFonts w:ascii="Arial" w:hAnsi="Arial" w:cs="Arial"/>
          <w:sz w:val="22"/>
          <w:szCs w:val="22"/>
        </w:rPr>
        <w:t>About including the private sector, there is</w:t>
      </w:r>
      <w:r w:rsidR="00E65B17" w:rsidRPr="00CB303B">
        <w:rPr>
          <w:rFonts w:ascii="Arial" w:hAnsi="Arial" w:cs="Arial"/>
          <w:sz w:val="22"/>
          <w:szCs w:val="22"/>
        </w:rPr>
        <w:t xml:space="preserve"> mo</w:t>
      </w:r>
      <w:r w:rsidRPr="00CB303B">
        <w:rPr>
          <w:rFonts w:ascii="Arial" w:hAnsi="Arial" w:cs="Arial"/>
          <w:sz w:val="22"/>
          <w:szCs w:val="22"/>
        </w:rPr>
        <w:t xml:space="preserve">re room to follow that strategy. </w:t>
      </w:r>
      <w:r w:rsidR="002B43B8" w:rsidRPr="00CB303B">
        <w:rPr>
          <w:rFonts w:ascii="Arial" w:hAnsi="Arial" w:cs="Arial"/>
          <w:sz w:val="22"/>
          <w:szCs w:val="22"/>
        </w:rPr>
        <w:t xml:space="preserve">An important area, in particular for Mexico, is tourism. </w:t>
      </w:r>
      <w:r w:rsidRPr="00CB303B">
        <w:rPr>
          <w:rFonts w:ascii="Arial" w:hAnsi="Arial" w:cs="Arial"/>
          <w:sz w:val="22"/>
          <w:szCs w:val="22"/>
        </w:rPr>
        <w:t>They could</w:t>
      </w:r>
      <w:r w:rsidR="00E65B17" w:rsidRPr="00CB303B">
        <w:rPr>
          <w:rFonts w:ascii="Arial" w:hAnsi="Arial" w:cs="Arial"/>
          <w:sz w:val="22"/>
          <w:szCs w:val="22"/>
        </w:rPr>
        <w:t xml:space="preserve"> </w:t>
      </w:r>
      <w:r w:rsidRPr="00CB303B">
        <w:rPr>
          <w:rFonts w:ascii="Arial" w:hAnsi="Arial" w:cs="Arial"/>
          <w:sz w:val="22"/>
          <w:szCs w:val="22"/>
        </w:rPr>
        <w:t>link</w:t>
      </w:r>
      <w:r w:rsidR="00E65B17" w:rsidRPr="00CB303B">
        <w:rPr>
          <w:rFonts w:ascii="Arial" w:hAnsi="Arial" w:cs="Arial"/>
          <w:sz w:val="22"/>
          <w:szCs w:val="22"/>
        </w:rPr>
        <w:t xml:space="preserve"> accessibility with tourism not only physical accessibility but also ensure the full participation of </w:t>
      </w:r>
      <w:r w:rsidRPr="00CB303B">
        <w:rPr>
          <w:rFonts w:ascii="Arial" w:hAnsi="Arial" w:cs="Arial"/>
          <w:sz w:val="22"/>
          <w:szCs w:val="22"/>
        </w:rPr>
        <w:t>persons with disabilities in</w:t>
      </w:r>
      <w:r w:rsidR="00E65B17" w:rsidRPr="00CB303B">
        <w:rPr>
          <w:rFonts w:ascii="Arial" w:hAnsi="Arial" w:cs="Arial"/>
          <w:sz w:val="22"/>
          <w:szCs w:val="22"/>
        </w:rPr>
        <w:t xml:space="preserve"> the </w:t>
      </w:r>
      <w:r w:rsidR="002B43B8" w:rsidRPr="00CB303B">
        <w:rPr>
          <w:rFonts w:ascii="Arial" w:hAnsi="Arial" w:cs="Arial"/>
          <w:sz w:val="22"/>
          <w:szCs w:val="22"/>
        </w:rPr>
        <w:t xml:space="preserve">tourism </w:t>
      </w:r>
      <w:r w:rsidR="00E65B17" w:rsidRPr="00CB303B">
        <w:rPr>
          <w:rFonts w:ascii="Arial" w:hAnsi="Arial" w:cs="Arial"/>
          <w:sz w:val="22"/>
          <w:szCs w:val="22"/>
        </w:rPr>
        <w:t xml:space="preserve">activities. </w:t>
      </w:r>
    </w:p>
    <w:p w14:paraId="76EA0D80" w14:textId="620A5014" w:rsidR="00E65B17" w:rsidRPr="00CB303B" w:rsidRDefault="00E549B6" w:rsidP="00CB303B">
      <w:pPr>
        <w:jc w:val="both"/>
        <w:rPr>
          <w:rFonts w:ascii="Arial" w:hAnsi="Arial" w:cs="Arial"/>
          <w:sz w:val="22"/>
          <w:szCs w:val="22"/>
        </w:rPr>
      </w:pPr>
      <w:r w:rsidRPr="00CB303B">
        <w:rPr>
          <w:rFonts w:ascii="Arial" w:hAnsi="Arial" w:cs="Arial"/>
          <w:sz w:val="22"/>
          <w:szCs w:val="22"/>
        </w:rPr>
        <w:t>The</w:t>
      </w:r>
      <w:r w:rsidR="00E65B17" w:rsidRPr="00CB303B">
        <w:rPr>
          <w:rFonts w:ascii="Arial" w:hAnsi="Arial" w:cs="Arial"/>
          <w:sz w:val="22"/>
          <w:szCs w:val="22"/>
        </w:rPr>
        <w:t xml:space="preserve"> accessibility standards would be easier to compare from country to country if there are movement</w:t>
      </w:r>
      <w:r w:rsidRPr="00CB303B">
        <w:rPr>
          <w:rFonts w:ascii="Arial" w:hAnsi="Arial" w:cs="Arial"/>
          <w:sz w:val="22"/>
          <w:szCs w:val="22"/>
        </w:rPr>
        <w:t>s</w:t>
      </w:r>
      <w:r w:rsidR="00E65B17" w:rsidRPr="00CB303B">
        <w:rPr>
          <w:rFonts w:ascii="Arial" w:hAnsi="Arial" w:cs="Arial"/>
          <w:sz w:val="22"/>
          <w:szCs w:val="22"/>
        </w:rPr>
        <w:t xml:space="preserve"> between the countries.</w:t>
      </w:r>
    </w:p>
    <w:p w14:paraId="0759ACF0" w14:textId="77777777" w:rsidR="00E65B17" w:rsidRPr="00CB303B" w:rsidRDefault="00E65B17" w:rsidP="00CB303B">
      <w:pPr>
        <w:jc w:val="both"/>
        <w:rPr>
          <w:rFonts w:ascii="Arial" w:hAnsi="Arial" w:cs="Arial"/>
          <w:sz w:val="22"/>
          <w:szCs w:val="22"/>
        </w:rPr>
      </w:pPr>
    </w:p>
    <w:p w14:paraId="164C161B" w14:textId="39868183" w:rsidR="00E65B17" w:rsidRPr="00CB303B" w:rsidRDefault="00E65B17" w:rsidP="00CB303B">
      <w:pPr>
        <w:jc w:val="both"/>
        <w:rPr>
          <w:rFonts w:ascii="Arial" w:hAnsi="Arial" w:cs="Arial"/>
          <w:b/>
          <w:sz w:val="22"/>
          <w:szCs w:val="22"/>
        </w:rPr>
      </w:pPr>
      <w:r w:rsidRPr="00CB303B">
        <w:rPr>
          <w:rFonts w:ascii="Arial" w:hAnsi="Arial" w:cs="Arial"/>
          <w:b/>
          <w:sz w:val="22"/>
          <w:szCs w:val="22"/>
        </w:rPr>
        <w:t>New Zealand</w:t>
      </w:r>
      <w:r w:rsidR="002B43B8" w:rsidRPr="00CB303B">
        <w:rPr>
          <w:rFonts w:ascii="Arial" w:hAnsi="Arial" w:cs="Arial"/>
          <w:b/>
          <w:sz w:val="22"/>
          <w:szCs w:val="22"/>
        </w:rPr>
        <w:t>:</w:t>
      </w:r>
      <w:r w:rsidR="00E549B6" w:rsidRPr="00CB303B">
        <w:rPr>
          <w:rFonts w:ascii="Arial" w:hAnsi="Arial" w:cs="Arial"/>
          <w:b/>
          <w:sz w:val="22"/>
          <w:szCs w:val="22"/>
        </w:rPr>
        <w:t xml:space="preserve"> </w:t>
      </w:r>
    </w:p>
    <w:p w14:paraId="6C6AC895" w14:textId="3119FF86" w:rsidR="00E65B17" w:rsidRPr="00CB303B" w:rsidRDefault="002B43B8" w:rsidP="00CB303B">
      <w:pPr>
        <w:jc w:val="both"/>
        <w:rPr>
          <w:rFonts w:ascii="Arial" w:hAnsi="Arial" w:cs="Arial"/>
          <w:sz w:val="22"/>
          <w:szCs w:val="22"/>
        </w:rPr>
      </w:pPr>
      <w:r w:rsidRPr="00CB303B">
        <w:rPr>
          <w:rFonts w:ascii="Arial" w:hAnsi="Arial" w:cs="Arial"/>
          <w:sz w:val="22"/>
          <w:szCs w:val="22"/>
        </w:rPr>
        <w:t xml:space="preserve">The representative shared New Zealand’s experience following the Christchurch earthquake. </w:t>
      </w:r>
      <w:r w:rsidR="00E549B6" w:rsidRPr="00CB303B">
        <w:rPr>
          <w:rFonts w:ascii="Arial" w:hAnsi="Arial" w:cs="Arial"/>
          <w:sz w:val="22"/>
          <w:szCs w:val="22"/>
        </w:rPr>
        <w:t>The b</w:t>
      </w:r>
      <w:r w:rsidR="00E65B17" w:rsidRPr="00CB303B">
        <w:rPr>
          <w:rFonts w:ascii="Arial" w:hAnsi="Arial" w:cs="Arial"/>
          <w:sz w:val="22"/>
          <w:szCs w:val="22"/>
        </w:rPr>
        <w:t xml:space="preserve">iggest challenge is to follow an earthquake in </w:t>
      </w:r>
      <w:r w:rsidRPr="00CB303B">
        <w:rPr>
          <w:rFonts w:ascii="Arial" w:hAnsi="Arial" w:cs="Arial"/>
          <w:sz w:val="22"/>
          <w:szCs w:val="22"/>
        </w:rPr>
        <w:t>a</w:t>
      </w:r>
      <w:r w:rsidR="00E65B17" w:rsidRPr="00CB303B">
        <w:rPr>
          <w:rFonts w:ascii="Arial" w:hAnsi="Arial" w:cs="Arial"/>
          <w:sz w:val="22"/>
          <w:szCs w:val="22"/>
        </w:rPr>
        <w:t xml:space="preserve"> city</w:t>
      </w:r>
      <w:r w:rsidRPr="00CB303B">
        <w:rPr>
          <w:rFonts w:ascii="Arial" w:hAnsi="Arial" w:cs="Arial"/>
          <w:sz w:val="22"/>
          <w:szCs w:val="22"/>
        </w:rPr>
        <w:t>,</w:t>
      </w:r>
      <w:r w:rsidR="00E65B17" w:rsidRPr="00CB303B">
        <w:rPr>
          <w:rFonts w:ascii="Arial" w:hAnsi="Arial" w:cs="Arial"/>
          <w:sz w:val="22"/>
          <w:szCs w:val="22"/>
        </w:rPr>
        <w:t xml:space="preserve"> and having </w:t>
      </w:r>
      <w:r w:rsidRPr="00CB303B">
        <w:rPr>
          <w:rFonts w:ascii="Arial" w:hAnsi="Arial" w:cs="Arial"/>
          <w:sz w:val="22"/>
          <w:szCs w:val="22"/>
        </w:rPr>
        <w:t>to rebuild</w:t>
      </w:r>
      <w:r w:rsidR="00E65B17" w:rsidRPr="00CB303B">
        <w:rPr>
          <w:rFonts w:ascii="Arial" w:hAnsi="Arial" w:cs="Arial"/>
          <w:sz w:val="22"/>
          <w:szCs w:val="22"/>
        </w:rPr>
        <w:t xml:space="preserve"> the city and to be able to render the </w:t>
      </w:r>
      <w:r w:rsidR="00E549B6" w:rsidRPr="00CB303B">
        <w:rPr>
          <w:rFonts w:ascii="Arial" w:hAnsi="Arial" w:cs="Arial"/>
          <w:sz w:val="22"/>
          <w:szCs w:val="22"/>
        </w:rPr>
        <w:t xml:space="preserve">new </w:t>
      </w:r>
      <w:r w:rsidR="00E65B17" w:rsidRPr="00CB303B">
        <w:rPr>
          <w:rFonts w:ascii="Arial" w:hAnsi="Arial" w:cs="Arial"/>
          <w:sz w:val="22"/>
          <w:szCs w:val="22"/>
        </w:rPr>
        <w:t>environment accessible</w:t>
      </w:r>
      <w:r w:rsidR="00E549B6" w:rsidRPr="00CB303B">
        <w:rPr>
          <w:rFonts w:ascii="Arial" w:hAnsi="Arial" w:cs="Arial"/>
          <w:sz w:val="22"/>
          <w:szCs w:val="22"/>
        </w:rPr>
        <w:t>.</w:t>
      </w:r>
      <w:r w:rsidR="00E65B17" w:rsidRPr="00CB303B">
        <w:rPr>
          <w:rFonts w:ascii="Arial" w:hAnsi="Arial" w:cs="Arial"/>
          <w:sz w:val="22"/>
          <w:szCs w:val="22"/>
        </w:rPr>
        <w:t xml:space="preserve"> The natural disasters show us the big gap in our legislation system. One of the big challenges is </w:t>
      </w:r>
      <w:r w:rsidR="00E549B6" w:rsidRPr="00CB303B">
        <w:rPr>
          <w:rFonts w:ascii="Arial" w:hAnsi="Arial" w:cs="Arial"/>
          <w:sz w:val="22"/>
          <w:szCs w:val="22"/>
        </w:rPr>
        <w:t xml:space="preserve">in </w:t>
      </w:r>
      <w:r w:rsidR="00E65B17" w:rsidRPr="00CB303B">
        <w:rPr>
          <w:rFonts w:ascii="Arial" w:hAnsi="Arial" w:cs="Arial"/>
          <w:sz w:val="22"/>
          <w:szCs w:val="22"/>
        </w:rPr>
        <w:t>the private sector; bringing them in this process of</w:t>
      </w:r>
      <w:r w:rsidRPr="00CB303B">
        <w:rPr>
          <w:rFonts w:ascii="Arial" w:hAnsi="Arial" w:cs="Arial"/>
          <w:sz w:val="22"/>
          <w:szCs w:val="22"/>
        </w:rPr>
        <w:t xml:space="preserve"> making an</w:t>
      </w:r>
      <w:r w:rsidR="00E65B17" w:rsidRPr="00CB303B">
        <w:rPr>
          <w:rFonts w:ascii="Arial" w:hAnsi="Arial" w:cs="Arial"/>
          <w:sz w:val="22"/>
          <w:szCs w:val="22"/>
        </w:rPr>
        <w:t xml:space="preserve"> accessible environment. There is a business case</w:t>
      </w:r>
      <w:r w:rsidR="00E549B6" w:rsidRPr="00CB303B">
        <w:rPr>
          <w:rFonts w:ascii="Arial" w:hAnsi="Arial" w:cs="Arial"/>
          <w:sz w:val="22"/>
          <w:szCs w:val="22"/>
        </w:rPr>
        <w:t xml:space="preserve"> here</w:t>
      </w:r>
      <w:r w:rsidR="00E65B17" w:rsidRPr="00CB303B">
        <w:rPr>
          <w:rFonts w:ascii="Arial" w:hAnsi="Arial" w:cs="Arial"/>
          <w:sz w:val="22"/>
          <w:szCs w:val="22"/>
        </w:rPr>
        <w:t>.</w:t>
      </w:r>
    </w:p>
    <w:p w14:paraId="4AD47E21" w14:textId="77777777" w:rsidR="00E65B17" w:rsidRPr="00CB303B" w:rsidRDefault="00E65B17" w:rsidP="00CB303B">
      <w:pPr>
        <w:jc w:val="both"/>
        <w:rPr>
          <w:rFonts w:ascii="Arial" w:hAnsi="Arial" w:cs="Arial"/>
          <w:sz w:val="22"/>
          <w:szCs w:val="22"/>
        </w:rPr>
      </w:pPr>
    </w:p>
    <w:p w14:paraId="54F79799" w14:textId="5A5FA16A" w:rsidR="00E65B17" w:rsidRPr="00CB303B" w:rsidRDefault="00CB303B" w:rsidP="00CB303B">
      <w:pPr>
        <w:jc w:val="both"/>
        <w:rPr>
          <w:rFonts w:ascii="Arial" w:hAnsi="Arial" w:cs="Arial"/>
          <w:sz w:val="22"/>
          <w:szCs w:val="22"/>
        </w:rPr>
      </w:pPr>
      <w:r>
        <w:rPr>
          <w:rFonts w:ascii="Arial" w:hAnsi="Arial" w:cs="Arial"/>
          <w:b/>
          <w:sz w:val="22"/>
          <w:szCs w:val="22"/>
        </w:rPr>
        <w:t>Representative</w:t>
      </w:r>
      <w:r w:rsidR="002B43B8" w:rsidRPr="00CB303B">
        <w:rPr>
          <w:rFonts w:ascii="Arial" w:hAnsi="Arial" w:cs="Arial"/>
          <w:b/>
          <w:sz w:val="22"/>
          <w:szCs w:val="22"/>
        </w:rPr>
        <w:t xml:space="preserve"> of </w:t>
      </w:r>
      <w:r w:rsidR="000F1FAA" w:rsidRPr="00CB303B">
        <w:rPr>
          <w:rFonts w:ascii="Arial" w:hAnsi="Arial" w:cs="Arial"/>
          <w:b/>
          <w:sz w:val="22"/>
          <w:szCs w:val="22"/>
        </w:rPr>
        <w:t>International C</w:t>
      </w:r>
      <w:r w:rsidR="002B43B8" w:rsidRPr="00CB303B">
        <w:rPr>
          <w:rFonts w:ascii="Arial" w:hAnsi="Arial" w:cs="Arial"/>
          <w:b/>
          <w:sz w:val="22"/>
          <w:szCs w:val="22"/>
        </w:rPr>
        <w:t>ampaign to Ban Landmines (ICBL)</w:t>
      </w:r>
      <w:r>
        <w:rPr>
          <w:rFonts w:ascii="Arial" w:hAnsi="Arial" w:cs="Arial"/>
          <w:b/>
          <w:sz w:val="22"/>
          <w:szCs w:val="22"/>
        </w:rPr>
        <w:t xml:space="preserve"> </w:t>
      </w:r>
      <w:r w:rsidRPr="00CB303B">
        <w:rPr>
          <w:rFonts w:ascii="Arial" w:hAnsi="Arial" w:cs="Arial"/>
          <w:sz w:val="22"/>
          <w:szCs w:val="22"/>
        </w:rPr>
        <w:t>(speaking from the floor)</w:t>
      </w:r>
      <w:r w:rsidR="002B43B8" w:rsidRPr="00CB303B">
        <w:rPr>
          <w:rFonts w:ascii="Arial" w:hAnsi="Arial" w:cs="Arial"/>
          <w:sz w:val="22"/>
          <w:szCs w:val="22"/>
        </w:rPr>
        <w:t>:</w:t>
      </w:r>
      <w:r w:rsidR="000F1FAA" w:rsidRPr="00CB303B">
        <w:rPr>
          <w:rFonts w:ascii="Arial" w:hAnsi="Arial" w:cs="Arial"/>
          <w:sz w:val="22"/>
          <w:szCs w:val="22"/>
        </w:rPr>
        <w:t xml:space="preserve"> </w:t>
      </w:r>
    </w:p>
    <w:p w14:paraId="74CD22DE" w14:textId="2A90E649" w:rsidR="00E65B17" w:rsidRPr="00CB303B" w:rsidRDefault="00E65B17" w:rsidP="00CB303B">
      <w:pPr>
        <w:jc w:val="both"/>
        <w:rPr>
          <w:rFonts w:ascii="Arial" w:hAnsi="Arial" w:cs="Arial"/>
          <w:sz w:val="22"/>
          <w:szCs w:val="22"/>
        </w:rPr>
      </w:pPr>
      <w:r w:rsidRPr="00CB303B">
        <w:rPr>
          <w:rFonts w:ascii="Arial" w:hAnsi="Arial" w:cs="Arial"/>
          <w:sz w:val="22"/>
          <w:szCs w:val="22"/>
          <w:u w:val="single"/>
        </w:rPr>
        <w:t>Question to ITU</w:t>
      </w:r>
      <w:r w:rsidRPr="00CB303B">
        <w:rPr>
          <w:rFonts w:ascii="Arial" w:hAnsi="Arial" w:cs="Arial"/>
          <w:sz w:val="22"/>
          <w:szCs w:val="22"/>
        </w:rPr>
        <w:t xml:space="preserve">: </w:t>
      </w:r>
    </w:p>
    <w:p w14:paraId="7CBF9D33" w14:textId="643C5D7A" w:rsidR="00E65B17" w:rsidRPr="00CB303B" w:rsidRDefault="00E65B17" w:rsidP="00CB303B">
      <w:pPr>
        <w:jc w:val="both"/>
        <w:rPr>
          <w:rFonts w:ascii="Arial" w:hAnsi="Arial" w:cs="Arial"/>
          <w:sz w:val="22"/>
          <w:szCs w:val="22"/>
        </w:rPr>
      </w:pPr>
      <w:r w:rsidRPr="00CB303B">
        <w:rPr>
          <w:rFonts w:ascii="Arial" w:hAnsi="Arial" w:cs="Arial"/>
          <w:sz w:val="22"/>
          <w:szCs w:val="22"/>
        </w:rPr>
        <w:t xml:space="preserve">- </w:t>
      </w:r>
      <w:r w:rsidR="005A4A72" w:rsidRPr="00CB303B">
        <w:rPr>
          <w:rFonts w:ascii="Arial" w:hAnsi="Arial" w:cs="Arial"/>
          <w:sz w:val="22"/>
          <w:szCs w:val="22"/>
        </w:rPr>
        <w:t xml:space="preserve"> Could </w:t>
      </w:r>
      <w:r w:rsidR="002B43B8" w:rsidRPr="00CB303B">
        <w:rPr>
          <w:rFonts w:ascii="Arial" w:hAnsi="Arial" w:cs="Arial"/>
          <w:sz w:val="22"/>
          <w:szCs w:val="22"/>
        </w:rPr>
        <w:t xml:space="preserve">Ms. </w:t>
      </w:r>
      <w:proofErr w:type="spellStart"/>
      <w:r w:rsidR="002B43B8" w:rsidRPr="00CB303B">
        <w:rPr>
          <w:rFonts w:ascii="Arial" w:hAnsi="Arial" w:cs="Arial"/>
          <w:sz w:val="22"/>
          <w:szCs w:val="22"/>
        </w:rPr>
        <w:t>Schorr</w:t>
      </w:r>
      <w:proofErr w:type="spellEnd"/>
      <w:r w:rsidR="002B43B8" w:rsidRPr="00CB303B">
        <w:rPr>
          <w:rFonts w:ascii="Arial" w:hAnsi="Arial" w:cs="Arial"/>
          <w:sz w:val="22"/>
          <w:szCs w:val="22"/>
        </w:rPr>
        <w:t xml:space="preserve"> </w:t>
      </w:r>
      <w:r w:rsidR="005A4A72" w:rsidRPr="00CB303B">
        <w:rPr>
          <w:rFonts w:ascii="Arial" w:hAnsi="Arial" w:cs="Arial"/>
          <w:sz w:val="22"/>
          <w:szCs w:val="22"/>
        </w:rPr>
        <w:t>explain again what</w:t>
      </w:r>
      <w:r w:rsidR="002B43B8" w:rsidRPr="00CB303B">
        <w:rPr>
          <w:rFonts w:ascii="Arial" w:hAnsi="Arial" w:cs="Arial"/>
          <w:sz w:val="22"/>
          <w:szCs w:val="22"/>
        </w:rPr>
        <w:t xml:space="preserve"> she means by</w:t>
      </w:r>
      <w:r w:rsidR="005A4A72" w:rsidRPr="00CB303B">
        <w:rPr>
          <w:rFonts w:ascii="Arial" w:hAnsi="Arial" w:cs="Arial"/>
          <w:sz w:val="22"/>
          <w:szCs w:val="22"/>
        </w:rPr>
        <w:t xml:space="preserve"> public procurement</w:t>
      </w:r>
      <w:r w:rsidR="002B43B8" w:rsidRPr="00CB303B">
        <w:rPr>
          <w:rFonts w:ascii="Arial" w:hAnsi="Arial" w:cs="Arial"/>
          <w:sz w:val="22"/>
          <w:szCs w:val="22"/>
        </w:rPr>
        <w:t xml:space="preserve"> and its importance</w:t>
      </w:r>
      <w:r w:rsidR="005A4A72" w:rsidRPr="00CB303B">
        <w:rPr>
          <w:rFonts w:ascii="Arial" w:hAnsi="Arial" w:cs="Arial"/>
          <w:sz w:val="22"/>
          <w:szCs w:val="22"/>
        </w:rPr>
        <w:t xml:space="preserve">? </w:t>
      </w:r>
    </w:p>
    <w:p w14:paraId="5DFEA5C9" w14:textId="77777777" w:rsidR="00E65B17" w:rsidRPr="00CB303B" w:rsidRDefault="00E65B17" w:rsidP="00CB303B">
      <w:pPr>
        <w:jc w:val="both"/>
        <w:rPr>
          <w:rFonts w:ascii="Arial" w:hAnsi="Arial" w:cs="Arial"/>
          <w:sz w:val="22"/>
          <w:szCs w:val="22"/>
        </w:rPr>
      </w:pPr>
    </w:p>
    <w:p w14:paraId="0D2AFE64" w14:textId="77777777" w:rsidR="00E65B17" w:rsidRPr="00CB303B" w:rsidRDefault="00E65B17" w:rsidP="00CB303B">
      <w:pPr>
        <w:jc w:val="both"/>
        <w:rPr>
          <w:rFonts w:ascii="Arial" w:hAnsi="Arial" w:cs="Arial"/>
          <w:sz w:val="22"/>
          <w:szCs w:val="22"/>
        </w:rPr>
      </w:pPr>
      <w:r w:rsidRPr="00CB303B">
        <w:rPr>
          <w:rFonts w:ascii="Arial" w:hAnsi="Arial" w:cs="Arial"/>
          <w:sz w:val="22"/>
          <w:szCs w:val="22"/>
          <w:u w:val="single"/>
        </w:rPr>
        <w:lastRenderedPageBreak/>
        <w:t>Question to IDA</w:t>
      </w:r>
      <w:r w:rsidRPr="00CB303B">
        <w:rPr>
          <w:rFonts w:ascii="Arial" w:hAnsi="Arial" w:cs="Arial"/>
          <w:sz w:val="22"/>
          <w:szCs w:val="22"/>
        </w:rPr>
        <w:t xml:space="preserve">: </w:t>
      </w:r>
    </w:p>
    <w:p w14:paraId="7FF8D602" w14:textId="34550DBD" w:rsidR="00E65B17" w:rsidRPr="00CB303B" w:rsidRDefault="00E65B17" w:rsidP="00CB303B">
      <w:pPr>
        <w:rPr>
          <w:rFonts w:ascii="Arial" w:hAnsi="Arial" w:cs="Arial"/>
          <w:sz w:val="22"/>
          <w:szCs w:val="22"/>
        </w:rPr>
      </w:pPr>
      <w:r w:rsidRPr="00CB303B">
        <w:rPr>
          <w:rFonts w:ascii="Arial" w:hAnsi="Arial" w:cs="Arial"/>
          <w:sz w:val="22"/>
          <w:szCs w:val="22"/>
        </w:rPr>
        <w:t xml:space="preserve">- </w:t>
      </w:r>
      <w:r w:rsidR="002B43B8" w:rsidRPr="00CB303B">
        <w:rPr>
          <w:rFonts w:ascii="Arial" w:hAnsi="Arial" w:cs="Arial"/>
          <w:sz w:val="22"/>
          <w:szCs w:val="22"/>
        </w:rPr>
        <w:t xml:space="preserve"> </w:t>
      </w:r>
      <w:r w:rsidRPr="00CB303B">
        <w:rPr>
          <w:rFonts w:ascii="Arial" w:hAnsi="Arial" w:cs="Arial"/>
          <w:sz w:val="22"/>
          <w:szCs w:val="22"/>
        </w:rPr>
        <w:t xml:space="preserve">What kind of resistance </w:t>
      </w:r>
      <w:r w:rsidR="002B43B8" w:rsidRPr="00CB303B">
        <w:rPr>
          <w:rFonts w:ascii="Arial" w:hAnsi="Arial" w:cs="Arial"/>
          <w:sz w:val="22"/>
          <w:szCs w:val="22"/>
        </w:rPr>
        <w:t xml:space="preserve">was faced </w:t>
      </w:r>
      <w:r w:rsidRPr="00CB303B">
        <w:rPr>
          <w:rFonts w:ascii="Arial" w:hAnsi="Arial" w:cs="Arial"/>
          <w:sz w:val="22"/>
          <w:szCs w:val="22"/>
        </w:rPr>
        <w:t>from the airlines companies?</w:t>
      </w:r>
    </w:p>
    <w:p w14:paraId="29AEECA7" w14:textId="77777777" w:rsidR="00E65B17" w:rsidRPr="00CB303B" w:rsidRDefault="00E65B17" w:rsidP="00CB303B">
      <w:pPr>
        <w:rPr>
          <w:rFonts w:ascii="Arial" w:hAnsi="Arial" w:cs="Arial"/>
          <w:sz w:val="22"/>
          <w:szCs w:val="22"/>
        </w:rPr>
      </w:pPr>
    </w:p>
    <w:p w14:paraId="36B98475" w14:textId="6A6CCA86" w:rsidR="00E65B17" w:rsidRPr="00CB303B" w:rsidRDefault="00E65B17" w:rsidP="00CB303B">
      <w:pPr>
        <w:jc w:val="both"/>
        <w:rPr>
          <w:rFonts w:ascii="Arial" w:hAnsi="Arial" w:cs="Arial"/>
          <w:b/>
          <w:sz w:val="22"/>
          <w:szCs w:val="22"/>
        </w:rPr>
      </w:pPr>
      <w:r w:rsidRPr="00CB303B">
        <w:rPr>
          <w:rFonts w:ascii="Arial" w:hAnsi="Arial" w:cs="Arial"/>
          <w:b/>
          <w:sz w:val="22"/>
          <w:szCs w:val="22"/>
        </w:rPr>
        <w:t>Tunisia</w:t>
      </w:r>
      <w:r w:rsidR="002B43B8" w:rsidRPr="00CB303B">
        <w:rPr>
          <w:rFonts w:ascii="Arial" w:hAnsi="Arial" w:cs="Arial"/>
          <w:b/>
          <w:sz w:val="22"/>
          <w:szCs w:val="22"/>
        </w:rPr>
        <w:t>:</w:t>
      </w:r>
      <w:r w:rsidR="00E549B6" w:rsidRPr="00CB303B">
        <w:rPr>
          <w:rFonts w:ascii="Arial" w:hAnsi="Arial" w:cs="Arial"/>
          <w:b/>
          <w:sz w:val="22"/>
          <w:szCs w:val="22"/>
        </w:rPr>
        <w:t xml:space="preserve"> </w:t>
      </w:r>
    </w:p>
    <w:p w14:paraId="3DFCE2CD" w14:textId="33D4D852" w:rsidR="002B43B8" w:rsidRPr="00CB303B" w:rsidRDefault="00813C13" w:rsidP="00CB303B">
      <w:pPr>
        <w:rPr>
          <w:rFonts w:ascii="Arial" w:hAnsi="Arial" w:cs="Arial"/>
          <w:sz w:val="22"/>
          <w:szCs w:val="22"/>
        </w:rPr>
      </w:pPr>
      <w:r w:rsidRPr="00CB303B">
        <w:rPr>
          <w:rFonts w:ascii="Arial" w:hAnsi="Arial" w:cs="Arial"/>
          <w:sz w:val="22"/>
          <w:szCs w:val="22"/>
        </w:rPr>
        <w:t xml:space="preserve">The representative noted that the </w:t>
      </w:r>
      <w:r>
        <w:rPr>
          <w:rFonts w:ascii="Arial" w:hAnsi="Arial" w:cs="Arial"/>
          <w:sz w:val="22"/>
          <w:szCs w:val="22"/>
        </w:rPr>
        <w:t>‘Zero P</w:t>
      </w:r>
      <w:r w:rsidRPr="00CB303B">
        <w:rPr>
          <w:rFonts w:ascii="Arial" w:hAnsi="Arial" w:cs="Arial"/>
          <w:sz w:val="22"/>
          <w:szCs w:val="22"/>
        </w:rPr>
        <w:t xml:space="preserve">roject’ information is only in English, which is a limitation for us to profit from it. </w:t>
      </w:r>
    </w:p>
    <w:p w14:paraId="32214730" w14:textId="53ADB855" w:rsidR="00E65B17" w:rsidRPr="00CB303B" w:rsidRDefault="002B43B8" w:rsidP="00CB303B">
      <w:pPr>
        <w:rPr>
          <w:rFonts w:ascii="Arial" w:hAnsi="Arial" w:cs="Arial"/>
          <w:sz w:val="22"/>
          <w:szCs w:val="22"/>
        </w:rPr>
      </w:pPr>
      <w:proofErr w:type="gramStart"/>
      <w:r w:rsidRPr="00CB303B">
        <w:rPr>
          <w:rFonts w:ascii="Arial" w:hAnsi="Arial" w:cs="Arial"/>
          <w:sz w:val="22"/>
          <w:szCs w:val="22"/>
        </w:rPr>
        <w:t xml:space="preserve">Coming back to the title of the side event, and </w:t>
      </w:r>
      <w:r w:rsidR="006E5895">
        <w:rPr>
          <w:rFonts w:ascii="Arial" w:hAnsi="Arial" w:cs="Arial"/>
          <w:sz w:val="22"/>
          <w:szCs w:val="22"/>
        </w:rPr>
        <w:t>the</w:t>
      </w:r>
      <w:r w:rsidRPr="00CB303B">
        <w:rPr>
          <w:rFonts w:ascii="Arial" w:hAnsi="Arial" w:cs="Arial"/>
          <w:sz w:val="22"/>
          <w:szCs w:val="22"/>
        </w:rPr>
        <w:t xml:space="preserve"> concept of</w:t>
      </w:r>
      <w:r w:rsidR="00E65B17" w:rsidRPr="00CB303B">
        <w:rPr>
          <w:rFonts w:ascii="Arial" w:hAnsi="Arial" w:cs="Arial"/>
          <w:sz w:val="22"/>
          <w:szCs w:val="22"/>
        </w:rPr>
        <w:t xml:space="preserve"> </w:t>
      </w:r>
      <w:proofErr w:type="spellStart"/>
      <w:r w:rsidR="00E65B17" w:rsidRPr="00CB303B">
        <w:rPr>
          <w:rFonts w:ascii="Arial" w:hAnsi="Arial" w:cs="Arial"/>
          <w:sz w:val="22"/>
          <w:szCs w:val="22"/>
        </w:rPr>
        <w:t>‘</w:t>
      </w:r>
      <w:r w:rsidR="00E65B17" w:rsidRPr="00CB303B">
        <w:rPr>
          <w:rFonts w:ascii="Arial" w:hAnsi="Arial" w:cs="Arial"/>
          <w:i/>
          <w:sz w:val="22"/>
          <w:szCs w:val="22"/>
        </w:rPr>
        <w:t>Re</w:t>
      </w:r>
      <w:proofErr w:type="spellEnd"/>
      <w:r w:rsidR="00E65B17" w:rsidRPr="00CB303B">
        <w:rPr>
          <w:rFonts w:ascii="Arial" w:hAnsi="Arial" w:cs="Arial"/>
          <w:i/>
          <w:sz w:val="22"/>
          <w:szCs w:val="22"/>
        </w:rPr>
        <w:t>-engineering society’</w:t>
      </w:r>
      <w:r w:rsidRPr="00CB303B">
        <w:rPr>
          <w:rFonts w:ascii="Arial" w:hAnsi="Arial" w:cs="Arial"/>
          <w:sz w:val="22"/>
          <w:szCs w:val="22"/>
        </w:rPr>
        <w:t>.</w:t>
      </w:r>
      <w:proofErr w:type="gramEnd"/>
      <w:r w:rsidRPr="00CB303B">
        <w:rPr>
          <w:rFonts w:ascii="Arial" w:hAnsi="Arial" w:cs="Arial"/>
          <w:sz w:val="22"/>
          <w:szCs w:val="22"/>
        </w:rPr>
        <w:t xml:space="preserve"> The speaker felt that this was</w:t>
      </w:r>
      <w:r w:rsidR="00E65B17" w:rsidRPr="00CB303B">
        <w:rPr>
          <w:rFonts w:ascii="Arial" w:hAnsi="Arial" w:cs="Arial"/>
          <w:sz w:val="22"/>
          <w:szCs w:val="22"/>
        </w:rPr>
        <w:t xml:space="preserve"> an aspect t</w:t>
      </w:r>
      <w:r w:rsidRPr="00CB303B">
        <w:rPr>
          <w:rFonts w:ascii="Arial" w:hAnsi="Arial" w:cs="Arial"/>
          <w:sz w:val="22"/>
          <w:szCs w:val="22"/>
        </w:rPr>
        <w:t>hat has not been treated enough. He regretted the lack of attention and inclusion of persons with disabilities in different aspects of life.</w:t>
      </w:r>
      <w:r w:rsidR="00E65B17" w:rsidRPr="00CB303B">
        <w:rPr>
          <w:rFonts w:ascii="Arial" w:hAnsi="Arial" w:cs="Arial"/>
          <w:sz w:val="22"/>
          <w:szCs w:val="22"/>
        </w:rPr>
        <w:t xml:space="preserve"> </w:t>
      </w:r>
      <w:r w:rsidRPr="00CB303B">
        <w:rPr>
          <w:rFonts w:ascii="Arial" w:hAnsi="Arial" w:cs="Arial"/>
          <w:sz w:val="22"/>
          <w:szCs w:val="22"/>
        </w:rPr>
        <w:t xml:space="preserve">He </w:t>
      </w:r>
      <w:r w:rsidR="00813C13" w:rsidRPr="00CB303B">
        <w:rPr>
          <w:rFonts w:ascii="Arial" w:hAnsi="Arial" w:cs="Arial"/>
          <w:sz w:val="22"/>
          <w:szCs w:val="22"/>
        </w:rPr>
        <w:t>wondered</w:t>
      </w:r>
      <w:r w:rsidRPr="00CB303B">
        <w:rPr>
          <w:rFonts w:ascii="Arial" w:hAnsi="Arial" w:cs="Arial"/>
          <w:sz w:val="22"/>
          <w:szCs w:val="22"/>
        </w:rPr>
        <w:t xml:space="preserve"> what </w:t>
      </w:r>
      <w:r w:rsidR="00813C13" w:rsidRPr="00CB303B">
        <w:rPr>
          <w:rFonts w:ascii="Arial" w:hAnsi="Arial" w:cs="Arial"/>
          <w:sz w:val="22"/>
          <w:szCs w:val="22"/>
        </w:rPr>
        <w:t>a good way to address this going forward was</w:t>
      </w:r>
      <w:r w:rsidRPr="00CB303B">
        <w:rPr>
          <w:rFonts w:ascii="Arial" w:hAnsi="Arial" w:cs="Arial"/>
          <w:sz w:val="22"/>
          <w:szCs w:val="22"/>
        </w:rPr>
        <w:t>. Tunisia was</w:t>
      </w:r>
      <w:r w:rsidR="00E549B6" w:rsidRPr="00CB303B">
        <w:rPr>
          <w:rFonts w:ascii="Arial" w:hAnsi="Arial" w:cs="Arial"/>
          <w:sz w:val="22"/>
          <w:szCs w:val="22"/>
        </w:rPr>
        <w:t xml:space="preserve"> v</w:t>
      </w:r>
      <w:r w:rsidR="00E65B17" w:rsidRPr="00CB303B">
        <w:rPr>
          <w:rFonts w:ascii="Arial" w:hAnsi="Arial" w:cs="Arial"/>
          <w:sz w:val="22"/>
          <w:szCs w:val="22"/>
        </w:rPr>
        <w:t>ery interested in the ITU model</w:t>
      </w:r>
      <w:r w:rsidRPr="00CB303B">
        <w:rPr>
          <w:rFonts w:ascii="Arial" w:hAnsi="Arial" w:cs="Arial"/>
          <w:sz w:val="22"/>
          <w:szCs w:val="22"/>
        </w:rPr>
        <w:t xml:space="preserve"> policy</w:t>
      </w:r>
      <w:r w:rsidR="00E65B17" w:rsidRPr="00CB303B">
        <w:rPr>
          <w:rFonts w:ascii="Arial" w:hAnsi="Arial" w:cs="Arial"/>
          <w:sz w:val="22"/>
          <w:szCs w:val="22"/>
        </w:rPr>
        <w:t>.</w:t>
      </w:r>
    </w:p>
    <w:p w14:paraId="3B09EECE" w14:textId="77777777" w:rsidR="00E65B17" w:rsidRPr="00CB303B" w:rsidRDefault="00E65B17" w:rsidP="00CB303B">
      <w:pPr>
        <w:rPr>
          <w:rFonts w:ascii="Arial" w:hAnsi="Arial" w:cs="Arial"/>
          <w:sz w:val="22"/>
          <w:szCs w:val="22"/>
        </w:rPr>
      </w:pPr>
    </w:p>
    <w:p w14:paraId="071B2AA2" w14:textId="682B0891" w:rsidR="00E65B17" w:rsidRPr="00CB303B" w:rsidRDefault="002B43B8" w:rsidP="00CB303B">
      <w:pPr>
        <w:rPr>
          <w:rFonts w:ascii="Arial" w:hAnsi="Arial" w:cs="Arial"/>
          <w:i/>
          <w:sz w:val="22"/>
          <w:szCs w:val="22"/>
        </w:rPr>
      </w:pPr>
      <w:r w:rsidRPr="00CB303B">
        <w:rPr>
          <w:rFonts w:ascii="Arial" w:hAnsi="Arial" w:cs="Arial"/>
          <w:b/>
          <w:sz w:val="22"/>
          <w:szCs w:val="22"/>
        </w:rPr>
        <w:t xml:space="preserve">Ms. </w:t>
      </w:r>
      <w:r w:rsidR="00E65B17" w:rsidRPr="00CB303B">
        <w:rPr>
          <w:rFonts w:ascii="Arial" w:hAnsi="Arial" w:cs="Arial"/>
          <w:b/>
          <w:sz w:val="22"/>
          <w:szCs w:val="22"/>
        </w:rPr>
        <w:t>Sus</w:t>
      </w:r>
      <w:r w:rsidRPr="00CB303B">
        <w:rPr>
          <w:rFonts w:ascii="Arial" w:hAnsi="Arial" w:cs="Arial"/>
          <w:b/>
          <w:sz w:val="22"/>
          <w:szCs w:val="22"/>
        </w:rPr>
        <w:t>an Walker, Consultant,</w:t>
      </w:r>
      <w:r w:rsidR="000F1FAA" w:rsidRPr="00CB303B">
        <w:rPr>
          <w:rFonts w:ascii="Arial" w:hAnsi="Arial" w:cs="Arial"/>
          <w:b/>
          <w:sz w:val="22"/>
          <w:szCs w:val="22"/>
        </w:rPr>
        <w:t xml:space="preserve"> </w:t>
      </w:r>
      <w:r w:rsidR="00E65B17" w:rsidRPr="00CB303B">
        <w:rPr>
          <w:rFonts w:ascii="Arial" w:hAnsi="Arial" w:cs="Arial"/>
          <w:b/>
          <w:sz w:val="22"/>
          <w:szCs w:val="22"/>
        </w:rPr>
        <w:t xml:space="preserve">Humanitarian affairs and </w:t>
      </w:r>
      <w:r w:rsidR="000F1FAA" w:rsidRPr="00CB303B">
        <w:rPr>
          <w:rFonts w:ascii="Arial" w:hAnsi="Arial" w:cs="Arial"/>
          <w:b/>
          <w:sz w:val="22"/>
          <w:szCs w:val="22"/>
        </w:rPr>
        <w:t>disarmament</w:t>
      </w:r>
      <w:r w:rsidR="00CB303B">
        <w:rPr>
          <w:rFonts w:ascii="Arial" w:hAnsi="Arial" w:cs="Arial"/>
          <w:b/>
          <w:sz w:val="22"/>
          <w:szCs w:val="22"/>
        </w:rPr>
        <w:t>:</w:t>
      </w:r>
      <w:r w:rsidRPr="00CB303B">
        <w:rPr>
          <w:rFonts w:ascii="Arial" w:hAnsi="Arial" w:cs="Arial"/>
          <w:b/>
          <w:sz w:val="22"/>
          <w:szCs w:val="22"/>
        </w:rPr>
        <w:t xml:space="preserve"> </w:t>
      </w:r>
    </w:p>
    <w:p w14:paraId="3DCE9008" w14:textId="63639BD3" w:rsidR="00E65B17" w:rsidRPr="00CB303B" w:rsidRDefault="00FB62F9" w:rsidP="00CB303B">
      <w:pPr>
        <w:jc w:val="both"/>
        <w:rPr>
          <w:rFonts w:ascii="Arial" w:hAnsi="Arial" w:cs="Arial"/>
          <w:sz w:val="22"/>
          <w:szCs w:val="22"/>
        </w:rPr>
      </w:pPr>
      <w:r w:rsidRPr="00CB303B">
        <w:rPr>
          <w:rFonts w:ascii="Arial" w:hAnsi="Arial" w:cs="Arial"/>
          <w:sz w:val="22"/>
          <w:szCs w:val="22"/>
        </w:rPr>
        <w:t xml:space="preserve">She thanked each of the panelists for their </w:t>
      </w:r>
      <w:r w:rsidR="00E65B17" w:rsidRPr="00CB303B">
        <w:rPr>
          <w:rFonts w:ascii="Arial" w:hAnsi="Arial" w:cs="Arial"/>
          <w:sz w:val="22"/>
          <w:szCs w:val="22"/>
        </w:rPr>
        <w:t>presentation</w:t>
      </w:r>
      <w:r w:rsidRPr="00CB303B">
        <w:rPr>
          <w:rFonts w:ascii="Arial" w:hAnsi="Arial" w:cs="Arial"/>
          <w:sz w:val="22"/>
          <w:szCs w:val="22"/>
        </w:rPr>
        <w:t>s</w:t>
      </w:r>
      <w:r w:rsidR="00E65B17" w:rsidRPr="00CB303B">
        <w:rPr>
          <w:rFonts w:ascii="Arial" w:hAnsi="Arial" w:cs="Arial"/>
          <w:sz w:val="22"/>
          <w:szCs w:val="22"/>
        </w:rPr>
        <w:t>.</w:t>
      </w:r>
      <w:r w:rsidR="002B43B8" w:rsidRPr="00CB303B">
        <w:rPr>
          <w:rFonts w:ascii="Arial" w:hAnsi="Arial" w:cs="Arial"/>
          <w:sz w:val="22"/>
          <w:szCs w:val="22"/>
        </w:rPr>
        <w:t xml:space="preserve"> She hoped that</w:t>
      </w:r>
      <w:r w:rsidR="00E65B17" w:rsidRPr="00CB303B">
        <w:rPr>
          <w:rFonts w:ascii="Arial" w:hAnsi="Arial" w:cs="Arial"/>
          <w:sz w:val="22"/>
          <w:szCs w:val="22"/>
        </w:rPr>
        <w:t xml:space="preserve"> </w:t>
      </w:r>
      <w:r w:rsidR="002B43B8" w:rsidRPr="00CB303B">
        <w:rPr>
          <w:rFonts w:ascii="Arial" w:hAnsi="Arial" w:cs="Arial"/>
          <w:sz w:val="22"/>
          <w:szCs w:val="22"/>
        </w:rPr>
        <w:t>a</w:t>
      </w:r>
      <w:r w:rsidR="00E549B6" w:rsidRPr="00CB303B">
        <w:rPr>
          <w:rFonts w:ascii="Arial" w:hAnsi="Arial" w:cs="Arial"/>
          <w:sz w:val="22"/>
          <w:szCs w:val="22"/>
        </w:rPr>
        <w:t xml:space="preserve"> s</w:t>
      </w:r>
      <w:r w:rsidR="00E65B17" w:rsidRPr="00CB303B">
        <w:rPr>
          <w:rFonts w:ascii="Arial" w:hAnsi="Arial" w:cs="Arial"/>
          <w:sz w:val="22"/>
          <w:szCs w:val="22"/>
        </w:rPr>
        <w:t xml:space="preserve">ummary of the </w:t>
      </w:r>
      <w:r w:rsidRPr="00CB303B">
        <w:rPr>
          <w:rFonts w:ascii="Arial" w:hAnsi="Arial" w:cs="Arial"/>
          <w:sz w:val="22"/>
          <w:szCs w:val="22"/>
        </w:rPr>
        <w:t>meeting</w:t>
      </w:r>
      <w:r w:rsidR="00E65B17" w:rsidRPr="00CB303B">
        <w:rPr>
          <w:rFonts w:ascii="Arial" w:hAnsi="Arial" w:cs="Arial"/>
          <w:sz w:val="22"/>
          <w:szCs w:val="22"/>
        </w:rPr>
        <w:t xml:space="preserve"> </w:t>
      </w:r>
      <w:r w:rsidR="002B43B8" w:rsidRPr="00CB303B">
        <w:rPr>
          <w:rFonts w:ascii="Arial" w:hAnsi="Arial" w:cs="Arial"/>
          <w:sz w:val="22"/>
          <w:szCs w:val="22"/>
        </w:rPr>
        <w:t>w</w:t>
      </w:r>
      <w:r w:rsidR="00E549B6" w:rsidRPr="00CB303B">
        <w:rPr>
          <w:rFonts w:ascii="Arial" w:hAnsi="Arial" w:cs="Arial"/>
          <w:sz w:val="22"/>
          <w:szCs w:val="22"/>
        </w:rPr>
        <w:t>ould</w:t>
      </w:r>
      <w:r w:rsidR="00E65B17" w:rsidRPr="00CB303B">
        <w:rPr>
          <w:rFonts w:ascii="Arial" w:hAnsi="Arial" w:cs="Arial"/>
          <w:sz w:val="22"/>
          <w:szCs w:val="22"/>
        </w:rPr>
        <w:t xml:space="preserve"> be put on the website somewhere. </w:t>
      </w:r>
    </w:p>
    <w:p w14:paraId="272460EC" w14:textId="33C4683C" w:rsidR="00E65B17" w:rsidRPr="00CB303B" w:rsidRDefault="00E65B17" w:rsidP="00CB303B">
      <w:pPr>
        <w:rPr>
          <w:rFonts w:ascii="Arial" w:hAnsi="Arial" w:cs="Arial"/>
          <w:sz w:val="22"/>
          <w:szCs w:val="22"/>
        </w:rPr>
      </w:pPr>
      <w:r w:rsidRPr="00CB303B">
        <w:rPr>
          <w:rFonts w:ascii="Arial" w:hAnsi="Arial" w:cs="Arial"/>
          <w:sz w:val="22"/>
          <w:szCs w:val="22"/>
          <w:u w:val="single"/>
        </w:rPr>
        <w:t>Question to M</w:t>
      </w:r>
      <w:r w:rsidR="002B43B8" w:rsidRPr="00CB303B">
        <w:rPr>
          <w:rFonts w:ascii="Arial" w:hAnsi="Arial" w:cs="Arial"/>
          <w:sz w:val="22"/>
          <w:szCs w:val="22"/>
          <w:u w:val="single"/>
        </w:rPr>
        <w:t>r</w:t>
      </w:r>
      <w:r w:rsidRPr="00CB303B">
        <w:rPr>
          <w:rFonts w:ascii="Arial" w:hAnsi="Arial" w:cs="Arial"/>
          <w:sz w:val="22"/>
          <w:szCs w:val="22"/>
          <w:u w:val="single"/>
        </w:rPr>
        <w:t xml:space="preserve">. </w:t>
      </w:r>
      <w:proofErr w:type="spellStart"/>
      <w:r w:rsidRPr="00CB303B">
        <w:rPr>
          <w:rFonts w:ascii="Arial" w:hAnsi="Arial" w:cs="Arial"/>
          <w:sz w:val="22"/>
          <w:szCs w:val="22"/>
          <w:u w:val="single"/>
        </w:rPr>
        <w:t>Alizada</w:t>
      </w:r>
      <w:proofErr w:type="spellEnd"/>
      <w:r w:rsidRPr="00CB303B">
        <w:rPr>
          <w:rFonts w:ascii="Arial" w:hAnsi="Arial" w:cs="Arial"/>
          <w:sz w:val="22"/>
          <w:szCs w:val="22"/>
          <w:u w:val="single"/>
        </w:rPr>
        <w:t>:</w:t>
      </w:r>
      <w:r w:rsidRPr="00CB303B">
        <w:rPr>
          <w:rFonts w:ascii="Arial" w:hAnsi="Arial" w:cs="Arial"/>
          <w:sz w:val="22"/>
          <w:szCs w:val="22"/>
        </w:rPr>
        <w:t xml:space="preserve"> </w:t>
      </w:r>
      <w:r w:rsidR="002B43B8" w:rsidRPr="00CB303B">
        <w:rPr>
          <w:rFonts w:ascii="Arial" w:hAnsi="Arial" w:cs="Arial"/>
          <w:sz w:val="22"/>
          <w:szCs w:val="22"/>
        </w:rPr>
        <w:t>H</w:t>
      </w:r>
      <w:r w:rsidR="005A4A72" w:rsidRPr="00CB303B">
        <w:rPr>
          <w:rFonts w:ascii="Arial" w:hAnsi="Arial" w:cs="Arial"/>
          <w:sz w:val="22"/>
          <w:szCs w:val="22"/>
        </w:rPr>
        <w:t xml:space="preserve">e </w:t>
      </w:r>
      <w:r w:rsidRPr="00CB303B">
        <w:rPr>
          <w:rFonts w:ascii="Arial" w:hAnsi="Arial" w:cs="Arial"/>
          <w:sz w:val="22"/>
          <w:szCs w:val="22"/>
        </w:rPr>
        <w:t xml:space="preserve">mentioned challenges, </w:t>
      </w:r>
      <w:r w:rsidR="005A4A72" w:rsidRPr="00CB303B">
        <w:rPr>
          <w:rFonts w:ascii="Arial" w:hAnsi="Arial" w:cs="Arial"/>
          <w:sz w:val="22"/>
          <w:szCs w:val="22"/>
        </w:rPr>
        <w:t>what are those? T</w:t>
      </w:r>
      <w:r w:rsidRPr="00CB303B">
        <w:rPr>
          <w:rFonts w:ascii="Arial" w:hAnsi="Arial" w:cs="Arial"/>
          <w:sz w:val="22"/>
          <w:szCs w:val="22"/>
        </w:rPr>
        <w:t>he challenges see</w:t>
      </w:r>
      <w:r w:rsidR="005A4A72" w:rsidRPr="00CB303B">
        <w:rPr>
          <w:rFonts w:ascii="Arial" w:hAnsi="Arial" w:cs="Arial"/>
          <w:sz w:val="22"/>
          <w:szCs w:val="22"/>
        </w:rPr>
        <w:t>m to be the same than the one she was going through 35 years ago.</w:t>
      </w:r>
    </w:p>
    <w:p w14:paraId="791E2480" w14:textId="77777777" w:rsidR="00E65B17" w:rsidRPr="00CB303B" w:rsidRDefault="00E65B17" w:rsidP="00CB303B">
      <w:pPr>
        <w:rPr>
          <w:rFonts w:ascii="Arial" w:hAnsi="Arial" w:cs="Arial"/>
          <w:sz w:val="22"/>
          <w:szCs w:val="22"/>
        </w:rPr>
      </w:pPr>
    </w:p>
    <w:p w14:paraId="146B3930" w14:textId="53FD4F87" w:rsidR="00E65B17" w:rsidRPr="00CB303B" w:rsidRDefault="002B43B8" w:rsidP="00CB303B">
      <w:pPr>
        <w:rPr>
          <w:rFonts w:ascii="Arial" w:hAnsi="Arial" w:cs="Arial"/>
          <w:b/>
          <w:sz w:val="22"/>
          <w:szCs w:val="22"/>
        </w:rPr>
      </w:pPr>
      <w:r w:rsidRPr="00CB303B">
        <w:rPr>
          <w:rFonts w:ascii="Arial" w:hAnsi="Arial" w:cs="Arial"/>
          <w:b/>
          <w:sz w:val="22"/>
          <w:szCs w:val="22"/>
        </w:rPr>
        <w:t xml:space="preserve">Ms. </w:t>
      </w:r>
      <w:r w:rsidR="00E65B17" w:rsidRPr="00CB303B">
        <w:rPr>
          <w:rFonts w:ascii="Arial" w:hAnsi="Arial" w:cs="Arial"/>
          <w:b/>
          <w:sz w:val="22"/>
          <w:szCs w:val="22"/>
        </w:rPr>
        <w:t xml:space="preserve">Krista </w:t>
      </w:r>
      <w:proofErr w:type="spellStart"/>
      <w:r w:rsidR="00E65B17" w:rsidRPr="00CB303B">
        <w:rPr>
          <w:rFonts w:ascii="Arial" w:hAnsi="Arial" w:cs="Arial"/>
          <w:b/>
          <w:sz w:val="22"/>
          <w:szCs w:val="22"/>
        </w:rPr>
        <w:t>Orama</w:t>
      </w:r>
      <w:proofErr w:type="spellEnd"/>
      <w:r w:rsidR="000F1FAA" w:rsidRPr="00CB303B">
        <w:rPr>
          <w:rFonts w:ascii="Arial" w:hAnsi="Arial" w:cs="Arial"/>
          <w:b/>
          <w:sz w:val="22"/>
          <w:szCs w:val="22"/>
        </w:rPr>
        <w:t>, Associate Expert, Human Rights and Disability, Office of the High Commis</w:t>
      </w:r>
      <w:r w:rsidR="00FB62F9" w:rsidRPr="00CB303B">
        <w:rPr>
          <w:rFonts w:ascii="Arial" w:hAnsi="Arial" w:cs="Arial"/>
          <w:b/>
          <w:sz w:val="22"/>
          <w:szCs w:val="22"/>
        </w:rPr>
        <w:t>sioner for Human Rights (OHCHR):</w:t>
      </w:r>
    </w:p>
    <w:p w14:paraId="17873B5B" w14:textId="27B2FCF4" w:rsidR="00E65B17" w:rsidRPr="00CB303B" w:rsidRDefault="00E65B17" w:rsidP="00CB303B">
      <w:pPr>
        <w:rPr>
          <w:rFonts w:ascii="Arial" w:hAnsi="Arial" w:cs="Arial"/>
          <w:sz w:val="22"/>
          <w:szCs w:val="22"/>
        </w:rPr>
      </w:pPr>
      <w:r w:rsidRPr="00CB303B">
        <w:rPr>
          <w:rFonts w:ascii="Arial" w:hAnsi="Arial" w:cs="Arial"/>
          <w:sz w:val="22"/>
          <w:szCs w:val="22"/>
        </w:rPr>
        <w:t xml:space="preserve">In relation to </w:t>
      </w:r>
      <w:r w:rsidR="005A4A72" w:rsidRPr="00CB303B">
        <w:rPr>
          <w:rFonts w:ascii="Arial" w:hAnsi="Arial" w:cs="Arial"/>
          <w:sz w:val="22"/>
          <w:szCs w:val="22"/>
        </w:rPr>
        <w:t>New Zealand; article 11</w:t>
      </w:r>
      <w:r w:rsidR="00FB62F9" w:rsidRPr="00CB303B">
        <w:rPr>
          <w:rFonts w:ascii="Arial" w:hAnsi="Arial" w:cs="Arial"/>
          <w:sz w:val="22"/>
          <w:szCs w:val="22"/>
        </w:rPr>
        <w:t xml:space="preserve"> of the CRPD</w:t>
      </w:r>
      <w:r w:rsidRPr="00CB303B">
        <w:rPr>
          <w:rFonts w:ascii="Arial" w:hAnsi="Arial" w:cs="Arial"/>
          <w:sz w:val="22"/>
          <w:szCs w:val="22"/>
        </w:rPr>
        <w:t xml:space="preserve"> provides a good basis for us to make sure that national system is prepared for that kind of event. </w:t>
      </w:r>
      <w:r w:rsidR="006E5895">
        <w:rPr>
          <w:rFonts w:ascii="Arial" w:hAnsi="Arial" w:cs="Arial"/>
          <w:sz w:val="22"/>
          <w:szCs w:val="22"/>
        </w:rPr>
        <w:t>OHCHR</w:t>
      </w:r>
      <w:r w:rsidR="00FB62F9" w:rsidRPr="00CB303B">
        <w:rPr>
          <w:rFonts w:ascii="Arial" w:hAnsi="Arial" w:cs="Arial"/>
          <w:sz w:val="22"/>
          <w:szCs w:val="22"/>
        </w:rPr>
        <w:t xml:space="preserve"> </w:t>
      </w:r>
      <w:r w:rsidRPr="00CB303B">
        <w:rPr>
          <w:rFonts w:ascii="Arial" w:hAnsi="Arial" w:cs="Arial"/>
          <w:sz w:val="22"/>
          <w:szCs w:val="22"/>
        </w:rPr>
        <w:t xml:space="preserve">would be happy to work with you on that issue. </w:t>
      </w:r>
    </w:p>
    <w:p w14:paraId="41B4C14C" w14:textId="12934E90" w:rsidR="00E65B17" w:rsidRPr="00CB303B" w:rsidRDefault="00E65B17" w:rsidP="00CB303B">
      <w:pPr>
        <w:rPr>
          <w:rFonts w:ascii="Arial" w:hAnsi="Arial" w:cs="Arial"/>
          <w:sz w:val="22"/>
          <w:szCs w:val="22"/>
        </w:rPr>
      </w:pPr>
      <w:r w:rsidRPr="00CB303B">
        <w:rPr>
          <w:rFonts w:ascii="Arial" w:hAnsi="Arial" w:cs="Arial"/>
          <w:sz w:val="22"/>
          <w:szCs w:val="22"/>
        </w:rPr>
        <w:t xml:space="preserve">It comes to all very concrete things that need to be done even though we are talking about principles, practices, etc. </w:t>
      </w:r>
      <w:r w:rsidR="005A4A72" w:rsidRPr="00CB303B">
        <w:rPr>
          <w:rFonts w:ascii="Arial" w:hAnsi="Arial" w:cs="Arial"/>
          <w:sz w:val="22"/>
          <w:szCs w:val="22"/>
        </w:rPr>
        <w:t>It is v</w:t>
      </w:r>
      <w:r w:rsidRPr="00CB303B">
        <w:rPr>
          <w:rFonts w:ascii="Arial" w:hAnsi="Arial" w:cs="Arial"/>
          <w:sz w:val="22"/>
          <w:szCs w:val="22"/>
        </w:rPr>
        <w:t xml:space="preserve">ery difficult to work if we </w:t>
      </w:r>
      <w:r w:rsidR="005A4A72" w:rsidRPr="00CB303B">
        <w:rPr>
          <w:rFonts w:ascii="Arial" w:hAnsi="Arial" w:cs="Arial"/>
          <w:sz w:val="22"/>
          <w:szCs w:val="22"/>
        </w:rPr>
        <w:t>do not</w:t>
      </w:r>
      <w:r w:rsidRPr="00CB303B">
        <w:rPr>
          <w:rFonts w:ascii="Arial" w:hAnsi="Arial" w:cs="Arial"/>
          <w:sz w:val="22"/>
          <w:szCs w:val="22"/>
        </w:rPr>
        <w:t xml:space="preserve"> have a legal basis.  </w:t>
      </w:r>
    </w:p>
    <w:p w14:paraId="59C19732" w14:textId="77777777" w:rsidR="00E65B17" w:rsidRPr="00CB303B" w:rsidRDefault="00E65B17" w:rsidP="00CB303B">
      <w:pPr>
        <w:rPr>
          <w:rFonts w:ascii="Arial" w:hAnsi="Arial" w:cs="Arial"/>
          <w:sz w:val="22"/>
          <w:szCs w:val="22"/>
        </w:rPr>
      </w:pPr>
    </w:p>
    <w:p w14:paraId="72D242F6" w14:textId="4C458A4C" w:rsidR="00E65B17" w:rsidRPr="00CB303B" w:rsidRDefault="00FB62F9" w:rsidP="00CB303B">
      <w:pPr>
        <w:rPr>
          <w:rFonts w:ascii="Arial" w:hAnsi="Arial" w:cs="Arial"/>
          <w:b/>
          <w:sz w:val="22"/>
          <w:szCs w:val="22"/>
        </w:rPr>
      </w:pPr>
      <w:r w:rsidRPr="00CB303B">
        <w:rPr>
          <w:rFonts w:ascii="Arial" w:hAnsi="Arial" w:cs="Arial"/>
          <w:b/>
          <w:sz w:val="22"/>
          <w:szCs w:val="22"/>
        </w:rPr>
        <w:t xml:space="preserve">Ms. </w:t>
      </w:r>
      <w:r w:rsidR="00E65B17" w:rsidRPr="00CB303B">
        <w:rPr>
          <w:rFonts w:ascii="Arial" w:hAnsi="Arial" w:cs="Arial"/>
          <w:b/>
          <w:sz w:val="22"/>
          <w:szCs w:val="22"/>
        </w:rPr>
        <w:t xml:space="preserve">Susan </w:t>
      </w:r>
      <w:proofErr w:type="spellStart"/>
      <w:r w:rsidR="00E65B17" w:rsidRPr="00CB303B">
        <w:rPr>
          <w:rFonts w:ascii="Arial" w:hAnsi="Arial" w:cs="Arial"/>
          <w:b/>
          <w:sz w:val="22"/>
          <w:szCs w:val="22"/>
        </w:rPr>
        <w:t>Schorr</w:t>
      </w:r>
      <w:proofErr w:type="spellEnd"/>
      <w:r w:rsidR="000F1FAA" w:rsidRPr="00CB303B">
        <w:rPr>
          <w:rFonts w:ascii="Arial" w:hAnsi="Arial" w:cs="Arial"/>
          <w:b/>
          <w:sz w:val="22"/>
          <w:szCs w:val="22"/>
        </w:rPr>
        <w:t>, Telecommunication Development Bureau, International</w:t>
      </w:r>
      <w:r w:rsidRPr="00CB303B">
        <w:rPr>
          <w:rFonts w:ascii="Arial" w:hAnsi="Arial" w:cs="Arial"/>
          <w:b/>
          <w:sz w:val="22"/>
          <w:szCs w:val="22"/>
        </w:rPr>
        <w:t xml:space="preserve"> Telecommunications Union (ITU):</w:t>
      </w:r>
      <w:r w:rsidR="000F1FAA" w:rsidRPr="00CB303B">
        <w:rPr>
          <w:rFonts w:ascii="Arial" w:hAnsi="Arial" w:cs="Arial"/>
          <w:b/>
          <w:sz w:val="22"/>
          <w:szCs w:val="22"/>
        </w:rPr>
        <w:t xml:space="preserve"> </w:t>
      </w:r>
    </w:p>
    <w:p w14:paraId="03DBFE0C" w14:textId="3E3E7060" w:rsidR="00E65B17" w:rsidRPr="00CB303B" w:rsidRDefault="00E65B17" w:rsidP="00CB303B">
      <w:pPr>
        <w:rPr>
          <w:rFonts w:ascii="Arial" w:hAnsi="Arial" w:cs="Arial"/>
          <w:sz w:val="22"/>
          <w:szCs w:val="22"/>
        </w:rPr>
      </w:pPr>
      <w:r w:rsidRPr="00CB303B">
        <w:rPr>
          <w:rFonts w:ascii="Arial" w:hAnsi="Arial" w:cs="Arial"/>
          <w:sz w:val="22"/>
          <w:szCs w:val="22"/>
          <w:u w:val="single"/>
        </w:rPr>
        <w:t>Public procurement</w:t>
      </w:r>
      <w:r w:rsidRPr="00CB303B">
        <w:rPr>
          <w:rFonts w:ascii="Arial" w:hAnsi="Arial" w:cs="Arial"/>
          <w:sz w:val="22"/>
          <w:szCs w:val="22"/>
        </w:rPr>
        <w:t xml:space="preserve">: </w:t>
      </w:r>
      <w:r w:rsidR="005A4A72" w:rsidRPr="00CB303B">
        <w:rPr>
          <w:rFonts w:ascii="Arial" w:hAnsi="Arial" w:cs="Arial"/>
          <w:sz w:val="22"/>
          <w:szCs w:val="22"/>
        </w:rPr>
        <w:t xml:space="preserve">the </w:t>
      </w:r>
      <w:r w:rsidRPr="00CB303B">
        <w:rPr>
          <w:rFonts w:ascii="Arial" w:hAnsi="Arial" w:cs="Arial"/>
          <w:sz w:val="22"/>
          <w:szCs w:val="22"/>
        </w:rPr>
        <w:t>governments are huge consumers of ICT. They have to buy mobile phones for agents; schools will have to buy computers for students, computers for tourism agencies. In that process</w:t>
      </w:r>
      <w:r w:rsidR="00FB62F9" w:rsidRPr="00CB303B">
        <w:rPr>
          <w:rFonts w:ascii="Arial" w:hAnsi="Arial" w:cs="Arial"/>
          <w:sz w:val="22"/>
          <w:szCs w:val="22"/>
        </w:rPr>
        <w:t>,</w:t>
      </w:r>
      <w:r w:rsidRPr="00CB303B">
        <w:rPr>
          <w:rFonts w:ascii="Arial" w:hAnsi="Arial" w:cs="Arial"/>
          <w:sz w:val="22"/>
          <w:szCs w:val="22"/>
        </w:rPr>
        <w:t xml:space="preserve"> they can make sure that this equipment is </w:t>
      </w:r>
      <w:r w:rsidR="005A4A72" w:rsidRPr="00CB303B">
        <w:rPr>
          <w:rFonts w:ascii="Arial" w:hAnsi="Arial" w:cs="Arial"/>
          <w:sz w:val="22"/>
          <w:szCs w:val="22"/>
        </w:rPr>
        <w:t xml:space="preserve">made </w:t>
      </w:r>
      <w:r w:rsidRPr="00CB303B">
        <w:rPr>
          <w:rFonts w:ascii="Arial" w:hAnsi="Arial" w:cs="Arial"/>
          <w:sz w:val="22"/>
          <w:szCs w:val="22"/>
        </w:rPr>
        <w:t xml:space="preserve">accessible for </w:t>
      </w:r>
      <w:r w:rsidR="005A4A72" w:rsidRPr="00CB303B">
        <w:rPr>
          <w:rFonts w:ascii="Arial" w:hAnsi="Arial" w:cs="Arial"/>
          <w:sz w:val="22"/>
          <w:szCs w:val="22"/>
        </w:rPr>
        <w:t>persons with disabilities</w:t>
      </w:r>
      <w:r w:rsidRPr="00CB303B">
        <w:rPr>
          <w:rFonts w:ascii="Arial" w:hAnsi="Arial" w:cs="Arial"/>
          <w:sz w:val="22"/>
          <w:szCs w:val="22"/>
        </w:rPr>
        <w:t xml:space="preserve">. Most of the mobile phones are already accessible because </w:t>
      </w:r>
      <w:r w:rsidR="00FB62F9" w:rsidRPr="00CB303B">
        <w:rPr>
          <w:rFonts w:ascii="Arial" w:hAnsi="Arial" w:cs="Arial"/>
          <w:sz w:val="22"/>
          <w:szCs w:val="22"/>
        </w:rPr>
        <w:t xml:space="preserve">some </w:t>
      </w:r>
      <w:r w:rsidRPr="00CB303B">
        <w:rPr>
          <w:rFonts w:ascii="Arial" w:hAnsi="Arial" w:cs="Arial"/>
          <w:sz w:val="22"/>
          <w:szCs w:val="22"/>
        </w:rPr>
        <w:t xml:space="preserve">governments require them to be accessible </w:t>
      </w:r>
      <w:r w:rsidR="005A4A72" w:rsidRPr="00CB303B">
        <w:rPr>
          <w:rFonts w:ascii="Arial" w:hAnsi="Arial" w:cs="Arial"/>
          <w:sz w:val="22"/>
          <w:szCs w:val="22"/>
        </w:rPr>
        <w:t xml:space="preserve">in order </w:t>
      </w:r>
      <w:r w:rsidRPr="00CB303B">
        <w:rPr>
          <w:rFonts w:ascii="Arial" w:hAnsi="Arial" w:cs="Arial"/>
          <w:sz w:val="22"/>
          <w:szCs w:val="22"/>
        </w:rPr>
        <w:t xml:space="preserve">to be able to buy them. </w:t>
      </w:r>
    </w:p>
    <w:p w14:paraId="271B9DAA" w14:textId="46F4D94C" w:rsidR="00E65B17" w:rsidRPr="00CB303B" w:rsidRDefault="00E65B17" w:rsidP="00CB303B">
      <w:pPr>
        <w:rPr>
          <w:rFonts w:ascii="Arial" w:hAnsi="Arial" w:cs="Arial"/>
          <w:sz w:val="22"/>
          <w:szCs w:val="22"/>
        </w:rPr>
      </w:pPr>
      <w:r w:rsidRPr="00CB303B">
        <w:rPr>
          <w:rFonts w:ascii="Arial" w:hAnsi="Arial" w:cs="Arial"/>
          <w:sz w:val="22"/>
          <w:szCs w:val="22"/>
        </w:rPr>
        <w:t xml:space="preserve">If all government would </w:t>
      </w:r>
      <w:r w:rsidR="005A4A72" w:rsidRPr="00CB303B">
        <w:rPr>
          <w:rFonts w:ascii="Arial" w:hAnsi="Arial" w:cs="Arial"/>
          <w:sz w:val="22"/>
          <w:szCs w:val="22"/>
        </w:rPr>
        <w:t>request</w:t>
      </w:r>
      <w:r w:rsidRPr="00CB303B">
        <w:rPr>
          <w:rFonts w:ascii="Arial" w:hAnsi="Arial" w:cs="Arial"/>
          <w:sz w:val="22"/>
          <w:szCs w:val="22"/>
        </w:rPr>
        <w:t xml:space="preserve"> </w:t>
      </w:r>
      <w:r w:rsidR="005A4A72" w:rsidRPr="00CB303B">
        <w:rPr>
          <w:rFonts w:ascii="Arial" w:hAnsi="Arial" w:cs="Arial"/>
          <w:sz w:val="22"/>
          <w:szCs w:val="22"/>
        </w:rPr>
        <w:t>ICT companies to make accessible phones</w:t>
      </w:r>
      <w:r w:rsidRPr="00CB303B">
        <w:rPr>
          <w:rFonts w:ascii="Arial" w:hAnsi="Arial" w:cs="Arial"/>
          <w:sz w:val="22"/>
          <w:szCs w:val="22"/>
        </w:rPr>
        <w:t xml:space="preserve">, then </w:t>
      </w:r>
      <w:r w:rsidR="00FB62F9" w:rsidRPr="00CB303B">
        <w:rPr>
          <w:rFonts w:ascii="Arial" w:hAnsi="Arial" w:cs="Arial"/>
          <w:sz w:val="22"/>
          <w:szCs w:val="22"/>
        </w:rPr>
        <w:t xml:space="preserve">accessible </w:t>
      </w:r>
      <w:r w:rsidRPr="00CB303B">
        <w:rPr>
          <w:rFonts w:ascii="Arial" w:hAnsi="Arial" w:cs="Arial"/>
          <w:sz w:val="22"/>
          <w:szCs w:val="22"/>
        </w:rPr>
        <w:t>ICT will be available everywhere.</w:t>
      </w:r>
    </w:p>
    <w:p w14:paraId="0AA27362" w14:textId="77777777" w:rsidR="00E65B17" w:rsidRPr="00CB303B" w:rsidRDefault="00E65B17" w:rsidP="00CB303B">
      <w:pPr>
        <w:jc w:val="both"/>
        <w:rPr>
          <w:rFonts w:ascii="Arial" w:hAnsi="Arial" w:cs="Arial"/>
          <w:sz w:val="22"/>
          <w:szCs w:val="22"/>
        </w:rPr>
      </w:pPr>
    </w:p>
    <w:p w14:paraId="15312F07" w14:textId="0540C3CA" w:rsidR="00E65B17" w:rsidRPr="00CB303B" w:rsidRDefault="00FB62F9" w:rsidP="00CB303B">
      <w:pPr>
        <w:rPr>
          <w:rFonts w:ascii="Arial" w:hAnsi="Arial" w:cs="Arial"/>
          <w:b/>
          <w:sz w:val="22"/>
          <w:szCs w:val="22"/>
        </w:rPr>
      </w:pPr>
      <w:r w:rsidRPr="00CB303B">
        <w:rPr>
          <w:rFonts w:ascii="Arial" w:hAnsi="Arial" w:cs="Arial"/>
          <w:b/>
          <w:sz w:val="22"/>
          <w:szCs w:val="22"/>
        </w:rPr>
        <w:t xml:space="preserve">Ms. </w:t>
      </w:r>
      <w:r w:rsidR="000F1FAA" w:rsidRPr="00CB303B">
        <w:rPr>
          <w:rFonts w:ascii="Arial" w:hAnsi="Arial" w:cs="Arial"/>
          <w:b/>
          <w:sz w:val="22"/>
          <w:szCs w:val="22"/>
        </w:rPr>
        <w:t>Ellen Walker, Human Rights Officer, Intergovernmental Processes, Internati</w:t>
      </w:r>
      <w:r w:rsidRPr="00CB303B">
        <w:rPr>
          <w:rFonts w:ascii="Arial" w:hAnsi="Arial" w:cs="Arial"/>
          <w:b/>
          <w:sz w:val="22"/>
          <w:szCs w:val="22"/>
        </w:rPr>
        <w:t>onal Disability Alliance (IDA):</w:t>
      </w:r>
    </w:p>
    <w:p w14:paraId="15514BF6" w14:textId="189ED849" w:rsidR="00E65B17" w:rsidRPr="00CB303B" w:rsidRDefault="002D3950" w:rsidP="00CB303B">
      <w:pPr>
        <w:rPr>
          <w:rFonts w:ascii="Arial" w:hAnsi="Arial" w:cs="Arial"/>
          <w:sz w:val="22"/>
          <w:szCs w:val="22"/>
        </w:rPr>
      </w:pPr>
      <w:r w:rsidRPr="002D3950">
        <w:rPr>
          <w:rFonts w:ascii="Arial" w:hAnsi="Arial" w:cs="Arial"/>
          <w:sz w:val="22"/>
          <w:szCs w:val="22"/>
          <w:u w:val="single"/>
        </w:rPr>
        <w:t xml:space="preserve">To </w:t>
      </w:r>
      <w:r w:rsidR="006E5895">
        <w:rPr>
          <w:rFonts w:ascii="Arial" w:hAnsi="Arial" w:cs="Arial"/>
          <w:sz w:val="22"/>
          <w:szCs w:val="22"/>
          <w:u w:val="single"/>
        </w:rPr>
        <w:t xml:space="preserve">the representative of </w:t>
      </w:r>
      <w:r w:rsidRPr="002D3950">
        <w:rPr>
          <w:rFonts w:ascii="Arial" w:hAnsi="Arial" w:cs="Arial"/>
          <w:sz w:val="22"/>
          <w:szCs w:val="22"/>
          <w:u w:val="single"/>
        </w:rPr>
        <w:t>Mexico</w:t>
      </w:r>
      <w:r>
        <w:rPr>
          <w:rFonts w:ascii="Arial" w:hAnsi="Arial" w:cs="Arial"/>
          <w:sz w:val="22"/>
          <w:szCs w:val="22"/>
        </w:rPr>
        <w:t>-</w:t>
      </w:r>
      <w:r w:rsidR="00FB62F9" w:rsidRPr="00CB303B">
        <w:rPr>
          <w:rFonts w:ascii="Arial" w:hAnsi="Arial" w:cs="Arial"/>
          <w:sz w:val="22"/>
          <w:szCs w:val="22"/>
        </w:rPr>
        <w:t xml:space="preserve"> regarding tourism- tourism did have a large potential to increase inclusion in many aspects of life but an important aspect of this that was often overlooked was the employment aspect. For example, in the Universal Periodic Review of Mauritius that had recently taken place at the Human Rights Council, it had come to light that although tourism is a main source of the gross national product in </w:t>
      </w:r>
      <w:r w:rsidR="00813C13" w:rsidRPr="00CB303B">
        <w:rPr>
          <w:rFonts w:ascii="Arial" w:hAnsi="Arial" w:cs="Arial"/>
          <w:sz w:val="22"/>
          <w:szCs w:val="22"/>
        </w:rPr>
        <w:t>Mauritius</w:t>
      </w:r>
      <w:r w:rsidR="00FB62F9" w:rsidRPr="00CB303B">
        <w:rPr>
          <w:rFonts w:ascii="Arial" w:hAnsi="Arial" w:cs="Arial"/>
          <w:sz w:val="22"/>
          <w:szCs w:val="22"/>
        </w:rPr>
        <w:t xml:space="preserve">, most hotels etc. are not accessible to persons with disabilities- meaning that persons with disabilities cannot be working at them or have income from that, leaving fewer and also less stable forms of employment as options. </w:t>
      </w:r>
    </w:p>
    <w:p w14:paraId="59EA1E79" w14:textId="5CE7ADFC" w:rsidR="00FB62F9" w:rsidRPr="00CB303B" w:rsidRDefault="002D3950" w:rsidP="00CB303B">
      <w:pPr>
        <w:rPr>
          <w:rFonts w:ascii="Arial" w:hAnsi="Arial" w:cs="Arial"/>
          <w:sz w:val="22"/>
          <w:szCs w:val="22"/>
        </w:rPr>
      </w:pPr>
      <w:r w:rsidRPr="002D3950">
        <w:rPr>
          <w:rFonts w:ascii="Arial" w:hAnsi="Arial" w:cs="Arial"/>
          <w:sz w:val="22"/>
          <w:szCs w:val="22"/>
          <w:u w:val="single"/>
        </w:rPr>
        <w:t>To</w:t>
      </w:r>
      <w:r w:rsidR="00FB62F9" w:rsidRPr="002D3950">
        <w:rPr>
          <w:rFonts w:ascii="Arial" w:hAnsi="Arial" w:cs="Arial"/>
          <w:sz w:val="22"/>
          <w:szCs w:val="22"/>
          <w:u w:val="single"/>
        </w:rPr>
        <w:t xml:space="preserve"> </w:t>
      </w:r>
      <w:r w:rsidR="006E5895">
        <w:rPr>
          <w:rFonts w:ascii="Arial" w:hAnsi="Arial" w:cs="Arial"/>
          <w:sz w:val="22"/>
          <w:szCs w:val="22"/>
          <w:u w:val="single"/>
        </w:rPr>
        <w:t xml:space="preserve">the representative of </w:t>
      </w:r>
      <w:r w:rsidR="00FB62F9" w:rsidRPr="002D3950">
        <w:rPr>
          <w:rFonts w:ascii="Arial" w:hAnsi="Arial" w:cs="Arial"/>
          <w:sz w:val="22"/>
          <w:szCs w:val="22"/>
          <w:u w:val="single"/>
        </w:rPr>
        <w:t>Tunisia</w:t>
      </w:r>
      <w:r w:rsidR="00FB62F9" w:rsidRPr="00CB303B">
        <w:rPr>
          <w:rFonts w:ascii="Arial" w:hAnsi="Arial" w:cs="Arial"/>
          <w:sz w:val="22"/>
          <w:szCs w:val="22"/>
        </w:rPr>
        <w:t xml:space="preserve">, </w:t>
      </w:r>
      <w:r w:rsidR="006E5895">
        <w:rPr>
          <w:rFonts w:ascii="Arial" w:hAnsi="Arial" w:cs="Arial"/>
          <w:sz w:val="22"/>
          <w:szCs w:val="22"/>
        </w:rPr>
        <w:t>she thanked him for reminding of and</w:t>
      </w:r>
      <w:r>
        <w:rPr>
          <w:rFonts w:ascii="Arial" w:hAnsi="Arial" w:cs="Arial"/>
          <w:sz w:val="22"/>
          <w:szCs w:val="22"/>
        </w:rPr>
        <w:t xml:space="preserve"> reflecting on the event’s title- and </w:t>
      </w:r>
      <w:r w:rsidR="006E5895">
        <w:rPr>
          <w:rFonts w:ascii="Arial" w:hAnsi="Arial" w:cs="Arial"/>
          <w:sz w:val="22"/>
          <w:szCs w:val="22"/>
        </w:rPr>
        <w:t>on</w:t>
      </w:r>
      <w:r>
        <w:rPr>
          <w:rFonts w:ascii="Arial" w:hAnsi="Arial" w:cs="Arial"/>
          <w:sz w:val="22"/>
          <w:szCs w:val="22"/>
        </w:rPr>
        <w:t xml:space="preserve"> why</w:t>
      </w:r>
      <w:r w:rsidR="00FB62F9" w:rsidRPr="00CB303B">
        <w:rPr>
          <w:rFonts w:ascii="Arial" w:hAnsi="Arial" w:cs="Arial"/>
          <w:sz w:val="22"/>
          <w:szCs w:val="22"/>
        </w:rPr>
        <w:t xml:space="preserve"> persons with disabilities</w:t>
      </w:r>
      <w:r>
        <w:rPr>
          <w:rFonts w:ascii="Arial" w:hAnsi="Arial" w:cs="Arial"/>
          <w:sz w:val="22"/>
          <w:szCs w:val="22"/>
        </w:rPr>
        <w:t xml:space="preserve"> were still</w:t>
      </w:r>
      <w:r w:rsidR="00FB62F9" w:rsidRPr="00CB303B">
        <w:rPr>
          <w:rFonts w:ascii="Arial" w:hAnsi="Arial" w:cs="Arial"/>
          <w:sz w:val="22"/>
          <w:szCs w:val="22"/>
        </w:rPr>
        <w:t xml:space="preserve"> left out of so many aspect</w:t>
      </w:r>
      <w:r w:rsidR="006E5895">
        <w:rPr>
          <w:rFonts w:ascii="Arial" w:hAnsi="Arial" w:cs="Arial"/>
          <w:sz w:val="22"/>
          <w:szCs w:val="22"/>
        </w:rPr>
        <w:t>s of society. I</w:t>
      </w:r>
      <w:r w:rsidR="00FB62F9" w:rsidRPr="00CB303B">
        <w:rPr>
          <w:rFonts w:ascii="Arial" w:hAnsi="Arial" w:cs="Arial"/>
          <w:sz w:val="22"/>
          <w:szCs w:val="22"/>
        </w:rPr>
        <w:t>n a sense employment was also a key to solving this</w:t>
      </w:r>
      <w:r w:rsidR="006E5895">
        <w:rPr>
          <w:rFonts w:ascii="Arial" w:hAnsi="Arial" w:cs="Arial"/>
          <w:sz w:val="22"/>
          <w:szCs w:val="22"/>
        </w:rPr>
        <w:t xml:space="preserve">, along with education and awareness </w:t>
      </w:r>
      <w:proofErr w:type="gramStart"/>
      <w:r w:rsidR="006E5895">
        <w:rPr>
          <w:rFonts w:ascii="Arial" w:hAnsi="Arial" w:cs="Arial"/>
          <w:sz w:val="22"/>
          <w:szCs w:val="22"/>
        </w:rPr>
        <w:t>raising</w:t>
      </w:r>
      <w:proofErr w:type="gramEnd"/>
      <w:r w:rsidR="00FB62F9" w:rsidRPr="00CB303B">
        <w:rPr>
          <w:rFonts w:ascii="Arial" w:hAnsi="Arial" w:cs="Arial"/>
          <w:sz w:val="22"/>
          <w:szCs w:val="22"/>
        </w:rPr>
        <w:t>. More employment of persons with different disabilities across more sectors could lead to better inclusion at the design and policy making phase.</w:t>
      </w:r>
    </w:p>
    <w:p w14:paraId="4F96A9C0" w14:textId="0A1B4322" w:rsidR="00FB62F9" w:rsidRPr="00CB303B" w:rsidRDefault="002D3950" w:rsidP="00CB303B">
      <w:pPr>
        <w:rPr>
          <w:rFonts w:ascii="Arial" w:hAnsi="Arial" w:cs="Arial"/>
          <w:sz w:val="22"/>
          <w:szCs w:val="22"/>
        </w:rPr>
      </w:pPr>
      <w:r>
        <w:rPr>
          <w:rFonts w:ascii="Arial" w:hAnsi="Arial" w:cs="Arial"/>
          <w:sz w:val="22"/>
          <w:szCs w:val="22"/>
          <w:u w:val="single"/>
        </w:rPr>
        <w:t>To the ICBL representative speaking from the floor-</w:t>
      </w:r>
      <w:r w:rsidR="00FB62F9" w:rsidRPr="00CB303B">
        <w:rPr>
          <w:rFonts w:ascii="Arial" w:hAnsi="Arial" w:cs="Arial"/>
          <w:sz w:val="22"/>
          <w:szCs w:val="22"/>
        </w:rPr>
        <w:t xml:space="preserve"> about the airlines, some of the issues that had come up during the revision of the guidance were around accompanying persons,</w:t>
      </w:r>
      <w:r w:rsidR="00157E37" w:rsidRPr="00CB303B">
        <w:rPr>
          <w:rFonts w:ascii="Arial" w:hAnsi="Arial" w:cs="Arial"/>
          <w:sz w:val="22"/>
          <w:szCs w:val="22"/>
        </w:rPr>
        <w:t xml:space="preserve"> and the</w:t>
      </w:r>
      <w:r>
        <w:rPr>
          <w:rFonts w:ascii="Arial" w:hAnsi="Arial" w:cs="Arial"/>
          <w:sz w:val="22"/>
          <w:szCs w:val="22"/>
        </w:rPr>
        <w:t xml:space="preserve"> (bad)</w:t>
      </w:r>
      <w:r w:rsidR="00157E37" w:rsidRPr="00CB303B">
        <w:rPr>
          <w:rFonts w:ascii="Arial" w:hAnsi="Arial" w:cs="Arial"/>
          <w:sz w:val="22"/>
          <w:szCs w:val="22"/>
        </w:rPr>
        <w:t xml:space="preserve"> IATA classification system that was being used among cooperating airlines, </w:t>
      </w:r>
      <w:r w:rsidR="00157E37" w:rsidRPr="00CB303B">
        <w:rPr>
          <w:rFonts w:ascii="Arial" w:hAnsi="Arial" w:cs="Arial"/>
          <w:sz w:val="22"/>
          <w:szCs w:val="22"/>
        </w:rPr>
        <w:lastRenderedPageBreak/>
        <w:t>which attempted to classify persons with disabilities, rather than the type of assistance required.</w:t>
      </w:r>
    </w:p>
    <w:p w14:paraId="1B2A6BE4" w14:textId="77777777" w:rsidR="000F1FAA" w:rsidRPr="00CB303B" w:rsidRDefault="000F1FAA" w:rsidP="00CB303B">
      <w:pPr>
        <w:jc w:val="both"/>
        <w:rPr>
          <w:rFonts w:ascii="Arial" w:hAnsi="Arial" w:cs="Arial"/>
          <w:b/>
          <w:sz w:val="22"/>
          <w:szCs w:val="22"/>
        </w:rPr>
      </w:pPr>
    </w:p>
    <w:p w14:paraId="6ADBCC65" w14:textId="42D8144C" w:rsidR="00E65B17" w:rsidRPr="00CB303B" w:rsidRDefault="00157E37" w:rsidP="00CB303B">
      <w:pPr>
        <w:jc w:val="both"/>
        <w:rPr>
          <w:rFonts w:ascii="Arial" w:hAnsi="Arial" w:cs="Arial"/>
          <w:b/>
          <w:sz w:val="22"/>
          <w:szCs w:val="22"/>
        </w:rPr>
      </w:pPr>
      <w:r w:rsidRPr="00CB303B">
        <w:rPr>
          <w:rFonts w:ascii="Arial" w:hAnsi="Arial" w:cs="Arial"/>
          <w:b/>
          <w:sz w:val="22"/>
          <w:szCs w:val="22"/>
        </w:rPr>
        <w:t xml:space="preserve">Mr. </w:t>
      </w:r>
      <w:proofErr w:type="spellStart"/>
      <w:r w:rsidR="000F1FAA" w:rsidRPr="00CB303B">
        <w:rPr>
          <w:rFonts w:ascii="Arial" w:hAnsi="Arial" w:cs="Arial"/>
          <w:b/>
          <w:sz w:val="22"/>
          <w:szCs w:val="22"/>
        </w:rPr>
        <w:t>Firoz</w:t>
      </w:r>
      <w:proofErr w:type="spellEnd"/>
      <w:r w:rsidR="000F1FAA" w:rsidRPr="00CB303B">
        <w:rPr>
          <w:rFonts w:ascii="Arial" w:hAnsi="Arial" w:cs="Arial"/>
          <w:b/>
          <w:sz w:val="22"/>
          <w:szCs w:val="22"/>
        </w:rPr>
        <w:t xml:space="preserve"> Ali</w:t>
      </w:r>
      <w:r w:rsidR="00E65B17" w:rsidRPr="00CB303B">
        <w:rPr>
          <w:rFonts w:ascii="Arial" w:hAnsi="Arial" w:cs="Arial"/>
          <w:b/>
          <w:sz w:val="22"/>
          <w:szCs w:val="22"/>
        </w:rPr>
        <w:t xml:space="preserve"> </w:t>
      </w:r>
      <w:proofErr w:type="spellStart"/>
      <w:r w:rsidR="00E65B17" w:rsidRPr="00CB303B">
        <w:rPr>
          <w:rFonts w:ascii="Arial" w:hAnsi="Arial" w:cs="Arial"/>
          <w:b/>
          <w:sz w:val="22"/>
          <w:szCs w:val="22"/>
        </w:rPr>
        <w:t>Alizada</w:t>
      </w:r>
      <w:proofErr w:type="spellEnd"/>
      <w:r w:rsidR="000F1FAA" w:rsidRPr="00CB303B">
        <w:rPr>
          <w:rFonts w:ascii="Arial" w:hAnsi="Arial" w:cs="Arial"/>
          <w:b/>
          <w:sz w:val="22"/>
          <w:szCs w:val="22"/>
        </w:rPr>
        <w:t>, Campaign Manager, International C</w:t>
      </w:r>
      <w:r w:rsidR="007B492B">
        <w:rPr>
          <w:rFonts w:ascii="Arial" w:hAnsi="Arial" w:cs="Arial"/>
          <w:b/>
          <w:sz w:val="22"/>
          <w:szCs w:val="22"/>
        </w:rPr>
        <w:t>ampaign to Ban landmines (ICBL):</w:t>
      </w:r>
    </w:p>
    <w:p w14:paraId="697C4465" w14:textId="6B3D700F" w:rsidR="00E65B17" w:rsidRPr="00CB303B" w:rsidRDefault="00E65B17" w:rsidP="00CB303B">
      <w:pPr>
        <w:jc w:val="both"/>
        <w:rPr>
          <w:rFonts w:ascii="Arial" w:hAnsi="Arial" w:cs="Arial"/>
          <w:sz w:val="22"/>
          <w:szCs w:val="22"/>
        </w:rPr>
      </w:pPr>
      <w:r w:rsidRPr="00CB303B">
        <w:rPr>
          <w:rFonts w:ascii="Arial" w:hAnsi="Arial" w:cs="Arial"/>
          <w:sz w:val="22"/>
          <w:szCs w:val="22"/>
        </w:rPr>
        <w:t xml:space="preserve">One </w:t>
      </w:r>
      <w:r w:rsidR="005A4A72" w:rsidRPr="00CB303B">
        <w:rPr>
          <w:rFonts w:ascii="Arial" w:hAnsi="Arial" w:cs="Arial"/>
          <w:sz w:val="22"/>
          <w:szCs w:val="22"/>
        </w:rPr>
        <w:t>big challenge that moves slowly is the</w:t>
      </w:r>
      <w:r w:rsidRPr="00CB303B">
        <w:rPr>
          <w:rFonts w:ascii="Arial" w:hAnsi="Arial" w:cs="Arial"/>
          <w:sz w:val="22"/>
          <w:szCs w:val="22"/>
        </w:rPr>
        <w:t xml:space="preserve"> low </w:t>
      </w:r>
      <w:r w:rsidR="00157E37" w:rsidRPr="00CB303B">
        <w:rPr>
          <w:rFonts w:ascii="Arial" w:hAnsi="Arial" w:cs="Arial"/>
          <w:sz w:val="22"/>
          <w:szCs w:val="22"/>
        </w:rPr>
        <w:t xml:space="preserve">level of </w:t>
      </w:r>
      <w:r w:rsidRPr="00CB303B">
        <w:rPr>
          <w:rFonts w:ascii="Arial" w:hAnsi="Arial" w:cs="Arial"/>
          <w:sz w:val="22"/>
          <w:szCs w:val="22"/>
        </w:rPr>
        <w:t>political will. Accessibility is not recognized as basic human rights but as a luxury. We have to put it in the priority. Countries have to make it a priority, put budget and then things will work. The solution is to fully i</w:t>
      </w:r>
      <w:r w:rsidR="005A4A72" w:rsidRPr="00CB303B">
        <w:rPr>
          <w:rFonts w:ascii="Arial" w:hAnsi="Arial" w:cs="Arial"/>
          <w:sz w:val="22"/>
          <w:szCs w:val="22"/>
        </w:rPr>
        <w:t>mplement the CRPD and its article 9</w:t>
      </w:r>
      <w:r w:rsidRPr="00CB303B">
        <w:rPr>
          <w:rFonts w:ascii="Arial" w:hAnsi="Arial" w:cs="Arial"/>
          <w:sz w:val="22"/>
          <w:szCs w:val="22"/>
        </w:rPr>
        <w:t xml:space="preserve">. </w:t>
      </w:r>
    </w:p>
    <w:p w14:paraId="06DF4109" w14:textId="77777777" w:rsidR="00E65B17" w:rsidRPr="00CB303B" w:rsidRDefault="00E65B17" w:rsidP="00CB303B">
      <w:pPr>
        <w:jc w:val="both"/>
        <w:rPr>
          <w:rFonts w:ascii="Arial" w:hAnsi="Arial" w:cs="Arial"/>
          <w:sz w:val="22"/>
          <w:szCs w:val="22"/>
        </w:rPr>
      </w:pPr>
    </w:p>
    <w:p w14:paraId="39AF5473" w14:textId="41865CD5" w:rsidR="00E65B17" w:rsidRPr="00CB303B" w:rsidRDefault="00157E37" w:rsidP="00CB303B">
      <w:pPr>
        <w:jc w:val="both"/>
        <w:rPr>
          <w:rFonts w:ascii="Arial" w:hAnsi="Arial" w:cs="Arial"/>
          <w:b/>
          <w:sz w:val="22"/>
          <w:szCs w:val="22"/>
        </w:rPr>
      </w:pPr>
      <w:r w:rsidRPr="00CB303B">
        <w:rPr>
          <w:rFonts w:ascii="Arial" w:hAnsi="Arial" w:cs="Arial"/>
          <w:b/>
          <w:sz w:val="22"/>
          <w:szCs w:val="22"/>
        </w:rPr>
        <w:t xml:space="preserve">Mr. </w:t>
      </w:r>
      <w:r w:rsidR="000F1FAA" w:rsidRPr="00CB303B">
        <w:rPr>
          <w:rFonts w:ascii="Arial" w:hAnsi="Arial" w:cs="Arial"/>
          <w:b/>
          <w:sz w:val="22"/>
          <w:szCs w:val="22"/>
        </w:rPr>
        <w:t>Michael</w:t>
      </w:r>
      <w:r w:rsidR="00E65B17" w:rsidRPr="00CB303B">
        <w:rPr>
          <w:rFonts w:ascii="Arial" w:hAnsi="Arial" w:cs="Arial"/>
          <w:b/>
          <w:sz w:val="22"/>
          <w:szCs w:val="22"/>
        </w:rPr>
        <w:t xml:space="preserve"> </w:t>
      </w:r>
      <w:proofErr w:type="spellStart"/>
      <w:r w:rsidR="00E65B17" w:rsidRPr="00CB303B">
        <w:rPr>
          <w:rFonts w:ascii="Arial" w:hAnsi="Arial" w:cs="Arial"/>
          <w:b/>
          <w:sz w:val="22"/>
          <w:szCs w:val="22"/>
        </w:rPr>
        <w:t>Fembek</w:t>
      </w:r>
      <w:proofErr w:type="spellEnd"/>
      <w:r w:rsidR="000F1FAA" w:rsidRPr="00CB303B">
        <w:rPr>
          <w:rFonts w:ascii="Arial" w:hAnsi="Arial" w:cs="Arial"/>
          <w:b/>
          <w:sz w:val="22"/>
          <w:szCs w:val="22"/>
        </w:rPr>
        <w:t>, Head of Zer</w:t>
      </w:r>
      <w:r w:rsidR="007B492B">
        <w:rPr>
          <w:rFonts w:ascii="Arial" w:hAnsi="Arial" w:cs="Arial"/>
          <w:b/>
          <w:sz w:val="22"/>
          <w:szCs w:val="22"/>
        </w:rPr>
        <w:t xml:space="preserve">o Project, </w:t>
      </w:r>
      <w:proofErr w:type="spellStart"/>
      <w:r w:rsidR="007B492B">
        <w:rPr>
          <w:rFonts w:ascii="Arial" w:hAnsi="Arial" w:cs="Arial"/>
          <w:b/>
          <w:sz w:val="22"/>
          <w:szCs w:val="22"/>
        </w:rPr>
        <w:t>Essl</w:t>
      </w:r>
      <w:proofErr w:type="spellEnd"/>
      <w:r w:rsidR="007B492B">
        <w:rPr>
          <w:rFonts w:ascii="Arial" w:hAnsi="Arial" w:cs="Arial"/>
          <w:b/>
          <w:sz w:val="22"/>
          <w:szCs w:val="22"/>
        </w:rPr>
        <w:t xml:space="preserve"> Foundation:</w:t>
      </w:r>
      <w:r w:rsidR="000F1FAA" w:rsidRPr="00CB303B">
        <w:rPr>
          <w:rFonts w:ascii="Arial" w:hAnsi="Arial" w:cs="Arial"/>
          <w:b/>
          <w:sz w:val="22"/>
          <w:szCs w:val="22"/>
        </w:rPr>
        <w:t xml:space="preserve"> </w:t>
      </w:r>
    </w:p>
    <w:p w14:paraId="0E96E9E1" w14:textId="12B9AD21" w:rsidR="00E65B17" w:rsidRPr="00CB303B" w:rsidRDefault="005A4A72" w:rsidP="00CB303B">
      <w:pPr>
        <w:jc w:val="both"/>
        <w:rPr>
          <w:rFonts w:ascii="Arial" w:hAnsi="Arial" w:cs="Arial"/>
          <w:sz w:val="22"/>
          <w:szCs w:val="22"/>
        </w:rPr>
      </w:pPr>
      <w:r w:rsidRPr="00CB303B">
        <w:rPr>
          <w:rFonts w:ascii="Arial" w:hAnsi="Arial" w:cs="Arial"/>
          <w:sz w:val="22"/>
          <w:szCs w:val="22"/>
        </w:rPr>
        <w:t>He wants to share three</w:t>
      </w:r>
      <w:r w:rsidR="00E65B17" w:rsidRPr="00CB303B">
        <w:rPr>
          <w:rFonts w:ascii="Arial" w:hAnsi="Arial" w:cs="Arial"/>
          <w:sz w:val="22"/>
          <w:szCs w:val="22"/>
        </w:rPr>
        <w:t xml:space="preserve"> thoughts: </w:t>
      </w:r>
    </w:p>
    <w:p w14:paraId="11CD3B2B" w14:textId="7FA0383F" w:rsidR="005A4A72" w:rsidRPr="00CB303B" w:rsidRDefault="00E65B17" w:rsidP="00CB303B">
      <w:pPr>
        <w:pStyle w:val="ListParagraph"/>
        <w:numPr>
          <w:ilvl w:val="0"/>
          <w:numId w:val="6"/>
        </w:numPr>
        <w:jc w:val="both"/>
        <w:rPr>
          <w:rFonts w:ascii="Arial" w:hAnsi="Arial" w:cs="Arial"/>
          <w:sz w:val="22"/>
          <w:szCs w:val="22"/>
        </w:rPr>
      </w:pPr>
      <w:r w:rsidRPr="00CB303B">
        <w:rPr>
          <w:rFonts w:ascii="Arial" w:hAnsi="Arial" w:cs="Arial"/>
          <w:sz w:val="22"/>
          <w:szCs w:val="22"/>
        </w:rPr>
        <w:t xml:space="preserve">If you plan accessibility in the first place in planning new building it </w:t>
      </w:r>
      <w:r w:rsidR="005A4A72" w:rsidRPr="00CB303B">
        <w:rPr>
          <w:rFonts w:ascii="Arial" w:hAnsi="Arial" w:cs="Arial"/>
          <w:sz w:val="22"/>
          <w:szCs w:val="22"/>
        </w:rPr>
        <w:t>costs</w:t>
      </w:r>
      <w:r w:rsidR="00157E37" w:rsidRPr="00CB303B">
        <w:rPr>
          <w:rFonts w:ascii="Arial" w:hAnsi="Arial" w:cs="Arial"/>
          <w:sz w:val="22"/>
          <w:szCs w:val="22"/>
        </w:rPr>
        <w:t xml:space="preserve"> only about</w:t>
      </w:r>
      <w:r w:rsidR="005A4A72" w:rsidRPr="00CB303B">
        <w:rPr>
          <w:rFonts w:ascii="Arial" w:hAnsi="Arial" w:cs="Arial"/>
          <w:sz w:val="22"/>
          <w:szCs w:val="22"/>
        </w:rPr>
        <w:t xml:space="preserve"> </w:t>
      </w:r>
      <w:r w:rsidRPr="00CB303B">
        <w:rPr>
          <w:rFonts w:ascii="Arial" w:hAnsi="Arial" w:cs="Arial"/>
          <w:sz w:val="22"/>
          <w:szCs w:val="22"/>
        </w:rPr>
        <w:t>0.6% more. If you in</w:t>
      </w:r>
      <w:r w:rsidR="005A4A72" w:rsidRPr="00CB303B">
        <w:rPr>
          <w:rFonts w:ascii="Arial" w:hAnsi="Arial" w:cs="Arial"/>
          <w:sz w:val="22"/>
          <w:szCs w:val="22"/>
        </w:rPr>
        <w:t>clude it in the first place it is</w:t>
      </w:r>
      <w:r w:rsidRPr="00CB303B">
        <w:rPr>
          <w:rFonts w:ascii="Arial" w:hAnsi="Arial" w:cs="Arial"/>
          <w:sz w:val="22"/>
          <w:szCs w:val="22"/>
        </w:rPr>
        <w:t xml:space="preserve"> not a real additional cost</w:t>
      </w:r>
      <w:r w:rsidR="00157E37" w:rsidRPr="00CB303B">
        <w:rPr>
          <w:rFonts w:ascii="Arial" w:hAnsi="Arial" w:cs="Arial"/>
          <w:sz w:val="22"/>
          <w:szCs w:val="22"/>
        </w:rPr>
        <w:t>.</w:t>
      </w:r>
    </w:p>
    <w:p w14:paraId="477CF89F" w14:textId="409AC784" w:rsidR="005A4A72" w:rsidRPr="00CB303B" w:rsidRDefault="00E65B17" w:rsidP="00CB303B">
      <w:pPr>
        <w:pStyle w:val="ListParagraph"/>
        <w:numPr>
          <w:ilvl w:val="0"/>
          <w:numId w:val="6"/>
        </w:numPr>
        <w:jc w:val="both"/>
        <w:rPr>
          <w:rFonts w:ascii="Arial" w:hAnsi="Arial" w:cs="Arial"/>
          <w:sz w:val="22"/>
          <w:szCs w:val="22"/>
        </w:rPr>
      </w:pPr>
      <w:r w:rsidRPr="00CB303B">
        <w:rPr>
          <w:rFonts w:ascii="Arial" w:hAnsi="Arial" w:cs="Arial"/>
          <w:sz w:val="22"/>
          <w:szCs w:val="22"/>
        </w:rPr>
        <w:t>The biggest foundation is the Bill Gate</w:t>
      </w:r>
      <w:r w:rsidR="00157E37" w:rsidRPr="00CB303B">
        <w:rPr>
          <w:rFonts w:ascii="Arial" w:hAnsi="Arial" w:cs="Arial"/>
          <w:sz w:val="22"/>
          <w:szCs w:val="22"/>
        </w:rPr>
        <w:t>s</w:t>
      </w:r>
      <w:r w:rsidRPr="00CB303B">
        <w:rPr>
          <w:rFonts w:ascii="Arial" w:hAnsi="Arial" w:cs="Arial"/>
          <w:sz w:val="22"/>
          <w:szCs w:val="22"/>
        </w:rPr>
        <w:t xml:space="preserve"> foundation. The amount they have is the amount that the state of California spends every year in education. So even a foundation cannot pay for that, there need to participation from public sector. </w:t>
      </w:r>
    </w:p>
    <w:p w14:paraId="3BC31345" w14:textId="69FC67C9" w:rsidR="00E65B17" w:rsidRPr="00CB303B" w:rsidRDefault="005A4A72" w:rsidP="00CB303B">
      <w:pPr>
        <w:pStyle w:val="ListParagraph"/>
        <w:numPr>
          <w:ilvl w:val="0"/>
          <w:numId w:val="6"/>
        </w:numPr>
        <w:jc w:val="both"/>
        <w:rPr>
          <w:rFonts w:ascii="Arial" w:hAnsi="Arial" w:cs="Arial"/>
          <w:sz w:val="22"/>
          <w:szCs w:val="22"/>
        </w:rPr>
      </w:pPr>
      <w:r w:rsidRPr="00CB303B">
        <w:rPr>
          <w:rFonts w:ascii="Arial" w:hAnsi="Arial" w:cs="Arial"/>
          <w:sz w:val="22"/>
          <w:szCs w:val="22"/>
        </w:rPr>
        <w:t>About i</w:t>
      </w:r>
      <w:r w:rsidR="00E65B17" w:rsidRPr="00CB303B">
        <w:rPr>
          <w:rFonts w:ascii="Arial" w:hAnsi="Arial" w:cs="Arial"/>
          <w:sz w:val="22"/>
          <w:szCs w:val="22"/>
        </w:rPr>
        <w:t xml:space="preserve">ncluding tourism. </w:t>
      </w:r>
      <w:r w:rsidRPr="00CB303B">
        <w:rPr>
          <w:rFonts w:ascii="Arial" w:hAnsi="Arial" w:cs="Arial"/>
          <w:sz w:val="22"/>
          <w:szCs w:val="22"/>
        </w:rPr>
        <w:t>They have been t</w:t>
      </w:r>
      <w:r w:rsidR="00E65B17" w:rsidRPr="00CB303B">
        <w:rPr>
          <w:rFonts w:ascii="Arial" w:hAnsi="Arial" w:cs="Arial"/>
          <w:sz w:val="22"/>
          <w:szCs w:val="22"/>
        </w:rPr>
        <w:t>rying to put wirele</w:t>
      </w:r>
      <w:r w:rsidRPr="00CB303B">
        <w:rPr>
          <w:rFonts w:ascii="Arial" w:hAnsi="Arial" w:cs="Arial"/>
          <w:sz w:val="22"/>
          <w:szCs w:val="22"/>
        </w:rPr>
        <w:t xml:space="preserve">ss around the touristic part the </w:t>
      </w:r>
      <w:r w:rsidR="00E65B17" w:rsidRPr="00CB303B">
        <w:rPr>
          <w:rFonts w:ascii="Arial" w:hAnsi="Arial" w:cs="Arial"/>
          <w:sz w:val="22"/>
          <w:szCs w:val="22"/>
        </w:rPr>
        <w:t xml:space="preserve">city </w:t>
      </w:r>
      <w:r w:rsidRPr="00CB303B">
        <w:rPr>
          <w:rFonts w:ascii="Arial" w:hAnsi="Arial" w:cs="Arial"/>
          <w:sz w:val="22"/>
          <w:szCs w:val="22"/>
        </w:rPr>
        <w:t>Lucca,</w:t>
      </w:r>
      <w:r w:rsidR="00E65B17" w:rsidRPr="00CB303B">
        <w:rPr>
          <w:rFonts w:ascii="Arial" w:hAnsi="Arial" w:cs="Arial"/>
          <w:sz w:val="22"/>
          <w:szCs w:val="22"/>
        </w:rPr>
        <w:t xml:space="preserve"> Italy. The industry is</w:t>
      </w:r>
      <w:r w:rsidRPr="00CB303B">
        <w:rPr>
          <w:rFonts w:ascii="Arial" w:hAnsi="Arial" w:cs="Arial"/>
          <w:sz w:val="22"/>
          <w:szCs w:val="22"/>
        </w:rPr>
        <w:t xml:space="preserve"> not interested in that project</w:t>
      </w:r>
      <w:r w:rsidR="00E65B17" w:rsidRPr="00CB303B">
        <w:rPr>
          <w:rFonts w:ascii="Arial" w:hAnsi="Arial" w:cs="Arial"/>
          <w:sz w:val="22"/>
          <w:szCs w:val="22"/>
        </w:rPr>
        <w:t xml:space="preserve"> if the government does not give them budget.</w:t>
      </w:r>
    </w:p>
    <w:p w14:paraId="6C2175E5" w14:textId="3A4F1A2C" w:rsidR="000022B8" w:rsidRDefault="000022B8" w:rsidP="00CB303B">
      <w:pPr>
        <w:jc w:val="both"/>
        <w:rPr>
          <w:rFonts w:ascii="Arial" w:hAnsi="Arial" w:cs="Arial"/>
          <w:sz w:val="22"/>
          <w:szCs w:val="22"/>
        </w:rPr>
      </w:pPr>
    </w:p>
    <w:p w14:paraId="7A08CA61" w14:textId="7C8811E0" w:rsidR="007B492B" w:rsidRDefault="007B492B" w:rsidP="00CB303B">
      <w:pPr>
        <w:jc w:val="both"/>
        <w:rPr>
          <w:rFonts w:ascii="Arial" w:hAnsi="Arial" w:cs="Arial"/>
          <w:b/>
          <w:sz w:val="22"/>
          <w:szCs w:val="22"/>
        </w:rPr>
      </w:pPr>
      <w:r w:rsidRPr="007B492B">
        <w:rPr>
          <w:rFonts w:ascii="Arial" w:hAnsi="Arial" w:cs="Arial"/>
          <w:b/>
          <w:sz w:val="22"/>
          <w:szCs w:val="22"/>
        </w:rPr>
        <w:t xml:space="preserve">H.E. Thomas </w:t>
      </w:r>
      <w:proofErr w:type="spellStart"/>
      <w:r w:rsidRPr="007B492B">
        <w:rPr>
          <w:rFonts w:ascii="Arial" w:hAnsi="Arial" w:cs="Arial"/>
          <w:b/>
          <w:sz w:val="22"/>
          <w:szCs w:val="22"/>
        </w:rPr>
        <w:t>Hajnoczi</w:t>
      </w:r>
      <w:proofErr w:type="spellEnd"/>
      <w:r w:rsidRPr="007B492B">
        <w:rPr>
          <w:rFonts w:ascii="Arial" w:hAnsi="Arial" w:cs="Arial"/>
          <w:b/>
          <w:sz w:val="22"/>
          <w:szCs w:val="22"/>
        </w:rPr>
        <w:t>, Ambassador of Austria, Permanent Representative of Austria to the United Nations Office at Geneva</w:t>
      </w:r>
      <w:r>
        <w:rPr>
          <w:rFonts w:ascii="Arial" w:hAnsi="Arial" w:cs="Arial"/>
          <w:b/>
          <w:sz w:val="22"/>
          <w:szCs w:val="22"/>
        </w:rPr>
        <w:t>:</w:t>
      </w:r>
    </w:p>
    <w:p w14:paraId="545D808B" w14:textId="206ACEA1" w:rsidR="007B492B" w:rsidRPr="007B492B" w:rsidRDefault="007B492B" w:rsidP="00CB303B">
      <w:pPr>
        <w:jc w:val="both"/>
        <w:rPr>
          <w:rFonts w:ascii="Arial" w:hAnsi="Arial" w:cs="Arial"/>
          <w:sz w:val="22"/>
          <w:szCs w:val="22"/>
        </w:rPr>
      </w:pPr>
      <w:r>
        <w:rPr>
          <w:rFonts w:ascii="Arial" w:hAnsi="Arial" w:cs="Arial"/>
          <w:sz w:val="22"/>
          <w:szCs w:val="22"/>
        </w:rPr>
        <w:t xml:space="preserve">Ambassador </w:t>
      </w:r>
      <w:proofErr w:type="spellStart"/>
      <w:r>
        <w:rPr>
          <w:rFonts w:ascii="Arial" w:hAnsi="Arial" w:cs="Arial"/>
          <w:sz w:val="22"/>
          <w:szCs w:val="22"/>
        </w:rPr>
        <w:t>Hajnoczi</w:t>
      </w:r>
      <w:proofErr w:type="spellEnd"/>
      <w:r>
        <w:rPr>
          <w:rFonts w:ascii="Arial" w:hAnsi="Arial" w:cs="Arial"/>
          <w:sz w:val="22"/>
          <w:szCs w:val="22"/>
        </w:rPr>
        <w:t xml:space="preserve"> thanked all of the speakers and participants for the presentations and </w:t>
      </w:r>
      <w:r w:rsidR="002D3950">
        <w:rPr>
          <w:rFonts w:ascii="Arial" w:hAnsi="Arial" w:cs="Arial"/>
          <w:sz w:val="22"/>
          <w:szCs w:val="22"/>
        </w:rPr>
        <w:t>fruitful exchanges</w:t>
      </w:r>
      <w:r>
        <w:rPr>
          <w:rFonts w:ascii="Arial" w:hAnsi="Arial" w:cs="Arial"/>
          <w:sz w:val="22"/>
          <w:szCs w:val="22"/>
        </w:rPr>
        <w:t>, which had helped to share information about key challenges and developments. He expressed the hope for continued cooperation and increased progress to ensure accessibility for persons with disabilities, in light of what had been shared</w:t>
      </w:r>
      <w:r w:rsidR="002D3950">
        <w:rPr>
          <w:rFonts w:ascii="Arial" w:hAnsi="Arial" w:cs="Arial"/>
          <w:sz w:val="22"/>
          <w:szCs w:val="22"/>
        </w:rPr>
        <w:t>,</w:t>
      </w:r>
      <w:r>
        <w:rPr>
          <w:rFonts w:ascii="Arial" w:hAnsi="Arial" w:cs="Arial"/>
          <w:sz w:val="22"/>
          <w:szCs w:val="22"/>
        </w:rPr>
        <w:t xml:space="preserve"> and </w:t>
      </w:r>
      <w:r w:rsidR="002D3950">
        <w:rPr>
          <w:rFonts w:ascii="Arial" w:hAnsi="Arial" w:cs="Arial"/>
          <w:sz w:val="22"/>
          <w:szCs w:val="22"/>
        </w:rPr>
        <w:t xml:space="preserve">of </w:t>
      </w:r>
      <w:r>
        <w:rPr>
          <w:rFonts w:ascii="Arial" w:hAnsi="Arial" w:cs="Arial"/>
          <w:sz w:val="22"/>
          <w:szCs w:val="22"/>
        </w:rPr>
        <w:t>obligations in the CRPD.</w:t>
      </w:r>
    </w:p>
    <w:sectPr w:rsidR="007B492B" w:rsidRPr="007B492B" w:rsidSect="001363C7">
      <w:headerReference w:type="default" r:id="rId28"/>
      <w:footerReference w:type="even" r:id="rId29"/>
      <w:footerReference w:type="default" r:id="rId3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3DD45" w14:textId="77777777" w:rsidR="00B676EB" w:rsidRDefault="00B676EB" w:rsidP="001D5FA1">
      <w:r>
        <w:separator/>
      </w:r>
    </w:p>
  </w:endnote>
  <w:endnote w:type="continuationSeparator" w:id="0">
    <w:p w14:paraId="170D550B" w14:textId="77777777" w:rsidR="00B676EB" w:rsidRDefault="00B676EB" w:rsidP="001D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98F40" w14:textId="77777777" w:rsidR="004B3F9E" w:rsidRDefault="004B3F9E" w:rsidP="008215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004EB" w14:textId="77777777" w:rsidR="004B3F9E" w:rsidRDefault="004B3F9E" w:rsidP="001D5F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C6F9F" w14:textId="77777777" w:rsidR="004B3F9E" w:rsidRDefault="004B3F9E" w:rsidP="001D5F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B927D" w14:textId="77777777" w:rsidR="00B676EB" w:rsidRDefault="00B676EB" w:rsidP="001D5FA1">
      <w:r>
        <w:separator/>
      </w:r>
    </w:p>
  </w:footnote>
  <w:footnote w:type="continuationSeparator" w:id="0">
    <w:p w14:paraId="45ADA84D" w14:textId="77777777" w:rsidR="00B676EB" w:rsidRDefault="00B676EB" w:rsidP="001D5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AD72A" w14:textId="05864DFF" w:rsidR="004B3F9E" w:rsidRPr="001363C7" w:rsidRDefault="004B3F9E">
    <w:pPr>
      <w:pStyle w:val="Header"/>
      <w:jc w:val="right"/>
      <w:rPr>
        <w:rFonts w:ascii="Arial" w:hAnsi="Arial" w:cs="Arial"/>
        <w:sz w:val="20"/>
        <w:szCs w:val="20"/>
      </w:rPr>
    </w:pPr>
    <w:proofErr w:type="gramStart"/>
    <w:r w:rsidRPr="001363C7">
      <w:rPr>
        <w:rFonts w:ascii="Arial" w:hAnsi="Arial" w:cs="Arial"/>
        <w:sz w:val="20"/>
        <w:szCs w:val="20"/>
      </w:rPr>
      <w:t>page</w:t>
    </w:r>
    <w:proofErr w:type="gramEnd"/>
    <w:r w:rsidRPr="001363C7">
      <w:rPr>
        <w:rFonts w:ascii="Arial" w:hAnsi="Arial" w:cs="Arial"/>
        <w:sz w:val="20"/>
        <w:szCs w:val="20"/>
      </w:rPr>
      <w:t xml:space="preserve"> </w:t>
    </w:r>
    <w:sdt>
      <w:sdtPr>
        <w:rPr>
          <w:rFonts w:ascii="Arial" w:hAnsi="Arial" w:cs="Arial"/>
          <w:sz w:val="20"/>
          <w:szCs w:val="20"/>
        </w:rPr>
        <w:id w:val="292035141"/>
        <w:docPartObj>
          <w:docPartGallery w:val="Page Numbers (Top of Page)"/>
          <w:docPartUnique/>
        </w:docPartObj>
      </w:sdtPr>
      <w:sdtEndPr>
        <w:rPr>
          <w:noProof/>
        </w:rPr>
      </w:sdtEndPr>
      <w:sdtContent>
        <w:r w:rsidRPr="001363C7">
          <w:rPr>
            <w:rFonts w:ascii="Arial" w:hAnsi="Arial" w:cs="Arial"/>
            <w:sz w:val="20"/>
            <w:szCs w:val="20"/>
          </w:rPr>
          <w:fldChar w:fldCharType="begin"/>
        </w:r>
        <w:r w:rsidRPr="001363C7">
          <w:rPr>
            <w:rFonts w:ascii="Arial" w:hAnsi="Arial" w:cs="Arial"/>
            <w:sz w:val="20"/>
            <w:szCs w:val="20"/>
          </w:rPr>
          <w:instrText xml:space="preserve"> PAGE   \* MERGEFORMAT </w:instrText>
        </w:r>
        <w:r w:rsidRPr="001363C7">
          <w:rPr>
            <w:rFonts w:ascii="Arial" w:hAnsi="Arial" w:cs="Arial"/>
            <w:sz w:val="20"/>
            <w:szCs w:val="20"/>
          </w:rPr>
          <w:fldChar w:fldCharType="separate"/>
        </w:r>
        <w:r w:rsidR="00467060">
          <w:rPr>
            <w:rFonts w:ascii="Arial" w:hAnsi="Arial" w:cs="Arial"/>
            <w:noProof/>
            <w:sz w:val="20"/>
            <w:szCs w:val="20"/>
          </w:rPr>
          <w:t>6</w:t>
        </w:r>
        <w:r w:rsidRPr="001363C7">
          <w:rPr>
            <w:rFonts w:ascii="Arial" w:hAnsi="Arial" w:cs="Arial"/>
            <w:noProof/>
            <w:sz w:val="20"/>
            <w:szCs w:val="20"/>
          </w:rPr>
          <w:fldChar w:fldCharType="end"/>
        </w:r>
      </w:sdtContent>
    </w:sdt>
  </w:p>
  <w:p w14:paraId="291DEE1A" w14:textId="77777777" w:rsidR="004B3F9E" w:rsidRDefault="004B3F9E" w:rsidP="001363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38"/>
    <w:multiLevelType w:val="hybridMultilevel"/>
    <w:tmpl w:val="0DF01A04"/>
    <w:lvl w:ilvl="0" w:tplc="0EDC5256">
      <w:start w:val="1"/>
      <w:numFmt w:val="bullet"/>
      <w:lvlText w:val=""/>
      <w:lvlJc w:val="left"/>
      <w:pPr>
        <w:ind w:left="436" w:hanging="360"/>
      </w:pPr>
      <w:rPr>
        <w:rFonts w:ascii="Symbol" w:hAnsi="Symbol" w:hint="default"/>
      </w:rPr>
    </w:lvl>
    <w:lvl w:ilvl="1" w:tplc="ECD087D6">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87331"/>
    <w:multiLevelType w:val="hybridMultilevel"/>
    <w:tmpl w:val="02B2B3F8"/>
    <w:lvl w:ilvl="0" w:tplc="040C0003">
      <w:start w:val="1"/>
      <w:numFmt w:val="bullet"/>
      <w:lvlText w:val="o"/>
      <w:lvlJc w:val="left"/>
      <w:pPr>
        <w:ind w:left="928" w:hanging="360"/>
      </w:pPr>
      <w:rPr>
        <w:rFonts w:ascii="Courier New" w:hAnsi="Courier New"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nsid w:val="07DA555F"/>
    <w:multiLevelType w:val="hybridMultilevel"/>
    <w:tmpl w:val="D1844E46"/>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BE2A8B"/>
    <w:multiLevelType w:val="hybridMultilevel"/>
    <w:tmpl w:val="AB4C01AC"/>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0B0698B"/>
    <w:multiLevelType w:val="hybridMultilevel"/>
    <w:tmpl w:val="8A86A162"/>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7100EB"/>
    <w:multiLevelType w:val="hybridMultilevel"/>
    <w:tmpl w:val="F1B2CB8A"/>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7AB2007"/>
    <w:multiLevelType w:val="hybridMultilevel"/>
    <w:tmpl w:val="A604805E"/>
    <w:lvl w:ilvl="0" w:tplc="0EDC5256">
      <w:start w:val="1"/>
      <w:numFmt w:val="bullet"/>
      <w:lvlText w:val=""/>
      <w:lvlJc w:val="left"/>
      <w:pPr>
        <w:ind w:left="436" w:hanging="360"/>
      </w:pPr>
      <w:rPr>
        <w:rFonts w:ascii="Symbol" w:hAnsi="Symbol" w:hint="default"/>
      </w:rPr>
    </w:lvl>
    <w:lvl w:ilvl="1" w:tplc="ECD087D6">
      <w:start w:val="1"/>
      <w:numFmt w:val="bullet"/>
      <w:lvlText w:val=""/>
      <w:lvlJc w:val="left"/>
      <w:pPr>
        <w:ind w:left="928"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EF4B57"/>
    <w:multiLevelType w:val="multilevel"/>
    <w:tmpl w:val="0898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A248C"/>
    <w:multiLevelType w:val="hybridMultilevel"/>
    <w:tmpl w:val="98CEC07C"/>
    <w:lvl w:ilvl="0" w:tplc="0EDC5256">
      <w:start w:val="1"/>
      <w:numFmt w:val="bullet"/>
      <w:lvlText w:val=""/>
      <w:lvlJc w:val="left"/>
      <w:pPr>
        <w:ind w:left="436"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4E6C88"/>
    <w:multiLevelType w:val="hybridMultilevel"/>
    <w:tmpl w:val="F564AC86"/>
    <w:lvl w:ilvl="0" w:tplc="95C4134A">
      <w:start w:val="1"/>
      <w:numFmt w:val="bullet"/>
      <w:lvlText w:val=""/>
      <w:lvlJc w:val="left"/>
      <w:pPr>
        <w:ind w:left="360" w:hanging="360"/>
      </w:pPr>
      <w:rPr>
        <w:rFonts w:ascii="Symbol" w:hAnsi="Symbol" w:hint="default"/>
      </w:rPr>
    </w:lvl>
    <w:lvl w:ilvl="1" w:tplc="ECD087D6">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66E72C1"/>
    <w:multiLevelType w:val="hybridMultilevel"/>
    <w:tmpl w:val="5004204A"/>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6C59C1"/>
    <w:multiLevelType w:val="hybridMultilevel"/>
    <w:tmpl w:val="1280402C"/>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181665B"/>
    <w:multiLevelType w:val="hybridMultilevel"/>
    <w:tmpl w:val="150CAAC8"/>
    <w:lvl w:ilvl="0" w:tplc="ECD087D6">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nsid w:val="328C6E80"/>
    <w:multiLevelType w:val="hybridMultilevel"/>
    <w:tmpl w:val="EF844EB4"/>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4001E70"/>
    <w:multiLevelType w:val="hybridMultilevel"/>
    <w:tmpl w:val="F706293A"/>
    <w:lvl w:ilvl="0" w:tplc="95C4134A">
      <w:start w:val="1"/>
      <w:numFmt w:val="bullet"/>
      <w:lvlText w:val=""/>
      <w:lvlJc w:val="left"/>
      <w:pPr>
        <w:ind w:left="360" w:hanging="360"/>
      </w:pPr>
      <w:rPr>
        <w:rFonts w:ascii="Symbol" w:hAnsi="Symbol" w:hint="default"/>
      </w:rPr>
    </w:lvl>
    <w:lvl w:ilvl="1" w:tplc="ECD087D6">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57A4C29"/>
    <w:multiLevelType w:val="hybridMultilevel"/>
    <w:tmpl w:val="F8F8C2DA"/>
    <w:lvl w:ilvl="0" w:tplc="95C4134A">
      <w:start w:val="1"/>
      <w:numFmt w:val="bullet"/>
      <w:lvlText w:val=""/>
      <w:lvlJc w:val="left"/>
      <w:pPr>
        <w:ind w:left="360" w:hanging="360"/>
      </w:pPr>
      <w:rPr>
        <w:rFonts w:ascii="Symbol" w:hAnsi="Symbol" w:hint="default"/>
      </w:rPr>
    </w:lvl>
    <w:lvl w:ilvl="1" w:tplc="ECD087D6">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BAA33B2"/>
    <w:multiLevelType w:val="hybridMultilevel"/>
    <w:tmpl w:val="DC6A4EFA"/>
    <w:lvl w:ilvl="0" w:tplc="0EDC5256">
      <w:start w:val="1"/>
      <w:numFmt w:val="bullet"/>
      <w:lvlText w:val=""/>
      <w:lvlJc w:val="left"/>
      <w:pPr>
        <w:ind w:left="436" w:hanging="360"/>
      </w:pPr>
      <w:rPr>
        <w:rFonts w:ascii="Symbol" w:hAnsi="Symbol" w:hint="default"/>
      </w:rPr>
    </w:lvl>
    <w:lvl w:ilvl="1" w:tplc="040C0003">
      <w:start w:val="1"/>
      <w:numFmt w:val="bullet"/>
      <w:lvlText w:val="o"/>
      <w:lvlJc w:val="left"/>
      <w:pPr>
        <w:ind w:left="928"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C3B6188"/>
    <w:multiLevelType w:val="hybridMultilevel"/>
    <w:tmpl w:val="DF288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71F69"/>
    <w:multiLevelType w:val="hybridMultilevel"/>
    <w:tmpl w:val="74A410C8"/>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2B85D75"/>
    <w:multiLevelType w:val="hybridMultilevel"/>
    <w:tmpl w:val="FB048F48"/>
    <w:lvl w:ilvl="0" w:tplc="95C4134A">
      <w:start w:val="1"/>
      <w:numFmt w:val="bullet"/>
      <w:lvlText w:val=""/>
      <w:lvlJc w:val="left"/>
      <w:pPr>
        <w:ind w:left="360" w:hanging="360"/>
      </w:pPr>
      <w:rPr>
        <w:rFonts w:ascii="Symbol" w:hAnsi="Symbol" w:hint="default"/>
      </w:rPr>
    </w:lvl>
    <w:lvl w:ilvl="1" w:tplc="ECD087D6">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412458A4">
      <w:start w:val="6"/>
      <w:numFmt w:val="bullet"/>
      <w:lvlText w:val="-"/>
      <w:lvlJc w:val="left"/>
      <w:pPr>
        <w:ind w:left="2520" w:hanging="360"/>
      </w:pPr>
      <w:rPr>
        <w:rFonts w:ascii="Arial" w:eastAsiaTheme="minorEastAsia" w:hAnsi="Arial" w:cs="Aria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4C03CB6"/>
    <w:multiLevelType w:val="hybridMultilevel"/>
    <w:tmpl w:val="A89CFD58"/>
    <w:lvl w:ilvl="0" w:tplc="ECD087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06467"/>
    <w:multiLevelType w:val="hybridMultilevel"/>
    <w:tmpl w:val="1172A8A6"/>
    <w:lvl w:ilvl="0" w:tplc="95C4134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6C40E2D"/>
    <w:multiLevelType w:val="hybridMultilevel"/>
    <w:tmpl w:val="1554A1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733E0E"/>
    <w:multiLevelType w:val="hybridMultilevel"/>
    <w:tmpl w:val="3782DA08"/>
    <w:lvl w:ilvl="0" w:tplc="95C4134A">
      <w:start w:val="1"/>
      <w:numFmt w:val="bullet"/>
      <w:lvlText w:val=""/>
      <w:lvlJc w:val="left"/>
      <w:pPr>
        <w:ind w:left="360" w:hanging="360"/>
      </w:pPr>
      <w:rPr>
        <w:rFonts w:ascii="Symbol" w:hAnsi="Symbol" w:hint="default"/>
      </w:rPr>
    </w:lvl>
    <w:lvl w:ilvl="1" w:tplc="040C0003">
      <w:start w:val="1"/>
      <w:numFmt w:val="bullet"/>
      <w:lvlText w:val="o"/>
      <w:lvlJc w:val="left"/>
      <w:pPr>
        <w:ind w:left="107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F676FC5"/>
    <w:multiLevelType w:val="hybridMultilevel"/>
    <w:tmpl w:val="38F80F12"/>
    <w:lvl w:ilvl="0" w:tplc="0EDC5256">
      <w:start w:val="1"/>
      <w:numFmt w:val="bullet"/>
      <w:lvlText w:val=""/>
      <w:lvlJc w:val="left"/>
      <w:pPr>
        <w:ind w:left="436" w:hanging="360"/>
      </w:pPr>
      <w:rPr>
        <w:rFonts w:ascii="Symbol" w:hAnsi="Symbol" w:hint="default"/>
      </w:rPr>
    </w:lvl>
    <w:lvl w:ilvl="1" w:tplc="ECD087D6">
      <w:start w:val="1"/>
      <w:numFmt w:val="bullet"/>
      <w:lvlText w:val=""/>
      <w:lvlJc w:val="left"/>
      <w:pPr>
        <w:ind w:left="928"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2B7080"/>
    <w:multiLevelType w:val="hybridMultilevel"/>
    <w:tmpl w:val="991E8E1A"/>
    <w:lvl w:ilvl="0" w:tplc="0EDC5256">
      <w:start w:val="1"/>
      <w:numFmt w:val="bullet"/>
      <w:lvlText w:val=""/>
      <w:lvlJc w:val="left"/>
      <w:pPr>
        <w:ind w:left="436"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092B00"/>
    <w:multiLevelType w:val="hybridMultilevel"/>
    <w:tmpl w:val="C99A94FA"/>
    <w:lvl w:ilvl="0" w:tplc="882ED8F0">
      <w:start w:val="1"/>
      <w:numFmt w:val="bullet"/>
      <w:lvlText w:val=""/>
      <w:lvlJc w:val="left"/>
      <w:pPr>
        <w:ind w:left="360" w:hanging="360"/>
      </w:pPr>
      <w:rPr>
        <w:rFonts w:ascii="Symbol" w:hAnsi="Symbol" w:hint="default"/>
      </w:rPr>
    </w:lvl>
    <w:lvl w:ilvl="1" w:tplc="040C0003" w:tentative="1">
      <w:start w:val="1"/>
      <w:numFmt w:val="bullet"/>
      <w:lvlText w:val="o"/>
      <w:lvlJc w:val="left"/>
      <w:pPr>
        <w:ind w:left="872" w:hanging="360"/>
      </w:pPr>
      <w:rPr>
        <w:rFonts w:ascii="Courier New" w:hAnsi="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27">
    <w:nsid w:val="5A7A569C"/>
    <w:multiLevelType w:val="hybridMultilevel"/>
    <w:tmpl w:val="AC6AFCD2"/>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B2F5F1C"/>
    <w:multiLevelType w:val="hybridMultilevel"/>
    <w:tmpl w:val="F55ED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5475EF"/>
    <w:multiLevelType w:val="hybridMultilevel"/>
    <w:tmpl w:val="645C8862"/>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2701B9C"/>
    <w:multiLevelType w:val="hybridMultilevel"/>
    <w:tmpl w:val="A5A65EF2"/>
    <w:lvl w:ilvl="0" w:tplc="95C4134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39477A9"/>
    <w:multiLevelType w:val="hybridMultilevel"/>
    <w:tmpl w:val="AEDE0DF0"/>
    <w:lvl w:ilvl="0" w:tplc="040C000F">
      <w:start w:val="1"/>
      <w:numFmt w:val="decimal"/>
      <w:lvlText w:val="%1."/>
      <w:lvlJc w:val="left"/>
      <w:pPr>
        <w:ind w:left="720" w:hanging="360"/>
      </w:pPr>
    </w:lvl>
    <w:lvl w:ilvl="1" w:tplc="040C0019">
      <w:start w:val="1"/>
      <w:numFmt w:val="lowerLetter"/>
      <w:lvlText w:val="%2."/>
      <w:lvlJc w:val="left"/>
      <w:pPr>
        <w:ind w:left="928"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381D77"/>
    <w:multiLevelType w:val="hybridMultilevel"/>
    <w:tmpl w:val="0D188F2C"/>
    <w:lvl w:ilvl="0" w:tplc="882ED8F0">
      <w:start w:val="1"/>
      <w:numFmt w:val="bullet"/>
      <w:lvlText w:val=""/>
      <w:lvlJc w:val="left"/>
      <w:pPr>
        <w:ind w:left="502" w:hanging="360"/>
      </w:pPr>
      <w:rPr>
        <w:rFonts w:ascii="Symbol" w:hAnsi="Symbol" w:hint="default"/>
      </w:rPr>
    </w:lvl>
    <w:lvl w:ilvl="1" w:tplc="040C0003" w:tentative="1">
      <w:start w:val="1"/>
      <w:numFmt w:val="bullet"/>
      <w:lvlText w:val="o"/>
      <w:lvlJc w:val="left"/>
      <w:pPr>
        <w:ind w:left="1014" w:hanging="360"/>
      </w:pPr>
      <w:rPr>
        <w:rFonts w:ascii="Courier New" w:hAnsi="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3">
    <w:nsid w:val="6B55584F"/>
    <w:multiLevelType w:val="hybridMultilevel"/>
    <w:tmpl w:val="12246DF6"/>
    <w:lvl w:ilvl="0" w:tplc="95C4134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F6F5137"/>
    <w:multiLevelType w:val="hybridMultilevel"/>
    <w:tmpl w:val="E018B8FE"/>
    <w:lvl w:ilvl="0" w:tplc="ECD087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24036"/>
    <w:multiLevelType w:val="hybridMultilevel"/>
    <w:tmpl w:val="3C90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522165"/>
    <w:multiLevelType w:val="hybridMultilevel"/>
    <w:tmpl w:val="4C6C46A6"/>
    <w:lvl w:ilvl="0" w:tplc="1ABA9512">
      <w:start w:val="1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A60B59"/>
    <w:multiLevelType w:val="hybridMultilevel"/>
    <w:tmpl w:val="26BAF6F0"/>
    <w:lvl w:ilvl="0" w:tplc="95C4134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B117B1C"/>
    <w:multiLevelType w:val="hybridMultilevel"/>
    <w:tmpl w:val="88583022"/>
    <w:lvl w:ilvl="0" w:tplc="ECD087D6">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9">
    <w:nsid w:val="7EC63A07"/>
    <w:multiLevelType w:val="hybridMultilevel"/>
    <w:tmpl w:val="E1E6E30A"/>
    <w:lvl w:ilvl="0" w:tplc="ECD087D6">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8"/>
  </w:num>
  <w:num w:numId="2">
    <w:abstractNumId w:val="16"/>
  </w:num>
  <w:num w:numId="3">
    <w:abstractNumId w:val="25"/>
  </w:num>
  <w:num w:numId="4">
    <w:abstractNumId w:val="1"/>
  </w:num>
  <w:num w:numId="5">
    <w:abstractNumId w:val="26"/>
  </w:num>
  <w:num w:numId="6">
    <w:abstractNumId w:val="32"/>
  </w:num>
  <w:num w:numId="7">
    <w:abstractNumId w:val="22"/>
  </w:num>
  <w:num w:numId="8">
    <w:abstractNumId w:val="30"/>
  </w:num>
  <w:num w:numId="9">
    <w:abstractNumId w:val="31"/>
  </w:num>
  <w:num w:numId="10">
    <w:abstractNumId w:val="11"/>
  </w:num>
  <w:num w:numId="11">
    <w:abstractNumId w:val="5"/>
  </w:num>
  <w:num w:numId="12">
    <w:abstractNumId w:val="3"/>
  </w:num>
  <w:num w:numId="13">
    <w:abstractNumId w:val="21"/>
  </w:num>
  <w:num w:numId="14">
    <w:abstractNumId w:val="13"/>
  </w:num>
  <w:num w:numId="15">
    <w:abstractNumId w:val="2"/>
  </w:num>
  <w:num w:numId="16">
    <w:abstractNumId w:val="23"/>
  </w:num>
  <w:num w:numId="17">
    <w:abstractNumId w:val="4"/>
  </w:num>
  <w:num w:numId="18">
    <w:abstractNumId w:val="18"/>
  </w:num>
  <w:num w:numId="19">
    <w:abstractNumId w:val="9"/>
  </w:num>
  <w:num w:numId="20">
    <w:abstractNumId w:val="15"/>
  </w:num>
  <w:num w:numId="21">
    <w:abstractNumId w:val="14"/>
  </w:num>
  <w:num w:numId="22">
    <w:abstractNumId w:val="29"/>
  </w:num>
  <w:num w:numId="23">
    <w:abstractNumId w:val="10"/>
  </w:num>
  <w:num w:numId="24">
    <w:abstractNumId w:val="37"/>
  </w:num>
  <w:num w:numId="25">
    <w:abstractNumId w:val="27"/>
  </w:num>
  <w:num w:numId="26">
    <w:abstractNumId w:val="33"/>
  </w:num>
  <w:num w:numId="27">
    <w:abstractNumId w:val="38"/>
  </w:num>
  <w:num w:numId="28">
    <w:abstractNumId w:val="39"/>
  </w:num>
  <w:num w:numId="29">
    <w:abstractNumId w:val="12"/>
  </w:num>
  <w:num w:numId="30">
    <w:abstractNumId w:val="0"/>
  </w:num>
  <w:num w:numId="31">
    <w:abstractNumId w:val="24"/>
  </w:num>
  <w:num w:numId="32">
    <w:abstractNumId w:val="6"/>
  </w:num>
  <w:num w:numId="33">
    <w:abstractNumId w:val="19"/>
  </w:num>
  <w:num w:numId="34">
    <w:abstractNumId w:val="7"/>
  </w:num>
  <w:num w:numId="35">
    <w:abstractNumId w:val="28"/>
  </w:num>
  <w:num w:numId="36">
    <w:abstractNumId w:val="35"/>
  </w:num>
  <w:num w:numId="37">
    <w:abstractNumId w:val="17"/>
  </w:num>
  <w:num w:numId="38">
    <w:abstractNumId w:val="20"/>
  </w:num>
  <w:num w:numId="39">
    <w:abstractNumId w:val="34"/>
  </w:num>
  <w:num w:numId="40">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C8"/>
    <w:rsid w:val="000022B8"/>
    <w:rsid w:val="000152B7"/>
    <w:rsid w:val="000224A9"/>
    <w:rsid w:val="00052EA2"/>
    <w:rsid w:val="00075559"/>
    <w:rsid w:val="00082C03"/>
    <w:rsid w:val="000834DD"/>
    <w:rsid w:val="0008797A"/>
    <w:rsid w:val="000B1D74"/>
    <w:rsid w:val="000B6348"/>
    <w:rsid w:val="000D2232"/>
    <w:rsid w:val="000F1FAA"/>
    <w:rsid w:val="001009A8"/>
    <w:rsid w:val="00101E92"/>
    <w:rsid w:val="001331F1"/>
    <w:rsid w:val="001363C7"/>
    <w:rsid w:val="0014657A"/>
    <w:rsid w:val="00157E37"/>
    <w:rsid w:val="001778F7"/>
    <w:rsid w:val="00177C2E"/>
    <w:rsid w:val="00183393"/>
    <w:rsid w:val="001922C1"/>
    <w:rsid w:val="001D5FA1"/>
    <w:rsid w:val="001E2D2F"/>
    <w:rsid w:val="00200D8B"/>
    <w:rsid w:val="00203027"/>
    <w:rsid w:val="00206FC3"/>
    <w:rsid w:val="00220B35"/>
    <w:rsid w:val="00231149"/>
    <w:rsid w:val="00262253"/>
    <w:rsid w:val="00290177"/>
    <w:rsid w:val="002A0BA7"/>
    <w:rsid w:val="002B43B8"/>
    <w:rsid w:val="002B6C1B"/>
    <w:rsid w:val="002D2D46"/>
    <w:rsid w:val="002D3950"/>
    <w:rsid w:val="002E66A8"/>
    <w:rsid w:val="003127D7"/>
    <w:rsid w:val="0036161B"/>
    <w:rsid w:val="00395EE6"/>
    <w:rsid w:val="003C0312"/>
    <w:rsid w:val="003C24C4"/>
    <w:rsid w:val="003C31A9"/>
    <w:rsid w:val="003D1ECB"/>
    <w:rsid w:val="003E4EEE"/>
    <w:rsid w:val="00402B65"/>
    <w:rsid w:val="00404330"/>
    <w:rsid w:val="00434159"/>
    <w:rsid w:val="00442560"/>
    <w:rsid w:val="004668C8"/>
    <w:rsid w:val="00467060"/>
    <w:rsid w:val="004961BB"/>
    <w:rsid w:val="004B3F9E"/>
    <w:rsid w:val="004C6098"/>
    <w:rsid w:val="004C7438"/>
    <w:rsid w:val="004F0F74"/>
    <w:rsid w:val="00502815"/>
    <w:rsid w:val="00577A47"/>
    <w:rsid w:val="005A284C"/>
    <w:rsid w:val="005A4A72"/>
    <w:rsid w:val="005B18C5"/>
    <w:rsid w:val="005B3F0F"/>
    <w:rsid w:val="005D0D76"/>
    <w:rsid w:val="005F6187"/>
    <w:rsid w:val="005F68ED"/>
    <w:rsid w:val="006151FE"/>
    <w:rsid w:val="00615EB4"/>
    <w:rsid w:val="00651E71"/>
    <w:rsid w:val="00660AE3"/>
    <w:rsid w:val="006751EA"/>
    <w:rsid w:val="0068578E"/>
    <w:rsid w:val="006878B4"/>
    <w:rsid w:val="006E5895"/>
    <w:rsid w:val="00700BC5"/>
    <w:rsid w:val="007112C4"/>
    <w:rsid w:val="00732280"/>
    <w:rsid w:val="00736003"/>
    <w:rsid w:val="0076158F"/>
    <w:rsid w:val="00762F3D"/>
    <w:rsid w:val="00775AED"/>
    <w:rsid w:val="0079598A"/>
    <w:rsid w:val="007A4779"/>
    <w:rsid w:val="007B492B"/>
    <w:rsid w:val="007B6938"/>
    <w:rsid w:val="007E429C"/>
    <w:rsid w:val="007F5894"/>
    <w:rsid w:val="00813C13"/>
    <w:rsid w:val="008215B0"/>
    <w:rsid w:val="008324A6"/>
    <w:rsid w:val="008B613A"/>
    <w:rsid w:val="008C0735"/>
    <w:rsid w:val="008E6311"/>
    <w:rsid w:val="00921B63"/>
    <w:rsid w:val="009270FC"/>
    <w:rsid w:val="009D344C"/>
    <w:rsid w:val="00A03B03"/>
    <w:rsid w:val="00A636DB"/>
    <w:rsid w:val="00A70355"/>
    <w:rsid w:val="00AC107A"/>
    <w:rsid w:val="00B30417"/>
    <w:rsid w:val="00B34A5B"/>
    <w:rsid w:val="00B676EB"/>
    <w:rsid w:val="00B71EA2"/>
    <w:rsid w:val="00B7420A"/>
    <w:rsid w:val="00B91651"/>
    <w:rsid w:val="00BC0903"/>
    <w:rsid w:val="00C51443"/>
    <w:rsid w:val="00C54653"/>
    <w:rsid w:val="00C66A4C"/>
    <w:rsid w:val="00C74D6A"/>
    <w:rsid w:val="00C834BD"/>
    <w:rsid w:val="00C860C4"/>
    <w:rsid w:val="00C96320"/>
    <w:rsid w:val="00CB303B"/>
    <w:rsid w:val="00CB7BD3"/>
    <w:rsid w:val="00CC1C40"/>
    <w:rsid w:val="00CC5F3E"/>
    <w:rsid w:val="00CD2832"/>
    <w:rsid w:val="00CE441E"/>
    <w:rsid w:val="00CE4E1C"/>
    <w:rsid w:val="00D43590"/>
    <w:rsid w:val="00D5389A"/>
    <w:rsid w:val="00D61564"/>
    <w:rsid w:val="00D64CF4"/>
    <w:rsid w:val="00D91890"/>
    <w:rsid w:val="00D91A0C"/>
    <w:rsid w:val="00D9410E"/>
    <w:rsid w:val="00DA7B21"/>
    <w:rsid w:val="00DE0190"/>
    <w:rsid w:val="00DE5A54"/>
    <w:rsid w:val="00DF2D54"/>
    <w:rsid w:val="00E036CA"/>
    <w:rsid w:val="00E040C0"/>
    <w:rsid w:val="00E0691E"/>
    <w:rsid w:val="00E22057"/>
    <w:rsid w:val="00E549B6"/>
    <w:rsid w:val="00E55E0A"/>
    <w:rsid w:val="00E65B17"/>
    <w:rsid w:val="00E66E46"/>
    <w:rsid w:val="00E92CBD"/>
    <w:rsid w:val="00EA63AA"/>
    <w:rsid w:val="00EB6ADF"/>
    <w:rsid w:val="00EC0719"/>
    <w:rsid w:val="00EC4298"/>
    <w:rsid w:val="00EE5D5A"/>
    <w:rsid w:val="00F31157"/>
    <w:rsid w:val="00F42C72"/>
    <w:rsid w:val="00F43E5F"/>
    <w:rsid w:val="00F55350"/>
    <w:rsid w:val="00F84534"/>
    <w:rsid w:val="00FB62F9"/>
    <w:rsid w:val="00FF0FBD"/>
    <w:rsid w:val="00FF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2C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orps_du_text2"/>
    <w:uiPriority w:val="1"/>
    <w:qFormat/>
    <w:rsid w:val="00CE441E"/>
    <w:pPr>
      <w:spacing w:before="120" w:after="120" w:line="288" w:lineRule="auto"/>
      <w:jc w:val="both"/>
    </w:pPr>
    <w:rPr>
      <w:rFonts w:ascii="Arial" w:eastAsia="Times New Roman" w:hAnsi="Arial" w:cs="Times New Roman"/>
      <w:lang w:val="en-GB"/>
    </w:rPr>
  </w:style>
  <w:style w:type="table" w:styleId="TableGrid">
    <w:name w:val="Table Grid"/>
    <w:basedOn w:val="TableNormal"/>
    <w:uiPriority w:val="59"/>
    <w:rsid w:val="00466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C72"/>
    <w:pPr>
      <w:ind w:left="720"/>
      <w:contextualSpacing/>
    </w:pPr>
  </w:style>
  <w:style w:type="character" w:styleId="Hyperlink">
    <w:name w:val="Hyperlink"/>
    <w:basedOn w:val="DefaultParagraphFont"/>
    <w:uiPriority w:val="99"/>
    <w:unhideWhenUsed/>
    <w:rsid w:val="00082C03"/>
    <w:rPr>
      <w:color w:val="0000FF" w:themeColor="hyperlink"/>
      <w:u w:val="single"/>
    </w:rPr>
  </w:style>
  <w:style w:type="paragraph" w:styleId="Footer">
    <w:name w:val="footer"/>
    <w:basedOn w:val="Normal"/>
    <w:link w:val="FooterChar"/>
    <w:uiPriority w:val="99"/>
    <w:unhideWhenUsed/>
    <w:rsid w:val="001D5FA1"/>
    <w:pPr>
      <w:tabs>
        <w:tab w:val="center" w:pos="4703"/>
        <w:tab w:val="right" w:pos="9406"/>
      </w:tabs>
    </w:pPr>
  </w:style>
  <w:style w:type="character" w:customStyle="1" w:styleId="FooterChar">
    <w:name w:val="Footer Char"/>
    <w:basedOn w:val="DefaultParagraphFont"/>
    <w:link w:val="Footer"/>
    <w:uiPriority w:val="99"/>
    <w:rsid w:val="001D5FA1"/>
  </w:style>
  <w:style w:type="character" w:styleId="PageNumber">
    <w:name w:val="page number"/>
    <w:basedOn w:val="DefaultParagraphFont"/>
    <w:uiPriority w:val="99"/>
    <w:semiHidden/>
    <w:unhideWhenUsed/>
    <w:rsid w:val="001D5FA1"/>
  </w:style>
  <w:style w:type="paragraph" w:styleId="Header">
    <w:name w:val="header"/>
    <w:basedOn w:val="Normal"/>
    <w:link w:val="HeaderChar"/>
    <w:uiPriority w:val="99"/>
    <w:unhideWhenUsed/>
    <w:rsid w:val="001D5FA1"/>
    <w:pPr>
      <w:tabs>
        <w:tab w:val="center" w:pos="4703"/>
        <w:tab w:val="right" w:pos="9406"/>
      </w:tabs>
    </w:pPr>
  </w:style>
  <w:style w:type="character" w:customStyle="1" w:styleId="HeaderChar">
    <w:name w:val="Header Char"/>
    <w:basedOn w:val="DefaultParagraphFont"/>
    <w:link w:val="Header"/>
    <w:uiPriority w:val="99"/>
    <w:rsid w:val="001D5FA1"/>
  </w:style>
  <w:style w:type="paragraph" w:styleId="FootnoteText">
    <w:name w:val="footnote text"/>
    <w:basedOn w:val="Normal"/>
    <w:link w:val="FootnoteTextChar"/>
    <w:uiPriority w:val="99"/>
    <w:unhideWhenUsed/>
    <w:rsid w:val="00B34A5B"/>
  </w:style>
  <w:style w:type="character" w:customStyle="1" w:styleId="FootnoteTextChar">
    <w:name w:val="Footnote Text Char"/>
    <w:basedOn w:val="DefaultParagraphFont"/>
    <w:link w:val="FootnoteText"/>
    <w:uiPriority w:val="99"/>
    <w:rsid w:val="00B34A5B"/>
  </w:style>
  <w:style w:type="character" w:styleId="FootnoteReference">
    <w:name w:val="footnote reference"/>
    <w:basedOn w:val="DefaultParagraphFont"/>
    <w:uiPriority w:val="99"/>
    <w:unhideWhenUsed/>
    <w:rsid w:val="00B34A5B"/>
    <w:rPr>
      <w:vertAlign w:val="superscript"/>
    </w:rPr>
  </w:style>
  <w:style w:type="paragraph" w:styleId="BalloonText">
    <w:name w:val="Balloon Text"/>
    <w:basedOn w:val="Normal"/>
    <w:link w:val="BalloonTextChar"/>
    <w:uiPriority w:val="99"/>
    <w:semiHidden/>
    <w:unhideWhenUsed/>
    <w:rsid w:val="00A636DB"/>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6DB"/>
    <w:rPr>
      <w:rFonts w:ascii="Lucida Grande" w:hAnsi="Lucida Grande"/>
      <w:sz w:val="18"/>
      <w:szCs w:val="18"/>
    </w:rPr>
  </w:style>
  <w:style w:type="character" w:customStyle="1" w:styleId="apple-converted-space">
    <w:name w:val="apple-converted-space"/>
    <w:basedOn w:val="DefaultParagraphFont"/>
    <w:rsid w:val="001331F1"/>
  </w:style>
  <w:style w:type="paragraph" w:styleId="EndnoteText">
    <w:name w:val="endnote text"/>
    <w:basedOn w:val="Normal"/>
    <w:link w:val="EndnoteTextChar"/>
    <w:uiPriority w:val="99"/>
    <w:semiHidden/>
    <w:unhideWhenUsed/>
    <w:rsid w:val="00CD2832"/>
    <w:rPr>
      <w:sz w:val="20"/>
      <w:szCs w:val="20"/>
    </w:rPr>
  </w:style>
  <w:style w:type="character" w:customStyle="1" w:styleId="EndnoteTextChar">
    <w:name w:val="Endnote Text Char"/>
    <w:basedOn w:val="DefaultParagraphFont"/>
    <w:link w:val="EndnoteText"/>
    <w:uiPriority w:val="99"/>
    <w:semiHidden/>
    <w:rsid w:val="00CD2832"/>
    <w:rPr>
      <w:sz w:val="20"/>
      <w:szCs w:val="20"/>
    </w:rPr>
  </w:style>
  <w:style w:type="character" w:styleId="EndnoteReference">
    <w:name w:val="endnote reference"/>
    <w:basedOn w:val="DefaultParagraphFont"/>
    <w:uiPriority w:val="99"/>
    <w:semiHidden/>
    <w:unhideWhenUsed/>
    <w:rsid w:val="00CD2832"/>
    <w:rPr>
      <w:vertAlign w:val="superscript"/>
    </w:rPr>
  </w:style>
  <w:style w:type="character" w:styleId="Strong">
    <w:name w:val="Strong"/>
    <w:basedOn w:val="DefaultParagraphFont"/>
    <w:uiPriority w:val="22"/>
    <w:qFormat/>
    <w:rsid w:val="00CC1C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orps_du_text2"/>
    <w:uiPriority w:val="1"/>
    <w:qFormat/>
    <w:rsid w:val="00CE441E"/>
    <w:pPr>
      <w:spacing w:before="120" w:after="120" w:line="288" w:lineRule="auto"/>
      <w:jc w:val="both"/>
    </w:pPr>
    <w:rPr>
      <w:rFonts w:ascii="Arial" w:eastAsia="Times New Roman" w:hAnsi="Arial" w:cs="Times New Roman"/>
      <w:lang w:val="en-GB"/>
    </w:rPr>
  </w:style>
  <w:style w:type="table" w:styleId="TableGrid">
    <w:name w:val="Table Grid"/>
    <w:basedOn w:val="TableNormal"/>
    <w:uiPriority w:val="59"/>
    <w:rsid w:val="00466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2C72"/>
    <w:pPr>
      <w:ind w:left="720"/>
      <w:contextualSpacing/>
    </w:pPr>
  </w:style>
  <w:style w:type="character" w:styleId="Hyperlink">
    <w:name w:val="Hyperlink"/>
    <w:basedOn w:val="DefaultParagraphFont"/>
    <w:uiPriority w:val="99"/>
    <w:unhideWhenUsed/>
    <w:rsid w:val="00082C03"/>
    <w:rPr>
      <w:color w:val="0000FF" w:themeColor="hyperlink"/>
      <w:u w:val="single"/>
    </w:rPr>
  </w:style>
  <w:style w:type="paragraph" w:styleId="Footer">
    <w:name w:val="footer"/>
    <w:basedOn w:val="Normal"/>
    <w:link w:val="FooterChar"/>
    <w:uiPriority w:val="99"/>
    <w:unhideWhenUsed/>
    <w:rsid w:val="001D5FA1"/>
    <w:pPr>
      <w:tabs>
        <w:tab w:val="center" w:pos="4703"/>
        <w:tab w:val="right" w:pos="9406"/>
      </w:tabs>
    </w:pPr>
  </w:style>
  <w:style w:type="character" w:customStyle="1" w:styleId="FooterChar">
    <w:name w:val="Footer Char"/>
    <w:basedOn w:val="DefaultParagraphFont"/>
    <w:link w:val="Footer"/>
    <w:uiPriority w:val="99"/>
    <w:rsid w:val="001D5FA1"/>
  </w:style>
  <w:style w:type="character" w:styleId="PageNumber">
    <w:name w:val="page number"/>
    <w:basedOn w:val="DefaultParagraphFont"/>
    <w:uiPriority w:val="99"/>
    <w:semiHidden/>
    <w:unhideWhenUsed/>
    <w:rsid w:val="001D5FA1"/>
  </w:style>
  <w:style w:type="paragraph" w:styleId="Header">
    <w:name w:val="header"/>
    <w:basedOn w:val="Normal"/>
    <w:link w:val="HeaderChar"/>
    <w:uiPriority w:val="99"/>
    <w:unhideWhenUsed/>
    <w:rsid w:val="001D5FA1"/>
    <w:pPr>
      <w:tabs>
        <w:tab w:val="center" w:pos="4703"/>
        <w:tab w:val="right" w:pos="9406"/>
      </w:tabs>
    </w:pPr>
  </w:style>
  <w:style w:type="character" w:customStyle="1" w:styleId="HeaderChar">
    <w:name w:val="Header Char"/>
    <w:basedOn w:val="DefaultParagraphFont"/>
    <w:link w:val="Header"/>
    <w:uiPriority w:val="99"/>
    <w:rsid w:val="001D5FA1"/>
  </w:style>
  <w:style w:type="paragraph" w:styleId="FootnoteText">
    <w:name w:val="footnote text"/>
    <w:basedOn w:val="Normal"/>
    <w:link w:val="FootnoteTextChar"/>
    <w:uiPriority w:val="99"/>
    <w:unhideWhenUsed/>
    <w:rsid w:val="00B34A5B"/>
  </w:style>
  <w:style w:type="character" w:customStyle="1" w:styleId="FootnoteTextChar">
    <w:name w:val="Footnote Text Char"/>
    <w:basedOn w:val="DefaultParagraphFont"/>
    <w:link w:val="FootnoteText"/>
    <w:uiPriority w:val="99"/>
    <w:rsid w:val="00B34A5B"/>
  </w:style>
  <w:style w:type="character" w:styleId="FootnoteReference">
    <w:name w:val="footnote reference"/>
    <w:basedOn w:val="DefaultParagraphFont"/>
    <w:uiPriority w:val="99"/>
    <w:unhideWhenUsed/>
    <w:rsid w:val="00B34A5B"/>
    <w:rPr>
      <w:vertAlign w:val="superscript"/>
    </w:rPr>
  </w:style>
  <w:style w:type="paragraph" w:styleId="BalloonText">
    <w:name w:val="Balloon Text"/>
    <w:basedOn w:val="Normal"/>
    <w:link w:val="BalloonTextChar"/>
    <w:uiPriority w:val="99"/>
    <w:semiHidden/>
    <w:unhideWhenUsed/>
    <w:rsid w:val="00A636DB"/>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6DB"/>
    <w:rPr>
      <w:rFonts w:ascii="Lucida Grande" w:hAnsi="Lucida Grande"/>
      <w:sz w:val="18"/>
      <w:szCs w:val="18"/>
    </w:rPr>
  </w:style>
  <w:style w:type="character" w:customStyle="1" w:styleId="apple-converted-space">
    <w:name w:val="apple-converted-space"/>
    <w:basedOn w:val="DefaultParagraphFont"/>
    <w:rsid w:val="001331F1"/>
  </w:style>
  <w:style w:type="paragraph" w:styleId="EndnoteText">
    <w:name w:val="endnote text"/>
    <w:basedOn w:val="Normal"/>
    <w:link w:val="EndnoteTextChar"/>
    <w:uiPriority w:val="99"/>
    <w:semiHidden/>
    <w:unhideWhenUsed/>
    <w:rsid w:val="00CD2832"/>
    <w:rPr>
      <w:sz w:val="20"/>
      <w:szCs w:val="20"/>
    </w:rPr>
  </w:style>
  <w:style w:type="character" w:customStyle="1" w:styleId="EndnoteTextChar">
    <w:name w:val="Endnote Text Char"/>
    <w:basedOn w:val="DefaultParagraphFont"/>
    <w:link w:val="EndnoteText"/>
    <w:uiPriority w:val="99"/>
    <w:semiHidden/>
    <w:rsid w:val="00CD2832"/>
    <w:rPr>
      <w:sz w:val="20"/>
      <w:szCs w:val="20"/>
    </w:rPr>
  </w:style>
  <w:style w:type="character" w:styleId="EndnoteReference">
    <w:name w:val="endnote reference"/>
    <w:basedOn w:val="DefaultParagraphFont"/>
    <w:uiPriority w:val="99"/>
    <w:semiHidden/>
    <w:unhideWhenUsed/>
    <w:rsid w:val="00CD2832"/>
    <w:rPr>
      <w:vertAlign w:val="superscript"/>
    </w:rPr>
  </w:style>
  <w:style w:type="character" w:styleId="Strong">
    <w:name w:val="Strong"/>
    <w:basedOn w:val="DefaultParagraphFont"/>
    <w:uiPriority w:val="22"/>
    <w:qFormat/>
    <w:rsid w:val="00CC1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3439">
      <w:bodyDiv w:val="1"/>
      <w:marLeft w:val="0"/>
      <w:marRight w:val="0"/>
      <w:marTop w:val="0"/>
      <w:marBottom w:val="0"/>
      <w:divBdr>
        <w:top w:val="none" w:sz="0" w:space="0" w:color="auto"/>
        <w:left w:val="none" w:sz="0" w:space="0" w:color="auto"/>
        <w:bottom w:val="none" w:sz="0" w:space="0" w:color="auto"/>
        <w:right w:val="none" w:sz="0" w:space="0" w:color="auto"/>
      </w:divBdr>
    </w:div>
    <w:div w:id="611517578">
      <w:bodyDiv w:val="1"/>
      <w:marLeft w:val="0"/>
      <w:marRight w:val="0"/>
      <w:marTop w:val="0"/>
      <w:marBottom w:val="0"/>
      <w:divBdr>
        <w:top w:val="none" w:sz="0" w:space="0" w:color="auto"/>
        <w:left w:val="none" w:sz="0" w:space="0" w:color="auto"/>
        <w:bottom w:val="none" w:sz="0" w:space="0" w:color="auto"/>
        <w:right w:val="none" w:sz="0" w:space="0" w:color="auto"/>
      </w:divBdr>
    </w:div>
    <w:div w:id="923226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ionaldisabilityalliance.org/en/article/ida-press-release-accessibility-centre-opens-un-headquarters-new-york" TargetMode="External"/><Relationship Id="rId18" Type="http://schemas.openxmlformats.org/officeDocument/2006/relationships/hyperlink" Target="http://www.ohchr.org/EN/HRBodies/CRPD/Pages/DGCArticles12And9.aspx"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un.org/disabilities/default.asp?id=269" TargetMode="External"/><Relationship Id="rId7" Type="http://schemas.openxmlformats.org/officeDocument/2006/relationships/footnotes" Target="footnotes.xml"/><Relationship Id="rId12" Type="http://schemas.openxmlformats.org/officeDocument/2006/relationships/hyperlink" Target="http://www.itu.int/en/action/accessibility/Pages/default.aspx" TargetMode="External"/><Relationship Id="rId17" Type="http://schemas.openxmlformats.org/officeDocument/2006/relationships/hyperlink" Target="http://www.ohchr.org/EN/HRBodies/HRC/Pages/AboutCouncil.aspx"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ohchr.org/Documents/HRBodies/HRCouncil/AccessibilityGuideHRC.pdf" TargetMode="External"/><Relationship Id="rId20" Type="http://schemas.openxmlformats.org/officeDocument/2006/relationships/hyperlink" Target="http://www.kvue.com/news/City-Council-to-vote-on-Ramp-Rules-24278269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en/article/information-note-launch-report-%E2%80%9C-ict-opportunity-disability-inclusive-development-framework%E2%80%9D"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og.ch/80256EE60057F2B7/(httpPages)/CD8F13AAD8BB90EAC1257C28004CBC3B?OpenDocument" TargetMode="External"/><Relationship Id="rId23" Type="http://schemas.openxmlformats.org/officeDocument/2006/relationships/hyperlink" Target="http://www.e-accessibilitytoolkit.org" TargetMode="External"/><Relationship Id="rId28" Type="http://schemas.openxmlformats.org/officeDocument/2006/relationships/header" Target="header1.xml"/><Relationship Id="rId10" Type="http://schemas.openxmlformats.org/officeDocument/2006/relationships/hyperlink" Target="https://www.youtube.com/watch?v=WV8wpQhBfTc&amp;feature=youtu.be" TargetMode="External"/><Relationship Id="rId19" Type="http://schemas.openxmlformats.org/officeDocument/2006/relationships/hyperlink" Target="http://www.ohchr.org/EN/HRBodies/CRPD/Pages/DGD7102010.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eroproject.org" TargetMode="External"/><Relationship Id="rId14" Type="http://schemas.openxmlformats.org/officeDocument/2006/relationships/hyperlink" Target="http://www.ohchr.org/EN/HRBodies/HRC/RegularSessions/Session23/Pages/TFOnAccessibility.aspx" TargetMode="External"/><Relationship Id="rId22" Type="http://schemas.openxmlformats.org/officeDocument/2006/relationships/hyperlink" Target="http://www.un.org/disabilities/default.asp?id=290" TargetMode="External"/><Relationship Id="rId27" Type="http://schemas.openxmlformats.org/officeDocument/2006/relationships/hyperlink" Target="http://www.itu.int/en/ITU-D/Digital-Inclusion/Persons-with-Disabilities/Pages/Persons-with-Disabilities.aspx" TargetMode="External"/><Relationship Id="rId3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D1DFBC-FB8D-45CF-BCAB-BB638D12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14</Pages>
  <Words>6310</Words>
  <Characters>35967</Characters>
  <Application>Microsoft Office Word</Application>
  <DocSecurity>0</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42193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PC</cp:lastModifiedBy>
  <cp:revision>93</cp:revision>
  <dcterms:created xsi:type="dcterms:W3CDTF">2014-03-20T12:02:00Z</dcterms:created>
  <dcterms:modified xsi:type="dcterms:W3CDTF">2014-04-04T13:54:00Z</dcterms:modified>
  <cp:category/>
</cp:coreProperties>
</file>