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DFDFD" w14:textId="43214C54" w:rsidR="006923CC" w:rsidRPr="00AA4D4E" w:rsidRDefault="006923CC">
      <w:pPr>
        <w:rPr>
          <w:rFonts w:asciiTheme="minorHAnsi" w:hAnsiTheme="minorHAnsi"/>
          <w:bCs/>
          <w:sz w:val="24"/>
          <w:szCs w:val="24"/>
        </w:rPr>
      </w:pPr>
      <w:bookmarkStart w:id="0" w:name="_Hlk12625833"/>
      <w:r w:rsidRPr="00AA4D4E">
        <w:rPr>
          <w:rFonts w:asciiTheme="minorHAnsi" w:hAnsiTheme="minorHAnsi"/>
          <w:b/>
          <w:noProof/>
          <w:sz w:val="28"/>
          <w:szCs w:val="28"/>
          <w:lang w:val="en-US" w:eastAsia="en-US"/>
        </w:rPr>
        <w:drawing>
          <wp:anchor distT="0" distB="0" distL="114300" distR="114300" simplePos="0" relativeHeight="251658240" behindDoc="1" locked="0" layoutInCell="1" allowOverlap="1" wp14:anchorId="1D8B2E06" wp14:editId="4A8C6B01">
            <wp:simplePos x="0" y="0"/>
            <wp:positionH relativeFrom="margin">
              <wp:posOffset>4766022</wp:posOffset>
            </wp:positionH>
            <wp:positionV relativeFrom="paragraph">
              <wp:posOffset>0</wp:posOffset>
            </wp:positionV>
            <wp:extent cx="1484630" cy="1015365"/>
            <wp:effectExtent l="0" t="0" r="1270" b="0"/>
            <wp:wrapTight wrapText="bothSides">
              <wp:wrapPolygon edited="0">
                <wp:start x="0" y="0"/>
                <wp:lineTo x="0" y="21073"/>
                <wp:lineTo x="21341" y="21073"/>
                <wp:lineTo x="21341"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A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4630" cy="1015365"/>
                    </a:xfrm>
                    <a:prstGeom prst="rect">
                      <a:avLst/>
                    </a:prstGeom>
                  </pic:spPr>
                </pic:pic>
              </a:graphicData>
            </a:graphic>
            <wp14:sizeRelH relativeFrom="page">
              <wp14:pctWidth>0</wp14:pctWidth>
            </wp14:sizeRelH>
            <wp14:sizeRelV relativeFrom="page">
              <wp14:pctHeight>0</wp14:pctHeight>
            </wp14:sizeRelV>
          </wp:anchor>
        </w:drawing>
      </w:r>
      <w:r w:rsidRPr="00AA4D4E">
        <w:rPr>
          <w:rFonts w:asciiTheme="minorHAnsi" w:hAnsiTheme="minorHAnsi"/>
          <w:bCs/>
          <w:sz w:val="24"/>
          <w:szCs w:val="24"/>
        </w:rPr>
        <w:t>The International Disability Alliance (IDA) is seeking:</w:t>
      </w:r>
    </w:p>
    <w:p w14:paraId="262833FE" w14:textId="31C3E47D" w:rsidR="00043E55" w:rsidRPr="00AA4D4E" w:rsidRDefault="006923CC">
      <w:pPr>
        <w:rPr>
          <w:rFonts w:asciiTheme="minorHAnsi" w:hAnsiTheme="minorHAnsi"/>
          <w:b/>
          <w:sz w:val="28"/>
          <w:szCs w:val="28"/>
        </w:rPr>
      </w:pPr>
      <w:bookmarkStart w:id="1" w:name="_Hlk12625517"/>
      <w:bookmarkEnd w:id="0"/>
      <w:r w:rsidRPr="00AA4D4E">
        <w:rPr>
          <w:rFonts w:asciiTheme="minorHAnsi" w:hAnsiTheme="minorHAnsi"/>
          <w:b/>
          <w:sz w:val="28"/>
          <w:szCs w:val="28"/>
        </w:rPr>
        <w:t>O</w:t>
      </w:r>
      <w:r w:rsidR="00E67B05" w:rsidRPr="00AA4D4E">
        <w:rPr>
          <w:rFonts w:asciiTheme="minorHAnsi" w:hAnsiTheme="minorHAnsi"/>
          <w:b/>
          <w:sz w:val="28"/>
          <w:szCs w:val="28"/>
        </w:rPr>
        <w:t xml:space="preserve">nline information management and </w:t>
      </w:r>
      <w:r w:rsidR="00F24CA0" w:rsidRPr="00AA4D4E">
        <w:rPr>
          <w:rFonts w:asciiTheme="minorHAnsi" w:hAnsiTheme="minorHAnsi"/>
          <w:b/>
          <w:sz w:val="28"/>
          <w:szCs w:val="28"/>
        </w:rPr>
        <w:t xml:space="preserve">data visualisation services </w:t>
      </w:r>
      <w:r w:rsidR="00E67B05" w:rsidRPr="00AA4D4E">
        <w:rPr>
          <w:rFonts w:asciiTheme="minorHAnsi" w:hAnsiTheme="minorHAnsi"/>
          <w:b/>
          <w:sz w:val="28"/>
          <w:szCs w:val="28"/>
        </w:rPr>
        <w:t>to support the active engagement of organisations of persons with disabilities in decision-making</w:t>
      </w:r>
      <w:bookmarkEnd w:id="1"/>
    </w:p>
    <w:p w14:paraId="4A5FD3DF" w14:textId="130CFAA0" w:rsidR="00DA4CE9" w:rsidRPr="00AA4D4E" w:rsidRDefault="00DA4CE9">
      <w:pPr>
        <w:rPr>
          <w:rFonts w:asciiTheme="minorHAnsi" w:hAnsiTheme="minorHAnsi"/>
          <w:b/>
          <w:sz w:val="28"/>
          <w:szCs w:val="28"/>
        </w:rPr>
      </w:pPr>
      <w:r w:rsidRPr="00AA4D4E">
        <w:rPr>
          <w:rFonts w:asciiTheme="minorHAnsi" w:hAnsiTheme="minorHAnsi"/>
          <w:b/>
          <w:sz w:val="28"/>
          <w:szCs w:val="28"/>
        </w:rPr>
        <w:t>Terms of Reference</w:t>
      </w:r>
    </w:p>
    <w:p w14:paraId="49E6D1F2" w14:textId="77777777" w:rsidR="00DA4CE9" w:rsidRPr="00AA4D4E" w:rsidRDefault="00DA4CE9">
      <w:pPr>
        <w:jc w:val="right"/>
        <w:rPr>
          <w:rFonts w:asciiTheme="minorHAnsi" w:hAnsiTheme="minorHAnsi"/>
        </w:rPr>
      </w:pPr>
      <w:bookmarkStart w:id="2" w:name="_gjdgxs" w:colFirst="0" w:colLast="0"/>
      <w:bookmarkEnd w:id="2"/>
    </w:p>
    <w:p w14:paraId="6F5F61D3" w14:textId="0E57AF66" w:rsidR="00043E55" w:rsidRPr="00AA4D4E" w:rsidRDefault="00E67B05">
      <w:pPr>
        <w:jc w:val="right"/>
        <w:rPr>
          <w:rFonts w:asciiTheme="minorHAnsi" w:hAnsiTheme="minorHAnsi" w:cs="Open Sans"/>
        </w:rPr>
      </w:pPr>
      <w:r w:rsidRPr="00AA4D4E">
        <w:rPr>
          <w:rFonts w:asciiTheme="minorHAnsi" w:hAnsiTheme="minorHAnsi" w:cs="Open Sans"/>
        </w:rPr>
        <w:t>Ju</w:t>
      </w:r>
      <w:r w:rsidR="00911C67" w:rsidRPr="00AA4D4E">
        <w:rPr>
          <w:rFonts w:asciiTheme="minorHAnsi" w:hAnsiTheme="minorHAnsi" w:cs="Open Sans"/>
        </w:rPr>
        <w:t>ly</w:t>
      </w:r>
      <w:r w:rsidRPr="00AA4D4E">
        <w:rPr>
          <w:rFonts w:asciiTheme="minorHAnsi" w:hAnsiTheme="minorHAnsi" w:cs="Open Sans"/>
        </w:rPr>
        <w:t xml:space="preserve"> 2019</w:t>
      </w:r>
    </w:p>
    <w:p w14:paraId="3938D197" w14:textId="01B12C45" w:rsidR="00043E55" w:rsidRPr="00AA4D4E" w:rsidRDefault="00F24CA0">
      <w:pPr>
        <w:rPr>
          <w:rFonts w:asciiTheme="minorHAnsi" w:hAnsiTheme="minorHAnsi" w:cs="Open Sans"/>
          <w:b/>
          <w:u w:val="single"/>
        </w:rPr>
      </w:pPr>
      <w:bookmarkStart w:id="3" w:name="_Hlk12625258"/>
      <w:r w:rsidRPr="00AA4D4E">
        <w:rPr>
          <w:rFonts w:asciiTheme="minorHAnsi" w:hAnsiTheme="minorHAnsi" w:cs="Open Sans"/>
          <w:b/>
          <w:u w:val="single"/>
        </w:rPr>
        <w:t>About IDA</w:t>
      </w:r>
    </w:p>
    <w:p w14:paraId="53CD6419" w14:textId="77777777" w:rsidR="00043E55" w:rsidRPr="00AA4D4E" w:rsidRDefault="00F24CA0">
      <w:pPr>
        <w:rPr>
          <w:rFonts w:asciiTheme="minorHAnsi" w:hAnsiTheme="minorHAnsi" w:cs="Open Sans"/>
        </w:rPr>
      </w:pPr>
      <w:r w:rsidRPr="00AA4D4E">
        <w:rPr>
          <w:rFonts w:asciiTheme="minorHAnsi" w:hAnsiTheme="minorHAnsi" w:cs="Open Sans"/>
        </w:rPr>
        <w:t xml:space="preserve">We are an alliance of networks. IDA brings together </w:t>
      </w:r>
      <w:r w:rsidRPr="00AA4D4E">
        <w:rPr>
          <w:rFonts w:asciiTheme="minorHAnsi" w:hAnsiTheme="minorHAnsi" w:cs="Open Sans"/>
          <w:u w:val="single"/>
        </w:rPr>
        <w:t>over 1,100 organisations of persons with disabilities and their families from across eight global and six regional networks</w:t>
      </w:r>
      <w:r w:rsidRPr="00AA4D4E">
        <w:rPr>
          <w:rFonts w:asciiTheme="minorHAnsi" w:hAnsiTheme="minorHAnsi" w:cs="Open Sans"/>
        </w:rPr>
        <w:t>.</w:t>
      </w:r>
    </w:p>
    <w:p w14:paraId="0985EF8C" w14:textId="77777777" w:rsidR="00043E55" w:rsidRPr="00AA4D4E" w:rsidRDefault="00F24CA0">
      <w:pPr>
        <w:rPr>
          <w:rFonts w:asciiTheme="minorHAnsi" w:hAnsiTheme="minorHAnsi" w:cs="Open Sans"/>
        </w:rPr>
      </w:pPr>
      <w:r w:rsidRPr="00AA4D4E">
        <w:rPr>
          <w:rFonts w:asciiTheme="minorHAnsi" w:hAnsiTheme="minorHAnsi" w:cs="Open Sans"/>
        </w:rPr>
        <w:t>Together we </w:t>
      </w:r>
      <w:hyperlink r:id="rId7">
        <w:r w:rsidRPr="00AA4D4E">
          <w:rPr>
            <w:rFonts w:asciiTheme="minorHAnsi" w:hAnsiTheme="minorHAnsi" w:cs="Open Sans"/>
          </w:rPr>
          <w:t>promote the rights of persons with disabilities</w:t>
        </w:r>
      </w:hyperlink>
      <w:r w:rsidRPr="00AA4D4E">
        <w:rPr>
          <w:rFonts w:asciiTheme="minorHAnsi" w:hAnsiTheme="minorHAnsi" w:cs="Open Sans"/>
        </w:rPr>
        <w:t> across the United Nations' efforts to advance human rights and sustainable development. We </w:t>
      </w:r>
      <w:hyperlink r:id="rId8">
        <w:r w:rsidRPr="00AA4D4E">
          <w:rPr>
            <w:rFonts w:asciiTheme="minorHAnsi" w:hAnsiTheme="minorHAnsi" w:cs="Open Sans"/>
          </w:rPr>
          <w:t>support organisations of persons with disabilities</w:t>
        </w:r>
      </w:hyperlink>
      <w:r w:rsidRPr="00AA4D4E">
        <w:rPr>
          <w:rFonts w:asciiTheme="minorHAnsi" w:hAnsiTheme="minorHAnsi" w:cs="Open Sans"/>
        </w:rPr>
        <w:t> to hold their governments to account and advocate for change locally, nationally and internationally.</w:t>
      </w:r>
    </w:p>
    <w:p w14:paraId="724386E1" w14:textId="10747A54" w:rsidR="00043E55" w:rsidRPr="00AA4D4E" w:rsidRDefault="00F24CA0">
      <w:pPr>
        <w:rPr>
          <w:rFonts w:asciiTheme="minorHAnsi" w:hAnsiTheme="minorHAnsi" w:cs="Open Sans"/>
        </w:rPr>
      </w:pPr>
      <w:r w:rsidRPr="00AA4D4E">
        <w:rPr>
          <w:rFonts w:asciiTheme="minorHAnsi" w:hAnsiTheme="minorHAnsi" w:cs="Open Sans"/>
        </w:rPr>
        <w:t>The cornerstone of our work is the </w:t>
      </w:r>
      <w:hyperlink r:id="rId9">
        <w:r w:rsidRPr="00AA4D4E">
          <w:rPr>
            <w:rFonts w:asciiTheme="minorHAnsi" w:hAnsiTheme="minorHAnsi" w:cs="Open Sans"/>
          </w:rPr>
          <w:t>United Nations Convention on the Rights of Persons with Disabilities</w:t>
        </w:r>
      </w:hyperlink>
      <w:r w:rsidRPr="00AA4D4E">
        <w:rPr>
          <w:rFonts w:asciiTheme="minorHAnsi" w:hAnsiTheme="minorHAnsi" w:cs="Open Sans"/>
        </w:rPr>
        <w:t> (UN CRPD). We promote the effective and full implementation of the UN CRPD, and compliance by governments and the UN System, through the active and coordinated involvement of representative organisations of persons with disabilities at the national, regional and international levels. The 2030 Agenda and its Sustainable Development Goals are also integral to IDA's work to promote inclusive, </w:t>
      </w:r>
      <w:hyperlink r:id="rId10">
        <w:r w:rsidRPr="00AA4D4E">
          <w:rPr>
            <w:rFonts w:asciiTheme="minorHAnsi" w:hAnsiTheme="minorHAnsi" w:cs="Open Sans"/>
          </w:rPr>
          <w:t>sustainable development</w:t>
        </w:r>
      </w:hyperlink>
      <w:r w:rsidRPr="00AA4D4E">
        <w:rPr>
          <w:rFonts w:asciiTheme="minorHAnsi" w:hAnsiTheme="minorHAnsi" w:cs="Open Sans"/>
        </w:rPr>
        <w:t> in line with the UN CRPD.</w:t>
      </w:r>
    </w:p>
    <w:p w14:paraId="239A4859" w14:textId="23D3469F" w:rsidR="00043E55" w:rsidRPr="00AA4D4E" w:rsidRDefault="00F24CA0">
      <w:pPr>
        <w:rPr>
          <w:rFonts w:asciiTheme="minorHAnsi" w:hAnsiTheme="minorHAnsi" w:cs="Open Sans"/>
        </w:rPr>
      </w:pPr>
      <w:r w:rsidRPr="00AA4D4E">
        <w:rPr>
          <w:rFonts w:asciiTheme="minorHAnsi" w:hAnsiTheme="minorHAnsi" w:cs="Open Sans"/>
        </w:rPr>
        <w:t>With </w:t>
      </w:r>
      <w:hyperlink r:id="rId11">
        <w:r w:rsidRPr="00AA4D4E">
          <w:rPr>
            <w:rFonts w:asciiTheme="minorHAnsi" w:hAnsiTheme="minorHAnsi" w:cs="Open Sans"/>
          </w:rPr>
          <w:t>member organisations</w:t>
        </w:r>
      </w:hyperlink>
      <w:r w:rsidRPr="00AA4D4E">
        <w:rPr>
          <w:rFonts w:asciiTheme="minorHAnsi" w:hAnsiTheme="minorHAnsi" w:cs="Open Sans"/>
        </w:rPr>
        <w:t> around the world, IDA represents the estimated one billion people worldwide living with disabilities. This is the world’s largest – and most frequently overlooked – marginalised group. IDA, with its unique composition as a network of the foremost international disability rights organisations, is the most authoritative representation of persons with disabilities on the global level, and acknowledged as such by the United Nations system both in New York and Geneva.</w:t>
      </w:r>
    </w:p>
    <w:p w14:paraId="7B491035" w14:textId="55A1ECFE" w:rsidR="00E52B1C" w:rsidRPr="00AA4D4E" w:rsidRDefault="00E52B1C">
      <w:pPr>
        <w:rPr>
          <w:rFonts w:asciiTheme="minorHAnsi" w:hAnsiTheme="minorHAnsi" w:cs="Open Sans"/>
        </w:rPr>
      </w:pPr>
      <w:r w:rsidRPr="00AA4D4E">
        <w:rPr>
          <w:rFonts w:asciiTheme="minorHAnsi" w:hAnsiTheme="minorHAnsi" w:cs="Open Sans"/>
        </w:rPr>
        <w:t xml:space="preserve">More information is available on </w:t>
      </w:r>
      <w:hyperlink r:id="rId12" w:history="1">
        <w:r w:rsidRPr="00AA4D4E">
          <w:rPr>
            <w:rStyle w:val="Hyperlink"/>
            <w:rFonts w:asciiTheme="minorHAnsi" w:hAnsiTheme="minorHAnsi" w:cs="Open Sans"/>
          </w:rPr>
          <w:t>www.internationaldisabilityalliance.org</w:t>
        </w:r>
      </w:hyperlink>
      <w:r w:rsidRPr="00AA4D4E">
        <w:rPr>
          <w:rFonts w:asciiTheme="minorHAnsi" w:hAnsiTheme="minorHAnsi" w:cs="Open Sans"/>
        </w:rPr>
        <w:t xml:space="preserve"> </w:t>
      </w:r>
    </w:p>
    <w:bookmarkEnd w:id="3"/>
    <w:p w14:paraId="7898BA20" w14:textId="77777777" w:rsidR="00C1124A" w:rsidRPr="00AA4D4E" w:rsidRDefault="00C1124A">
      <w:pPr>
        <w:rPr>
          <w:rFonts w:asciiTheme="minorHAnsi" w:hAnsiTheme="minorHAnsi" w:cs="Open Sans"/>
          <w:b/>
          <w:u w:val="single"/>
        </w:rPr>
      </w:pPr>
    </w:p>
    <w:p w14:paraId="70D6334E" w14:textId="6C50F375" w:rsidR="00043E55" w:rsidRPr="00AA4D4E" w:rsidRDefault="00F24CA0">
      <w:pPr>
        <w:rPr>
          <w:rFonts w:asciiTheme="minorHAnsi" w:hAnsiTheme="minorHAnsi" w:cs="Open Sans"/>
          <w:b/>
          <w:u w:val="single"/>
        </w:rPr>
      </w:pPr>
      <w:r w:rsidRPr="00AA4D4E">
        <w:rPr>
          <w:rFonts w:asciiTheme="minorHAnsi" w:hAnsiTheme="minorHAnsi" w:cs="Open Sans"/>
          <w:b/>
          <w:u w:val="single"/>
        </w:rPr>
        <w:t>Rationale</w:t>
      </w:r>
    </w:p>
    <w:p w14:paraId="5A02212B" w14:textId="0BF6C340" w:rsidR="00E8578F" w:rsidRPr="00AA4D4E" w:rsidRDefault="00F24CA0">
      <w:pPr>
        <w:rPr>
          <w:rFonts w:asciiTheme="minorHAnsi" w:hAnsiTheme="minorHAnsi" w:cs="Open Sans"/>
        </w:rPr>
      </w:pPr>
      <w:r w:rsidRPr="00AA4D4E">
        <w:rPr>
          <w:rFonts w:asciiTheme="minorHAnsi" w:hAnsiTheme="minorHAnsi" w:cs="Open Sans"/>
        </w:rPr>
        <w:t>In the context of its strategic planning process 2020-202</w:t>
      </w:r>
      <w:r w:rsidR="00E8578F" w:rsidRPr="00AA4D4E">
        <w:rPr>
          <w:rFonts w:asciiTheme="minorHAnsi" w:hAnsiTheme="minorHAnsi" w:cs="Open Sans"/>
        </w:rPr>
        <w:t>3</w:t>
      </w:r>
      <w:r w:rsidRPr="00AA4D4E">
        <w:rPr>
          <w:rFonts w:asciiTheme="minorHAnsi" w:hAnsiTheme="minorHAnsi" w:cs="Open Sans"/>
        </w:rPr>
        <w:t xml:space="preserve">, IDA </w:t>
      </w:r>
      <w:r w:rsidR="00E8578F" w:rsidRPr="00AA4D4E">
        <w:rPr>
          <w:rFonts w:asciiTheme="minorHAnsi" w:hAnsiTheme="minorHAnsi" w:cs="Open Sans"/>
        </w:rPr>
        <w:t xml:space="preserve">aims to invest in information management solutions to support communication, information sharing and ownership of the work of the alliance by its constituencies. This investment should support the strengthening of IDA’s overall monitoring and evaluation system, as well as communication and accountability on our work. </w:t>
      </w:r>
    </w:p>
    <w:p w14:paraId="14AD1AAF" w14:textId="07B32CC1" w:rsidR="00E8578F" w:rsidRPr="00AA4D4E" w:rsidRDefault="00E8578F">
      <w:pPr>
        <w:rPr>
          <w:rFonts w:asciiTheme="minorHAnsi" w:hAnsiTheme="minorHAnsi" w:cs="Open Sans"/>
        </w:rPr>
      </w:pPr>
      <w:r w:rsidRPr="00AA4D4E">
        <w:rPr>
          <w:rFonts w:asciiTheme="minorHAnsi" w:hAnsiTheme="minorHAnsi" w:cs="Open Sans"/>
        </w:rPr>
        <w:t xml:space="preserve">This will include a wide range of tools, including: </w:t>
      </w:r>
    </w:p>
    <w:p w14:paraId="647B2148" w14:textId="0C5B8311" w:rsidR="00043E55" w:rsidRPr="00AA4D4E" w:rsidRDefault="00E8578F" w:rsidP="00E8578F">
      <w:pPr>
        <w:pStyle w:val="ListParagraph"/>
        <w:numPr>
          <w:ilvl w:val="0"/>
          <w:numId w:val="11"/>
        </w:numPr>
        <w:rPr>
          <w:rFonts w:asciiTheme="minorHAnsi" w:hAnsiTheme="minorHAnsi" w:cs="Open Sans"/>
        </w:rPr>
      </w:pPr>
      <w:r w:rsidRPr="00AA4D4E">
        <w:rPr>
          <w:rFonts w:asciiTheme="minorHAnsi" w:hAnsiTheme="minorHAnsi" w:cs="Open Sans"/>
          <w:b/>
          <w:bCs/>
        </w:rPr>
        <w:t>An online map of our member organisations and their respective members</w:t>
      </w:r>
      <w:r w:rsidRPr="00AA4D4E">
        <w:rPr>
          <w:rFonts w:asciiTheme="minorHAnsi" w:hAnsiTheme="minorHAnsi" w:cs="Open Sans"/>
        </w:rPr>
        <w:t xml:space="preserve">: the global momentum on disability creates more opportunities </w:t>
      </w:r>
      <w:r w:rsidR="00E67B05" w:rsidRPr="00AA4D4E">
        <w:rPr>
          <w:rFonts w:asciiTheme="minorHAnsi" w:hAnsiTheme="minorHAnsi" w:cs="Open Sans"/>
        </w:rPr>
        <w:t xml:space="preserve">for DPOs to engage in shaping policies and programmes to advance the rights of persons with disabilities; an accessible online mapping is </w:t>
      </w:r>
      <w:r w:rsidRPr="00AA4D4E">
        <w:rPr>
          <w:rFonts w:asciiTheme="minorHAnsi" w:hAnsiTheme="minorHAnsi" w:cs="Open Sans"/>
        </w:rPr>
        <w:t xml:space="preserve">to support collaborations within the alliance, </w:t>
      </w:r>
      <w:r w:rsidR="00E67B05" w:rsidRPr="00AA4D4E">
        <w:rPr>
          <w:rFonts w:asciiTheme="minorHAnsi" w:hAnsiTheme="minorHAnsi" w:cs="Open Sans"/>
        </w:rPr>
        <w:t xml:space="preserve">between its </w:t>
      </w:r>
      <w:r w:rsidR="00E67B05" w:rsidRPr="00AA4D4E">
        <w:rPr>
          <w:rFonts w:asciiTheme="minorHAnsi" w:hAnsiTheme="minorHAnsi" w:cs="Open Sans"/>
        </w:rPr>
        <w:lastRenderedPageBreak/>
        <w:t xml:space="preserve">members and partners </w:t>
      </w:r>
      <w:r w:rsidRPr="00AA4D4E">
        <w:rPr>
          <w:rFonts w:asciiTheme="minorHAnsi" w:hAnsiTheme="minorHAnsi" w:cs="Open Sans"/>
        </w:rPr>
        <w:t xml:space="preserve">and </w:t>
      </w:r>
      <w:r w:rsidR="00E67B05" w:rsidRPr="00AA4D4E">
        <w:rPr>
          <w:rFonts w:asciiTheme="minorHAnsi" w:hAnsiTheme="minorHAnsi" w:cs="Open Sans"/>
        </w:rPr>
        <w:t xml:space="preserve">to </w:t>
      </w:r>
      <w:r w:rsidRPr="00AA4D4E">
        <w:rPr>
          <w:rFonts w:asciiTheme="minorHAnsi" w:hAnsiTheme="minorHAnsi" w:cs="Open Sans"/>
        </w:rPr>
        <w:t>support identification of DPOs to support new partnerships for disability-inclusive work</w:t>
      </w:r>
    </w:p>
    <w:p w14:paraId="7B1A59BC" w14:textId="106B51F8" w:rsidR="00E67B05" w:rsidRPr="00AA4D4E" w:rsidRDefault="00E8578F" w:rsidP="00E8578F">
      <w:pPr>
        <w:pStyle w:val="ListParagraph"/>
        <w:numPr>
          <w:ilvl w:val="0"/>
          <w:numId w:val="11"/>
        </w:numPr>
        <w:rPr>
          <w:rFonts w:asciiTheme="minorHAnsi" w:hAnsiTheme="minorHAnsi" w:cs="Open Sans"/>
        </w:rPr>
      </w:pPr>
      <w:r w:rsidRPr="00AA4D4E">
        <w:rPr>
          <w:rFonts w:asciiTheme="minorHAnsi" w:hAnsiTheme="minorHAnsi" w:cs="Open Sans"/>
          <w:b/>
          <w:bCs/>
        </w:rPr>
        <w:t xml:space="preserve">A tool to build online accessible surveys, including decentralised </w:t>
      </w:r>
      <w:r w:rsidR="00033FBA" w:rsidRPr="00AA4D4E">
        <w:rPr>
          <w:rFonts w:asciiTheme="minorHAnsi" w:hAnsiTheme="minorHAnsi" w:cs="Open Sans"/>
          <w:b/>
          <w:bCs/>
        </w:rPr>
        <w:t xml:space="preserve">distribution of access rights </w:t>
      </w:r>
      <w:r w:rsidRPr="00AA4D4E">
        <w:rPr>
          <w:rFonts w:asciiTheme="minorHAnsi" w:hAnsiTheme="minorHAnsi" w:cs="Open Sans"/>
          <w:b/>
          <w:bCs/>
        </w:rPr>
        <w:t>to facilitate the use of existing online survey tools in an accessible / decentralised manner</w:t>
      </w:r>
      <w:r w:rsidRPr="00AA4D4E">
        <w:rPr>
          <w:rFonts w:asciiTheme="minorHAnsi" w:hAnsiTheme="minorHAnsi" w:cs="Open Sans"/>
        </w:rPr>
        <w:t xml:space="preserve">: </w:t>
      </w:r>
      <w:r w:rsidR="00E67B05" w:rsidRPr="00AA4D4E">
        <w:rPr>
          <w:rFonts w:asciiTheme="minorHAnsi" w:hAnsiTheme="minorHAnsi" w:cs="Open Sans"/>
        </w:rPr>
        <w:t>IDA recently launched an online Global Survey on DPO participation in development programmes and policies (in 7 languages including International Sign) which will be reconducted every 2 years and serve as an accountability tool; IDA is seeking support to improve the survey tools, including accessible questionnaire and data collection by our members, data visualisation tools to ensure access to the results</w:t>
      </w:r>
    </w:p>
    <w:p w14:paraId="6EFD102B" w14:textId="77777777" w:rsidR="003867DD" w:rsidRPr="00AA4D4E" w:rsidRDefault="003867DD" w:rsidP="003867DD">
      <w:pPr>
        <w:pStyle w:val="ListParagraph"/>
        <w:rPr>
          <w:rFonts w:asciiTheme="minorHAnsi" w:hAnsiTheme="minorHAnsi" w:cs="Open Sans"/>
        </w:rPr>
      </w:pPr>
    </w:p>
    <w:p w14:paraId="5CD8A43A" w14:textId="77777777" w:rsidR="00CB0477" w:rsidRPr="00AA4D4E" w:rsidRDefault="00F24CA0" w:rsidP="003867DD">
      <w:pPr>
        <w:rPr>
          <w:rFonts w:asciiTheme="minorHAnsi" w:hAnsiTheme="minorHAnsi" w:cs="Open Sans"/>
        </w:rPr>
      </w:pPr>
      <w:r w:rsidRPr="00AA4D4E">
        <w:rPr>
          <w:rFonts w:asciiTheme="minorHAnsi" w:hAnsiTheme="minorHAnsi" w:cs="Open Sans"/>
        </w:rPr>
        <w:t>In the future, it is anticipated that IDA</w:t>
      </w:r>
      <w:r w:rsidR="00E67B05" w:rsidRPr="00AA4D4E">
        <w:rPr>
          <w:rFonts w:asciiTheme="minorHAnsi" w:hAnsiTheme="minorHAnsi" w:cs="Open Sans"/>
        </w:rPr>
        <w:t xml:space="preserve"> </w:t>
      </w:r>
      <w:r w:rsidR="00584D22" w:rsidRPr="00AA4D4E">
        <w:rPr>
          <w:rFonts w:asciiTheme="minorHAnsi" w:hAnsiTheme="minorHAnsi" w:cs="Open Sans"/>
        </w:rPr>
        <w:t xml:space="preserve">may require other data visualisation tools may be required to support online knowledge management and monitoring of IDA’s work, such as monitoring of human rights related indicators, or a DPO participation index developed from the data of the Global Survey. </w:t>
      </w:r>
      <w:r w:rsidR="003867DD" w:rsidRPr="00AA4D4E">
        <w:rPr>
          <w:rFonts w:asciiTheme="minorHAnsi" w:hAnsiTheme="minorHAnsi" w:cs="Open Sans"/>
        </w:rPr>
        <w:t xml:space="preserve">Additional services will also be sought to develop an online help-desk platform. </w:t>
      </w:r>
    </w:p>
    <w:p w14:paraId="66B41726" w14:textId="77777777" w:rsidR="00584D22" w:rsidRPr="00AA4D4E" w:rsidRDefault="00584D22">
      <w:pPr>
        <w:rPr>
          <w:rFonts w:asciiTheme="minorHAnsi" w:hAnsiTheme="minorHAnsi" w:cs="Open Sans"/>
          <w:b/>
          <w:u w:val="single"/>
        </w:rPr>
      </w:pPr>
    </w:p>
    <w:p w14:paraId="3883F02D" w14:textId="0B1CB0B7" w:rsidR="00043E55" w:rsidRPr="00AA4D4E" w:rsidRDefault="00F24CA0">
      <w:pPr>
        <w:rPr>
          <w:rFonts w:asciiTheme="minorHAnsi" w:hAnsiTheme="minorHAnsi" w:cs="Open Sans"/>
          <w:b/>
          <w:u w:val="single"/>
        </w:rPr>
      </w:pPr>
      <w:r w:rsidRPr="00AA4D4E">
        <w:rPr>
          <w:rFonts w:asciiTheme="minorHAnsi" w:hAnsiTheme="minorHAnsi" w:cs="Open Sans"/>
          <w:b/>
          <w:u w:val="single"/>
        </w:rPr>
        <w:t>Services required</w:t>
      </w:r>
    </w:p>
    <w:p w14:paraId="38A1C74A" w14:textId="53F8A002" w:rsidR="00043E55" w:rsidRPr="00AA4D4E" w:rsidRDefault="00F24CA0">
      <w:pPr>
        <w:rPr>
          <w:rFonts w:asciiTheme="minorHAnsi" w:hAnsiTheme="minorHAnsi" w:cs="Open Sans"/>
        </w:rPr>
      </w:pPr>
      <w:r w:rsidRPr="00AA4D4E">
        <w:rPr>
          <w:rFonts w:asciiTheme="minorHAnsi" w:hAnsiTheme="minorHAnsi" w:cs="Open Sans"/>
        </w:rPr>
        <w:t>IDA is</w:t>
      </w:r>
      <w:r w:rsidR="00AA4D4E">
        <w:rPr>
          <w:rFonts w:asciiTheme="minorHAnsi" w:hAnsiTheme="minorHAnsi" w:cs="Open Sans"/>
        </w:rPr>
        <w:t>,</w:t>
      </w:r>
      <w:r w:rsidRPr="00AA4D4E">
        <w:rPr>
          <w:rFonts w:asciiTheme="minorHAnsi" w:hAnsiTheme="minorHAnsi" w:cs="Open Sans"/>
        </w:rPr>
        <w:t xml:space="preserve"> therefore</w:t>
      </w:r>
      <w:r w:rsidR="00AA4D4E">
        <w:rPr>
          <w:rFonts w:asciiTheme="minorHAnsi" w:hAnsiTheme="minorHAnsi" w:cs="Open Sans"/>
        </w:rPr>
        <w:t>,</w:t>
      </w:r>
      <w:r w:rsidRPr="00AA4D4E">
        <w:rPr>
          <w:rFonts w:asciiTheme="minorHAnsi" w:hAnsiTheme="minorHAnsi" w:cs="Open Sans"/>
        </w:rPr>
        <w:t xml:space="preserve"> looking for services to develop interactive online mapping and </w:t>
      </w:r>
      <w:r w:rsidR="00584D22" w:rsidRPr="00AA4D4E">
        <w:rPr>
          <w:rFonts w:asciiTheme="minorHAnsi" w:hAnsiTheme="minorHAnsi" w:cs="Open Sans"/>
        </w:rPr>
        <w:t xml:space="preserve">survey and </w:t>
      </w:r>
      <w:r w:rsidRPr="00AA4D4E">
        <w:rPr>
          <w:rFonts w:asciiTheme="minorHAnsi" w:hAnsiTheme="minorHAnsi" w:cs="Open Sans"/>
        </w:rPr>
        <w:t xml:space="preserve">data visualization tools, to be hosted on its website </w:t>
      </w:r>
      <w:hyperlink r:id="rId13">
        <w:r w:rsidRPr="00AA4D4E">
          <w:rPr>
            <w:rFonts w:asciiTheme="minorHAnsi" w:hAnsiTheme="minorHAnsi" w:cs="Open Sans"/>
            <w:color w:val="0000FF"/>
            <w:u w:val="single"/>
          </w:rPr>
          <w:t>www.internationaldisabilityalliance.org</w:t>
        </w:r>
      </w:hyperlink>
      <w:r w:rsidRPr="00AA4D4E">
        <w:rPr>
          <w:rFonts w:asciiTheme="minorHAnsi" w:hAnsiTheme="minorHAnsi" w:cs="Open Sans"/>
        </w:rPr>
        <w:t xml:space="preserve"> or as an embeddable application.</w:t>
      </w:r>
      <w:r w:rsidR="00096F8C" w:rsidRPr="00AA4D4E">
        <w:rPr>
          <w:rFonts w:asciiTheme="minorHAnsi" w:hAnsiTheme="minorHAnsi" w:cs="Open Sans"/>
        </w:rPr>
        <w:t xml:space="preserve"> </w:t>
      </w:r>
    </w:p>
    <w:p w14:paraId="62193A9B" w14:textId="51632838" w:rsidR="00096F8C" w:rsidRPr="00AA4D4E" w:rsidRDefault="00096F8C" w:rsidP="00C1124A">
      <w:pPr>
        <w:pStyle w:val="ListParagraph"/>
        <w:numPr>
          <w:ilvl w:val="0"/>
          <w:numId w:val="13"/>
        </w:numPr>
        <w:rPr>
          <w:rFonts w:asciiTheme="minorHAnsi" w:hAnsiTheme="minorHAnsi" w:cs="Open Sans"/>
          <w:b/>
        </w:rPr>
      </w:pPr>
      <w:r w:rsidRPr="00AA4D4E">
        <w:rPr>
          <w:rFonts w:asciiTheme="minorHAnsi" w:hAnsiTheme="minorHAnsi" w:cs="Open Sans"/>
          <w:b/>
        </w:rPr>
        <w:t>Mapping of IDA members</w:t>
      </w:r>
    </w:p>
    <w:p w14:paraId="53794759" w14:textId="1AB7418E" w:rsidR="00096F8C" w:rsidRPr="00AA4D4E" w:rsidRDefault="00096F8C">
      <w:pPr>
        <w:rPr>
          <w:rFonts w:asciiTheme="minorHAnsi" w:hAnsiTheme="minorHAnsi" w:cs="Open Sans"/>
          <w:u w:val="single"/>
        </w:rPr>
      </w:pPr>
      <w:r w:rsidRPr="00AA4D4E">
        <w:rPr>
          <w:rFonts w:asciiTheme="minorHAnsi" w:hAnsiTheme="minorHAnsi" w:cs="Open Sans"/>
          <w:u w:val="single"/>
        </w:rPr>
        <w:t>Deliverables:</w:t>
      </w:r>
    </w:p>
    <w:p w14:paraId="31672CAA" w14:textId="53A09B79" w:rsidR="00043E55" w:rsidRPr="00AA4D4E" w:rsidRDefault="00F24CA0">
      <w:pPr>
        <w:rPr>
          <w:rFonts w:asciiTheme="minorHAnsi" w:hAnsiTheme="minorHAnsi" w:cs="Open Sans"/>
        </w:rPr>
      </w:pPr>
      <w:r w:rsidRPr="00AA4D4E">
        <w:rPr>
          <w:rFonts w:asciiTheme="minorHAnsi" w:hAnsiTheme="minorHAnsi" w:cs="Open Sans"/>
        </w:rPr>
        <w:t xml:space="preserve">IDA requires two types of tools/ online app for the mapping of its members, members’ members (and potentially mapping of synergies with IDDC partners): </w:t>
      </w:r>
    </w:p>
    <w:p w14:paraId="5E2933DF" w14:textId="77777777" w:rsidR="00043E55" w:rsidRPr="00AA4D4E" w:rsidRDefault="00F24CA0" w:rsidP="00C1124A">
      <w:pPr>
        <w:numPr>
          <w:ilvl w:val="0"/>
          <w:numId w:val="12"/>
        </w:numPr>
        <w:pBdr>
          <w:top w:val="nil"/>
          <w:left w:val="nil"/>
          <w:bottom w:val="nil"/>
          <w:right w:val="nil"/>
          <w:between w:val="nil"/>
        </w:pBdr>
        <w:rPr>
          <w:rFonts w:asciiTheme="minorHAnsi" w:hAnsiTheme="minorHAnsi" w:cs="Open Sans"/>
          <w:bCs/>
          <w:color w:val="0070C0"/>
        </w:rPr>
      </w:pPr>
      <w:r w:rsidRPr="00AA4D4E">
        <w:rPr>
          <w:rFonts w:asciiTheme="minorHAnsi" w:hAnsiTheme="minorHAnsi" w:cs="Open Sans"/>
          <w:bCs/>
          <w:color w:val="0070C0"/>
        </w:rPr>
        <w:t xml:space="preserve">Interactive map visualising members per country and region of the world </w:t>
      </w:r>
    </w:p>
    <w:p w14:paraId="6DB7E21A" w14:textId="77777777" w:rsidR="00043E55" w:rsidRPr="00AA4D4E" w:rsidRDefault="00F24CA0" w:rsidP="00C1124A">
      <w:pPr>
        <w:numPr>
          <w:ilvl w:val="0"/>
          <w:numId w:val="12"/>
        </w:numPr>
        <w:pBdr>
          <w:top w:val="nil"/>
          <w:left w:val="nil"/>
          <w:bottom w:val="nil"/>
          <w:right w:val="nil"/>
          <w:between w:val="nil"/>
        </w:pBdr>
        <w:rPr>
          <w:rFonts w:asciiTheme="minorHAnsi" w:hAnsiTheme="minorHAnsi" w:cs="Open Sans"/>
          <w:bCs/>
          <w:color w:val="0070C0"/>
        </w:rPr>
      </w:pPr>
      <w:r w:rsidRPr="00AA4D4E">
        <w:rPr>
          <w:rFonts w:asciiTheme="minorHAnsi" w:hAnsiTheme="minorHAnsi" w:cs="Open Sans"/>
          <w:bCs/>
          <w:color w:val="0070C0"/>
        </w:rPr>
        <w:t>Interactive network of members and connections between them at various levels (global, regional, sub-regional and national levels)</w:t>
      </w:r>
    </w:p>
    <w:p w14:paraId="56B45275" w14:textId="2DBFD17C" w:rsidR="004139DA" w:rsidRPr="00AA4D4E" w:rsidRDefault="00096F8C" w:rsidP="00096F8C">
      <w:pPr>
        <w:rPr>
          <w:rFonts w:asciiTheme="minorHAnsi" w:hAnsiTheme="minorHAnsi" w:cs="Open Sans"/>
        </w:rPr>
      </w:pPr>
      <w:r w:rsidRPr="00AA4D4E">
        <w:rPr>
          <w:rFonts w:asciiTheme="minorHAnsi" w:hAnsiTheme="minorHAnsi" w:cs="Open Sans"/>
        </w:rPr>
        <w:t xml:space="preserve">These interactive tools </w:t>
      </w:r>
      <w:r w:rsidR="004139DA" w:rsidRPr="00AA4D4E">
        <w:rPr>
          <w:rFonts w:asciiTheme="minorHAnsi" w:hAnsiTheme="minorHAnsi" w:cs="Open Sans"/>
        </w:rPr>
        <w:t xml:space="preserve">have 2 objectives: (1) bring evidence of the outreach and scope of IDA as a network of organisations of persons with disabilities globally; (2) stimulate partnerships and collaborations where members and/ or partners are present in </w:t>
      </w:r>
      <w:proofErr w:type="gramStart"/>
      <w:r w:rsidR="00AA4D4E">
        <w:rPr>
          <w:rFonts w:asciiTheme="minorHAnsi" w:hAnsiTheme="minorHAnsi" w:cs="Open Sans"/>
        </w:rPr>
        <w:t xml:space="preserve">the </w:t>
      </w:r>
      <w:r w:rsidR="004139DA" w:rsidRPr="00AA4D4E">
        <w:rPr>
          <w:rFonts w:asciiTheme="minorHAnsi" w:hAnsiTheme="minorHAnsi" w:cs="Open Sans"/>
        </w:rPr>
        <w:t xml:space="preserve"> same</w:t>
      </w:r>
      <w:proofErr w:type="gramEnd"/>
      <w:r w:rsidR="004139DA" w:rsidRPr="00AA4D4E">
        <w:rPr>
          <w:rFonts w:asciiTheme="minorHAnsi" w:hAnsiTheme="minorHAnsi" w:cs="Open Sans"/>
        </w:rPr>
        <w:t xml:space="preserve"> region/ country.</w:t>
      </w:r>
    </w:p>
    <w:p w14:paraId="461E5F1D" w14:textId="32D43F44" w:rsidR="004139DA" w:rsidRPr="00AA4D4E" w:rsidRDefault="004139DA" w:rsidP="00096F8C">
      <w:pPr>
        <w:rPr>
          <w:rFonts w:asciiTheme="minorHAnsi" w:hAnsiTheme="minorHAnsi" w:cs="Open Sans"/>
        </w:rPr>
      </w:pPr>
      <w:r w:rsidRPr="00AA4D4E">
        <w:rPr>
          <w:rFonts w:asciiTheme="minorHAnsi" w:hAnsiTheme="minorHAnsi" w:cs="Open Sans"/>
        </w:rPr>
        <w:t xml:space="preserve">They </w:t>
      </w:r>
      <w:r w:rsidR="00096F8C" w:rsidRPr="00AA4D4E">
        <w:rPr>
          <w:rFonts w:asciiTheme="minorHAnsi" w:hAnsiTheme="minorHAnsi" w:cs="Open Sans"/>
        </w:rPr>
        <w:t xml:space="preserve">should enable users to respond to questions such as: Where are IDA members? What are </w:t>
      </w:r>
      <w:r w:rsidR="00AA4D4E">
        <w:rPr>
          <w:rFonts w:asciiTheme="minorHAnsi" w:hAnsiTheme="minorHAnsi" w:cs="Open Sans"/>
        </w:rPr>
        <w:t xml:space="preserve">the </w:t>
      </w:r>
      <w:r w:rsidR="00096F8C" w:rsidRPr="00AA4D4E">
        <w:rPr>
          <w:rFonts w:asciiTheme="minorHAnsi" w:hAnsiTheme="minorHAnsi" w:cs="Open Sans"/>
        </w:rPr>
        <w:t xml:space="preserve">connections between them? Who is working where? Where are members working in </w:t>
      </w:r>
      <w:proofErr w:type="gramStart"/>
      <w:r w:rsidR="00AA4D4E">
        <w:rPr>
          <w:rFonts w:asciiTheme="minorHAnsi" w:hAnsiTheme="minorHAnsi" w:cs="Open Sans"/>
        </w:rPr>
        <w:t xml:space="preserve">the </w:t>
      </w:r>
      <w:r w:rsidR="00096F8C" w:rsidRPr="00AA4D4E">
        <w:rPr>
          <w:rFonts w:asciiTheme="minorHAnsi" w:hAnsiTheme="minorHAnsi" w:cs="Open Sans"/>
        </w:rPr>
        <w:t xml:space="preserve"> same</w:t>
      </w:r>
      <w:proofErr w:type="gramEnd"/>
      <w:r w:rsidR="00096F8C" w:rsidRPr="00AA4D4E">
        <w:rPr>
          <w:rFonts w:asciiTheme="minorHAnsi" w:hAnsiTheme="minorHAnsi" w:cs="Open Sans"/>
        </w:rPr>
        <w:t xml:space="preserve"> country? </w:t>
      </w:r>
      <w:r w:rsidR="00584D22" w:rsidRPr="00AA4D4E">
        <w:rPr>
          <w:rFonts w:asciiTheme="minorHAnsi" w:hAnsiTheme="minorHAnsi" w:cs="Open Sans"/>
        </w:rPr>
        <w:t>Where do other disability-inclusive development partners work (members of IDDC)?</w:t>
      </w:r>
    </w:p>
    <w:p w14:paraId="3F1F21DF" w14:textId="774F7BC9" w:rsidR="00096F8C" w:rsidRPr="00AA4D4E" w:rsidRDefault="00096F8C">
      <w:pPr>
        <w:rPr>
          <w:rFonts w:asciiTheme="minorHAnsi" w:hAnsiTheme="minorHAnsi" w:cs="Open Sans"/>
        </w:rPr>
      </w:pPr>
      <w:r w:rsidRPr="00AA4D4E">
        <w:rPr>
          <w:rFonts w:asciiTheme="minorHAnsi" w:hAnsiTheme="minorHAnsi" w:cs="Open Sans"/>
          <w:u w:val="single"/>
        </w:rPr>
        <w:t>Features</w:t>
      </w:r>
      <w:r w:rsidRPr="00AA4D4E">
        <w:rPr>
          <w:rFonts w:asciiTheme="minorHAnsi" w:hAnsiTheme="minorHAnsi" w:cs="Open Sans"/>
        </w:rPr>
        <w:t xml:space="preserve">: </w:t>
      </w:r>
    </w:p>
    <w:p w14:paraId="0076FA73" w14:textId="05B2039B" w:rsidR="00096F8C" w:rsidRPr="00AA4D4E" w:rsidRDefault="00F7686C" w:rsidP="00096F8C">
      <w:pPr>
        <w:pStyle w:val="ListParagraph"/>
        <w:numPr>
          <w:ilvl w:val="0"/>
          <w:numId w:val="6"/>
        </w:numPr>
        <w:rPr>
          <w:rFonts w:asciiTheme="minorHAnsi" w:hAnsiTheme="minorHAnsi" w:cs="Open Sans"/>
        </w:rPr>
      </w:pPr>
      <w:r>
        <w:rPr>
          <w:rFonts w:asciiTheme="minorHAnsi" w:hAnsiTheme="minorHAnsi" w:cs="Open Sans"/>
        </w:rPr>
        <w:t>For the i</w:t>
      </w:r>
      <w:r w:rsidR="00096F8C" w:rsidRPr="00AA4D4E">
        <w:rPr>
          <w:rFonts w:asciiTheme="minorHAnsi" w:hAnsiTheme="minorHAnsi" w:cs="Open Sans"/>
        </w:rPr>
        <w:t xml:space="preserve">nteractive map of </w:t>
      </w:r>
      <w:r w:rsidR="004139DA" w:rsidRPr="00AA4D4E">
        <w:rPr>
          <w:rFonts w:asciiTheme="minorHAnsi" w:hAnsiTheme="minorHAnsi" w:cs="Open Sans"/>
        </w:rPr>
        <w:t>IDA members’ members</w:t>
      </w:r>
      <w:r w:rsidR="00096F8C" w:rsidRPr="00AA4D4E">
        <w:rPr>
          <w:rFonts w:asciiTheme="minorHAnsi" w:hAnsiTheme="minorHAnsi" w:cs="Open Sans"/>
        </w:rPr>
        <w:t xml:space="preserve">: </w:t>
      </w:r>
    </w:p>
    <w:p w14:paraId="1F6FB7AB" w14:textId="7CD225B6" w:rsidR="00096F8C" w:rsidRPr="00AA4D4E" w:rsidRDefault="00096F8C" w:rsidP="00096F8C">
      <w:pPr>
        <w:pStyle w:val="ListParagraph"/>
        <w:numPr>
          <w:ilvl w:val="1"/>
          <w:numId w:val="6"/>
        </w:numPr>
        <w:rPr>
          <w:rFonts w:asciiTheme="minorHAnsi" w:hAnsiTheme="minorHAnsi" w:cs="Open Sans"/>
        </w:rPr>
      </w:pPr>
      <w:r w:rsidRPr="00AA4D4E">
        <w:rPr>
          <w:rFonts w:asciiTheme="minorHAnsi" w:hAnsiTheme="minorHAnsi" w:cs="Open Sans"/>
        </w:rPr>
        <w:t>colour scale indicating the number of members in</w:t>
      </w:r>
      <w:r w:rsidR="00E52B1C" w:rsidRPr="00AA4D4E">
        <w:rPr>
          <w:rFonts w:asciiTheme="minorHAnsi" w:hAnsiTheme="minorHAnsi" w:cs="Open Sans"/>
        </w:rPr>
        <w:t xml:space="preserve"> </w:t>
      </w:r>
      <w:r w:rsidRPr="00AA4D4E">
        <w:rPr>
          <w:rFonts w:asciiTheme="minorHAnsi" w:hAnsiTheme="minorHAnsi" w:cs="Open Sans"/>
        </w:rPr>
        <w:t xml:space="preserve">country; </w:t>
      </w:r>
    </w:p>
    <w:p w14:paraId="07736E6C" w14:textId="6F72BAA8" w:rsidR="00096F8C" w:rsidRPr="00AA4D4E" w:rsidRDefault="00096F8C" w:rsidP="00096F8C">
      <w:pPr>
        <w:pStyle w:val="ListParagraph"/>
        <w:numPr>
          <w:ilvl w:val="1"/>
          <w:numId w:val="6"/>
        </w:numPr>
        <w:rPr>
          <w:rFonts w:asciiTheme="minorHAnsi" w:hAnsiTheme="minorHAnsi" w:cs="Open Sans"/>
        </w:rPr>
      </w:pPr>
      <w:r w:rsidRPr="00AA4D4E">
        <w:rPr>
          <w:rFonts w:asciiTheme="minorHAnsi" w:hAnsiTheme="minorHAnsi" w:cs="Open Sans"/>
        </w:rPr>
        <w:t xml:space="preserve">the mapping should be dynamic i.e. when clicking on a region or a country in the map only members in this country will be displayed. </w:t>
      </w:r>
    </w:p>
    <w:p w14:paraId="5E77E41C" w14:textId="19411246" w:rsidR="00096F8C" w:rsidRPr="00AA4D4E" w:rsidRDefault="00F7686C" w:rsidP="00096F8C">
      <w:pPr>
        <w:pStyle w:val="ListParagraph"/>
        <w:numPr>
          <w:ilvl w:val="0"/>
          <w:numId w:val="6"/>
        </w:numPr>
        <w:rPr>
          <w:rFonts w:asciiTheme="minorHAnsi" w:hAnsiTheme="minorHAnsi" w:cs="Open Sans"/>
        </w:rPr>
      </w:pPr>
      <w:r>
        <w:rPr>
          <w:rFonts w:asciiTheme="minorHAnsi" w:hAnsiTheme="minorHAnsi" w:cs="Open Sans"/>
        </w:rPr>
        <w:t>For the</w:t>
      </w:r>
      <w:r w:rsidR="00AA4D4E">
        <w:rPr>
          <w:rFonts w:asciiTheme="minorHAnsi" w:hAnsiTheme="minorHAnsi" w:cs="Open Sans"/>
        </w:rPr>
        <w:t xml:space="preserve"> </w:t>
      </w:r>
      <w:r>
        <w:rPr>
          <w:rFonts w:asciiTheme="minorHAnsi" w:hAnsiTheme="minorHAnsi" w:cs="Open Sans"/>
        </w:rPr>
        <w:t>i</w:t>
      </w:r>
      <w:r w:rsidR="00096F8C" w:rsidRPr="00AA4D4E">
        <w:rPr>
          <w:rFonts w:asciiTheme="minorHAnsi" w:hAnsiTheme="minorHAnsi" w:cs="Open Sans"/>
        </w:rPr>
        <w:t>nteractive network</w:t>
      </w:r>
      <w:r w:rsidR="004139DA" w:rsidRPr="00AA4D4E">
        <w:rPr>
          <w:rFonts w:asciiTheme="minorHAnsi" w:hAnsiTheme="minorHAnsi" w:cs="Open Sans"/>
        </w:rPr>
        <w:t xml:space="preserve"> of IDA members’ members</w:t>
      </w:r>
      <w:r w:rsidR="00096F8C" w:rsidRPr="00AA4D4E">
        <w:rPr>
          <w:rFonts w:asciiTheme="minorHAnsi" w:hAnsiTheme="minorHAnsi" w:cs="Open Sans"/>
        </w:rPr>
        <w:t xml:space="preserve">: </w:t>
      </w:r>
    </w:p>
    <w:p w14:paraId="1664EB63" w14:textId="3876E675" w:rsidR="00096F8C" w:rsidRPr="00AA4D4E" w:rsidRDefault="00096F8C" w:rsidP="00096F8C">
      <w:pPr>
        <w:pStyle w:val="ListParagraph"/>
        <w:numPr>
          <w:ilvl w:val="1"/>
          <w:numId w:val="6"/>
        </w:numPr>
        <w:rPr>
          <w:rFonts w:asciiTheme="minorHAnsi" w:hAnsiTheme="minorHAnsi" w:cs="Open Sans"/>
        </w:rPr>
      </w:pPr>
      <w:r w:rsidRPr="00AA4D4E">
        <w:rPr>
          <w:rFonts w:asciiTheme="minorHAnsi" w:hAnsiTheme="minorHAnsi" w:cs="Open Sans"/>
        </w:rPr>
        <w:t>dynamic relationship graph allowing to view how member are connected together</w:t>
      </w:r>
    </w:p>
    <w:p w14:paraId="4473D9A4" w14:textId="14AA0AC0" w:rsidR="00096F8C" w:rsidRPr="00AA4D4E" w:rsidRDefault="00096F8C" w:rsidP="00096F8C">
      <w:pPr>
        <w:pStyle w:val="ListParagraph"/>
        <w:numPr>
          <w:ilvl w:val="1"/>
          <w:numId w:val="6"/>
        </w:numPr>
        <w:rPr>
          <w:rFonts w:asciiTheme="minorHAnsi" w:hAnsiTheme="minorHAnsi" w:cs="Open Sans"/>
        </w:rPr>
      </w:pPr>
      <w:r w:rsidRPr="00AA4D4E">
        <w:rPr>
          <w:rFonts w:asciiTheme="minorHAnsi" w:hAnsiTheme="minorHAnsi" w:cs="Open Sans"/>
          <w:color w:val="000000"/>
        </w:rPr>
        <w:t>Relationships and information displayed on the interactive tools shall be entered directly from within the application</w:t>
      </w:r>
    </w:p>
    <w:p w14:paraId="58F0DD7E" w14:textId="54F08650" w:rsidR="00096F8C" w:rsidRPr="00AA4D4E" w:rsidRDefault="00584D22" w:rsidP="00096F8C">
      <w:pPr>
        <w:pStyle w:val="ListParagraph"/>
        <w:numPr>
          <w:ilvl w:val="0"/>
          <w:numId w:val="6"/>
        </w:numPr>
        <w:rPr>
          <w:rFonts w:asciiTheme="minorHAnsi" w:hAnsiTheme="minorHAnsi" w:cs="Open Sans"/>
        </w:rPr>
      </w:pPr>
      <w:r w:rsidRPr="00AA4D4E">
        <w:rPr>
          <w:rFonts w:asciiTheme="minorHAnsi" w:hAnsiTheme="minorHAnsi" w:cs="Open Sans"/>
        </w:rPr>
        <w:t xml:space="preserve">Include </w:t>
      </w:r>
      <w:r w:rsidR="004139DA" w:rsidRPr="00AA4D4E">
        <w:rPr>
          <w:rFonts w:asciiTheme="minorHAnsi" w:hAnsiTheme="minorHAnsi" w:cs="Open Sans"/>
        </w:rPr>
        <w:t>the possibility to add a</w:t>
      </w:r>
      <w:r w:rsidR="00096F8C" w:rsidRPr="00AA4D4E">
        <w:rPr>
          <w:rFonts w:asciiTheme="minorHAnsi" w:hAnsiTheme="minorHAnsi" w:cs="Open Sans"/>
        </w:rPr>
        <w:t>n additional layer of information to also include information on the International Disability and Development Consortium (IDDC), a network partner of IDA and its members</w:t>
      </w:r>
      <w:r w:rsidR="004139DA" w:rsidRPr="00AA4D4E">
        <w:rPr>
          <w:rFonts w:asciiTheme="minorHAnsi" w:hAnsiTheme="minorHAnsi" w:cs="Open Sans"/>
        </w:rPr>
        <w:t>; explore possible synergies with the GLAD stakeholder mapping as relevant</w:t>
      </w:r>
    </w:p>
    <w:p w14:paraId="2A5D95FD" w14:textId="23FFBEA4" w:rsidR="00911C67" w:rsidRPr="00AA4D4E" w:rsidRDefault="00911C67" w:rsidP="00096F8C">
      <w:pPr>
        <w:pStyle w:val="ListParagraph"/>
        <w:numPr>
          <w:ilvl w:val="0"/>
          <w:numId w:val="6"/>
        </w:numPr>
        <w:rPr>
          <w:rFonts w:asciiTheme="minorHAnsi" w:hAnsiTheme="minorHAnsi" w:cs="Open Sans"/>
        </w:rPr>
      </w:pPr>
      <w:r w:rsidRPr="00AA4D4E">
        <w:rPr>
          <w:rFonts w:asciiTheme="minorHAnsi" w:hAnsiTheme="minorHAnsi" w:cs="Open Sans"/>
        </w:rPr>
        <w:t xml:space="preserve">Accessibility of the map should be ensured, both for users with visual impairments and using screen readers, as needed using </w:t>
      </w:r>
      <w:r w:rsidR="00AA4D4E">
        <w:rPr>
          <w:rFonts w:asciiTheme="minorHAnsi" w:hAnsiTheme="minorHAnsi" w:cs="Open Sans"/>
        </w:rPr>
        <w:t xml:space="preserve">an </w:t>
      </w:r>
      <w:r w:rsidRPr="00AA4D4E">
        <w:rPr>
          <w:rFonts w:asciiTheme="minorHAnsi" w:hAnsiTheme="minorHAnsi" w:cs="Open Sans"/>
        </w:rPr>
        <w:t>alternative search function that enable</w:t>
      </w:r>
      <w:r w:rsidR="00AA4D4E">
        <w:rPr>
          <w:rFonts w:asciiTheme="minorHAnsi" w:hAnsiTheme="minorHAnsi" w:cs="Open Sans"/>
        </w:rPr>
        <w:t>s</w:t>
      </w:r>
      <w:r w:rsidRPr="00AA4D4E">
        <w:rPr>
          <w:rFonts w:asciiTheme="minorHAnsi" w:hAnsiTheme="minorHAnsi" w:cs="Open Sans"/>
        </w:rPr>
        <w:t xml:space="preserve"> to access result information other than on a visual map</w:t>
      </w:r>
    </w:p>
    <w:p w14:paraId="0F71B264" w14:textId="6E982078" w:rsidR="006A6E81" w:rsidRPr="00AA4D4E" w:rsidRDefault="00744F57" w:rsidP="006A6E81">
      <w:pPr>
        <w:rPr>
          <w:rFonts w:asciiTheme="minorHAnsi" w:hAnsiTheme="minorHAnsi" w:cs="Open Sans"/>
        </w:rPr>
      </w:pPr>
      <w:r w:rsidRPr="00AA4D4E">
        <w:rPr>
          <w:rFonts w:asciiTheme="minorHAnsi" w:hAnsiTheme="minorHAnsi" w:cs="Open Sans"/>
          <w:u w:val="single"/>
        </w:rPr>
        <w:t>Timeline</w:t>
      </w:r>
      <w:r w:rsidRPr="00AA4D4E">
        <w:rPr>
          <w:rFonts w:asciiTheme="minorHAnsi" w:hAnsiTheme="minorHAnsi" w:cs="Open Sans"/>
        </w:rPr>
        <w:t>: by December 2019</w:t>
      </w:r>
    </w:p>
    <w:p w14:paraId="5D227AFA" w14:textId="77777777" w:rsidR="00C1124A" w:rsidRPr="00AA4D4E" w:rsidRDefault="00C1124A" w:rsidP="006A6E81">
      <w:pPr>
        <w:rPr>
          <w:rFonts w:asciiTheme="minorHAnsi" w:hAnsiTheme="minorHAnsi" w:cs="Open Sans"/>
        </w:rPr>
      </w:pPr>
    </w:p>
    <w:p w14:paraId="17DA756F" w14:textId="07A2CEB7" w:rsidR="004139DA" w:rsidRPr="00AA4D4E" w:rsidRDefault="00584D22" w:rsidP="00C1124A">
      <w:pPr>
        <w:pStyle w:val="ListParagraph"/>
        <w:numPr>
          <w:ilvl w:val="0"/>
          <w:numId w:val="13"/>
        </w:numPr>
        <w:pBdr>
          <w:top w:val="nil"/>
          <w:left w:val="nil"/>
          <w:bottom w:val="nil"/>
          <w:right w:val="nil"/>
          <w:between w:val="nil"/>
        </w:pBdr>
        <w:rPr>
          <w:rFonts w:asciiTheme="minorHAnsi" w:hAnsiTheme="minorHAnsi" w:cs="Open Sans"/>
          <w:b/>
        </w:rPr>
      </w:pPr>
      <w:r w:rsidRPr="00AA4D4E">
        <w:rPr>
          <w:rFonts w:asciiTheme="minorHAnsi" w:hAnsiTheme="minorHAnsi" w:cs="Open Sans"/>
          <w:b/>
        </w:rPr>
        <w:t xml:space="preserve">Accessible online survey </w:t>
      </w:r>
      <w:r w:rsidR="00F45629" w:rsidRPr="00AA4D4E">
        <w:rPr>
          <w:rFonts w:asciiTheme="minorHAnsi" w:hAnsiTheme="minorHAnsi" w:cs="Open Sans"/>
          <w:b/>
        </w:rPr>
        <w:t>solutions</w:t>
      </w:r>
    </w:p>
    <w:p w14:paraId="1AAC79DA" w14:textId="404619D4" w:rsidR="00536996" w:rsidRPr="00AA4D4E" w:rsidRDefault="004139DA">
      <w:pPr>
        <w:pBdr>
          <w:top w:val="nil"/>
          <w:left w:val="nil"/>
          <w:bottom w:val="nil"/>
          <w:right w:val="nil"/>
          <w:between w:val="nil"/>
        </w:pBdr>
        <w:rPr>
          <w:rFonts w:asciiTheme="minorHAnsi" w:hAnsiTheme="minorHAnsi" w:cs="Open Sans"/>
        </w:rPr>
      </w:pPr>
      <w:r w:rsidRPr="00AA4D4E">
        <w:rPr>
          <w:rFonts w:asciiTheme="minorHAnsi" w:hAnsiTheme="minorHAnsi" w:cs="Open Sans"/>
        </w:rPr>
        <w:t xml:space="preserve">In 2018, IDA </w:t>
      </w:r>
      <w:r w:rsidR="00584D22" w:rsidRPr="00AA4D4E">
        <w:rPr>
          <w:rFonts w:asciiTheme="minorHAnsi" w:hAnsiTheme="minorHAnsi" w:cs="Open Sans"/>
        </w:rPr>
        <w:t xml:space="preserve">launched the </w:t>
      </w:r>
      <w:hyperlink r:id="rId14" w:history="1">
        <w:r w:rsidR="00584D22" w:rsidRPr="00AA4D4E">
          <w:rPr>
            <w:rStyle w:val="Hyperlink"/>
            <w:rFonts w:asciiTheme="minorHAnsi" w:hAnsiTheme="minorHAnsi" w:cs="Open Sans"/>
          </w:rPr>
          <w:t xml:space="preserve">first IDA </w:t>
        </w:r>
        <w:r w:rsidRPr="00AA4D4E">
          <w:rPr>
            <w:rStyle w:val="Hyperlink"/>
            <w:rFonts w:asciiTheme="minorHAnsi" w:hAnsiTheme="minorHAnsi" w:cs="Open Sans"/>
          </w:rPr>
          <w:t>Global Survey on DPO participation in development programs and policies</w:t>
        </w:r>
      </w:hyperlink>
      <w:r w:rsidR="00584D22" w:rsidRPr="00AA4D4E">
        <w:rPr>
          <w:rFonts w:asciiTheme="minorHAnsi" w:hAnsiTheme="minorHAnsi" w:cs="Open Sans"/>
        </w:rPr>
        <w:t>, which will be reconducted every 2 years</w:t>
      </w:r>
      <w:r w:rsidR="00CB0477" w:rsidRPr="00AA4D4E">
        <w:rPr>
          <w:rFonts w:asciiTheme="minorHAnsi" w:hAnsiTheme="minorHAnsi" w:cs="Open Sans"/>
        </w:rPr>
        <w:t xml:space="preserve"> (see initial report </w:t>
      </w:r>
      <w:hyperlink r:id="rId15" w:history="1">
        <w:r w:rsidR="00CB0477" w:rsidRPr="00AA4D4E">
          <w:rPr>
            <w:rStyle w:val="Hyperlink"/>
            <w:rFonts w:asciiTheme="minorHAnsi" w:hAnsiTheme="minorHAnsi" w:cs="Open Sans"/>
          </w:rPr>
          <w:t>here</w:t>
        </w:r>
      </w:hyperlink>
      <w:r w:rsidR="00CB0477" w:rsidRPr="00AA4D4E">
        <w:rPr>
          <w:rFonts w:asciiTheme="minorHAnsi" w:hAnsiTheme="minorHAnsi" w:cs="Open Sans"/>
        </w:rPr>
        <w:t>)</w:t>
      </w:r>
      <w:r w:rsidRPr="00AA4D4E">
        <w:rPr>
          <w:rFonts w:asciiTheme="minorHAnsi" w:hAnsiTheme="minorHAnsi" w:cs="Open Sans"/>
        </w:rPr>
        <w:t xml:space="preserve">. </w:t>
      </w:r>
      <w:r w:rsidR="00584D22" w:rsidRPr="00AA4D4E">
        <w:rPr>
          <w:rFonts w:asciiTheme="minorHAnsi" w:hAnsiTheme="minorHAnsi" w:cs="Open Sans"/>
        </w:rPr>
        <w:t xml:space="preserve">This survey was probably one of the most accessible survey of that magnitude, </w:t>
      </w:r>
      <w:r w:rsidR="00536996" w:rsidRPr="00AA4D4E">
        <w:rPr>
          <w:rFonts w:asciiTheme="minorHAnsi" w:hAnsiTheme="minorHAnsi" w:cs="Open Sans"/>
        </w:rPr>
        <w:t xml:space="preserve">using a software accessible to screen readers, and with a questionnaire </w:t>
      </w:r>
      <w:r w:rsidR="00584D22" w:rsidRPr="00AA4D4E">
        <w:rPr>
          <w:rFonts w:asciiTheme="minorHAnsi" w:hAnsiTheme="minorHAnsi" w:cs="Open Sans"/>
        </w:rPr>
        <w:t xml:space="preserve">in plain language, translated into 7 languages including International Sign, with the possibility for respondents to send video-responses on International Sign. </w:t>
      </w:r>
    </w:p>
    <w:p w14:paraId="5BCE9797" w14:textId="25415D17" w:rsidR="004139DA" w:rsidRPr="00AA4D4E" w:rsidRDefault="00536996">
      <w:pPr>
        <w:pBdr>
          <w:top w:val="nil"/>
          <w:left w:val="nil"/>
          <w:bottom w:val="nil"/>
          <w:right w:val="nil"/>
          <w:between w:val="nil"/>
        </w:pBdr>
        <w:rPr>
          <w:rFonts w:asciiTheme="minorHAnsi" w:hAnsiTheme="minorHAnsi" w:cs="Open Sans"/>
        </w:rPr>
      </w:pPr>
      <w:r w:rsidRPr="00AA4D4E">
        <w:rPr>
          <w:rFonts w:asciiTheme="minorHAnsi" w:hAnsiTheme="minorHAnsi" w:cs="Open Sans"/>
        </w:rPr>
        <w:t>Multiple challenges were faced</w:t>
      </w:r>
      <w:r w:rsidR="00AA4D4E">
        <w:rPr>
          <w:rFonts w:asciiTheme="minorHAnsi" w:hAnsiTheme="minorHAnsi" w:cs="Open Sans"/>
        </w:rPr>
        <w:t>,</w:t>
      </w:r>
      <w:r w:rsidRPr="00AA4D4E">
        <w:rPr>
          <w:rFonts w:asciiTheme="minorHAnsi" w:hAnsiTheme="minorHAnsi" w:cs="Open Sans"/>
        </w:rPr>
        <w:t xml:space="preserve"> however, and IDA faced technical challenges linked to limitations of existing online survey tools (e.g. limited options for formatting or management of multiple languages) and collation of the data into a robust unique dataset.</w:t>
      </w:r>
    </w:p>
    <w:p w14:paraId="4794B242" w14:textId="3B5D2348" w:rsidR="00536996" w:rsidRPr="00AA4D4E" w:rsidRDefault="00536996">
      <w:pPr>
        <w:pBdr>
          <w:top w:val="nil"/>
          <w:left w:val="nil"/>
          <w:bottom w:val="nil"/>
          <w:right w:val="nil"/>
          <w:between w:val="nil"/>
        </w:pBdr>
        <w:rPr>
          <w:rFonts w:asciiTheme="minorHAnsi" w:hAnsiTheme="minorHAnsi" w:cs="Open Sans"/>
        </w:rPr>
      </w:pPr>
      <w:r w:rsidRPr="00AA4D4E">
        <w:rPr>
          <w:rFonts w:asciiTheme="minorHAnsi" w:hAnsiTheme="minorHAnsi" w:cs="Open Sans"/>
        </w:rPr>
        <w:t>In the future, IDA also seeks to e</w:t>
      </w:r>
      <w:r w:rsidR="00033FBA" w:rsidRPr="00AA4D4E">
        <w:rPr>
          <w:rFonts w:asciiTheme="minorHAnsi" w:hAnsiTheme="minorHAnsi" w:cs="Open Sans"/>
        </w:rPr>
        <w:t>xplore options for</w:t>
      </w:r>
      <w:r w:rsidRPr="00AA4D4E">
        <w:rPr>
          <w:rFonts w:asciiTheme="minorHAnsi" w:hAnsiTheme="minorHAnsi" w:cs="Open Sans"/>
        </w:rPr>
        <w:t xml:space="preserve"> decentralised </w:t>
      </w:r>
      <w:r w:rsidR="00033FBA" w:rsidRPr="00AA4D4E">
        <w:rPr>
          <w:rFonts w:asciiTheme="minorHAnsi" w:hAnsiTheme="minorHAnsi" w:cs="Open Sans"/>
        </w:rPr>
        <w:t xml:space="preserve">distribution of </w:t>
      </w:r>
      <w:r w:rsidRPr="00AA4D4E">
        <w:rPr>
          <w:rFonts w:asciiTheme="minorHAnsi" w:hAnsiTheme="minorHAnsi" w:cs="Open Sans"/>
        </w:rPr>
        <w:t>data collection</w:t>
      </w:r>
      <w:r w:rsidR="00033FBA" w:rsidRPr="00AA4D4E">
        <w:rPr>
          <w:rFonts w:asciiTheme="minorHAnsi" w:hAnsiTheme="minorHAnsi" w:cs="Open Sans"/>
        </w:rPr>
        <w:t>/access rights</w:t>
      </w:r>
      <w:r w:rsidRPr="00AA4D4E">
        <w:rPr>
          <w:rFonts w:asciiTheme="minorHAnsi" w:hAnsiTheme="minorHAnsi" w:cs="Open Sans"/>
        </w:rPr>
        <w:t xml:space="preserve"> through hosting the survey on the websites of our members. </w:t>
      </w:r>
    </w:p>
    <w:p w14:paraId="686BC207" w14:textId="77777777" w:rsidR="008166C7" w:rsidRPr="00AA4D4E" w:rsidRDefault="008166C7">
      <w:pPr>
        <w:pBdr>
          <w:top w:val="nil"/>
          <w:left w:val="nil"/>
          <w:bottom w:val="nil"/>
          <w:right w:val="nil"/>
          <w:between w:val="nil"/>
        </w:pBdr>
        <w:rPr>
          <w:rFonts w:asciiTheme="minorHAnsi" w:hAnsiTheme="minorHAnsi" w:cs="Open Sans"/>
          <w:u w:val="single"/>
        </w:rPr>
      </w:pPr>
    </w:p>
    <w:p w14:paraId="49AB2F8E" w14:textId="77777777" w:rsidR="008166C7" w:rsidRPr="00AA4D4E" w:rsidRDefault="008166C7">
      <w:pPr>
        <w:pBdr>
          <w:top w:val="nil"/>
          <w:left w:val="nil"/>
          <w:bottom w:val="nil"/>
          <w:right w:val="nil"/>
          <w:between w:val="nil"/>
        </w:pBdr>
        <w:rPr>
          <w:rFonts w:asciiTheme="minorHAnsi" w:hAnsiTheme="minorHAnsi" w:cs="Open Sans"/>
          <w:u w:val="single"/>
        </w:rPr>
      </w:pPr>
    </w:p>
    <w:p w14:paraId="3E13D0B5" w14:textId="08FF6AA7" w:rsidR="004139DA" w:rsidRPr="00AA4D4E" w:rsidRDefault="004139DA">
      <w:pPr>
        <w:pBdr>
          <w:top w:val="nil"/>
          <w:left w:val="nil"/>
          <w:bottom w:val="nil"/>
          <w:right w:val="nil"/>
          <w:between w:val="nil"/>
        </w:pBdr>
        <w:rPr>
          <w:rFonts w:asciiTheme="minorHAnsi" w:hAnsiTheme="minorHAnsi" w:cs="Open Sans"/>
          <w:u w:val="single"/>
        </w:rPr>
      </w:pPr>
      <w:r w:rsidRPr="00AA4D4E">
        <w:rPr>
          <w:rFonts w:asciiTheme="minorHAnsi" w:hAnsiTheme="minorHAnsi" w:cs="Open Sans"/>
          <w:u w:val="single"/>
        </w:rPr>
        <w:t>Deliverables</w:t>
      </w:r>
      <w:r w:rsidR="006A6E81" w:rsidRPr="00AA4D4E">
        <w:rPr>
          <w:rFonts w:asciiTheme="minorHAnsi" w:hAnsiTheme="minorHAnsi" w:cs="Open Sans"/>
          <w:u w:val="single"/>
        </w:rPr>
        <w:t>:</w:t>
      </w:r>
    </w:p>
    <w:p w14:paraId="288A3EBA" w14:textId="49C7AA8F" w:rsidR="00536996" w:rsidRPr="00AA4D4E" w:rsidRDefault="004139DA">
      <w:pPr>
        <w:pBdr>
          <w:top w:val="nil"/>
          <w:left w:val="nil"/>
          <w:bottom w:val="nil"/>
          <w:right w:val="nil"/>
          <w:between w:val="nil"/>
        </w:pBdr>
        <w:rPr>
          <w:rFonts w:asciiTheme="minorHAnsi" w:hAnsiTheme="minorHAnsi" w:cs="Open Sans"/>
        </w:rPr>
      </w:pPr>
      <w:r w:rsidRPr="00AA4D4E">
        <w:rPr>
          <w:rFonts w:asciiTheme="minorHAnsi" w:hAnsiTheme="minorHAnsi" w:cs="Open Sans"/>
        </w:rPr>
        <w:t>IDA is</w:t>
      </w:r>
      <w:r w:rsidR="00AA4D4E">
        <w:rPr>
          <w:rFonts w:asciiTheme="minorHAnsi" w:hAnsiTheme="minorHAnsi" w:cs="Open Sans"/>
        </w:rPr>
        <w:t>,</w:t>
      </w:r>
      <w:r w:rsidRPr="00AA4D4E">
        <w:rPr>
          <w:rFonts w:asciiTheme="minorHAnsi" w:hAnsiTheme="minorHAnsi" w:cs="Open Sans"/>
        </w:rPr>
        <w:t xml:space="preserve"> therefore</w:t>
      </w:r>
      <w:r w:rsidR="00AA4D4E">
        <w:rPr>
          <w:rFonts w:asciiTheme="minorHAnsi" w:hAnsiTheme="minorHAnsi" w:cs="Open Sans"/>
        </w:rPr>
        <w:t>,</w:t>
      </w:r>
      <w:r w:rsidRPr="00AA4D4E">
        <w:rPr>
          <w:rFonts w:asciiTheme="minorHAnsi" w:hAnsiTheme="minorHAnsi" w:cs="Open Sans"/>
        </w:rPr>
        <w:t xml:space="preserve"> seeking support</w:t>
      </w:r>
      <w:r w:rsidR="00536996" w:rsidRPr="00AA4D4E">
        <w:rPr>
          <w:rFonts w:asciiTheme="minorHAnsi" w:hAnsiTheme="minorHAnsi" w:cs="Open Sans"/>
        </w:rPr>
        <w:t xml:space="preserve"> to improve the IDA Global Survey online questionnaire and data compilation, either through a tool to build online accessible surveys</w:t>
      </w:r>
      <w:r w:rsidR="008166C7" w:rsidRPr="00AA4D4E">
        <w:rPr>
          <w:rFonts w:asciiTheme="minorHAnsi" w:hAnsiTheme="minorHAnsi" w:cs="Open Sans"/>
        </w:rPr>
        <w:t xml:space="preserve"> (</w:t>
      </w:r>
      <w:r w:rsidR="00536996" w:rsidRPr="00AA4D4E">
        <w:rPr>
          <w:rFonts w:asciiTheme="minorHAnsi" w:hAnsiTheme="minorHAnsi" w:cs="Open Sans"/>
        </w:rPr>
        <w:t xml:space="preserve">including decentralised </w:t>
      </w:r>
      <w:r w:rsidR="008166C7" w:rsidRPr="00AA4D4E">
        <w:rPr>
          <w:rFonts w:asciiTheme="minorHAnsi" w:hAnsiTheme="minorHAnsi" w:cs="Open Sans"/>
        </w:rPr>
        <w:t xml:space="preserve">data entry </w:t>
      </w:r>
      <w:r w:rsidR="00536996" w:rsidRPr="00AA4D4E">
        <w:rPr>
          <w:rFonts w:asciiTheme="minorHAnsi" w:hAnsiTheme="minorHAnsi" w:cs="Open Sans"/>
        </w:rPr>
        <w:t>options</w:t>
      </w:r>
      <w:r w:rsidR="008166C7" w:rsidRPr="00AA4D4E">
        <w:rPr>
          <w:rFonts w:asciiTheme="minorHAnsi" w:hAnsiTheme="minorHAnsi" w:cs="Open Sans"/>
        </w:rPr>
        <w:t>)</w:t>
      </w:r>
      <w:r w:rsidR="00536996" w:rsidRPr="00AA4D4E">
        <w:rPr>
          <w:rFonts w:asciiTheme="minorHAnsi" w:hAnsiTheme="minorHAnsi" w:cs="Open Sans"/>
        </w:rPr>
        <w:t xml:space="preserve"> or</w:t>
      </w:r>
      <w:r w:rsidR="00F45629" w:rsidRPr="00AA4D4E">
        <w:rPr>
          <w:rFonts w:asciiTheme="minorHAnsi" w:hAnsiTheme="minorHAnsi" w:cs="Open Sans"/>
        </w:rPr>
        <w:t xml:space="preserve"> through</w:t>
      </w:r>
      <w:r w:rsidR="00536996" w:rsidRPr="00AA4D4E">
        <w:rPr>
          <w:rFonts w:asciiTheme="minorHAnsi" w:hAnsiTheme="minorHAnsi" w:cs="Open Sans"/>
        </w:rPr>
        <w:t xml:space="preserve"> </w:t>
      </w:r>
      <w:r w:rsidR="00F45629" w:rsidRPr="00AA4D4E">
        <w:rPr>
          <w:rFonts w:asciiTheme="minorHAnsi" w:hAnsiTheme="minorHAnsi" w:cs="Open Sans"/>
        </w:rPr>
        <w:t xml:space="preserve">technical </w:t>
      </w:r>
      <w:r w:rsidR="008166C7" w:rsidRPr="00AA4D4E">
        <w:rPr>
          <w:rFonts w:asciiTheme="minorHAnsi" w:hAnsiTheme="minorHAnsi" w:cs="Open Sans"/>
        </w:rPr>
        <w:t xml:space="preserve">expertise to facilitate adaptation of </w:t>
      </w:r>
      <w:r w:rsidR="00536996" w:rsidRPr="00AA4D4E">
        <w:rPr>
          <w:rFonts w:asciiTheme="minorHAnsi" w:hAnsiTheme="minorHAnsi" w:cs="Open Sans"/>
        </w:rPr>
        <w:t xml:space="preserve">existing online survey tools in </w:t>
      </w:r>
      <w:r w:rsidR="00F45629" w:rsidRPr="00AA4D4E">
        <w:rPr>
          <w:rFonts w:asciiTheme="minorHAnsi" w:hAnsiTheme="minorHAnsi" w:cs="Open Sans"/>
        </w:rPr>
        <w:t xml:space="preserve">ways that fully address the </w:t>
      </w:r>
      <w:r w:rsidR="003867DD" w:rsidRPr="00AA4D4E">
        <w:rPr>
          <w:rFonts w:asciiTheme="minorHAnsi" w:hAnsiTheme="minorHAnsi" w:cs="Open Sans"/>
        </w:rPr>
        <w:t>requirements of IDA Global Survey</w:t>
      </w:r>
      <w:r w:rsidR="00536996" w:rsidRPr="00AA4D4E">
        <w:rPr>
          <w:rFonts w:asciiTheme="minorHAnsi" w:hAnsiTheme="minorHAnsi" w:cs="Open Sans"/>
        </w:rPr>
        <w:t>.</w:t>
      </w:r>
      <w:r w:rsidR="00744F57" w:rsidRPr="00AA4D4E">
        <w:rPr>
          <w:rFonts w:asciiTheme="minorHAnsi" w:hAnsiTheme="minorHAnsi" w:cs="Open Sans"/>
        </w:rPr>
        <w:t xml:space="preserve"> The next iteration of the IDA Global Survey is expected to be launched at the end of 2020.</w:t>
      </w:r>
    </w:p>
    <w:p w14:paraId="3D2F30C6" w14:textId="0BE71016" w:rsidR="00536996" w:rsidRPr="00AA4D4E" w:rsidRDefault="00536996" w:rsidP="00C1124A">
      <w:pPr>
        <w:numPr>
          <w:ilvl w:val="0"/>
          <w:numId w:val="12"/>
        </w:numPr>
        <w:pBdr>
          <w:top w:val="nil"/>
          <w:left w:val="nil"/>
          <w:bottom w:val="nil"/>
          <w:right w:val="nil"/>
          <w:between w:val="nil"/>
        </w:pBdr>
        <w:rPr>
          <w:rFonts w:asciiTheme="minorHAnsi" w:hAnsiTheme="minorHAnsi" w:cs="Open Sans"/>
          <w:bCs/>
          <w:color w:val="0070C0"/>
        </w:rPr>
      </w:pPr>
      <w:r w:rsidRPr="00AA4D4E">
        <w:rPr>
          <w:rFonts w:asciiTheme="minorHAnsi" w:hAnsiTheme="minorHAnsi" w:cs="Open Sans"/>
          <w:bCs/>
          <w:color w:val="0070C0"/>
        </w:rPr>
        <w:t xml:space="preserve">Accessible online </w:t>
      </w:r>
      <w:r w:rsidR="00F45629" w:rsidRPr="00AA4D4E">
        <w:rPr>
          <w:rFonts w:asciiTheme="minorHAnsi" w:hAnsiTheme="minorHAnsi" w:cs="Open Sans"/>
          <w:bCs/>
          <w:color w:val="0070C0"/>
        </w:rPr>
        <w:t xml:space="preserve">survey tool to host the </w:t>
      </w:r>
      <w:r w:rsidRPr="00AA4D4E">
        <w:rPr>
          <w:rFonts w:asciiTheme="minorHAnsi" w:hAnsiTheme="minorHAnsi" w:cs="Open Sans"/>
          <w:bCs/>
          <w:color w:val="0070C0"/>
        </w:rPr>
        <w:t xml:space="preserve">questionnaire of the IDA Global Survey </w:t>
      </w:r>
      <w:r w:rsidR="00F45629" w:rsidRPr="00AA4D4E">
        <w:rPr>
          <w:rFonts w:asciiTheme="minorHAnsi" w:hAnsiTheme="minorHAnsi" w:cs="Open Sans"/>
          <w:bCs/>
          <w:color w:val="0070C0"/>
        </w:rPr>
        <w:t>(and potential</w:t>
      </w:r>
      <w:r w:rsidR="00AA4D4E">
        <w:rPr>
          <w:rFonts w:asciiTheme="minorHAnsi" w:hAnsiTheme="minorHAnsi" w:cs="Open Sans"/>
          <w:bCs/>
          <w:color w:val="0070C0"/>
        </w:rPr>
        <w:t>ly</w:t>
      </w:r>
      <w:r w:rsidR="00F45629" w:rsidRPr="00AA4D4E">
        <w:rPr>
          <w:rFonts w:asciiTheme="minorHAnsi" w:hAnsiTheme="minorHAnsi" w:cs="Open Sans"/>
          <w:bCs/>
          <w:color w:val="0070C0"/>
        </w:rPr>
        <w:t xml:space="preserve"> other </w:t>
      </w:r>
      <w:r w:rsidR="008166C7" w:rsidRPr="00AA4D4E">
        <w:rPr>
          <w:rFonts w:asciiTheme="minorHAnsi" w:hAnsiTheme="minorHAnsi" w:cs="Open Sans"/>
          <w:bCs/>
          <w:color w:val="0070C0"/>
        </w:rPr>
        <w:t xml:space="preserve">future </w:t>
      </w:r>
      <w:r w:rsidR="00F45629" w:rsidRPr="00AA4D4E">
        <w:rPr>
          <w:rFonts w:asciiTheme="minorHAnsi" w:hAnsiTheme="minorHAnsi" w:cs="Open Sans"/>
          <w:bCs/>
          <w:color w:val="0070C0"/>
        </w:rPr>
        <w:t>accessible survey</w:t>
      </w:r>
      <w:r w:rsidR="008166C7" w:rsidRPr="00AA4D4E">
        <w:rPr>
          <w:rFonts w:asciiTheme="minorHAnsi" w:hAnsiTheme="minorHAnsi" w:cs="Open Sans"/>
          <w:bCs/>
          <w:color w:val="0070C0"/>
        </w:rPr>
        <w:t>s</w:t>
      </w:r>
      <w:r w:rsidR="00F45629" w:rsidRPr="00AA4D4E">
        <w:rPr>
          <w:rFonts w:asciiTheme="minorHAnsi" w:hAnsiTheme="minorHAnsi" w:cs="Open Sans"/>
          <w:bCs/>
          <w:color w:val="0070C0"/>
        </w:rPr>
        <w:t>)</w:t>
      </w:r>
      <w:r w:rsidR="008166C7" w:rsidRPr="00AA4D4E">
        <w:rPr>
          <w:rFonts w:asciiTheme="minorHAnsi" w:hAnsiTheme="minorHAnsi" w:cs="Open Sans"/>
          <w:bCs/>
          <w:color w:val="0070C0"/>
        </w:rPr>
        <w:t xml:space="preserve"> or technical guidance to facilitate the interface with providers of existing online survey tools. </w:t>
      </w:r>
    </w:p>
    <w:p w14:paraId="4B6D9742" w14:textId="77777777" w:rsidR="00536996" w:rsidRPr="00AA4D4E" w:rsidRDefault="00536996" w:rsidP="00536996">
      <w:pPr>
        <w:pBdr>
          <w:top w:val="nil"/>
          <w:left w:val="nil"/>
          <w:bottom w:val="nil"/>
          <w:right w:val="nil"/>
          <w:between w:val="nil"/>
        </w:pBdr>
        <w:rPr>
          <w:rFonts w:asciiTheme="minorHAnsi" w:hAnsiTheme="minorHAnsi" w:cs="Open Sans"/>
        </w:rPr>
      </w:pPr>
      <w:r w:rsidRPr="00AA4D4E">
        <w:rPr>
          <w:rFonts w:asciiTheme="minorHAnsi" w:hAnsiTheme="minorHAnsi" w:cs="Open Sans"/>
          <w:u w:val="single"/>
        </w:rPr>
        <w:t>Features</w:t>
      </w:r>
      <w:r w:rsidRPr="00AA4D4E">
        <w:rPr>
          <w:rFonts w:asciiTheme="minorHAnsi" w:hAnsiTheme="minorHAnsi" w:cs="Open Sans"/>
        </w:rPr>
        <w:t xml:space="preserve">: </w:t>
      </w:r>
    </w:p>
    <w:p w14:paraId="2F62441A" w14:textId="15FBB4AF" w:rsidR="00536996" w:rsidRPr="00AA4D4E" w:rsidRDefault="00536996" w:rsidP="00F45629">
      <w:pPr>
        <w:pStyle w:val="ListParagraph"/>
        <w:numPr>
          <w:ilvl w:val="0"/>
          <w:numId w:val="6"/>
        </w:numPr>
        <w:pBdr>
          <w:top w:val="nil"/>
          <w:left w:val="nil"/>
          <w:bottom w:val="nil"/>
          <w:right w:val="nil"/>
          <w:between w:val="nil"/>
        </w:pBdr>
        <w:spacing w:line="257" w:lineRule="auto"/>
        <w:rPr>
          <w:rFonts w:asciiTheme="minorHAnsi" w:hAnsiTheme="minorHAnsi" w:cs="Open Sans"/>
          <w:bCs/>
        </w:rPr>
      </w:pPr>
      <w:r w:rsidRPr="00AA4D4E">
        <w:rPr>
          <w:rFonts w:asciiTheme="minorHAnsi" w:hAnsiTheme="minorHAnsi" w:cs="Open Sans"/>
          <w:bCs/>
        </w:rPr>
        <w:t>Management of multiple languages and simplified aggregation into one dataset</w:t>
      </w:r>
    </w:p>
    <w:p w14:paraId="2F9274CD" w14:textId="7EE025CD" w:rsidR="00536996" w:rsidRPr="00AA4D4E" w:rsidRDefault="00536996" w:rsidP="00F45629">
      <w:pPr>
        <w:pStyle w:val="ListParagraph"/>
        <w:numPr>
          <w:ilvl w:val="0"/>
          <w:numId w:val="6"/>
        </w:numPr>
        <w:pBdr>
          <w:top w:val="nil"/>
          <w:left w:val="nil"/>
          <w:bottom w:val="nil"/>
          <w:right w:val="nil"/>
          <w:between w:val="nil"/>
        </w:pBdr>
        <w:spacing w:line="257" w:lineRule="auto"/>
        <w:rPr>
          <w:rFonts w:asciiTheme="minorHAnsi" w:hAnsiTheme="minorHAnsi" w:cs="Open Sans"/>
          <w:bCs/>
        </w:rPr>
      </w:pPr>
      <w:r w:rsidRPr="00AA4D4E">
        <w:rPr>
          <w:rFonts w:asciiTheme="minorHAnsi" w:hAnsiTheme="minorHAnsi" w:cs="Open Sans"/>
          <w:bCs/>
        </w:rPr>
        <w:t>Sufficient options for formatting of the questionnaire design in support to accessibility requirements (such as hover box to enable display of word definitions</w:t>
      </w:r>
      <w:r w:rsidR="00E45A95" w:rsidRPr="00AA4D4E">
        <w:rPr>
          <w:rFonts w:asciiTheme="minorHAnsi" w:hAnsiTheme="minorHAnsi" w:cs="Open Sans"/>
          <w:bCs/>
        </w:rPr>
        <w:t>, flexible skip options, video uploading function</w:t>
      </w:r>
      <w:r w:rsidRPr="00AA4D4E">
        <w:rPr>
          <w:rFonts w:asciiTheme="minorHAnsi" w:hAnsiTheme="minorHAnsi" w:cs="Open Sans"/>
          <w:bCs/>
        </w:rPr>
        <w:t>)</w:t>
      </w:r>
    </w:p>
    <w:p w14:paraId="7776183C" w14:textId="7C117CC6" w:rsidR="00536996" w:rsidRPr="00AA4D4E" w:rsidRDefault="00536996" w:rsidP="00F45629">
      <w:pPr>
        <w:pStyle w:val="ListParagraph"/>
        <w:numPr>
          <w:ilvl w:val="0"/>
          <w:numId w:val="6"/>
        </w:numPr>
        <w:pBdr>
          <w:top w:val="nil"/>
          <w:left w:val="nil"/>
          <w:bottom w:val="nil"/>
          <w:right w:val="nil"/>
          <w:between w:val="nil"/>
        </w:pBdr>
        <w:spacing w:line="257" w:lineRule="auto"/>
        <w:rPr>
          <w:rFonts w:asciiTheme="minorHAnsi" w:hAnsiTheme="minorHAnsi" w:cs="Open Sans"/>
          <w:bCs/>
        </w:rPr>
      </w:pPr>
      <w:r w:rsidRPr="00AA4D4E">
        <w:rPr>
          <w:rFonts w:asciiTheme="minorHAnsi" w:hAnsiTheme="minorHAnsi" w:cs="Open Sans"/>
          <w:bCs/>
        </w:rPr>
        <w:t>Decentralised hosting options on multiple websites with the possibility to aggregate data into one dataset</w:t>
      </w:r>
      <w:r w:rsidR="00033FBA" w:rsidRPr="00AA4D4E">
        <w:rPr>
          <w:rFonts w:asciiTheme="minorHAnsi" w:hAnsiTheme="minorHAnsi" w:cs="Open Sans"/>
          <w:bCs/>
        </w:rPr>
        <w:t xml:space="preserve"> (optional to be discussed)</w:t>
      </w:r>
    </w:p>
    <w:p w14:paraId="28736887" w14:textId="28DEED3B" w:rsidR="00E45A95" w:rsidRPr="00AA4D4E" w:rsidRDefault="00E45A95" w:rsidP="00F45629">
      <w:pPr>
        <w:pStyle w:val="ListParagraph"/>
        <w:numPr>
          <w:ilvl w:val="0"/>
          <w:numId w:val="6"/>
        </w:numPr>
        <w:pBdr>
          <w:top w:val="nil"/>
          <w:left w:val="nil"/>
          <w:bottom w:val="nil"/>
          <w:right w:val="nil"/>
          <w:between w:val="nil"/>
        </w:pBdr>
        <w:spacing w:line="257" w:lineRule="auto"/>
        <w:rPr>
          <w:rFonts w:asciiTheme="minorHAnsi" w:hAnsiTheme="minorHAnsi" w:cs="Open Sans"/>
          <w:bCs/>
        </w:rPr>
      </w:pPr>
      <w:r w:rsidRPr="00AA4D4E">
        <w:rPr>
          <w:rFonts w:asciiTheme="minorHAnsi" w:hAnsiTheme="minorHAnsi" w:cs="Open Sans"/>
          <w:bCs/>
        </w:rPr>
        <w:t>Direct feed into SPSS</w:t>
      </w:r>
      <w:r w:rsidR="002646F9" w:rsidRPr="00AA4D4E">
        <w:rPr>
          <w:rFonts w:asciiTheme="minorHAnsi" w:hAnsiTheme="minorHAnsi" w:cs="Open Sans"/>
          <w:bCs/>
        </w:rPr>
        <w:t xml:space="preserve"> or equivalent statistical tools</w:t>
      </w:r>
    </w:p>
    <w:p w14:paraId="4F043956" w14:textId="2657B996" w:rsidR="00E45A95" w:rsidRPr="00AA4D4E" w:rsidRDefault="00E45A95" w:rsidP="00F45629">
      <w:pPr>
        <w:pStyle w:val="ListParagraph"/>
        <w:numPr>
          <w:ilvl w:val="0"/>
          <w:numId w:val="6"/>
        </w:numPr>
        <w:pBdr>
          <w:top w:val="nil"/>
          <w:left w:val="nil"/>
          <w:bottom w:val="nil"/>
          <w:right w:val="nil"/>
          <w:between w:val="nil"/>
        </w:pBdr>
        <w:spacing w:line="257" w:lineRule="auto"/>
        <w:rPr>
          <w:rFonts w:asciiTheme="minorHAnsi" w:hAnsiTheme="minorHAnsi" w:cs="Open Sans"/>
          <w:bCs/>
        </w:rPr>
      </w:pPr>
      <w:r w:rsidRPr="00AA4D4E">
        <w:rPr>
          <w:rFonts w:asciiTheme="minorHAnsi" w:hAnsiTheme="minorHAnsi" w:cs="Open Sans"/>
          <w:bCs/>
        </w:rPr>
        <w:t>Features enabling to manage compliance with GDPR</w:t>
      </w:r>
    </w:p>
    <w:p w14:paraId="507CAC1E" w14:textId="45E160B9" w:rsidR="00744F57" w:rsidRPr="00AA4D4E" w:rsidRDefault="00744F57" w:rsidP="00744F57">
      <w:pPr>
        <w:rPr>
          <w:rFonts w:asciiTheme="minorHAnsi" w:hAnsiTheme="minorHAnsi" w:cs="Open Sans"/>
        </w:rPr>
      </w:pPr>
      <w:bookmarkStart w:id="4" w:name="_Hlk12626661"/>
      <w:r w:rsidRPr="00AA4D4E">
        <w:rPr>
          <w:rFonts w:asciiTheme="minorHAnsi" w:hAnsiTheme="minorHAnsi" w:cs="Open Sans"/>
          <w:u w:val="single"/>
        </w:rPr>
        <w:t>Timeline</w:t>
      </w:r>
      <w:r w:rsidRPr="00AA4D4E">
        <w:rPr>
          <w:rFonts w:asciiTheme="minorHAnsi" w:hAnsiTheme="minorHAnsi" w:cs="Open Sans"/>
        </w:rPr>
        <w:t>: by May 2020</w:t>
      </w:r>
    </w:p>
    <w:bookmarkEnd w:id="4"/>
    <w:p w14:paraId="270B1AB8" w14:textId="7E1820A6" w:rsidR="00536996" w:rsidRPr="00AA4D4E" w:rsidRDefault="00536996">
      <w:pPr>
        <w:pBdr>
          <w:top w:val="nil"/>
          <w:left w:val="nil"/>
          <w:bottom w:val="nil"/>
          <w:right w:val="nil"/>
          <w:between w:val="nil"/>
        </w:pBdr>
        <w:rPr>
          <w:rFonts w:asciiTheme="minorHAnsi" w:hAnsiTheme="minorHAnsi" w:cs="Open Sans"/>
        </w:rPr>
      </w:pPr>
    </w:p>
    <w:p w14:paraId="45669E7D" w14:textId="5AE3B4BD" w:rsidR="003867DD" w:rsidRPr="00AA4D4E" w:rsidRDefault="003867DD" w:rsidP="00C1124A">
      <w:pPr>
        <w:pStyle w:val="ListParagraph"/>
        <w:numPr>
          <w:ilvl w:val="0"/>
          <w:numId w:val="13"/>
        </w:numPr>
        <w:pBdr>
          <w:top w:val="nil"/>
          <w:left w:val="nil"/>
          <w:bottom w:val="nil"/>
          <w:right w:val="nil"/>
          <w:between w:val="nil"/>
        </w:pBdr>
        <w:rPr>
          <w:rFonts w:asciiTheme="minorHAnsi" w:hAnsiTheme="minorHAnsi" w:cs="Open Sans"/>
          <w:b/>
        </w:rPr>
      </w:pPr>
      <w:r w:rsidRPr="00AA4D4E">
        <w:rPr>
          <w:rFonts w:asciiTheme="minorHAnsi" w:hAnsiTheme="minorHAnsi" w:cs="Open Sans"/>
          <w:b/>
        </w:rPr>
        <w:t>Accessible online data visualisation</w:t>
      </w:r>
      <w:r w:rsidR="00CB0477" w:rsidRPr="00AA4D4E">
        <w:rPr>
          <w:rFonts w:asciiTheme="minorHAnsi" w:hAnsiTheme="minorHAnsi" w:cs="Open Sans"/>
          <w:b/>
        </w:rPr>
        <w:t xml:space="preserve"> tools</w:t>
      </w:r>
    </w:p>
    <w:p w14:paraId="6403597A" w14:textId="60ADCE61" w:rsidR="003867DD" w:rsidRPr="00AA4D4E" w:rsidRDefault="003867DD">
      <w:pPr>
        <w:pBdr>
          <w:top w:val="nil"/>
          <w:left w:val="nil"/>
          <w:bottom w:val="nil"/>
          <w:right w:val="nil"/>
          <w:between w:val="nil"/>
        </w:pBdr>
        <w:rPr>
          <w:rFonts w:asciiTheme="minorHAnsi" w:hAnsiTheme="minorHAnsi" w:cs="Open Sans"/>
        </w:rPr>
      </w:pPr>
      <w:r w:rsidRPr="00AA4D4E">
        <w:rPr>
          <w:rFonts w:asciiTheme="minorHAnsi" w:hAnsiTheme="minorHAnsi" w:cs="Open Sans"/>
        </w:rPr>
        <w:t xml:space="preserve">Complementary to the above, IDA is seeking technical support and solutions </w:t>
      </w:r>
      <w:r w:rsidR="004139DA" w:rsidRPr="00AA4D4E">
        <w:rPr>
          <w:rFonts w:asciiTheme="minorHAnsi" w:hAnsiTheme="minorHAnsi" w:cs="Open Sans"/>
        </w:rPr>
        <w:t xml:space="preserve">to visualize </w:t>
      </w:r>
      <w:r w:rsidRPr="00AA4D4E">
        <w:rPr>
          <w:rFonts w:asciiTheme="minorHAnsi" w:hAnsiTheme="minorHAnsi" w:cs="Open Sans"/>
        </w:rPr>
        <w:t xml:space="preserve">results of the IDA Global Survey </w:t>
      </w:r>
      <w:r w:rsidR="004139DA" w:rsidRPr="00AA4D4E">
        <w:rPr>
          <w:rFonts w:asciiTheme="minorHAnsi" w:hAnsiTheme="minorHAnsi" w:cs="Open Sans"/>
        </w:rPr>
        <w:t xml:space="preserve">online, including </w:t>
      </w:r>
      <w:r w:rsidRPr="00AA4D4E">
        <w:rPr>
          <w:rFonts w:asciiTheme="minorHAnsi" w:hAnsiTheme="minorHAnsi" w:cs="Open Sans"/>
        </w:rPr>
        <w:t xml:space="preserve">a potential </w:t>
      </w:r>
      <w:r w:rsidR="004139DA" w:rsidRPr="00AA4D4E">
        <w:rPr>
          <w:rFonts w:asciiTheme="minorHAnsi" w:hAnsiTheme="minorHAnsi" w:cs="Open Sans"/>
        </w:rPr>
        <w:t xml:space="preserve">DPO participation index </w:t>
      </w:r>
      <w:r w:rsidRPr="00AA4D4E">
        <w:rPr>
          <w:rFonts w:asciiTheme="minorHAnsi" w:hAnsiTheme="minorHAnsi" w:cs="Open Sans"/>
        </w:rPr>
        <w:t>(</w:t>
      </w:r>
      <w:r w:rsidR="004139DA" w:rsidRPr="00AA4D4E">
        <w:rPr>
          <w:rFonts w:asciiTheme="minorHAnsi" w:hAnsiTheme="minorHAnsi" w:cs="Open Sans"/>
        </w:rPr>
        <w:t>composite index</w:t>
      </w:r>
      <w:r w:rsidRPr="00AA4D4E">
        <w:rPr>
          <w:rFonts w:asciiTheme="minorHAnsi" w:hAnsiTheme="minorHAnsi" w:cs="Open Sans"/>
        </w:rPr>
        <w:t xml:space="preserve">). </w:t>
      </w:r>
      <w:r w:rsidR="00911C67" w:rsidRPr="00AA4D4E">
        <w:rPr>
          <w:rFonts w:asciiTheme="minorHAnsi" w:hAnsiTheme="minorHAnsi" w:cs="Open Sans"/>
        </w:rPr>
        <w:t>Such solutions may also be useful to visualize data from other core IDA indicators and therefore adaptability will be an added value.</w:t>
      </w:r>
    </w:p>
    <w:p w14:paraId="457B7F56" w14:textId="444ED092" w:rsidR="004139DA" w:rsidRPr="00AA4D4E" w:rsidRDefault="003867DD">
      <w:pPr>
        <w:pBdr>
          <w:top w:val="nil"/>
          <w:left w:val="nil"/>
          <w:bottom w:val="nil"/>
          <w:right w:val="nil"/>
          <w:between w:val="nil"/>
        </w:pBdr>
        <w:rPr>
          <w:rFonts w:asciiTheme="minorHAnsi" w:hAnsiTheme="minorHAnsi" w:cs="Open Sans"/>
        </w:rPr>
      </w:pPr>
      <w:r w:rsidRPr="00AA4D4E">
        <w:rPr>
          <w:rFonts w:asciiTheme="minorHAnsi" w:hAnsiTheme="minorHAnsi" w:cs="Open Sans"/>
          <w:u w:val="single"/>
        </w:rPr>
        <w:t>Deliverables</w:t>
      </w:r>
      <w:r w:rsidR="006A6E81" w:rsidRPr="00AA4D4E">
        <w:rPr>
          <w:rFonts w:asciiTheme="minorHAnsi" w:hAnsiTheme="minorHAnsi" w:cs="Open Sans"/>
        </w:rPr>
        <w:t>:</w:t>
      </w:r>
    </w:p>
    <w:p w14:paraId="5D1BD076" w14:textId="6F7C3A64" w:rsidR="006A6E81" w:rsidRPr="00AA4D4E" w:rsidRDefault="006A6E81" w:rsidP="00C1124A">
      <w:pPr>
        <w:numPr>
          <w:ilvl w:val="0"/>
          <w:numId w:val="12"/>
        </w:numPr>
        <w:pBdr>
          <w:top w:val="nil"/>
          <w:left w:val="nil"/>
          <w:bottom w:val="nil"/>
          <w:right w:val="nil"/>
          <w:between w:val="nil"/>
        </w:pBdr>
        <w:rPr>
          <w:rFonts w:asciiTheme="minorHAnsi" w:hAnsiTheme="minorHAnsi" w:cs="Open Sans"/>
          <w:bCs/>
          <w:color w:val="0070C0"/>
        </w:rPr>
      </w:pPr>
      <w:r w:rsidRPr="00AA4D4E">
        <w:rPr>
          <w:rFonts w:asciiTheme="minorHAnsi" w:hAnsiTheme="minorHAnsi" w:cs="Open Sans"/>
          <w:bCs/>
          <w:color w:val="0070C0"/>
        </w:rPr>
        <w:t>Online data visualisation based on the dataset of the IDA Global survey, such as maps with levels of participation, results of survey by theme/ region/ country</w:t>
      </w:r>
    </w:p>
    <w:p w14:paraId="046EE3E7" w14:textId="4311A952" w:rsidR="006A6E81" w:rsidRPr="00AA4D4E" w:rsidRDefault="006A6E81" w:rsidP="00C1124A">
      <w:pPr>
        <w:numPr>
          <w:ilvl w:val="0"/>
          <w:numId w:val="12"/>
        </w:numPr>
        <w:pBdr>
          <w:top w:val="nil"/>
          <w:left w:val="nil"/>
          <w:bottom w:val="nil"/>
          <w:right w:val="nil"/>
          <w:between w:val="nil"/>
        </w:pBdr>
        <w:rPr>
          <w:rFonts w:asciiTheme="minorHAnsi" w:hAnsiTheme="minorHAnsi" w:cs="Open Sans"/>
          <w:bCs/>
          <w:color w:val="0070C0"/>
        </w:rPr>
      </w:pPr>
      <w:r w:rsidRPr="00AA4D4E">
        <w:rPr>
          <w:rFonts w:asciiTheme="minorHAnsi" w:hAnsiTheme="minorHAnsi" w:cs="Open Sans"/>
          <w:bCs/>
          <w:color w:val="0070C0"/>
        </w:rPr>
        <w:t>Interactive visualization of the composite DPO participation index</w:t>
      </w:r>
    </w:p>
    <w:p w14:paraId="1DACF58B" w14:textId="72A19BCE" w:rsidR="004139DA" w:rsidRPr="00AA4D4E" w:rsidRDefault="006A6E81">
      <w:pPr>
        <w:pBdr>
          <w:top w:val="nil"/>
          <w:left w:val="nil"/>
          <w:bottom w:val="nil"/>
          <w:right w:val="nil"/>
          <w:between w:val="nil"/>
        </w:pBdr>
        <w:rPr>
          <w:rFonts w:asciiTheme="minorHAnsi" w:hAnsiTheme="minorHAnsi" w:cs="Open Sans"/>
        </w:rPr>
      </w:pPr>
      <w:r w:rsidRPr="00AA4D4E">
        <w:rPr>
          <w:rFonts w:asciiTheme="minorHAnsi" w:hAnsiTheme="minorHAnsi" w:cs="Open Sans"/>
          <w:u w:val="single"/>
        </w:rPr>
        <w:t>Features</w:t>
      </w:r>
      <w:r w:rsidRPr="00AA4D4E">
        <w:rPr>
          <w:rFonts w:asciiTheme="minorHAnsi" w:hAnsiTheme="minorHAnsi" w:cs="Open Sans"/>
        </w:rPr>
        <w:t xml:space="preserve">: </w:t>
      </w:r>
    </w:p>
    <w:p w14:paraId="3CE31D8E" w14:textId="1B6741FC" w:rsidR="006A6E81" w:rsidRPr="00AA4D4E" w:rsidRDefault="006A6E81" w:rsidP="006A6E81">
      <w:pPr>
        <w:pStyle w:val="ListParagraph"/>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rPr>
        <w:t>Online data visualization should be linked/ using to the global survey dataset</w:t>
      </w:r>
    </w:p>
    <w:p w14:paraId="635B2EFF" w14:textId="0B3A5DBA" w:rsidR="006A6E81" w:rsidRPr="00AA4D4E" w:rsidRDefault="006A6E81" w:rsidP="006A6E81">
      <w:pPr>
        <w:pStyle w:val="ListParagraph"/>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rPr>
        <w:t>Features will depend on the strength of data collected (number of responses will have a significant impact on the possibility to disaggregate or not)</w:t>
      </w:r>
    </w:p>
    <w:p w14:paraId="592A6F9A" w14:textId="0AB456CF" w:rsidR="006A6E81" w:rsidRPr="00AA4D4E" w:rsidRDefault="006A6E81" w:rsidP="006A6E81">
      <w:pPr>
        <w:pStyle w:val="ListParagraph"/>
        <w:numPr>
          <w:ilvl w:val="0"/>
          <w:numId w:val="4"/>
        </w:numPr>
        <w:pBdr>
          <w:top w:val="nil"/>
          <w:left w:val="nil"/>
          <w:bottom w:val="nil"/>
          <w:right w:val="nil"/>
          <w:between w:val="nil"/>
        </w:pBdr>
        <w:rPr>
          <w:rFonts w:asciiTheme="minorHAnsi" w:hAnsiTheme="minorHAnsi" w:cs="Open Sans"/>
          <w:lang w:val="en-US"/>
        </w:rPr>
      </w:pPr>
      <w:r w:rsidRPr="00AA4D4E">
        <w:rPr>
          <w:rFonts w:asciiTheme="minorHAnsi" w:hAnsiTheme="minorHAnsi" w:cs="Open Sans"/>
          <w:lang w:val="en-US"/>
        </w:rPr>
        <w:t xml:space="preserve">DPO participation index: explore possibilities of an interactive index/ chart reflecting the composite index per country or region when selecting a region; </w:t>
      </w:r>
    </w:p>
    <w:p w14:paraId="646763C2" w14:textId="680B64AE" w:rsidR="006A6E81" w:rsidRPr="00AA4D4E" w:rsidRDefault="006A6E81" w:rsidP="006A6E81">
      <w:pPr>
        <w:pStyle w:val="ListParagraph"/>
        <w:numPr>
          <w:ilvl w:val="0"/>
          <w:numId w:val="4"/>
        </w:numPr>
        <w:pBdr>
          <w:top w:val="nil"/>
          <w:left w:val="nil"/>
          <w:bottom w:val="nil"/>
          <w:right w:val="nil"/>
          <w:between w:val="nil"/>
        </w:pBdr>
        <w:rPr>
          <w:rFonts w:asciiTheme="minorHAnsi" w:hAnsiTheme="minorHAnsi" w:cs="Open Sans"/>
          <w:lang w:val="en-US"/>
        </w:rPr>
      </w:pPr>
      <w:r w:rsidRPr="00AA4D4E">
        <w:rPr>
          <w:rFonts w:asciiTheme="minorHAnsi" w:hAnsiTheme="minorHAnsi" w:cs="Open Sans"/>
          <w:lang w:val="en-US"/>
        </w:rPr>
        <w:t>Detailed visualization; one chart per (selected) survey question aggregating responses globally, per continent or per country</w:t>
      </w:r>
    </w:p>
    <w:p w14:paraId="18225942" w14:textId="1B36ADAE" w:rsidR="00F24CA0" w:rsidRPr="00AA4D4E" w:rsidRDefault="00F24CA0" w:rsidP="006A6E81">
      <w:pPr>
        <w:pStyle w:val="ListParagraph"/>
        <w:numPr>
          <w:ilvl w:val="0"/>
          <w:numId w:val="4"/>
        </w:numPr>
        <w:pBdr>
          <w:top w:val="nil"/>
          <w:left w:val="nil"/>
          <w:bottom w:val="nil"/>
          <w:right w:val="nil"/>
          <w:between w:val="nil"/>
        </w:pBdr>
        <w:rPr>
          <w:rFonts w:asciiTheme="minorHAnsi" w:hAnsiTheme="minorHAnsi" w:cs="Open Sans"/>
          <w:lang w:val="en-US"/>
        </w:rPr>
      </w:pPr>
      <w:r w:rsidRPr="00AA4D4E">
        <w:rPr>
          <w:rFonts w:asciiTheme="minorHAnsi" w:hAnsiTheme="minorHAnsi" w:cs="Open Sans"/>
          <w:lang w:val="en-US"/>
        </w:rPr>
        <w:t xml:space="preserve">Exchange with IDA academic partners in charge of developing the DPO participation index methodology </w:t>
      </w:r>
    </w:p>
    <w:p w14:paraId="3412D56A" w14:textId="3A60D131" w:rsidR="00744F57" w:rsidRPr="00AA4D4E" w:rsidRDefault="00744F57" w:rsidP="00744F57">
      <w:pPr>
        <w:rPr>
          <w:rFonts w:asciiTheme="minorHAnsi" w:hAnsiTheme="minorHAnsi" w:cs="Open Sans"/>
        </w:rPr>
      </w:pPr>
      <w:r w:rsidRPr="00AA4D4E">
        <w:rPr>
          <w:rFonts w:asciiTheme="minorHAnsi" w:hAnsiTheme="minorHAnsi" w:cs="Open Sans"/>
          <w:u w:val="single"/>
        </w:rPr>
        <w:t>Timeline</w:t>
      </w:r>
      <w:r w:rsidRPr="00AA4D4E">
        <w:rPr>
          <w:rFonts w:asciiTheme="minorHAnsi" w:hAnsiTheme="minorHAnsi" w:cs="Open Sans"/>
        </w:rPr>
        <w:t xml:space="preserve">: by December 2019 for </w:t>
      </w:r>
      <w:r w:rsidR="00AA4D4E">
        <w:rPr>
          <w:rFonts w:asciiTheme="minorHAnsi" w:hAnsiTheme="minorHAnsi" w:cs="Open Sans"/>
        </w:rPr>
        <w:t xml:space="preserve">the </w:t>
      </w:r>
      <w:r w:rsidRPr="00AA4D4E">
        <w:rPr>
          <w:rFonts w:asciiTheme="minorHAnsi" w:hAnsiTheme="minorHAnsi" w:cs="Open Sans"/>
        </w:rPr>
        <w:t>first visualisation of data from the initial Global Survey report; by July 2020 for a more complete set of tools linked to the new version of the online questionnaire</w:t>
      </w:r>
      <w:r w:rsidR="00C1124A" w:rsidRPr="00AA4D4E">
        <w:rPr>
          <w:rFonts w:asciiTheme="minorHAnsi" w:hAnsiTheme="minorHAnsi" w:cs="Open Sans"/>
        </w:rPr>
        <w:t xml:space="preserve"> and the DPO Participation Index</w:t>
      </w:r>
      <w:r w:rsidRPr="00AA4D4E">
        <w:rPr>
          <w:rFonts w:asciiTheme="minorHAnsi" w:hAnsiTheme="minorHAnsi" w:cs="Open Sans"/>
        </w:rPr>
        <w:t>.</w:t>
      </w:r>
    </w:p>
    <w:p w14:paraId="64B94ED9" w14:textId="77777777" w:rsidR="00744F57" w:rsidRPr="00AA4D4E" w:rsidRDefault="00744F57" w:rsidP="006A6E81">
      <w:pPr>
        <w:pBdr>
          <w:top w:val="nil"/>
          <w:left w:val="nil"/>
          <w:bottom w:val="nil"/>
          <w:right w:val="nil"/>
          <w:between w:val="nil"/>
        </w:pBdr>
        <w:rPr>
          <w:rFonts w:asciiTheme="minorHAnsi" w:hAnsiTheme="minorHAnsi" w:cs="Open Sans"/>
          <w:lang w:val="en-US"/>
        </w:rPr>
      </w:pPr>
    </w:p>
    <w:p w14:paraId="7B2A0583" w14:textId="7EF060F8" w:rsidR="006A6E81" w:rsidRPr="00AA4D4E" w:rsidRDefault="00C515A0" w:rsidP="00C1124A">
      <w:pPr>
        <w:pStyle w:val="ListParagraph"/>
        <w:numPr>
          <w:ilvl w:val="0"/>
          <w:numId w:val="13"/>
        </w:numPr>
        <w:pBdr>
          <w:top w:val="nil"/>
          <w:left w:val="nil"/>
          <w:bottom w:val="nil"/>
          <w:right w:val="nil"/>
          <w:between w:val="nil"/>
        </w:pBdr>
        <w:rPr>
          <w:rFonts w:asciiTheme="minorHAnsi" w:hAnsiTheme="minorHAnsi" w:cs="Open Sans"/>
          <w:b/>
          <w:lang w:val="en-US"/>
        </w:rPr>
      </w:pPr>
      <w:r w:rsidRPr="00AA4D4E">
        <w:rPr>
          <w:rFonts w:asciiTheme="minorHAnsi" w:hAnsiTheme="minorHAnsi" w:cs="Open Sans"/>
          <w:b/>
          <w:lang w:val="en-US"/>
        </w:rPr>
        <w:t>Additional tools for online data entry support IDA monitoring and evaluation system</w:t>
      </w:r>
      <w:r w:rsidR="00711C61" w:rsidRPr="00AA4D4E">
        <w:rPr>
          <w:rFonts w:asciiTheme="minorHAnsi" w:hAnsiTheme="minorHAnsi" w:cs="Open Sans"/>
          <w:b/>
          <w:lang w:val="en-US"/>
        </w:rPr>
        <w:t xml:space="preserve"> (with distribution of access rights)</w:t>
      </w:r>
    </w:p>
    <w:p w14:paraId="72820497" w14:textId="5FE6066C" w:rsidR="00AD7E07" w:rsidRPr="00AA4D4E" w:rsidRDefault="00CB0477">
      <w:pPr>
        <w:pBdr>
          <w:top w:val="nil"/>
          <w:left w:val="nil"/>
          <w:bottom w:val="nil"/>
          <w:right w:val="nil"/>
          <w:between w:val="nil"/>
        </w:pBdr>
        <w:rPr>
          <w:rFonts w:asciiTheme="minorHAnsi" w:hAnsiTheme="minorHAnsi" w:cs="Open Sans"/>
        </w:rPr>
      </w:pPr>
      <w:r w:rsidRPr="00AA4D4E">
        <w:rPr>
          <w:rFonts w:asciiTheme="minorHAnsi" w:hAnsiTheme="minorHAnsi" w:cs="Open Sans"/>
        </w:rPr>
        <w:t xml:space="preserve">As IDA further develops its monitoring and evaluation </w:t>
      </w:r>
      <w:r w:rsidR="00C515A0" w:rsidRPr="00AA4D4E">
        <w:rPr>
          <w:rFonts w:asciiTheme="minorHAnsi" w:hAnsiTheme="minorHAnsi" w:cs="Open Sans"/>
        </w:rPr>
        <w:t>strategy</w:t>
      </w:r>
      <w:r w:rsidRPr="00AA4D4E">
        <w:rPr>
          <w:rFonts w:asciiTheme="minorHAnsi" w:hAnsiTheme="minorHAnsi" w:cs="Open Sans"/>
        </w:rPr>
        <w:t>, new tools and functions for online information management</w:t>
      </w:r>
      <w:r w:rsidR="00C515A0" w:rsidRPr="00AA4D4E">
        <w:rPr>
          <w:rFonts w:asciiTheme="minorHAnsi" w:hAnsiTheme="minorHAnsi" w:cs="Open Sans"/>
        </w:rPr>
        <w:t xml:space="preserve"> </w:t>
      </w:r>
      <w:r w:rsidRPr="00AA4D4E">
        <w:rPr>
          <w:rFonts w:asciiTheme="minorHAnsi" w:hAnsiTheme="minorHAnsi" w:cs="Open Sans"/>
        </w:rPr>
        <w:t xml:space="preserve">will be required. </w:t>
      </w:r>
      <w:r w:rsidR="00C515A0" w:rsidRPr="00AA4D4E">
        <w:rPr>
          <w:rFonts w:asciiTheme="minorHAnsi" w:hAnsiTheme="minorHAnsi" w:cs="Open Sans"/>
        </w:rPr>
        <w:t xml:space="preserve">While the scope of tools required </w:t>
      </w:r>
      <w:r w:rsidRPr="00AA4D4E">
        <w:rPr>
          <w:rFonts w:asciiTheme="minorHAnsi" w:hAnsiTheme="minorHAnsi" w:cs="Open Sans"/>
        </w:rPr>
        <w:t xml:space="preserve">is </w:t>
      </w:r>
      <w:r w:rsidR="00C515A0" w:rsidRPr="00AA4D4E">
        <w:rPr>
          <w:rFonts w:asciiTheme="minorHAnsi" w:hAnsiTheme="minorHAnsi" w:cs="Open Sans"/>
        </w:rPr>
        <w:t xml:space="preserve">not defined yet, we anticipate </w:t>
      </w:r>
      <w:r w:rsidR="00F7686C">
        <w:rPr>
          <w:rFonts w:asciiTheme="minorHAnsi" w:hAnsiTheme="minorHAnsi" w:cs="Open Sans"/>
        </w:rPr>
        <w:t xml:space="preserve">a </w:t>
      </w:r>
      <w:r w:rsidR="00C515A0" w:rsidRPr="00AA4D4E">
        <w:rPr>
          <w:rFonts w:asciiTheme="minorHAnsi" w:hAnsiTheme="minorHAnsi" w:cs="Open Sans"/>
        </w:rPr>
        <w:t xml:space="preserve">possible extension of the types of services procured. </w:t>
      </w:r>
      <w:r w:rsidR="00AD7E07" w:rsidRPr="00AA4D4E">
        <w:rPr>
          <w:rFonts w:asciiTheme="minorHAnsi" w:hAnsiTheme="minorHAnsi" w:cs="Open Sans"/>
        </w:rPr>
        <w:t>The understanding of the range of possible services that can be procured from the provider will also orient our choice for the services described above.</w:t>
      </w:r>
    </w:p>
    <w:p w14:paraId="322BE4FC" w14:textId="24FDA50A" w:rsidR="00C515A0" w:rsidRPr="00AA4D4E" w:rsidRDefault="00C515A0">
      <w:pPr>
        <w:pBdr>
          <w:top w:val="nil"/>
          <w:left w:val="nil"/>
          <w:bottom w:val="nil"/>
          <w:right w:val="nil"/>
          <w:between w:val="nil"/>
        </w:pBdr>
        <w:rPr>
          <w:rFonts w:asciiTheme="minorHAnsi" w:hAnsiTheme="minorHAnsi" w:cs="Open Sans"/>
        </w:rPr>
      </w:pPr>
      <w:r w:rsidRPr="00AA4D4E">
        <w:rPr>
          <w:rFonts w:asciiTheme="minorHAnsi" w:hAnsiTheme="minorHAnsi" w:cs="Open Sans"/>
        </w:rPr>
        <w:t>Therefore</w:t>
      </w:r>
      <w:r w:rsidR="00E52B1C" w:rsidRPr="00AA4D4E">
        <w:rPr>
          <w:rFonts w:asciiTheme="minorHAnsi" w:hAnsiTheme="minorHAnsi" w:cs="Open Sans"/>
        </w:rPr>
        <w:t>,</w:t>
      </w:r>
      <w:r w:rsidRPr="00AA4D4E">
        <w:rPr>
          <w:rFonts w:asciiTheme="minorHAnsi" w:hAnsiTheme="minorHAnsi" w:cs="Open Sans"/>
        </w:rPr>
        <w:t xml:space="preserve"> IDA is interested to receive: </w:t>
      </w:r>
    </w:p>
    <w:p w14:paraId="748D8DD9" w14:textId="7C29DCCA" w:rsidR="00C515A0" w:rsidRPr="00AA4D4E" w:rsidRDefault="00C515A0" w:rsidP="00C1124A">
      <w:pPr>
        <w:numPr>
          <w:ilvl w:val="0"/>
          <w:numId w:val="12"/>
        </w:numPr>
        <w:pBdr>
          <w:top w:val="nil"/>
          <w:left w:val="nil"/>
          <w:bottom w:val="nil"/>
          <w:right w:val="nil"/>
          <w:between w:val="nil"/>
        </w:pBdr>
        <w:rPr>
          <w:rFonts w:asciiTheme="minorHAnsi" w:hAnsiTheme="minorHAnsi" w:cs="Open Sans"/>
          <w:bCs/>
          <w:color w:val="0070C0"/>
        </w:rPr>
      </w:pPr>
      <w:r w:rsidRPr="00AA4D4E">
        <w:rPr>
          <w:rFonts w:asciiTheme="minorHAnsi" w:hAnsiTheme="minorHAnsi" w:cs="Open Sans"/>
          <w:bCs/>
          <w:color w:val="0070C0"/>
        </w:rPr>
        <w:t xml:space="preserve">Information on the set of </w:t>
      </w:r>
      <w:r w:rsidR="00AD7E07" w:rsidRPr="00AA4D4E">
        <w:rPr>
          <w:rFonts w:asciiTheme="minorHAnsi" w:hAnsiTheme="minorHAnsi" w:cs="Open Sans"/>
          <w:bCs/>
          <w:color w:val="0070C0"/>
        </w:rPr>
        <w:t>possible online monitoring tools (e.g. building data collection forms, integrated M&amp;E system with qualitative and quantitative indicators)</w:t>
      </w:r>
    </w:p>
    <w:p w14:paraId="545FA47D" w14:textId="74362D4B" w:rsidR="006A6E81" w:rsidRPr="00AA4D4E" w:rsidRDefault="006A6E81">
      <w:pPr>
        <w:rPr>
          <w:rFonts w:asciiTheme="minorHAnsi" w:hAnsiTheme="minorHAnsi" w:cs="Open Sans"/>
        </w:rPr>
      </w:pPr>
    </w:p>
    <w:p w14:paraId="5D7486F0" w14:textId="74C62536" w:rsidR="006A6E81" w:rsidRPr="00AA4D4E" w:rsidRDefault="006A6E81">
      <w:pPr>
        <w:rPr>
          <w:rFonts w:asciiTheme="minorHAnsi" w:hAnsiTheme="minorHAnsi" w:cs="Open Sans"/>
          <w:b/>
          <w:u w:val="single"/>
        </w:rPr>
      </w:pPr>
      <w:r w:rsidRPr="00AA4D4E">
        <w:rPr>
          <w:rFonts w:asciiTheme="minorHAnsi" w:hAnsiTheme="minorHAnsi" w:cs="Open Sans"/>
          <w:b/>
          <w:u w:val="single"/>
        </w:rPr>
        <w:t>Features applying to all services required</w:t>
      </w:r>
      <w:r w:rsidR="00F24CA0" w:rsidRPr="00AA4D4E">
        <w:rPr>
          <w:rFonts w:asciiTheme="minorHAnsi" w:hAnsiTheme="minorHAnsi" w:cs="Open Sans"/>
          <w:b/>
          <w:u w:val="single"/>
        </w:rPr>
        <w:t xml:space="preserve"> above</w:t>
      </w:r>
      <w:r w:rsidRPr="00AA4D4E">
        <w:rPr>
          <w:rFonts w:asciiTheme="minorHAnsi" w:hAnsiTheme="minorHAnsi" w:cs="Open Sans"/>
          <w:b/>
          <w:u w:val="single"/>
        </w:rPr>
        <w:t xml:space="preserve">: </w:t>
      </w:r>
    </w:p>
    <w:p w14:paraId="13207AA7" w14:textId="77777777" w:rsidR="006A6E81" w:rsidRPr="00AA4D4E" w:rsidRDefault="006A6E81" w:rsidP="006A6E81">
      <w:pPr>
        <w:rPr>
          <w:rFonts w:asciiTheme="minorHAnsi" w:hAnsiTheme="minorHAnsi" w:cs="Open Sans"/>
        </w:rPr>
      </w:pPr>
      <w:r w:rsidRPr="00AA4D4E">
        <w:rPr>
          <w:rFonts w:asciiTheme="minorHAnsi" w:hAnsiTheme="minorHAnsi" w:cs="Open Sans"/>
        </w:rPr>
        <w:t xml:space="preserve">Accessibility: </w:t>
      </w:r>
    </w:p>
    <w:p w14:paraId="600E061C" w14:textId="77777777" w:rsidR="006A6E81" w:rsidRPr="00AA4D4E" w:rsidRDefault="006A6E81" w:rsidP="006A6E81">
      <w:pPr>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color w:val="000000"/>
        </w:rPr>
        <w:t>Respecting WCAG 2.1 standards AAA</w:t>
      </w:r>
    </w:p>
    <w:p w14:paraId="150D5387" w14:textId="120AF2F8" w:rsidR="006A6E81" w:rsidRPr="00AA4D4E" w:rsidRDefault="006A6E81" w:rsidP="006A6E81">
      <w:pPr>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color w:val="000000"/>
        </w:rPr>
        <w:t xml:space="preserve">Information should also be made accessible in another format, enabling people using screen readers for example to access </w:t>
      </w:r>
      <w:r w:rsidR="00F24CA0" w:rsidRPr="00AA4D4E">
        <w:rPr>
          <w:rFonts w:asciiTheme="minorHAnsi" w:hAnsiTheme="minorHAnsi" w:cs="Open Sans"/>
          <w:color w:val="000000"/>
        </w:rPr>
        <w:t xml:space="preserve">key </w:t>
      </w:r>
      <w:r w:rsidRPr="00AA4D4E">
        <w:rPr>
          <w:rFonts w:asciiTheme="minorHAnsi" w:hAnsiTheme="minorHAnsi" w:cs="Open Sans"/>
          <w:color w:val="000000"/>
        </w:rPr>
        <w:t>information</w:t>
      </w:r>
      <w:r w:rsidR="00F24CA0" w:rsidRPr="00AA4D4E">
        <w:rPr>
          <w:rFonts w:asciiTheme="minorHAnsi" w:hAnsiTheme="minorHAnsi" w:cs="Open Sans"/>
          <w:color w:val="000000"/>
        </w:rPr>
        <w:t xml:space="preserve"> available on the map</w:t>
      </w:r>
      <w:r w:rsidRPr="00AA4D4E">
        <w:rPr>
          <w:rFonts w:asciiTheme="minorHAnsi" w:hAnsiTheme="minorHAnsi" w:cs="Open Sans"/>
          <w:color w:val="000000"/>
        </w:rPr>
        <w:t xml:space="preserve"> in text </w:t>
      </w:r>
    </w:p>
    <w:p w14:paraId="3B4A1AB0" w14:textId="77777777" w:rsidR="006A6E81" w:rsidRPr="00AA4D4E" w:rsidRDefault="006A6E81" w:rsidP="006A6E81">
      <w:pPr>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color w:val="000000"/>
        </w:rPr>
        <w:t>User-friendliness should be optimized</w:t>
      </w:r>
    </w:p>
    <w:p w14:paraId="240FF46B" w14:textId="6C8266C8" w:rsidR="006A6E81" w:rsidRPr="00AA4D4E" w:rsidRDefault="006A6E81">
      <w:pPr>
        <w:rPr>
          <w:rFonts w:asciiTheme="minorHAnsi" w:hAnsiTheme="minorHAnsi" w:cs="Open Sans"/>
        </w:rPr>
      </w:pPr>
      <w:r w:rsidRPr="00AA4D4E">
        <w:rPr>
          <w:rFonts w:asciiTheme="minorHAnsi" w:hAnsiTheme="minorHAnsi" w:cs="Open Sans"/>
        </w:rPr>
        <w:t>Other:</w:t>
      </w:r>
    </w:p>
    <w:p w14:paraId="2706202A" w14:textId="0FE58741" w:rsidR="006A6E81" w:rsidRPr="00AA4D4E" w:rsidRDefault="006A6E81" w:rsidP="006A6E81">
      <w:pPr>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color w:val="000000"/>
        </w:rPr>
        <w:t>Interaction within a Drupal framework</w:t>
      </w:r>
      <w:r w:rsidR="00F24CA0" w:rsidRPr="00AA4D4E">
        <w:rPr>
          <w:rFonts w:asciiTheme="minorHAnsi" w:hAnsiTheme="minorHAnsi" w:cs="Open Sans"/>
          <w:color w:val="000000"/>
        </w:rPr>
        <w:t xml:space="preserve"> (used for IDA website)</w:t>
      </w:r>
      <w:r w:rsidRPr="00AA4D4E">
        <w:rPr>
          <w:rFonts w:asciiTheme="minorHAnsi" w:hAnsiTheme="minorHAnsi" w:cs="Open Sans"/>
          <w:color w:val="000000"/>
        </w:rPr>
        <w:t xml:space="preserve"> / the app may be independent but must be </w:t>
      </w:r>
      <w:r w:rsidRPr="00AA4D4E">
        <w:rPr>
          <w:rFonts w:asciiTheme="minorHAnsi" w:hAnsiTheme="minorHAnsi" w:cs="Open Sans"/>
        </w:rPr>
        <w:t xml:space="preserve">embeddable within </w:t>
      </w:r>
      <w:r w:rsidRPr="00AA4D4E">
        <w:rPr>
          <w:rFonts w:asciiTheme="minorHAnsi" w:hAnsiTheme="minorHAnsi" w:cs="Open Sans"/>
          <w:color w:val="000000"/>
        </w:rPr>
        <w:t>IDA website</w:t>
      </w:r>
    </w:p>
    <w:p w14:paraId="310CA46E" w14:textId="6395BCAA" w:rsidR="006A6E81" w:rsidRPr="00AA4D4E" w:rsidRDefault="006A6E81" w:rsidP="006A6E81">
      <w:pPr>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color w:val="000000"/>
        </w:rPr>
        <w:t xml:space="preserve">Design following the IDA website graphic chart </w:t>
      </w:r>
    </w:p>
    <w:p w14:paraId="4D0CDA24" w14:textId="77777777" w:rsidR="006A6E81" w:rsidRPr="00AA4D4E" w:rsidRDefault="006A6E81" w:rsidP="006A6E81">
      <w:pPr>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color w:val="000000"/>
        </w:rPr>
        <w:t>The app development should anticipate evolving needs, and complementary data visualisation needs, such as those mentioned above (IDA global survey and GLAD mapping) – enabling continuous integration/ agile development</w:t>
      </w:r>
    </w:p>
    <w:p w14:paraId="01196A2E" w14:textId="77777777" w:rsidR="006A6E81" w:rsidRPr="00AA4D4E" w:rsidRDefault="006A6E81" w:rsidP="006A6E81">
      <w:pPr>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color w:val="000000"/>
        </w:rPr>
        <w:t>Ensuring data security and priva</w:t>
      </w:r>
      <w:r w:rsidRPr="00AA4D4E">
        <w:rPr>
          <w:rFonts w:asciiTheme="minorHAnsi" w:hAnsiTheme="minorHAnsi" w:cs="Open Sans"/>
        </w:rPr>
        <w:t>cy (allowing to easily define which user has read and/or write access)</w:t>
      </w:r>
    </w:p>
    <w:p w14:paraId="470B04AF" w14:textId="48AEBD28" w:rsidR="006A6E81" w:rsidRPr="00AA4D4E" w:rsidRDefault="006A6E81" w:rsidP="006A6E81">
      <w:pPr>
        <w:numPr>
          <w:ilvl w:val="0"/>
          <w:numId w:val="4"/>
        </w:numPr>
        <w:pBdr>
          <w:top w:val="nil"/>
          <w:left w:val="nil"/>
          <w:bottom w:val="nil"/>
          <w:right w:val="nil"/>
          <w:between w:val="nil"/>
        </w:pBdr>
        <w:rPr>
          <w:rFonts w:asciiTheme="minorHAnsi" w:hAnsiTheme="minorHAnsi" w:cs="Open Sans"/>
        </w:rPr>
      </w:pPr>
      <w:r w:rsidRPr="00AA4D4E">
        <w:rPr>
          <w:rFonts w:asciiTheme="minorHAnsi" w:hAnsiTheme="minorHAnsi" w:cs="Open Sans"/>
          <w:color w:val="000000"/>
        </w:rPr>
        <w:t>Email/ password</w:t>
      </w:r>
      <w:r w:rsidR="00AD7E07" w:rsidRPr="00AA4D4E">
        <w:rPr>
          <w:rFonts w:asciiTheme="minorHAnsi" w:hAnsiTheme="minorHAnsi" w:cs="Open Sans"/>
          <w:color w:val="000000"/>
        </w:rPr>
        <w:t>-</w:t>
      </w:r>
      <w:r w:rsidRPr="00AA4D4E">
        <w:rPr>
          <w:rFonts w:asciiTheme="minorHAnsi" w:hAnsiTheme="minorHAnsi" w:cs="Open Sans"/>
          <w:color w:val="000000"/>
        </w:rPr>
        <w:t>based</w:t>
      </w:r>
      <w:r w:rsidRPr="00AA4D4E">
        <w:rPr>
          <w:rFonts w:asciiTheme="minorHAnsi" w:hAnsiTheme="minorHAnsi" w:cs="Open Sans"/>
        </w:rPr>
        <w:t xml:space="preserve"> </w:t>
      </w:r>
      <w:r w:rsidRPr="00AA4D4E">
        <w:rPr>
          <w:rFonts w:asciiTheme="minorHAnsi" w:hAnsiTheme="minorHAnsi" w:cs="Open Sans"/>
          <w:color w:val="000000"/>
        </w:rPr>
        <w:t>authentication process. Some information (contact details etc) should be accessible only to authorized staff or members; other information will be public.</w:t>
      </w:r>
    </w:p>
    <w:p w14:paraId="74A6332C" w14:textId="77777777" w:rsidR="006A6E81" w:rsidRPr="00AA4D4E" w:rsidRDefault="006A6E81">
      <w:pPr>
        <w:rPr>
          <w:rFonts w:asciiTheme="minorHAnsi" w:hAnsiTheme="minorHAnsi" w:cs="Open Sans"/>
        </w:rPr>
      </w:pPr>
    </w:p>
    <w:p w14:paraId="39FD6F77" w14:textId="4E03402B" w:rsidR="00043E55" w:rsidRPr="00AA4D4E" w:rsidRDefault="00631123">
      <w:pPr>
        <w:rPr>
          <w:rFonts w:asciiTheme="minorHAnsi" w:hAnsiTheme="minorHAnsi" w:cs="Open Sans"/>
          <w:b/>
          <w:u w:val="single"/>
        </w:rPr>
      </w:pPr>
      <w:r w:rsidRPr="00AA4D4E">
        <w:rPr>
          <w:rFonts w:asciiTheme="minorHAnsi" w:hAnsiTheme="minorHAnsi" w:cs="Open Sans"/>
          <w:b/>
          <w:u w:val="single"/>
        </w:rPr>
        <w:t xml:space="preserve">Timeframe and interlocutors </w:t>
      </w:r>
    </w:p>
    <w:p w14:paraId="4AAA03F1" w14:textId="0E645172" w:rsidR="00043E55" w:rsidRPr="00AA4D4E" w:rsidRDefault="00744F57">
      <w:pPr>
        <w:rPr>
          <w:rFonts w:asciiTheme="minorHAnsi" w:hAnsiTheme="minorHAnsi" w:cs="Open Sans"/>
        </w:rPr>
      </w:pPr>
      <w:bookmarkStart w:id="5" w:name="_Hlk12626967"/>
      <w:r w:rsidRPr="00AA4D4E">
        <w:rPr>
          <w:rFonts w:asciiTheme="minorHAnsi" w:hAnsiTheme="minorHAnsi" w:cs="Open Sans"/>
        </w:rPr>
        <w:t>Please refer to the indicative timeframe under each service as described above.</w:t>
      </w:r>
    </w:p>
    <w:p w14:paraId="50F532DC" w14:textId="5BB8888C" w:rsidR="00631123" w:rsidRPr="00AA4D4E" w:rsidRDefault="00631123" w:rsidP="00631123">
      <w:pPr>
        <w:rPr>
          <w:rFonts w:asciiTheme="minorHAnsi" w:hAnsiTheme="minorHAnsi" w:cs="Open Sans"/>
          <w:lang w:val="en-US"/>
        </w:rPr>
      </w:pPr>
      <w:bookmarkStart w:id="6" w:name="_Hlk12626438"/>
      <w:bookmarkEnd w:id="5"/>
      <w:r w:rsidRPr="00AA4D4E">
        <w:rPr>
          <w:rFonts w:asciiTheme="minorHAnsi" w:hAnsiTheme="minorHAnsi" w:cs="Open Sans"/>
        </w:rPr>
        <w:t xml:space="preserve">IDA also seeks to procure advisory </w:t>
      </w:r>
      <w:bookmarkStart w:id="7" w:name="_Hlk12625455"/>
      <w:r w:rsidRPr="00AA4D4E">
        <w:rPr>
          <w:rFonts w:asciiTheme="minorHAnsi" w:hAnsiTheme="minorHAnsi" w:cs="Open Sans"/>
        </w:rPr>
        <w:t>support for the IDA Global Survey on Participation of DPOs in Development Programmes and Policies</w:t>
      </w:r>
      <w:bookmarkEnd w:id="7"/>
      <w:r w:rsidRPr="00AA4D4E">
        <w:rPr>
          <w:rFonts w:asciiTheme="minorHAnsi" w:hAnsiTheme="minorHAnsi" w:cs="Open Sans"/>
        </w:rPr>
        <w:t xml:space="preserve"> (</w:t>
      </w:r>
      <w:r w:rsidRPr="00AA4D4E">
        <w:rPr>
          <w:rFonts w:asciiTheme="minorHAnsi" w:hAnsiTheme="minorHAnsi" w:cs="Open Sans"/>
          <w:lang w:val="en-US"/>
        </w:rPr>
        <w:t xml:space="preserve">see tender released at the same time as this one). </w:t>
      </w:r>
      <w:bookmarkStart w:id="8" w:name="_Hlk12627020"/>
      <w:r w:rsidRPr="00AA4D4E">
        <w:rPr>
          <w:rFonts w:asciiTheme="minorHAnsi" w:hAnsiTheme="minorHAnsi" w:cs="Open Sans"/>
          <w:lang w:val="en-US"/>
        </w:rPr>
        <w:t xml:space="preserve">IDA will seek different complementary advisor profiles to engage in support </w:t>
      </w:r>
      <w:r w:rsidR="00EA4049">
        <w:rPr>
          <w:rFonts w:asciiTheme="minorHAnsi" w:hAnsiTheme="minorHAnsi" w:cs="Open Sans"/>
          <w:lang w:val="en-US"/>
        </w:rPr>
        <w:t xml:space="preserve">of </w:t>
      </w:r>
      <w:r w:rsidRPr="00AA4D4E">
        <w:rPr>
          <w:rFonts w:asciiTheme="minorHAnsi" w:hAnsiTheme="minorHAnsi" w:cs="Open Sans"/>
          <w:lang w:val="en-US"/>
        </w:rPr>
        <w:t>these complementary services.</w:t>
      </w:r>
    </w:p>
    <w:bookmarkEnd w:id="8"/>
    <w:p w14:paraId="4AEE78AB" w14:textId="77777777" w:rsidR="00744F57" w:rsidRPr="00AA4D4E" w:rsidRDefault="00E52B1C" w:rsidP="00E52B1C">
      <w:pPr>
        <w:rPr>
          <w:rFonts w:asciiTheme="minorHAnsi" w:hAnsiTheme="minorHAnsi" w:cs="Open Sans"/>
        </w:rPr>
      </w:pPr>
      <w:r w:rsidRPr="00AA4D4E">
        <w:rPr>
          <w:rFonts w:asciiTheme="minorHAnsi" w:hAnsiTheme="minorHAnsi" w:cs="Open Sans"/>
        </w:rPr>
        <w:t xml:space="preserve">The selected service provider will work closely </w:t>
      </w:r>
      <w:r w:rsidR="00F24CA0" w:rsidRPr="00AA4D4E">
        <w:rPr>
          <w:rFonts w:asciiTheme="minorHAnsi" w:hAnsiTheme="minorHAnsi" w:cs="Open Sans"/>
        </w:rPr>
        <w:t xml:space="preserve">with IDA </w:t>
      </w:r>
      <w:r w:rsidRPr="00AA4D4E">
        <w:rPr>
          <w:rFonts w:asciiTheme="minorHAnsi" w:hAnsiTheme="minorHAnsi" w:cs="Open Sans"/>
        </w:rPr>
        <w:t xml:space="preserve">monitoring and evaluation officer (based in </w:t>
      </w:r>
      <w:r w:rsidR="00744F57" w:rsidRPr="00AA4D4E">
        <w:rPr>
          <w:rFonts w:asciiTheme="minorHAnsi" w:hAnsiTheme="minorHAnsi" w:cs="Open Sans"/>
        </w:rPr>
        <w:t>Canada</w:t>
      </w:r>
      <w:r w:rsidRPr="00AA4D4E">
        <w:rPr>
          <w:rFonts w:asciiTheme="minorHAnsi" w:hAnsiTheme="minorHAnsi" w:cs="Open Sans"/>
        </w:rPr>
        <w:t>)</w:t>
      </w:r>
      <w:r w:rsidR="00744F57" w:rsidRPr="00AA4D4E">
        <w:rPr>
          <w:rFonts w:asciiTheme="minorHAnsi" w:hAnsiTheme="minorHAnsi" w:cs="Open Sans"/>
        </w:rPr>
        <w:t>, with IDA</w:t>
      </w:r>
      <w:r w:rsidRPr="00AA4D4E">
        <w:rPr>
          <w:rFonts w:asciiTheme="minorHAnsi" w:hAnsiTheme="minorHAnsi" w:cs="Open Sans"/>
        </w:rPr>
        <w:t xml:space="preserve"> </w:t>
      </w:r>
      <w:r w:rsidR="00744F57" w:rsidRPr="00AA4D4E">
        <w:rPr>
          <w:rFonts w:asciiTheme="minorHAnsi" w:hAnsiTheme="minorHAnsi" w:cs="Open Sans"/>
        </w:rPr>
        <w:t>P</w:t>
      </w:r>
      <w:r w:rsidRPr="00AA4D4E">
        <w:rPr>
          <w:rFonts w:asciiTheme="minorHAnsi" w:hAnsiTheme="minorHAnsi" w:cs="Open Sans"/>
        </w:rPr>
        <w:t xml:space="preserve">rogramme </w:t>
      </w:r>
      <w:r w:rsidR="00744F57" w:rsidRPr="00AA4D4E">
        <w:rPr>
          <w:rFonts w:asciiTheme="minorHAnsi" w:hAnsiTheme="minorHAnsi" w:cs="Open Sans"/>
        </w:rPr>
        <w:t>M</w:t>
      </w:r>
      <w:r w:rsidRPr="00AA4D4E">
        <w:rPr>
          <w:rFonts w:asciiTheme="minorHAnsi" w:hAnsiTheme="minorHAnsi" w:cs="Open Sans"/>
        </w:rPr>
        <w:t xml:space="preserve">anager (based in France) </w:t>
      </w:r>
      <w:r w:rsidR="00F24CA0" w:rsidRPr="00AA4D4E">
        <w:rPr>
          <w:rFonts w:asciiTheme="minorHAnsi" w:hAnsiTheme="minorHAnsi" w:cs="Open Sans"/>
        </w:rPr>
        <w:t xml:space="preserve">and other staffs and partners </w:t>
      </w:r>
      <w:r w:rsidR="00744F57" w:rsidRPr="00AA4D4E">
        <w:rPr>
          <w:rFonts w:asciiTheme="minorHAnsi" w:hAnsiTheme="minorHAnsi" w:cs="Open Sans"/>
        </w:rPr>
        <w:t>(including the university collaborating on the survey data analysis)</w:t>
      </w:r>
      <w:r w:rsidRPr="00AA4D4E">
        <w:rPr>
          <w:rFonts w:asciiTheme="minorHAnsi" w:hAnsiTheme="minorHAnsi" w:cs="Open Sans"/>
        </w:rPr>
        <w:t xml:space="preserve">. </w:t>
      </w:r>
      <w:r w:rsidR="00F24CA0" w:rsidRPr="00AA4D4E">
        <w:rPr>
          <w:rFonts w:asciiTheme="minorHAnsi" w:hAnsiTheme="minorHAnsi" w:cs="Open Sans"/>
        </w:rPr>
        <w:t xml:space="preserve">Flexibility to work across different time zones for required calls is therefore indispensable. </w:t>
      </w:r>
    </w:p>
    <w:p w14:paraId="42E3EEBF" w14:textId="36D7F24F" w:rsidR="006A6E81" w:rsidRPr="00AA4D4E" w:rsidRDefault="00F24CA0">
      <w:pPr>
        <w:rPr>
          <w:rFonts w:asciiTheme="minorHAnsi" w:hAnsiTheme="minorHAnsi" w:cs="Open Sans"/>
        </w:rPr>
      </w:pPr>
      <w:r w:rsidRPr="00AA4D4E">
        <w:rPr>
          <w:rFonts w:asciiTheme="minorHAnsi" w:hAnsiTheme="minorHAnsi" w:cs="Open Sans"/>
        </w:rPr>
        <w:t>IDA may also mobilize some of its members as</w:t>
      </w:r>
      <w:r w:rsidR="00EA4049">
        <w:rPr>
          <w:rFonts w:asciiTheme="minorHAnsi" w:hAnsiTheme="minorHAnsi" w:cs="Open Sans"/>
        </w:rPr>
        <w:t xml:space="preserve"> an</w:t>
      </w:r>
      <w:r w:rsidRPr="00AA4D4E">
        <w:rPr>
          <w:rFonts w:asciiTheme="minorHAnsi" w:hAnsiTheme="minorHAnsi" w:cs="Open Sans"/>
        </w:rPr>
        <w:t xml:space="preserve"> interface on different aspects of the work, including accessibility features.</w:t>
      </w:r>
    </w:p>
    <w:bookmarkEnd w:id="6"/>
    <w:p w14:paraId="3D7AD782" w14:textId="77777777" w:rsidR="00C1124A" w:rsidRPr="00AA4D4E" w:rsidRDefault="00C1124A">
      <w:pPr>
        <w:rPr>
          <w:rFonts w:asciiTheme="minorHAnsi" w:hAnsiTheme="minorHAnsi" w:cs="Open Sans"/>
          <w:b/>
          <w:lang w:val="en-US"/>
        </w:rPr>
      </w:pPr>
    </w:p>
    <w:p w14:paraId="77661AFA" w14:textId="3E32EE12" w:rsidR="00043E55" w:rsidRPr="00AA4D4E" w:rsidRDefault="00F24CA0">
      <w:pPr>
        <w:rPr>
          <w:rFonts w:asciiTheme="minorHAnsi" w:hAnsiTheme="minorHAnsi" w:cs="Open Sans"/>
          <w:b/>
          <w:u w:val="single"/>
        </w:rPr>
      </w:pPr>
      <w:bookmarkStart w:id="9" w:name="_Hlk12627219"/>
      <w:r w:rsidRPr="00AA4D4E">
        <w:rPr>
          <w:rFonts w:asciiTheme="minorHAnsi" w:hAnsiTheme="minorHAnsi" w:cs="Open Sans"/>
          <w:b/>
          <w:u w:val="single"/>
        </w:rPr>
        <w:t>How to respond</w:t>
      </w:r>
    </w:p>
    <w:bookmarkEnd w:id="9"/>
    <w:p w14:paraId="25F72A80" w14:textId="77777777" w:rsidR="00631123" w:rsidRPr="00AA4D4E" w:rsidRDefault="00631123" w:rsidP="00631123">
      <w:pPr>
        <w:rPr>
          <w:rFonts w:asciiTheme="minorHAnsi" w:hAnsiTheme="minorHAnsi" w:cs="Open Sans"/>
          <w:lang w:val="en-US"/>
        </w:rPr>
      </w:pPr>
      <w:r w:rsidRPr="00AA4D4E">
        <w:rPr>
          <w:rFonts w:asciiTheme="minorHAnsi" w:hAnsiTheme="minorHAnsi" w:cs="Open Sans"/>
          <w:lang w:val="en-US"/>
        </w:rPr>
        <w:t>Interested consultant/teams should send:</w:t>
      </w:r>
    </w:p>
    <w:p w14:paraId="54413152" w14:textId="04FC8F2E" w:rsidR="00631123" w:rsidRPr="00AA4D4E" w:rsidRDefault="00631123" w:rsidP="00631123">
      <w:pPr>
        <w:pStyle w:val="ListParagraph"/>
        <w:numPr>
          <w:ilvl w:val="0"/>
          <w:numId w:val="19"/>
        </w:numPr>
        <w:spacing w:after="200" w:line="276" w:lineRule="auto"/>
        <w:rPr>
          <w:rFonts w:asciiTheme="minorHAnsi" w:hAnsiTheme="minorHAnsi" w:cs="Open Sans"/>
        </w:rPr>
      </w:pPr>
      <w:r w:rsidRPr="00AA4D4E">
        <w:rPr>
          <w:rFonts w:asciiTheme="minorHAnsi" w:hAnsiTheme="minorHAnsi" w:cs="Open Sans"/>
        </w:rPr>
        <w:t>A letter including (1) a brief description of the consultant’s interest and availability, (2) specific added value that they can bring to this work, (3) relevant information demonstrating track records in areas relevant to the outcomes expected from this tender.</w:t>
      </w:r>
    </w:p>
    <w:p w14:paraId="640E0921" w14:textId="09A33E5F" w:rsidR="00631123" w:rsidRPr="00AA4D4E" w:rsidRDefault="00631123" w:rsidP="00631123">
      <w:pPr>
        <w:pStyle w:val="ListParagraph"/>
        <w:numPr>
          <w:ilvl w:val="0"/>
          <w:numId w:val="19"/>
        </w:numPr>
        <w:spacing w:after="200" w:line="276" w:lineRule="auto"/>
        <w:rPr>
          <w:rFonts w:asciiTheme="minorHAnsi" w:hAnsiTheme="minorHAnsi" w:cs="Open Sans"/>
        </w:rPr>
      </w:pPr>
      <w:r w:rsidRPr="00AA4D4E">
        <w:rPr>
          <w:rFonts w:asciiTheme="minorHAnsi" w:hAnsiTheme="minorHAnsi" w:cs="Open Sans"/>
        </w:rPr>
        <w:t>A quote/ financial proposal that indicates all-inclusive fixed total contract price</w:t>
      </w:r>
      <w:r w:rsidR="008166C7" w:rsidRPr="00AA4D4E">
        <w:rPr>
          <w:rFonts w:asciiTheme="minorHAnsi" w:hAnsiTheme="minorHAnsi" w:cs="Open Sans"/>
        </w:rPr>
        <w:t xml:space="preserve">, per component/ deliverable </w:t>
      </w:r>
    </w:p>
    <w:p w14:paraId="2325CE46" w14:textId="28D467E4" w:rsidR="00043E55" w:rsidRPr="00AA4D4E" w:rsidRDefault="00F24CA0">
      <w:pPr>
        <w:rPr>
          <w:rFonts w:asciiTheme="minorHAnsi" w:hAnsiTheme="minorHAnsi" w:cs="Open Sans"/>
        </w:rPr>
      </w:pPr>
      <w:bookmarkStart w:id="10" w:name="_Hlk12627251"/>
      <w:r w:rsidRPr="00AA4D4E">
        <w:rPr>
          <w:rFonts w:asciiTheme="minorHAnsi" w:hAnsiTheme="minorHAnsi" w:cs="Open Sans"/>
        </w:rPr>
        <w:t xml:space="preserve">Please send </w:t>
      </w:r>
      <w:r w:rsidR="00631123" w:rsidRPr="00AA4D4E">
        <w:rPr>
          <w:rFonts w:asciiTheme="minorHAnsi" w:hAnsiTheme="minorHAnsi" w:cs="Open Sans"/>
        </w:rPr>
        <w:t xml:space="preserve">the required information </w:t>
      </w:r>
      <w:r w:rsidRPr="00AA4D4E">
        <w:rPr>
          <w:rFonts w:asciiTheme="minorHAnsi" w:hAnsiTheme="minorHAnsi" w:cs="Open Sans"/>
        </w:rPr>
        <w:t xml:space="preserve">to </w:t>
      </w:r>
      <w:r w:rsidR="00701521" w:rsidRPr="00701521">
        <w:rPr>
          <w:rFonts w:asciiTheme="minorHAnsi" w:hAnsiTheme="minorHAnsi" w:cs="Open Sans"/>
        </w:rPr>
        <w:t>consultancy@ida-secretariat.org</w:t>
      </w:r>
      <w:r w:rsidR="00AD7E07" w:rsidRPr="00AA4D4E">
        <w:rPr>
          <w:rFonts w:asciiTheme="minorHAnsi" w:hAnsiTheme="minorHAnsi" w:cs="Open Sans"/>
        </w:rPr>
        <w:t xml:space="preserve"> </w:t>
      </w:r>
      <w:r w:rsidRPr="00AA4D4E">
        <w:rPr>
          <w:rFonts w:asciiTheme="minorHAnsi" w:hAnsiTheme="minorHAnsi" w:cs="Open Sans"/>
        </w:rPr>
        <w:t xml:space="preserve">no later than </w:t>
      </w:r>
      <w:r w:rsidR="004E5673" w:rsidRPr="004E5673">
        <w:rPr>
          <w:rFonts w:asciiTheme="minorHAnsi" w:hAnsiTheme="minorHAnsi" w:cs="Open Sans"/>
        </w:rPr>
        <w:t xml:space="preserve">22 </w:t>
      </w:r>
      <w:r w:rsidR="00701521" w:rsidRPr="004E5673">
        <w:rPr>
          <w:rFonts w:asciiTheme="minorHAnsi" w:hAnsiTheme="minorHAnsi" w:cs="Open Sans"/>
        </w:rPr>
        <w:t xml:space="preserve">August 2019 with Subject Title “Procurement Online </w:t>
      </w:r>
      <w:r w:rsidR="004E5673" w:rsidRPr="004E5673">
        <w:rPr>
          <w:rFonts w:asciiTheme="minorHAnsi" w:hAnsiTheme="minorHAnsi" w:cs="Open Sans"/>
        </w:rPr>
        <w:t>Ser</w:t>
      </w:r>
      <w:bookmarkStart w:id="11" w:name="_GoBack"/>
      <w:bookmarkEnd w:id="11"/>
      <w:r w:rsidR="004E5673" w:rsidRPr="004E5673">
        <w:rPr>
          <w:rFonts w:asciiTheme="minorHAnsi" w:hAnsiTheme="minorHAnsi" w:cs="Open Sans"/>
        </w:rPr>
        <w:t>vices</w:t>
      </w:r>
      <w:r w:rsidR="00701521" w:rsidRPr="004E5673">
        <w:rPr>
          <w:rFonts w:asciiTheme="minorHAnsi" w:hAnsiTheme="minorHAnsi" w:cs="Open Sans"/>
        </w:rPr>
        <w:t xml:space="preserve"> IDA Global Survey”</w:t>
      </w:r>
      <w:r w:rsidRPr="004E5673">
        <w:rPr>
          <w:rFonts w:asciiTheme="minorHAnsi" w:hAnsiTheme="minorHAnsi" w:cs="Open Sans"/>
        </w:rPr>
        <w:t>.</w:t>
      </w:r>
      <w:r w:rsidRPr="00AA4D4E">
        <w:rPr>
          <w:rFonts w:asciiTheme="minorHAnsi" w:hAnsiTheme="minorHAnsi" w:cs="Open Sans"/>
        </w:rPr>
        <w:t xml:space="preserve"> </w:t>
      </w:r>
    </w:p>
    <w:p w14:paraId="7674F8CD" w14:textId="53E8C2CF" w:rsidR="00E52B1C" w:rsidRPr="00AA4D4E" w:rsidRDefault="00E52B1C">
      <w:pPr>
        <w:rPr>
          <w:rFonts w:asciiTheme="minorHAnsi" w:hAnsiTheme="minorHAnsi" w:cs="Open Sans"/>
        </w:rPr>
      </w:pPr>
      <w:r w:rsidRPr="00AA4D4E">
        <w:rPr>
          <w:rFonts w:asciiTheme="minorHAnsi" w:hAnsiTheme="minorHAnsi" w:cs="Open Sans"/>
        </w:rPr>
        <w:t>IDA reserves the right to select different providers for the different services described above, although it is preferable to identify a unique interlocutor.</w:t>
      </w:r>
    </w:p>
    <w:bookmarkEnd w:id="10"/>
    <w:p w14:paraId="531C1AAC" w14:textId="2124A34C" w:rsidR="00C1124A" w:rsidRPr="00AA4D4E" w:rsidRDefault="00C1124A" w:rsidP="00DA4CE9">
      <w:pPr>
        <w:rPr>
          <w:rFonts w:asciiTheme="minorHAnsi" w:hAnsiTheme="minorHAnsi" w:cs="Open Sans"/>
          <w:lang w:val="en-US"/>
        </w:rPr>
      </w:pPr>
    </w:p>
    <w:p w14:paraId="15996025" w14:textId="77777777" w:rsidR="00C1124A" w:rsidRPr="00AA4D4E" w:rsidRDefault="00C1124A" w:rsidP="00DA4CE9">
      <w:pPr>
        <w:rPr>
          <w:rFonts w:asciiTheme="minorHAnsi" w:hAnsiTheme="minorHAnsi" w:cs="Open Sans"/>
          <w:lang w:val="en-US"/>
        </w:rPr>
      </w:pPr>
    </w:p>
    <w:p w14:paraId="238652F9" w14:textId="4CBB5558" w:rsidR="00DA4CE9" w:rsidRPr="00AA4D4E" w:rsidRDefault="00DA4CE9">
      <w:pPr>
        <w:rPr>
          <w:rFonts w:asciiTheme="minorHAnsi" w:hAnsiTheme="minorHAnsi" w:cs="Open Sans"/>
          <w:lang w:val="en-US"/>
        </w:rPr>
      </w:pPr>
    </w:p>
    <w:p w14:paraId="17E37094" w14:textId="77777777" w:rsidR="00DA4CE9" w:rsidRPr="00AA4D4E" w:rsidRDefault="00DA4CE9">
      <w:pPr>
        <w:rPr>
          <w:rFonts w:asciiTheme="minorHAnsi" w:hAnsiTheme="minorHAnsi" w:cs="Open Sans"/>
        </w:rPr>
      </w:pPr>
    </w:p>
    <w:sectPr w:rsidR="00DA4CE9" w:rsidRPr="00AA4D4E">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298"/>
    <w:multiLevelType w:val="hybridMultilevel"/>
    <w:tmpl w:val="BC78C850"/>
    <w:lvl w:ilvl="0" w:tplc="25C8DC0E">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05261E"/>
    <w:multiLevelType w:val="hybridMultilevel"/>
    <w:tmpl w:val="F1F84C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FB0C1E"/>
    <w:multiLevelType w:val="hybridMultilevel"/>
    <w:tmpl w:val="120A77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9B3A5B"/>
    <w:multiLevelType w:val="hybridMultilevel"/>
    <w:tmpl w:val="F1C01DB8"/>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A696EE5"/>
    <w:multiLevelType w:val="hybridMultilevel"/>
    <w:tmpl w:val="AED0F9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EBF2EB5"/>
    <w:multiLevelType w:val="multilevel"/>
    <w:tmpl w:val="4EB29C5A"/>
    <w:lvl w:ilvl="0">
      <w:start w:val="1"/>
      <w:numFmt w:val="upp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2D223D7A"/>
    <w:multiLevelType w:val="multilevel"/>
    <w:tmpl w:val="4E546DA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EE72200"/>
    <w:multiLevelType w:val="hybridMultilevel"/>
    <w:tmpl w:val="085859F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3FD200B"/>
    <w:multiLevelType w:val="hybridMultilevel"/>
    <w:tmpl w:val="8382A86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5D53F13"/>
    <w:multiLevelType w:val="hybridMultilevel"/>
    <w:tmpl w:val="193EAE4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7054732"/>
    <w:multiLevelType w:val="hybridMultilevel"/>
    <w:tmpl w:val="39142E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00D45A6"/>
    <w:multiLevelType w:val="hybridMultilevel"/>
    <w:tmpl w:val="6A245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B64EE8"/>
    <w:multiLevelType w:val="multilevel"/>
    <w:tmpl w:val="9EEA0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1E5582"/>
    <w:multiLevelType w:val="hybridMultilevel"/>
    <w:tmpl w:val="7996D43A"/>
    <w:lvl w:ilvl="0" w:tplc="FA821AC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078305D"/>
    <w:multiLevelType w:val="hybridMultilevel"/>
    <w:tmpl w:val="4E3CC8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2AA594B"/>
    <w:multiLevelType w:val="hybridMultilevel"/>
    <w:tmpl w:val="3D2076A0"/>
    <w:lvl w:ilvl="0" w:tplc="9C72552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303EFC"/>
    <w:multiLevelType w:val="hybridMultilevel"/>
    <w:tmpl w:val="517213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B344E13"/>
    <w:multiLevelType w:val="multilevel"/>
    <w:tmpl w:val="CB1ED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CB27D47"/>
    <w:multiLevelType w:val="multilevel"/>
    <w:tmpl w:val="D0F02F9A"/>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2"/>
  </w:num>
  <w:num w:numId="2">
    <w:abstractNumId w:val="17"/>
  </w:num>
  <w:num w:numId="3">
    <w:abstractNumId w:val="5"/>
  </w:num>
  <w:num w:numId="4">
    <w:abstractNumId w:val="6"/>
  </w:num>
  <w:num w:numId="5">
    <w:abstractNumId w:val="4"/>
  </w:num>
  <w:num w:numId="6">
    <w:abstractNumId w:val="0"/>
  </w:num>
  <w:num w:numId="7">
    <w:abstractNumId w:val="3"/>
  </w:num>
  <w:num w:numId="8">
    <w:abstractNumId w:val="15"/>
  </w:num>
  <w:num w:numId="9">
    <w:abstractNumId w:val="13"/>
  </w:num>
  <w:num w:numId="10">
    <w:abstractNumId w:val="8"/>
  </w:num>
  <w:num w:numId="11">
    <w:abstractNumId w:val="11"/>
  </w:num>
  <w:num w:numId="12">
    <w:abstractNumId w:val="18"/>
  </w:num>
  <w:num w:numId="13">
    <w:abstractNumId w:val="16"/>
  </w:num>
  <w:num w:numId="14">
    <w:abstractNumId w:val="7"/>
  </w:num>
  <w:num w:numId="15">
    <w:abstractNumId w:val="2"/>
  </w:num>
  <w:num w:numId="16">
    <w:abstractNumId w:val="1"/>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55"/>
    <w:rsid w:val="00033FBA"/>
    <w:rsid w:val="00043E55"/>
    <w:rsid w:val="00072BDA"/>
    <w:rsid w:val="00096F8C"/>
    <w:rsid w:val="00132136"/>
    <w:rsid w:val="001630BA"/>
    <w:rsid w:val="002646F9"/>
    <w:rsid w:val="003867DD"/>
    <w:rsid w:val="003878AC"/>
    <w:rsid w:val="004139DA"/>
    <w:rsid w:val="004D461B"/>
    <w:rsid w:val="004E5673"/>
    <w:rsid w:val="00536996"/>
    <w:rsid w:val="00581763"/>
    <w:rsid w:val="00584D22"/>
    <w:rsid w:val="00631123"/>
    <w:rsid w:val="006923CC"/>
    <w:rsid w:val="006A6E81"/>
    <w:rsid w:val="00701521"/>
    <w:rsid w:val="00711C61"/>
    <w:rsid w:val="00744F57"/>
    <w:rsid w:val="008166B5"/>
    <w:rsid w:val="008166C7"/>
    <w:rsid w:val="00911C67"/>
    <w:rsid w:val="009D32BB"/>
    <w:rsid w:val="00AA4D4E"/>
    <w:rsid w:val="00AD7E07"/>
    <w:rsid w:val="00B44C47"/>
    <w:rsid w:val="00BC0A7E"/>
    <w:rsid w:val="00C1124A"/>
    <w:rsid w:val="00C515A0"/>
    <w:rsid w:val="00CA37CF"/>
    <w:rsid w:val="00CB0477"/>
    <w:rsid w:val="00DA4CE9"/>
    <w:rsid w:val="00DD7A0D"/>
    <w:rsid w:val="00E45A95"/>
    <w:rsid w:val="00E52B1C"/>
    <w:rsid w:val="00E67B05"/>
    <w:rsid w:val="00E8578F"/>
    <w:rsid w:val="00EA4049"/>
    <w:rsid w:val="00F24CA0"/>
    <w:rsid w:val="00F45629"/>
    <w:rsid w:val="00F7686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A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fr-FR"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8C"/>
    <w:rPr>
      <w:rFonts w:ascii="Segoe UI" w:hAnsi="Segoe UI" w:cs="Segoe UI"/>
      <w:sz w:val="18"/>
      <w:szCs w:val="18"/>
    </w:rPr>
  </w:style>
  <w:style w:type="paragraph" w:styleId="ListParagraph">
    <w:name w:val="List Paragraph"/>
    <w:basedOn w:val="Normal"/>
    <w:uiPriority w:val="34"/>
    <w:qFormat/>
    <w:rsid w:val="00096F8C"/>
    <w:pPr>
      <w:ind w:left="720"/>
      <w:contextualSpacing/>
    </w:pPr>
  </w:style>
  <w:style w:type="character" w:styleId="CommentReference">
    <w:name w:val="annotation reference"/>
    <w:basedOn w:val="DefaultParagraphFont"/>
    <w:uiPriority w:val="99"/>
    <w:semiHidden/>
    <w:unhideWhenUsed/>
    <w:rsid w:val="004139DA"/>
    <w:rPr>
      <w:sz w:val="16"/>
      <w:szCs w:val="16"/>
    </w:rPr>
  </w:style>
  <w:style w:type="paragraph" w:styleId="CommentText">
    <w:name w:val="annotation text"/>
    <w:basedOn w:val="Normal"/>
    <w:link w:val="CommentTextChar"/>
    <w:uiPriority w:val="99"/>
    <w:semiHidden/>
    <w:unhideWhenUsed/>
    <w:rsid w:val="004139DA"/>
    <w:pPr>
      <w:spacing w:line="240" w:lineRule="auto"/>
    </w:pPr>
    <w:rPr>
      <w:sz w:val="20"/>
      <w:szCs w:val="20"/>
    </w:rPr>
  </w:style>
  <w:style w:type="character" w:customStyle="1" w:styleId="CommentTextChar">
    <w:name w:val="Comment Text Char"/>
    <w:basedOn w:val="DefaultParagraphFont"/>
    <w:link w:val="CommentText"/>
    <w:uiPriority w:val="99"/>
    <w:semiHidden/>
    <w:rsid w:val="004139DA"/>
    <w:rPr>
      <w:sz w:val="20"/>
      <w:szCs w:val="20"/>
    </w:rPr>
  </w:style>
  <w:style w:type="paragraph" w:styleId="CommentSubject">
    <w:name w:val="annotation subject"/>
    <w:basedOn w:val="CommentText"/>
    <w:next w:val="CommentText"/>
    <w:link w:val="CommentSubjectChar"/>
    <w:uiPriority w:val="99"/>
    <w:semiHidden/>
    <w:unhideWhenUsed/>
    <w:rsid w:val="004139DA"/>
    <w:rPr>
      <w:b/>
      <w:bCs/>
    </w:rPr>
  </w:style>
  <w:style w:type="character" w:customStyle="1" w:styleId="CommentSubjectChar">
    <w:name w:val="Comment Subject Char"/>
    <w:basedOn w:val="CommentTextChar"/>
    <w:link w:val="CommentSubject"/>
    <w:uiPriority w:val="99"/>
    <w:semiHidden/>
    <w:rsid w:val="004139DA"/>
    <w:rPr>
      <w:b/>
      <w:bCs/>
      <w:sz w:val="20"/>
      <w:szCs w:val="20"/>
    </w:rPr>
  </w:style>
  <w:style w:type="character" w:styleId="Hyperlink">
    <w:name w:val="Hyperlink"/>
    <w:basedOn w:val="DefaultParagraphFont"/>
    <w:uiPriority w:val="99"/>
    <w:unhideWhenUsed/>
    <w:rsid w:val="00E52B1C"/>
    <w:rPr>
      <w:color w:val="0000FF" w:themeColor="hyperlink"/>
      <w:u w:val="single"/>
    </w:rPr>
  </w:style>
  <w:style w:type="character" w:customStyle="1" w:styleId="UnresolvedMention1">
    <w:name w:val="Unresolved Mention1"/>
    <w:basedOn w:val="DefaultParagraphFont"/>
    <w:uiPriority w:val="99"/>
    <w:semiHidden/>
    <w:unhideWhenUsed/>
    <w:rsid w:val="00E52B1C"/>
    <w:rPr>
      <w:color w:val="605E5C"/>
      <w:shd w:val="clear" w:color="auto" w:fill="E1DFDD"/>
    </w:rPr>
  </w:style>
  <w:style w:type="table" w:styleId="TableGrid">
    <w:name w:val="Table Grid"/>
    <w:basedOn w:val="TableNormal"/>
    <w:uiPriority w:val="39"/>
    <w:rsid w:val="00631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A4D4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fr-FR" w:bidi="ar-SA"/>
      </w:rPr>
    </w:rPrDefault>
    <w:pPrDefault>
      <w:pPr>
        <w:spacing w:after="160" w:line="25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96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F8C"/>
    <w:rPr>
      <w:rFonts w:ascii="Segoe UI" w:hAnsi="Segoe UI" w:cs="Segoe UI"/>
      <w:sz w:val="18"/>
      <w:szCs w:val="18"/>
    </w:rPr>
  </w:style>
  <w:style w:type="paragraph" w:styleId="ListParagraph">
    <w:name w:val="List Paragraph"/>
    <w:basedOn w:val="Normal"/>
    <w:uiPriority w:val="34"/>
    <w:qFormat/>
    <w:rsid w:val="00096F8C"/>
    <w:pPr>
      <w:ind w:left="720"/>
      <w:contextualSpacing/>
    </w:pPr>
  </w:style>
  <w:style w:type="character" w:styleId="CommentReference">
    <w:name w:val="annotation reference"/>
    <w:basedOn w:val="DefaultParagraphFont"/>
    <w:uiPriority w:val="99"/>
    <w:semiHidden/>
    <w:unhideWhenUsed/>
    <w:rsid w:val="004139DA"/>
    <w:rPr>
      <w:sz w:val="16"/>
      <w:szCs w:val="16"/>
    </w:rPr>
  </w:style>
  <w:style w:type="paragraph" w:styleId="CommentText">
    <w:name w:val="annotation text"/>
    <w:basedOn w:val="Normal"/>
    <w:link w:val="CommentTextChar"/>
    <w:uiPriority w:val="99"/>
    <w:semiHidden/>
    <w:unhideWhenUsed/>
    <w:rsid w:val="004139DA"/>
    <w:pPr>
      <w:spacing w:line="240" w:lineRule="auto"/>
    </w:pPr>
    <w:rPr>
      <w:sz w:val="20"/>
      <w:szCs w:val="20"/>
    </w:rPr>
  </w:style>
  <w:style w:type="character" w:customStyle="1" w:styleId="CommentTextChar">
    <w:name w:val="Comment Text Char"/>
    <w:basedOn w:val="DefaultParagraphFont"/>
    <w:link w:val="CommentText"/>
    <w:uiPriority w:val="99"/>
    <w:semiHidden/>
    <w:rsid w:val="004139DA"/>
    <w:rPr>
      <w:sz w:val="20"/>
      <w:szCs w:val="20"/>
    </w:rPr>
  </w:style>
  <w:style w:type="paragraph" w:styleId="CommentSubject">
    <w:name w:val="annotation subject"/>
    <w:basedOn w:val="CommentText"/>
    <w:next w:val="CommentText"/>
    <w:link w:val="CommentSubjectChar"/>
    <w:uiPriority w:val="99"/>
    <w:semiHidden/>
    <w:unhideWhenUsed/>
    <w:rsid w:val="004139DA"/>
    <w:rPr>
      <w:b/>
      <w:bCs/>
    </w:rPr>
  </w:style>
  <w:style w:type="character" w:customStyle="1" w:styleId="CommentSubjectChar">
    <w:name w:val="Comment Subject Char"/>
    <w:basedOn w:val="CommentTextChar"/>
    <w:link w:val="CommentSubject"/>
    <w:uiPriority w:val="99"/>
    <w:semiHidden/>
    <w:rsid w:val="004139DA"/>
    <w:rPr>
      <w:b/>
      <w:bCs/>
      <w:sz w:val="20"/>
      <w:szCs w:val="20"/>
    </w:rPr>
  </w:style>
  <w:style w:type="character" w:styleId="Hyperlink">
    <w:name w:val="Hyperlink"/>
    <w:basedOn w:val="DefaultParagraphFont"/>
    <w:uiPriority w:val="99"/>
    <w:unhideWhenUsed/>
    <w:rsid w:val="00E52B1C"/>
    <w:rPr>
      <w:color w:val="0000FF" w:themeColor="hyperlink"/>
      <w:u w:val="single"/>
    </w:rPr>
  </w:style>
  <w:style w:type="character" w:customStyle="1" w:styleId="UnresolvedMention1">
    <w:name w:val="Unresolved Mention1"/>
    <w:basedOn w:val="DefaultParagraphFont"/>
    <w:uiPriority w:val="99"/>
    <w:semiHidden/>
    <w:unhideWhenUsed/>
    <w:rsid w:val="00E52B1C"/>
    <w:rPr>
      <w:color w:val="605E5C"/>
      <w:shd w:val="clear" w:color="auto" w:fill="E1DFDD"/>
    </w:rPr>
  </w:style>
  <w:style w:type="table" w:styleId="TableGrid">
    <w:name w:val="Table Grid"/>
    <w:basedOn w:val="TableNormal"/>
    <w:uiPriority w:val="39"/>
    <w:rsid w:val="00631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A4D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ternationaldisabilityalliance.org/node/30" TargetMode="External"/><Relationship Id="rId12" Type="http://schemas.openxmlformats.org/officeDocument/2006/relationships/hyperlink" Target="http://www.internationaldisabilityalliance.org" TargetMode="External"/><Relationship Id="rId13" Type="http://schemas.openxmlformats.org/officeDocument/2006/relationships/hyperlink" Target="http://www.internationaldisabilityalliance.org" TargetMode="External"/><Relationship Id="rId14" Type="http://schemas.openxmlformats.org/officeDocument/2006/relationships/hyperlink" Target="http://www.internationaldisabilityalliance.org/global-survey-launch-2019" TargetMode="External"/><Relationship Id="rId15" Type="http://schemas.openxmlformats.org/officeDocument/2006/relationships/hyperlink" Target="http://www.internationaldisabilityalliance.org/global-survey-preliminary-results-2019"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internationaldisabilityalliance.org/node/80" TargetMode="External"/><Relationship Id="rId8" Type="http://schemas.openxmlformats.org/officeDocument/2006/relationships/hyperlink" Target="http://www.internationaldisabilityalliance.org/node/52" TargetMode="External"/><Relationship Id="rId9" Type="http://schemas.openxmlformats.org/officeDocument/2006/relationships/hyperlink" Target="http://www.internationaldisabilityalliance.org/node/165" TargetMode="External"/><Relationship Id="rId10" Type="http://schemas.openxmlformats.org/officeDocument/2006/relationships/hyperlink" Target="http://www.internationaldisabilityalliance.org/s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2087</Words>
  <Characters>11627</Characters>
  <Application>Microsoft Macintosh Word</Application>
  <DocSecurity>0</DocSecurity>
  <Lines>322</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Priscille Geiser</dc:creator>
  <cp:lastModifiedBy>John  Smith</cp:lastModifiedBy>
  <cp:revision>3</cp:revision>
  <dcterms:created xsi:type="dcterms:W3CDTF">2019-07-22T22:29:00Z</dcterms:created>
  <dcterms:modified xsi:type="dcterms:W3CDTF">2019-07-22T22:30:00Z</dcterms:modified>
</cp:coreProperties>
</file>