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DAA9" w14:textId="5AD341B0" w:rsidR="007413AB" w:rsidRPr="007413AB" w:rsidRDefault="007413AB" w:rsidP="007413AB">
      <w:pPr>
        <w:jc w:val="right"/>
      </w:pPr>
      <w:proofErr w:type="spellStart"/>
      <w:r w:rsidRPr="007413AB">
        <w:t>Ma</w:t>
      </w:r>
      <w:r w:rsidR="005D7A1A">
        <w:t>r</w:t>
      </w:r>
      <w:r w:rsidRPr="007413AB">
        <w:t>ch</w:t>
      </w:r>
      <w:proofErr w:type="spellEnd"/>
      <w:r w:rsidRPr="007413AB">
        <w:t xml:space="preserve"> 18, 2020</w:t>
      </w:r>
    </w:p>
    <w:p w14:paraId="142BD909" w14:textId="0E074EB9" w:rsidR="007413AB" w:rsidRPr="00C571CE" w:rsidRDefault="007413AB" w:rsidP="007413AB">
      <w:pPr>
        <w:jc w:val="center"/>
        <w:rPr>
          <w:b/>
        </w:rPr>
      </w:pPr>
      <w:r w:rsidRPr="00C571CE">
        <w:rPr>
          <w:b/>
        </w:rPr>
        <w:t>RIADIS PUBLIC STATEMENT</w:t>
      </w:r>
    </w:p>
    <w:p w14:paraId="7131E5B7" w14:textId="77777777" w:rsidR="007413AB" w:rsidRDefault="007413AB" w:rsidP="007413AB"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Governments</w:t>
      </w:r>
      <w:proofErr w:type="spellEnd"/>
      <w:r>
        <w:t>;</w:t>
      </w:r>
      <w:bookmarkStart w:id="0" w:name="_GoBack"/>
      <w:bookmarkEnd w:id="0"/>
    </w:p>
    <w:p w14:paraId="22468735" w14:textId="77777777" w:rsidR="007413AB" w:rsidRDefault="007413AB" w:rsidP="007413AB"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Community</w:t>
      </w:r>
      <w:proofErr w:type="spellEnd"/>
      <w:r>
        <w:t>;</w:t>
      </w:r>
    </w:p>
    <w:p w14:paraId="06BDBB1F" w14:textId="77777777" w:rsidR="007413AB" w:rsidRDefault="007413AB" w:rsidP="007413AB"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Civil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organizations</w:t>
      </w:r>
      <w:proofErr w:type="spellEnd"/>
    </w:p>
    <w:p w14:paraId="37C056F3" w14:textId="77777777" w:rsidR="007413AB" w:rsidRDefault="007413AB" w:rsidP="007413AB"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>.</w:t>
      </w:r>
    </w:p>
    <w:p w14:paraId="399C6113" w14:textId="77777777" w:rsidR="007413AB" w:rsidRDefault="007413AB" w:rsidP="007413AB">
      <w:r>
        <w:t xml:space="preserve">In </w:t>
      </w:r>
      <w:proofErr w:type="spellStart"/>
      <w:r>
        <w:t>the</w:t>
      </w:r>
      <w:proofErr w:type="spellEnd"/>
      <w:r>
        <w:t xml:space="preserve"> face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(COVID - 19)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world;</w:t>
      </w:r>
    </w:p>
    <w:p w14:paraId="3F44E374" w14:textId="77777777" w:rsidR="007413AB" w:rsidRDefault="007413AB" w:rsidP="007413AB"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vulnerability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face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pandemic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 a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way</w:t>
      </w:r>
      <w:proofErr w:type="spellEnd"/>
      <w:r>
        <w:t>;</w:t>
      </w:r>
    </w:p>
    <w:p w14:paraId="50D6B2E7" w14:textId="77777777" w:rsidR="007413AB" w:rsidRDefault="007413AB" w:rsidP="007413AB">
      <w:proofErr w:type="spellStart"/>
      <w:r>
        <w:t>Concerned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stop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14:paraId="579A38FC" w14:textId="77777777" w:rsidR="007413AB" w:rsidRDefault="007413AB" w:rsidP="007413AB">
      <w:r>
        <w:t xml:space="preserve">The </w:t>
      </w:r>
      <w:proofErr w:type="spellStart"/>
      <w:r>
        <w:t>Latin</w:t>
      </w:r>
      <w:proofErr w:type="spellEnd"/>
      <w:r>
        <w:t xml:space="preserve"> American Network </w:t>
      </w:r>
      <w:proofErr w:type="spellStart"/>
      <w:r>
        <w:t>of</w:t>
      </w:r>
      <w:proofErr w:type="spellEnd"/>
      <w:r>
        <w:t xml:space="preserve">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(RIADIS), declares </w:t>
      </w:r>
      <w:proofErr w:type="spellStart"/>
      <w:r>
        <w:t>that</w:t>
      </w:r>
      <w:proofErr w:type="spellEnd"/>
      <w:r>
        <w:t>:</w:t>
      </w:r>
    </w:p>
    <w:p w14:paraId="5288F90E" w14:textId="77777777" w:rsidR="007413AB" w:rsidRDefault="007413AB" w:rsidP="007413AB">
      <w:proofErr w:type="spellStart"/>
      <w:r>
        <w:t>We</w:t>
      </w:r>
      <w:proofErr w:type="spellEnd"/>
      <w:r>
        <w:t xml:space="preserve"> stand in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>;</w:t>
      </w:r>
    </w:p>
    <w:p w14:paraId="6BC7824C" w14:textId="77777777" w:rsidR="007413AB" w:rsidRDefault="007413AB" w:rsidP="007413AB">
      <w:proofErr w:type="spellStart"/>
      <w:r>
        <w:t>We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extreme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</w:t>
      </w:r>
      <w:r w:rsidRPr="00C571CE">
        <w:t>tates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stop </w:t>
      </w:r>
      <w:proofErr w:type="spellStart"/>
      <w:r>
        <w:t>the</w:t>
      </w:r>
      <w:proofErr w:type="spellEnd"/>
      <w:r>
        <w:t xml:space="preserve"> spread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, are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;</w:t>
      </w:r>
    </w:p>
    <w:p w14:paraId="5FDE933F" w14:textId="77777777" w:rsidR="007413AB" w:rsidRDefault="007413AB" w:rsidP="007413AB">
      <w:proofErr w:type="spellStart"/>
      <w:r>
        <w:t>We</w:t>
      </w:r>
      <w:proofErr w:type="spellEnd"/>
      <w:r>
        <w:t xml:space="preserve"> are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in </w:t>
      </w:r>
      <w:proofErr w:type="spellStart"/>
      <w:r>
        <w:t>accessing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its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for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in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rural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internet;</w:t>
      </w:r>
    </w:p>
    <w:p w14:paraId="78C3B89E" w14:textId="77777777" w:rsidR="007413AB" w:rsidRPr="00C571CE" w:rsidRDefault="007413AB" w:rsidP="007413AB">
      <w:pPr>
        <w:rPr>
          <w:b/>
        </w:rPr>
      </w:pPr>
      <w:r>
        <w:rPr>
          <w:b/>
        </w:rPr>
        <w:t>WE CALL ON GOVERNMENTS TO CONSIDER</w:t>
      </w:r>
      <w:r w:rsidRPr="00C571CE">
        <w:rPr>
          <w:b/>
        </w:rPr>
        <w:t>:</w:t>
      </w:r>
    </w:p>
    <w:p w14:paraId="078E7259" w14:textId="77777777" w:rsidR="007413AB" w:rsidRDefault="007413AB" w:rsidP="007413AB">
      <w:proofErr w:type="spellStart"/>
      <w:r>
        <w:lastRenderedPageBreak/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communications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digital media for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for </w:t>
      </w:r>
      <w:proofErr w:type="spellStart"/>
      <w:r>
        <w:t>prevention</w:t>
      </w:r>
      <w:proofErr w:type="spellEnd"/>
      <w:r>
        <w:t xml:space="preserve">, are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,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;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t>.</w:t>
      </w:r>
    </w:p>
    <w:p w14:paraId="7EC57800" w14:textId="77777777" w:rsidR="007413AB" w:rsidRDefault="007413AB" w:rsidP="007413AB">
      <w:proofErr w:type="spellStart"/>
      <w:r>
        <w:t>That</w:t>
      </w:r>
      <w:proofErr w:type="spellEnd"/>
      <w:r>
        <w:t xml:space="preserve"> it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media use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interpreter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​​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transcription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communications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loss</w:t>
      </w:r>
      <w:proofErr w:type="spellEnd"/>
      <w:r>
        <w:t>;</w:t>
      </w:r>
    </w:p>
    <w:p w14:paraId="789996A0" w14:textId="77777777" w:rsidR="007413AB" w:rsidRDefault="007413AB" w:rsidP="007413AB">
      <w:proofErr w:type="spellStart"/>
      <w:r>
        <w:t>That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, WhatsApp </w:t>
      </w:r>
      <w:proofErr w:type="spellStart"/>
      <w:r>
        <w:t>messaging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Interpreters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country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queries;</w:t>
      </w:r>
    </w:p>
    <w:p w14:paraId="3734776E" w14:textId="77777777" w:rsidR="007413AB" w:rsidRDefault="007413AB" w:rsidP="007413AB">
      <w:proofErr w:type="spellStart"/>
      <w:r>
        <w:t>That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in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self-</w:t>
      </w:r>
      <w:proofErr w:type="spellStart"/>
      <w:r>
        <w:t>isolation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for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, </w:t>
      </w:r>
      <w:proofErr w:type="spellStart"/>
      <w:r>
        <w:t>cleaning</w:t>
      </w:r>
      <w:proofErr w:type="spellEnd"/>
      <w:r>
        <w:t xml:space="preserve">, </w:t>
      </w:r>
      <w:proofErr w:type="spellStart"/>
      <w:r>
        <w:t>dressing</w:t>
      </w:r>
      <w:proofErr w:type="spellEnd"/>
      <w:r>
        <w:t>;</w:t>
      </w:r>
    </w:p>
    <w:p w14:paraId="72D681D0" w14:textId="77777777" w:rsidR="007413AB" w:rsidRDefault="007413AB" w:rsidP="007413AB">
      <w:proofErr w:type="spellStart"/>
      <w:r>
        <w:t>That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financial </w:t>
      </w:r>
      <w:proofErr w:type="spellStart"/>
      <w:r>
        <w:t>support</w:t>
      </w:r>
      <w:proofErr w:type="spellEnd"/>
      <w:r>
        <w:t xml:space="preserve"> for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extreme </w:t>
      </w:r>
      <w:proofErr w:type="spellStart"/>
      <w:r>
        <w:t>situations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for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quarantine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gramStart"/>
      <w:r>
        <w:t>no chance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income</w:t>
      </w:r>
      <w:proofErr w:type="spellEnd"/>
      <w:r>
        <w:t>;</w:t>
      </w:r>
    </w:p>
    <w:p w14:paraId="2A3EF403" w14:textId="77777777" w:rsidR="007413AB" w:rsidRDefault="007413AB" w:rsidP="007413AB">
      <w:proofErr w:type="spellStart"/>
      <w:r>
        <w:t>That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in </w:t>
      </w:r>
      <w:proofErr w:type="spellStart"/>
      <w:r>
        <w:t>mind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high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contagion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vulnerability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theyexperience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accentuated</w:t>
      </w:r>
      <w:proofErr w:type="spellEnd"/>
      <w:r>
        <w:t>;</w:t>
      </w:r>
    </w:p>
    <w:p w14:paraId="4C23DCD9" w14:textId="77777777" w:rsidR="007413AB" w:rsidRDefault="007413AB" w:rsidP="007413AB">
      <w:proofErr w:type="spellStart"/>
      <w:r>
        <w:t>Permanently</w:t>
      </w:r>
      <w:proofErr w:type="spellEnd"/>
      <w:r>
        <w:t xml:space="preserve">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face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crisis</w:t>
      </w:r>
      <w:proofErr w:type="spellEnd"/>
      <w:r>
        <w:t>.</w:t>
      </w:r>
    </w:p>
    <w:p w14:paraId="16DC4ECC" w14:textId="77777777" w:rsidR="007413AB" w:rsidRDefault="007413AB" w:rsidP="007413AB"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migrants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Venezuelan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nationalities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in 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displacement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PEOPLE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displacement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experiencing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reality </w:t>
      </w:r>
      <w:proofErr w:type="spellStart"/>
      <w:r>
        <w:t>implies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xenophobia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racism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displacement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migratory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14:paraId="1CC7930C" w14:textId="77777777" w:rsidR="007413AB" w:rsidRPr="00E5575B" w:rsidRDefault="007413AB" w:rsidP="007413AB">
      <w:pPr>
        <w:rPr>
          <w:b/>
        </w:rPr>
      </w:pPr>
      <w:proofErr w:type="spellStart"/>
      <w:r w:rsidRPr="00E5575B">
        <w:rPr>
          <w:b/>
        </w:rPr>
        <w:t>We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also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call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persons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with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disabilities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and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their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families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to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keep</w:t>
      </w:r>
      <w:proofErr w:type="spellEnd"/>
      <w:r w:rsidRPr="00E5575B">
        <w:rPr>
          <w:b/>
        </w:rPr>
        <w:t xml:space="preserve"> in </w:t>
      </w:r>
      <w:proofErr w:type="spellStart"/>
      <w:r w:rsidRPr="00E5575B">
        <w:rPr>
          <w:b/>
        </w:rPr>
        <w:t>mind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the</w:t>
      </w:r>
      <w:proofErr w:type="spellEnd"/>
      <w:r w:rsidRPr="00E5575B">
        <w:rPr>
          <w:b/>
        </w:rPr>
        <w:t xml:space="preserve"> </w:t>
      </w:r>
      <w:proofErr w:type="spellStart"/>
      <w:r w:rsidRPr="00E5575B">
        <w:rPr>
          <w:b/>
        </w:rPr>
        <w:t>following</w:t>
      </w:r>
      <w:proofErr w:type="spellEnd"/>
      <w:r w:rsidRPr="00E5575B">
        <w:rPr>
          <w:b/>
        </w:rPr>
        <w:t>:</w:t>
      </w:r>
    </w:p>
    <w:p w14:paraId="2F60E9E9" w14:textId="77777777" w:rsidR="007413AB" w:rsidRDefault="007413AB" w:rsidP="007413AB">
      <w:r>
        <w:t xml:space="preserve">The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urge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obey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33FA4C1D" w14:textId="77777777" w:rsidR="007413AB" w:rsidRDefault="007413AB" w:rsidP="007413AB">
      <w:proofErr w:type="spellStart"/>
      <w:r>
        <w:t>That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tools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wheelchairs</w:t>
      </w:r>
      <w:proofErr w:type="spellEnd"/>
      <w:r>
        <w:t xml:space="preserve">,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sticks</w:t>
      </w:r>
      <w:proofErr w:type="spellEnd"/>
      <w:r>
        <w:t xml:space="preserve">, 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sticks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must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contagion</w:t>
      </w:r>
      <w:proofErr w:type="spellEnd"/>
      <w:r>
        <w:t>;</w:t>
      </w:r>
    </w:p>
    <w:p w14:paraId="2446BE6B" w14:textId="77777777" w:rsidR="007413AB" w:rsidRDefault="007413AB" w:rsidP="007413AB"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networks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  <w:r>
        <w:t>;</w:t>
      </w:r>
    </w:p>
    <w:p w14:paraId="4903C618" w14:textId="77777777" w:rsidR="007413AB" w:rsidRDefault="007413AB" w:rsidP="007413AB"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resort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countries </w:t>
      </w:r>
      <w:proofErr w:type="spellStart"/>
      <w:r>
        <w:t>that</w:t>
      </w:r>
      <w:proofErr w:type="spellEnd"/>
      <w:r>
        <w:t xml:space="preserve"> still are </w:t>
      </w:r>
      <w:proofErr w:type="spellStart"/>
      <w:r>
        <w:t>active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home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homes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contagion</w:t>
      </w:r>
      <w:proofErr w:type="spellEnd"/>
      <w:r>
        <w:t>;</w:t>
      </w:r>
    </w:p>
    <w:p w14:paraId="30D35B8A" w14:textId="77777777" w:rsidR="007413AB" w:rsidRDefault="007413AB" w:rsidP="007413AB"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in </w:t>
      </w:r>
      <w:proofErr w:type="spellStart"/>
      <w:r>
        <w:t>conversations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expose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contagion</w:t>
      </w:r>
      <w:proofErr w:type="spellEnd"/>
      <w:r>
        <w:t>.</w:t>
      </w:r>
    </w:p>
    <w:p w14:paraId="376B8849" w14:textId="77777777" w:rsidR="007413AB" w:rsidRDefault="007413AB" w:rsidP="007413AB">
      <w:r>
        <w:t xml:space="preserve">RIADIS, as a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in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</w:t>
      </w:r>
      <w:proofErr w:type="spellStart"/>
      <w:r>
        <w:t>accompany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curb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>.</w:t>
      </w:r>
    </w:p>
    <w:p w14:paraId="3358397A" w14:textId="77777777" w:rsidR="007413AB" w:rsidRDefault="007413AB" w:rsidP="007413AB">
      <w:proofErr w:type="spellStart"/>
      <w:r>
        <w:t>Sincerely</w:t>
      </w:r>
      <w:proofErr w:type="spellEnd"/>
      <w:r>
        <w:t>:</w:t>
      </w:r>
    </w:p>
    <w:p w14:paraId="5AA1D8CE" w14:textId="77777777" w:rsidR="007413AB" w:rsidRDefault="007413AB" w:rsidP="007413AB">
      <w:r>
        <w:t xml:space="preserve">The RIADIS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</w:p>
    <w:p w14:paraId="1BD09A62" w14:textId="1A92FE20" w:rsidR="000F63F1" w:rsidRPr="007413AB" w:rsidRDefault="000F63F1" w:rsidP="007413AB"/>
    <w:sectPr w:rsidR="000F63F1" w:rsidRPr="007413AB" w:rsidSect="00145646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99B0" w14:textId="77777777" w:rsidR="00BA1CE3" w:rsidRDefault="00BA1CE3" w:rsidP="009B031B">
      <w:pPr>
        <w:spacing w:before="0" w:after="0" w:line="240" w:lineRule="auto"/>
      </w:pPr>
      <w:r>
        <w:separator/>
      </w:r>
    </w:p>
  </w:endnote>
  <w:endnote w:type="continuationSeparator" w:id="0">
    <w:p w14:paraId="4834AEBB" w14:textId="77777777" w:rsidR="00BA1CE3" w:rsidRDefault="00BA1CE3" w:rsidP="009B03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3CB7" w14:textId="77777777" w:rsidR="00F010F7" w:rsidRPr="007379BE" w:rsidRDefault="00857864" w:rsidP="007379BE">
    <w:pPr>
      <w:pStyle w:val="Piedepgina"/>
      <w:spacing w:beforeAutospacing="0"/>
      <w:contextualSpacing/>
      <w:jc w:val="center"/>
      <w:rPr>
        <w:noProof/>
        <w:lang w:val="es-EC" w:eastAsia="es-EC"/>
      </w:rPr>
    </w:pPr>
    <w:r w:rsidRPr="007379BE"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5E527" wp14:editId="0ED50D3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7ECBD" w14:textId="77777777" w:rsidR="001A4A9A" w:rsidRDefault="001A4A9A">
                          <w:pPr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5E52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left:0;text-align:left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<v:textbox>
                <w:txbxContent>
                  <w:p w14:paraId="1E67ECBD" w14:textId="77777777" w:rsidR="001A4A9A" w:rsidRDefault="001A4A9A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27E4F" w:rsidRPr="007379BE">
      <w:rPr>
        <w:sz w:val="24"/>
      </w:rPr>
      <w:t xml:space="preserve"> </w:t>
    </w:r>
    <w:r w:rsidR="00F010F7" w:rsidRPr="007379BE">
      <w:rPr>
        <w:noProof/>
        <w:lang w:val="es-EC" w:eastAsia="es-EC"/>
      </w:rPr>
      <w:t>Carlos Julio Arosemena 14-76 y Eduardo Salazar</w:t>
    </w:r>
  </w:p>
  <w:p w14:paraId="06A137F0" w14:textId="77777777" w:rsidR="00FE3D6B" w:rsidRPr="007379BE" w:rsidRDefault="00FE3D6B" w:rsidP="007379BE">
    <w:pPr>
      <w:pStyle w:val="Piedepgina"/>
      <w:spacing w:beforeAutospacing="0"/>
      <w:contextualSpacing/>
      <w:jc w:val="center"/>
    </w:pPr>
    <w:r w:rsidRPr="007379BE">
      <w:t>Quito-Ecuador</w:t>
    </w:r>
  </w:p>
  <w:p w14:paraId="71EBA49D" w14:textId="77777777" w:rsidR="00FE3D6B" w:rsidRDefault="00BA1CE3" w:rsidP="00452674">
    <w:pPr>
      <w:pStyle w:val="Piedepgina"/>
      <w:spacing w:beforeAutospacing="0"/>
      <w:contextualSpacing/>
      <w:jc w:val="center"/>
    </w:pPr>
    <w:hyperlink r:id="rId1" w:history="1">
      <w:r w:rsidR="00FE3D6B" w:rsidRPr="007379BE">
        <w:rPr>
          <w:rStyle w:val="Hipervnculo"/>
        </w:rPr>
        <w:t>www.riadis.org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060F" w14:textId="77777777" w:rsidR="00BA1CE3" w:rsidRDefault="00BA1CE3" w:rsidP="009B031B">
      <w:pPr>
        <w:spacing w:before="0" w:after="0" w:line="240" w:lineRule="auto"/>
      </w:pPr>
      <w:r>
        <w:separator/>
      </w:r>
    </w:p>
  </w:footnote>
  <w:footnote w:type="continuationSeparator" w:id="0">
    <w:p w14:paraId="2ECF11E0" w14:textId="77777777" w:rsidR="00BA1CE3" w:rsidRDefault="00BA1CE3" w:rsidP="009B03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5D10" w14:textId="2B322D7C" w:rsidR="0068134C" w:rsidRDefault="00B66E6A" w:rsidP="002B00DC">
    <w:pPr>
      <w:pStyle w:val="Encabezado"/>
      <w:jc w:val="center"/>
      <w:rPr>
        <w:b/>
        <w:lang w:val="es-EC"/>
      </w:rPr>
    </w:pPr>
    <w:r w:rsidRPr="00B639A9">
      <w:rPr>
        <w:rFonts w:ascii="Arial" w:hAnsi="Arial" w:cs="Arial"/>
        <w:noProof/>
        <w:color w:val="002060"/>
        <w:sz w:val="20"/>
        <w:szCs w:val="20"/>
        <w:lang w:val="en-US"/>
      </w:rPr>
      <w:drawing>
        <wp:anchor distT="0" distB="0" distL="114300" distR="114300" simplePos="0" relativeHeight="251659776" behindDoc="0" locked="0" layoutInCell="1" allowOverlap="1" wp14:anchorId="6E1DB343" wp14:editId="7C149012">
          <wp:simplePos x="0" y="0"/>
          <wp:positionH relativeFrom="margin">
            <wp:align>right</wp:align>
          </wp:positionH>
          <wp:positionV relativeFrom="topMargin">
            <wp:posOffset>413385</wp:posOffset>
          </wp:positionV>
          <wp:extent cx="1767840" cy="578485"/>
          <wp:effectExtent l="0" t="0" r="3810" b="0"/>
          <wp:wrapSquare wrapText="bothSides"/>
          <wp:docPr id="7" name="Picture 29" descr="C:\Users\Larissa\Documents\RIADIS\LOGO\RIADIS - Final_305X191_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arissa\Documents\RIADIS\LOGO\RIADIS - Final_305X191_Logo (3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0DC" w:rsidRPr="008F0C88">
      <w:rPr>
        <w:b/>
        <w:lang w:val="es-EC"/>
      </w:rPr>
      <w:t>RED LATINOAMERICANA DE ORGANIZACIONES NO GUBERNAMENTALES DE PERSONAS</w:t>
    </w:r>
    <w:r w:rsidR="002B00DC">
      <w:rPr>
        <w:b/>
        <w:lang w:val="es-EC"/>
      </w:rPr>
      <w:t xml:space="preserve"> CON DISCAPACIDAD Y SUS FAMILIAS</w:t>
    </w:r>
  </w:p>
  <w:p w14:paraId="36518C65" w14:textId="39ADAA85" w:rsidR="00B66E6A" w:rsidRDefault="00B66E6A" w:rsidP="002B00DC">
    <w:pPr>
      <w:pStyle w:val="Encabezado"/>
      <w:jc w:val="center"/>
      <w:rPr>
        <w:b/>
        <w:lang w:val="es-EC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6737CAB" wp14:editId="0CBB82CB">
              <wp:simplePos x="0" y="0"/>
              <wp:positionH relativeFrom="page">
                <wp:posOffset>784860</wp:posOffset>
              </wp:positionH>
              <wp:positionV relativeFrom="page">
                <wp:posOffset>1092835</wp:posOffset>
              </wp:positionV>
              <wp:extent cx="5855335" cy="8445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5335" cy="84455"/>
                        <a:chOff x="25146000" y="20116800"/>
                        <a:chExt cx="2139696" cy="82296"/>
                      </a:xfrm>
                    </wpg:grpSpPr>
                    <wps:wsp>
                      <wps:cNvPr id="3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25146000" y="20116800"/>
                          <a:ext cx="713232" cy="822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25859232" y="20116800"/>
                          <a:ext cx="713232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6572464" y="20116800"/>
                          <a:ext cx="713232" cy="8229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C820B85" id="Group 6" o:spid="_x0000_s1026" style="position:absolute;margin-left:61.8pt;margin-top:86.05pt;width:461.05pt;height:6.65pt;z-index:25166182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">
              <v:rect id="Rectangle 7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udsMA&#10;AADaAAAADwAAAGRycy9kb3ducmV2LnhtbESPzWrDMBCE74G+g9hCbomcpoTgRA6l0NL0UvJ3X6y1&#10;ZWKtjKXESp6+KhRyHGbmG2a9ibYVV+p941jBbJqBIC6dbrhWcDx8TJYgfEDW2DomBTfysCmeRmvM&#10;tRt4R9d9qEWCsM9RgQmhy6X0pSGLfuo64uRVrrcYkuxrqXscEty28iXLFtJiw2nBYEfvhsrz/mIV&#10;uPPr8G0+L7PDLsx/7icbt9UpKjV+jm8rEIFieIT/219awRz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udsMAAADaAAAADwAAAAAAAAAAAAAAAACYAgAAZHJzL2Rv&#10;d25yZXYueG1sUEsFBgAAAAAEAAQA9QAAAIgDAAAAAA==&#10;" fillcolor="#92d050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WdMUA&#10;AADaAAAADwAAAGRycy9kb3ducmV2LnhtbESPX2vCQBDE3wW/w7GCL6VelFok9ZRaKFiwlvqnz0tu&#10;TUJzeyF7avTT94SCj8PM/IaZzltXqRM1Uno2MBwkoIgzb0vODey2748TUBKQLVaeycCFBOazbmeK&#10;qfVn/qbTJuQqQlhSNFCEUKdaS1aQQxn4mjh6B984DFE2ubYNniPcVXqUJM/aYclxocCa3grKfjdH&#10;Z2A//Pop1x+HyefiSfzuYbESua6M6ffa1xdQgdpwD/+3l9bAGG5X4g3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ZZ0xQAAANoAAAAPAAAAAAAAAAAAAAAAAJgCAABkcnMv&#10;ZG93bnJldi54bWxQSwUGAAAAAAQABAD1AAAAigMAAAAA&#10;" fillcolor="#0070c0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14:paraId="3F9A2C7D" w14:textId="77777777" w:rsidR="00B66E6A" w:rsidRPr="00B62767" w:rsidRDefault="00B66E6A" w:rsidP="002B00DC">
    <w:pPr>
      <w:pStyle w:val="Encabezado"/>
      <w:jc w:val="center"/>
      <w:rPr>
        <w:b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08F"/>
    <w:multiLevelType w:val="hybridMultilevel"/>
    <w:tmpl w:val="36DC00F6"/>
    <w:lvl w:ilvl="0" w:tplc="F0FA7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72FB9"/>
    <w:multiLevelType w:val="hybridMultilevel"/>
    <w:tmpl w:val="1A160E02"/>
    <w:lvl w:ilvl="0" w:tplc="DE703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31792"/>
    <w:multiLevelType w:val="hybridMultilevel"/>
    <w:tmpl w:val="270078F6"/>
    <w:lvl w:ilvl="0" w:tplc="B9ECE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5AC"/>
    <w:multiLevelType w:val="hybridMultilevel"/>
    <w:tmpl w:val="5A18DBFE"/>
    <w:lvl w:ilvl="0" w:tplc="2AEE4D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57908"/>
    <w:multiLevelType w:val="hybridMultilevel"/>
    <w:tmpl w:val="DFB018A8"/>
    <w:lvl w:ilvl="0" w:tplc="37B8E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55FD4"/>
    <w:multiLevelType w:val="multilevel"/>
    <w:tmpl w:val="1A22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1D6E6A"/>
    <w:multiLevelType w:val="hybridMultilevel"/>
    <w:tmpl w:val="A0A6A946"/>
    <w:lvl w:ilvl="0" w:tplc="294CD5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5927"/>
    <w:multiLevelType w:val="hybridMultilevel"/>
    <w:tmpl w:val="D07263D2"/>
    <w:lvl w:ilvl="0" w:tplc="F21C4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E6E60"/>
    <w:multiLevelType w:val="hybridMultilevel"/>
    <w:tmpl w:val="E2AEE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02A0"/>
    <w:multiLevelType w:val="hybridMultilevel"/>
    <w:tmpl w:val="1F0EDF1A"/>
    <w:lvl w:ilvl="0" w:tplc="D13A1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06373"/>
    <w:multiLevelType w:val="hybridMultilevel"/>
    <w:tmpl w:val="C1FEA2D8"/>
    <w:lvl w:ilvl="0" w:tplc="555A9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544C4"/>
    <w:multiLevelType w:val="hybridMultilevel"/>
    <w:tmpl w:val="1ED0617A"/>
    <w:lvl w:ilvl="0" w:tplc="EDA2D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80B29"/>
    <w:multiLevelType w:val="hybridMultilevel"/>
    <w:tmpl w:val="201EA224"/>
    <w:lvl w:ilvl="0" w:tplc="B7949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B70EF"/>
    <w:multiLevelType w:val="multilevel"/>
    <w:tmpl w:val="AD60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90088"/>
    <w:multiLevelType w:val="hybridMultilevel"/>
    <w:tmpl w:val="6CA8EC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593D"/>
    <w:multiLevelType w:val="hybridMultilevel"/>
    <w:tmpl w:val="2092D4E0"/>
    <w:lvl w:ilvl="0" w:tplc="00170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D4067"/>
    <w:multiLevelType w:val="hybridMultilevel"/>
    <w:tmpl w:val="4FFE36DC"/>
    <w:lvl w:ilvl="0" w:tplc="F71A3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E3401"/>
    <w:multiLevelType w:val="hybridMultilevel"/>
    <w:tmpl w:val="58845A1A"/>
    <w:lvl w:ilvl="0" w:tplc="2BE47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25146"/>
    <w:multiLevelType w:val="hybridMultilevel"/>
    <w:tmpl w:val="5314BE9A"/>
    <w:lvl w:ilvl="0" w:tplc="56CC1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D74D3"/>
    <w:multiLevelType w:val="hybridMultilevel"/>
    <w:tmpl w:val="0284F0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71C8"/>
    <w:multiLevelType w:val="hybridMultilevel"/>
    <w:tmpl w:val="96805272"/>
    <w:lvl w:ilvl="0" w:tplc="741AE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920FB"/>
    <w:multiLevelType w:val="hybridMultilevel"/>
    <w:tmpl w:val="FB80E8EA"/>
    <w:lvl w:ilvl="0" w:tplc="A91AD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6219A"/>
    <w:multiLevelType w:val="hybridMultilevel"/>
    <w:tmpl w:val="D03C4856"/>
    <w:lvl w:ilvl="0" w:tplc="3A8E2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205CB8"/>
    <w:multiLevelType w:val="hybridMultilevel"/>
    <w:tmpl w:val="0E681B5E"/>
    <w:lvl w:ilvl="0" w:tplc="C7CA4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247AE"/>
    <w:multiLevelType w:val="multilevel"/>
    <w:tmpl w:val="633E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B27D5D"/>
    <w:multiLevelType w:val="hybridMultilevel"/>
    <w:tmpl w:val="B5063C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56DFB"/>
    <w:multiLevelType w:val="hybridMultilevel"/>
    <w:tmpl w:val="237CBC76"/>
    <w:lvl w:ilvl="0" w:tplc="642A1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960DC"/>
    <w:multiLevelType w:val="hybridMultilevel"/>
    <w:tmpl w:val="FA44B7B8"/>
    <w:lvl w:ilvl="0" w:tplc="27E6F2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8041B4"/>
    <w:multiLevelType w:val="hybridMultilevel"/>
    <w:tmpl w:val="31340CCA"/>
    <w:lvl w:ilvl="0" w:tplc="B996E61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6"/>
  </w:num>
  <w:num w:numId="5">
    <w:abstractNumId w:val="5"/>
  </w:num>
  <w:num w:numId="6">
    <w:abstractNumId w:val="24"/>
  </w:num>
  <w:num w:numId="7">
    <w:abstractNumId w:val="1"/>
  </w:num>
  <w:num w:numId="8">
    <w:abstractNumId w:val="21"/>
  </w:num>
  <w:num w:numId="9">
    <w:abstractNumId w:val="28"/>
  </w:num>
  <w:num w:numId="10">
    <w:abstractNumId w:val="23"/>
  </w:num>
  <w:num w:numId="11">
    <w:abstractNumId w:val="7"/>
  </w:num>
  <w:num w:numId="12">
    <w:abstractNumId w:val="4"/>
  </w:num>
  <w:num w:numId="13">
    <w:abstractNumId w:val="9"/>
  </w:num>
  <w:num w:numId="14">
    <w:abstractNumId w:val="16"/>
  </w:num>
  <w:num w:numId="15">
    <w:abstractNumId w:val="18"/>
  </w:num>
  <w:num w:numId="16">
    <w:abstractNumId w:val="22"/>
  </w:num>
  <w:num w:numId="17">
    <w:abstractNumId w:val="15"/>
  </w:num>
  <w:num w:numId="18">
    <w:abstractNumId w:val="3"/>
  </w:num>
  <w:num w:numId="19">
    <w:abstractNumId w:val="20"/>
  </w:num>
  <w:num w:numId="20">
    <w:abstractNumId w:val="17"/>
  </w:num>
  <w:num w:numId="21">
    <w:abstractNumId w:val="2"/>
  </w:num>
  <w:num w:numId="22">
    <w:abstractNumId w:val="10"/>
  </w:num>
  <w:num w:numId="23">
    <w:abstractNumId w:val="0"/>
  </w:num>
  <w:num w:numId="24">
    <w:abstractNumId w:val="11"/>
  </w:num>
  <w:num w:numId="25">
    <w:abstractNumId w:val="12"/>
  </w:num>
  <w:num w:numId="26">
    <w:abstractNumId w:val="27"/>
  </w:num>
  <w:num w:numId="27">
    <w:abstractNumId w:val="25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131078" w:nlCheck="1" w:checkStyle="0"/>
  <w:activeWritingStyle w:appName="MSWord" w:lang="es-EC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4"/>
    <w:rsid w:val="000015F0"/>
    <w:rsid w:val="00002E0A"/>
    <w:rsid w:val="00005086"/>
    <w:rsid w:val="00006565"/>
    <w:rsid w:val="000229B5"/>
    <w:rsid w:val="00022C6C"/>
    <w:rsid w:val="000322AF"/>
    <w:rsid w:val="00033124"/>
    <w:rsid w:val="0003486B"/>
    <w:rsid w:val="00042556"/>
    <w:rsid w:val="00053ACB"/>
    <w:rsid w:val="00072F54"/>
    <w:rsid w:val="000739E3"/>
    <w:rsid w:val="000762CC"/>
    <w:rsid w:val="00080038"/>
    <w:rsid w:val="000A4088"/>
    <w:rsid w:val="000A59FC"/>
    <w:rsid w:val="000A6F38"/>
    <w:rsid w:val="000C4468"/>
    <w:rsid w:val="000C5FFA"/>
    <w:rsid w:val="000D241E"/>
    <w:rsid w:val="000D3381"/>
    <w:rsid w:val="000D3B69"/>
    <w:rsid w:val="000D72E9"/>
    <w:rsid w:val="000E6BAF"/>
    <w:rsid w:val="000F5418"/>
    <w:rsid w:val="000F63F1"/>
    <w:rsid w:val="00105F94"/>
    <w:rsid w:val="00107D2A"/>
    <w:rsid w:val="001314C6"/>
    <w:rsid w:val="00140B29"/>
    <w:rsid w:val="00141D27"/>
    <w:rsid w:val="00145646"/>
    <w:rsid w:val="00154CE7"/>
    <w:rsid w:val="001551A0"/>
    <w:rsid w:val="001674BF"/>
    <w:rsid w:val="0017487A"/>
    <w:rsid w:val="00181AFF"/>
    <w:rsid w:val="0018260D"/>
    <w:rsid w:val="00185B67"/>
    <w:rsid w:val="001900B3"/>
    <w:rsid w:val="00194795"/>
    <w:rsid w:val="001A0DDC"/>
    <w:rsid w:val="001A4A9A"/>
    <w:rsid w:val="001B59DB"/>
    <w:rsid w:val="001B71F3"/>
    <w:rsid w:val="00212F69"/>
    <w:rsid w:val="0021630C"/>
    <w:rsid w:val="00221569"/>
    <w:rsid w:val="00243DBC"/>
    <w:rsid w:val="002574BB"/>
    <w:rsid w:val="00262BE5"/>
    <w:rsid w:val="00265827"/>
    <w:rsid w:val="00273285"/>
    <w:rsid w:val="00273373"/>
    <w:rsid w:val="002741D2"/>
    <w:rsid w:val="0027507D"/>
    <w:rsid w:val="00283246"/>
    <w:rsid w:val="0028337E"/>
    <w:rsid w:val="002914D0"/>
    <w:rsid w:val="00294A0F"/>
    <w:rsid w:val="002A2AB5"/>
    <w:rsid w:val="002B00DC"/>
    <w:rsid w:val="002B3581"/>
    <w:rsid w:val="002B7D65"/>
    <w:rsid w:val="002C4148"/>
    <w:rsid w:val="002C6966"/>
    <w:rsid w:val="002D2174"/>
    <w:rsid w:val="002E284F"/>
    <w:rsid w:val="00305315"/>
    <w:rsid w:val="00313C4A"/>
    <w:rsid w:val="00321226"/>
    <w:rsid w:val="00321D9C"/>
    <w:rsid w:val="0032593F"/>
    <w:rsid w:val="003269FB"/>
    <w:rsid w:val="003657C1"/>
    <w:rsid w:val="00365F82"/>
    <w:rsid w:val="00376C65"/>
    <w:rsid w:val="00377236"/>
    <w:rsid w:val="0038209F"/>
    <w:rsid w:val="0038241B"/>
    <w:rsid w:val="00392790"/>
    <w:rsid w:val="00393875"/>
    <w:rsid w:val="003A06E3"/>
    <w:rsid w:val="003B17D6"/>
    <w:rsid w:val="003B23BA"/>
    <w:rsid w:val="003B56D4"/>
    <w:rsid w:val="003B7EB4"/>
    <w:rsid w:val="003E208B"/>
    <w:rsid w:val="003E6720"/>
    <w:rsid w:val="003E78BD"/>
    <w:rsid w:val="003F4FAD"/>
    <w:rsid w:val="00402AF1"/>
    <w:rsid w:val="00402B26"/>
    <w:rsid w:val="00411468"/>
    <w:rsid w:val="004178D3"/>
    <w:rsid w:val="00420455"/>
    <w:rsid w:val="00420E69"/>
    <w:rsid w:val="0042522A"/>
    <w:rsid w:val="00427D13"/>
    <w:rsid w:val="00431266"/>
    <w:rsid w:val="0043331C"/>
    <w:rsid w:val="0044611E"/>
    <w:rsid w:val="004477F8"/>
    <w:rsid w:val="00451825"/>
    <w:rsid w:val="00452674"/>
    <w:rsid w:val="00455B57"/>
    <w:rsid w:val="00455CE2"/>
    <w:rsid w:val="00462F08"/>
    <w:rsid w:val="0046755A"/>
    <w:rsid w:val="00490524"/>
    <w:rsid w:val="004965AD"/>
    <w:rsid w:val="004A02E4"/>
    <w:rsid w:val="004A1A59"/>
    <w:rsid w:val="004A7740"/>
    <w:rsid w:val="004B1528"/>
    <w:rsid w:val="004B4A38"/>
    <w:rsid w:val="004C37B3"/>
    <w:rsid w:val="004C4329"/>
    <w:rsid w:val="004D0599"/>
    <w:rsid w:val="004D7207"/>
    <w:rsid w:val="004D78B6"/>
    <w:rsid w:val="004F7B48"/>
    <w:rsid w:val="00500B4F"/>
    <w:rsid w:val="00502A26"/>
    <w:rsid w:val="00502B4B"/>
    <w:rsid w:val="00505D1F"/>
    <w:rsid w:val="00507ACB"/>
    <w:rsid w:val="00515BFB"/>
    <w:rsid w:val="00515F5C"/>
    <w:rsid w:val="0052063E"/>
    <w:rsid w:val="005236A7"/>
    <w:rsid w:val="00524104"/>
    <w:rsid w:val="00556B07"/>
    <w:rsid w:val="0056160E"/>
    <w:rsid w:val="0056605D"/>
    <w:rsid w:val="005738AE"/>
    <w:rsid w:val="00577A28"/>
    <w:rsid w:val="00577D28"/>
    <w:rsid w:val="00594EA7"/>
    <w:rsid w:val="005A1933"/>
    <w:rsid w:val="005A4E92"/>
    <w:rsid w:val="005C76D0"/>
    <w:rsid w:val="005D041D"/>
    <w:rsid w:val="005D30EE"/>
    <w:rsid w:val="005D37A6"/>
    <w:rsid w:val="005D4238"/>
    <w:rsid w:val="005D7A1A"/>
    <w:rsid w:val="005E10B7"/>
    <w:rsid w:val="005E30DB"/>
    <w:rsid w:val="005E5A61"/>
    <w:rsid w:val="005F775E"/>
    <w:rsid w:val="005F7D51"/>
    <w:rsid w:val="0060092B"/>
    <w:rsid w:val="00601812"/>
    <w:rsid w:val="00605F6B"/>
    <w:rsid w:val="00610020"/>
    <w:rsid w:val="00615B14"/>
    <w:rsid w:val="00621D6C"/>
    <w:rsid w:val="00624E3B"/>
    <w:rsid w:val="006272E9"/>
    <w:rsid w:val="00627E4F"/>
    <w:rsid w:val="00632215"/>
    <w:rsid w:val="0063227A"/>
    <w:rsid w:val="00637C1E"/>
    <w:rsid w:val="006518FA"/>
    <w:rsid w:val="0065587B"/>
    <w:rsid w:val="0065760E"/>
    <w:rsid w:val="0066210A"/>
    <w:rsid w:val="00670D77"/>
    <w:rsid w:val="0068134C"/>
    <w:rsid w:val="0068567D"/>
    <w:rsid w:val="00686145"/>
    <w:rsid w:val="006906ED"/>
    <w:rsid w:val="00697181"/>
    <w:rsid w:val="006A08FC"/>
    <w:rsid w:val="006A44EA"/>
    <w:rsid w:val="006A7321"/>
    <w:rsid w:val="006C2E6B"/>
    <w:rsid w:val="006C38D7"/>
    <w:rsid w:val="006C5F50"/>
    <w:rsid w:val="006D6651"/>
    <w:rsid w:val="006F2098"/>
    <w:rsid w:val="00700728"/>
    <w:rsid w:val="00700E0F"/>
    <w:rsid w:val="007257C0"/>
    <w:rsid w:val="007264AB"/>
    <w:rsid w:val="007274D2"/>
    <w:rsid w:val="00736709"/>
    <w:rsid w:val="007379BE"/>
    <w:rsid w:val="007413AB"/>
    <w:rsid w:val="0076092A"/>
    <w:rsid w:val="007631F8"/>
    <w:rsid w:val="00774B3C"/>
    <w:rsid w:val="00780D4D"/>
    <w:rsid w:val="0079072E"/>
    <w:rsid w:val="00792B4B"/>
    <w:rsid w:val="007A4F10"/>
    <w:rsid w:val="007A7E47"/>
    <w:rsid w:val="007B639D"/>
    <w:rsid w:val="007C6BC7"/>
    <w:rsid w:val="007D2DB5"/>
    <w:rsid w:val="007F2D8C"/>
    <w:rsid w:val="00813255"/>
    <w:rsid w:val="008140CA"/>
    <w:rsid w:val="00840AA3"/>
    <w:rsid w:val="00847DB1"/>
    <w:rsid w:val="0085569B"/>
    <w:rsid w:val="00855C34"/>
    <w:rsid w:val="00857864"/>
    <w:rsid w:val="00863033"/>
    <w:rsid w:val="0086362C"/>
    <w:rsid w:val="00872DEB"/>
    <w:rsid w:val="00872F2A"/>
    <w:rsid w:val="00874DF2"/>
    <w:rsid w:val="00883E83"/>
    <w:rsid w:val="00893FBB"/>
    <w:rsid w:val="008947D4"/>
    <w:rsid w:val="008A4F05"/>
    <w:rsid w:val="008C5D6D"/>
    <w:rsid w:val="008E44DF"/>
    <w:rsid w:val="008F2514"/>
    <w:rsid w:val="009067E5"/>
    <w:rsid w:val="0091130F"/>
    <w:rsid w:val="00912683"/>
    <w:rsid w:val="00917924"/>
    <w:rsid w:val="00943D7A"/>
    <w:rsid w:val="00944931"/>
    <w:rsid w:val="009471C2"/>
    <w:rsid w:val="0094770B"/>
    <w:rsid w:val="00962993"/>
    <w:rsid w:val="00964E88"/>
    <w:rsid w:val="00966C35"/>
    <w:rsid w:val="00985294"/>
    <w:rsid w:val="00991B83"/>
    <w:rsid w:val="0099467E"/>
    <w:rsid w:val="009A4A1A"/>
    <w:rsid w:val="009A5176"/>
    <w:rsid w:val="009A71AC"/>
    <w:rsid w:val="009B031B"/>
    <w:rsid w:val="009B0A56"/>
    <w:rsid w:val="009C00CD"/>
    <w:rsid w:val="009C32F6"/>
    <w:rsid w:val="009C6E63"/>
    <w:rsid w:val="009D664B"/>
    <w:rsid w:val="009D78B3"/>
    <w:rsid w:val="009F18C0"/>
    <w:rsid w:val="00A032D3"/>
    <w:rsid w:val="00A214A7"/>
    <w:rsid w:val="00A24EB4"/>
    <w:rsid w:val="00A33739"/>
    <w:rsid w:val="00A3710B"/>
    <w:rsid w:val="00A37157"/>
    <w:rsid w:val="00A46A7B"/>
    <w:rsid w:val="00A5021B"/>
    <w:rsid w:val="00A539CB"/>
    <w:rsid w:val="00A54AF2"/>
    <w:rsid w:val="00A6347E"/>
    <w:rsid w:val="00A70CDA"/>
    <w:rsid w:val="00A86048"/>
    <w:rsid w:val="00A943E9"/>
    <w:rsid w:val="00AA025F"/>
    <w:rsid w:val="00AA2913"/>
    <w:rsid w:val="00AC2B3F"/>
    <w:rsid w:val="00AD153E"/>
    <w:rsid w:val="00AD2313"/>
    <w:rsid w:val="00AD69B8"/>
    <w:rsid w:val="00AE0A6C"/>
    <w:rsid w:val="00AE7919"/>
    <w:rsid w:val="00AF1D2C"/>
    <w:rsid w:val="00B00ABB"/>
    <w:rsid w:val="00B01444"/>
    <w:rsid w:val="00B07E59"/>
    <w:rsid w:val="00B146C3"/>
    <w:rsid w:val="00B253D1"/>
    <w:rsid w:val="00B26A89"/>
    <w:rsid w:val="00B27B2B"/>
    <w:rsid w:val="00B32C1E"/>
    <w:rsid w:val="00B47A22"/>
    <w:rsid w:val="00B54F8C"/>
    <w:rsid w:val="00B611CB"/>
    <w:rsid w:val="00B62767"/>
    <w:rsid w:val="00B639A9"/>
    <w:rsid w:val="00B669FE"/>
    <w:rsid w:val="00B66E6A"/>
    <w:rsid w:val="00B70B8F"/>
    <w:rsid w:val="00B71993"/>
    <w:rsid w:val="00B7552D"/>
    <w:rsid w:val="00B75ED4"/>
    <w:rsid w:val="00B837DC"/>
    <w:rsid w:val="00B90802"/>
    <w:rsid w:val="00BA1CE3"/>
    <w:rsid w:val="00BA6191"/>
    <w:rsid w:val="00BB4173"/>
    <w:rsid w:val="00BB4559"/>
    <w:rsid w:val="00BC11D8"/>
    <w:rsid w:val="00BC1E27"/>
    <w:rsid w:val="00BC48DF"/>
    <w:rsid w:val="00BD74CC"/>
    <w:rsid w:val="00BD7850"/>
    <w:rsid w:val="00BE6A04"/>
    <w:rsid w:val="00BF16F5"/>
    <w:rsid w:val="00BF7518"/>
    <w:rsid w:val="00BF7885"/>
    <w:rsid w:val="00C0302B"/>
    <w:rsid w:val="00C047E7"/>
    <w:rsid w:val="00C1637A"/>
    <w:rsid w:val="00C16C64"/>
    <w:rsid w:val="00C402A1"/>
    <w:rsid w:val="00C56769"/>
    <w:rsid w:val="00C578E6"/>
    <w:rsid w:val="00C60C0B"/>
    <w:rsid w:val="00C86DFD"/>
    <w:rsid w:val="00CA7B7C"/>
    <w:rsid w:val="00CB10D8"/>
    <w:rsid w:val="00CB35F0"/>
    <w:rsid w:val="00CC2F42"/>
    <w:rsid w:val="00CC4AE6"/>
    <w:rsid w:val="00CD2E74"/>
    <w:rsid w:val="00CE35E4"/>
    <w:rsid w:val="00CF33F0"/>
    <w:rsid w:val="00D0394F"/>
    <w:rsid w:val="00D13DE6"/>
    <w:rsid w:val="00D21BEA"/>
    <w:rsid w:val="00D261AB"/>
    <w:rsid w:val="00D30112"/>
    <w:rsid w:val="00D32A10"/>
    <w:rsid w:val="00D41AD7"/>
    <w:rsid w:val="00D568C8"/>
    <w:rsid w:val="00D573F8"/>
    <w:rsid w:val="00D57FB8"/>
    <w:rsid w:val="00D671E7"/>
    <w:rsid w:val="00D7225A"/>
    <w:rsid w:val="00D76BAF"/>
    <w:rsid w:val="00D84CAD"/>
    <w:rsid w:val="00D85031"/>
    <w:rsid w:val="00D855CB"/>
    <w:rsid w:val="00D861B3"/>
    <w:rsid w:val="00DB73DE"/>
    <w:rsid w:val="00DC1FCB"/>
    <w:rsid w:val="00DD7982"/>
    <w:rsid w:val="00DE11B5"/>
    <w:rsid w:val="00DF5110"/>
    <w:rsid w:val="00DF6B27"/>
    <w:rsid w:val="00E01834"/>
    <w:rsid w:val="00E10B17"/>
    <w:rsid w:val="00E143E5"/>
    <w:rsid w:val="00E1618B"/>
    <w:rsid w:val="00E20FF0"/>
    <w:rsid w:val="00E43AC9"/>
    <w:rsid w:val="00E44251"/>
    <w:rsid w:val="00E44E9F"/>
    <w:rsid w:val="00E47533"/>
    <w:rsid w:val="00E54600"/>
    <w:rsid w:val="00E70552"/>
    <w:rsid w:val="00E719C6"/>
    <w:rsid w:val="00E77956"/>
    <w:rsid w:val="00EA24AA"/>
    <w:rsid w:val="00EA28FD"/>
    <w:rsid w:val="00EA3C55"/>
    <w:rsid w:val="00EA50BE"/>
    <w:rsid w:val="00EB721F"/>
    <w:rsid w:val="00EC06F2"/>
    <w:rsid w:val="00EC446E"/>
    <w:rsid w:val="00ED4505"/>
    <w:rsid w:val="00ED73E8"/>
    <w:rsid w:val="00EE0AB2"/>
    <w:rsid w:val="00EF76B9"/>
    <w:rsid w:val="00F010F7"/>
    <w:rsid w:val="00F035BB"/>
    <w:rsid w:val="00F06D28"/>
    <w:rsid w:val="00F14E8E"/>
    <w:rsid w:val="00F15317"/>
    <w:rsid w:val="00F165E3"/>
    <w:rsid w:val="00F21DAA"/>
    <w:rsid w:val="00F25B9F"/>
    <w:rsid w:val="00F279F1"/>
    <w:rsid w:val="00F37647"/>
    <w:rsid w:val="00F42B93"/>
    <w:rsid w:val="00F4440D"/>
    <w:rsid w:val="00F446DA"/>
    <w:rsid w:val="00F5105F"/>
    <w:rsid w:val="00F63D7F"/>
    <w:rsid w:val="00F647C2"/>
    <w:rsid w:val="00F704B1"/>
    <w:rsid w:val="00F766A4"/>
    <w:rsid w:val="00F83586"/>
    <w:rsid w:val="00F858D2"/>
    <w:rsid w:val="00F900D0"/>
    <w:rsid w:val="00F9413D"/>
    <w:rsid w:val="00FA1478"/>
    <w:rsid w:val="00FA3823"/>
    <w:rsid w:val="00FC614F"/>
    <w:rsid w:val="00FD3C2F"/>
    <w:rsid w:val="00FE1E15"/>
    <w:rsid w:val="00FE3D6B"/>
    <w:rsid w:val="00FF0521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68ED"/>
  <w15:docId w15:val="{28558E5E-ED6F-449C-BEC2-F4625255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62C"/>
    <w:pPr>
      <w:spacing w:before="100" w:beforeAutospacing="1" w:after="200" w:line="360" w:lineRule="auto"/>
      <w:jc w:val="both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76BAF"/>
    <w:pPr>
      <w:spacing w:before="0" w:beforeAutospacing="0" w:after="0" w:line="240" w:lineRule="auto"/>
      <w:jc w:val="left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D76BAF"/>
    <w:rPr>
      <w:rFonts w:eastAsia="Calibri"/>
      <w:sz w:val="20"/>
      <w:szCs w:val="20"/>
    </w:rPr>
  </w:style>
  <w:style w:type="paragraph" w:styleId="Prrafodelista">
    <w:name w:val="List Paragraph"/>
    <w:basedOn w:val="Normal"/>
    <w:uiPriority w:val="34"/>
    <w:qFormat/>
    <w:rsid w:val="006621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BFB"/>
    <w:pPr>
      <w:spacing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  <w:style w:type="character" w:styleId="Hipervnculo">
    <w:name w:val="Hyperlink"/>
    <w:unhideWhenUsed/>
    <w:rsid w:val="00515BF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5BFB"/>
  </w:style>
  <w:style w:type="paragraph" w:styleId="Textodeglobo">
    <w:name w:val="Balloon Text"/>
    <w:basedOn w:val="Normal"/>
    <w:link w:val="TextodegloboCar"/>
    <w:uiPriority w:val="99"/>
    <w:semiHidden/>
    <w:unhideWhenUsed/>
    <w:rsid w:val="000A5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59FC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4440D"/>
    <w:pPr>
      <w:spacing w:before="0" w:line="240" w:lineRule="auto"/>
    </w:pPr>
    <w:rPr>
      <w:b/>
      <w:bCs/>
      <w:color w:val="4F81BD"/>
      <w:sz w:val="18"/>
      <w:szCs w:val="18"/>
    </w:rPr>
  </w:style>
  <w:style w:type="character" w:styleId="CitaHTML">
    <w:name w:val="HTML Cite"/>
    <w:uiPriority w:val="99"/>
    <w:semiHidden/>
    <w:unhideWhenUsed/>
    <w:rsid w:val="008A4F0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B031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31B"/>
  </w:style>
  <w:style w:type="paragraph" w:styleId="Piedepgina">
    <w:name w:val="footer"/>
    <w:basedOn w:val="Normal"/>
    <w:link w:val="PiedepginaCar"/>
    <w:uiPriority w:val="99"/>
    <w:unhideWhenUsed/>
    <w:rsid w:val="009B031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1B"/>
  </w:style>
  <w:style w:type="character" w:styleId="Refdenotaalpie">
    <w:name w:val="footnote reference"/>
    <w:uiPriority w:val="99"/>
    <w:semiHidden/>
    <w:unhideWhenUsed/>
    <w:rsid w:val="00B01444"/>
    <w:rPr>
      <w:vertAlign w:val="superscript"/>
    </w:rPr>
  </w:style>
  <w:style w:type="paragraph" w:styleId="Sinespaciado">
    <w:name w:val="No Spacing"/>
    <w:uiPriority w:val="1"/>
    <w:qFormat/>
    <w:rsid w:val="00686145"/>
    <w:pPr>
      <w:spacing w:beforeAutospacing="1"/>
      <w:jc w:val="both"/>
    </w:pPr>
    <w:rPr>
      <w:sz w:val="22"/>
      <w:szCs w:val="22"/>
      <w:lang w:val="pt-BR" w:eastAsia="en-US"/>
    </w:rPr>
  </w:style>
  <w:style w:type="table" w:styleId="Tablaconcuadrcula">
    <w:name w:val="Table Grid"/>
    <w:basedOn w:val="Tablanormal"/>
    <w:uiPriority w:val="59"/>
    <w:rsid w:val="00C1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ad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PAPDEM2\AppData\Local\Microsoft\Windows\Temporary%20Internet%20Files\Content.IE5\5P0KUE6I\ACTA%20V%20CONFERENCIA%2010%20noviembre%202012%20con%20correcciones%20AF%20y%20X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43B9-E40D-4D77-91AD-C041AA72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V CONFERENCIA 10 noviembre 2012 con correcciones AF y XS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FEPAPDEM2</dc:creator>
  <cp:lastModifiedBy>HP</cp:lastModifiedBy>
  <cp:revision>3</cp:revision>
  <cp:lastPrinted>2019-11-11T20:23:00Z</cp:lastPrinted>
  <dcterms:created xsi:type="dcterms:W3CDTF">2020-03-20T00:15:00Z</dcterms:created>
  <dcterms:modified xsi:type="dcterms:W3CDTF">2020-03-20T13:17:00Z</dcterms:modified>
</cp:coreProperties>
</file>