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5" w:rsidRDefault="001C04F5" w:rsidP="00BF3982">
      <w:pPr>
        <w:jc w:val="both"/>
      </w:pPr>
    </w:p>
    <w:p w:rsidR="003D71FF" w:rsidRDefault="00B3425E" w:rsidP="00230915">
      <w:pPr>
        <w:pStyle w:val="Heading2"/>
        <w:tabs>
          <w:tab w:val="left" w:pos="1698"/>
        </w:tabs>
        <w:jc w:val="both"/>
      </w:pPr>
      <w:r>
        <w:t xml:space="preserve">Session </w:t>
      </w:r>
      <w:r w:rsidR="00230915">
        <w:t>12</w:t>
      </w:r>
      <w:r w:rsidR="001E7D07">
        <w:t xml:space="preserve"> – Togo, Cyprus, Iran</w:t>
      </w:r>
    </w:p>
    <w:p w:rsidR="001E7D07" w:rsidRDefault="001E7D07" w:rsidP="001E7D07">
      <w:pPr>
        <w:rPr>
          <w:lang w:val="sv-SE"/>
        </w:rPr>
      </w:pPr>
    </w:p>
    <w:p w:rsidR="001E7D07" w:rsidRPr="001E7D07" w:rsidRDefault="001E7D07" w:rsidP="001E7D07">
      <w:pPr>
        <w:rPr>
          <w:rFonts w:asciiTheme="majorHAnsi" w:eastAsiaTheme="majorEastAsia" w:hAnsiTheme="majorHAnsi" w:cstheme="majorBidi"/>
          <w:b/>
          <w:bCs/>
          <w:color w:val="4F81BD" w:themeColor="accent1"/>
          <w:sz w:val="26"/>
          <w:szCs w:val="26"/>
          <w:lang w:val="sv-SE"/>
        </w:rPr>
      </w:pPr>
      <w:r w:rsidRPr="001E7D07">
        <w:rPr>
          <w:rFonts w:asciiTheme="majorHAnsi" w:eastAsiaTheme="majorEastAsia" w:hAnsiTheme="majorHAnsi" w:cstheme="majorBidi"/>
          <w:b/>
          <w:bCs/>
          <w:color w:val="4F81BD" w:themeColor="accent1"/>
          <w:sz w:val="26"/>
          <w:szCs w:val="26"/>
          <w:lang w:val="sv-SE"/>
        </w:rPr>
        <w:t>Togo</w:t>
      </w:r>
    </w:p>
    <w:p w:rsidR="001E7D07" w:rsidRDefault="001E7D07" w:rsidP="001E7D07">
      <w:pPr>
        <w:spacing w:after="0" w:line="240" w:lineRule="auto"/>
        <w:jc w:val="both"/>
        <w:rPr>
          <w:rFonts w:eastAsia="Times New Roman" w:cs="Arial"/>
          <w:color w:val="000000"/>
          <w:lang w:val="sv-SE" w:eastAsia="en-GB"/>
        </w:rPr>
      </w:pPr>
      <w:r w:rsidRPr="001E7D07">
        <w:rPr>
          <w:rFonts w:eastAsia="Times New Roman" w:cs="Arial"/>
          <w:color w:val="000000"/>
          <w:lang w:val="sv-SE" w:eastAsia="en-GB"/>
        </w:rPr>
        <w:t xml:space="preserve">Nous nous réjouissons de la très bonne avancée de notre pays, le Togo dans ses efforts d’inclusion et de participation des parties prenantes dans l'élaboration du rapport de l’Examen Volontaire National, mais au delà, du processus d’élaboration du Plan National de Développement (PND). Pour une première fois, depuis des décennies, la Société civile togolaise a fait preuve d’un dynamisme historique en profitant de la perche tendue par le gouvernement pour s’organiser, se concerter et faire des propositions conjointes. Nous nous félicitons de l’accompagnement du gouvernement et les remarquables résultats auxquels nous sommes parvenus méritent que cela soit reconnue et classée comme une bonne pratique d'organisation des OSC dans un pays autour des ODD. </w:t>
      </w:r>
      <w:r w:rsidRPr="001E7D07">
        <w:rPr>
          <w:rFonts w:eastAsia="Times New Roman" w:cs="Arial"/>
          <w:i/>
          <w:iCs/>
          <w:color w:val="000000"/>
          <w:lang w:val="sv-SE" w:eastAsia="en-GB"/>
        </w:rPr>
        <w:t>En effet, c’est seulement au Togo que toute la société civile, dans sa diversité s’est mobilisée autour des OSC et a organisé une kyrielle d’activités sur fonds propres.</w:t>
      </w:r>
      <w:r w:rsidRPr="001E7D07">
        <w:rPr>
          <w:rFonts w:eastAsia="Times New Roman" w:cs="Arial"/>
          <w:color w:val="000000"/>
          <w:lang w:val="sv-SE" w:eastAsia="en-GB"/>
        </w:rPr>
        <w:t xml:space="preserve"> Nous regrettons très amèrement que ces efforts conjoints et appréciables n’ont pas été mis en exergue dans le rapport du Togo et espérons que ce sera un chantier sur lequel nous devons continuer à travailler; notamment dans le sens de l’édification d’une gouvernance effective des ODD au Togo.</w:t>
      </w:r>
      <w:r w:rsidRPr="001E7D07">
        <w:rPr>
          <w:rFonts w:eastAsia="Times New Roman" w:cs="Arial"/>
          <w:color w:val="000000"/>
          <w:lang w:val="sv-SE" w:eastAsia="en-GB"/>
        </w:rPr>
        <w:tab/>
      </w:r>
      <w:r w:rsidRPr="001E7D07">
        <w:rPr>
          <w:rFonts w:eastAsia="Times New Roman" w:cs="Arial"/>
          <w:color w:val="000000"/>
          <w:lang w:val="sv-SE" w:eastAsia="en-GB"/>
        </w:rPr>
        <w:tab/>
      </w:r>
    </w:p>
    <w:p w:rsidR="001E7D07" w:rsidRPr="001E7D07" w:rsidRDefault="001E7D07" w:rsidP="001E7D07">
      <w:pPr>
        <w:spacing w:after="0" w:line="240" w:lineRule="auto"/>
        <w:jc w:val="both"/>
        <w:rPr>
          <w:rFonts w:eastAsia="Times New Roman" w:cs="Times New Roman"/>
          <w:sz w:val="24"/>
          <w:szCs w:val="24"/>
          <w:lang w:val="sv-SE" w:eastAsia="en-GB"/>
        </w:rPr>
      </w:pPr>
      <w:r w:rsidRPr="001E7D07">
        <w:rPr>
          <w:rFonts w:eastAsia="Times New Roman" w:cs="Arial"/>
          <w:color w:val="000000"/>
          <w:lang w:val="sv-SE" w:eastAsia="en-GB"/>
        </w:rPr>
        <w:tab/>
      </w:r>
      <w:r w:rsidRPr="001E7D07">
        <w:rPr>
          <w:rFonts w:eastAsia="Times New Roman" w:cs="Arial"/>
          <w:color w:val="000000"/>
          <w:lang w:val="sv-SE" w:eastAsia="en-GB"/>
        </w:rPr>
        <w:tab/>
      </w:r>
      <w:r w:rsidRPr="001E7D07">
        <w:rPr>
          <w:rFonts w:eastAsia="Times New Roman" w:cs="Arial"/>
          <w:color w:val="000000"/>
          <w:lang w:val="sv-SE" w:eastAsia="en-GB"/>
        </w:rPr>
        <w:tab/>
      </w:r>
      <w:r w:rsidRPr="001E7D07">
        <w:rPr>
          <w:rFonts w:eastAsia="Times New Roman" w:cs="Arial"/>
          <w:color w:val="000000"/>
          <w:lang w:val="sv-SE" w:eastAsia="en-GB"/>
        </w:rPr>
        <w:tab/>
      </w:r>
      <w:r w:rsidRPr="001E7D07">
        <w:rPr>
          <w:rFonts w:eastAsia="Times New Roman" w:cs="Arial"/>
          <w:color w:val="000000"/>
          <w:lang w:val="sv-SE" w:eastAsia="en-GB"/>
        </w:rPr>
        <w:tab/>
      </w:r>
      <w:r w:rsidRPr="001E7D07">
        <w:rPr>
          <w:rFonts w:eastAsia="Times New Roman" w:cs="Arial"/>
          <w:color w:val="000000"/>
          <w:lang w:val="sv-SE" w:eastAsia="en-GB"/>
        </w:rPr>
        <w:tab/>
      </w:r>
      <w:r w:rsidRPr="001E7D07">
        <w:rPr>
          <w:rFonts w:eastAsia="Times New Roman" w:cs="Arial"/>
          <w:color w:val="000000"/>
          <w:lang w:val="sv-SE" w:eastAsia="en-GB"/>
        </w:rPr>
        <w:tab/>
      </w:r>
    </w:p>
    <w:p w:rsidR="001E7D07" w:rsidRDefault="001E7D07" w:rsidP="001E7D07">
      <w:pPr>
        <w:spacing w:after="0" w:line="240" w:lineRule="auto"/>
        <w:jc w:val="both"/>
        <w:rPr>
          <w:rFonts w:eastAsia="Times New Roman" w:cs="Arial"/>
          <w:color w:val="000000"/>
          <w:lang w:val="sv-SE" w:eastAsia="en-GB"/>
        </w:rPr>
      </w:pPr>
      <w:r w:rsidRPr="001E7D07">
        <w:rPr>
          <w:rFonts w:eastAsia="Times New Roman" w:cs="Arial"/>
          <w:color w:val="000000"/>
          <w:lang w:val="sv-SE" w:eastAsia="en-GB"/>
        </w:rPr>
        <w:t xml:space="preserve">C’est dans le cadre de la stratégie de croissance accélérée et de promotion de l’emploi (SCAPE), que le Togo a institué depuis 2010 le Dispositif Institutionnel de coordination, de suivi et de l’évaluation des Politiques de Développement (DIPD) en vue de coordonner, au plan national, les différents niveaux de suivi et d’évaluation des politiques de développement et d’assurer la reddition de comptes vis-à-vis des populations. Ce dispositif institutionnel devrait traduire le leadership effectif du gouvernement et créer les conditions d’une plus grande synergie d’actions et d’un partenariat dynamique avec les bailleurs de fonds, le secteur privé et la société civile. </w:t>
      </w:r>
    </w:p>
    <w:p w:rsidR="001E7D07" w:rsidRPr="001E7D07" w:rsidRDefault="001E7D07" w:rsidP="001E7D07">
      <w:pPr>
        <w:spacing w:after="0" w:line="240" w:lineRule="auto"/>
        <w:jc w:val="both"/>
        <w:rPr>
          <w:rFonts w:eastAsia="Times New Roman" w:cs="Times New Roman"/>
          <w:sz w:val="24"/>
          <w:szCs w:val="24"/>
          <w:lang w:val="sv-SE" w:eastAsia="en-GB"/>
        </w:rPr>
      </w:pPr>
    </w:p>
    <w:p w:rsidR="001E7D07" w:rsidRPr="001E7D07" w:rsidRDefault="001E7D07" w:rsidP="001E7D07">
      <w:pPr>
        <w:spacing w:after="0" w:line="240" w:lineRule="auto"/>
        <w:jc w:val="both"/>
        <w:rPr>
          <w:rFonts w:eastAsia="Times New Roman" w:cs="Times New Roman"/>
          <w:sz w:val="24"/>
          <w:szCs w:val="24"/>
          <w:lang w:val="es-MX" w:eastAsia="en-GB"/>
        </w:rPr>
      </w:pPr>
      <w:r w:rsidRPr="001E7D07">
        <w:rPr>
          <w:rFonts w:eastAsia="Times New Roman" w:cs="Arial"/>
          <w:color w:val="000000"/>
          <w:lang w:val="es-MX" w:eastAsia="en-GB"/>
        </w:rPr>
        <w:t xml:space="preserve">7 </w:t>
      </w:r>
      <w:proofErr w:type="spellStart"/>
      <w:proofErr w:type="gramStart"/>
      <w:r w:rsidRPr="001E7D07">
        <w:rPr>
          <w:rFonts w:eastAsia="Times New Roman" w:cs="Arial"/>
          <w:color w:val="000000"/>
          <w:lang w:val="es-MX" w:eastAsia="en-GB"/>
        </w:rPr>
        <w:t>ans</w:t>
      </w:r>
      <w:proofErr w:type="spellEnd"/>
      <w:proofErr w:type="gram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après</w:t>
      </w:r>
      <w:proofErr w:type="spellEnd"/>
      <w:r w:rsidRPr="001E7D07">
        <w:rPr>
          <w:rFonts w:eastAsia="Times New Roman" w:cs="Arial"/>
          <w:color w:val="000000"/>
          <w:lang w:val="es-MX" w:eastAsia="en-GB"/>
        </w:rPr>
        <w:t xml:space="preserve">, ce </w:t>
      </w:r>
      <w:proofErr w:type="spellStart"/>
      <w:r w:rsidRPr="001E7D07">
        <w:rPr>
          <w:rFonts w:eastAsia="Times New Roman" w:cs="Arial"/>
          <w:color w:val="000000"/>
          <w:lang w:val="es-MX" w:eastAsia="en-GB"/>
        </w:rPr>
        <w:t>dispositif</w:t>
      </w:r>
      <w:proofErr w:type="spellEnd"/>
      <w:r w:rsidRPr="001E7D07">
        <w:rPr>
          <w:rFonts w:eastAsia="Times New Roman" w:cs="Arial"/>
          <w:color w:val="000000"/>
          <w:lang w:val="es-MX" w:eastAsia="en-GB"/>
        </w:rPr>
        <w:t xml:space="preserve"> se </w:t>
      </w:r>
      <w:proofErr w:type="spellStart"/>
      <w:r w:rsidRPr="001E7D07">
        <w:rPr>
          <w:rFonts w:eastAsia="Times New Roman" w:cs="Arial"/>
          <w:color w:val="000000"/>
          <w:lang w:val="es-MX" w:eastAsia="en-GB"/>
        </w:rPr>
        <w:t>trouve</w:t>
      </w:r>
      <w:proofErr w:type="spellEnd"/>
      <w:r w:rsidRPr="001E7D07">
        <w:rPr>
          <w:rFonts w:eastAsia="Times New Roman" w:cs="Arial"/>
          <w:color w:val="000000"/>
          <w:lang w:val="es-MX" w:eastAsia="en-GB"/>
        </w:rPr>
        <w:t xml:space="preserve"> en </w:t>
      </w:r>
      <w:proofErr w:type="spellStart"/>
      <w:r w:rsidRPr="001E7D07">
        <w:rPr>
          <w:rFonts w:eastAsia="Times New Roman" w:cs="Arial"/>
          <w:color w:val="000000"/>
          <w:lang w:val="es-MX" w:eastAsia="en-GB"/>
        </w:rPr>
        <w:t>compétition</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avec</w:t>
      </w:r>
      <w:proofErr w:type="spellEnd"/>
      <w:r w:rsidRPr="001E7D07">
        <w:rPr>
          <w:rFonts w:eastAsia="Times New Roman" w:cs="Arial"/>
          <w:color w:val="000000"/>
          <w:lang w:val="es-MX" w:eastAsia="en-GB"/>
        </w:rPr>
        <w:t xml:space="preserve"> une </w:t>
      </w:r>
      <w:proofErr w:type="spellStart"/>
      <w:r w:rsidRPr="001E7D07">
        <w:rPr>
          <w:rFonts w:eastAsia="Times New Roman" w:cs="Arial"/>
          <w:color w:val="000000"/>
          <w:lang w:val="es-MX" w:eastAsia="en-GB"/>
        </w:rPr>
        <w:t>série</w:t>
      </w:r>
      <w:proofErr w:type="spellEnd"/>
      <w:r w:rsidRPr="001E7D07">
        <w:rPr>
          <w:rFonts w:eastAsia="Times New Roman" w:cs="Arial"/>
          <w:color w:val="000000"/>
          <w:lang w:val="es-MX" w:eastAsia="en-GB"/>
        </w:rPr>
        <w:t xml:space="preserve"> de </w:t>
      </w:r>
      <w:proofErr w:type="spellStart"/>
      <w:r w:rsidRPr="001E7D07">
        <w:rPr>
          <w:rFonts w:eastAsia="Times New Roman" w:cs="Arial"/>
          <w:color w:val="000000"/>
          <w:lang w:val="es-MX" w:eastAsia="en-GB"/>
        </w:rPr>
        <w:t>mécanisme</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bureaux</w:t>
      </w:r>
      <w:proofErr w:type="spellEnd"/>
      <w:r w:rsidRPr="001E7D07">
        <w:rPr>
          <w:rFonts w:eastAsia="Times New Roman" w:cs="Arial"/>
          <w:color w:val="000000"/>
          <w:lang w:val="es-MX" w:eastAsia="en-GB"/>
        </w:rPr>
        <w:t xml:space="preserve"> et comités </w:t>
      </w:r>
      <w:proofErr w:type="spellStart"/>
      <w:r w:rsidRPr="001E7D07">
        <w:rPr>
          <w:rFonts w:eastAsia="Times New Roman" w:cs="Arial"/>
          <w:color w:val="000000"/>
          <w:lang w:val="es-MX" w:eastAsia="en-GB"/>
        </w:rPr>
        <w:t>qui</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nécessitent</w:t>
      </w:r>
      <w:proofErr w:type="spellEnd"/>
      <w:r w:rsidRPr="001E7D07">
        <w:rPr>
          <w:rFonts w:eastAsia="Times New Roman" w:cs="Arial"/>
          <w:color w:val="000000"/>
          <w:lang w:val="es-MX" w:eastAsia="en-GB"/>
        </w:rPr>
        <w:t xml:space="preserve"> une </w:t>
      </w:r>
      <w:proofErr w:type="spellStart"/>
      <w:r w:rsidRPr="001E7D07">
        <w:rPr>
          <w:rFonts w:eastAsia="Times New Roman" w:cs="Arial"/>
          <w:color w:val="000000"/>
          <w:lang w:val="es-MX" w:eastAsia="en-GB"/>
        </w:rPr>
        <w:t>véritable</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décision</w:t>
      </w:r>
      <w:proofErr w:type="spellEnd"/>
      <w:r w:rsidRPr="001E7D07">
        <w:rPr>
          <w:rFonts w:eastAsia="Times New Roman" w:cs="Arial"/>
          <w:color w:val="000000"/>
          <w:lang w:val="es-MX" w:eastAsia="en-GB"/>
        </w:rPr>
        <w:t xml:space="preserve"> en </w:t>
      </w:r>
      <w:proofErr w:type="spellStart"/>
      <w:r w:rsidRPr="001E7D07">
        <w:rPr>
          <w:rFonts w:eastAsia="Times New Roman" w:cs="Arial"/>
          <w:color w:val="000000"/>
          <w:lang w:val="es-MX" w:eastAsia="en-GB"/>
        </w:rPr>
        <w:t>vue</w:t>
      </w:r>
      <w:proofErr w:type="spellEnd"/>
      <w:r w:rsidRPr="001E7D07">
        <w:rPr>
          <w:rFonts w:eastAsia="Times New Roman" w:cs="Arial"/>
          <w:color w:val="000000"/>
          <w:lang w:val="es-MX" w:eastAsia="en-GB"/>
        </w:rPr>
        <w:t xml:space="preserve"> de la mise en place de la </w:t>
      </w:r>
      <w:proofErr w:type="spellStart"/>
      <w:r w:rsidRPr="001E7D07">
        <w:rPr>
          <w:rFonts w:eastAsia="Times New Roman" w:cs="Arial"/>
          <w:color w:val="000000"/>
          <w:lang w:val="es-MX" w:eastAsia="en-GB"/>
        </w:rPr>
        <w:t>véritable</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institution</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multiacteurs</w:t>
      </w:r>
      <w:proofErr w:type="spellEnd"/>
      <w:r w:rsidRPr="001E7D07">
        <w:rPr>
          <w:rFonts w:eastAsia="Times New Roman" w:cs="Arial"/>
          <w:color w:val="000000"/>
          <w:lang w:val="es-MX" w:eastAsia="en-GB"/>
        </w:rPr>
        <w:t xml:space="preserve"> bien </w:t>
      </w:r>
      <w:proofErr w:type="spellStart"/>
      <w:r w:rsidRPr="001E7D07">
        <w:rPr>
          <w:rFonts w:eastAsia="Times New Roman" w:cs="Arial"/>
          <w:color w:val="000000"/>
          <w:lang w:val="es-MX" w:eastAsia="en-GB"/>
        </w:rPr>
        <w:t>entendu</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incluant</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toutes</w:t>
      </w:r>
      <w:proofErr w:type="spellEnd"/>
      <w:r w:rsidRPr="001E7D07">
        <w:rPr>
          <w:rFonts w:eastAsia="Times New Roman" w:cs="Arial"/>
          <w:color w:val="000000"/>
          <w:lang w:val="es-MX" w:eastAsia="en-GB"/>
        </w:rPr>
        <w:t xml:space="preserve"> les </w:t>
      </w:r>
      <w:proofErr w:type="spellStart"/>
      <w:r w:rsidRPr="001E7D07">
        <w:rPr>
          <w:rFonts w:eastAsia="Times New Roman" w:cs="Arial"/>
          <w:color w:val="000000"/>
          <w:lang w:val="es-MX" w:eastAsia="en-GB"/>
        </w:rPr>
        <w:t>parties</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prenantes</w:t>
      </w:r>
      <w:proofErr w:type="spellEnd"/>
      <w:r w:rsidRPr="001E7D07">
        <w:rPr>
          <w:rFonts w:eastAsia="Times New Roman" w:cs="Arial"/>
          <w:color w:val="000000"/>
          <w:lang w:val="es-MX" w:eastAsia="en-GB"/>
        </w:rPr>
        <w:t xml:space="preserve">, et </w:t>
      </w:r>
      <w:proofErr w:type="spellStart"/>
      <w:r w:rsidRPr="001E7D07">
        <w:rPr>
          <w:rFonts w:eastAsia="Times New Roman" w:cs="Arial"/>
          <w:color w:val="000000"/>
          <w:lang w:val="es-MX" w:eastAsia="en-GB"/>
        </w:rPr>
        <w:t>pouvant</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adéquatement</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suivre</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rendre</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compte</w:t>
      </w:r>
      <w:proofErr w:type="spellEnd"/>
      <w:r w:rsidRPr="001E7D07">
        <w:rPr>
          <w:rFonts w:eastAsia="Times New Roman" w:cs="Arial"/>
          <w:color w:val="000000"/>
          <w:lang w:val="es-MX" w:eastAsia="en-GB"/>
        </w:rPr>
        <w:t xml:space="preserve"> et </w:t>
      </w:r>
      <w:proofErr w:type="spellStart"/>
      <w:r w:rsidRPr="001E7D07">
        <w:rPr>
          <w:rFonts w:eastAsia="Times New Roman" w:cs="Arial"/>
          <w:color w:val="000000"/>
          <w:lang w:val="es-MX" w:eastAsia="en-GB"/>
        </w:rPr>
        <w:t>soumettre</w:t>
      </w:r>
      <w:proofErr w:type="spellEnd"/>
      <w:r w:rsidRPr="001E7D07">
        <w:rPr>
          <w:rFonts w:eastAsia="Times New Roman" w:cs="Arial"/>
          <w:color w:val="000000"/>
          <w:lang w:val="es-MX" w:eastAsia="en-GB"/>
        </w:rPr>
        <w:t xml:space="preserve"> des </w:t>
      </w:r>
      <w:proofErr w:type="spellStart"/>
      <w:r w:rsidRPr="001E7D07">
        <w:rPr>
          <w:rFonts w:eastAsia="Times New Roman" w:cs="Arial"/>
          <w:color w:val="000000"/>
          <w:lang w:val="es-MX" w:eastAsia="en-GB"/>
        </w:rPr>
        <w:t>propositions</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idoines</w:t>
      </w:r>
      <w:proofErr w:type="spellEnd"/>
      <w:r w:rsidRPr="001E7D07">
        <w:rPr>
          <w:rFonts w:eastAsia="Times New Roman" w:cs="Arial"/>
          <w:color w:val="000000"/>
          <w:lang w:val="es-MX" w:eastAsia="en-GB"/>
        </w:rPr>
        <w:t xml:space="preserve"> en </w:t>
      </w:r>
      <w:proofErr w:type="spellStart"/>
      <w:r w:rsidRPr="001E7D07">
        <w:rPr>
          <w:rFonts w:eastAsia="Times New Roman" w:cs="Arial"/>
          <w:color w:val="000000"/>
          <w:lang w:val="es-MX" w:eastAsia="en-GB"/>
        </w:rPr>
        <w:t>vue</w:t>
      </w:r>
      <w:proofErr w:type="spellEnd"/>
      <w:r w:rsidRPr="001E7D07">
        <w:rPr>
          <w:rFonts w:eastAsia="Times New Roman" w:cs="Arial"/>
          <w:color w:val="000000"/>
          <w:lang w:val="es-MX" w:eastAsia="en-GB"/>
        </w:rPr>
        <w:t xml:space="preserve"> de la </w:t>
      </w:r>
      <w:proofErr w:type="spellStart"/>
      <w:r w:rsidRPr="001E7D07">
        <w:rPr>
          <w:rFonts w:eastAsia="Times New Roman" w:cs="Arial"/>
          <w:color w:val="000000"/>
          <w:lang w:val="es-MX" w:eastAsia="en-GB"/>
        </w:rPr>
        <w:t>bonne</w:t>
      </w:r>
      <w:proofErr w:type="spellEnd"/>
      <w:r w:rsidRPr="001E7D07">
        <w:rPr>
          <w:rFonts w:eastAsia="Times New Roman" w:cs="Arial"/>
          <w:color w:val="000000"/>
          <w:lang w:val="es-MX" w:eastAsia="en-GB"/>
        </w:rPr>
        <w:t xml:space="preserve"> </w:t>
      </w:r>
      <w:proofErr w:type="spellStart"/>
      <w:r w:rsidRPr="001E7D07">
        <w:rPr>
          <w:rFonts w:eastAsia="Times New Roman" w:cs="Arial"/>
          <w:color w:val="000000"/>
          <w:lang w:val="es-MX" w:eastAsia="en-GB"/>
        </w:rPr>
        <w:t>gouvernance</w:t>
      </w:r>
      <w:proofErr w:type="spellEnd"/>
      <w:r w:rsidRPr="001E7D07">
        <w:rPr>
          <w:rFonts w:eastAsia="Times New Roman" w:cs="Arial"/>
          <w:color w:val="000000"/>
          <w:lang w:val="es-MX" w:eastAsia="en-GB"/>
        </w:rPr>
        <w:t xml:space="preserve"> des ODD </w:t>
      </w:r>
      <w:proofErr w:type="spellStart"/>
      <w:r w:rsidRPr="001E7D07">
        <w:rPr>
          <w:rFonts w:eastAsia="Times New Roman" w:cs="Arial"/>
          <w:color w:val="000000"/>
          <w:lang w:val="es-MX" w:eastAsia="en-GB"/>
        </w:rPr>
        <w:t>au</w:t>
      </w:r>
      <w:proofErr w:type="spellEnd"/>
      <w:r w:rsidRPr="001E7D07">
        <w:rPr>
          <w:rFonts w:eastAsia="Times New Roman" w:cs="Arial"/>
          <w:color w:val="000000"/>
          <w:lang w:val="es-MX" w:eastAsia="en-GB"/>
        </w:rPr>
        <w:t xml:space="preserve"> Togo.</w:t>
      </w:r>
    </w:p>
    <w:p w:rsidR="001E7D07" w:rsidRPr="001E7D07" w:rsidRDefault="001E7D07" w:rsidP="001E7D07">
      <w:pPr>
        <w:spacing w:after="0" w:line="240" w:lineRule="auto"/>
        <w:jc w:val="both"/>
        <w:rPr>
          <w:rFonts w:eastAsia="Times New Roman" w:cs="Arial"/>
          <w:color w:val="000000"/>
          <w:lang w:eastAsia="en-GB"/>
        </w:rPr>
      </w:pPr>
      <w:r w:rsidRPr="001E7D07">
        <w:rPr>
          <w:rFonts w:eastAsia="Times New Roman" w:cs="Arial"/>
          <w:color w:val="000000"/>
          <w:lang w:eastAsia="en-GB"/>
        </w:rPr>
        <w:t xml:space="preserve">Comment </w:t>
      </w:r>
      <w:proofErr w:type="spellStart"/>
      <w:r w:rsidRPr="001E7D07">
        <w:rPr>
          <w:rFonts w:eastAsia="Times New Roman" w:cs="Arial"/>
          <w:color w:val="000000"/>
          <w:lang w:eastAsia="en-GB"/>
        </w:rPr>
        <w:t>voyez</w:t>
      </w:r>
      <w:proofErr w:type="spellEnd"/>
      <w:r w:rsidRPr="001E7D07">
        <w:rPr>
          <w:rFonts w:eastAsia="Times New Roman" w:cs="Arial"/>
          <w:color w:val="000000"/>
          <w:lang w:eastAsia="en-GB"/>
        </w:rPr>
        <w:t xml:space="preserve"> </w:t>
      </w:r>
      <w:proofErr w:type="spellStart"/>
      <w:r w:rsidRPr="001E7D07">
        <w:rPr>
          <w:rFonts w:eastAsia="Times New Roman" w:cs="Arial"/>
          <w:color w:val="000000"/>
          <w:lang w:eastAsia="en-GB"/>
        </w:rPr>
        <w:t>vous</w:t>
      </w:r>
      <w:proofErr w:type="spellEnd"/>
      <w:r w:rsidRPr="001E7D07">
        <w:rPr>
          <w:rFonts w:eastAsia="Times New Roman" w:cs="Arial"/>
          <w:color w:val="000000"/>
          <w:lang w:eastAsia="en-GB"/>
        </w:rPr>
        <w:t xml:space="preserve"> </w:t>
      </w:r>
      <w:proofErr w:type="spellStart"/>
      <w:r w:rsidRPr="001E7D07">
        <w:rPr>
          <w:rFonts w:eastAsia="Times New Roman" w:cs="Arial"/>
          <w:color w:val="000000"/>
          <w:lang w:eastAsia="en-GB"/>
        </w:rPr>
        <w:t>autrement</w:t>
      </w:r>
      <w:proofErr w:type="spellEnd"/>
      <w:r w:rsidRPr="001E7D07">
        <w:rPr>
          <w:rFonts w:eastAsia="Times New Roman" w:cs="Arial"/>
          <w:color w:val="000000"/>
          <w:lang w:eastAsia="en-GB"/>
        </w:rPr>
        <w:t xml:space="preserve"> la coordination effective </w:t>
      </w:r>
      <w:proofErr w:type="gramStart"/>
      <w:r w:rsidRPr="001E7D07">
        <w:rPr>
          <w:rFonts w:eastAsia="Times New Roman" w:cs="Arial"/>
          <w:color w:val="000000"/>
          <w:lang w:eastAsia="en-GB"/>
        </w:rPr>
        <w:t>et</w:t>
      </w:r>
      <w:proofErr w:type="gramEnd"/>
      <w:r w:rsidRPr="001E7D07">
        <w:rPr>
          <w:rFonts w:eastAsia="Times New Roman" w:cs="Arial"/>
          <w:color w:val="000000"/>
          <w:lang w:eastAsia="en-GB"/>
        </w:rPr>
        <w:t xml:space="preserve"> participative du PND? </w:t>
      </w:r>
      <w:proofErr w:type="spellStart"/>
      <w:r w:rsidRPr="001E7D07">
        <w:rPr>
          <w:rFonts w:eastAsia="Times New Roman" w:cs="Arial"/>
          <w:color w:val="000000"/>
          <w:lang w:eastAsia="en-GB"/>
        </w:rPr>
        <w:t>Quelles</w:t>
      </w:r>
      <w:proofErr w:type="spellEnd"/>
      <w:r w:rsidRPr="001E7D07">
        <w:rPr>
          <w:rFonts w:eastAsia="Times New Roman" w:cs="Arial"/>
          <w:color w:val="000000"/>
          <w:lang w:eastAsia="en-GB"/>
        </w:rPr>
        <w:t xml:space="preserve"> dispositions </w:t>
      </w:r>
      <w:proofErr w:type="spellStart"/>
      <w:r w:rsidRPr="001E7D07">
        <w:rPr>
          <w:rFonts w:eastAsia="Times New Roman" w:cs="Arial"/>
          <w:color w:val="000000"/>
          <w:lang w:eastAsia="en-GB"/>
        </w:rPr>
        <w:t>prenez</w:t>
      </w:r>
      <w:proofErr w:type="spellEnd"/>
      <w:r w:rsidRPr="001E7D07">
        <w:rPr>
          <w:rFonts w:eastAsia="Times New Roman" w:cs="Arial"/>
          <w:color w:val="000000"/>
          <w:lang w:eastAsia="en-GB"/>
        </w:rPr>
        <w:t xml:space="preserve"> </w:t>
      </w:r>
      <w:proofErr w:type="spellStart"/>
      <w:r w:rsidRPr="001E7D07">
        <w:rPr>
          <w:rFonts w:eastAsia="Times New Roman" w:cs="Arial"/>
          <w:color w:val="000000"/>
          <w:lang w:eastAsia="en-GB"/>
        </w:rPr>
        <w:t>vous</w:t>
      </w:r>
      <w:proofErr w:type="spellEnd"/>
      <w:r w:rsidRPr="001E7D07">
        <w:rPr>
          <w:rFonts w:eastAsia="Times New Roman" w:cs="Arial"/>
          <w:color w:val="000000"/>
          <w:lang w:eastAsia="en-GB"/>
        </w:rPr>
        <w:t xml:space="preserve"> </w:t>
      </w:r>
      <w:proofErr w:type="spellStart"/>
      <w:r w:rsidRPr="001E7D07">
        <w:rPr>
          <w:rFonts w:eastAsia="Times New Roman" w:cs="Arial"/>
          <w:color w:val="000000"/>
          <w:lang w:eastAsia="en-GB"/>
        </w:rPr>
        <w:t>dans</w:t>
      </w:r>
      <w:proofErr w:type="spellEnd"/>
      <w:r w:rsidRPr="001E7D07">
        <w:rPr>
          <w:rFonts w:eastAsia="Times New Roman" w:cs="Arial"/>
          <w:color w:val="000000"/>
          <w:lang w:eastAsia="en-GB"/>
        </w:rPr>
        <w:t xml:space="preserve"> </w:t>
      </w:r>
      <w:proofErr w:type="spellStart"/>
      <w:proofErr w:type="gramStart"/>
      <w:r w:rsidRPr="001E7D07">
        <w:rPr>
          <w:rFonts w:eastAsia="Times New Roman" w:cs="Arial"/>
          <w:color w:val="000000"/>
          <w:lang w:eastAsia="en-GB"/>
        </w:rPr>
        <w:t>ce</w:t>
      </w:r>
      <w:proofErr w:type="spellEnd"/>
      <w:proofErr w:type="gramEnd"/>
      <w:r w:rsidRPr="001E7D07">
        <w:rPr>
          <w:rFonts w:eastAsia="Times New Roman" w:cs="Arial"/>
          <w:color w:val="000000"/>
          <w:lang w:eastAsia="en-GB"/>
        </w:rPr>
        <w:t xml:space="preserve"> </w:t>
      </w:r>
      <w:proofErr w:type="spellStart"/>
      <w:r w:rsidRPr="001E7D07">
        <w:rPr>
          <w:rFonts w:eastAsia="Times New Roman" w:cs="Arial"/>
          <w:color w:val="000000"/>
          <w:lang w:eastAsia="en-GB"/>
        </w:rPr>
        <w:t>sens</w:t>
      </w:r>
      <w:proofErr w:type="spellEnd"/>
      <w:r w:rsidRPr="001E7D07">
        <w:rPr>
          <w:rFonts w:eastAsia="Times New Roman" w:cs="Arial"/>
          <w:color w:val="000000"/>
          <w:lang w:eastAsia="en-GB"/>
        </w:rPr>
        <w:t xml:space="preserve">? </w:t>
      </w:r>
    </w:p>
    <w:p w:rsidR="001E7D07" w:rsidRDefault="001E7D07" w:rsidP="001E7D07">
      <w:pPr>
        <w:rPr>
          <w:rFonts w:asciiTheme="majorHAnsi" w:eastAsiaTheme="majorEastAsia" w:hAnsiTheme="majorHAnsi" w:cstheme="majorBidi"/>
          <w:b/>
          <w:bCs/>
          <w:color w:val="4F81BD" w:themeColor="accent1"/>
          <w:sz w:val="26"/>
          <w:szCs w:val="26"/>
        </w:rPr>
      </w:pPr>
    </w:p>
    <w:p w:rsidR="001E7D07" w:rsidRDefault="001E7D07" w:rsidP="001E7D07">
      <w:pPr>
        <w:rPr>
          <w:rFonts w:asciiTheme="majorHAnsi" w:eastAsiaTheme="majorEastAsia" w:hAnsiTheme="majorHAnsi" w:cstheme="majorBidi"/>
          <w:b/>
          <w:bCs/>
          <w:color w:val="4F81BD" w:themeColor="accent1"/>
          <w:sz w:val="26"/>
          <w:szCs w:val="26"/>
        </w:rPr>
      </w:pPr>
      <w:r w:rsidRPr="001E7D07">
        <w:rPr>
          <w:rFonts w:asciiTheme="majorHAnsi" w:eastAsiaTheme="majorEastAsia" w:hAnsiTheme="majorHAnsi" w:cstheme="majorBidi"/>
          <w:b/>
          <w:bCs/>
          <w:color w:val="4F81BD" w:themeColor="accent1"/>
          <w:sz w:val="26"/>
          <w:szCs w:val="26"/>
        </w:rPr>
        <w:t>Iran</w:t>
      </w:r>
    </w:p>
    <w:p w:rsidR="001E7D07" w:rsidRPr="001E7D07" w:rsidRDefault="001E7D07" w:rsidP="001E7D07">
      <w:pPr>
        <w:pStyle w:val="ListParagraph"/>
        <w:numPr>
          <w:ilvl w:val="0"/>
          <w:numId w:val="26"/>
        </w:numPr>
        <w:jc w:val="both"/>
        <w:textAlignment w:val="baseline"/>
        <w:rPr>
          <w:rFonts w:eastAsia="Times New Roman" w:cs="Arial"/>
          <w:sz w:val="22"/>
          <w:szCs w:val="22"/>
          <w:lang w:eastAsia="en-GB"/>
        </w:rPr>
      </w:pPr>
      <w:r w:rsidRPr="001E7D07">
        <w:rPr>
          <w:rFonts w:eastAsia="Times New Roman" w:cs="Arial"/>
          <w:bCs/>
          <w:sz w:val="22"/>
          <w:szCs w:val="22"/>
          <w:lang w:eastAsia="en-GB"/>
        </w:rPr>
        <w:t xml:space="preserve">Recently there has been some push-back by the Supreme Leader Khamenei and conservatives regarding education and gender consideration in SDG 4 and 5. Foreign Minister </w:t>
      </w:r>
      <w:proofErr w:type="spellStart"/>
      <w:r w:rsidRPr="001E7D07">
        <w:rPr>
          <w:rFonts w:eastAsia="Times New Roman" w:cs="Arial"/>
          <w:bCs/>
          <w:sz w:val="22"/>
          <w:szCs w:val="22"/>
          <w:lang w:eastAsia="en-GB"/>
        </w:rPr>
        <w:t>Zarif</w:t>
      </w:r>
      <w:proofErr w:type="spellEnd"/>
      <w:r w:rsidRPr="001E7D07">
        <w:rPr>
          <w:rFonts w:eastAsia="Times New Roman" w:cs="Arial"/>
          <w:bCs/>
          <w:sz w:val="22"/>
          <w:szCs w:val="22"/>
          <w:lang w:eastAsia="en-GB"/>
        </w:rPr>
        <w:t xml:space="preserve"> said recently "Agenda 2030 is not a binding document; it includes some proposals that does not correspond to our viewpoints". What does this mean for the implementation process of SDG related to gender that cross over to nearly all the SDGs?</w:t>
      </w:r>
    </w:p>
    <w:p w:rsidR="001E7D07" w:rsidRPr="001E7D07" w:rsidRDefault="001E7D07" w:rsidP="001E7D07">
      <w:pPr>
        <w:pStyle w:val="ListParagraph"/>
        <w:numPr>
          <w:ilvl w:val="0"/>
          <w:numId w:val="26"/>
        </w:numPr>
        <w:jc w:val="both"/>
        <w:textAlignment w:val="baseline"/>
        <w:rPr>
          <w:rFonts w:eastAsia="Times New Roman" w:cs="Arial"/>
          <w:sz w:val="22"/>
          <w:szCs w:val="22"/>
          <w:lang w:eastAsia="en-GB"/>
        </w:rPr>
      </w:pPr>
      <w:r w:rsidRPr="001E7D07">
        <w:rPr>
          <w:rFonts w:eastAsia="Times New Roman" w:cs="Arial"/>
          <w:bCs/>
          <w:sz w:val="22"/>
          <w:szCs w:val="22"/>
          <w:lang w:eastAsia="en-GB"/>
        </w:rPr>
        <w:t xml:space="preserve">SDG 3 seeks to ensure health lives and well-being for all at all ages. What specific provisions or programs has the Islamic Republic of Iran begun to promote the healthy lives of older persons? Please identify where the concerns of older persons are specifically addressed in the </w:t>
      </w:r>
      <w:r w:rsidRPr="001E7D07">
        <w:rPr>
          <w:rFonts w:eastAsia="Times New Roman" w:cs="Arial"/>
          <w:bCs/>
          <w:sz w:val="22"/>
          <w:szCs w:val="22"/>
          <w:lang w:eastAsia="en-GB"/>
        </w:rPr>
        <w:lastRenderedPageBreak/>
        <w:t>implementation programs of the SDGs.</w:t>
      </w:r>
      <w:r w:rsidRPr="001E7D07">
        <w:rPr>
          <w:rFonts w:eastAsia="Times New Roman" w:cs="Arial"/>
          <w:b/>
          <w:bCs/>
          <w:sz w:val="22"/>
          <w:szCs w:val="22"/>
          <w:lang w:eastAsia="en-GB"/>
        </w:rPr>
        <w:br/>
      </w:r>
    </w:p>
    <w:p w:rsidR="001E7D07" w:rsidRPr="001E7D07" w:rsidRDefault="001E7D07" w:rsidP="001E7D07">
      <w:pPr>
        <w:pStyle w:val="ListParagraph"/>
        <w:numPr>
          <w:ilvl w:val="0"/>
          <w:numId w:val="26"/>
        </w:numPr>
        <w:jc w:val="both"/>
        <w:textAlignment w:val="baseline"/>
        <w:rPr>
          <w:rFonts w:eastAsia="Times New Roman" w:cs="Arial"/>
          <w:sz w:val="22"/>
          <w:szCs w:val="22"/>
          <w:lang w:eastAsia="en-GB"/>
        </w:rPr>
      </w:pPr>
      <w:r w:rsidRPr="001E7D07">
        <w:rPr>
          <w:rFonts w:eastAsia="Times New Roman" w:cs="Arial"/>
          <w:bCs/>
          <w:sz w:val="22"/>
          <w:szCs w:val="22"/>
          <w:lang w:eastAsia="en-GB"/>
        </w:rPr>
        <w:t xml:space="preserve">The SDGs embrace the concept of inclusive civil </w:t>
      </w:r>
      <w:proofErr w:type="gramStart"/>
      <w:r w:rsidRPr="001E7D07">
        <w:rPr>
          <w:rFonts w:eastAsia="Times New Roman" w:cs="Arial"/>
          <w:bCs/>
          <w:sz w:val="22"/>
          <w:szCs w:val="22"/>
          <w:lang w:eastAsia="en-GB"/>
        </w:rPr>
        <w:t>society,</w:t>
      </w:r>
      <w:proofErr w:type="gramEnd"/>
      <w:r w:rsidRPr="001E7D07">
        <w:rPr>
          <w:rFonts w:eastAsia="Times New Roman" w:cs="Arial"/>
          <w:bCs/>
          <w:sz w:val="22"/>
          <w:szCs w:val="22"/>
          <w:lang w:eastAsia="en-GB"/>
        </w:rPr>
        <w:t xml:space="preserve"> they are built on principle to leave no one behind? What steps will Iran’s government undertake to measure the implementation of the SDGs, in particular the ones furthest behind? For example, is Iran following the recommendations of the Statistician Commission using the short set of questions developed by the Washington Group to disaggregate SDG indicators by disability?</w:t>
      </w:r>
    </w:p>
    <w:p w:rsidR="001E7D07" w:rsidRDefault="001E7D07" w:rsidP="001E7D07">
      <w:pPr>
        <w:pStyle w:val="ListParagraph"/>
        <w:textAlignment w:val="baseline"/>
        <w:rPr>
          <w:rFonts w:ascii="Arial" w:eastAsia="Times New Roman" w:hAnsi="Arial" w:cs="Arial"/>
          <w:color w:val="1155CC"/>
          <w:lang w:eastAsia="en-GB"/>
        </w:rPr>
      </w:pPr>
    </w:p>
    <w:p w:rsidR="001E7D07" w:rsidRDefault="00706970" w:rsidP="001E7D07">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Cyprus</w:t>
      </w:r>
    </w:p>
    <w:p w:rsidR="00C40167" w:rsidRPr="00C40167" w:rsidRDefault="00706970" w:rsidP="00706970">
      <w:pPr>
        <w:pStyle w:val="ListParagraph"/>
        <w:numPr>
          <w:ilvl w:val="0"/>
          <w:numId w:val="27"/>
        </w:numPr>
        <w:jc w:val="both"/>
        <w:rPr>
          <w:rFonts w:eastAsiaTheme="majorEastAsia" w:cstheme="majorBidi"/>
          <w:bCs/>
          <w:sz w:val="22"/>
          <w:szCs w:val="22"/>
        </w:rPr>
      </w:pPr>
      <w:r w:rsidRPr="00706970">
        <w:rPr>
          <w:rFonts w:eastAsia="Times New Roman" w:cs="Arial"/>
          <w:sz w:val="22"/>
          <w:szCs w:val="22"/>
          <w:shd w:val="clear" w:color="auto" w:fill="FFFFFF"/>
          <w:lang w:eastAsia="en-GB"/>
        </w:rPr>
        <w:t>How does the government of Cyprus plan to engage the Cyprus Youth Council in decision-making, implementation and further follow-up and review of the 2030 Agenda at national level?</w:t>
      </w:r>
      <w:bookmarkStart w:id="0" w:name="_GoBack"/>
      <w:bookmarkEnd w:id="0"/>
    </w:p>
    <w:p w:rsidR="00706970" w:rsidRPr="00706970" w:rsidRDefault="00706970" w:rsidP="00C40167">
      <w:pPr>
        <w:pStyle w:val="ListParagraph"/>
        <w:jc w:val="both"/>
        <w:rPr>
          <w:rFonts w:eastAsiaTheme="majorEastAsia" w:cstheme="majorBidi"/>
          <w:bCs/>
          <w:sz w:val="22"/>
          <w:szCs w:val="22"/>
        </w:rPr>
      </w:pPr>
      <w:r w:rsidRPr="00706970">
        <w:rPr>
          <w:rFonts w:eastAsia="Times New Roman" w:cs="Arial"/>
          <w:sz w:val="22"/>
          <w:szCs w:val="22"/>
          <w:shd w:val="clear" w:color="auto" w:fill="FFFFFF"/>
          <w:lang w:eastAsia="en-GB"/>
        </w:rPr>
        <w:br/>
      </w:r>
    </w:p>
    <w:sectPr w:rsidR="00706970" w:rsidRPr="007069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F3" w:rsidRDefault="006908F3" w:rsidP="006908F3">
      <w:pPr>
        <w:spacing w:after="0" w:line="240" w:lineRule="auto"/>
      </w:pPr>
      <w:r>
        <w:separator/>
      </w:r>
    </w:p>
  </w:endnote>
  <w:endnote w:type="continuationSeparator" w:id="0">
    <w:p w:rsidR="006908F3" w:rsidRDefault="006908F3" w:rsidP="006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F3" w:rsidRDefault="006908F3" w:rsidP="006908F3">
      <w:pPr>
        <w:spacing w:after="0" w:line="240" w:lineRule="auto"/>
      </w:pPr>
      <w:r>
        <w:separator/>
      </w:r>
    </w:p>
  </w:footnote>
  <w:footnote w:type="continuationSeparator" w:id="0">
    <w:p w:rsidR="006908F3" w:rsidRDefault="006908F3" w:rsidP="006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F3" w:rsidRDefault="006908F3">
    <w:pPr>
      <w:pStyle w:val="Header"/>
      <w:rPr>
        <w:b/>
      </w:rPr>
    </w:pPr>
    <w:r>
      <w:rPr>
        <w:b/>
      </w:rPr>
      <w:t>Questions from Major Groups and other stakeholders during the Voluntary National Review</w:t>
    </w:r>
  </w:p>
  <w:p w:rsidR="006908F3" w:rsidRPr="006908F3" w:rsidRDefault="004C1EFA">
    <w:pPr>
      <w:pStyle w:val="Header"/>
      <w:rPr>
        <w:b/>
      </w:rPr>
    </w:pPr>
    <w:r>
      <w:rPr>
        <w:b/>
      </w:rPr>
      <w:t>Session 1</w:t>
    </w:r>
    <w:r w:rsidR="006230DA">
      <w:rPr>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C77"/>
    <w:multiLevelType w:val="multilevel"/>
    <w:tmpl w:val="90A4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94BD7"/>
    <w:multiLevelType w:val="hybridMultilevel"/>
    <w:tmpl w:val="0434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C7CC2"/>
    <w:multiLevelType w:val="hybridMultilevel"/>
    <w:tmpl w:val="946EC45C"/>
    <w:lvl w:ilvl="0" w:tplc="90B61FF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468B5"/>
    <w:multiLevelType w:val="multilevel"/>
    <w:tmpl w:val="838C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9A03C2"/>
    <w:multiLevelType w:val="hybridMultilevel"/>
    <w:tmpl w:val="F55A0BE0"/>
    <w:lvl w:ilvl="0" w:tplc="447819D2">
      <w:start w:val="3"/>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650C8"/>
    <w:multiLevelType w:val="multilevel"/>
    <w:tmpl w:val="C04237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8F77242"/>
    <w:multiLevelType w:val="hybridMultilevel"/>
    <w:tmpl w:val="A76E9204"/>
    <w:lvl w:ilvl="0" w:tplc="8BB29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A6BB6"/>
    <w:multiLevelType w:val="hybridMultilevel"/>
    <w:tmpl w:val="C7D49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2649D"/>
    <w:multiLevelType w:val="multilevel"/>
    <w:tmpl w:val="3C40CA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Narrow" w:eastAsiaTheme="minorHAnsi" w:hAnsi="Arial Narrow"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0E3341"/>
    <w:multiLevelType w:val="multilevel"/>
    <w:tmpl w:val="096E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4C7F1A"/>
    <w:multiLevelType w:val="hybridMultilevel"/>
    <w:tmpl w:val="6C569952"/>
    <w:lvl w:ilvl="0" w:tplc="8CB0DA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74617"/>
    <w:multiLevelType w:val="hybridMultilevel"/>
    <w:tmpl w:val="21680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B033A"/>
    <w:multiLevelType w:val="multilevel"/>
    <w:tmpl w:val="E3DC2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3578780E"/>
    <w:multiLevelType w:val="hybridMultilevel"/>
    <w:tmpl w:val="F4A4DD0C"/>
    <w:lvl w:ilvl="0" w:tplc="90B61FF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F2504"/>
    <w:multiLevelType w:val="hybridMultilevel"/>
    <w:tmpl w:val="5810ED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9181D82"/>
    <w:multiLevelType w:val="multilevel"/>
    <w:tmpl w:val="51BC13F4"/>
    <w:lvl w:ilvl="0">
      <w:start w:val="1"/>
      <w:numFmt w:val="decimal"/>
      <w:lvlText w:val="%1"/>
      <w:lvlJc w:val="left"/>
      <w:pPr>
        <w:ind w:left="360" w:hanging="360"/>
      </w:pPr>
      <w:rPr>
        <w:rFonts w:ascii="Arial" w:hAnsi="Arial" w:cs="Arial" w:hint="default"/>
        <w:color w:val="000000"/>
      </w:rPr>
    </w:lvl>
    <w:lvl w:ilvl="1">
      <w:start w:val="1"/>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440" w:hanging="1440"/>
      </w:pPr>
      <w:rPr>
        <w:rFonts w:ascii="Arial" w:hAnsi="Arial" w:cs="Arial" w:hint="default"/>
        <w:color w:val="000000"/>
      </w:rPr>
    </w:lvl>
  </w:abstractNum>
  <w:abstractNum w:abstractNumId="16">
    <w:nsid w:val="3E906590"/>
    <w:multiLevelType w:val="hybridMultilevel"/>
    <w:tmpl w:val="BF56E6A0"/>
    <w:lvl w:ilvl="0" w:tplc="1D129AFC">
      <w:start w:val="1"/>
      <w:numFmt w:val="decimal"/>
      <w:lvlText w:val="%1."/>
      <w:lvlJc w:val="left"/>
      <w:pPr>
        <w:ind w:left="1440" w:hanging="360"/>
      </w:pPr>
      <w:rPr>
        <w:rFonts w:asciiTheme="minorHAnsi" w:hAnsiTheme="minorHAnsi"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B161D3"/>
    <w:multiLevelType w:val="multilevel"/>
    <w:tmpl w:val="32C88D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DB01B6D"/>
    <w:multiLevelType w:val="multilevel"/>
    <w:tmpl w:val="99FAB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46F62BD"/>
    <w:multiLevelType w:val="multilevel"/>
    <w:tmpl w:val="9166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C56713"/>
    <w:multiLevelType w:val="hybridMultilevel"/>
    <w:tmpl w:val="01FA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690FB4"/>
    <w:multiLevelType w:val="hybridMultilevel"/>
    <w:tmpl w:val="18EE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B0790"/>
    <w:multiLevelType w:val="hybridMultilevel"/>
    <w:tmpl w:val="47FA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75D05"/>
    <w:multiLevelType w:val="multilevel"/>
    <w:tmpl w:val="9D7E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7B4318"/>
    <w:multiLevelType w:val="multilevel"/>
    <w:tmpl w:val="60B2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B03164"/>
    <w:multiLevelType w:val="hybridMultilevel"/>
    <w:tmpl w:val="0696F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B920A4"/>
    <w:multiLevelType w:val="multilevel"/>
    <w:tmpl w:val="6FB0135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22"/>
  </w:num>
  <w:num w:numId="4">
    <w:abstractNumId w:val="15"/>
  </w:num>
  <w:num w:numId="5">
    <w:abstractNumId w:val="11"/>
  </w:num>
  <w:num w:numId="6">
    <w:abstractNumId w:val="25"/>
  </w:num>
  <w:num w:numId="7">
    <w:abstractNumId w:val="21"/>
  </w:num>
  <w:num w:numId="8">
    <w:abstractNumId w:val="7"/>
  </w:num>
  <w:num w:numId="9">
    <w:abstractNumId w:val="16"/>
  </w:num>
  <w:num w:numId="10">
    <w:abstractNumId w:val="20"/>
  </w:num>
  <w:num w:numId="11">
    <w:abstractNumId w:val="10"/>
  </w:num>
  <w:num w:numId="12">
    <w:abstractNumId w:val="9"/>
  </w:num>
  <w:num w:numId="13">
    <w:abstractNumId w:val="14"/>
  </w:num>
  <w:num w:numId="14">
    <w:abstractNumId w:val="0"/>
  </w:num>
  <w:num w:numId="15">
    <w:abstractNumId w:val="17"/>
  </w:num>
  <w:num w:numId="16">
    <w:abstractNumId w:val="5"/>
  </w:num>
  <w:num w:numId="17">
    <w:abstractNumId w:val="12"/>
  </w:num>
  <w:num w:numId="18">
    <w:abstractNumId w:val="8"/>
    <w:lvlOverride w:ilvl="0">
      <w:lvl w:ilvl="0">
        <w:numFmt w:val="lowerLetter"/>
        <w:lvlText w:val="%1."/>
        <w:lvlJc w:val="left"/>
      </w:lvl>
    </w:lvlOverride>
  </w:num>
  <w:num w:numId="19">
    <w:abstractNumId w:val="23"/>
  </w:num>
  <w:num w:numId="20">
    <w:abstractNumId w:val="3"/>
  </w:num>
  <w:num w:numId="21">
    <w:abstractNumId w:val="26"/>
    <w:lvlOverride w:ilvl="0">
      <w:lvl w:ilvl="0">
        <w:numFmt w:val="lowerLetter"/>
        <w:lvlText w:val="%1."/>
        <w:lvlJc w:val="left"/>
      </w:lvl>
    </w:lvlOverride>
  </w:num>
  <w:num w:numId="22">
    <w:abstractNumId w:val="19"/>
    <w:lvlOverride w:ilvl="0">
      <w:lvl w:ilvl="0">
        <w:numFmt w:val="lowerLetter"/>
        <w:lvlText w:val="%1."/>
        <w:lvlJc w:val="left"/>
      </w:lvl>
    </w:lvlOverride>
  </w:num>
  <w:num w:numId="23">
    <w:abstractNumId w:val="4"/>
  </w:num>
  <w:num w:numId="24">
    <w:abstractNumId w:val="2"/>
  </w:num>
  <w:num w:numId="25">
    <w:abstractNumId w:val="1"/>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3"/>
    <w:rsid w:val="00016492"/>
    <w:rsid w:val="00091F1A"/>
    <w:rsid w:val="001A5883"/>
    <w:rsid w:val="001A6FAA"/>
    <w:rsid w:val="001C04F5"/>
    <w:rsid w:val="001E7D07"/>
    <w:rsid w:val="00230915"/>
    <w:rsid w:val="003D71FF"/>
    <w:rsid w:val="004077AE"/>
    <w:rsid w:val="004320FD"/>
    <w:rsid w:val="004A0A72"/>
    <w:rsid w:val="004C1EFA"/>
    <w:rsid w:val="004D7A87"/>
    <w:rsid w:val="004E10FF"/>
    <w:rsid w:val="005A393B"/>
    <w:rsid w:val="005C4E5D"/>
    <w:rsid w:val="005D48BD"/>
    <w:rsid w:val="006230DA"/>
    <w:rsid w:val="00677E86"/>
    <w:rsid w:val="006908F3"/>
    <w:rsid w:val="006D553E"/>
    <w:rsid w:val="006E1486"/>
    <w:rsid w:val="00706970"/>
    <w:rsid w:val="00712522"/>
    <w:rsid w:val="007531E4"/>
    <w:rsid w:val="00776A67"/>
    <w:rsid w:val="007D3C32"/>
    <w:rsid w:val="00837628"/>
    <w:rsid w:val="00842CE6"/>
    <w:rsid w:val="00947A40"/>
    <w:rsid w:val="009C2769"/>
    <w:rsid w:val="009D2B80"/>
    <w:rsid w:val="00A107DD"/>
    <w:rsid w:val="00A62C27"/>
    <w:rsid w:val="00A97DD1"/>
    <w:rsid w:val="00B3425E"/>
    <w:rsid w:val="00B3469E"/>
    <w:rsid w:val="00B93667"/>
    <w:rsid w:val="00BC46F2"/>
    <w:rsid w:val="00BF3982"/>
    <w:rsid w:val="00C40167"/>
    <w:rsid w:val="00CD60AE"/>
    <w:rsid w:val="00CF4FFD"/>
    <w:rsid w:val="00D25F15"/>
    <w:rsid w:val="00E33D95"/>
    <w:rsid w:val="00F56BA7"/>
    <w:rsid w:val="00FE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 w:type="paragraph" w:customStyle="1" w:styleId="Body">
    <w:name w:val="Body"/>
    <w:rsid w:val="00677E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 w:type="paragraph" w:customStyle="1" w:styleId="Body">
    <w:name w:val="Body"/>
    <w:rsid w:val="00677E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Isabela Cunha</cp:lastModifiedBy>
  <cp:revision>6</cp:revision>
  <dcterms:created xsi:type="dcterms:W3CDTF">2017-07-14T16:22:00Z</dcterms:created>
  <dcterms:modified xsi:type="dcterms:W3CDTF">2017-07-14T18:49:00Z</dcterms:modified>
</cp:coreProperties>
</file>