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5F9C5" w14:textId="6143CD43" w:rsidR="00D51459" w:rsidRPr="006A2D1A" w:rsidRDefault="00D51459" w:rsidP="006A2D1A">
      <w:pPr>
        <w:spacing w:line="360" w:lineRule="auto"/>
        <w:jc w:val="center"/>
        <w:rPr>
          <w:rFonts w:ascii="Garamond" w:hAnsi="Garamond" w:cstheme="minorHAnsi"/>
          <w:b/>
          <w:sz w:val="24"/>
          <w:szCs w:val="24"/>
        </w:rPr>
      </w:pPr>
      <w:bookmarkStart w:id="0" w:name="_GoBack"/>
      <w:bookmarkEnd w:id="0"/>
      <w:r w:rsidRPr="006A2D1A">
        <w:rPr>
          <w:rFonts w:ascii="Garamond" w:hAnsi="Garamond" w:cstheme="minorHAnsi"/>
          <w:b/>
          <w:sz w:val="24"/>
          <w:szCs w:val="24"/>
        </w:rPr>
        <w:t>High</w:t>
      </w:r>
      <w:r w:rsidR="00AE0911" w:rsidRPr="006A2D1A">
        <w:rPr>
          <w:rFonts w:ascii="Garamond" w:hAnsi="Garamond" w:cstheme="minorHAnsi"/>
          <w:b/>
          <w:sz w:val="24"/>
          <w:szCs w:val="24"/>
        </w:rPr>
        <w:t>-</w:t>
      </w:r>
      <w:r w:rsidRPr="006A2D1A">
        <w:rPr>
          <w:rFonts w:ascii="Garamond" w:hAnsi="Garamond" w:cstheme="minorHAnsi"/>
          <w:b/>
          <w:sz w:val="24"/>
          <w:szCs w:val="24"/>
        </w:rPr>
        <w:t xml:space="preserve">level </w:t>
      </w:r>
      <w:r w:rsidR="00AE0911" w:rsidRPr="006A2D1A">
        <w:rPr>
          <w:rFonts w:ascii="Garamond" w:hAnsi="Garamond" w:cstheme="minorHAnsi"/>
          <w:b/>
          <w:sz w:val="24"/>
          <w:szCs w:val="24"/>
        </w:rPr>
        <w:t>P</w:t>
      </w:r>
      <w:r w:rsidRPr="006A2D1A">
        <w:rPr>
          <w:rFonts w:ascii="Garamond" w:hAnsi="Garamond" w:cstheme="minorHAnsi"/>
          <w:b/>
          <w:sz w:val="24"/>
          <w:szCs w:val="24"/>
        </w:rPr>
        <w:t xml:space="preserve">olitical </w:t>
      </w:r>
      <w:r w:rsidR="00AE0911" w:rsidRPr="006A2D1A">
        <w:rPr>
          <w:rFonts w:ascii="Garamond" w:hAnsi="Garamond" w:cstheme="minorHAnsi"/>
          <w:b/>
          <w:sz w:val="24"/>
          <w:szCs w:val="24"/>
        </w:rPr>
        <w:t>F</w:t>
      </w:r>
      <w:r w:rsidRPr="006A2D1A">
        <w:rPr>
          <w:rFonts w:ascii="Garamond" w:hAnsi="Garamond" w:cstheme="minorHAnsi"/>
          <w:b/>
          <w:sz w:val="24"/>
          <w:szCs w:val="24"/>
        </w:rPr>
        <w:t>orum 2018</w:t>
      </w:r>
    </w:p>
    <w:p w14:paraId="18ABD528" w14:textId="77777777" w:rsidR="00D51459" w:rsidRPr="006A2D1A" w:rsidRDefault="001307D4" w:rsidP="006A2D1A">
      <w:pPr>
        <w:spacing w:line="360" w:lineRule="auto"/>
        <w:jc w:val="center"/>
        <w:rPr>
          <w:rFonts w:ascii="Garamond" w:hAnsi="Garamond" w:cstheme="minorHAnsi"/>
          <w:b/>
          <w:sz w:val="24"/>
          <w:szCs w:val="24"/>
        </w:rPr>
      </w:pPr>
      <w:r w:rsidRPr="006A2D1A">
        <w:rPr>
          <w:rFonts w:ascii="Garamond" w:hAnsi="Garamond" w:cstheme="minorHAnsi"/>
          <w:b/>
          <w:sz w:val="24"/>
          <w:szCs w:val="24"/>
        </w:rPr>
        <w:t>Submission Paper by the Stakeholder Group of Persons with Disabilities</w:t>
      </w:r>
    </w:p>
    <w:p w14:paraId="131D2A2A" w14:textId="77777777" w:rsidR="00AE0911" w:rsidRPr="006A2D1A" w:rsidRDefault="00AE0911" w:rsidP="006A2D1A">
      <w:pPr>
        <w:spacing w:line="360" w:lineRule="auto"/>
        <w:rPr>
          <w:rFonts w:ascii="Garamond" w:hAnsi="Garamond" w:cstheme="minorHAnsi"/>
          <w:b/>
          <w:sz w:val="24"/>
          <w:szCs w:val="24"/>
        </w:rPr>
      </w:pPr>
      <w:r w:rsidRPr="006A2D1A">
        <w:rPr>
          <w:rFonts w:ascii="Garamond" w:hAnsi="Garamond" w:cstheme="minorHAnsi"/>
          <w:b/>
          <w:sz w:val="24"/>
          <w:szCs w:val="24"/>
        </w:rPr>
        <w:t>Instructions</w:t>
      </w:r>
    </w:p>
    <w:p w14:paraId="240D93D3" w14:textId="77777777" w:rsidR="006A2D1A" w:rsidRPr="006A2D1A" w:rsidRDefault="006A2D1A" w:rsidP="006A2D1A">
      <w:pPr>
        <w:pStyle w:val="ListParagraph"/>
        <w:numPr>
          <w:ilvl w:val="0"/>
          <w:numId w:val="3"/>
        </w:numPr>
        <w:spacing w:line="360" w:lineRule="auto"/>
        <w:rPr>
          <w:rFonts w:ascii="Garamond" w:hAnsi="Garamond" w:cstheme="minorHAnsi"/>
          <w:sz w:val="24"/>
          <w:szCs w:val="24"/>
        </w:rPr>
      </w:pPr>
      <w:r w:rsidRPr="006A2D1A">
        <w:rPr>
          <w:rFonts w:ascii="Garamond" w:hAnsi="Garamond" w:cstheme="minorHAnsi"/>
          <w:sz w:val="24"/>
          <w:szCs w:val="24"/>
        </w:rPr>
        <w:t xml:space="preserve">Please read instructions first. </w:t>
      </w:r>
    </w:p>
    <w:p w14:paraId="60E73D6F" w14:textId="70889D20" w:rsidR="00AE0911" w:rsidRPr="006A2D1A" w:rsidRDefault="00AE0911" w:rsidP="006A2D1A">
      <w:pPr>
        <w:pStyle w:val="ListParagraph"/>
        <w:numPr>
          <w:ilvl w:val="0"/>
          <w:numId w:val="3"/>
        </w:numPr>
        <w:spacing w:line="360" w:lineRule="auto"/>
        <w:rPr>
          <w:rFonts w:ascii="Garamond" w:hAnsi="Garamond" w:cstheme="minorHAnsi"/>
          <w:sz w:val="24"/>
          <w:szCs w:val="24"/>
        </w:rPr>
      </w:pPr>
      <w:r w:rsidRPr="006A2D1A">
        <w:rPr>
          <w:rFonts w:ascii="Garamond" w:hAnsi="Garamond" w:cstheme="minorHAnsi"/>
          <w:sz w:val="24"/>
          <w:szCs w:val="24"/>
        </w:rPr>
        <w:t xml:space="preserve">Below you will find </w:t>
      </w:r>
      <w:r w:rsidRPr="006A2D1A">
        <w:rPr>
          <w:rFonts w:ascii="Garamond" w:hAnsi="Garamond" w:cstheme="minorHAnsi"/>
          <w:b/>
          <w:sz w:val="24"/>
          <w:szCs w:val="24"/>
          <w:u w:val="single"/>
        </w:rPr>
        <w:t>an outline</w:t>
      </w:r>
      <w:r w:rsidRPr="006A2D1A">
        <w:rPr>
          <w:rFonts w:ascii="Garamond" w:hAnsi="Garamond" w:cstheme="minorHAnsi"/>
          <w:sz w:val="24"/>
          <w:szCs w:val="24"/>
        </w:rPr>
        <w:t xml:space="preserve"> for the official submission </w:t>
      </w:r>
      <w:r w:rsidR="006A2D1A" w:rsidRPr="006A2D1A">
        <w:rPr>
          <w:rFonts w:ascii="Garamond" w:hAnsi="Garamond" w:cstheme="minorHAnsi"/>
          <w:sz w:val="24"/>
          <w:szCs w:val="24"/>
        </w:rPr>
        <w:t xml:space="preserve">to HLPF 2018 </w:t>
      </w:r>
      <w:r w:rsidRPr="006A2D1A">
        <w:rPr>
          <w:rFonts w:ascii="Garamond" w:hAnsi="Garamond" w:cstheme="minorHAnsi"/>
          <w:sz w:val="24"/>
          <w:szCs w:val="24"/>
        </w:rPr>
        <w:t>on behalf of the Stak</w:t>
      </w:r>
      <w:r w:rsidR="00D65319" w:rsidRPr="006A2D1A">
        <w:rPr>
          <w:rFonts w:ascii="Garamond" w:hAnsi="Garamond" w:cstheme="minorHAnsi"/>
          <w:sz w:val="24"/>
          <w:szCs w:val="24"/>
        </w:rPr>
        <w:t>e</w:t>
      </w:r>
      <w:r w:rsidRPr="006A2D1A">
        <w:rPr>
          <w:rFonts w:ascii="Garamond" w:hAnsi="Garamond" w:cstheme="minorHAnsi"/>
          <w:sz w:val="24"/>
          <w:szCs w:val="24"/>
        </w:rPr>
        <w:t>holder Group of Persons with Disabilities. The current document contains</w:t>
      </w:r>
      <w:r w:rsidR="006A2D1A" w:rsidRPr="006A2D1A">
        <w:rPr>
          <w:rFonts w:ascii="Garamond" w:hAnsi="Garamond" w:cstheme="minorHAnsi"/>
          <w:sz w:val="24"/>
          <w:szCs w:val="24"/>
        </w:rPr>
        <w:t xml:space="preserve"> suggestions for</w:t>
      </w:r>
      <w:r w:rsidRPr="006A2D1A">
        <w:rPr>
          <w:rFonts w:ascii="Garamond" w:hAnsi="Garamond" w:cstheme="minorHAnsi"/>
          <w:sz w:val="24"/>
          <w:szCs w:val="24"/>
        </w:rPr>
        <w:t xml:space="preserve"> title, chapters, and elements to </w:t>
      </w:r>
      <w:r w:rsidR="00A55199" w:rsidRPr="006A2D1A">
        <w:rPr>
          <w:rFonts w:ascii="Garamond" w:hAnsi="Garamond" w:cstheme="minorHAnsi"/>
          <w:sz w:val="24"/>
          <w:szCs w:val="24"/>
        </w:rPr>
        <w:t xml:space="preserve">be </w:t>
      </w:r>
      <w:r w:rsidRPr="006A2D1A">
        <w:rPr>
          <w:rFonts w:ascii="Garamond" w:hAnsi="Garamond" w:cstheme="minorHAnsi"/>
          <w:sz w:val="24"/>
          <w:szCs w:val="24"/>
        </w:rPr>
        <w:t>drafted at a later stage.</w:t>
      </w:r>
      <w:r w:rsidR="00346057" w:rsidRPr="006A2D1A">
        <w:rPr>
          <w:rFonts w:ascii="Garamond" w:hAnsi="Garamond" w:cstheme="minorHAnsi"/>
          <w:sz w:val="24"/>
          <w:szCs w:val="24"/>
        </w:rPr>
        <w:t xml:space="preserve"> Please keep in mind this document will be approximately six pages.</w:t>
      </w:r>
    </w:p>
    <w:p w14:paraId="56602631" w14:textId="1C4492AF" w:rsidR="00346057" w:rsidRPr="006A2D1A" w:rsidRDefault="00346057" w:rsidP="006A2D1A">
      <w:pPr>
        <w:pStyle w:val="ListParagraph"/>
        <w:numPr>
          <w:ilvl w:val="0"/>
          <w:numId w:val="3"/>
        </w:numPr>
        <w:spacing w:line="360" w:lineRule="auto"/>
        <w:jc w:val="both"/>
        <w:rPr>
          <w:rFonts w:ascii="Garamond" w:hAnsi="Garamond" w:cstheme="minorHAnsi"/>
          <w:sz w:val="24"/>
          <w:szCs w:val="24"/>
        </w:rPr>
      </w:pPr>
      <w:r w:rsidRPr="006A2D1A">
        <w:rPr>
          <w:rFonts w:ascii="Garamond" w:hAnsi="Garamond" w:cstheme="minorHAnsi"/>
          <w:sz w:val="24"/>
          <w:szCs w:val="24"/>
        </w:rPr>
        <w:t xml:space="preserve">The submission will address the challenges encountered by persons with disabilities globally, provide recommendations in line with the CRPD and highlight good practices pertaining </w:t>
      </w:r>
      <w:r w:rsidR="006A2D1A" w:rsidRPr="006A2D1A">
        <w:rPr>
          <w:rFonts w:ascii="Garamond" w:hAnsi="Garamond" w:cstheme="minorHAnsi"/>
          <w:sz w:val="24"/>
          <w:szCs w:val="24"/>
        </w:rPr>
        <w:t xml:space="preserve">to </w:t>
      </w:r>
      <w:r w:rsidRPr="006A2D1A">
        <w:rPr>
          <w:rFonts w:ascii="Garamond" w:hAnsi="Garamond" w:cstheme="minorHAnsi"/>
          <w:sz w:val="24"/>
          <w:szCs w:val="24"/>
        </w:rPr>
        <w:t xml:space="preserve">the implementation of Goals under review. </w:t>
      </w:r>
    </w:p>
    <w:p w14:paraId="3FCF6587" w14:textId="4400C1A5" w:rsidR="00950672" w:rsidRPr="006A2D1A" w:rsidRDefault="00D65319" w:rsidP="006A2D1A">
      <w:pPr>
        <w:pStyle w:val="ListParagraph"/>
        <w:numPr>
          <w:ilvl w:val="0"/>
          <w:numId w:val="3"/>
        </w:numPr>
        <w:spacing w:line="360" w:lineRule="auto"/>
        <w:rPr>
          <w:rFonts w:ascii="Garamond" w:hAnsi="Garamond" w:cstheme="minorHAnsi"/>
          <w:sz w:val="24"/>
          <w:szCs w:val="24"/>
        </w:rPr>
      </w:pPr>
      <w:r w:rsidRPr="006A2D1A">
        <w:rPr>
          <w:rFonts w:ascii="Garamond" w:hAnsi="Garamond" w:cstheme="minorHAnsi"/>
          <w:sz w:val="24"/>
          <w:szCs w:val="24"/>
        </w:rPr>
        <w:t>The current outline only addresses</w:t>
      </w:r>
      <w:r w:rsidR="00950672" w:rsidRPr="006A2D1A">
        <w:rPr>
          <w:rFonts w:ascii="Garamond" w:hAnsi="Garamond" w:cstheme="minorHAnsi"/>
          <w:sz w:val="24"/>
          <w:szCs w:val="24"/>
        </w:rPr>
        <w:t xml:space="preserve"> four </w:t>
      </w:r>
      <w:r w:rsidR="006A2D1A" w:rsidRPr="006A2D1A">
        <w:rPr>
          <w:rFonts w:ascii="Garamond" w:hAnsi="Garamond" w:cstheme="minorHAnsi"/>
          <w:sz w:val="24"/>
          <w:szCs w:val="24"/>
        </w:rPr>
        <w:t>of g</w:t>
      </w:r>
      <w:r w:rsidR="00950672" w:rsidRPr="006A2D1A">
        <w:rPr>
          <w:rFonts w:ascii="Garamond" w:hAnsi="Garamond" w:cstheme="minorHAnsi"/>
          <w:sz w:val="24"/>
          <w:szCs w:val="24"/>
        </w:rPr>
        <w:t>oals</w:t>
      </w:r>
      <w:r w:rsidRPr="006A2D1A">
        <w:rPr>
          <w:rFonts w:ascii="Garamond" w:hAnsi="Garamond" w:cstheme="minorHAnsi"/>
          <w:sz w:val="24"/>
          <w:szCs w:val="24"/>
        </w:rPr>
        <w:t xml:space="preserve"> unde</w:t>
      </w:r>
      <w:r w:rsidR="00950672" w:rsidRPr="006A2D1A">
        <w:rPr>
          <w:rFonts w:ascii="Garamond" w:hAnsi="Garamond" w:cstheme="minorHAnsi"/>
          <w:sz w:val="24"/>
          <w:szCs w:val="24"/>
        </w:rPr>
        <w:t>r review for the 2018 HLPF:</w:t>
      </w:r>
    </w:p>
    <w:p w14:paraId="53B34566" w14:textId="77777777" w:rsidR="00950672" w:rsidRPr="006A2D1A" w:rsidRDefault="00950672" w:rsidP="006A2D1A">
      <w:pPr>
        <w:pStyle w:val="ListParagraph"/>
        <w:numPr>
          <w:ilvl w:val="1"/>
          <w:numId w:val="3"/>
        </w:numPr>
        <w:spacing w:line="360" w:lineRule="auto"/>
        <w:rPr>
          <w:rFonts w:ascii="Garamond" w:hAnsi="Garamond" w:cstheme="minorHAnsi"/>
          <w:sz w:val="24"/>
          <w:szCs w:val="24"/>
        </w:rPr>
      </w:pPr>
      <w:r w:rsidRPr="006A2D1A">
        <w:rPr>
          <w:rFonts w:ascii="Garamond" w:hAnsi="Garamond" w:cstheme="minorHAnsi"/>
          <w:sz w:val="24"/>
          <w:szCs w:val="24"/>
        </w:rPr>
        <w:t>Goal 6. Ensure availability and sustainable management of water and sanitation for all</w:t>
      </w:r>
    </w:p>
    <w:p w14:paraId="1F7A3EB0" w14:textId="77777777" w:rsidR="00950672" w:rsidRPr="006A2D1A" w:rsidRDefault="00950672" w:rsidP="006A2D1A">
      <w:pPr>
        <w:pStyle w:val="ListParagraph"/>
        <w:numPr>
          <w:ilvl w:val="1"/>
          <w:numId w:val="3"/>
        </w:numPr>
        <w:spacing w:line="360" w:lineRule="auto"/>
        <w:rPr>
          <w:rFonts w:ascii="Garamond" w:hAnsi="Garamond" w:cstheme="minorHAnsi"/>
          <w:sz w:val="24"/>
          <w:szCs w:val="24"/>
        </w:rPr>
      </w:pPr>
      <w:r w:rsidRPr="006A2D1A">
        <w:rPr>
          <w:rFonts w:ascii="Garamond" w:hAnsi="Garamond" w:cstheme="minorHAnsi"/>
          <w:sz w:val="24"/>
          <w:szCs w:val="24"/>
        </w:rPr>
        <w:t>Goal 7. Ensure access to affordable, reliable, sustainable and modern energy for all</w:t>
      </w:r>
    </w:p>
    <w:p w14:paraId="3FA35447" w14:textId="77777777" w:rsidR="00950672" w:rsidRPr="006A2D1A" w:rsidRDefault="00950672" w:rsidP="006A2D1A">
      <w:pPr>
        <w:pStyle w:val="ListParagraph"/>
        <w:numPr>
          <w:ilvl w:val="1"/>
          <w:numId w:val="3"/>
        </w:numPr>
        <w:spacing w:line="360" w:lineRule="auto"/>
        <w:rPr>
          <w:rFonts w:ascii="Garamond" w:hAnsi="Garamond" w:cstheme="minorHAnsi"/>
          <w:sz w:val="24"/>
          <w:szCs w:val="24"/>
        </w:rPr>
      </w:pPr>
      <w:r w:rsidRPr="006A2D1A">
        <w:rPr>
          <w:rFonts w:ascii="Garamond" w:hAnsi="Garamond" w:cstheme="minorHAnsi"/>
          <w:sz w:val="24"/>
          <w:szCs w:val="24"/>
        </w:rPr>
        <w:t>Goal 11. Make cities and human settlements inclusive, safe, resilient and sustainable</w:t>
      </w:r>
    </w:p>
    <w:p w14:paraId="63C5CE89" w14:textId="54E54315" w:rsidR="00950672" w:rsidRPr="006A2D1A" w:rsidRDefault="00950672" w:rsidP="006A2D1A">
      <w:pPr>
        <w:pStyle w:val="ListParagraph"/>
        <w:numPr>
          <w:ilvl w:val="1"/>
          <w:numId w:val="3"/>
        </w:numPr>
        <w:spacing w:line="360" w:lineRule="auto"/>
        <w:rPr>
          <w:rFonts w:ascii="Garamond" w:hAnsi="Garamond" w:cstheme="minorHAnsi"/>
          <w:b/>
          <w:sz w:val="24"/>
          <w:szCs w:val="24"/>
        </w:rPr>
      </w:pPr>
      <w:r w:rsidRPr="006A2D1A">
        <w:rPr>
          <w:rFonts w:ascii="Garamond" w:hAnsi="Garamond" w:cstheme="minorHAnsi"/>
          <w:sz w:val="24"/>
          <w:szCs w:val="24"/>
        </w:rPr>
        <w:t>Goal 17.</w:t>
      </w:r>
      <w:r w:rsidRPr="006A2D1A">
        <w:rPr>
          <w:rFonts w:ascii="Garamond" w:hAnsi="Garamond" w:cstheme="minorHAnsi"/>
          <w:b/>
          <w:sz w:val="24"/>
          <w:szCs w:val="24"/>
        </w:rPr>
        <w:t xml:space="preserve"> </w:t>
      </w:r>
      <w:r w:rsidRPr="006A2D1A">
        <w:rPr>
          <w:rFonts w:ascii="Garamond" w:eastAsia="Times New Roman" w:hAnsi="Garamond" w:cstheme="minorHAnsi"/>
          <w:sz w:val="24"/>
          <w:szCs w:val="24"/>
          <w:lang w:val="en-US"/>
        </w:rPr>
        <w:t xml:space="preserve">Strengthen the means of implementation and revitalize the global partnership for sustainable development </w:t>
      </w:r>
    </w:p>
    <w:p w14:paraId="0F7394BB" w14:textId="4B7979C0" w:rsidR="00D65319" w:rsidRPr="006A2D1A" w:rsidRDefault="00D65319" w:rsidP="006A2D1A">
      <w:pPr>
        <w:pStyle w:val="ListParagraph"/>
        <w:numPr>
          <w:ilvl w:val="0"/>
          <w:numId w:val="3"/>
        </w:numPr>
        <w:spacing w:line="360" w:lineRule="auto"/>
        <w:rPr>
          <w:rFonts w:ascii="Garamond" w:hAnsi="Garamond" w:cstheme="minorHAnsi"/>
          <w:sz w:val="24"/>
          <w:szCs w:val="24"/>
        </w:rPr>
      </w:pPr>
      <w:r w:rsidRPr="006A2D1A">
        <w:rPr>
          <w:rFonts w:ascii="Garamond" w:hAnsi="Garamond" w:cstheme="minorHAnsi"/>
          <w:sz w:val="24"/>
          <w:szCs w:val="24"/>
        </w:rPr>
        <w:t xml:space="preserve">We </w:t>
      </w:r>
      <w:r w:rsidR="001D0EA6" w:rsidRPr="006A2D1A">
        <w:rPr>
          <w:rFonts w:ascii="Garamond" w:hAnsi="Garamond" w:cstheme="minorHAnsi"/>
          <w:sz w:val="24"/>
          <w:szCs w:val="24"/>
        </w:rPr>
        <w:t xml:space="preserve">have </w:t>
      </w:r>
      <w:r w:rsidR="00950672" w:rsidRPr="006A2D1A">
        <w:rPr>
          <w:rFonts w:ascii="Garamond" w:hAnsi="Garamond" w:cstheme="minorHAnsi"/>
          <w:sz w:val="24"/>
          <w:szCs w:val="24"/>
        </w:rPr>
        <w:t>not included Goal 12. Ensure sustainable consumption and production patterns and Goal 15. Protect, restore and promote sustainable use of terrestrial ecosystems, sustainably manage forests, combat desertification, and halt and reverse land degradation and halt biodiversity loss</w:t>
      </w:r>
      <w:r w:rsidR="006A2D1A" w:rsidRPr="006A2D1A">
        <w:rPr>
          <w:rFonts w:ascii="Garamond" w:hAnsi="Garamond" w:cstheme="minorHAnsi"/>
          <w:sz w:val="24"/>
          <w:szCs w:val="24"/>
        </w:rPr>
        <w:t>.</w:t>
      </w:r>
    </w:p>
    <w:p w14:paraId="0E40A381" w14:textId="4AD5F0C1" w:rsidR="006A2D1A" w:rsidRPr="006A2D1A" w:rsidRDefault="006A2D1A" w:rsidP="006A2D1A">
      <w:pPr>
        <w:pStyle w:val="ListParagraph"/>
        <w:numPr>
          <w:ilvl w:val="0"/>
          <w:numId w:val="3"/>
        </w:numPr>
        <w:spacing w:line="360" w:lineRule="auto"/>
        <w:rPr>
          <w:rFonts w:ascii="Garamond" w:hAnsi="Garamond" w:cstheme="minorHAnsi"/>
          <w:sz w:val="24"/>
          <w:szCs w:val="24"/>
        </w:rPr>
      </w:pPr>
      <w:r w:rsidRPr="006A2D1A">
        <w:rPr>
          <w:rFonts w:ascii="Garamond" w:hAnsi="Garamond" w:cstheme="minorHAnsi"/>
          <w:sz w:val="24"/>
          <w:szCs w:val="24"/>
        </w:rPr>
        <w:t xml:space="preserve">If you disagree with the structure, the goals that will be included or not, we invite you to provide general comments. Otherwise we kindly ask you to make your comments in the document below under each title and chapter. </w:t>
      </w:r>
    </w:p>
    <w:p w14:paraId="2A5AF94C" w14:textId="77777777" w:rsidR="00AE0911" w:rsidRPr="006A2D1A" w:rsidRDefault="00AE0911" w:rsidP="006A2D1A">
      <w:pPr>
        <w:pStyle w:val="ListParagraph"/>
        <w:numPr>
          <w:ilvl w:val="0"/>
          <w:numId w:val="3"/>
        </w:numPr>
        <w:spacing w:line="360" w:lineRule="auto"/>
        <w:rPr>
          <w:rFonts w:ascii="Garamond" w:hAnsi="Garamond" w:cstheme="minorHAnsi"/>
          <w:sz w:val="24"/>
          <w:szCs w:val="24"/>
        </w:rPr>
      </w:pPr>
      <w:r w:rsidRPr="006A2D1A">
        <w:rPr>
          <w:rFonts w:ascii="Garamond" w:hAnsi="Garamond" w:cstheme="minorHAnsi"/>
          <w:sz w:val="24"/>
          <w:szCs w:val="24"/>
        </w:rPr>
        <w:t>We ask you to be concise and brief in your comments.</w:t>
      </w:r>
    </w:p>
    <w:p w14:paraId="7F1A9659" w14:textId="77777777" w:rsidR="00AE0911" w:rsidRPr="006A2D1A" w:rsidRDefault="00AE0911" w:rsidP="006A2D1A">
      <w:pPr>
        <w:pStyle w:val="ListParagraph"/>
        <w:numPr>
          <w:ilvl w:val="0"/>
          <w:numId w:val="3"/>
        </w:numPr>
        <w:spacing w:line="360" w:lineRule="auto"/>
        <w:rPr>
          <w:rFonts w:ascii="Garamond" w:hAnsi="Garamond" w:cstheme="minorHAnsi"/>
          <w:sz w:val="24"/>
          <w:szCs w:val="24"/>
        </w:rPr>
      </w:pPr>
      <w:r w:rsidRPr="006A2D1A">
        <w:rPr>
          <w:rFonts w:ascii="Garamond" w:hAnsi="Garamond" w:cstheme="minorHAnsi"/>
          <w:sz w:val="24"/>
          <w:szCs w:val="24"/>
        </w:rPr>
        <w:t>If you disagree with a suggestion, please provide a rationale for why.</w:t>
      </w:r>
    </w:p>
    <w:p w14:paraId="3A06C7F2" w14:textId="0C81E852" w:rsidR="00AE0911" w:rsidRPr="006A2D1A" w:rsidRDefault="00D65319" w:rsidP="006A2D1A">
      <w:pPr>
        <w:pStyle w:val="ListParagraph"/>
        <w:numPr>
          <w:ilvl w:val="0"/>
          <w:numId w:val="3"/>
        </w:numPr>
        <w:spacing w:line="360" w:lineRule="auto"/>
        <w:rPr>
          <w:rFonts w:ascii="Garamond" w:hAnsi="Garamond" w:cstheme="minorHAnsi"/>
          <w:sz w:val="24"/>
          <w:szCs w:val="24"/>
        </w:rPr>
      </w:pPr>
      <w:r w:rsidRPr="006A2D1A">
        <w:rPr>
          <w:rFonts w:ascii="Garamond" w:hAnsi="Garamond" w:cstheme="minorHAnsi"/>
          <w:sz w:val="24"/>
          <w:szCs w:val="24"/>
        </w:rPr>
        <w:t>If you have relevant material, research, and/or articles, please feel free to share with us</w:t>
      </w:r>
      <w:r w:rsidR="006A2D1A" w:rsidRPr="006A2D1A">
        <w:rPr>
          <w:rFonts w:ascii="Garamond" w:hAnsi="Garamond" w:cstheme="minorHAnsi"/>
          <w:sz w:val="24"/>
          <w:szCs w:val="24"/>
        </w:rPr>
        <w:t xml:space="preserve"> (hlpf2018@ida-secretariat.org)</w:t>
      </w:r>
      <w:r w:rsidRPr="006A2D1A">
        <w:rPr>
          <w:rFonts w:ascii="Garamond" w:hAnsi="Garamond" w:cstheme="minorHAnsi"/>
          <w:sz w:val="24"/>
          <w:szCs w:val="24"/>
        </w:rPr>
        <w:t>.</w:t>
      </w:r>
    </w:p>
    <w:p w14:paraId="07F6BCF2" w14:textId="77777777" w:rsidR="006A2D1A" w:rsidRPr="006A2D1A" w:rsidRDefault="006A2D1A" w:rsidP="006A2D1A">
      <w:pPr>
        <w:shd w:val="clear" w:color="auto" w:fill="FFFFFF"/>
        <w:spacing w:after="0" w:line="360" w:lineRule="auto"/>
        <w:jc w:val="center"/>
        <w:rPr>
          <w:rFonts w:ascii="Garamond" w:eastAsia="Times New Roman" w:hAnsi="Garamond" w:cstheme="minorHAnsi"/>
          <w:b/>
          <w:iCs/>
          <w:color w:val="000000"/>
          <w:sz w:val="24"/>
          <w:szCs w:val="24"/>
          <w:lang w:eastAsia="en-GB"/>
        </w:rPr>
      </w:pPr>
    </w:p>
    <w:p w14:paraId="1FBB4B69" w14:textId="6F48B729" w:rsidR="006A2D1A" w:rsidRPr="006A2D1A" w:rsidRDefault="006A2D1A" w:rsidP="006A2D1A">
      <w:pPr>
        <w:shd w:val="clear" w:color="auto" w:fill="FFFFFF"/>
        <w:spacing w:after="0" w:line="360" w:lineRule="auto"/>
        <w:jc w:val="center"/>
        <w:rPr>
          <w:rFonts w:ascii="Garamond" w:eastAsia="Times New Roman" w:hAnsi="Garamond" w:cstheme="minorHAnsi"/>
          <w:b/>
          <w:iCs/>
          <w:color w:val="000000"/>
          <w:sz w:val="24"/>
          <w:szCs w:val="24"/>
          <w:lang w:eastAsia="en-GB"/>
        </w:rPr>
      </w:pPr>
      <w:r w:rsidRPr="006A2D1A">
        <w:rPr>
          <w:rFonts w:ascii="Garamond" w:eastAsia="Times New Roman" w:hAnsi="Garamond" w:cstheme="minorHAnsi"/>
          <w:b/>
          <w:iCs/>
          <w:color w:val="000000"/>
          <w:sz w:val="24"/>
          <w:szCs w:val="24"/>
          <w:lang w:eastAsia="en-GB"/>
        </w:rPr>
        <w:lastRenderedPageBreak/>
        <w:t>DRAFT SUBMISSION</w:t>
      </w:r>
    </w:p>
    <w:p w14:paraId="3131733F" w14:textId="37E07D83" w:rsidR="001307D4" w:rsidRPr="006A2D1A" w:rsidRDefault="004858C1" w:rsidP="006A2D1A">
      <w:pPr>
        <w:shd w:val="clear" w:color="auto" w:fill="FFFFFF"/>
        <w:spacing w:after="0" w:line="360" w:lineRule="auto"/>
        <w:jc w:val="center"/>
        <w:rPr>
          <w:rFonts w:ascii="Garamond" w:eastAsia="Times New Roman" w:hAnsi="Garamond" w:cstheme="minorHAnsi"/>
          <w:b/>
          <w:iCs/>
          <w:color w:val="000000"/>
          <w:sz w:val="24"/>
          <w:szCs w:val="24"/>
          <w:lang w:eastAsia="en-GB"/>
        </w:rPr>
      </w:pPr>
      <w:r w:rsidRPr="006A2D1A">
        <w:rPr>
          <w:rFonts w:ascii="Garamond" w:eastAsia="Times New Roman" w:hAnsi="Garamond" w:cstheme="minorHAnsi"/>
          <w:b/>
          <w:iCs/>
          <w:color w:val="000000"/>
          <w:sz w:val="24"/>
          <w:szCs w:val="24"/>
          <w:lang w:eastAsia="en-GB"/>
        </w:rPr>
        <w:t>S</w:t>
      </w:r>
      <w:r w:rsidR="001307D4" w:rsidRPr="006A2D1A">
        <w:rPr>
          <w:rFonts w:ascii="Garamond" w:eastAsia="Times New Roman" w:hAnsi="Garamond" w:cstheme="minorHAnsi"/>
          <w:b/>
          <w:iCs/>
          <w:color w:val="000000"/>
          <w:sz w:val="24"/>
          <w:szCs w:val="24"/>
          <w:lang w:eastAsia="en-GB"/>
        </w:rPr>
        <w:t xml:space="preserve">ustainable and </w:t>
      </w:r>
      <w:r w:rsidR="00AE0911" w:rsidRPr="006A2D1A">
        <w:rPr>
          <w:rFonts w:ascii="Garamond" w:eastAsia="Times New Roman" w:hAnsi="Garamond" w:cstheme="minorHAnsi"/>
          <w:b/>
          <w:iCs/>
          <w:color w:val="000000"/>
          <w:sz w:val="24"/>
          <w:szCs w:val="24"/>
          <w:lang w:eastAsia="en-GB"/>
        </w:rPr>
        <w:t>R</w:t>
      </w:r>
      <w:r w:rsidR="001307D4" w:rsidRPr="006A2D1A">
        <w:rPr>
          <w:rFonts w:ascii="Garamond" w:eastAsia="Times New Roman" w:hAnsi="Garamond" w:cstheme="minorHAnsi"/>
          <w:b/>
          <w:iCs/>
          <w:color w:val="000000"/>
          <w:sz w:val="24"/>
          <w:szCs w:val="24"/>
          <w:lang w:eastAsia="en-GB"/>
        </w:rPr>
        <w:t xml:space="preserve">esilient </w:t>
      </w:r>
      <w:r w:rsidR="00AE0911" w:rsidRPr="006A2D1A">
        <w:rPr>
          <w:rFonts w:ascii="Garamond" w:eastAsia="Times New Roman" w:hAnsi="Garamond" w:cstheme="minorHAnsi"/>
          <w:b/>
          <w:iCs/>
          <w:color w:val="000000"/>
          <w:sz w:val="24"/>
          <w:szCs w:val="24"/>
          <w:lang w:eastAsia="en-GB"/>
        </w:rPr>
        <w:t>S</w:t>
      </w:r>
      <w:r w:rsidR="001307D4" w:rsidRPr="006A2D1A">
        <w:rPr>
          <w:rFonts w:ascii="Garamond" w:eastAsia="Times New Roman" w:hAnsi="Garamond" w:cstheme="minorHAnsi"/>
          <w:b/>
          <w:iCs/>
          <w:color w:val="000000"/>
          <w:sz w:val="24"/>
          <w:szCs w:val="24"/>
          <w:lang w:eastAsia="en-GB"/>
        </w:rPr>
        <w:t xml:space="preserve">ocieties and the </w:t>
      </w:r>
      <w:r w:rsidR="00AE0911" w:rsidRPr="006A2D1A">
        <w:rPr>
          <w:rFonts w:ascii="Garamond" w:eastAsia="Times New Roman" w:hAnsi="Garamond" w:cstheme="minorHAnsi"/>
          <w:b/>
          <w:iCs/>
          <w:color w:val="000000"/>
          <w:sz w:val="24"/>
          <w:szCs w:val="24"/>
          <w:lang w:eastAsia="en-GB"/>
        </w:rPr>
        <w:t>I</w:t>
      </w:r>
      <w:r w:rsidR="001307D4" w:rsidRPr="006A2D1A">
        <w:rPr>
          <w:rFonts w:ascii="Garamond" w:eastAsia="Times New Roman" w:hAnsi="Garamond" w:cstheme="minorHAnsi"/>
          <w:b/>
          <w:iCs/>
          <w:color w:val="000000"/>
          <w:sz w:val="24"/>
          <w:szCs w:val="24"/>
          <w:lang w:eastAsia="en-GB"/>
        </w:rPr>
        <w:t xml:space="preserve">nclusion and </w:t>
      </w:r>
      <w:r w:rsidR="00AE0911" w:rsidRPr="006A2D1A">
        <w:rPr>
          <w:rFonts w:ascii="Garamond" w:eastAsia="Times New Roman" w:hAnsi="Garamond" w:cstheme="minorHAnsi"/>
          <w:b/>
          <w:iCs/>
          <w:color w:val="000000"/>
          <w:sz w:val="24"/>
          <w:szCs w:val="24"/>
          <w:lang w:eastAsia="en-GB"/>
        </w:rPr>
        <w:t>L</w:t>
      </w:r>
      <w:r w:rsidR="001307D4" w:rsidRPr="006A2D1A">
        <w:rPr>
          <w:rFonts w:ascii="Garamond" w:eastAsia="Times New Roman" w:hAnsi="Garamond" w:cstheme="minorHAnsi"/>
          <w:b/>
          <w:iCs/>
          <w:color w:val="000000"/>
          <w:sz w:val="24"/>
          <w:szCs w:val="24"/>
          <w:lang w:eastAsia="en-GB"/>
        </w:rPr>
        <w:t xml:space="preserve">eadership of </w:t>
      </w:r>
      <w:r w:rsidR="00AE0911" w:rsidRPr="006A2D1A">
        <w:rPr>
          <w:rFonts w:ascii="Garamond" w:eastAsia="Times New Roman" w:hAnsi="Garamond" w:cstheme="minorHAnsi"/>
          <w:b/>
          <w:iCs/>
          <w:color w:val="000000"/>
          <w:sz w:val="24"/>
          <w:szCs w:val="24"/>
          <w:lang w:eastAsia="en-GB"/>
        </w:rPr>
        <w:t>P</w:t>
      </w:r>
      <w:r w:rsidR="001307D4" w:rsidRPr="006A2D1A">
        <w:rPr>
          <w:rFonts w:ascii="Garamond" w:eastAsia="Times New Roman" w:hAnsi="Garamond" w:cstheme="minorHAnsi"/>
          <w:b/>
          <w:iCs/>
          <w:color w:val="000000"/>
          <w:sz w:val="24"/>
          <w:szCs w:val="24"/>
          <w:lang w:eastAsia="en-GB"/>
        </w:rPr>
        <w:t xml:space="preserve">ersons with </w:t>
      </w:r>
      <w:r w:rsidR="00AE0911" w:rsidRPr="006A2D1A">
        <w:rPr>
          <w:rFonts w:ascii="Garamond" w:eastAsia="Times New Roman" w:hAnsi="Garamond" w:cstheme="minorHAnsi"/>
          <w:b/>
          <w:iCs/>
          <w:color w:val="000000"/>
          <w:sz w:val="24"/>
          <w:szCs w:val="24"/>
          <w:lang w:eastAsia="en-GB"/>
        </w:rPr>
        <w:t>D</w:t>
      </w:r>
      <w:r w:rsidR="001307D4" w:rsidRPr="006A2D1A">
        <w:rPr>
          <w:rFonts w:ascii="Garamond" w:eastAsia="Times New Roman" w:hAnsi="Garamond" w:cstheme="minorHAnsi"/>
          <w:b/>
          <w:iCs/>
          <w:color w:val="000000"/>
          <w:sz w:val="24"/>
          <w:szCs w:val="24"/>
          <w:lang w:eastAsia="en-GB"/>
        </w:rPr>
        <w:t>isabilities</w:t>
      </w:r>
    </w:p>
    <w:p w14:paraId="79CAC99A" w14:textId="2DB79783" w:rsidR="00346057" w:rsidRPr="006A2D1A" w:rsidRDefault="00346057" w:rsidP="006A2D1A">
      <w:pPr>
        <w:shd w:val="clear" w:color="auto" w:fill="FFFFFF"/>
        <w:spacing w:after="0" w:line="360" w:lineRule="auto"/>
        <w:jc w:val="center"/>
        <w:rPr>
          <w:rFonts w:ascii="Garamond" w:eastAsia="Times New Roman" w:hAnsi="Garamond" w:cstheme="minorHAnsi"/>
          <w:b/>
          <w:color w:val="FF0000"/>
          <w:sz w:val="24"/>
          <w:szCs w:val="24"/>
          <w:lang w:eastAsia="en-GB"/>
        </w:rPr>
      </w:pPr>
      <w:r w:rsidRPr="006A2D1A">
        <w:rPr>
          <w:rFonts w:ascii="Garamond" w:eastAsia="Times New Roman" w:hAnsi="Garamond" w:cstheme="minorHAnsi"/>
          <w:b/>
          <w:iCs/>
          <w:color w:val="FF0000"/>
          <w:sz w:val="24"/>
          <w:szCs w:val="24"/>
          <w:lang w:eastAsia="en-GB"/>
        </w:rPr>
        <w:t>(Please provide any comments on the title</w:t>
      </w:r>
      <w:r w:rsidR="006A2D1A" w:rsidRPr="006A2D1A">
        <w:rPr>
          <w:rFonts w:ascii="Garamond" w:eastAsia="Times New Roman" w:hAnsi="Garamond" w:cstheme="minorHAnsi"/>
          <w:b/>
          <w:iCs/>
          <w:color w:val="FF0000"/>
          <w:sz w:val="24"/>
          <w:szCs w:val="24"/>
          <w:lang w:eastAsia="en-GB"/>
        </w:rPr>
        <w:t xml:space="preserve"> and elements below</w:t>
      </w:r>
      <w:r w:rsidRPr="006A2D1A">
        <w:rPr>
          <w:rFonts w:ascii="Garamond" w:eastAsia="Times New Roman" w:hAnsi="Garamond" w:cstheme="minorHAnsi"/>
          <w:b/>
          <w:iCs/>
          <w:color w:val="FF0000"/>
          <w:sz w:val="24"/>
          <w:szCs w:val="24"/>
          <w:lang w:eastAsia="en-GB"/>
        </w:rPr>
        <w:t>)</w:t>
      </w:r>
    </w:p>
    <w:p w14:paraId="3803BA6F" w14:textId="6C0C91F1" w:rsidR="00E63556" w:rsidRPr="006A2D1A" w:rsidRDefault="001307D4" w:rsidP="006A2D1A">
      <w:pPr>
        <w:spacing w:line="360" w:lineRule="auto"/>
        <w:rPr>
          <w:rFonts w:ascii="Garamond" w:hAnsi="Garamond" w:cstheme="minorHAnsi"/>
          <w:b/>
          <w:sz w:val="24"/>
          <w:szCs w:val="24"/>
        </w:rPr>
      </w:pPr>
      <w:r w:rsidRPr="006A2D1A">
        <w:rPr>
          <w:rFonts w:ascii="Garamond" w:hAnsi="Garamond" w:cstheme="minorHAnsi"/>
          <w:b/>
          <w:sz w:val="24"/>
          <w:szCs w:val="24"/>
        </w:rPr>
        <w:t>Introduction</w:t>
      </w:r>
    </w:p>
    <w:p w14:paraId="7817134F" w14:textId="45B44C78" w:rsidR="006A2D1A" w:rsidRPr="006A2D1A" w:rsidRDefault="006A2D1A" w:rsidP="006A2D1A">
      <w:pPr>
        <w:pStyle w:val="ListParagraph"/>
        <w:numPr>
          <w:ilvl w:val="0"/>
          <w:numId w:val="11"/>
        </w:numPr>
        <w:spacing w:before="100" w:beforeAutospacing="1" w:after="100" w:afterAutospacing="1" w:line="360" w:lineRule="auto"/>
        <w:rPr>
          <w:rFonts w:ascii="Garamond" w:hAnsi="Garamond" w:cs="Times New Roman"/>
          <w:color w:val="000000"/>
          <w:sz w:val="24"/>
          <w:szCs w:val="24"/>
          <w:lang w:val="en-US"/>
        </w:rPr>
      </w:pPr>
      <w:r w:rsidRPr="006A2D1A">
        <w:rPr>
          <w:rFonts w:ascii="Garamond" w:hAnsi="Garamond" w:cs="Times New Roman"/>
          <w:color w:val="000000"/>
          <w:sz w:val="24"/>
          <w:szCs w:val="24"/>
        </w:rPr>
        <w:t xml:space="preserve">Fifteen percent of the world’s population comprises persons with disabilities, 80 percent of whom lives in </w:t>
      </w:r>
      <w:r>
        <w:rPr>
          <w:rFonts w:ascii="Garamond" w:hAnsi="Garamond" w:cs="Times New Roman"/>
          <w:color w:val="000000"/>
          <w:sz w:val="24"/>
          <w:szCs w:val="24"/>
        </w:rPr>
        <w:t>poverty</w:t>
      </w:r>
      <w:r w:rsidRPr="006A2D1A">
        <w:rPr>
          <w:rFonts w:ascii="Garamond" w:hAnsi="Garamond" w:cs="Times New Roman"/>
          <w:color w:val="000000"/>
          <w:sz w:val="24"/>
          <w:szCs w:val="24"/>
        </w:rPr>
        <w:t xml:space="preserve">. Thirty-six percent of the global population lacks access to sanitation and 884 </w:t>
      </w:r>
      <w:r w:rsidRPr="006A2D1A">
        <w:rPr>
          <w:rFonts w:ascii="Garamond" w:hAnsi="Garamond" w:cs="Times New Roman"/>
          <w:bCs/>
          <w:color w:val="000000"/>
          <w:sz w:val="24"/>
          <w:szCs w:val="24"/>
        </w:rPr>
        <w:t>million</w:t>
      </w:r>
      <w:r w:rsidRPr="006A2D1A">
        <w:rPr>
          <w:rFonts w:ascii="Garamond" w:hAnsi="Garamond" w:cs="Times New Roman"/>
          <w:b/>
          <w:bCs/>
          <w:color w:val="000000"/>
          <w:sz w:val="24"/>
          <w:szCs w:val="24"/>
        </w:rPr>
        <w:t xml:space="preserve"> </w:t>
      </w:r>
      <w:r w:rsidRPr="006A2D1A">
        <w:rPr>
          <w:rFonts w:ascii="Garamond" w:hAnsi="Garamond" w:cs="Times New Roman"/>
          <w:color w:val="000000"/>
          <w:sz w:val="24"/>
          <w:szCs w:val="24"/>
        </w:rPr>
        <w:t xml:space="preserve">people lack access to clean drinking water, which more often affects the poorest communities. Thus, approximately 177 million persons with disabilities are likely affected and without access to clean water and sanitation. </w:t>
      </w:r>
      <w:r>
        <w:rPr>
          <w:rFonts w:ascii="Garamond" w:hAnsi="Garamond" w:cs="Times New Roman"/>
          <w:color w:val="000000"/>
          <w:sz w:val="24"/>
          <w:szCs w:val="24"/>
        </w:rPr>
        <w:t xml:space="preserve">In addition, </w:t>
      </w:r>
      <w:r>
        <w:rPr>
          <w:rFonts w:ascii="Garamond" w:hAnsi="Garamond"/>
          <w:color w:val="232528"/>
          <w:sz w:val="24"/>
          <w:szCs w:val="24"/>
        </w:rPr>
        <w:t>m</w:t>
      </w:r>
      <w:r w:rsidRPr="006A2D1A">
        <w:rPr>
          <w:rFonts w:ascii="Garamond" w:hAnsi="Garamond"/>
          <w:color w:val="232528"/>
          <w:sz w:val="24"/>
          <w:szCs w:val="24"/>
        </w:rPr>
        <w:t>ore than half of all persons with disabilities now live in towns and cities</w:t>
      </w:r>
      <w:r>
        <w:rPr>
          <w:rFonts w:ascii="Garamond" w:hAnsi="Garamond"/>
          <w:color w:val="232528"/>
          <w:sz w:val="24"/>
          <w:szCs w:val="24"/>
        </w:rPr>
        <w:t>, that are rarely accessible,</w:t>
      </w:r>
      <w:r w:rsidRPr="006A2D1A">
        <w:rPr>
          <w:rFonts w:ascii="Garamond" w:hAnsi="Garamond"/>
          <w:color w:val="232528"/>
          <w:sz w:val="24"/>
          <w:szCs w:val="24"/>
        </w:rPr>
        <w:t xml:space="preserve"> this number is estimated to grow to between 750,000 and 1 billion by 2030. </w:t>
      </w:r>
    </w:p>
    <w:p w14:paraId="511F1271" w14:textId="23070586" w:rsidR="006A2D1A" w:rsidRPr="006A2D1A" w:rsidRDefault="006A2D1A" w:rsidP="006A2D1A">
      <w:pPr>
        <w:pStyle w:val="ListParagraph"/>
        <w:numPr>
          <w:ilvl w:val="0"/>
          <w:numId w:val="11"/>
        </w:numPr>
        <w:spacing w:before="100" w:beforeAutospacing="1" w:after="100" w:afterAutospacing="1" w:line="360" w:lineRule="auto"/>
        <w:rPr>
          <w:rFonts w:ascii="Garamond" w:hAnsi="Garamond" w:cs="Times New Roman"/>
          <w:color w:val="000000"/>
          <w:sz w:val="24"/>
          <w:szCs w:val="24"/>
          <w:lang w:val="en-US"/>
        </w:rPr>
      </w:pPr>
      <w:r>
        <w:rPr>
          <w:rFonts w:ascii="Garamond" w:hAnsi="Garamond"/>
          <w:color w:val="232528"/>
          <w:sz w:val="24"/>
          <w:szCs w:val="24"/>
        </w:rPr>
        <w:t>The realization of the 2030 Agenda, to achieve sustainable and resilient societies for persons with disabilities, must be undertaken by the full and complete implementation of the UNCRPD. This can be achieved by:</w:t>
      </w:r>
    </w:p>
    <w:p w14:paraId="658D7135" w14:textId="0BEF1713" w:rsidR="006A2D1A" w:rsidRPr="006A2D1A" w:rsidRDefault="006A2D1A" w:rsidP="006A2D1A">
      <w:pPr>
        <w:pStyle w:val="ListParagraph"/>
        <w:numPr>
          <w:ilvl w:val="1"/>
          <w:numId w:val="11"/>
        </w:numPr>
        <w:spacing w:line="360" w:lineRule="auto"/>
        <w:jc w:val="both"/>
        <w:rPr>
          <w:rFonts w:ascii="Garamond" w:hAnsi="Garamond" w:cstheme="minorHAnsi"/>
          <w:sz w:val="24"/>
          <w:szCs w:val="24"/>
        </w:rPr>
      </w:pPr>
      <w:r>
        <w:rPr>
          <w:rFonts w:ascii="Garamond" w:hAnsi="Garamond" w:cstheme="minorHAnsi"/>
          <w:sz w:val="24"/>
          <w:szCs w:val="24"/>
        </w:rPr>
        <w:t xml:space="preserve">The </w:t>
      </w:r>
      <w:r w:rsidRPr="006A2D1A">
        <w:rPr>
          <w:rFonts w:ascii="Garamond" w:hAnsi="Garamond" w:cstheme="minorHAnsi"/>
          <w:sz w:val="24"/>
          <w:szCs w:val="24"/>
        </w:rPr>
        <w:t>allocation of funding and universal design</w:t>
      </w:r>
      <w:r w:rsidR="0024162C">
        <w:rPr>
          <w:rFonts w:ascii="Garamond" w:hAnsi="Garamond" w:cstheme="minorHAnsi"/>
          <w:sz w:val="24"/>
          <w:szCs w:val="24"/>
        </w:rPr>
        <w:t>, which</w:t>
      </w:r>
      <w:r w:rsidRPr="006A2D1A">
        <w:rPr>
          <w:rFonts w:ascii="Garamond" w:hAnsi="Garamond" w:cstheme="minorHAnsi"/>
          <w:sz w:val="24"/>
          <w:szCs w:val="24"/>
        </w:rPr>
        <w:t xml:space="preserve"> </w:t>
      </w:r>
      <w:r w:rsidR="0024162C">
        <w:rPr>
          <w:rFonts w:ascii="Garamond" w:hAnsi="Garamond" w:cstheme="minorHAnsi"/>
          <w:sz w:val="24"/>
          <w:szCs w:val="24"/>
        </w:rPr>
        <w:t>are</w:t>
      </w:r>
      <w:r>
        <w:rPr>
          <w:rFonts w:ascii="Garamond" w:hAnsi="Garamond" w:cstheme="minorHAnsi"/>
          <w:sz w:val="24"/>
          <w:szCs w:val="24"/>
        </w:rPr>
        <w:t xml:space="preserve"> critical </w:t>
      </w:r>
      <w:r w:rsidRPr="006A2D1A">
        <w:rPr>
          <w:rFonts w:ascii="Garamond" w:hAnsi="Garamond" w:cstheme="minorHAnsi"/>
          <w:sz w:val="24"/>
          <w:szCs w:val="24"/>
        </w:rPr>
        <w:t>to facilitat</w:t>
      </w:r>
      <w:r>
        <w:rPr>
          <w:rFonts w:ascii="Garamond" w:hAnsi="Garamond" w:cstheme="minorHAnsi"/>
          <w:sz w:val="24"/>
          <w:szCs w:val="24"/>
        </w:rPr>
        <w:t>e</w:t>
      </w:r>
      <w:r w:rsidRPr="006A2D1A">
        <w:rPr>
          <w:rFonts w:ascii="Garamond" w:hAnsi="Garamond" w:cstheme="minorHAnsi"/>
          <w:sz w:val="24"/>
          <w:szCs w:val="24"/>
        </w:rPr>
        <w:t xml:space="preserve"> </w:t>
      </w:r>
      <w:r>
        <w:rPr>
          <w:rFonts w:ascii="Garamond" w:hAnsi="Garamond" w:cstheme="minorHAnsi"/>
          <w:sz w:val="24"/>
          <w:szCs w:val="24"/>
        </w:rPr>
        <w:t xml:space="preserve">the </w:t>
      </w:r>
      <w:r w:rsidRPr="006A2D1A">
        <w:rPr>
          <w:rFonts w:ascii="Garamond" w:hAnsi="Garamond" w:cstheme="minorHAnsi"/>
          <w:sz w:val="24"/>
          <w:szCs w:val="24"/>
        </w:rPr>
        <w:t>particip</w:t>
      </w:r>
      <w:r w:rsidR="0024162C">
        <w:rPr>
          <w:rFonts w:ascii="Garamond" w:hAnsi="Garamond" w:cstheme="minorHAnsi"/>
          <w:sz w:val="24"/>
          <w:szCs w:val="24"/>
        </w:rPr>
        <w:t>ation of persons with disabilities</w:t>
      </w:r>
      <w:r w:rsidRPr="006A2D1A">
        <w:rPr>
          <w:rFonts w:ascii="Garamond" w:hAnsi="Garamond" w:cstheme="minorHAnsi"/>
          <w:sz w:val="24"/>
          <w:szCs w:val="24"/>
        </w:rPr>
        <w:t xml:space="preserve"> in leadership and </w:t>
      </w:r>
      <w:r w:rsidR="0024162C">
        <w:rPr>
          <w:rFonts w:ascii="Garamond" w:hAnsi="Garamond" w:cstheme="minorHAnsi"/>
          <w:sz w:val="24"/>
          <w:szCs w:val="24"/>
        </w:rPr>
        <w:t xml:space="preserve">to </w:t>
      </w:r>
      <w:r w:rsidRPr="006A2D1A">
        <w:rPr>
          <w:rFonts w:ascii="Garamond" w:hAnsi="Garamond" w:cstheme="minorHAnsi"/>
          <w:sz w:val="24"/>
          <w:szCs w:val="24"/>
        </w:rPr>
        <w:t>co</w:t>
      </w:r>
      <w:r w:rsidR="0024162C">
        <w:rPr>
          <w:rFonts w:ascii="Garamond" w:hAnsi="Garamond" w:cstheme="minorHAnsi"/>
          <w:sz w:val="24"/>
          <w:szCs w:val="24"/>
        </w:rPr>
        <w:t>ntribute</w:t>
      </w:r>
      <w:r w:rsidRPr="006A2D1A">
        <w:rPr>
          <w:rFonts w:ascii="Garamond" w:hAnsi="Garamond" w:cstheme="minorHAnsi"/>
          <w:sz w:val="24"/>
          <w:szCs w:val="24"/>
        </w:rPr>
        <w:t xml:space="preserve"> to </w:t>
      </w:r>
      <w:r w:rsidR="0024162C">
        <w:rPr>
          <w:rFonts w:ascii="Garamond" w:hAnsi="Garamond" w:cstheme="minorHAnsi"/>
          <w:sz w:val="24"/>
          <w:szCs w:val="24"/>
        </w:rPr>
        <w:t xml:space="preserve">the </w:t>
      </w:r>
      <w:r w:rsidRPr="006A2D1A">
        <w:rPr>
          <w:rFonts w:ascii="Garamond" w:hAnsi="Garamond" w:cstheme="minorHAnsi"/>
          <w:sz w:val="24"/>
          <w:szCs w:val="24"/>
        </w:rPr>
        <w:t xml:space="preserve">resilience of their societies. </w:t>
      </w:r>
      <w:r w:rsidR="0024162C">
        <w:rPr>
          <w:rFonts w:ascii="Garamond" w:hAnsi="Garamond"/>
          <w:color w:val="232528"/>
          <w:sz w:val="24"/>
          <w:szCs w:val="24"/>
        </w:rPr>
        <w:t>This is highlighted by</w:t>
      </w:r>
      <w:r w:rsidRPr="006A2D1A">
        <w:rPr>
          <w:rFonts w:ascii="Garamond" w:hAnsi="Garamond"/>
          <w:color w:val="232528"/>
          <w:sz w:val="24"/>
          <w:szCs w:val="24"/>
        </w:rPr>
        <w:t xml:space="preserve"> the fact that it is generally feasible to meet </w:t>
      </w:r>
      <w:r w:rsidR="0024162C">
        <w:rPr>
          <w:rFonts w:ascii="Garamond" w:hAnsi="Garamond"/>
          <w:color w:val="232528"/>
          <w:sz w:val="24"/>
          <w:szCs w:val="24"/>
        </w:rPr>
        <w:t>accessibility requirements at 1 percent</w:t>
      </w:r>
      <w:r w:rsidRPr="006A2D1A">
        <w:rPr>
          <w:rFonts w:ascii="Garamond" w:hAnsi="Garamond"/>
          <w:color w:val="232528"/>
          <w:sz w:val="24"/>
          <w:szCs w:val="24"/>
        </w:rPr>
        <w:t xml:space="preserve"> of the total cost, and that retrofitting for accessibility </w:t>
      </w:r>
      <w:r w:rsidR="0024162C">
        <w:rPr>
          <w:rFonts w:ascii="Garamond" w:hAnsi="Garamond"/>
          <w:color w:val="232528"/>
          <w:sz w:val="24"/>
          <w:szCs w:val="24"/>
        </w:rPr>
        <w:t>is more expensive – by up to 20 percent of the original cost – compared to integrating</w:t>
      </w:r>
      <w:r w:rsidRPr="006A2D1A">
        <w:rPr>
          <w:rFonts w:ascii="Garamond" w:hAnsi="Garamond"/>
          <w:color w:val="232528"/>
          <w:sz w:val="24"/>
          <w:szCs w:val="24"/>
        </w:rPr>
        <w:t xml:space="preserve"> accessibility and universal design principles into new buildings. </w:t>
      </w:r>
    </w:p>
    <w:p w14:paraId="4B35559A" w14:textId="113C2B4A" w:rsidR="006A2D1A" w:rsidRPr="006A2D1A" w:rsidRDefault="0024162C" w:rsidP="006A2D1A">
      <w:pPr>
        <w:pStyle w:val="ListParagraph"/>
        <w:numPr>
          <w:ilvl w:val="1"/>
          <w:numId w:val="11"/>
        </w:numPr>
        <w:spacing w:line="360" w:lineRule="auto"/>
        <w:jc w:val="both"/>
        <w:rPr>
          <w:rFonts w:ascii="Garamond" w:hAnsi="Garamond" w:cstheme="minorHAnsi"/>
          <w:sz w:val="24"/>
          <w:szCs w:val="24"/>
        </w:rPr>
      </w:pPr>
      <w:r>
        <w:rPr>
          <w:rFonts w:ascii="Garamond" w:hAnsi="Garamond" w:cstheme="minorHAnsi"/>
          <w:sz w:val="24"/>
          <w:szCs w:val="24"/>
        </w:rPr>
        <w:t>The c</w:t>
      </w:r>
      <w:r w:rsidR="006A2D1A">
        <w:rPr>
          <w:rFonts w:ascii="Garamond" w:hAnsi="Garamond" w:cstheme="minorHAnsi"/>
          <w:sz w:val="24"/>
          <w:szCs w:val="24"/>
        </w:rPr>
        <w:t>ollection and disagg</w:t>
      </w:r>
      <w:r>
        <w:rPr>
          <w:rFonts w:ascii="Garamond" w:hAnsi="Garamond" w:cstheme="minorHAnsi"/>
          <w:sz w:val="24"/>
          <w:szCs w:val="24"/>
        </w:rPr>
        <w:t>regation of data by disability</w:t>
      </w:r>
      <w:r w:rsidR="006A2D1A">
        <w:rPr>
          <w:rFonts w:ascii="Garamond" w:hAnsi="Garamond" w:cstheme="minorHAnsi"/>
          <w:sz w:val="24"/>
          <w:szCs w:val="24"/>
        </w:rPr>
        <w:t xml:space="preserve"> </w:t>
      </w:r>
      <w:r>
        <w:rPr>
          <w:rFonts w:ascii="Garamond" w:hAnsi="Garamond" w:cstheme="minorHAnsi"/>
          <w:sz w:val="24"/>
          <w:szCs w:val="24"/>
        </w:rPr>
        <w:t>to inform national policymakers about</w:t>
      </w:r>
      <w:r w:rsidR="006A2D1A">
        <w:rPr>
          <w:rFonts w:ascii="Garamond" w:hAnsi="Garamond" w:cstheme="minorHAnsi"/>
          <w:sz w:val="24"/>
          <w:szCs w:val="24"/>
        </w:rPr>
        <w:t xml:space="preserve"> </w:t>
      </w:r>
      <w:r>
        <w:rPr>
          <w:rFonts w:ascii="Garamond" w:hAnsi="Garamond" w:cstheme="minorHAnsi"/>
          <w:sz w:val="24"/>
          <w:szCs w:val="24"/>
        </w:rPr>
        <w:t>policy gaps and</w:t>
      </w:r>
      <w:r w:rsidR="006A2D1A">
        <w:rPr>
          <w:rFonts w:ascii="Garamond" w:hAnsi="Garamond" w:cstheme="minorHAnsi"/>
          <w:sz w:val="24"/>
          <w:szCs w:val="24"/>
        </w:rPr>
        <w:t xml:space="preserve"> challenges for persons with disabilities</w:t>
      </w:r>
      <w:r w:rsidR="006A2D1A" w:rsidRPr="006A2D1A">
        <w:rPr>
          <w:rFonts w:ascii="Garamond" w:hAnsi="Garamond" w:cstheme="minorHAnsi"/>
          <w:sz w:val="24"/>
          <w:szCs w:val="24"/>
        </w:rPr>
        <w:t>.</w:t>
      </w:r>
    </w:p>
    <w:p w14:paraId="3BD78A08" w14:textId="77777777" w:rsidR="001307D4" w:rsidRPr="006A2D1A" w:rsidRDefault="004858C1" w:rsidP="006A2D1A">
      <w:pPr>
        <w:spacing w:line="360" w:lineRule="auto"/>
        <w:jc w:val="center"/>
        <w:rPr>
          <w:rFonts w:ascii="Garamond" w:hAnsi="Garamond" w:cstheme="minorHAnsi"/>
          <w:b/>
          <w:sz w:val="24"/>
          <w:szCs w:val="24"/>
        </w:rPr>
      </w:pPr>
      <w:r w:rsidRPr="006A2D1A">
        <w:rPr>
          <w:rFonts w:ascii="Garamond" w:hAnsi="Garamond" w:cstheme="minorHAnsi"/>
          <w:b/>
          <w:sz w:val="24"/>
          <w:szCs w:val="24"/>
        </w:rPr>
        <w:t>Chapter 1</w:t>
      </w:r>
    </w:p>
    <w:p w14:paraId="56D733EA" w14:textId="588985FD" w:rsidR="004858C1" w:rsidRPr="006A2D1A" w:rsidRDefault="004858C1" w:rsidP="006A2D1A">
      <w:pPr>
        <w:spacing w:line="360" w:lineRule="auto"/>
        <w:jc w:val="center"/>
        <w:rPr>
          <w:rFonts w:ascii="Garamond" w:hAnsi="Garamond" w:cstheme="minorHAnsi"/>
          <w:b/>
          <w:sz w:val="24"/>
          <w:szCs w:val="24"/>
        </w:rPr>
      </w:pPr>
      <w:r w:rsidRPr="006A2D1A">
        <w:rPr>
          <w:rFonts w:ascii="Garamond" w:hAnsi="Garamond" w:cstheme="minorHAnsi"/>
          <w:b/>
          <w:sz w:val="24"/>
          <w:szCs w:val="24"/>
        </w:rPr>
        <w:t>Goal</w:t>
      </w:r>
      <w:r w:rsidR="00421020" w:rsidRPr="006A2D1A">
        <w:rPr>
          <w:rFonts w:ascii="Garamond" w:hAnsi="Garamond" w:cstheme="minorHAnsi"/>
          <w:b/>
          <w:sz w:val="24"/>
          <w:szCs w:val="24"/>
        </w:rPr>
        <w:t>s</w:t>
      </w:r>
      <w:r w:rsidRPr="006A2D1A">
        <w:rPr>
          <w:rFonts w:ascii="Garamond" w:hAnsi="Garamond" w:cstheme="minorHAnsi"/>
          <w:b/>
          <w:sz w:val="24"/>
          <w:szCs w:val="24"/>
        </w:rPr>
        <w:t xml:space="preserve"> 6 and 7</w:t>
      </w:r>
    </w:p>
    <w:p w14:paraId="1CB5F65F" w14:textId="61BEDACA" w:rsidR="00E63556" w:rsidRPr="006A2D1A" w:rsidRDefault="00E63556" w:rsidP="006A2D1A">
      <w:pPr>
        <w:spacing w:line="360" w:lineRule="auto"/>
        <w:jc w:val="center"/>
        <w:rPr>
          <w:rFonts w:ascii="Garamond" w:hAnsi="Garamond" w:cstheme="minorHAnsi"/>
          <w:b/>
          <w:sz w:val="24"/>
          <w:szCs w:val="24"/>
        </w:rPr>
      </w:pPr>
      <w:r w:rsidRPr="006A2D1A">
        <w:rPr>
          <w:rFonts w:ascii="Garamond" w:hAnsi="Garamond" w:cstheme="minorHAnsi"/>
          <w:b/>
          <w:sz w:val="24"/>
          <w:szCs w:val="24"/>
        </w:rPr>
        <w:t>Access to Water and Sanitation and Sustainable Energy for Persons with Disabilities</w:t>
      </w:r>
    </w:p>
    <w:p w14:paraId="5F12FF65" w14:textId="702ABCCC" w:rsidR="00421020" w:rsidRPr="006A2D1A" w:rsidRDefault="00421020" w:rsidP="006A2D1A">
      <w:pPr>
        <w:spacing w:line="360" w:lineRule="auto"/>
        <w:jc w:val="center"/>
        <w:rPr>
          <w:rFonts w:ascii="Garamond" w:hAnsi="Garamond" w:cstheme="minorHAnsi"/>
          <w:b/>
          <w:color w:val="FF0000"/>
          <w:sz w:val="24"/>
          <w:szCs w:val="24"/>
        </w:rPr>
      </w:pPr>
      <w:r w:rsidRPr="006A2D1A">
        <w:rPr>
          <w:rFonts w:ascii="Garamond" w:hAnsi="Garamond" w:cstheme="minorHAnsi"/>
          <w:b/>
          <w:color w:val="FF0000"/>
          <w:sz w:val="24"/>
          <w:szCs w:val="24"/>
        </w:rPr>
        <w:t>(Please comment on the title</w:t>
      </w:r>
      <w:r w:rsidR="006A2D1A" w:rsidRPr="006A2D1A">
        <w:rPr>
          <w:rFonts w:ascii="Garamond" w:hAnsi="Garamond" w:cstheme="minorHAnsi"/>
          <w:b/>
          <w:color w:val="FF0000"/>
          <w:sz w:val="24"/>
          <w:szCs w:val="24"/>
        </w:rPr>
        <w:t xml:space="preserve"> and elements below. </w:t>
      </w:r>
      <w:r w:rsidR="00622EEF">
        <w:rPr>
          <w:rFonts w:ascii="Garamond" w:hAnsi="Garamond" w:cstheme="minorHAnsi"/>
          <w:b/>
          <w:color w:val="FF0000"/>
          <w:sz w:val="24"/>
          <w:szCs w:val="24"/>
        </w:rPr>
        <w:t>We invite you to share examples.</w:t>
      </w:r>
      <w:r w:rsidRPr="006A2D1A">
        <w:rPr>
          <w:rFonts w:ascii="Garamond" w:hAnsi="Garamond" w:cstheme="minorHAnsi"/>
          <w:b/>
          <w:color w:val="FF0000"/>
          <w:sz w:val="24"/>
          <w:szCs w:val="24"/>
        </w:rPr>
        <w:t>)</w:t>
      </w:r>
    </w:p>
    <w:p w14:paraId="4723A1B5" w14:textId="5C6E4084" w:rsidR="00E502B7" w:rsidRPr="006A2D1A" w:rsidRDefault="007216C8" w:rsidP="006A2D1A">
      <w:pPr>
        <w:pStyle w:val="ListParagraph"/>
        <w:numPr>
          <w:ilvl w:val="0"/>
          <w:numId w:val="7"/>
        </w:numPr>
        <w:spacing w:line="360" w:lineRule="auto"/>
        <w:rPr>
          <w:rFonts w:ascii="Garamond" w:hAnsi="Garamond" w:cstheme="minorHAnsi"/>
          <w:b/>
          <w:sz w:val="24"/>
          <w:szCs w:val="24"/>
        </w:rPr>
      </w:pPr>
      <w:r w:rsidRPr="006A2D1A">
        <w:rPr>
          <w:rFonts w:ascii="Garamond" w:hAnsi="Garamond" w:cstheme="minorHAnsi"/>
          <w:sz w:val="24"/>
          <w:szCs w:val="24"/>
        </w:rPr>
        <w:t xml:space="preserve">According to United Nation Human Rights Council </w:t>
      </w:r>
      <w:r w:rsidR="00622EEF" w:rsidRPr="006A2D1A">
        <w:rPr>
          <w:rFonts w:ascii="Garamond" w:hAnsi="Garamond" w:cstheme="minorHAnsi"/>
          <w:sz w:val="24"/>
          <w:szCs w:val="24"/>
        </w:rPr>
        <w:t>Resolution</w:t>
      </w:r>
      <w:r w:rsidRPr="006A2D1A">
        <w:rPr>
          <w:rFonts w:ascii="Garamond" w:hAnsi="Garamond" w:cstheme="minorHAnsi"/>
          <w:sz w:val="24"/>
          <w:szCs w:val="24"/>
        </w:rPr>
        <w:t xml:space="preserve"> A/HRC/RES/16/2 on the human right to safe drinking water and sanitation, there is a link between </w:t>
      </w:r>
      <w:r w:rsidR="009C7782" w:rsidRPr="006A2D1A">
        <w:rPr>
          <w:rFonts w:ascii="Garamond" w:hAnsi="Garamond" w:cstheme="minorHAnsi"/>
          <w:sz w:val="24"/>
          <w:szCs w:val="24"/>
        </w:rPr>
        <w:t xml:space="preserve">the human </w:t>
      </w:r>
      <w:r w:rsidR="009C7782" w:rsidRPr="006A2D1A">
        <w:rPr>
          <w:rFonts w:ascii="Garamond" w:hAnsi="Garamond" w:cstheme="minorHAnsi"/>
          <w:sz w:val="24"/>
          <w:szCs w:val="24"/>
        </w:rPr>
        <w:lastRenderedPageBreak/>
        <w:t xml:space="preserve">right to safe drinking water and sanitation </w:t>
      </w:r>
      <w:r w:rsidRPr="006A2D1A">
        <w:rPr>
          <w:rFonts w:ascii="Garamond" w:hAnsi="Garamond" w:cstheme="minorHAnsi"/>
          <w:sz w:val="24"/>
          <w:szCs w:val="24"/>
        </w:rPr>
        <w:t xml:space="preserve">and the </w:t>
      </w:r>
      <w:r w:rsidR="009C7782" w:rsidRPr="006A2D1A">
        <w:rPr>
          <w:rFonts w:ascii="Garamond" w:hAnsi="Garamond" w:cstheme="minorHAnsi"/>
          <w:sz w:val="24"/>
          <w:szCs w:val="24"/>
        </w:rPr>
        <w:t>right to an adequate standard of living</w:t>
      </w:r>
      <w:r w:rsidR="00622EEF">
        <w:rPr>
          <w:rFonts w:ascii="Garamond" w:hAnsi="Garamond" w:cstheme="minorHAnsi"/>
          <w:sz w:val="24"/>
          <w:szCs w:val="24"/>
        </w:rPr>
        <w:t xml:space="preserve">. This is </w:t>
      </w:r>
      <w:r w:rsidR="009C7782" w:rsidRPr="006A2D1A">
        <w:rPr>
          <w:rFonts w:ascii="Garamond" w:hAnsi="Garamond" w:cstheme="minorHAnsi"/>
          <w:sz w:val="24"/>
          <w:szCs w:val="24"/>
        </w:rPr>
        <w:t>inextricably related to the right to the highest attainable standard of physical and mental health, as well as the righ</w:t>
      </w:r>
      <w:r w:rsidRPr="006A2D1A">
        <w:rPr>
          <w:rFonts w:ascii="Garamond" w:hAnsi="Garamond" w:cstheme="minorHAnsi"/>
          <w:sz w:val="24"/>
          <w:szCs w:val="24"/>
        </w:rPr>
        <w:t xml:space="preserve">t to life and human dignity. </w:t>
      </w:r>
    </w:p>
    <w:p w14:paraId="6687825E" w14:textId="384F10B2" w:rsidR="006A2D1A" w:rsidRPr="006A2D1A" w:rsidRDefault="006A2D1A" w:rsidP="006A2D1A">
      <w:pPr>
        <w:pStyle w:val="ListParagraph"/>
        <w:numPr>
          <w:ilvl w:val="0"/>
          <w:numId w:val="7"/>
        </w:numPr>
        <w:spacing w:line="360" w:lineRule="auto"/>
        <w:rPr>
          <w:rFonts w:ascii="Times New Roman" w:eastAsia="Times New Roman" w:hAnsi="Times New Roman" w:cs="Times New Roman"/>
          <w:sz w:val="24"/>
          <w:szCs w:val="24"/>
          <w:lang w:val="en-US"/>
        </w:rPr>
      </w:pPr>
      <w:r>
        <w:rPr>
          <w:rFonts w:ascii="Garamond" w:hAnsi="Garamond" w:cstheme="minorHAnsi"/>
          <w:sz w:val="24"/>
          <w:szCs w:val="24"/>
        </w:rPr>
        <w:t xml:space="preserve">However, infrastructure design around clean water and sanitation globally is often developed without ensuring the rights of persons with disabilities. This happens despite the awareness of what is needed from low- to high-income countries and from urban and rural areas for all types of disabilities. Consequently, improvements of WASH facilities such as new latrines with steps, or water pumps with higher handles, may in fact make new WASG facilities less accessible for persons with disabilities. </w:t>
      </w:r>
    </w:p>
    <w:p w14:paraId="5DB060B2" w14:textId="242675E2" w:rsidR="00B1485B" w:rsidRPr="006A2D1A" w:rsidRDefault="00931A7C" w:rsidP="006A2D1A">
      <w:pPr>
        <w:pStyle w:val="ListParagraph"/>
        <w:numPr>
          <w:ilvl w:val="0"/>
          <w:numId w:val="7"/>
        </w:numPr>
        <w:spacing w:line="360" w:lineRule="auto"/>
        <w:rPr>
          <w:rFonts w:ascii="Garamond" w:hAnsi="Garamond" w:cstheme="minorHAnsi"/>
          <w:b/>
          <w:sz w:val="24"/>
          <w:szCs w:val="24"/>
        </w:rPr>
      </w:pPr>
      <w:r>
        <w:rPr>
          <w:rFonts w:ascii="Garamond" w:hAnsi="Garamond" w:cstheme="minorHAnsi"/>
          <w:sz w:val="24"/>
          <w:szCs w:val="24"/>
        </w:rPr>
        <w:t>P</w:t>
      </w:r>
      <w:r w:rsidR="00B1485B" w:rsidRPr="006A2D1A">
        <w:rPr>
          <w:rFonts w:ascii="Garamond" w:hAnsi="Garamond" w:cstheme="minorHAnsi"/>
          <w:sz w:val="24"/>
          <w:szCs w:val="24"/>
        </w:rPr>
        <w:t xml:space="preserve">ersons with disabilities </w:t>
      </w:r>
      <w:r>
        <w:rPr>
          <w:rFonts w:ascii="Garamond" w:hAnsi="Garamond" w:cstheme="minorHAnsi"/>
          <w:sz w:val="24"/>
          <w:szCs w:val="24"/>
        </w:rPr>
        <w:t>can encounter barriers including:</w:t>
      </w:r>
      <w:r w:rsidR="00B1485B" w:rsidRPr="006A2D1A">
        <w:rPr>
          <w:rFonts w:ascii="Garamond" w:hAnsi="Garamond" w:cstheme="minorHAnsi"/>
          <w:sz w:val="24"/>
          <w:szCs w:val="24"/>
        </w:rPr>
        <w:t xml:space="preserve"> </w:t>
      </w:r>
      <w:r>
        <w:rPr>
          <w:rFonts w:ascii="Garamond" w:hAnsi="Garamond" w:cstheme="minorHAnsi"/>
          <w:sz w:val="24"/>
          <w:szCs w:val="24"/>
        </w:rPr>
        <w:t xml:space="preserve">the </w:t>
      </w:r>
      <w:r w:rsidR="00B1485B" w:rsidRPr="006A2D1A">
        <w:rPr>
          <w:rFonts w:ascii="Garamond" w:hAnsi="Garamond" w:cstheme="minorHAnsi"/>
          <w:sz w:val="24"/>
          <w:szCs w:val="24"/>
        </w:rPr>
        <w:t>physical</w:t>
      </w:r>
      <w:r w:rsidR="00622EEF">
        <w:rPr>
          <w:rFonts w:ascii="Garamond" w:hAnsi="Garamond" w:cstheme="minorHAnsi"/>
          <w:sz w:val="24"/>
          <w:szCs w:val="24"/>
        </w:rPr>
        <w:t xml:space="preserve"> </w:t>
      </w:r>
      <w:r w:rsidR="00453E89" w:rsidRPr="006A2D1A">
        <w:rPr>
          <w:rFonts w:ascii="Garamond" w:hAnsi="Garamond" w:cstheme="minorHAnsi"/>
          <w:sz w:val="24"/>
          <w:szCs w:val="24"/>
        </w:rPr>
        <w:t>distance to latrines or defecation areas, rough paths</w:t>
      </w:r>
      <w:r>
        <w:rPr>
          <w:rFonts w:ascii="Garamond" w:hAnsi="Garamond" w:cstheme="minorHAnsi"/>
          <w:sz w:val="24"/>
          <w:szCs w:val="24"/>
        </w:rPr>
        <w:t xml:space="preserve"> to and from latrines</w:t>
      </w:r>
      <w:r w:rsidR="00453E89" w:rsidRPr="006A2D1A">
        <w:rPr>
          <w:rFonts w:ascii="Garamond" w:hAnsi="Garamond" w:cstheme="minorHAnsi"/>
          <w:sz w:val="24"/>
          <w:szCs w:val="24"/>
        </w:rPr>
        <w:t>, narrow entrances and lack of space inside</w:t>
      </w:r>
      <w:r>
        <w:rPr>
          <w:rFonts w:ascii="Garamond" w:hAnsi="Garamond" w:cstheme="minorHAnsi"/>
          <w:sz w:val="24"/>
          <w:szCs w:val="24"/>
        </w:rPr>
        <w:t xml:space="preserve"> latrines</w:t>
      </w:r>
      <w:r w:rsidR="00453E89" w:rsidRPr="006A2D1A">
        <w:rPr>
          <w:rFonts w:ascii="Garamond" w:hAnsi="Garamond" w:cstheme="minorHAnsi"/>
          <w:sz w:val="24"/>
          <w:szCs w:val="24"/>
        </w:rPr>
        <w:t>, steps to latrines, slippe</w:t>
      </w:r>
      <w:r>
        <w:rPr>
          <w:rFonts w:ascii="Garamond" w:hAnsi="Garamond" w:cstheme="minorHAnsi"/>
          <w:sz w:val="24"/>
          <w:szCs w:val="24"/>
        </w:rPr>
        <w:t xml:space="preserve">ry floors, and difficulty squatting with </w:t>
      </w:r>
      <w:r w:rsidR="00453E89" w:rsidRPr="006A2D1A">
        <w:rPr>
          <w:rFonts w:ascii="Garamond" w:hAnsi="Garamond" w:cstheme="minorHAnsi"/>
          <w:sz w:val="24"/>
          <w:szCs w:val="24"/>
        </w:rPr>
        <w:t>n</w:t>
      </w:r>
      <w:r>
        <w:rPr>
          <w:rFonts w:ascii="Garamond" w:hAnsi="Garamond" w:cstheme="minorHAnsi"/>
          <w:sz w:val="24"/>
          <w:szCs w:val="24"/>
        </w:rPr>
        <w:t>o hand rails.</w:t>
      </w:r>
      <w:r w:rsidR="00453E89" w:rsidRPr="006A2D1A">
        <w:rPr>
          <w:rFonts w:ascii="Garamond" w:hAnsi="Garamond" w:cstheme="minorHAnsi"/>
          <w:sz w:val="24"/>
          <w:szCs w:val="24"/>
        </w:rPr>
        <w:t xml:space="preserve"> </w:t>
      </w:r>
    </w:p>
    <w:p w14:paraId="13314971" w14:textId="449AE122" w:rsidR="00100F64" w:rsidRDefault="00931A7C" w:rsidP="006A2D1A">
      <w:pPr>
        <w:pStyle w:val="ListParagraph"/>
        <w:numPr>
          <w:ilvl w:val="0"/>
          <w:numId w:val="7"/>
        </w:numPr>
        <w:spacing w:line="360" w:lineRule="auto"/>
        <w:jc w:val="both"/>
        <w:rPr>
          <w:rFonts w:ascii="Garamond" w:hAnsi="Garamond" w:cstheme="minorHAnsi"/>
          <w:sz w:val="24"/>
          <w:szCs w:val="24"/>
        </w:rPr>
      </w:pPr>
      <w:r>
        <w:rPr>
          <w:rFonts w:ascii="Garamond" w:hAnsi="Garamond" w:cstheme="minorHAnsi"/>
          <w:sz w:val="24"/>
          <w:szCs w:val="24"/>
        </w:rPr>
        <w:t>T</w:t>
      </w:r>
      <w:r w:rsidR="006A2D1A">
        <w:rPr>
          <w:rFonts w:ascii="Garamond" w:hAnsi="Garamond" w:cstheme="minorHAnsi"/>
          <w:sz w:val="24"/>
          <w:szCs w:val="24"/>
        </w:rPr>
        <w:t>o</w:t>
      </w:r>
      <w:r w:rsidR="00100F64" w:rsidRPr="006A2D1A">
        <w:rPr>
          <w:rFonts w:ascii="Garamond" w:hAnsi="Garamond" w:cstheme="minorHAnsi"/>
          <w:sz w:val="24"/>
          <w:szCs w:val="24"/>
        </w:rPr>
        <w:t xml:space="preserve"> provid</w:t>
      </w:r>
      <w:r>
        <w:rPr>
          <w:rFonts w:ascii="Garamond" w:hAnsi="Garamond" w:cstheme="minorHAnsi"/>
          <w:sz w:val="24"/>
          <w:szCs w:val="24"/>
        </w:rPr>
        <w:t>e</w:t>
      </w:r>
      <w:r w:rsidR="00100F64" w:rsidRPr="006A2D1A">
        <w:rPr>
          <w:rFonts w:ascii="Garamond" w:hAnsi="Garamond" w:cstheme="minorHAnsi"/>
          <w:sz w:val="24"/>
          <w:szCs w:val="24"/>
        </w:rPr>
        <w:t xml:space="preserve"> clean water and sanitation</w:t>
      </w:r>
      <w:r>
        <w:rPr>
          <w:rFonts w:ascii="Garamond" w:hAnsi="Garamond" w:cstheme="minorHAnsi"/>
          <w:sz w:val="24"/>
          <w:szCs w:val="24"/>
        </w:rPr>
        <w:t xml:space="preserve"> from a human rights viewpoint</w:t>
      </w:r>
      <w:r w:rsidR="00100F64" w:rsidRPr="006A2D1A">
        <w:rPr>
          <w:rFonts w:ascii="Garamond" w:hAnsi="Garamond" w:cstheme="minorHAnsi"/>
          <w:sz w:val="24"/>
          <w:szCs w:val="24"/>
        </w:rPr>
        <w:t xml:space="preserve"> five normative criteria </w:t>
      </w:r>
      <w:r w:rsidR="006A2D1A">
        <w:rPr>
          <w:rFonts w:ascii="Garamond" w:hAnsi="Garamond" w:cstheme="minorHAnsi"/>
          <w:sz w:val="24"/>
          <w:szCs w:val="24"/>
        </w:rPr>
        <w:t>must be upheld: (</w:t>
      </w:r>
      <w:proofErr w:type="spellStart"/>
      <w:r w:rsidR="006A2D1A">
        <w:rPr>
          <w:rFonts w:ascii="Garamond" w:hAnsi="Garamond" w:cstheme="minorHAnsi"/>
          <w:sz w:val="24"/>
          <w:szCs w:val="24"/>
        </w:rPr>
        <w:t>i</w:t>
      </w:r>
      <w:proofErr w:type="spellEnd"/>
      <w:r w:rsidR="006A2D1A">
        <w:rPr>
          <w:rFonts w:ascii="Garamond" w:hAnsi="Garamond" w:cstheme="minorHAnsi"/>
          <w:sz w:val="24"/>
          <w:szCs w:val="24"/>
        </w:rPr>
        <w:t xml:space="preserve">) </w:t>
      </w:r>
      <w:r w:rsidR="00100F64" w:rsidRPr="006A2D1A">
        <w:rPr>
          <w:rFonts w:ascii="Garamond" w:hAnsi="Garamond" w:cstheme="minorHAnsi"/>
          <w:sz w:val="24"/>
          <w:szCs w:val="24"/>
        </w:rPr>
        <w:t xml:space="preserve">availability, </w:t>
      </w:r>
      <w:r w:rsidR="006A2D1A">
        <w:rPr>
          <w:rFonts w:ascii="Garamond" w:hAnsi="Garamond" w:cstheme="minorHAnsi"/>
          <w:sz w:val="24"/>
          <w:szCs w:val="24"/>
        </w:rPr>
        <w:t xml:space="preserve">(ii) </w:t>
      </w:r>
      <w:r w:rsidR="00100F64" w:rsidRPr="006A2D1A">
        <w:rPr>
          <w:rFonts w:ascii="Garamond" w:hAnsi="Garamond" w:cstheme="minorHAnsi"/>
          <w:sz w:val="24"/>
          <w:szCs w:val="24"/>
        </w:rPr>
        <w:t xml:space="preserve">quality/safety, </w:t>
      </w:r>
      <w:r w:rsidR="006A2D1A">
        <w:rPr>
          <w:rFonts w:ascii="Garamond" w:hAnsi="Garamond" w:cstheme="minorHAnsi"/>
          <w:sz w:val="24"/>
          <w:szCs w:val="24"/>
        </w:rPr>
        <w:t xml:space="preserve">(iii) </w:t>
      </w:r>
      <w:r w:rsidR="00100F64" w:rsidRPr="006A2D1A">
        <w:rPr>
          <w:rFonts w:ascii="Garamond" w:hAnsi="Garamond" w:cstheme="minorHAnsi"/>
          <w:sz w:val="24"/>
          <w:szCs w:val="24"/>
        </w:rPr>
        <w:t xml:space="preserve">acceptability, </w:t>
      </w:r>
      <w:r w:rsidR="006A2D1A">
        <w:rPr>
          <w:rFonts w:ascii="Garamond" w:hAnsi="Garamond" w:cstheme="minorHAnsi"/>
          <w:sz w:val="24"/>
          <w:szCs w:val="24"/>
        </w:rPr>
        <w:t xml:space="preserve">(iv) </w:t>
      </w:r>
      <w:r w:rsidR="00100F64" w:rsidRPr="006A2D1A">
        <w:rPr>
          <w:rFonts w:ascii="Garamond" w:hAnsi="Garamond" w:cstheme="minorHAnsi"/>
          <w:sz w:val="24"/>
          <w:szCs w:val="24"/>
        </w:rPr>
        <w:t xml:space="preserve">accessibility and </w:t>
      </w:r>
      <w:r w:rsidR="006A2D1A">
        <w:rPr>
          <w:rFonts w:ascii="Garamond" w:hAnsi="Garamond" w:cstheme="minorHAnsi"/>
          <w:sz w:val="24"/>
          <w:szCs w:val="24"/>
        </w:rPr>
        <w:t xml:space="preserve">(v) </w:t>
      </w:r>
      <w:r>
        <w:rPr>
          <w:rFonts w:ascii="Garamond" w:hAnsi="Garamond" w:cstheme="minorHAnsi"/>
          <w:sz w:val="24"/>
          <w:szCs w:val="24"/>
        </w:rPr>
        <w:t xml:space="preserve">affordability </w:t>
      </w:r>
      <w:r w:rsidR="006A2D1A">
        <w:rPr>
          <w:rFonts w:ascii="Garamond" w:hAnsi="Garamond" w:cstheme="minorHAnsi"/>
          <w:sz w:val="24"/>
          <w:szCs w:val="24"/>
        </w:rPr>
        <w:t>together with</w:t>
      </w:r>
      <w:r w:rsidR="006A2D1A" w:rsidRPr="006A2D1A">
        <w:rPr>
          <w:rFonts w:ascii="Garamond" w:hAnsi="Garamond" w:cstheme="minorHAnsi"/>
          <w:sz w:val="24"/>
          <w:szCs w:val="24"/>
        </w:rPr>
        <w:t xml:space="preserve"> </w:t>
      </w:r>
      <w:r w:rsidR="00100F64" w:rsidRPr="006A2D1A">
        <w:rPr>
          <w:rFonts w:ascii="Garamond" w:hAnsi="Garamond" w:cstheme="minorHAnsi"/>
          <w:sz w:val="24"/>
          <w:szCs w:val="24"/>
        </w:rPr>
        <w:t xml:space="preserve">five cross-cutting criteria (non-discrimination, participation, accountability, impact and sustainability). </w:t>
      </w:r>
    </w:p>
    <w:p w14:paraId="0EDF7234" w14:textId="4AA1C3AA" w:rsidR="006A2D1A" w:rsidRPr="006A2D1A" w:rsidRDefault="006A2D1A" w:rsidP="006A2D1A">
      <w:pPr>
        <w:pStyle w:val="ListParagraph"/>
        <w:numPr>
          <w:ilvl w:val="0"/>
          <w:numId w:val="7"/>
        </w:numPr>
        <w:spacing w:line="360" w:lineRule="auto"/>
        <w:rPr>
          <w:rFonts w:ascii="Garamond" w:hAnsi="Garamond" w:cstheme="minorHAnsi"/>
          <w:sz w:val="24"/>
          <w:szCs w:val="24"/>
        </w:rPr>
      </w:pPr>
      <w:r w:rsidRPr="006A2D1A">
        <w:rPr>
          <w:rFonts w:ascii="Garamond" w:hAnsi="Garamond" w:cstheme="minorHAnsi"/>
          <w:sz w:val="24"/>
          <w:szCs w:val="24"/>
        </w:rPr>
        <w:t>Perso</w:t>
      </w:r>
      <w:r w:rsidR="00931A7C">
        <w:rPr>
          <w:rFonts w:ascii="Garamond" w:hAnsi="Garamond" w:cstheme="minorHAnsi"/>
          <w:sz w:val="24"/>
          <w:szCs w:val="24"/>
        </w:rPr>
        <w:t>ns with disabilities also have</w:t>
      </w:r>
      <w:r w:rsidRPr="006A2D1A">
        <w:rPr>
          <w:rFonts w:ascii="Garamond" w:hAnsi="Garamond" w:cstheme="minorHAnsi"/>
          <w:sz w:val="24"/>
          <w:szCs w:val="24"/>
        </w:rPr>
        <w:t xml:space="preserve"> </w:t>
      </w:r>
      <w:r w:rsidR="00931A7C">
        <w:rPr>
          <w:rFonts w:ascii="Garamond" w:hAnsi="Garamond" w:cstheme="minorHAnsi"/>
          <w:sz w:val="24"/>
          <w:szCs w:val="24"/>
        </w:rPr>
        <w:t xml:space="preserve">a </w:t>
      </w:r>
      <w:r w:rsidRPr="006A2D1A">
        <w:rPr>
          <w:rFonts w:ascii="Garamond" w:hAnsi="Garamond" w:cstheme="minorHAnsi"/>
          <w:sz w:val="24"/>
          <w:szCs w:val="24"/>
        </w:rPr>
        <w:t>heightened risk of fuel poverty, whereby having to cut down energy consumption, or to go without completely, to save money.</w:t>
      </w:r>
    </w:p>
    <w:p w14:paraId="6F7FA4BA" w14:textId="2CBA86C9" w:rsidR="006A2D1A" w:rsidRPr="006A2D1A" w:rsidRDefault="00931A7C" w:rsidP="006A2D1A">
      <w:pPr>
        <w:pStyle w:val="ListParagraph"/>
        <w:numPr>
          <w:ilvl w:val="0"/>
          <w:numId w:val="7"/>
        </w:numPr>
        <w:spacing w:line="360" w:lineRule="auto"/>
        <w:rPr>
          <w:rFonts w:ascii="Garamond" w:hAnsi="Garamond" w:cstheme="minorHAnsi"/>
          <w:sz w:val="24"/>
          <w:szCs w:val="24"/>
        </w:rPr>
      </w:pPr>
      <w:r>
        <w:rPr>
          <w:rFonts w:ascii="Garamond" w:hAnsi="Garamond" w:cstheme="minorHAnsi"/>
          <w:sz w:val="24"/>
          <w:szCs w:val="24"/>
        </w:rPr>
        <w:t>Recommendation: E</w:t>
      </w:r>
      <w:r w:rsidR="006A2D1A" w:rsidRPr="006A2D1A">
        <w:rPr>
          <w:rFonts w:ascii="Garamond" w:hAnsi="Garamond" w:cstheme="minorHAnsi"/>
          <w:sz w:val="24"/>
          <w:szCs w:val="24"/>
        </w:rPr>
        <w:t>nsure universal access to affordable, reliable and efficient energy services for persons with disabilities, including the use of alternative energy facilities where warranted by the local situation, limiting in particular the frequency of power cuts; in line with CRPD Article 28</w:t>
      </w:r>
      <w:r>
        <w:rPr>
          <w:rFonts w:ascii="Garamond" w:hAnsi="Garamond" w:cstheme="minorHAnsi"/>
          <w:sz w:val="24"/>
          <w:szCs w:val="24"/>
        </w:rPr>
        <w:t>.</w:t>
      </w:r>
    </w:p>
    <w:p w14:paraId="4C927053" w14:textId="5E213496" w:rsidR="000025E8" w:rsidRPr="006A2D1A" w:rsidRDefault="000025E8" w:rsidP="006A2D1A">
      <w:pPr>
        <w:spacing w:line="360" w:lineRule="auto"/>
        <w:jc w:val="both"/>
        <w:rPr>
          <w:rFonts w:ascii="Garamond" w:hAnsi="Garamond" w:cstheme="minorHAnsi"/>
          <w:b/>
          <w:sz w:val="24"/>
          <w:szCs w:val="24"/>
        </w:rPr>
      </w:pPr>
      <w:r w:rsidRPr="006A2D1A">
        <w:rPr>
          <w:rFonts w:ascii="Garamond" w:hAnsi="Garamond" w:cstheme="minorHAnsi"/>
          <w:b/>
          <w:sz w:val="24"/>
          <w:szCs w:val="24"/>
        </w:rPr>
        <w:t xml:space="preserve">Recommendations </w:t>
      </w:r>
    </w:p>
    <w:p w14:paraId="267F45D2" w14:textId="236C0C1A" w:rsidR="006A2D1A" w:rsidRPr="006A2D1A" w:rsidRDefault="006A2D1A" w:rsidP="006A2D1A">
      <w:pPr>
        <w:pStyle w:val="ListParagraph"/>
        <w:numPr>
          <w:ilvl w:val="0"/>
          <w:numId w:val="10"/>
        </w:numPr>
        <w:spacing w:line="360" w:lineRule="auto"/>
        <w:jc w:val="both"/>
        <w:rPr>
          <w:rFonts w:ascii="Garamond" w:hAnsi="Garamond" w:cstheme="minorHAnsi"/>
          <w:b/>
          <w:sz w:val="24"/>
          <w:szCs w:val="24"/>
        </w:rPr>
      </w:pPr>
      <w:r w:rsidRPr="006A2D1A">
        <w:rPr>
          <w:rFonts w:ascii="Garamond" w:hAnsi="Garamond" w:cstheme="minorHAnsi"/>
          <w:b/>
          <w:sz w:val="24"/>
          <w:szCs w:val="24"/>
        </w:rPr>
        <w:t>CRPD Art</w:t>
      </w:r>
      <w:r w:rsidR="00931A7C">
        <w:rPr>
          <w:rFonts w:ascii="Garamond" w:hAnsi="Garamond" w:cstheme="minorHAnsi"/>
          <w:b/>
          <w:sz w:val="24"/>
          <w:szCs w:val="24"/>
        </w:rPr>
        <w:t>icles</w:t>
      </w:r>
      <w:r w:rsidRPr="006A2D1A">
        <w:rPr>
          <w:rFonts w:ascii="Garamond" w:hAnsi="Garamond" w:cstheme="minorHAnsi"/>
          <w:b/>
          <w:sz w:val="24"/>
          <w:szCs w:val="24"/>
        </w:rPr>
        <w:t xml:space="preserve"> 28 and 9</w:t>
      </w:r>
    </w:p>
    <w:p w14:paraId="72B5D6EB" w14:textId="77777777" w:rsidR="00B1485B" w:rsidRPr="006A2D1A" w:rsidRDefault="00B1485B" w:rsidP="006A2D1A">
      <w:pPr>
        <w:spacing w:line="360" w:lineRule="auto"/>
        <w:ind w:left="360"/>
        <w:rPr>
          <w:rFonts w:ascii="Garamond" w:hAnsi="Garamond" w:cstheme="minorHAnsi"/>
          <w:b/>
          <w:sz w:val="24"/>
          <w:szCs w:val="24"/>
        </w:rPr>
      </w:pPr>
    </w:p>
    <w:p w14:paraId="36C6CE4C" w14:textId="77777777" w:rsidR="004858C1" w:rsidRPr="006A2D1A" w:rsidRDefault="004858C1" w:rsidP="006A2D1A">
      <w:pPr>
        <w:spacing w:line="360" w:lineRule="auto"/>
        <w:jc w:val="center"/>
        <w:rPr>
          <w:rFonts w:ascii="Garamond" w:hAnsi="Garamond" w:cstheme="minorHAnsi"/>
          <w:b/>
          <w:sz w:val="24"/>
          <w:szCs w:val="24"/>
        </w:rPr>
      </w:pPr>
      <w:r w:rsidRPr="006A2D1A">
        <w:rPr>
          <w:rFonts w:ascii="Garamond" w:hAnsi="Garamond" w:cstheme="minorHAnsi"/>
          <w:b/>
          <w:sz w:val="24"/>
          <w:szCs w:val="24"/>
        </w:rPr>
        <w:t>Chapter 2</w:t>
      </w:r>
    </w:p>
    <w:p w14:paraId="03E4FB53" w14:textId="510667DC" w:rsidR="004858C1" w:rsidRPr="006A2D1A" w:rsidRDefault="004858C1" w:rsidP="006A2D1A">
      <w:pPr>
        <w:spacing w:line="360" w:lineRule="auto"/>
        <w:jc w:val="center"/>
        <w:rPr>
          <w:rFonts w:ascii="Garamond" w:eastAsia="Times New Roman" w:hAnsi="Garamond" w:cstheme="minorHAnsi"/>
          <w:b/>
          <w:color w:val="000000" w:themeColor="text1"/>
          <w:sz w:val="24"/>
          <w:szCs w:val="24"/>
          <w:lang w:eastAsia="en-GB"/>
        </w:rPr>
      </w:pPr>
      <w:r w:rsidRPr="006A2D1A">
        <w:rPr>
          <w:rFonts w:ascii="Garamond" w:eastAsia="Times New Roman" w:hAnsi="Garamond" w:cstheme="minorHAnsi"/>
          <w:b/>
          <w:color w:val="000000" w:themeColor="text1"/>
          <w:sz w:val="24"/>
          <w:szCs w:val="24"/>
          <w:lang w:eastAsia="en-GB"/>
        </w:rPr>
        <w:t>Goal 11</w:t>
      </w:r>
    </w:p>
    <w:p w14:paraId="646D7A20" w14:textId="11128317" w:rsidR="00421020" w:rsidRPr="006A2D1A" w:rsidRDefault="00421020" w:rsidP="006A2D1A">
      <w:pPr>
        <w:spacing w:line="360" w:lineRule="auto"/>
        <w:jc w:val="center"/>
        <w:rPr>
          <w:rFonts w:ascii="Garamond" w:eastAsia="Times New Roman" w:hAnsi="Garamond" w:cstheme="minorHAnsi"/>
          <w:b/>
          <w:color w:val="333333"/>
          <w:sz w:val="24"/>
          <w:szCs w:val="24"/>
          <w:lang w:eastAsia="en-GB"/>
        </w:rPr>
      </w:pPr>
      <w:r w:rsidRPr="006A2D1A">
        <w:rPr>
          <w:rFonts w:ascii="Garamond" w:eastAsia="Times New Roman" w:hAnsi="Garamond" w:cstheme="minorHAnsi"/>
          <w:b/>
          <w:color w:val="333333"/>
          <w:sz w:val="24"/>
          <w:szCs w:val="24"/>
          <w:lang w:eastAsia="en-GB"/>
        </w:rPr>
        <w:t>Make cities and human settlements inclusive, safe, resilient and sustainable for persons with disabilities</w:t>
      </w:r>
    </w:p>
    <w:p w14:paraId="52B1F51B" w14:textId="72EE2B92" w:rsidR="00721543" w:rsidRPr="006A2D1A" w:rsidRDefault="00421020" w:rsidP="006A2D1A">
      <w:pPr>
        <w:spacing w:line="360" w:lineRule="auto"/>
        <w:jc w:val="center"/>
        <w:rPr>
          <w:rFonts w:ascii="Garamond" w:hAnsi="Garamond" w:cstheme="minorHAnsi"/>
          <w:b/>
          <w:sz w:val="24"/>
          <w:szCs w:val="24"/>
        </w:rPr>
      </w:pPr>
      <w:r w:rsidRPr="006A2D1A">
        <w:rPr>
          <w:rFonts w:ascii="Garamond" w:hAnsi="Garamond" w:cstheme="minorHAnsi"/>
          <w:b/>
          <w:color w:val="FF0000"/>
          <w:sz w:val="24"/>
          <w:szCs w:val="24"/>
        </w:rPr>
        <w:t>(Please comment on the title</w:t>
      </w:r>
      <w:r w:rsidR="006A2D1A" w:rsidRPr="006A2D1A">
        <w:rPr>
          <w:rFonts w:ascii="Garamond" w:hAnsi="Garamond" w:cstheme="minorHAnsi"/>
          <w:b/>
          <w:color w:val="FF0000"/>
          <w:sz w:val="24"/>
          <w:szCs w:val="24"/>
        </w:rPr>
        <w:t xml:space="preserve"> and elements below. </w:t>
      </w:r>
      <w:r w:rsidR="00931A7C">
        <w:rPr>
          <w:rFonts w:ascii="Garamond" w:hAnsi="Garamond" w:cstheme="minorHAnsi"/>
          <w:b/>
          <w:color w:val="FF0000"/>
          <w:sz w:val="24"/>
          <w:szCs w:val="24"/>
        </w:rPr>
        <w:t>We invite you to share examples.</w:t>
      </w:r>
      <w:r w:rsidRPr="006A2D1A">
        <w:rPr>
          <w:rFonts w:ascii="Garamond" w:hAnsi="Garamond" w:cstheme="minorHAnsi"/>
          <w:b/>
          <w:color w:val="FF0000"/>
          <w:sz w:val="24"/>
          <w:szCs w:val="24"/>
        </w:rPr>
        <w:t>)</w:t>
      </w:r>
    </w:p>
    <w:p w14:paraId="1A4DA678" w14:textId="0BF48BD0" w:rsidR="006A2D1A" w:rsidRPr="00931A7C" w:rsidRDefault="006D74D5" w:rsidP="00931A7C">
      <w:pPr>
        <w:pStyle w:val="ListParagraph"/>
        <w:numPr>
          <w:ilvl w:val="0"/>
          <w:numId w:val="8"/>
        </w:numPr>
        <w:spacing w:line="360" w:lineRule="auto"/>
        <w:rPr>
          <w:rFonts w:ascii="Garamond" w:hAnsi="Garamond" w:cstheme="minorHAnsi"/>
          <w:sz w:val="24"/>
          <w:szCs w:val="24"/>
        </w:rPr>
      </w:pPr>
      <w:r w:rsidRPr="006A2D1A">
        <w:rPr>
          <w:rFonts w:ascii="Garamond" w:hAnsi="Garamond" w:cstheme="minorHAnsi"/>
          <w:sz w:val="24"/>
          <w:szCs w:val="24"/>
        </w:rPr>
        <w:lastRenderedPageBreak/>
        <w:t xml:space="preserve">The </w:t>
      </w:r>
      <w:r w:rsidR="00931A7C">
        <w:rPr>
          <w:rFonts w:ascii="Garamond" w:hAnsi="Garamond" w:cstheme="minorHAnsi"/>
          <w:sz w:val="24"/>
          <w:szCs w:val="24"/>
        </w:rPr>
        <w:t>UN</w:t>
      </w:r>
      <w:r w:rsidRPr="006A2D1A">
        <w:rPr>
          <w:rFonts w:ascii="Garamond" w:hAnsi="Garamond" w:cstheme="minorHAnsi"/>
          <w:sz w:val="24"/>
          <w:szCs w:val="24"/>
        </w:rPr>
        <w:t xml:space="preserve">CRPD promotes the concept of universal </w:t>
      </w:r>
      <w:r w:rsidR="00931A7C">
        <w:rPr>
          <w:rFonts w:ascii="Garamond" w:hAnsi="Garamond" w:cstheme="minorHAnsi"/>
          <w:sz w:val="24"/>
          <w:szCs w:val="24"/>
        </w:rPr>
        <w:t>design (Article 2) that with</w:t>
      </w:r>
      <w:r w:rsidRPr="006A2D1A">
        <w:rPr>
          <w:rFonts w:ascii="Garamond" w:hAnsi="Garamond" w:cstheme="minorHAnsi"/>
          <w:sz w:val="24"/>
          <w:szCs w:val="24"/>
        </w:rPr>
        <w:t xml:space="preserve"> </w:t>
      </w:r>
      <w:r w:rsidR="00931A7C">
        <w:rPr>
          <w:rFonts w:ascii="Garamond" w:hAnsi="Garamond" w:cstheme="minorHAnsi"/>
          <w:sz w:val="24"/>
          <w:szCs w:val="24"/>
        </w:rPr>
        <w:t xml:space="preserve">accessibility </w:t>
      </w:r>
      <w:r w:rsidRPr="006A2D1A">
        <w:rPr>
          <w:rFonts w:ascii="Garamond" w:hAnsi="Garamond" w:cstheme="minorHAnsi"/>
          <w:sz w:val="24"/>
          <w:szCs w:val="24"/>
        </w:rPr>
        <w:t xml:space="preserve">for </w:t>
      </w:r>
      <w:r w:rsidR="00931A7C">
        <w:rPr>
          <w:rFonts w:ascii="Garamond" w:hAnsi="Garamond" w:cstheme="minorHAnsi"/>
          <w:sz w:val="24"/>
          <w:szCs w:val="24"/>
        </w:rPr>
        <w:t xml:space="preserve">persons with disabilities </w:t>
      </w:r>
      <w:r w:rsidRPr="006A2D1A">
        <w:rPr>
          <w:rFonts w:ascii="Garamond" w:hAnsi="Garamond" w:cstheme="minorHAnsi"/>
          <w:sz w:val="24"/>
          <w:szCs w:val="24"/>
        </w:rPr>
        <w:t xml:space="preserve">a more inclusive </w:t>
      </w:r>
      <w:r w:rsidR="00931A7C">
        <w:rPr>
          <w:rFonts w:ascii="Garamond" w:hAnsi="Garamond" w:cstheme="minorHAnsi"/>
          <w:sz w:val="24"/>
          <w:szCs w:val="24"/>
        </w:rPr>
        <w:t>environment is created for all</w:t>
      </w:r>
      <w:r w:rsidRPr="006A2D1A">
        <w:rPr>
          <w:rFonts w:ascii="Garamond" w:hAnsi="Garamond" w:cstheme="minorHAnsi"/>
          <w:sz w:val="24"/>
          <w:szCs w:val="24"/>
        </w:rPr>
        <w:t>, including</w:t>
      </w:r>
      <w:r w:rsidR="00931A7C">
        <w:rPr>
          <w:rFonts w:ascii="Garamond" w:hAnsi="Garamond" w:cstheme="minorHAnsi"/>
          <w:sz w:val="24"/>
          <w:szCs w:val="24"/>
        </w:rPr>
        <w:t xml:space="preserve"> for</w:t>
      </w:r>
      <w:r w:rsidRPr="006A2D1A">
        <w:rPr>
          <w:rFonts w:ascii="Garamond" w:hAnsi="Garamond" w:cstheme="minorHAnsi"/>
          <w:sz w:val="24"/>
          <w:szCs w:val="24"/>
        </w:rPr>
        <w:t xml:space="preserve"> children, older people, and other groups who ar</w:t>
      </w:r>
      <w:r w:rsidR="00931A7C">
        <w:rPr>
          <w:rFonts w:ascii="Garamond" w:hAnsi="Garamond" w:cstheme="minorHAnsi"/>
          <w:sz w:val="24"/>
          <w:szCs w:val="24"/>
        </w:rPr>
        <w:t xml:space="preserve">e often over looked or excluded. Although, this does </w:t>
      </w:r>
      <w:r w:rsidRPr="00931A7C">
        <w:rPr>
          <w:rFonts w:ascii="Garamond" w:hAnsi="Garamond" w:cstheme="minorHAnsi"/>
          <w:sz w:val="24"/>
          <w:szCs w:val="24"/>
        </w:rPr>
        <w:t>not exclude the right to individual adaptation, assistive devices, and reasonable accommodation.</w:t>
      </w:r>
      <w:r w:rsidR="00593F3A" w:rsidRPr="00931A7C">
        <w:rPr>
          <w:rFonts w:ascii="Garamond" w:hAnsi="Garamond" w:cstheme="minorHAnsi"/>
          <w:sz w:val="24"/>
          <w:szCs w:val="24"/>
        </w:rPr>
        <w:t xml:space="preserve"> </w:t>
      </w:r>
    </w:p>
    <w:p w14:paraId="2B4A914F" w14:textId="33E2D690" w:rsidR="00076CF0" w:rsidRPr="006A2D1A" w:rsidRDefault="006A2D1A" w:rsidP="006A2D1A">
      <w:pPr>
        <w:pStyle w:val="ListParagraph"/>
        <w:numPr>
          <w:ilvl w:val="0"/>
          <w:numId w:val="8"/>
        </w:numPr>
        <w:spacing w:line="360" w:lineRule="auto"/>
        <w:rPr>
          <w:rFonts w:ascii="Garamond" w:hAnsi="Garamond" w:cstheme="minorHAnsi"/>
          <w:sz w:val="24"/>
          <w:szCs w:val="24"/>
        </w:rPr>
      </w:pPr>
      <w:r>
        <w:rPr>
          <w:rFonts w:ascii="Garamond" w:hAnsi="Garamond" w:cstheme="minorHAnsi"/>
          <w:sz w:val="24"/>
          <w:szCs w:val="24"/>
        </w:rPr>
        <w:t>S</w:t>
      </w:r>
      <w:r w:rsidRPr="006A2D1A">
        <w:rPr>
          <w:rFonts w:ascii="Garamond" w:hAnsi="Garamond" w:cstheme="minorHAnsi"/>
          <w:sz w:val="24"/>
          <w:szCs w:val="24"/>
        </w:rPr>
        <w:t xml:space="preserve">tates </w:t>
      </w:r>
      <w:r w:rsidR="00593F3A" w:rsidRPr="006A2D1A">
        <w:rPr>
          <w:rFonts w:ascii="Garamond" w:hAnsi="Garamond" w:cstheme="minorHAnsi"/>
          <w:sz w:val="24"/>
          <w:szCs w:val="24"/>
        </w:rPr>
        <w:t xml:space="preserve">are responsible to undertake </w:t>
      </w:r>
      <w:r w:rsidR="00931A7C">
        <w:rPr>
          <w:rFonts w:ascii="Garamond" w:hAnsi="Garamond" w:cstheme="minorHAnsi"/>
          <w:sz w:val="24"/>
          <w:szCs w:val="24"/>
        </w:rPr>
        <w:t xml:space="preserve">and </w:t>
      </w:r>
      <w:r w:rsidR="00593F3A" w:rsidRPr="006A2D1A">
        <w:rPr>
          <w:rFonts w:ascii="Garamond" w:hAnsi="Garamond" w:cstheme="minorHAnsi"/>
          <w:sz w:val="24"/>
          <w:szCs w:val="24"/>
        </w:rPr>
        <w:t>promote research and development of universally designed goods, serv</w:t>
      </w:r>
      <w:r w:rsidR="00931A7C">
        <w:rPr>
          <w:rFonts w:ascii="Garamond" w:hAnsi="Garamond" w:cstheme="minorHAnsi"/>
          <w:sz w:val="24"/>
          <w:szCs w:val="24"/>
        </w:rPr>
        <w:t>ices, equipment and facilities. T</w:t>
      </w:r>
      <w:r w:rsidR="00593F3A" w:rsidRPr="006A2D1A">
        <w:rPr>
          <w:rFonts w:ascii="Garamond" w:hAnsi="Garamond" w:cstheme="minorHAnsi"/>
          <w:sz w:val="24"/>
          <w:szCs w:val="24"/>
        </w:rPr>
        <w:t xml:space="preserve">hese should require the minimum possible adaption and the least cost to meet the </w:t>
      </w:r>
      <w:r>
        <w:rPr>
          <w:rFonts w:ascii="Garamond" w:hAnsi="Garamond" w:cstheme="minorHAnsi"/>
          <w:sz w:val="24"/>
          <w:szCs w:val="24"/>
        </w:rPr>
        <w:t>rights</w:t>
      </w:r>
      <w:r w:rsidR="00931A7C">
        <w:rPr>
          <w:rFonts w:ascii="Garamond" w:hAnsi="Garamond" w:cstheme="minorHAnsi"/>
          <w:sz w:val="24"/>
          <w:szCs w:val="24"/>
        </w:rPr>
        <w:t xml:space="preserve"> of a person with disabilities</w:t>
      </w:r>
      <w:r w:rsidR="00593F3A" w:rsidRPr="006A2D1A">
        <w:rPr>
          <w:rFonts w:ascii="Garamond" w:hAnsi="Garamond" w:cstheme="minorHAnsi"/>
          <w:sz w:val="24"/>
          <w:szCs w:val="24"/>
        </w:rPr>
        <w:t xml:space="preserve"> to promote their availability and use, and to promote universal design in the development of standards and guidelines.</w:t>
      </w:r>
    </w:p>
    <w:p w14:paraId="429DD22D" w14:textId="05675B1C" w:rsidR="008E002C" w:rsidRPr="006A2D1A" w:rsidRDefault="00CD12B7" w:rsidP="006A2D1A">
      <w:pPr>
        <w:pStyle w:val="ListParagraph"/>
        <w:numPr>
          <w:ilvl w:val="0"/>
          <w:numId w:val="8"/>
        </w:numPr>
        <w:spacing w:line="360" w:lineRule="auto"/>
        <w:rPr>
          <w:rFonts w:ascii="Garamond" w:hAnsi="Garamond" w:cstheme="minorHAnsi"/>
          <w:b/>
          <w:sz w:val="24"/>
          <w:szCs w:val="24"/>
        </w:rPr>
      </w:pPr>
      <w:r w:rsidRPr="006A2D1A">
        <w:rPr>
          <w:rFonts w:ascii="Garamond" w:hAnsi="Garamond" w:cstheme="minorHAnsi"/>
          <w:sz w:val="24"/>
          <w:szCs w:val="24"/>
        </w:rPr>
        <w:t>N</w:t>
      </w:r>
      <w:r w:rsidR="00E17986" w:rsidRPr="006A2D1A">
        <w:rPr>
          <w:rFonts w:ascii="Garamond" w:hAnsi="Garamond" w:cstheme="minorHAnsi"/>
          <w:sz w:val="24"/>
          <w:szCs w:val="24"/>
        </w:rPr>
        <w:t>umerou</w:t>
      </w:r>
      <w:r w:rsidRPr="006A2D1A">
        <w:rPr>
          <w:rFonts w:ascii="Garamond" w:hAnsi="Garamond" w:cstheme="minorHAnsi"/>
          <w:sz w:val="24"/>
          <w:szCs w:val="24"/>
        </w:rPr>
        <w:t xml:space="preserve">s built environments are inaccessible for persons with disabilities. This limits access </w:t>
      </w:r>
      <w:r w:rsidR="00931A7C">
        <w:rPr>
          <w:rFonts w:ascii="Garamond" w:hAnsi="Garamond" w:cstheme="minorHAnsi"/>
          <w:sz w:val="24"/>
          <w:szCs w:val="24"/>
        </w:rPr>
        <w:t xml:space="preserve">to </w:t>
      </w:r>
      <w:r w:rsidRPr="006A2D1A">
        <w:rPr>
          <w:rFonts w:ascii="Garamond" w:hAnsi="Garamond" w:cstheme="minorHAnsi"/>
          <w:sz w:val="24"/>
          <w:szCs w:val="24"/>
        </w:rPr>
        <w:t xml:space="preserve">education, employment, </w:t>
      </w:r>
      <w:r w:rsidR="00931A7C">
        <w:rPr>
          <w:rFonts w:ascii="Garamond" w:hAnsi="Garamond" w:cstheme="minorHAnsi"/>
          <w:sz w:val="24"/>
          <w:szCs w:val="24"/>
        </w:rPr>
        <w:t xml:space="preserve">and </w:t>
      </w:r>
      <w:r w:rsidRPr="006A2D1A">
        <w:rPr>
          <w:rFonts w:ascii="Garamond" w:hAnsi="Garamond" w:cstheme="minorHAnsi"/>
          <w:sz w:val="24"/>
          <w:szCs w:val="24"/>
        </w:rPr>
        <w:t xml:space="preserve">health services, which leads to the vicious circle of </w:t>
      </w:r>
      <w:r w:rsidR="00625BC5" w:rsidRPr="006A2D1A">
        <w:rPr>
          <w:rFonts w:ascii="Garamond" w:hAnsi="Garamond" w:cstheme="minorHAnsi"/>
          <w:sz w:val="24"/>
          <w:szCs w:val="24"/>
        </w:rPr>
        <w:t xml:space="preserve">social </w:t>
      </w:r>
      <w:r w:rsidRPr="006A2D1A">
        <w:rPr>
          <w:rFonts w:ascii="Garamond" w:hAnsi="Garamond" w:cstheme="minorHAnsi"/>
          <w:sz w:val="24"/>
          <w:szCs w:val="24"/>
        </w:rPr>
        <w:t>exclusion of persons with disabilities, poverty and poor standards of living.</w:t>
      </w:r>
      <w:r w:rsidR="003800FC" w:rsidRPr="006A2D1A">
        <w:rPr>
          <w:rFonts w:ascii="Garamond" w:hAnsi="Garamond" w:cstheme="minorHAnsi"/>
          <w:sz w:val="24"/>
          <w:szCs w:val="24"/>
        </w:rPr>
        <w:t xml:space="preserve"> </w:t>
      </w:r>
    </w:p>
    <w:p w14:paraId="40DA30BA" w14:textId="627C5EF1" w:rsidR="003800FC" w:rsidRPr="006A2D1A" w:rsidRDefault="00931A7C" w:rsidP="006A2D1A">
      <w:pPr>
        <w:pStyle w:val="ListParagraph"/>
        <w:numPr>
          <w:ilvl w:val="0"/>
          <w:numId w:val="8"/>
        </w:numPr>
        <w:spacing w:line="360" w:lineRule="auto"/>
        <w:rPr>
          <w:rFonts w:ascii="Garamond" w:hAnsi="Garamond" w:cstheme="minorHAnsi"/>
          <w:b/>
          <w:sz w:val="24"/>
          <w:szCs w:val="24"/>
        </w:rPr>
      </w:pPr>
      <w:r>
        <w:rPr>
          <w:rFonts w:ascii="Garamond" w:hAnsi="Garamond" w:cstheme="minorHAnsi"/>
          <w:sz w:val="24"/>
          <w:szCs w:val="24"/>
        </w:rPr>
        <w:t>The failure of</w:t>
      </w:r>
      <w:r w:rsidR="00952A01" w:rsidRPr="006A2D1A">
        <w:rPr>
          <w:rFonts w:ascii="Garamond" w:hAnsi="Garamond" w:cstheme="minorHAnsi"/>
          <w:sz w:val="24"/>
          <w:szCs w:val="24"/>
        </w:rPr>
        <w:t xml:space="preserve"> communities to build inclusive systems,</w:t>
      </w:r>
      <w:r>
        <w:rPr>
          <w:rFonts w:ascii="Garamond" w:hAnsi="Garamond" w:cstheme="minorHAnsi"/>
          <w:sz w:val="24"/>
          <w:szCs w:val="24"/>
        </w:rPr>
        <w:t xml:space="preserve"> results with</w:t>
      </w:r>
      <w:r w:rsidR="00952A01" w:rsidRPr="006A2D1A">
        <w:rPr>
          <w:rFonts w:ascii="Garamond" w:hAnsi="Garamond" w:cstheme="minorHAnsi"/>
          <w:sz w:val="24"/>
          <w:szCs w:val="24"/>
        </w:rPr>
        <w:t xml:space="preserve"> most persons with intellectual disabilities re</w:t>
      </w:r>
      <w:r>
        <w:rPr>
          <w:rFonts w:ascii="Garamond" w:hAnsi="Garamond" w:cstheme="minorHAnsi"/>
          <w:sz w:val="24"/>
          <w:szCs w:val="24"/>
        </w:rPr>
        <w:t>sorting to their families for lifelong support and care, which</w:t>
      </w:r>
      <w:r w:rsidR="00952A01" w:rsidRPr="006A2D1A">
        <w:rPr>
          <w:rFonts w:ascii="Garamond" w:hAnsi="Garamond" w:cstheme="minorHAnsi"/>
          <w:sz w:val="24"/>
          <w:szCs w:val="24"/>
        </w:rPr>
        <w:t xml:space="preserve"> greatly impact</w:t>
      </w:r>
      <w:r>
        <w:rPr>
          <w:rFonts w:ascii="Garamond" w:hAnsi="Garamond" w:cstheme="minorHAnsi"/>
          <w:sz w:val="24"/>
          <w:szCs w:val="24"/>
        </w:rPr>
        <w:t>s independent living</w:t>
      </w:r>
      <w:r w:rsidR="00952A01" w:rsidRPr="006A2D1A">
        <w:rPr>
          <w:rFonts w:ascii="Garamond" w:hAnsi="Garamond" w:cstheme="minorHAnsi"/>
          <w:sz w:val="24"/>
          <w:szCs w:val="24"/>
        </w:rPr>
        <w:t xml:space="preserve">. </w:t>
      </w:r>
    </w:p>
    <w:p w14:paraId="2031B989" w14:textId="732F471E" w:rsidR="006A2D1A" w:rsidRPr="00931A7C" w:rsidRDefault="006514DB" w:rsidP="00931A7C">
      <w:pPr>
        <w:pStyle w:val="ListParagraph"/>
        <w:numPr>
          <w:ilvl w:val="0"/>
          <w:numId w:val="8"/>
        </w:numPr>
        <w:spacing w:line="360" w:lineRule="auto"/>
        <w:rPr>
          <w:rFonts w:ascii="Garamond" w:hAnsi="Garamond" w:cstheme="minorHAnsi"/>
          <w:sz w:val="24"/>
          <w:szCs w:val="24"/>
        </w:rPr>
      </w:pPr>
      <w:r w:rsidRPr="006A2D1A">
        <w:rPr>
          <w:rFonts w:ascii="Garamond" w:hAnsi="Garamond" w:cstheme="minorHAnsi"/>
          <w:sz w:val="24"/>
          <w:szCs w:val="24"/>
        </w:rPr>
        <w:t>Accessibility is established in the</w:t>
      </w:r>
      <w:r w:rsidR="006A2D1A">
        <w:rPr>
          <w:rFonts w:ascii="Garamond" w:hAnsi="Garamond" w:cstheme="minorHAnsi"/>
          <w:sz w:val="24"/>
          <w:szCs w:val="24"/>
        </w:rPr>
        <w:t xml:space="preserve"> </w:t>
      </w:r>
      <w:r w:rsidR="00931A7C">
        <w:rPr>
          <w:rFonts w:ascii="Garamond" w:hAnsi="Garamond" w:cstheme="minorHAnsi"/>
          <w:sz w:val="24"/>
          <w:szCs w:val="24"/>
        </w:rPr>
        <w:t>UN</w:t>
      </w:r>
      <w:r w:rsidR="006A2D1A">
        <w:rPr>
          <w:rFonts w:ascii="Garamond" w:hAnsi="Garamond" w:cstheme="minorHAnsi"/>
          <w:sz w:val="24"/>
          <w:szCs w:val="24"/>
        </w:rPr>
        <w:t>CRPD</w:t>
      </w:r>
      <w:r w:rsidRPr="006A2D1A">
        <w:rPr>
          <w:rFonts w:ascii="Garamond" w:hAnsi="Garamond" w:cstheme="minorHAnsi"/>
          <w:sz w:val="24"/>
          <w:szCs w:val="24"/>
        </w:rPr>
        <w:t xml:space="preserve"> as a cross-cutting issue that enables persons with disabilities to live independently and participate fully in all aspects of life. The Conven</w:t>
      </w:r>
      <w:r w:rsidR="00931A7C">
        <w:rPr>
          <w:rFonts w:ascii="Garamond" w:hAnsi="Garamond" w:cstheme="minorHAnsi"/>
          <w:sz w:val="24"/>
          <w:szCs w:val="24"/>
        </w:rPr>
        <w:t xml:space="preserve">tion has a standalone article (Article 9) </w:t>
      </w:r>
      <w:r w:rsidRPr="006A2D1A">
        <w:rPr>
          <w:rFonts w:ascii="Garamond" w:hAnsi="Garamond" w:cstheme="minorHAnsi"/>
          <w:sz w:val="24"/>
          <w:szCs w:val="24"/>
        </w:rPr>
        <w:t>and a number of other provisions, including article 19 (living independently and being included in the community), article 20 (personal mobility) and article 21 (freedom of expression and access to information). All which offer states parties guidance on measures to guarantee accessibility.</w:t>
      </w:r>
    </w:p>
    <w:p w14:paraId="193D9E49" w14:textId="3EEEBF05" w:rsidR="006A2D1A" w:rsidRPr="006A2D1A" w:rsidRDefault="006A2D1A" w:rsidP="006A2D1A">
      <w:pPr>
        <w:spacing w:line="360" w:lineRule="auto"/>
        <w:ind w:left="360"/>
        <w:rPr>
          <w:rFonts w:ascii="Garamond" w:hAnsi="Garamond" w:cstheme="minorHAnsi"/>
          <w:sz w:val="24"/>
          <w:szCs w:val="24"/>
        </w:rPr>
      </w:pPr>
      <w:r w:rsidRPr="006A2D1A">
        <w:rPr>
          <w:rFonts w:ascii="Garamond" w:hAnsi="Garamond" w:cstheme="minorHAnsi"/>
          <w:sz w:val="24"/>
          <w:szCs w:val="24"/>
        </w:rPr>
        <w:t xml:space="preserve">Recommendations: </w:t>
      </w:r>
    </w:p>
    <w:p w14:paraId="0FBF74C1" w14:textId="24DD5047" w:rsidR="006A2D1A" w:rsidRDefault="00931A7C" w:rsidP="006A2D1A">
      <w:pPr>
        <w:pStyle w:val="ListParagraph"/>
        <w:numPr>
          <w:ilvl w:val="0"/>
          <w:numId w:val="10"/>
        </w:numPr>
        <w:spacing w:line="360" w:lineRule="auto"/>
        <w:rPr>
          <w:rFonts w:ascii="Garamond" w:hAnsi="Garamond" w:cstheme="minorHAnsi"/>
          <w:sz w:val="24"/>
          <w:szCs w:val="24"/>
        </w:rPr>
      </w:pPr>
      <w:r>
        <w:rPr>
          <w:rFonts w:ascii="Garamond" w:hAnsi="Garamond" w:cstheme="minorHAnsi"/>
          <w:sz w:val="24"/>
          <w:szCs w:val="24"/>
        </w:rPr>
        <w:t>UN</w:t>
      </w:r>
      <w:r w:rsidR="006A2D1A" w:rsidRPr="006A2D1A">
        <w:rPr>
          <w:rFonts w:ascii="Garamond" w:hAnsi="Garamond" w:cstheme="minorHAnsi"/>
          <w:sz w:val="24"/>
          <w:szCs w:val="24"/>
        </w:rPr>
        <w:t>CRPD Art</w:t>
      </w:r>
      <w:r>
        <w:rPr>
          <w:rFonts w:ascii="Garamond" w:hAnsi="Garamond" w:cstheme="minorHAnsi"/>
          <w:sz w:val="24"/>
          <w:szCs w:val="24"/>
        </w:rPr>
        <w:t>icles</w:t>
      </w:r>
      <w:r w:rsidR="006A2D1A" w:rsidRPr="006A2D1A">
        <w:rPr>
          <w:rFonts w:ascii="Garamond" w:hAnsi="Garamond" w:cstheme="minorHAnsi"/>
          <w:sz w:val="24"/>
          <w:szCs w:val="24"/>
        </w:rPr>
        <w:t xml:space="preserve">: 9, 11, 19, 28, </w:t>
      </w:r>
      <w:r>
        <w:rPr>
          <w:rFonts w:ascii="Garamond" w:hAnsi="Garamond" w:cstheme="minorHAnsi"/>
          <w:sz w:val="24"/>
          <w:szCs w:val="24"/>
        </w:rPr>
        <w:t xml:space="preserve">and </w:t>
      </w:r>
      <w:r w:rsidR="006A2D1A" w:rsidRPr="006A2D1A">
        <w:rPr>
          <w:rFonts w:ascii="Garamond" w:hAnsi="Garamond" w:cstheme="minorHAnsi"/>
          <w:sz w:val="24"/>
          <w:szCs w:val="24"/>
        </w:rPr>
        <w:t>30</w:t>
      </w:r>
    </w:p>
    <w:p w14:paraId="735FABCF" w14:textId="77777777" w:rsidR="006A2D1A" w:rsidRPr="006A2D1A" w:rsidRDefault="006A2D1A" w:rsidP="006A2D1A">
      <w:pPr>
        <w:numPr>
          <w:ilvl w:val="0"/>
          <w:numId w:val="10"/>
        </w:numPr>
        <w:pBdr>
          <w:top w:val="nil"/>
          <w:left w:val="nil"/>
          <w:bottom w:val="nil"/>
          <w:right w:val="nil"/>
          <w:between w:val="nil"/>
        </w:pBdr>
        <w:spacing w:after="0" w:line="360" w:lineRule="auto"/>
        <w:contextualSpacing/>
        <w:rPr>
          <w:rFonts w:ascii="Garamond" w:eastAsia="Times New Roman" w:hAnsi="Garamond"/>
          <w:color w:val="404040"/>
          <w:sz w:val="24"/>
          <w:szCs w:val="24"/>
          <w:shd w:val="clear" w:color="auto" w:fill="FFFFFF"/>
          <w:lang w:eastAsia="ko-KR"/>
        </w:rPr>
      </w:pPr>
      <w:r w:rsidRPr="006A2D1A">
        <w:rPr>
          <w:rFonts w:ascii="Garamond" w:eastAsia="Times New Roman" w:hAnsi="Garamond"/>
          <w:color w:val="404040"/>
          <w:sz w:val="24"/>
          <w:szCs w:val="24"/>
          <w:shd w:val="clear" w:color="auto" w:fill="FFFFFF"/>
          <w:lang w:eastAsia="ko-KR"/>
        </w:rPr>
        <w:t xml:space="preserve">Actively promote appropriate measures in cities and human settlements that facilitate access and full participation of persons with disabilities, on an equal basis with others, to the physical and digital environment in cities, in particular to public spaces, public transport, housing, education and health facilities, to public information and communication: including information and communications technologies and systems, and to other facilities and services open or provided to the public, both in urban and rural areas. </w:t>
      </w:r>
    </w:p>
    <w:p w14:paraId="2624F88B" w14:textId="77777777" w:rsidR="006A2D1A" w:rsidRPr="006A2D1A" w:rsidRDefault="006A2D1A" w:rsidP="006A2D1A">
      <w:pPr>
        <w:pStyle w:val="ListParagraph"/>
        <w:spacing w:line="360" w:lineRule="auto"/>
        <w:rPr>
          <w:rFonts w:ascii="Garamond" w:hAnsi="Garamond" w:cstheme="minorHAnsi"/>
          <w:sz w:val="24"/>
          <w:szCs w:val="24"/>
        </w:rPr>
      </w:pPr>
    </w:p>
    <w:p w14:paraId="11488860" w14:textId="77777777" w:rsidR="004858C1" w:rsidRPr="006A2D1A" w:rsidRDefault="004858C1" w:rsidP="006A2D1A">
      <w:pPr>
        <w:spacing w:line="360" w:lineRule="auto"/>
        <w:jc w:val="center"/>
        <w:rPr>
          <w:rFonts w:ascii="Garamond" w:hAnsi="Garamond" w:cstheme="minorHAnsi"/>
          <w:b/>
          <w:sz w:val="24"/>
          <w:szCs w:val="24"/>
        </w:rPr>
      </w:pPr>
      <w:r w:rsidRPr="006A2D1A">
        <w:rPr>
          <w:rFonts w:ascii="Garamond" w:hAnsi="Garamond" w:cstheme="minorHAnsi"/>
          <w:b/>
          <w:sz w:val="24"/>
          <w:szCs w:val="24"/>
        </w:rPr>
        <w:lastRenderedPageBreak/>
        <w:tab/>
        <w:t>Chapter 3</w:t>
      </w:r>
    </w:p>
    <w:p w14:paraId="26A4938F" w14:textId="77777777" w:rsidR="004858C1" w:rsidRPr="006A2D1A" w:rsidRDefault="004858C1" w:rsidP="006A2D1A">
      <w:pPr>
        <w:spacing w:line="360" w:lineRule="auto"/>
        <w:jc w:val="center"/>
        <w:rPr>
          <w:rFonts w:ascii="Garamond" w:hAnsi="Garamond" w:cstheme="minorHAnsi"/>
          <w:b/>
          <w:sz w:val="24"/>
          <w:szCs w:val="24"/>
        </w:rPr>
      </w:pPr>
      <w:r w:rsidRPr="006A2D1A">
        <w:rPr>
          <w:rFonts w:ascii="Garamond" w:hAnsi="Garamond" w:cstheme="minorHAnsi"/>
          <w:b/>
          <w:sz w:val="24"/>
          <w:szCs w:val="24"/>
        </w:rPr>
        <w:t xml:space="preserve">Goal 17 means of implementation </w:t>
      </w:r>
    </w:p>
    <w:p w14:paraId="502CF49C" w14:textId="05ABAC68" w:rsidR="00421020" w:rsidRPr="006A2D1A" w:rsidRDefault="00421020" w:rsidP="006A2D1A">
      <w:pPr>
        <w:spacing w:line="360" w:lineRule="auto"/>
        <w:jc w:val="center"/>
        <w:rPr>
          <w:rFonts w:ascii="Garamond" w:hAnsi="Garamond" w:cstheme="minorHAnsi"/>
          <w:b/>
          <w:sz w:val="24"/>
          <w:szCs w:val="24"/>
        </w:rPr>
      </w:pPr>
      <w:r w:rsidRPr="006A2D1A">
        <w:rPr>
          <w:rFonts w:ascii="Garamond" w:hAnsi="Garamond" w:cstheme="minorHAnsi"/>
          <w:b/>
          <w:sz w:val="24"/>
          <w:szCs w:val="24"/>
        </w:rPr>
        <w:t>The importance of funding for CRPD-compliant SDG implementation and data</w:t>
      </w:r>
    </w:p>
    <w:p w14:paraId="505AE0D1" w14:textId="59653E0D" w:rsidR="006A2D1A" w:rsidRPr="006A2D1A" w:rsidRDefault="006A2D1A" w:rsidP="006A2D1A">
      <w:pPr>
        <w:spacing w:line="360" w:lineRule="auto"/>
        <w:jc w:val="center"/>
        <w:rPr>
          <w:rFonts w:ascii="Garamond" w:hAnsi="Garamond" w:cstheme="minorHAnsi"/>
          <w:b/>
          <w:sz w:val="24"/>
          <w:szCs w:val="24"/>
        </w:rPr>
      </w:pPr>
      <w:r w:rsidRPr="006A2D1A">
        <w:rPr>
          <w:rFonts w:ascii="Garamond" w:hAnsi="Garamond" w:cstheme="minorHAnsi"/>
          <w:b/>
          <w:color w:val="FF0000"/>
          <w:sz w:val="24"/>
          <w:szCs w:val="24"/>
        </w:rPr>
        <w:t xml:space="preserve">(Please comment on the title and elements below. </w:t>
      </w:r>
      <w:r w:rsidR="00931A7C">
        <w:rPr>
          <w:rFonts w:ascii="Garamond" w:hAnsi="Garamond" w:cstheme="minorHAnsi"/>
          <w:b/>
          <w:color w:val="FF0000"/>
          <w:sz w:val="24"/>
          <w:szCs w:val="24"/>
        </w:rPr>
        <w:t>We invite you to share examples.</w:t>
      </w:r>
      <w:r w:rsidRPr="006A2D1A">
        <w:rPr>
          <w:rFonts w:ascii="Garamond" w:hAnsi="Garamond" w:cstheme="minorHAnsi"/>
          <w:b/>
          <w:color w:val="FF0000"/>
          <w:sz w:val="24"/>
          <w:szCs w:val="24"/>
        </w:rPr>
        <w:t>)</w:t>
      </w:r>
    </w:p>
    <w:p w14:paraId="0A7474BF" w14:textId="36583242" w:rsidR="00863A51" w:rsidRDefault="006A2D1A" w:rsidP="006A2D1A">
      <w:pPr>
        <w:pStyle w:val="ListParagraph"/>
        <w:numPr>
          <w:ilvl w:val="0"/>
          <w:numId w:val="12"/>
        </w:numPr>
        <w:spacing w:line="360" w:lineRule="auto"/>
        <w:rPr>
          <w:rFonts w:ascii="Garamond" w:hAnsi="Garamond" w:cstheme="minorHAnsi"/>
          <w:sz w:val="24"/>
          <w:szCs w:val="24"/>
        </w:rPr>
      </w:pPr>
      <w:r w:rsidRPr="000945E6">
        <w:rPr>
          <w:rFonts w:ascii="Garamond" w:hAnsi="Garamond" w:cstheme="minorHAnsi"/>
          <w:sz w:val="24"/>
          <w:szCs w:val="24"/>
        </w:rPr>
        <w:t xml:space="preserve">Full implementation of the 2030 Agenda </w:t>
      </w:r>
      <w:r w:rsidR="00931A7C">
        <w:rPr>
          <w:rFonts w:ascii="Garamond" w:hAnsi="Garamond" w:cstheme="minorHAnsi"/>
          <w:sz w:val="24"/>
          <w:szCs w:val="24"/>
        </w:rPr>
        <w:t>and the UN</w:t>
      </w:r>
      <w:r w:rsidR="000945E6">
        <w:rPr>
          <w:rFonts w:ascii="Garamond" w:hAnsi="Garamond" w:cstheme="minorHAnsi"/>
          <w:sz w:val="24"/>
          <w:szCs w:val="24"/>
        </w:rPr>
        <w:t xml:space="preserve">CRPD </w:t>
      </w:r>
      <w:r w:rsidRPr="000945E6">
        <w:rPr>
          <w:rFonts w:ascii="Garamond" w:hAnsi="Garamond" w:cstheme="minorHAnsi"/>
          <w:sz w:val="24"/>
          <w:szCs w:val="24"/>
        </w:rPr>
        <w:t>requires a progressive increase in dedicated domestic resource allocation and international development cooperation to support the full inclusion of persons with disabilities</w:t>
      </w:r>
      <w:r w:rsidR="000945E6">
        <w:rPr>
          <w:rFonts w:ascii="Garamond" w:hAnsi="Garamond" w:cstheme="minorHAnsi"/>
          <w:sz w:val="24"/>
          <w:szCs w:val="24"/>
        </w:rPr>
        <w:t xml:space="preserve"> in sustainable and resilient societies</w:t>
      </w:r>
      <w:r w:rsidRPr="000945E6">
        <w:rPr>
          <w:rFonts w:ascii="Garamond" w:hAnsi="Garamond" w:cstheme="minorHAnsi"/>
          <w:sz w:val="24"/>
          <w:szCs w:val="24"/>
        </w:rPr>
        <w:t>. Yet</w:t>
      </w:r>
      <w:r w:rsidR="00931A7C">
        <w:rPr>
          <w:rFonts w:ascii="Garamond" w:hAnsi="Garamond" w:cstheme="minorHAnsi"/>
          <w:sz w:val="24"/>
          <w:szCs w:val="24"/>
        </w:rPr>
        <w:t>,</w:t>
      </w:r>
      <w:r w:rsidRPr="000945E6">
        <w:rPr>
          <w:rFonts w:ascii="Garamond" w:hAnsi="Garamond" w:cstheme="minorHAnsi"/>
          <w:sz w:val="24"/>
          <w:szCs w:val="24"/>
        </w:rPr>
        <w:t xml:space="preserve"> in many countries austerity measures have been imposed, which reduce government expenditures on human rights, development and social welfare when an</w:t>
      </w:r>
      <w:r w:rsidR="00931A7C">
        <w:rPr>
          <w:rFonts w:ascii="Garamond" w:hAnsi="Garamond" w:cstheme="minorHAnsi"/>
          <w:sz w:val="24"/>
          <w:szCs w:val="24"/>
        </w:rPr>
        <w:t>d where they are most needed, a</w:t>
      </w:r>
      <w:r w:rsidRPr="000945E6">
        <w:rPr>
          <w:rFonts w:ascii="Garamond" w:hAnsi="Garamond" w:cstheme="minorHAnsi"/>
          <w:sz w:val="24"/>
          <w:szCs w:val="24"/>
        </w:rPr>
        <w:t>nd persons with disabilities are often among the very hard</w:t>
      </w:r>
      <w:r w:rsidR="00931A7C">
        <w:rPr>
          <w:rFonts w:ascii="Garamond" w:hAnsi="Garamond" w:cstheme="minorHAnsi"/>
          <w:sz w:val="24"/>
          <w:szCs w:val="24"/>
        </w:rPr>
        <w:t xml:space="preserve">est hit. </w:t>
      </w:r>
      <w:r w:rsidRPr="000945E6">
        <w:rPr>
          <w:rFonts w:ascii="Garamond" w:hAnsi="Garamond" w:cstheme="minorHAnsi"/>
          <w:sz w:val="24"/>
          <w:szCs w:val="24"/>
        </w:rPr>
        <w:t xml:space="preserve">A rights-based response to economic crises could be lifting persons with disabilities and their families out of poverty, and would contribute to the achievement of inclusive growth and sustainable development.  </w:t>
      </w:r>
    </w:p>
    <w:p w14:paraId="464FFD73" w14:textId="43AB2C94" w:rsidR="008B61E4" w:rsidRPr="00863A51" w:rsidRDefault="004C412A" w:rsidP="006A2D1A">
      <w:pPr>
        <w:pStyle w:val="ListParagraph"/>
        <w:numPr>
          <w:ilvl w:val="0"/>
          <w:numId w:val="12"/>
        </w:numPr>
        <w:spacing w:line="360" w:lineRule="auto"/>
        <w:rPr>
          <w:rFonts w:ascii="Garamond" w:hAnsi="Garamond" w:cstheme="minorHAnsi"/>
          <w:sz w:val="24"/>
          <w:szCs w:val="24"/>
        </w:rPr>
      </w:pPr>
      <w:r w:rsidRPr="00863A51">
        <w:rPr>
          <w:rFonts w:ascii="Garamond" w:hAnsi="Garamond" w:cstheme="minorHAnsi"/>
          <w:sz w:val="24"/>
          <w:szCs w:val="24"/>
        </w:rPr>
        <w:t xml:space="preserve">States must </w:t>
      </w:r>
      <w:r w:rsidR="008B61E4" w:rsidRPr="00863A51">
        <w:rPr>
          <w:rFonts w:ascii="Garamond" w:hAnsi="Garamond" w:cstheme="minorHAnsi"/>
          <w:sz w:val="24"/>
          <w:szCs w:val="24"/>
        </w:rPr>
        <w:t>collect and disaggregate data in line with the 2030 Agenda</w:t>
      </w:r>
      <w:r w:rsidR="00931A7C">
        <w:rPr>
          <w:rFonts w:ascii="Garamond" w:hAnsi="Garamond" w:cstheme="minorHAnsi"/>
          <w:sz w:val="24"/>
          <w:szCs w:val="24"/>
        </w:rPr>
        <w:t xml:space="preserve"> and the UNCRPD </w:t>
      </w:r>
      <w:r w:rsidR="008B61E4" w:rsidRPr="00863A51">
        <w:rPr>
          <w:rFonts w:ascii="Garamond" w:hAnsi="Garamond" w:cstheme="minorHAnsi"/>
          <w:sz w:val="24"/>
          <w:szCs w:val="24"/>
        </w:rPr>
        <w:t xml:space="preserve">by using the Short Set of Questions developed by the Washington Group. </w:t>
      </w:r>
      <w:r w:rsidRPr="00863A51">
        <w:rPr>
          <w:rFonts w:ascii="Garamond" w:hAnsi="Garamond" w:cstheme="minorHAnsi"/>
          <w:sz w:val="24"/>
          <w:szCs w:val="24"/>
        </w:rPr>
        <w:t>In addition, States must</w:t>
      </w:r>
      <w:r w:rsidR="008B61E4" w:rsidRPr="00863A51">
        <w:rPr>
          <w:rFonts w:ascii="Garamond" w:hAnsi="Garamond" w:cstheme="minorHAnsi"/>
          <w:sz w:val="24"/>
          <w:szCs w:val="24"/>
        </w:rPr>
        <w:t xml:space="preserve"> ensure that their national policies for persons with disabilities are informed by evidence-based data that realize the political commitments of the 2030 Agenda and legally-binding obligations outlined in the </w:t>
      </w:r>
      <w:r w:rsidR="00931A7C">
        <w:rPr>
          <w:rFonts w:ascii="Garamond" w:hAnsi="Garamond" w:cstheme="minorHAnsi"/>
          <w:sz w:val="24"/>
          <w:szCs w:val="24"/>
        </w:rPr>
        <w:t>UN</w:t>
      </w:r>
      <w:r w:rsidR="008B61E4" w:rsidRPr="00863A51">
        <w:rPr>
          <w:rFonts w:ascii="Garamond" w:hAnsi="Garamond" w:cstheme="minorHAnsi"/>
          <w:sz w:val="24"/>
          <w:szCs w:val="24"/>
        </w:rPr>
        <w:t>CRPD. To create effective and meaningful policies that guarantee the rights of persons with disabilities</w:t>
      </w:r>
      <w:r w:rsidR="00931A7C">
        <w:rPr>
          <w:rFonts w:ascii="Garamond" w:hAnsi="Garamond" w:cstheme="minorHAnsi"/>
          <w:sz w:val="24"/>
          <w:szCs w:val="24"/>
        </w:rPr>
        <w:t>,</w:t>
      </w:r>
      <w:r w:rsidR="008B61E4" w:rsidRPr="00863A51">
        <w:rPr>
          <w:rFonts w:ascii="Garamond" w:hAnsi="Garamond" w:cstheme="minorHAnsi"/>
          <w:sz w:val="24"/>
          <w:szCs w:val="24"/>
        </w:rPr>
        <w:t xml:space="preserve"> it is critical to disaggregate the SDG indicators by disability. </w:t>
      </w:r>
    </w:p>
    <w:sectPr w:rsidR="008B61E4" w:rsidRPr="00863A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B4C44" w14:textId="77777777" w:rsidR="00406BBC" w:rsidRDefault="00406BBC" w:rsidP="008B61E4">
      <w:pPr>
        <w:spacing w:after="0" w:line="240" w:lineRule="auto"/>
      </w:pPr>
      <w:r>
        <w:separator/>
      </w:r>
    </w:p>
  </w:endnote>
  <w:endnote w:type="continuationSeparator" w:id="0">
    <w:p w14:paraId="7DFCDF6A" w14:textId="77777777" w:rsidR="00406BBC" w:rsidRDefault="00406BBC" w:rsidP="008B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altName w:val="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7EB68" w14:textId="77777777" w:rsidR="00406BBC" w:rsidRDefault="00406BBC" w:rsidP="008B61E4">
      <w:pPr>
        <w:spacing w:after="0" w:line="240" w:lineRule="auto"/>
      </w:pPr>
      <w:r>
        <w:separator/>
      </w:r>
    </w:p>
  </w:footnote>
  <w:footnote w:type="continuationSeparator" w:id="0">
    <w:p w14:paraId="6CC048BC" w14:textId="77777777" w:rsidR="00406BBC" w:rsidRDefault="00406BBC" w:rsidP="008B61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15AD"/>
    <w:multiLevelType w:val="multilevel"/>
    <w:tmpl w:val="9AD0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822B0"/>
    <w:multiLevelType w:val="hybridMultilevel"/>
    <w:tmpl w:val="C1CA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01C7D"/>
    <w:multiLevelType w:val="hybridMultilevel"/>
    <w:tmpl w:val="4772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E786C"/>
    <w:multiLevelType w:val="hybridMultilevel"/>
    <w:tmpl w:val="3ECA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31DA0"/>
    <w:multiLevelType w:val="hybridMultilevel"/>
    <w:tmpl w:val="6ED6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9551E9"/>
    <w:multiLevelType w:val="multilevel"/>
    <w:tmpl w:val="469AF0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CD1760B"/>
    <w:multiLevelType w:val="hybridMultilevel"/>
    <w:tmpl w:val="C98EC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D0088"/>
    <w:multiLevelType w:val="hybridMultilevel"/>
    <w:tmpl w:val="2210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7461F"/>
    <w:multiLevelType w:val="hybridMultilevel"/>
    <w:tmpl w:val="D054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383C9B"/>
    <w:multiLevelType w:val="hybridMultilevel"/>
    <w:tmpl w:val="8042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086699"/>
    <w:multiLevelType w:val="hybridMultilevel"/>
    <w:tmpl w:val="9656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A53732"/>
    <w:multiLevelType w:val="hybridMultilevel"/>
    <w:tmpl w:val="D044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7"/>
  </w:num>
  <w:num w:numId="6">
    <w:abstractNumId w:val="3"/>
  </w:num>
  <w:num w:numId="7">
    <w:abstractNumId w:val="10"/>
  </w:num>
  <w:num w:numId="8">
    <w:abstractNumId w:val="9"/>
  </w:num>
  <w:num w:numId="9">
    <w:abstractNumId w:val="5"/>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59"/>
    <w:rsid w:val="000025E8"/>
    <w:rsid w:val="000251C6"/>
    <w:rsid w:val="00045529"/>
    <w:rsid w:val="0005662F"/>
    <w:rsid w:val="00076CF0"/>
    <w:rsid w:val="000945E6"/>
    <w:rsid w:val="00100D09"/>
    <w:rsid w:val="00100F64"/>
    <w:rsid w:val="001272FE"/>
    <w:rsid w:val="001307D4"/>
    <w:rsid w:val="001476DC"/>
    <w:rsid w:val="001535A7"/>
    <w:rsid w:val="001B39AC"/>
    <w:rsid w:val="001C44C5"/>
    <w:rsid w:val="001D0EA6"/>
    <w:rsid w:val="0024162C"/>
    <w:rsid w:val="002510B9"/>
    <w:rsid w:val="002712ED"/>
    <w:rsid w:val="00272175"/>
    <w:rsid w:val="002E05C7"/>
    <w:rsid w:val="002E57A9"/>
    <w:rsid w:val="00302C8D"/>
    <w:rsid w:val="00332F6A"/>
    <w:rsid w:val="00346057"/>
    <w:rsid w:val="00371087"/>
    <w:rsid w:val="003800FC"/>
    <w:rsid w:val="003A3109"/>
    <w:rsid w:val="003A75E3"/>
    <w:rsid w:val="003C17F0"/>
    <w:rsid w:val="003E3C6E"/>
    <w:rsid w:val="00406BBC"/>
    <w:rsid w:val="00421020"/>
    <w:rsid w:val="00453E89"/>
    <w:rsid w:val="004816FC"/>
    <w:rsid w:val="004858C1"/>
    <w:rsid w:val="004C412A"/>
    <w:rsid w:val="00593F3A"/>
    <w:rsid w:val="005F00A3"/>
    <w:rsid w:val="006166A6"/>
    <w:rsid w:val="00622EEF"/>
    <w:rsid w:val="00625BC5"/>
    <w:rsid w:val="00634C8B"/>
    <w:rsid w:val="00647315"/>
    <w:rsid w:val="006514DB"/>
    <w:rsid w:val="006600F0"/>
    <w:rsid w:val="00683A37"/>
    <w:rsid w:val="006A2D1A"/>
    <w:rsid w:val="006D3A20"/>
    <w:rsid w:val="006D74D5"/>
    <w:rsid w:val="00721543"/>
    <w:rsid w:val="007216C8"/>
    <w:rsid w:val="007221B6"/>
    <w:rsid w:val="0073105E"/>
    <w:rsid w:val="007361DB"/>
    <w:rsid w:val="00753BC8"/>
    <w:rsid w:val="007920C3"/>
    <w:rsid w:val="007D1E0A"/>
    <w:rsid w:val="00863A51"/>
    <w:rsid w:val="008B61E4"/>
    <w:rsid w:val="008C1A66"/>
    <w:rsid w:val="008E002C"/>
    <w:rsid w:val="00931A7C"/>
    <w:rsid w:val="00950672"/>
    <w:rsid w:val="00952A01"/>
    <w:rsid w:val="00982C44"/>
    <w:rsid w:val="009B461A"/>
    <w:rsid w:val="009C7782"/>
    <w:rsid w:val="009D4313"/>
    <w:rsid w:val="00A318E2"/>
    <w:rsid w:val="00A464C0"/>
    <w:rsid w:val="00A55199"/>
    <w:rsid w:val="00AE0911"/>
    <w:rsid w:val="00AE0CC2"/>
    <w:rsid w:val="00B04102"/>
    <w:rsid w:val="00B1485B"/>
    <w:rsid w:val="00BB469C"/>
    <w:rsid w:val="00CA6AB6"/>
    <w:rsid w:val="00CD12B7"/>
    <w:rsid w:val="00D51459"/>
    <w:rsid w:val="00D630E9"/>
    <w:rsid w:val="00D65319"/>
    <w:rsid w:val="00DA4694"/>
    <w:rsid w:val="00DE6858"/>
    <w:rsid w:val="00E17986"/>
    <w:rsid w:val="00E502B7"/>
    <w:rsid w:val="00E63556"/>
    <w:rsid w:val="00E6468D"/>
    <w:rsid w:val="00E86BD8"/>
    <w:rsid w:val="00EC3C9F"/>
    <w:rsid w:val="00F479E0"/>
    <w:rsid w:val="00F93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E971"/>
  <w15:chartTrackingRefBased/>
  <w15:docId w15:val="{55286096-EC49-4F6A-9101-C57D985E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07D4"/>
    <w:rPr>
      <w:i/>
      <w:iCs/>
    </w:rPr>
  </w:style>
  <w:style w:type="paragraph" w:styleId="ListParagraph">
    <w:name w:val="List Paragraph"/>
    <w:basedOn w:val="Normal"/>
    <w:uiPriority w:val="34"/>
    <w:qFormat/>
    <w:rsid w:val="00BB469C"/>
    <w:pPr>
      <w:ind w:left="720"/>
      <w:contextualSpacing/>
    </w:pPr>
  </w:style>
  <w:style w:type="paragraph" w:styleId="BalloonText">
    <w:name w:val="Balloon Text"/>
    <w:basedOn w:val="Normal"/>
    <w:link w:val="BalloonTextChar"/>
    <w:uiPriority w:val="99"/>
    <w:semiHidden/>
    <w:unhideWhenUsed/>
    <w:rsid w:val="00AE09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0911"/>
    <w:rPr>
      <w:rFonts w:ascii="Times New Roman" w:hAnsi="Times New Roman" w:cs="Times New Roman"/>
      <w:sz w:val="18"/>
      <w:szCs w:val="18"/>
    </w:rPr>
  </w:style>
  <w:style w:type="character" w:customStyle="1" w:styleId="s2">
    <w:name w:val="s2"/>
    <w:basedOn w:val="DefaultParagraphFont"/>
    <w:rsid w:val="008B61E4"/>
    <w:rPr>
      <w:rFonts w:ascii="Times New Roman" w:hAnsi="Times New Roman" w:cs="Times New Roman" w:hint="default"/>
      <w:sz w:val="30"/>
      <w:szCs w:val="30"/>
    </w:rPr>
  </w:style>
  <w:style w:type="character" w:customStyle="1" w:styleId="apple-converted-space">
    <w:name w:val="apple-converted-space"/>
    <w:basedOn w:val="DefaultParagraphFont"/>
    <w:rsid w:val="008B61E4"/>
  </w:style>
  <w:style w:type="paragraph" w:styleId="FootnoteText">
    <w:name w:val="footnote text"/>
    <w:basedOn w:val="Normal"/>
    <w:link w:val="FootnoteTextChar"/>
    <w:uiPriority w:val="99"/>
    <w:unhideWhenUsed/>
    <w:rsid w:val="008B61E4"/>
    <w:pPr>
      <w:spacing w:after="0" w:line="240" w:lineRule="auto"/>
    </w:pPr>
    <w:rPr>
      <w:sz w:val="24"/>
      <w:szCs w:val="24"/>
      <w:lang w:val="en-US"/>
    </w:rPr>
  </w:style>
  <w:style w:type="character" w:customStyle="1" w:styleId="FootnoteTextChar">
    <w:name w:val="Footnote Text Char"/>
    <w:basedOn w:val="DefaultParagraphFont"/>
    <w:link w:val="FootnoteText"/>
    <w:uiPriority w:val="99"/>
    <w:rsid w:val="008B61E4"/>
    <w:rPr>
      <w:sz w:val="24"/>
      <w:szCs w:val="24"/>
      <w:lang w:val="en-US"/>
    </w:rPr>
  </w:style>
  <w:style w:type="character" w:styleId="FootnoteReference">
    <w:name w:val="footnote reference"/>
    <w:basedOn w:val="DefaultParagraphFont"/>
    <w:uiPriority w:val="99"/>
    <w:unhideWhenUsed/>
    <w:rsid w:val="008B61E4"/>
    <w:rPr>
      <w:vertAlign w:val="superscript"/>
    </w:rPr>
  </w:style>
  <w:style w:type="paragraph" w:styleId="Header">
    <w:name w:val="header"/>
    <w:basedOn w:val="Normal"/>
    <w:link w:val="HeaderChar"/>
    <w:uiPriority w:val="99"/>
    <w:unhideWhenUsed/>
    <w:rsid w:val="009C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3013">
      <w:bodyDiv w:val="1"/>
      <w:marLeft w:val="0"/>
      <w:marRight w:val="0"/>
      <w:marTop w:val="0"/>
      <w:marBottom w:val="0"/>
      <w:divBdr>
        <w:top w:val="none" w:sz="0" w:space="0" w:color="auto"/>
        <w:left w:val="none" w:sz="0" w:space="0" w:color="auto"/>
        <w:bottom w:val="none" w:sz="0" w:space="0" w:color="auto"/>
        <w:right w:val="none" w:sz="0" w:space="0" w:color="auto"/>
      </w:divBdr>
      <w:divsChild>
        <w:div w:id="1844470434">
          <w:marLeft w:val="0"/>
          <w:marRight w:val="0"/>
          <w:marTop w:val="0"/>
          <w:marBottom w:val="0"/>
          <w:divBdr>
            <w:top w:val="none" w:sz="0" w:space="0" w:color="auto"/>
            <w:left w:val="none" w:sz="0" w:space="0" w:color="auto"/>
            <w:bottom w:val="none" w:sz="0" w:space="0" w:color="auto"/>
            <w:right w:val="none" w:sz="0" w:space="0" w:color="auto"/>
          </w:divBdr>
        </w:div>
      </w:divsChild>
    </w:div>
    <w:div w:id="347368636">
      <w:bodyDiv w:val="1"/>
      <w:marLeft w:val="0"/>
      <w:marRight w:val="0"/>
      <w:marTop w:val="0"/>
      <w:marBottom w:val="0"/>
      <w:divBdr>
        <w:top w:val="none" w:sz="0" w:space="0" w:color="auto"/>
        <w:left w:val="none" w:sz="0" w:space="0" w:color="auto"/>
        <w:bottom w:val="none" w:sz="0" w:space="0" w:color="auto"/>
        <w:right w:val="none" w:sz="0" w:space="0" w:color="auto"/>
      </w:divBdr>
    </w:div>
    <w:div w:id="773019937">
      <w:bodyDiv w:val="1"/>
      <w:marLeft w:val="0"/>
      <w:marRight w:val="0"/>
      <w:marTop w:val="0"/>
      <w:marBottom w:val="0"/>
      <w:divBdr>
        <w:top w:val="none" w:sz="0" w:space="0" w:color="auto"/>
        <w:left w:val="none" w:sz="0" w:space="0" w:color="auto"/>
        <w:bottom w:val="none" w:sz="0" w:space="0" w:color="auto"/>
        <w:right w:val="none" w:sz="0" w:space="0" w:color="auto"/>
      </w:divBdr>
    </w:div>
    <w:div w:id="1406220302">
      <w:bodyDiv w:val="1"/>
      <w:marLeft w:val="0"/>
      <w:marRight w:val="0"/>
      <w:marTop w:val="0"/>
      <w:marBottom w:val="0"/>
      <w:divBdr>
        <w:top w:val="none" w:sz="0" w:space="0" w:color="auto"/>
        <w:left w:val="none" w:sz="0" w:space="0" w:color="auto"/>
        <w:bottom w:val="none" w:sz="0" w:space="0" w:color="auto"/>
        <w:right w:val="none" w:sz="0" w:space="0" w:color="auto"/>
      </w:divBdr>
    </w:div>
    <w:div w:id="1424911195">
      <w:bodyDiv w:val="1"/>
      <w:marLeft w:val="0"/>
      <w:marRight w:val="0"/>
      <w:marTop w:val="0"/>
      <w:marBottom w:val="0"/>
      <w:divBdr>
        <w:top w:val="none" w:sz="0" w:space="0" w:color="auto"/>
        <w:left w:val="none" w:sz="0" w:space="0" w:color="auto"/>
        <w:bottom w:val="none" w:sz="0" w:space="0" w:color="auto"/>
        <w:right w:val="none" w:sz="0" w:space="0" w:color="auto"/>
      </w:divBdr>
      <w:divsChild>
        <w:div w:id="917713749">
          <w:marLeft w:val="0"/>
          <w:marRight w:val="0"/>
          <w:marTop w:val="0"/>
          <w:marBottom w:val="0"/>
          <w:divBdr>
            <w:top w:val="none" w:sz="0" w:space="0" w:color="auto"/>
            <w:left w:val="none" w:sz="0" w:space="0" w:color="auto"/>
            <w:bottom w:val="none" w:sz="0" w:space="0" w:color="auto"/>
            <w:right w:val="none" w:sz="0" w:space="0" w:color="auto"/>
          </w:divBdr>
          <w:divsChild>
            <w:div w:id="985477077">
              <w:marLeft w:val="0"/>
              <w:marRight w:val="0"/>
              <w:marTop w:val="0"/>
              <w:marBottom w:val="0"/>
              <w:divBdr>
                <w:top w:val="none" w:sz="0" w:space="0" w:color="auto"/>
                <w:left w:val="none" w:sz="0" w:space="0" w:color="auto"/>
                <w:bottom w:val="none" w:sz="0" w:space="0" w:color="auto"/>
                <w:right w:val="none" w:sz="0" w:space="0" w:color="auto"/>
              </w:divBdr>
            </w:div>
          </w:divsChild>
        </w:div>
        <w:div w:id="616067446">
          <w:marLeft w:val="0"/>
          <w:marRight w:val="0"/>
          <w:marTop w:val="0"/>
          <w:marBottom w:val="0"/>
          <w:divBdr>
            <w:top w:val="none" w:sz="0" w:space="0" w:color="auto"/>
            <w:left w:val="none" w:sz="0" w:space="0" w:color="auto"/>
            <w:bottom w:val="none" w:sz="0" w:space="0" w:color="auto"/>
            <w:right w:val="none" w:sz="0" w:space="0" w:color="auto"/>
          </w:divBdr>
          <w:divsChild>
            <w:div w:id="2140295251">
              <w:marLeft w:val="0"/>
              <w:marRight w:val="0"/>
              <w:marTop w:val="0"/>
              <w:marBottom w:val="0"/>
              <w:divBdr>
                <w:top w:val="none" w:sz="0" w:space="0" w:color="auto"/>
                <w:left w:val="none" w:sz="0" w:space="0" w:color="auto"/>
                <w:bottom w:val="none" w:sz="0" w:space="0" w:color="auto"/>
                <w:right w:val="none" w:sz="0" w:space="0" w:color="auto"/>
              </w:divBdr>
              <w:divsChild>
                <w:div w:id="315112782">
                  <w:marLeft w:val="0"/>
                  <w:marRight w:val="0"/>
                  <w:marTop w:val="0"/>
                  <w:marBottom w:val="0"/>
                  <w:divBdr>
                    <w:top w:val="none" w:sz="0" w:space="0" w:color="auto"/>
                    <w:left w:val="none" w:sz="0" w:space="0" w:color="auto"/>
                    <w:bottom w:val="none" w:sz="0" w:space="0" w:color="auto"/>
                    <w:right w:val="none" w:sz="0" w:space="0" w:color="auto"/>
                  </w:divBdr>
                  <w:divsChild>
                    <w:div w:id="17327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12630">
      <w:bodyDiv w:val="1"/>
      <w:marLeft w:val="0"/>
      <w:marRight w:val="0"/>
      <w:marTop w:val="0"/>
      <w:marBottom w:val="0"/>
      <w:divBdr>
        <w:top w:val="none" w:sz="0" w:space="0" w:color="auto"/>
        <w:left w:val="none" w:sz="0" w:space="0" w:color="auto"/>
        <w:bottom w:val="none" w:sz="0" w:space="0" w:color="auto"/>
        <w:right w:val="none" w:sz="0" w:space="0" w:color="auto"/>
      </w:divBdr>
    </w:div>
    <w:div w:id="207716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8394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Orsolya Bartha</cp:lastModifiedBy>
  <cp:revision>2</cp:revision>
  <dcterms:created xsi:type="dcterms:W3CDTF">2018-02-15T21:14:00Z</dcterms:created>
  <dcterms:modified xsi:type="dcterms:W3CDTF">2018-02-15T21:14:00Z</dcterms:modified>
</cp:coreProperties>
</file>