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6175B" w14:textId="25DBEDD3" w:rsidR="00174D70" w:rsidRDefault="00174D70" w:rsidP="00174D70">
      <w:pPr>
        <w:jc w:val="center"/>
        <w:rPr>
          <w:rFonts w:ascii="Verdana" w:eastAsia="Times New Roman" w:hAnsi="Verdana" w:cs="Times New Roman"/>
          <w:sz w:val="22"/>
          <w:szCs w:val="22"/>
        </w:rPr>
      </w:pPr>
      <w:r w:rsidRPr="001B4A91">
        <w:rPr>
          <w:rFonts w:ascii="Verdana" w:eastAsia="Times New Roman" w:hAnsi="Verdana" w:cstheme="majorHAnsi"/>
          <w:noProof/>
          <w:sz w:val="22"/>
          <w:szCs w:val="22"/>
        </w:rPr>
        <w:drawing>
          <wp:inline distT="0" distB="0" distL="0" distR="0" wp14:anchorId="30510B21" wp14:editId="0EED286F">
            <wp:extent cx="5943600" cy="2698115"/>
            <wp:effectExtent l="0" t="0" r="0" b="0"/>
            <wp:docPr id="35" name="Picture 34">
              <a:extLst xmlns:a="http://schemas.openxmlformats.org/drawingml/2006/main">
                <a:ext uri="{FF2B5EF4-FFF2-40B4-BE49-F238E27FC236}">
                  <a16:creationId xmlns:a16="http://schemas.microsoft.com/office/drawing/2014/main" id="{B5A5743F-D67D-3F49-A273-EA752B454B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>
                      <a:extLst>
                        <a:ext uri="{FF2B5EF4-FFF2-40B4-BE49-F238E27FC236}">
                          <a16:creationId xmlns:a16="http://schemas.microsoft.com/office/drawing/2014/main" id="{B5A5743F-D67D-3F49-A273-EA752B454B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F9179C" w14:textId="77777777" w:rsidR="00174D70" w:rsidRDefault="00174D70" w:rsidP="00305A6E">
      <w:pPr>
        <w:jc w:val="center"/>
        <w:rPr>
          <w:rFonts w:ascii="Verdana" w:eastAsia="Times New Roman" w:hAnsi="Verdana" w:cs="Times New Roman"/>
          <w:sz w:val="22"/>
          <w:szCs w:val="22"/>
        </w:rPr>
      </w:pPr>
    </w:p>
    <w:p w14:paraId="3FCCE246" w14:textId="2A34DBB7" w:rsidR="004E6FCB" w:rsidRDefault="004E6FCB" w:rsidP="00305A6E">
      <w:pPr>
        <w:jc w:val="center"/>
        <w:rPr>
          <w:rFonts w:ascii="Verdana" w:eastAsia="Times New Roman" w:hAnsi="Verdana" w:cs="Times New Roman"/>
          <w:sz w:val="22"/>
          <w:szCs w:val="22"/>
        </w:rPr>
      </w:pPr>
      <w:r w:rsidRPr="0098008A">
        <w:rPr>
          <w:rFonts w:ascii="Verdana" w:eastAsia="Times New Roman" w:hAnsi="Verdana" w:cs="Times New Roman"/>
          <w:sz w:val="22"/>
          <w:szCs w:val="22"/>
        </w:rPr>
        <w:t xml:space="preserve">Talking </w:t>
      </w:r>
      <w:r w:rsidR="0001799C">
        <w:rPr>
          <w:rFonts w:ascii="Verdana" w:eastAsia="Times New Roman" w:hAnsi="Verdana" w:cs="Times New Roman"/>
          <w:sz w:val="22"/>
          <w:szCs w:val="22"/>
        </w:rPr>
        <w:t>p</w:t>
      </w:r>
      <w:r w:rsidRPr="0098008A">
        <w:rPr>
          <w:rFonts w:ascii="Verdana" w:eastAsia="Times New Roman" w:hAnsi="Verdana" w:cs="Times New Roman"/>
          <w:sz w:val="22"/>
          <w:szCs w:val="22"/>
        </w:rPr>
        <w:t xml:space="preserve">oints </w:t>
      </w:r>
      <w:r w:rsidR="00305A6E" w:rsidRPr="0098008A">
        <w:rPr>
          <w:rFonts w:ascii="Verdana" w:eastAsia="Times New Roman" w:hAnsi="Verdana" w:cs="Times New Roman"/>
          <w:sz w:val="22"/>
          <w:szCs w:val="22"/>
        </w:rPr>
        <w:t>for the global trade union strategy meeting</w:t>
      </w:r>
    </w:p>
    <w:p w14:paraId="48DDD4A5" w14:textId="1E11A461" w:rsidR="00174D70" w:rsidRDefault="00174D70" w:rsidP="00305A6E">
      <w:pPr>
        <w:jc w:val="center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H</w:t>
      </w:r>
      <w:r w:rsidRPr="004606E8">
        <w:rPr>
          <w:rFonts w:ascii="Verdana" w:eastAsia="Times New Roman" w:hAnsi="Verdana" w:cs="Times New Roman"/>
          <w:sz w:val="22"/>
          <w:szCs w:val="22"/>
        </w:rPr>
        <w:t>osted by Friedrich-Ebert-Stiftung (FES) New York and Public Services International</w:t>
      </w:r>
    </w:p>
    <w:p w14:paraId="79A8EB0D" w14:textId="499A1C54" w:rsidR="00174D70" w:rsidRPr="0098008A" w:rsidRDefault="00174D70" w:rsidP="00305A6E">
      <w:pPr>
        <w:jc w:val="center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November 6, 2018</w:t>
      </w:r>
    </w:p>
    <w:p w14:paraId="5F42179F" w14:textId="5487C9C1" w:rsidR="004E6FCB" w:rsidRPr="0098008A" w:rsidRDefault="004E6FCB" w:rsidP="004E6FCB">
      <w:pPr>
        <w:ind w:left="360"/>
        <w:rPr>
          <w:rFonts w:ascii="Verdana" w:hAnsi="Verdana"/>
          <w:color w:val="000000" w:themeColor="text1"/>
          <w:sz w:val="22"/>
          <w:szCs w:val="22"/>
        </w:rPr>
      </w:pPr>
    </w:p>
    <w:p w14:paraId="10EDC46C" w14:textId="77777777" w:rsidR="00305A6E" w:rsidRPr="0098008A" w:rsidRDefault="00305A6E" w:rsidP="00305A6E">
      <w:pPr>
        <w:pStyle w:val="ListParagraph"/>
        <w:rPr>
          <w:rFonts w:ascii="Verdana" w:hAnsi="Verdana"/>
          <w:color w:val="000000" w:themeColor="text1"/>
          <w:sz w:val="22"/>
          <w:szCs w:val="22"/>
        </w:rPr>
      </w:pPr>
    </w:p>
    <w:p w14:paraId="2E2752CA" w14:textId="530508CC" w:rsidR="00415C5B" w:rsidRDefault="00415C5B" w:rsidP="00FE19CF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  <w:sz w:val="22"/>
          <w:szCs w:val="22"/>
        </w:rPr>
      </w:pPr>
      <w:r w:rsidRPr="0098008A">
        <w:rPr>
          <w:rFonts w:ascii="Verdana" w:hAnsi="Verdana"/>
          <w:color w:val="000000" w:themeColor="text1"/>
          <w:sz w:val="22"/>
          <w:szCs w:val="22"/>
        </w:rPr>
        <w:t>Persons with disabilities comprise an estimated 15 percent of the world’s population</w:t>
      </w:r>
      <w:r w:rsidR="00FE19CF" w:rsidRPr="0098008A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Pr="0098008A">
        <w:rPr>
          <w:rFonts w:ascii="Verdana" w:hAnsi="Verdana"/>
          <w:color w:val="000000" w:themeColor="text1"/>
          <w:sz w:val="22"/>
          <w:szCs w:val="22"/>
        </w:rPr>
        <w:t>are overrepresented among the most impoverished in the world</w:t>
      </w:r>
      <w:r w:rsidR="0093617F" w:rsidRPr="0098008A">
        <w:rPr>
          <w:rFonts w:ascii="Verdana" w:hAnsi="Verdana"/>
          <w:color w:val="000000" w:themeColor="text1"/>
          <w:sz w:val="22"/>
          <w:szCs w:val="22"/>
        </w:rPr>
        <w:t>,</w:t>
      </w:r>
      <w:r w:rsidR="00FE19CF" w:rsidRPr="0098008A">
        <w:rPr>
          <w:rFonts w:ascii="Verdana" w:hAnsi="Verdana"/>
          <w:color w:val="000000" w:themeColor="text1"/>
          <w:sz w:val="22"/>
          <w:szCs w:val="22"/>
        </w:rPr>
        <w:t xml:space="preserve"> and encounter </w:t>
      </w:r>
      <w:r w:rsidRPr="0098008A">
        <w:rPr>
          <w:rFonts w:ascii="Verdana" w:hAnsi="Verdana"/>
          <w:color w:val="000000" w:themeColor="text1"/>
          <w:sz w:val="22"/>
          <w:szCs w:val="22"/>
        </w:rPr>
        <w:t>widespread exclusion from all areas of economic, political, social, civil, and cultural life, including employment</w:t>
      </w:r>
      <w:r w:rsidR="00FE19CF" w:rsidRPr="0098008A">
        <w:rPr>
          <w:rFonts w:ascii="Verdana" w:hAnsi="Verdana"/>
          <w:color w:val="000000" w:themeColor="text1"/>
          <w:sz w:val="22"/>
          <w:szCs w:val="22"/>
        </w:rPr>
        <w:t>.</w:t>
      </w:r>
    </w:p>
    <w:p w14:paraId="032F4DCF" w14:textId="77777777" w:rsidR="0098008A" w:rsidRDefault="0098008A" w:rsidP="0098008A">
      <w:pPr>
        <w:pStyle w:val="ListParagraph"/>
        <w:rPr>
          <w:rFonts w:ascii="Verdana" w:hAnsi="Verdana"/>
          <w:color w:val="000000" w:themeColor="text1"/>
          <w:sz w:val="22"/>
          <w:szCs w:val="22"/>
        </w:rPr>
      </w:pPr>
    </w:p>
    <w:p w14:paraId="1ED253D9" w14:textId="54F93E6F" w:rsidR="0098008A" w:rsidRPr="006545A0" w:rsidRDefault="0098008A" w:rsidP="006545A0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In fact, due </w:t>
      </w:r>
      <w:r w:rsidR="006545A0">
        <w:rPr>
          <w:rFonts w:ascii="Verdana" w:hAnsi="Verdana"/>
          <w:color w:val="000000" w:themeColor="text1"/>
          <w:sz w:val="22"/>
          <w:szCs w:val="22"/>
        </w:rPr>
        <w:t xml:space="preserve">to barriers in accessing education, skills training, and transportation, and inaccessible environments, persons with disabilities have higher rates of unemployment and under employment </w:t>
      </w:r>
      <w:r w:rsidR="00854A49">
        <w:rPr>
          <w:rFonts w:ascii="Verdana" w:hAnsi="Verdana"/>
          <w:color w:val="000000" w:themeColor="text1"/>
          <w:sz w:val="22"/>
          <w:szCs w:val="22"/>
        </w:rPr>
        <w:t>compared to</w:t>
      </w:r>
      <w:r w:rsidR="006545A0">
        <w:rPr>
          <w:rFonts w:ascii="Verdana" w:hAnsi="Verdana"/>
          <w:color w:val="000000" w:themeColor="text1"/>
          <w:sz w:val="22"/>
          <w:szCs w:val="22"/>
        </w:rPr>
        <w:t xml:space="preserve"> their counterparts without disabilities. This </w:t>
      </w:r>
      <w:r w:rsidR="00B72015">
        <w:rPr>
          <w:rFonts w:ascii="Verdana" w:hAnsi="Verdana"/>
          <w:color w:val="000000" w:themeColor="text1"/>
          <w:sz w:val="22"/>
          <w:szCs w:val="22"/>
        </w:rPr>
        <w:t xml:space="preserve">can </w:t>
      </w:r>
      <w:r w:rsidR="006545A0">
        <w:rPr>
          <w:rFonts w:ascii="Verdana" w:hAnsi="Verdana"/>
          <w:color w:val="000000" w:themeColor="text1"/>
          <w:sz w:val="22"/>
          <w:szCs w:val="22"/>
        </w:rPr>
        <w:t>result in a loss of between 3</w:t>
      </w:r>
      <w:r w:rsidR="00854A49">
        <w:rPr>
          <w:rFonts w:ascii="Verdana" w:hAnsi="Verdana"/>
          <w:color w:val="000000" w:themeColor="text1"/>
          <w:sz w:val="22"/>
          <w:szCs w:val="22"/>
        </w:rPr>
        <w:t>-to-</w:t>
      </w:r>
      <w:r w:rsidR="006545A0">
        <w:rPr>
          <w:rFonts w:ascii="Verdana" w:hAnsi="Verdana"/>
          <w:color w:val="000000" w:themeColor="text1"/>
          <w:sz w:val="22"/>
          <w:szCs w:val="22"/>
        </w:rPr>
        <w:t>7 percent of a country’s GDP</w:t>
      </w:r>
      <w:r w:rsidRPr="006545A0">
        <w:rPr>
          <w:rFonts w:ascii="Verdana" w:hAnsi="Verdana" w:cs="Verdana"/>
          <w:color w:val="000000"/>
          <w:sz w:val="22"/>
          <w:szCs w:val="22"/>
        </w:rPr>
        <w:t xml:space="preserve"> (ILO, 2009).</w:t>
      </w:r>
    </w:p>
    <w:p w14:paraId="31582DBF" w14:textId="77777777" w:rsidR="00FE19CF" w:rsidRPr="0098008A" w:rsidRDefault="00FE19CF" w:rsidP="008F62D0">
      <w:pPr>
        <w:rPr>
          <w:rFonts w:ascii="Verdana" w:hAnsi="Verdana" w:cs="Helvetica"/>
          <w:color w:val="000000"/>
          <w:sz w:val="22"/>
          <w:szCs w:val="22"/>
        </w:rPr>
      </w:pPr>
    </w:p>
    <w:p w14:paraId="6B016A16" w14:textId="2F8D9BDF" w:rsidR="00FE19CF" w:rsidRPr="0098008A" w:rsidRDefault="00322517" w:rsidP="008F62D0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2"/>
          <w:szCs w:val="22"/>
        </w:rPr>
      </w:pPr>
      <w:r w:rsidRPr="0098008A">
        <w:rPr>
          <w:rFonts w:ascii="Verdana" w:hAnsi="Verdana" w:cs="Helvetica"/>
          <w:color w:val="000000"/>
          <w:sz w:val="22"/>
          <w:szCs w:val="22"/>
        </w:rPr>
        <w:t>P</w:t>
      </w:r>
      <w:r w:rsidR="00916488" w:rsidRPr="0098008A">
        <w:rPr>
          <w:rFonts w:ascii="Verdana" w:hAnsi="Verdana" w:cs="Helvetica"/>
          <w:color w:val="000000"/>
          <w:sz w:val="22"/>
          <w:szCs w:val="22"/>
        </w:rPr>
        <w:t>romoting employment and decent work opportunities for all</w:t>
      </w:r>
      <w:r w:rsidR="00FE19CF" w:rsidRPr="0098008A">
        <w:rPr>
          <w:rFonts w:ascii="Verdana" w:hAnsi="Verdana" w:cs="Helvetica"/>
          <w:color w:val="000000"/>
          <w:sz w:val="22"/>
          <w:szCs w:val="22"/>
        </w:rPr>
        <w:t>, including</w:t>
      </w:r>
      <w:r w:rsidRPr="0098008A">
        <w:rPr>
          <w:rFonts w:ascii="Verdana" w:hAnsi="Verdana" w:cs="Helvetica"/>
          <w:color w:val="000000"/>
          <w:sz w:val="22"/>
          <w:szCs w:val="22"/>
        </w:rPr>
        <w:t xml:space="preserve"> for</w:t>
      </w:r>
      <w:r w:rsidR="00FE19CF" w:rsidRPr="0098008A">
        <w:rPr>
          <w:rFonts w:ascii="Verdana" w:hAnsi="Verdana" w:cs="Helvetica"/>
          <w:color w:val="000000"/>
          <w:sz w:val="22"/>
          <w:szCs w:val="22"/>
        </w:rPr>
        <w:t xml:space="preserve"> persons with disabilities</w:t>
      </w:r>
      <w:r w:rsidRPr="0098008A">
        <w:rPr>
          <w:rFonts w:ascii="Verdana" w:hAnsi="Verdana" w:cs="Helvetica"/>
          <w:color w:val="000000"/>
          <w:sz w:val="22"/>
          <w:szCs w:val="22"/>
        </w:rPr>
        <w:t>,</w:t>
      </w:r>
      <w:r w:rsidR="00916488" w:rsidRPr="0098008A">
        <w:rPr>
          <w:rFonts w:ascii="Verdana" w:hAnsi="Verdana" w:cs="Helvetica"/>
          <w:color w:val="000000"/>
          <w:sz w:val="22"/>
          <w:szCs w:val="22"/>
        </w:rPr>
        <w:t xml:space="preserve"> </w:t>
      </w:r>
      <w:r w:rsidR="00FE19CF" w:rsidRPr="0098008A">
        <w:rPr>
          <w:rFonts w:ascii="Verdana" w:hAnsi="Verdana" w:cs="Helvetica"/>
          <w:color w:val="000000"/>
          <w:sz w:val="22"/>
          <w:szCs w:val="22"/>
        </w:rPr>
        <w:t>is</w:t>
      </w:r>
      <w:r w:rsidR="00916488" w:rsidRPr="0098008A">
        <w:rPr>
          <w:rFonts w:ascii="Verdana" w:hAnsi="Verdana" w:cs="Helvetica"/>
          <w:color w:val="000000"/>
          <w:sz w:val="22"/>
          <w:szCs w:val="22"/>
        </w:rPr>
        <w:t xml:space="preserve"> essential </w:t>
      </w:r>
      <w:r w:rsidR="00FE19CF" w:rsidRPr="0098008A">
        <w:rPr>
          <w:rFonts w:ascii="Verdana" w:hAnsi="Verdana" w:cs="Helvetica"/>
          <w:color w:val="000000"/>
          <w:sz w:val="22"/>
          <w:szCs w:val="22"/>
        </w:rPr>
        <w:t xml:space="preserve">to ensure that no one is </w:t>
      </w:r>
      <w:r w:rsidR="00916488" w:rsidRPr="0098008A">
        <w:rPr>
          <w:rFonts w:ascii="Verdana" w:hAnsi="Verdana" w:cs="Helvetica"/>
          <w:color w:val="000000"/>
          <w:sz w:val="22"/>
          <w:szCs w:val="22"/>
        </w:rPr>
        <w:t>left behind</w:t>
      </w:r>
      <w:r w:rsidR="00955209">
        <w:rPr>
          <w:rFonts w:ascii="Verdana" w:hAnsi="Verdana" w:cs="Helvetica"/>
          <w:color w:val="000000"/>
          <w:sz w:val="22"/>
          <w:szCs w:val="22"/>
        </w:rPr>
        <w:t xml:space="preserve"> and benefits all of society</w:t>
      </w:r>
      <w:r w:rsidRPr="0098008A">
        <w:rPr>
          <w:rFonts w:ascii="Verdana" w:hAnsi="Verdana" w:cs="Helvetica"/>
          <w:color w:val="000000"/>
          <w:sz w:val="22"/>
          <w:szCs w:val="22"/>
        </w:rPr>
        <w:t>.</w:t>
      </w:r>
    </w:p>
    <w:p w14:paraId="304FAE20" w14:textId="77777777" w:rsidR="00FE19CF" w:rsidRPr="0098008A" w:rsidRDefault="00FE19CF" w:rsidP="00FE19CF">
      <w:pPr>
        <w:pStyle w:val="ListParagraph"/>
        <w:rPr>
          <w:rFonts w:ascii="Verdana" w:eastAsia="Times New Roman" w:hAnsi="Verdana" w:cs="Times New Roman"/>
          <w:sz w:val="22"/>
          <w:szCs w:val="22"/>
        </w:rPr>
      </w:pPr>
    </w:p>
    <w:p w14:paraId="6BF1BC8D" w14:textId="1EA2514D" w:rsidR="005D280A" w:rsidRPr="0098008A" w:rsidRDefault="005D280A" w:rsidP="008F62D0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2"/>
          <w:szCs w:val="22"/>
        </w:rPr>
      </w:pPr>
      <w:r w:rsidRPr="0098008A">
        <w:rPr>
          <w:rFonts w:ascii="Verdana" w:eastAsia="Times New Roman" w:hAnsi="Verdana" w:cs="Times New Roman"/>
          <w:sz w:val="22"/>
          <w:szCs w:val="22"/>
        </w:rPr>
        <w:t xml:space="preserve">Since the 2019 HLPF theme is </w:t>
      </w:r>
      <w:r w:rsidR="001363C2" w:rsidRPr="0098008A">
        <w:rPr>
          <w:rFonts w:ascii="Verdana" w:eastAsia="Times New Roman" w:hAnsi="Verdana" w:cs="Times New Roman"/>
          <w:sz w:val="22"/>
          <w:szCs w:val="22"/>
        </w:rPr>
        <w:t>“</w:t>
      </w:r>
      <w:r w:rsidRPr="0098008A">
        <w:rPr>
          <w:rFonts w:ascii="Verdana" w:eastAsia="Times New Roman" w:hAnsi="Verdana" w:cs="Times New Roman"/>
          <w:iCs/>
          <w:sz w:val="22"/>
          <w:szCs w:val="22"/>
        </w:rPr>
        <w:t>empowering people and ensuring inclusiveness and equality</w:t>
      </w:r>
      <w:r w:rsidR="001363C2" w:rsidRPr="0098008A">
        <w:rPr>
          <w:rFonts w:ascii="Verdana" w:eastAsia="Times New Roman" w:hAnsi="Verdana" w:cs="Times New Roman"/>
          <w:iCs/>
          <w:sz w:val="22"/>
          <w:szCs w:val="22"/>
        </w:rPr>
        <w:t>”</w:t>
      </w:r>
      <w:r w:rsidRPr="0098008A">
        <w:rPr>
          <w:rFonts w:ascii="Verdana" w:eastAsia="Times New Roman" w:hAnsi="Verdana" w:cs="Times New Roman"/>
          <w:iCs/>
          <w:sz w:val="22"/>
          <w:szCs w:val="22"/>
        </w:rPr>
        <w:t xml:space="preserve"> and Goal 8 is under review</w:t>
      </w:r>
      <w:r w:rsidR="001363C2" w:rsidRPr="0098008A">
        <w:rPr>
          <w:rFonts w:ascii="Verdana" w:eastAsia="Times New Roman" w:hAnsi="Verdana" w:cs="Times New Roman"/>
          <w:iCs/>
          <w:sz w:val="22"/>
          <w:szCs w:val="22"/>
        </w:rPr>
        <w:t>,</w:t>
      </w:r>
      <w:r w:rsidR="00FE19CF" w:rsidRPr="0098008A">
        <w:rPr>
          <w:rFonts w:ascii="Verdana" w:eastAsia="Times New Roman" w:hAnsi="Verdana" w:cs="Times New Roman"/>
          <w:iCs/>
          <w:sz w:val="22"/>
          <w:szCs w:val="22"/>
        </w:rPr>
        <w:t xml:space="preserve"> </w:t>
      </w:r>
      <w:r w:rsidR="001363C2" w:rsidRPr="0098008A">
        <w:rPr>
          <w:rFonts w:ascii="Verdana" w:hAnsi="Verdana" w:cs="Times New Roman"/>
          <w:sz w:val="22"/>
          <w:szCs w:val="22"/>
        </w:rPr>
        <w:t>full and productive</w:t>
      </w:r>
      <w:r w:rsidRPr="0098008A">
        <w:rPr>
          <w:rFonts w:ascii="Verdana" w:eastAsia="Times New Roman" w:hAnsi="Verdana" w:cs="Times New Roman"/>
          <w:iCs/>
          <w:sz w:val="22"/>
          <w:szCs w:val="22"/>
        </w:rPr>
        <w:t xml:space="preserve"> employment </w:t>
      </w:r>
      <w:r w:rsidR="001363C2" w:rsidRPr="0098008A">
        <w:rPr>
          <w:rFonts w:ascii="Verdana" w:eastAsia="Times New Roman" w:hAnsi="Verdana" w:cs="Times New Roman"/>
          <w:iCs/>
          <w:sz w:val="22"/>
          <w:szCs w:val="22"/>
        </w:rPr>
        <w:t>and decent work for persons with disabilities</w:t>
      </w:r>
      <w:r w:rsidR="009C1827" w:rsidRPr="0098008A">
        <w:rPr>
          <w:rFonts w:ascii="Verdana" w:eastAsia="Times New Roman" w:hAnsi="Verdana" w:cs="Times New Roman"/>
          <w:iCs/>
          <w:sz w:val="22"/>
          <w:szCs w:val="22"/>
        </w:rPr>
        <w:t xml:space="preserve"> and their representative organizations</w:t>
      </w:r>
      <w:r w:rsidR="001363C2" w:rsidRPr="0098008A">
        <w:rPr>
          <w:rFonts w:ascii="Verdana" w:eastAsia="Times New Roman" w:hAnsi="Verdana" w:cs="Times New Roman"/>
          <w:iCs/>
          <w:sz w:val="22"/>
          <w:szCs w:val="22"/>
        </w:rPr>
        <w:t xml:space="preserve"> </w:t>
      </w:r>
      <w:r w:rsidR="00FE19CF" w:rsidRPr="0098008A">
        <w:rPr>
          <w:rFonts w:ascii="Verdana" w:eastAsia="Times New Roman" w:hAnsi="Verdana" w:cs="Times New Roman"/>
          <w:iCs/>
          <w:sz w:val="22"/>
          <w:szCs w:val="22"/>
        </w:rPr>
        <w:t>m</w:t>
      </w:r>
      <w:r w:rsidR="00497EA6" w:rsidRPr="0098008A">
        <w:rPr>
          <w:rFonts w:ascii="Verdana" w:eastAsia="Times New Roman" w:hAnsi="Verdana" w:cs="Times New Roman"/>
          <w:iCs/>
          <w:sz w:val="22"/>
          <w:szCs w:val="22"/>
        </w:rPr>
        <w:t>u</w:t>
      </w:r>
      <w:r w:rsidR="00FE19CF" w:rsidRPr="0098008A">
        <w:rPr>
          <w:rFonts w:ascii="Verdana" w:eastAsia="Times New Roman" w:hAnsi="Verdana" w:cs="Times New Roman"/>
          <w:iCs/>
          <w:sz w:val="22"/>
          <w:szCs w:val="22"/>
        </w:rPr>
        <w:t>st be</w:t>
      </w:r>
      <w:r w:rsidR="00322517" w:rsidRPr="0098008A">
        <w:rPr>
          <w:rFonts w:ascii="Verdana" w:eastAsia="Times New Roman" w:hAnsi="Verdana" w:cs="Times New Roman"/>
          <w:iCs/>
          <w:sz w:val="22"/>
          <w:szCs w:val="22"/>
        </w:rPr>
        <w:t xml:space="preserve"> </w:t>
      </w:r>
      <w:r w:rsidR="00F558C6" w:rsidRPr="0098008A">
        <w:rPr>
          <w:rFonts w:ascii="Verdana" w:eastAsia="Times New Roman" w:hAnsi="Verdana" w:cs="Times New Roman"/>
          <w:iCs/>
          <w:sz w:val="22"/>
          <w:szCs w:val="22"/>
        </w:rPr>
        <w:t>fully integrated</w:t>
      </w:r>
      <w:r w:rsidR="00FE19CF" w:rsidRPr="0098008A">
        <w:rPr>
          <w:rFonts w:ascii="Verdana" w:eastAsia="Times New Roman" w:hAnsi="Verdana" w:cs="Times New Roman"/>
          <w:iCs/>
          <w:sz w:val="22"/>
          <w:szCs w:val="22"/>
        </w:rPr>
        <w:t xml:space="preserve"> </w:t>
      </w:r>
      <w:r w:rsidR="00F558C6" w:rsidRPr="0098008A">
        <w:rPr>
          <w:rFonts w:ascii="Verdana" w:eastAsia="Times New Roman" w:hAnsi="Verdana" w:cs="Times New Roman"/>
          <w:iCs/>
          <w:sz w:val="22"/>
          <w:szCs w:val="22"/>
        </w:rPr>
        <w:t>into</w:t>
      </w:r>
      <w:r w:rsidR="00FE19CF" w:rsidRPr="0098008A">
        <w:rPr>
          <w:rFonts w:ascii="Verdana" w:eastAsia="Times New Roman" w:hAnsi="Verdana" w:cs="Times New Roman"/>
          <w:iCs/>
          <w:sz w:val="22"/>
          <w:szCs w:val="22"/>
        </w:rPr>
        <w:t xml:space="preserve"> strategic </w:t>
      </w:r>
      <w:r w:rsidR="00FE19CF" w:rsidRPr="0098008A">
        <w:rPr>
          <w:rFonts w:ascii="Verdana" w:eastAsia="Times New Roman" w:hAnsi="Verdana" w:cs="Times New Roman"/>
          <w:sz w:val="22"/>
          <w:szCs w:val="22"/>
        </w:rPr>
        <w:t>opportunities for trade union action</w:t>
      </w:r>
      <w:r w:rsidR="009C1827" w:rsidRPr="0098008A">
        <w:rPr>
          <w:rFonts w:ascii="Verdana" w:eastAsia="Times New Roman" w:hAnsi="Verdana" w:cs="Times New Roman"/>
          <w:sz w:val="22"/>
          <w:szCs w:val="22"/>
        </w:rPr>
        <w:t xml:space="preserve"> and </w:t>
      </w:r>
      <w:r w:rsidR="00955209">
        <w:rPr>
          <w:rFonts w:ascii="Verdana" w:eastAsia="Times New Roman" w:hAnsi="Verdana" w:cs="Times New Roman"/>
          <w:sz w:val="22"/>
          <w:szCs w:val="22"/>
        </w:rPr>
        <w:t xml:space="preserve">be </w:t>
      </w:r>
      <w:r w:rsidR="009C1827" w:rsidRPr="0098008A">
        <w:rPr>
          <w:rFonts w:ascii="Verdana" w:eastAsia="Times New Roman" w:hAnsi="Verdana" w:cs="Times New Roman"/>
          <w:sz w:val="22"/>
          <w:szCs w:val="22"/>
        </w:rPr>
        <w:t>meaningful partners in joint campaigns</w:t>
      </w:r>
      <w:r w:rsidR="00322517" w:rsidRPr="0098008A">
        <w:rPr>
          <w:rFonts w:ascii="Verdana" w:eastAsia="Times New Roman" w:hAnsi="Verdana" w:cs="Times New Roman"/>
          <w:sz w:val="22"/>
          <w:szCs w:val="22"/>
        </w:rPr>
        <w:t xml:space="preserve">. </w:t>
      </w:r>
    </w:p>
    <w:p w14:paraId="3D9AA51B" w14:textId="77777777" w:rsidR="00FE19CF" w:rsidRPr="0098008A" w:rsidRDefault="00FE19CF" w:rsidP="00FE19CF">
      <w:pPr>
        <w:pStyle w:val="ListParagraph"/>
        <w:rPr>
          <w:rFonts w:ascii="Verdana" w:eastAsia="Times New Roman" w:hAnsi="Verdana" w:cs="Times New Roman"/>
          <w:sz w:val="22"/>
          <w:szCs w:val="22"/>
        </w:rPr>
      </w:pPr>
    </w:p>
    <w:p w14:paraId="776D77D2" w14:textId="215E7AAD" w:rsidR="00FE19CF" w:rsidRPr="0098008A" w:rsidRDefault="00FE19CF" w:rsidP="00497EA6">
      <w:pPr>
        <w:rPr>
          <w:rFonts w:ascii="Verdana" w:eastAsia="Times New Roman" w:hAnsi="Verdana" w:cs="Times New Roman"/>
          <w:sz w:val="22"/>
          <w:szCs w:val="22"/>
        </w:rPr>
      </w:pPr>
      <w:r w:rsidRPr="0098008A">
        <w:rPr>
          <w:rFonts w:ascii="Verdana" w:eastAsia="Times New Roman" w:hAnsi="Verdana" w:cs="Times New Roman"/>
          <w:sz w:val="22"/>
          <w:szCs w:val="22"/>
        </w:rPr>
        <w:t>We have some brief recommendations</w:t>
      </w:r>
      <w:r w:rsidR="00497EA6" w:rsidRPr="0098008A">
        <w:rPr>
          <w:rFonts w:ascii="Verdana" w:eastAsia="Times New Roman" w:hAnsi="Verdana" w:cs="Times New Roman"/>
          <w:sz w:val="22"/>
          <w:szCs w:val="22"/>
        </w:rPr>
        <w:t>:</w:t>
      </w:r>
    </w:p>
    <w:p w14:paraId="436966D6" w14:textId="77777777" w:rsidR="00FE19CF" w:rsidRPr="0098008A" w:rsidRDefault="00FE19CF" w:rsidP="00FE19CF">
      <w:pPr>
        <w:pStyle w:val="ListParagraph"/>
        <w:rPr>
          <w:rFonts w:ascii="Verdana" w:eastAsia="Times New Roman" w:hAnsi="Verdana" w:cs="Times New Roman"/>
          <w:sz w:val="22"/>
          <w:szCs w:val="22"/>
        </w:rPr>
      </w:pPr>
    </w:p>
    <w:p w14:paraId="379B0F94" w14:textId="631A112E" w:rsidR="00FE19CF" w:rsidRPr="00155849" w:rsidRDefault="00155849" w:rsidP="0015584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Cs/>
          <w:color w:val="000000"/>
          <w:sz w:val="22"/>
          <w:szCs w:val="22"/>
        </w:rPr>
        <w:t>To promote full and productive employment and decent employment for all, e</w:t>
      </w:r>
      <w:r w:rsidR="00FE19CF" w:rsidRPr="00155849">
        <w:rPr>
          <w:rFonts w:ascii="Verdana" w:hAnsi="Verdana" w:cs="Verdana"/>
          <w:bCs/>
          <w:color w:val="000000"/>
          <w:sz w:val="22"/>
          <w:szCs w:val="22"/>
        </w:rPr>
        <w:t>quality, human rights</w:t>
      </w:r>
      <w:r w:rsidR="00655357" w:rsidRPr="00155849">
        <w:rPr>
          <w:rFonts w:ascii="Verdana" w:hAnsi="Verdana" w:cs="Verdana"/>
          <w:bCs/>
          <w:color w:val="000000"/>
          <w:sz w:val="22"/>
          <w:szCs w:val="22"/>
        </w:rPr>
        <w:t xml:space="preserve">, </w:t>
      </w:r>
      <w:r w:rsidR="00FE19CF" w:rsidRPr="00155849">
        <w:rPr>
          <w:rFonts w:ascii="Verdana" w:hAnsi="Verdana" w:cs="Verdana"/>
          <w:bCs/>
          <w:color w:val="000000"/>
          <w:sz w:val="22"/>
          <w:szCs w:val="22"/>
        </w:rPr>
        <w:t>sustainability</w:t>
      </w:r>
      <w:r w:rsidR="00655357" w:rsidRPr="00155849">
        <w:rPr>
          <w:rFonts w:ascii="Verdana" w:hAnsi="Verdana" w:cs="Verdana"/>
          <w:bCs/>
          <w:color w:val="000000"/>
          <w:sz w:val="22"/>
          <w:szCs w:val="22"/>
        </w:rPr>
        <w:t xml:space="preserve">, </w:t>
      </w:r>
      <w:r w:rsidR="00322517" w:rsidRPr="00155849">
        <w:rPr>
          <w:rFonts w:ascii="Verdana" w:hAnsi="Verdana" w:cs="Verdana"/>
          <w:bCs/>
          <w:color w:val="000000"/>
          <w:sz w:val="22"/>
          <w:szCs w:val="22"/>
        </w:rPr>
        <w:t xml:space="preserve">participation, </w:t>
      </w:r>
      <w:r w:rsidR="00F558C6" w:rsidRPr="00155849">
        <w:rPr>
          <w:rFonts w:ascii="Verdana" w:hAnsi="Verdana" w:cs="Verdana"/>
          <w:bCs/>
          <w:color w:val="000000"/>
          <w:sz w:val="22"/>
          <w:szCs w:val="22"/>
        </w:rPr>
        <w:t xml:space="preserve">inclusion, </w:t>
      </w:r>
      <w:r w:rsidR="00655357" w:rsidRPr="00155849">
        <w:rPr>
          <w:rFonts w:ascii="Verdana" w:hAnsi="Verdana" w:cs="Verdana"/>
          <w:bCs/>
          <w:color w:val="000000"/>
          <w:sz w:val="22"/>
          <w:szCs w:val="22"/>
        </w:rPr>
        <w:t xml:space="preserve">and </w:t>
      </w:r>
      <w:r w:rsidR="00655357" w:rsidRPr="00155849">
        <w:rPr>
          <w:rFonts w:ascii="Verdana" w:hAnsi="Verdana" w:cs="Verdana"/>
          <w:bCs/>
          <w:color w:val="000000"/>
          <w:sz w:val="22"/>
          <w:szCs w:val="22"/>
        </w:rPr>
        <w:lastRenderedPageBreak/>
        <w:t>accessibility</w:t>
      </w:r>
      <w:r w:rsidR="00FE19CF" w:rsidRPr="00155849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="00FE19CF" w:rsidRPr="00155849">
        <w:rPr>
          <w:rFonts w:ascii="Verdana" w:hAnsi="Verdana" w:cs="Verdana"/>
          <w:color w:val="000000"/>
          <w:sz w:val="22"/>
          <w:szCs w:val="22"/>
        </w:rPr>
        <w:t>should be</w:t>
      </w:r>
      <w:r>
        <w:rPr>
          <w:rFonts w:ascii="Verdana" w:hAnsi="Verdana" w:cs="Verdana"/>
          <w:color w:val="000000"/>
          <w:sz w:val="22"/>
          <w:szCs w:val="22"/>
        </w:rPr>
        <w:t xml:space="preserve"> core principles</w:t>
      </w:r>
      <w:r w:rsidR="004E6FCB" w:rsidRPr="00155849">
        <w:rPr>
          <w:rFonts w:ascii="Verdana" w:hAnsi="Verdana" w:cs="Verdana"/>
          <w:color w:val="000000"/>
          <w:sz w:val="22"/>
          <w:szCs w:val="22"/>
        </w:rPr>
        <w:t xml:space="preserve"> in line with Article 27 of the C</w:t>
      </w:r>
      <w:r w:rsidR="00497EA6" w:rsidRPr="00155849">
        <w:rPr>
          <w:rFonts w:ascii="Verdana" w:hAnsi="Verdana" w:cs="Verdana"/>
          <w:color w:val="000000"/>
          <w:sz w:val="22"/>
          <w:szCs w:val="22"/>
        </w:rPr>
        <w:t xml:space="preserve">onvention on the </w:t>
      </w:r>
      <w:r w:rsidR="004E6FCB" w:rsidRPr="00155849">
        <w:rPr>
          <w:rFonts w:ascii="Verdana" w:hAnsi="Verdana" w:cs="Verdana"/>
          <w:color w:val="000000"/>
          <w:sz w:val="22"/>
          <w:szCs w:val="22"/>
        </w:rPr>
        <w:t>R</w:t>
      </w:r>
      <w:r w:rsidR="00497EA6" w:rsidRPr="00155849">
        <w:rPr>
          <w:rFonts w:ascii="Verdana" w:hAnsi="Verdana" w:cs="Verdana"/>
          <w:color w:val="000000"/>
          <w:sz w:val="22"/>
          <w:szCs w:val="22"/>
        </w:rPr>
        <w:t xml:space="preserve">ights of </w:t>
      </w:r>
      <w:r w:rsidR="004E6FCB" w:rsidRPr="00155849">
        <w:rPr>
          <w:rFonts w:ascii="Verdana" w:hAnsi="Verdana" w:cs="Verdana"/>
          <w:color w:val="000000"/>
          <w:sz w:val="22"/>
          <w:szCs w:val="22"/>
        </w:rPr>
        <w:t>P</w:t>
      </w:r>
      <w:r w:rsidR="00497EA6" w:rsidRPr="00155849">
        <w:rPr>
          <w:rFonts w:ascii="Verdana" w:hAnsi="Verdana" w:cs="Verdana"/>
          <w:color w:val="000000"/>
          <w:sz w:val="22"/>
          <w:szCs w:val="22"/>
        </w:rPr>
        <w:t xml:space="preserve">ersons with </w:t>
      </w:r>
      <w:r w:rsidR="004E6FCB" w:rsidRPr="00155849">
        <w:rPr>
          <w:rFonts w:ascii="Verdana" w:hAnsi="Verdana" w:cs="Verdana"/>
          <w:color w:val="000000"/>
          <w:sz w:val="22"/>
          <w:szCs w:val="22"/>
        </w:rPr>
        <w:t>D</w:t>
      </w:r>
      <w:r w:rsidR="00497EA6" w:rsidRPr="00155849">
        <w:rPr>
          <w:rFonts w:ascii="Verdana" w:hAnsi="Verdana" w:cs="Verdana"/>
          <w:color w:val="000000"/>
          <w:sz w:val="22"/>
          <w:szCs w:val="22"/>
        </w:rPr>
        <w:t>isabilities</w:t>
      </w:r>
      <w:r w:rsidR="00F558C6" w:rsidRPr="00155849">
        <w:rPr>
          <w:rFonts w:ascii="Verdana" w:hAnsi="Verdana" w:cs="Verdana"/>
          <w:color w:val="000000"/>
          <w:sz w:val="22"/>
          <w:szCs w:val="22"/>
        </w:rPr>
        <w:t xml:space="preserve">, </w:t>
      </w:r>
      <w:r w:rsidR="004E6FCB" w:rsidRPr="00155849">
        <w:rPr>
          <w:rFonts w:ascii="Verdana" w:hAnsi="Verdana" w:cs="Verdana"/>
          <w:color w:val="000000"/>
          <w:sz w:val="22"/>
          <w:szCs w:val="22"/>
        </w:rPr>
        <w:t>the 2030 Agenda for Sustainable Development</w:t>
      </w:r>
      <w:r w:rsidR="00F558C6" w:rsidRPr="00155849">
        <w:rPr>
          <w:rFonts w:ascii="Verdana" w:hAnsi="Verdana" w:cs="Verdana"/>
          <w:color w:val="000000"/>
          <w:sz w:val="22"/>
          <w:szCs w:val="22"/>
        </w:rPr>
        <w:t xml:space="preserve">, and </w:t>
      </w:r>
      <w:r w:rsidR="00F558C6" w:rsidRPr="00155849">
        <w:rPr>
          <w:rFonts w:ascii="Verdana" w:eastAsia="Times New Roman" w:hAnsi="Verdana" w:cs="Arial"/>
          <w:sz w:val="22"/>
          <w:szCs w:val="22"/>
        </w:rPr>
        <w:t>ILO Convention 159.</w:t>
      </w:r>
    </w:p>
    <w:p w14:paraId="20AEB809" w14:textId="77777777" w:rsidR="007756BD" w:rsidRPr="007756BD" w:rsidRDefault="007756BD" w:rsidP="007756BD">
      <w:pPr>
        <w:pStyle w:val="ListParagraph"/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68496B9E" w14:textId="6564E8A3" w:rsidR="007756BD" w:rsidRPr="007756BD" w:rsidRDefault="00D5132C" w:rsidP="007756BD">
      <w:pPr>
        <w:pStyle w:val="ListParagraph"/>
        <w:numPr>
          <w:ilvl w:val="0"/>
          <w:numId w:val="12"/>
        </w:num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To realize inclusive employment</w:t>
      </w:r>
      <w:r w:rsidR="00706671">
        <w:rPr>
          <w:rFonts w:ascii="Verdana" w:eastAsia="Times New Roman" w:hAnsi="Verdana" w:cs="Times New Roman"/>
          <w:sz w:val="22"/>
          <w:szCs w:val="22"/>
        </w:rPr>
        <w:t xml:space="preserve"> with full participation of persons with disabilities</w:t>
      </w:r>
      <w:r>
        <w:rPr>
          <w:rFonts w:ascii="Verdana" w:eastAsia="Times New Roman" w:hAnsi="Verdana" w:cs="Times New Roman"/>
          <w:sz w:val="22"/>
          <w:szCs w:val="22"/>
        </w:rPr>
        <w:t xml:space="preserve">, </w:t>
      </w:r>
      <w:r w:rsidR="00351713">
        <w:rPr>
          <w:rFonts w:ascii="Verdana" w:eastAsia="Times New Roman" w:hAnsi="Verdana" w:cs="Times New Roman"/>
          <w:sz w:val="22"/>
          <w:szCs w:val="22"/>
        </w:rPr>
        <w:t xml:space="preserve">first, </w:t>
      </w:r>
      <w:r w:rsidR="007756BD">
        <w:rPr>
          <w:rFonts w:ascii="Verdana" w:eastAsia="Times New Roman" w:hAnsi="Verdana" w:cs="Times New Roman"/>
          <w:sz w:val="22"/>
          <w:szCs w:val="22"/>
        </w:rPr>
        <w:t xml:space="preserve">inclusive </w:t>
      </w:r>
      <w:r w:rsidR="007756BD" w:rsidRPr="007756BD">
        <w:rPr>
          <w:rFonts w:ascii="Verdana" w:eastAsia="Times New Roman" w:hAnsi="Verdana" w:cs="Times New Roman"/>
          <w:sz w:val="22"/>
          <w:szCs w:val="22"/>
        </w:rPr>
        <w:t>education and skill</w:t>
      </w:r>
      <w:r w:rsidR="007756BD">
        <w:rPr>
          <w:rFonts w:ascii="Verdana" w:eastAsia="Times New Roman" w:hAnsi="Verdana" w:cs="Times New Roman"/>
          <w:sz w:val="22"/>
          <w:szCs w:val="22"/>
        </w:rPr>
        <w:t>s</w:t>
      </w:r>
      <w:r w:rsidR="007756BD" w:rsidRPr="007756BD">
        <w:rPr>
          <w:rFonts w:ascii="Verdana" w:eastAsia="Times New Roman" w:hAnsi="Verdana" w:cs="Times New Roman"/>
          <w:sz w:val="22"/>
          <w:szCs w:val="22"/>
        </w:rPr>
        <w:t xml:space="preserve"> training</w:t>
      </w:r>
      <w:r w:rsidR="007756BD">
        <w:rPr>
          <w:rFonts w:ascii="Verdana" w:eastAsia="Times New Roman" w:hAnsi="Verdana" w:cs="Times New Roman"/>
          <w:sz w:val="22"/>
          <w:szCs w:val="22"/>
        </w:rPr>
        <w:t xml:space="preserve"> </w:t>
      </w:r>
      <w:r>
        <w:rPr>
          <w:rFonts w:ascii="Verdana" w:eastAsia="Times New Roman" w:hAnsi="Verdana" w:cs="Times New Roman"/>
          <w:sz w:val="22"/>
          <w:szCs w:val="22"/>
        </w:rPr>
        <w:t>must be provided, which also contributes to eliminating stigma against persons with disabilities</w:t>
      </w:r>
      <w:r w:rsidR="00351713">
        <w:rPr>
          <w:rFonts w:ascii="Verdana" w:eastAsia="Times New Roman" w:hAnsi="Verdana" w:cs="Times New Roman"/>
          <w:sz w:val="22"/>
          <w:szCs w:val="22"/>
        </w:rPr>
        <w:t xml:space="preserve"> as unemployable</w:t>
      </w:r>
      <w:r w:rsidR="00155849">
        <w:rPr>
          <w:rFonts w:ascii="Verdana" w:eastAsia="Times New Roman" w:hAnsi="Verdana" w:cs="Times New Roman"/>
          <w:sz w:val="22"/>
          <w:szCs w:val="22"/>
        </w:rPr>
        <w:t>.</w:t>
      </w:r>
    </w:p>
    <w:p w14:paraId="587127A3" w14:textId="77777777" w:rsidR="00FE19CF" w:rsidRPr="0098008A" w:rsidRDefault="00FE19CF" w:rsidP="00FE19CF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7E6E75D4" w14:textId="3FDD410C" w:rsidR="00FE19CF" w:rsidRPr="00351713" w:rsidRDefault="00351713" w:rsidP="0035171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To create decent employment – and universal social protection systems -, public investment is fundamental </w:t>
      </w:r>
      <w:r w:rsidR="00FE19CF" w:rsidRPr="00351713">
        <w:rPr>
          <w:rFonts w:ascii="Verdana" w:hAnsi="Verdana" w:cs="Verdana"/>
          <w:color w:val="000000"/>
          <w:sz w:val="22"/>
          <w:szCs w:val="22"/>
        </w:rPr>
        <w:t>combat poverty and exclusion, promote social justice and cohesion</w:t>
      </w:r>
      <w:r w:rsidR="00497EA6" w:rsidRPr="00351713">
        <w:rPr>
          <w:rFonts w:ascii="Verdana" w:hAnsi="Verdana" w:cs="Verdana"/>
          <w:color w:val="000000"/>
          <w:sz w:val="22"/>
          <w:szCs w:val="22"/>
        </w:rPr>
        <w:t>,</w:t>
      </w:r>
      <w:r w:rsidR="00FE19CF" w:rsidRPr="00351713">
        <w:rPr>
          <w:rFonts w:ascii="Verdana" w:hAnsi="Verdana" w:cs="Verdana"/>
          <w:color w:val="000000"/>
          <w:sz w:val="22"/>
          <w:szCs w:val="22"/>
        </w:rPr>
        <w:t xml:space="preserve"> and strongly benefit persons with disabilities</w:t>
      </w:r>
      <w:r w:rsidR="00497EA6" w:rsidRPr="00351713">
        <w:rPr>
          <w:rFonts w:ascii="Verdana" w:hAnsi="Verdana" w:cs="Verdana"/>
          <w:color w:val="000000"/>
          <w:sz w:val="22"/>
          <w:szCs w:val="22"/>
        </w:rPr>
        <w:t xml:space="preserve"> and other marginalized groups</w:t>
      </w:r>
      <w:r w:rsidR="00FE19CF" w:rsidRPr="00351713">
        <w:rPr>
          <w:rFonts w:ascii="Verdana" w:hAnsi="Verdana" w:cs="Verdana"/>
          <w:color w:val="000000"/>
          <w:sz w:val="22"/>
          <w:szCs w:val="22"/>
        </w:rPr>
        <w:t xml:space="preserve">. </w:t>
      </w:r>
    </w:p>
    <w:p w14:paraId="550793A0" w14:textId="77777777" w:rsidR="00FE19CF" w:rsidRPr="0098008A" w:rsidRDefault="00FE19CF" w:rsidP="00121C2E">
      <w:pPr>
        <w:rPr>
          <w:rFonts w:ascii="Verdana" w:hAnsi="Verdana" w:cs="Verdana"/>
          <w:color w:val="000000"/>
          <w:sz w:val="22"/>
          <w:szCs w:val="22"/>
        </w:rPr>
      </w:pPr>
    </w:p>
    <w:p w14:paraId="2F660F5B" w14:textId="77777777" w:rsidR="000C5166" w:rsidRPr="0098008A" w:rsidRDefault="000C5166" w:rsidP="000C5166">
      <w:pPr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98008A">
        <w:rPr>
          <w:rFonts w:ascii="Verdana" w:hAnsi="Verdana"/>
          <w:sz w:val="22"/>
          <w:szCs w:val="22"/>
        </w:rPr>
        <w:t xml:space="preserve">To achieve decent work for all, persons with disabilities and their representative organizations must be </w:t>
      </w:r>
      <w:r>
        <w:rPr>
          <w:rFonts w:ascii="Verdana" w:hAnsi="Verdana"/>
          <w:sz w:val="22"/>
          <w:szCs w:val="22"/>
        </w:rPr>
        <w:t>consulted by</w:t>
      </w:r>
      <w:r w:rsidRPr="0098008A">
        <w:rPr>
          <w:rFonts w:ascii="Verdana" w:hAnsi="Verdana"/>
          <w:sz w:val="22"/>
          <w:szCs w:val="22"/>
        </w:rPr>
        <w:t xml:space="preserve"> </w:t>
      </w:r>
      <w:r w:rsidRPr="0098008A">
        <w:rPr>
          <w:rFonts w:ascii="Verdana" w:eastAsia="Times New Roman" w:hAnsi="Verdana" w:cs="Times New Roman"/>
          <w:sz w:val="22"/>
          <w:szCs w:val="22"/>
        </w:rPr>
        <w:t xml:space="preserve">trade unions </w:t>
      </w:r>
      <w:r w:rsidRPr="0098008A">
        <w:rPr>
          <w:rFonts w:ascii="Verdana" w:hAnsi="Verdana"/>
          <w:sz w:val="22"/>
          <w:szCs w:val="22"/>
        </w:rPr>
        <w:t xml:space="preserve">and </w:t>
      </w:r>
      <w:r>
        <w:rPr>
          <w:rFonts w:ascii="Verdana" w:hAnsi="Verdana"/>
          <w:sz w:val="22"/>
          <w:szCs w:val="22"/>
        </w:rPr>
        <w:t xml:space="preserve">trade union membership of disabled workers needs to be encouraged. Further, it is essential to strengthen </w:t>
      </w:r>
      <w:r w:rsidRPr="0098008A">
        <w:rPr>
          <w:rFonts w:ascii="Verdana" w:hAnsi="Verdana"/>
          <w:sz w:val="22"/>
          <w:szCs w:val="22"/>
        </w:rPr>
        <w:t xml:space="preserve">partnerships </w:t>
      </w:r>
      <w:r>
        <w:rPr>
          <w:rFonts w:ascii="Verdana" w:hAnsi="Verdana"/>
          <w:sz w:val="22"/>
          <w:szCs w:val="22"/>
        </w:rPr>
        <w:t xml:space="preserve">and encourage mutual learning </w:t>
      </w:r>
      <w:r w:rsidRPr="0098008A">
        <w:rPr>
          <w:rFonts w:ascii="Verdana" w:hAnsi="Verdana"/>
          <w:sz w:val="22"/>
          <w:szCs w:val="22"/>
        </w:rPr>
        <w:t>between the workers’ movement and the disability sector.</w:t>
      </w:r>
    </w:p>
    <w:p w14:paraId="693EA937" w14:textId="77777777" w:rsidR="00121C2E" w:rsidRPr="0098008A" w:rsidRDefault="00121C2E" w:rsidP="00121C2E">
      <w:pPr>
        <w:pStyle w:val="ListParagraph"/>
        <w:rPr>
          <w:rFonts w:ascii="Verdana" w:hAnsi="Verdana"/>
          <w:sz w:val="22"/>
          <w:szCs w:val="22"/>
        </w:rPr>
      </w:pPr>
    </w:p>
    <w:p w14:paraId="12EB5593" w14:textId="5E4D78FA" w:rsidR="00121C2E" w:rsidRPr="00902373" w:rsidRDefault="00121C2E" w:rsidP="00322517">
      <w:pPr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98008A">
        <w:rPr>
          <w:rFonts w:ascii="Verdana" w:hAnsi="Verdana"/>
          <w:sz w:val="22"/>
          <w:szCs w:val="22"/>
        </w:rPr>
        <w:t>To ensure inclusive employment practices, there must be inclusive employment policies</w:t>
      </w:r>
      <w:r w:rsidR="009C1827" w:rsidRPr="0098008A">
        <w:rPr>
          <w:rFonts w:ascii="Verdana" w:hAnsi="Verdana"/>
          <w:sz w:val="22"/>
          <w:szCs w:val="22"/>
        </w:rPr>
        <w:t>;</w:t>
      </w:r>
      <w:r w:rsidRPr="0098008A">
        <w:rPr>
          <w:rFonts w:ascii="Verdana" w:hAnsi="Verdana"/>
          <w:sz w:val="22"/>
          <w:szCs w:val="22"/>
        </w:rPr>
        <w:t xml:space="preserve"> </w:t>
      </w:r>
      <w:r w:rsidR="009C1827" w:rsidRPr="0098008A">
        <w:rPr>
          <w:rFonts w:ascii="Verdana" w:hAnsi="Verdana"/>
          <w:sz w:val="22"/>
          <w:szCs w:val="22"/>
        </w:rPr>
        <w:t xml:space="preserve">accessibility in the built environment, information </w:t>
      </w:r>
      <w:r w:rsidR="009C1827" w:rsidRPr="00902373">
        <w:rPr>
          <w:rFonts w:ascii="Verdana" w:hAnsi="Verdana"/>
          <w:sz w:val="22"/>
          <w:szCs w:val="22"/>
        </w:rPr>
        <w:t>technology,</w:t>
      </w:r>
      <w:r w:rsidR="0098008A" w:rsidRPr="00902373">
        <w:rPr>
          <w:rFonts w:ascii="Verdana" w:hAnsi="Verdana"/>
          <w:sz w:val="22"/>
          <w:szCs w:val="22"/>
        </w:rPr>
        <w:t xml:space="preserve"> and communication</w:t>
      </w:r>
      <w:r w:rsidR="009C1827" w:rsidRPr="00902373">
        <w:rPr>
          <w:rFonts w:ascii="Verdana" w:hAnsi="Verdana"/>
          <w:sz w:val="22"/>
          <w:szCs w:val="22"/>
        </w:rPr>
        <w:t xml:space="preserve">; disability awareness training for staff; and </w:t>
      </w:r>
      <w:r w:rsidR="009C1827" w:rsidRPr="00902373">
        <w:rPr>
          <w:rFonts w:ascii="Verdana" w:hAnsi="Verdana" w:cs="Verdana"/>
          <w:bCs/>
          <w:color w:val="000000"/>
          <w:sz w:val="22"/>
          <w:szCs w:val="22"/>
        </w:rPr>
        <w:t xml:space="preserve">safety and protection measures </w:t>
      </w:r>
      <w:r w:rsidR="0098008A" w:rsidRPr="00902373">
        <w:rPr>
          <w:rFonts w:ascii="Verdana" w:hAnsi="Verdana" w:cs="Verdana"/>
          <w:bCs/>
          <w:color w:val="000000"/>
          <w:sz w:val="22"/>
          <w:szCs w:val="22"/>
        </w:rPr>
        <w:t xml:space="preserve">put </w:t>
      </w:r>
      <w:r w:rsidR="009C1827" w:rsidRPr="00902373">
        <w:rPr>
          <w:rFonts w:ascii="Verdana" w:hAnsi="Verdana" w:cs="Verdana"/>
          <w:bCs/>
          <w:color w:val="000000"/>
          <w:sz w:val="22"/>
          <w:szCs w:val="22"/>
        </w:rPr>
        <w:t xml:space="preserve">in place. </w:t>
      </w:r>
    </w:p>
    <w:p w14:paraId="18176D48" w14:textId="7A54AC72" w:rsidR="0098008A" w:rsidRPr="00902373" w:rsidRDefault="0098008A" w:rsidP="0098008A">
      <w:pPr>
        <w:ind w:left="360"/>
        <w:rPr>
          <w:rFonts w:ascii="Verdana" w:hAnsi="Verdana"/>
          <w:sz w:val="22"/>
          <w:szCs w:val="22"/>
        </w:rPr>
      </w:pPr>
    </w:p>
    <w:p w14:paraId="33BF10DD" w14:textId="0EF8DF10" w:rsidR="009C1827" w:rsidRDefault="0098008A" w:rsidP="00910B52">
      <w:pPr>
        <w:ind w:left="360"/>
        <w:rPr>
          <w:rFonts w:ascii="Verdana" w:hAnsi="Verdana"/>
          <w:sz w:val="22"/>
          <w:szCs w:val="22"/>
        </w:rPr>
      </w:pPr>
      <w:r w:rsidRPr="00902373">
        <w:rPr>
          <w:rFonts w:ascii="Verdana" w:hAnsi="Verdana"/>
          <w:sz w:val="22"/>
          <w:szCs w:val="22"/>
        </w:rPr>
        <w:t>I’ll end on a</w:t>
      </w:r>
      <w:r w:rsidR="0041795C">
        <w:rPr>
          <w:rFonts w:ascii="Verdana" w:hAnsi="Verdana"/>
          <w:sz w:val="22"/>
          <w:szCs w:val="22"/>
        </w:rPr>
        <w:t>n</w:t>
      </w:r>
      <w:r w:rsidR="00D54087" w:rsidRPr="00902373">
        <w:rPr>
          <w:rFonts w:ascii="Verdana" w:hAnsi="Verdana"/>
          <w:sz w:val="22"/>
          <w:szCs w:val="22"/>
        </w:rPr>
        <w:t xml:space="preserve"> applicable</w:t>
      </w:r>
      <w:r w:rsidRPr="00902373">
        <w:rPr>
          <w:rFonts w:ascii="Verdana" w:hAnsi="Verdana"/>
          <w:sz w:val="22"/>
          <w:szCs w:val="22"/>
        </w:rPr>
        <w:t xml:space="preserve"> quote: </w:t>
      </w:r>
      <w:r w:rsidRPr="00902373">
        <w:rPr>
          <w:rFonts w:ascii="Verdana" w:hAnsi="Verdana"/>
          <w:sz w:val="22"/>
          <w:szCs w:val="22"/>
          <w:lang w:val="en-GB"/>
        </w:rPr>
        <w:t>“When there are people with disabilities in the trade union, the social climate improves, and the enterprise improves as well.”</w:t>
      </w:r>
      <w:r w:rsidRPr="00902373">
        <w:rPr>
          <w:rFonts w:ascii="Verdana" w:hAnsi="Verdana"/>
          <w:sz w:val="22"/>
          <w:szCs w:val="22"/>
        </w:rPr>
        <w:t xml:space="preserve"> </w:t>
      </w:r>
      <w:r w:rsidR="002C2AB4">
        <w:rPr>
          <w:rFonts w:ascii="Verdana" w:hAnsi="Verdana"/>
          <w:sz w:val="22"/>
          <w:szCs w:val="22"/>
        </w:rPr>
        <w:t>(</w:t>
      </w:r>
      <w:r w:rsidRPr="00902373">
        <w:rPr>
          <w:rFonts w:ascii="Verdana" w:hAnsi="Verdana"/>
          <w:sz w:val="22"/>
          <w:szCs w:val="22"/>
          <w:lang w:val="en-GB"/>
        </w:rPr>
        <w:t xml:space="preserve">Jose Ma </w:t>
      </w:r>
      <w:proofErr w:type="spellStart"/>
      <w:r w:rsidRPr="00902373">
        <w:rPr>
          <w:rFonts w:ascii="Verdana" w:hAnsi="Verdana"/>
          <w:sz w:val="22"/>
          <w:szCs w:val="22"/>
          <w:lang w:val="en-GB"/>
        </w:rPr>
        <w:t>Fernández</w:t>
      </w:r>
      <w:proofErr w:type="spellEnd"/>
      <w:r w:rsidRPr="00902373">
        <w:rPr>
          <w:rFonts w:ascii="Verdana" w:hAnsi="Verdana"/>
          <w:sz w:val="22"/>
          <w:szCs w:val="22"/>
          <w:lang w:val="en-GB"/>
        </w:rPr>
        <w:t xml:space="preserve"> de </w:t>
      </w:r>
      <w:proofErr w:type="spellStart"/>
      <w:r w:rsidRPr="00902373">
        <w:rPr>
          <w:rFonts w:ascii="Verdana" w:hAnsi="Verdana"/>
          <w:sz w:val="22"/>
          <w:szCs w:val="22"/>
          <w:lang w:val="en-GB"/>
        </w:rPr>
        <w:t>Villalta</w:t>
      </w:r>
      <w:proofErr w:type="spellEnd"/>
      <w:r w:rsidRPr="00902373">
        <w:rPr>
          <w:rFonts w:ascii="Verdana" w:hAnsi="Verdana"/>
          <w:sz w:val="22"/>
          <w:szCs w:val="22"/>
          <w:lang w:val="en-GB"/>
        </w:rPr>
        <w:t>, specialist, Spain</w:t>
      </w:r>
      <w:r w:rsidR="002C2AB4">
        <w:rPr>
          <w:rFonts w:ascii="Verdana" w:hAnsi="Verdana"/>
          <w:sz w:val="22"/>
          <w:szCs w:val="22"/>
          <w:lang w:val="en-GB"/>
        </w:rPr>
        <w:t>)</w:t>
      </w:r>
    </w:p>
    <w:p w14:paraId="6C061219" w14:textId="77777777" w:rsidR="000E5317" w:rsidRDefault="000E5317"/>
    <w:sectPr w:rsidR="000E5317" w:rsidSect="00BC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 Condense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3D9"/>
    <w:multiLevelType w:val="hybridMultilevel"/>
    <w:tmpl w:val="4D24F3EA"/>
    <w:lvl w:ilvl="0" w:tplc="0B32E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A7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81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EB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08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C3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E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CF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3B54EE"/>
    <w:multiLevelType w:val="hybridMultilevel"/>
    <w:tmpl w:val="E83A9110"/>
    <w:lvl w:ilvl="0" w:tplc="7F0ED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86D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4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5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AC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44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E2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6D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25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82223A"/>
    <w:multiLevelType w:val="hybridMultilevel"/>
    <w:tmpl w:val="D3C4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C0950"/>
    <w:multiLevelType w:val="hybridMultilevel"/>
    <w:tmpl w:val="FA6816A0"/>
    <w:lvl w:ilvl="0" w:tplc="5BE25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C96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E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A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EF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C3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4A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81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B10533"/>
    <w:multiLevelType w:val="hybridMultilevel"/>
    <w:tmpl w:val="5950C9F6"/>
    <w:lvl w:ilvl="0" w:tplc="7C74E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8481E">
      <w:start w:val="1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43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A1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4B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69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EE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81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E0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8100B7"/>
    <w:multiLevelType w:val="hybridMultilevel"/>
    <w:tmpl w:val="4A120404"/>
    <w:lvl w:ilvl="0" w:tplc="909C5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2C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6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E5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CF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E3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67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EB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64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6E74D6"/>
    <w:multiLevelType w:val="hybridMultilevel"/>
    <w:tmpl w:val="334EBFEA"/>
    <w:lvl w:ilvl="0" w:tplc="F64A2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45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69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6C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86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0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EE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89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28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68490A"/>
    <w:multiLevelType w:val="hybridMultilevel"/>
    <w:tmpl w:val="9CB8D358"/>
    <w:lvl w:ilvl="0" w:tplc="8F32D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A69B2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8A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81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C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0C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C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29376C"/>
    <w:multiLevelType w:val="hybridMultilevel"/>
    <w:tmpl w:val="C6F89636"/>
    <w:lvl w:ilvl="0" w:tplc="446410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F6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C36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435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837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C86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C86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666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03C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824C97"/>
    <w:multiLevelType w:val="hybridMultilevel"/>
    <w:tmpl w:val="205A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D4120"/>
    <w:multiLevelType w:val="hybridMultilevel"/>
    <w:tmpl w:val="4C7210FE"/>
    <w:lvl w:ilvl="0" w:tplc="4E2AF7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2A2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C16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A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2C4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EC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C95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A55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2E6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490E1D"/>
    <w:multiLevelType w:val="hybridMultilevel"/>
    <w:tmpl w:val="497A5298"/>
    <w:lvl w:ilvl="0" w:tplc="E8F2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4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69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41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67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E6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41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0D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7E"/>
    <w:rsid w:val="00005DF3"/>
    <w:rsid w:val="0001799C"/>
    <w:rsid w:val="000561FA"/>
    <w:rsid w:val="00083D7E"/>
    <w:rsid w:val="000B64FD"/>
    <w:rsid w:val="000C5166"/>
    <w:rsid w:val="000E5317"/>
    <w:rsid w:val="00121C2E"/>
    <w:rsid w:val="001363C2"/>
    <w:rsid w:val="00155849"/>
    <w:rsid w:val="00174D70"/>
    <w:rsid w:val="001F7F3A"/>
    <w:rsid w:val="00222900"/>
    <w:rsid w:val="00263AAB"/>
    <w:rsid w:val="002C2AB4"/>
    <w:rsid w:val="00305A6E"/>
    <w:rsid w:val="00322517"/>
    <w:rsid w:val="00351713"/>
    <w:rsid w:val="003703E8"/>
    <w:rsid w:val="00393027"/>
    <w:rsid w:val="003E6901"/>
    <w:rsid w:val="00415C5B"/>
    <w:rsid w:val="0041795C"/>
    <w:rsid w:val="00497EA6"/>
    <w:rsid w:val="004E6FCB"/>
    <w:rsid w:val="00501A02"/>
    <w:rsid w:val="00591B35"/>
    <w:rsid w:val="00592B96"/>
    <w:rsid w:val="005931CD"/>
    <w:rsid w:val="005D280A"/>
    <w:rsid w:val="006545A0"/>
    <w:rsid w:val="00655357"/>
    <w:rsid w:val="006B33BD"/>
    <w:rsid w:val="006F37A9"/>
    <w:rsid w:val="00702E48"/>
    <w:rsid w:val="00706671"/>
    <w:rsid w:val="007532EC"/>
    <w:rsid w:val="0077469D"/>
    <w:rsid w:val="007756BD"/>
    <w:rsid w:val="007764EF"/>
    <w:rsid w:val="007D4AC0"/>
    <w:rsid w:val="007E4367"/>
    <w:rsid w:val="007E4FE0"/>
    <w:rsid w:val="00854A49"/>
    <w:rsid w:val="008F62D0"/>
    <w:rsid w:val="00902373"/>
    <w:rsid w:val="009024AC"/>
    <w:rsid w:val="00910B52"/>
    <w:rsid w:val="00916488"/>
    <w:rsid w:val="0093617F"/>
    <w:rsid w:val="00955209"/>
    <w:rsid w:val="0098008A"/>
    <w:rsid w:val="009C1827"/>
    <w:rsid w:val="00B35D34"/>
    <w:rsid w:val="00B72015"/>
    <w:rsid w:val="00BA38B3"/>
    <w:rsid w:val="00BB7ACB"/>
    <w:rsid w:val="00BC7BEC"/>
    <w:rsid w:val="00BE4D18"/>
    <w:rsid w:val="00C4555A"/>
    <w:rsid w:val="00C506CE"/>
    <w:rsid w:val="00C92C44"/>
    <w:rsid w:val="00CF0FD4"/>
    <w:rsid w:val="00CF3E99"/>
    <w:rsid w:val="00D5132C"/>
    <w:rsid w:val="00D52759"/>
    <w:rsid w:val="00D54087"/>
    <w:rsid w:val="00DA5724"/>
    <w:rsid w:val="00E269F6"/>
    <w:rsid w:val="00F558C6"/>
    <w:rsid w:val="00F96E3C"/>
    <w:rsid w:val="00FD29E0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51A3"/>
  <w15:chartTrackingRefBased/>
  <w15:docId w15:val="{A725D489-C7A7-7443-A915-C129B57F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7A9"/>
    <w:pPr>
      <w:ind w:left="720"/>
      <w:contextualSpacing/>
    </w:pPr>
  </w:style>
  <w:style w:type="paragraph" w:customStyle="1" w:styleId="Default">
    <w:name w:val="Default"/>
    <w:rsid w:val="00591B3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8">
    <w:name w:val="A8"/>
    <w:uiPriority w:val="99"/>
    <w:rsid w:val="00591B35"/>
    <w:rPr>
      <w:rFonts w:cs="Verdana"/>
      <w:color w:val="000000"/>
      <w:sz w:val="12"/>
      <w:szCs w:val="12"/>
    </w:rPr>
  </w:style>
  <w:style w:type="character" w:customStyle="1" w:styleId="A9">
    <w:name w:val="A9"/>
    <w:uiPriority w:val="99"/>
    <w:rsid w:val="000561FA"/>
    <w:rPr>
      <w:rFonts w:cs="Verdana"/>
      <w:color w:val="000000"/>
      <w:sz w:val="10"/>
      <w:szCs w:val="10"/>
    </w:rPr>
  </w:style>
  <w:style w:type="character" w:customStyle="1" w:styleId="A10">
    <w:name w:val="A10"/>
    <w:uiPriority w:val="99"/>
    <w:rsid w:val="000561FA"/>
    <w:rPr>
      <w:rFonts w:cs="Verdan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702E48"/>
    <w:pPr>
      <w:spacing w:line="221" w:lineRule="atLeast"/>
    </w:pPr>
    <w:rPr>
      <w:rFonts w:ascii="Verdana" w:hAnsi="Verdana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0E5317"/>
    <w:pPr>
      <w:spacing w:line="281" w:lineRule="atLeast"/>
    </w:pPr>
    <w:rPr>
      <w:rFonts w:ascii="HelveticaNeue Condensed" w:hAnsi="HelveticaNeue Condensed" w:cstheme="minorBidi"/>
      <w:color w:val="auto"/>
    </w:rPr>
  </w:style>
  <w:style w:type="character" w:styleId="Hyperlink">
    <w:name w:val="Hyperlink"/>
    <w:uiPriority w:val="99"/>
    <w:rsid w:val="00415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9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1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0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8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E. M. Lockwood</cp:lastModifiedBy>
  <cp:revision>3</cp:revision>
  <dcterms:created xsi:type="dcterms:W3CDTF">2018-11-14T17:48:00Z</dcterms:created>
  <dcterms:modified xsi:type="dcterms:W3CDTF">2018-11-14T17:51:00Z</dcterms:modified>
</cp:coreProperties>
</file>