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AB81E" w14:textId="77777777" w:rsidR="00F36433" w:rsidRPr="00233BA9" w:rsidRDefault="003362CC" w:rsidP="003362CC">
      <w:pPr>
        <w:contextualSpacing/>
        <w:jc w:val="center"/>
        <w:rPr>
          <w:rFonts w:cs="Calibri"/>
          <w:b/>
          <w:bCs/>
          <w:sz w:val="24"/>
          <w:szCs w:val="24"/>
        </w:rPr>
      </w:pPr>
      <w:r w:rsidRPr="00233BA9">
        <w:rPr>
          <w:rFonts w:cs="Calibri"/>
          <w:b/>
          <w:bCs/>
          <w:sz w:val="24"/>
          <w:szCs w:val="24"/>
        </w:rPr>
        <w:t>UK GLOBAL DISABILITY SUMMIT</w:t>
      </w:r>
    </w:p>
    <w:p w14:paraId="2F0627D3" w14:textId="77777777" w:rsidR="003362CC" w:rsidRPr="00233BA9" w:rsidRDefault="003362CC" w:rsidP="003362CC">
      <w:pPr>
        <w:contextualSpacing/>
        <w:jc w:val="center"/>
        <w:rPr>
          <w:rFonts w:cs="Calibri"/>
          <w:b/>
          <w:bCs/>
          <w:sz w:val="24"/>
          <w:szCs w:val="24"/>
        </w:rPr>
      </w:pPr>
      <w:r w:rsidRPr="00233BA9">
        <w:rPr>
          <w:rFonts w:cs="Calibri"/>
          <w:b/>
          <w:bCs/>
          <w:sz w:val="24"/>
          <w:szCs w:val="24"/>
        </w:rPr>
        <w:t>Update from Civil Society</w:t>
      </w:r>
    </w:p>
    <w:p w14:paraId="1A3283B9" w14:textId="77777777" w:rsidR="003362CC" w:rsidRPr="00233BA9" w:rsidRDefault="0090308A" w:rsidP="003362CC">
      <w:pPr>
        <w:contextualSpacing/>
        <w:jc w:val="center"/>
        <w:rPr>
          <w:rFonts w:cs="Calibri"/>
          <w:b/>
          <w:bCs/>
          <w:sz w:val="24"/>
          <w:szCs w:val="24"/>
        </w:rPr>
      </w:pPr>
      <w:r>
        <w:rPr>
          <w:rFonts w:cs="Calibri"/>
          <w:b/>
          <w:bCs/>
          <w:sz w:val="24"/>
          <w:szCs w:val="24"/>
        </w:rPr>
        <w:t>Tuesday 12</w:t>
      </w:r>
      <w:r w:rsidR="00055685">
        <w:rPr>
          <w:rFonts w:cs="Calibri"/>
          <w:b/>
          <w:bCs/>
          <w:sz w:val="24"/>
          <w:szCs w:val="24"/>
        </w:rPr>
        <w:t xml:space="preserve"> June</w:t>
      </w:r>
      <w:r w:rsidR="003362CC" w:rsidRPr="00233BA9">
        <w:rPr>
          <w:rFonts w:cs="Calibri"/>
          <w:b/>
          <w:bCs/>
          <w:sz w:val="24"/>
          <w:szCs w:val="24"/>
        </w:rPr>
        <w:t xml:space="preserve"> 2018</w:t>
      </w:r>
    </w:p>
    <w:sdt>
      <w:sdtPr>
        <w:rPr>
          <w:sz w:val="20"/>
          <w:szCs w:val="20"/>
        </w:rPr>
        <w:id w:val="-638111733"/>
        <w:docPartObj>
          <w:docPartGallery w:val="Table of Contents"/>
          <w:docPartUnique/>
        </w:docPartObj>
      </w:sdtPr>
      <w:sdtEndPr>
        <w:rPr>
          <w:b/>
          <w:bCs/>
          <w:noProof/>
        </w:rPr>
      </w:sdtEndPr>
      <w:sdtContent>
        <w:p w14:paraId="1EF42148" w14:textId="77777777" w:rsidR="003362CC" w:rsidRPr="003B6766" w:rsidRDefault="003362CC" w:rsidP="00607690">
          <w:pPr>
            <w:contextualSpacing/>
            <w:rPr>
              <w:rFonts w:cs="Calibri"/>
              <w:b/>
              <w:bCs/>
              <w:sz w:val="20"/>
              <w:szCs w:val="20"/>
            </w:rPr>
          </w:pPr>
        </w:p>
        <w:bookmarkStart w:id="0" w:name="_GoBack"/>
        <w:bookmarkEnd w:id="0"/>
        <w:p w14:paraId="3BE2AE9A" w14:textId="3ACAF619" w:rsidR="00F24DFD" w:rsidRDefault="003362CC">
          <w:pPr>
            <w:pStyle w:val="TOC1"/>
            <w:rPr>
              <w:rFonts w:eastAsiaTheme="minorEastAsia" w:cstheme="minorBidi"/>
              <w:b w:val="0"/>
              <w:bCs w:val="0"/>
              <w:caps w:val="0"/>
              <w:noProof/>
              <w:sz w:val="24"/>
              <w:lang w:val="en-US"/>
            </w:rPr>
          </w:pPr>
          <w:r w:rsidRPr="003B6766">
            <w:rPr>
              <w:szCs w:val="20"/>
            </w:rPr>
            <w:fldChar w:fldCharType="begin"/>
          </w:r>
          <w:r w:rsidRPr="003B6766">
            <w:rPr>
              <w:szCs w:val="20"/>
            </w:rPr>
            <w:instrText xml:space="preserve"> TOC \o "1-3" \h \z \u </w:instrText>
          </w:r>
          <w:r w:rsidRPr="003B6766">
            <w:rPr>
              <w:szCs w:val="20"/>
            </w:rPr>
            <w:fldChar w:fldCharType="separate"/>
          </w:r>
          <w:hyperlink w:anchor="_Toc516590649" w:history="1">
            <w:r w:rsidR="00F24DFD" w:rsidRPr="00EE2CC2">
              <w:rPr>
                <w:rStyle w:val="Hyperlink"/>
                <w:rFonts w:ascii="Calibri" w:hAnsi="Calibri"/>
                <w:noProof/>
              </w:rPr>
              <w:t>Important Announcements</w:t>
            </w:r>
            <w:r w:rsidR="00F24DFD">
              <w:rPr>
                <w:noProof/>
                <w:webHidden/>
              </w:rPr>
              <w:tab/>
            </w:r>
            <w:r w:rsidR="00F24DFD">
              <w:rPr>
                <w:noProof/>
                <w:webHidden/>
              </w:rPr>
              <w:fldChar w:fldCharType="begin"/>
            </w:r>
            <w:r w:rsidR="00F24DFD">
              <w:rPr>
                <w:noProof/>
                <w:webHidden/>
              </w:rPr>
              <w:instrText xml:space="preserve"> PAGEREF _Toc516590649 \h </w:instrText>
            </w:r>
            <w:r w:rsidR="00F24DFD">
              <w:rPr>
                <w:noProof/>
                <w:webHidden/>
              </w:rPr>
            </w:r>
            <w:r w:rsidR="00F24DFD">
              <w:rPr>
                <w:noProof/>
                <w:webHidden/>
              </w:rPr>
              <w:fldChar w:fldCharType="separate"/>
            </w:r>
            <w:r w:rsidR="00F24DFD">
              <w:rPr>
                <w:noProof/>
                <w:webHidden/>
              </w:rPr>
              <w:t>1</w:t>
            </w:r>
            <w:r w:rsidR="00F24DFD">
              <w:rPr>
                <w:noProof/>
                <w:webHidden/>
              </w:rPr>
              <w:fldChar w:fldCharType="end"/>
            </w:r>
          </w:hyperlink>
        </w:p>
        <w:p w14:paraId="02511900" w14:textId="03FC568C" w:rsidR="00F24DFD" w:rsidRDefault="00F24DFD">
          <w:pPr>
            <w:pStyle w:val="TOC1"/>
            <w:rPr>
              <w:rFonts w:eastAsiaTheme="minorEastAsia" w:cstheme="minorBidi"/>
              <w:b w:val="0"/>
              <w:bCs w:val="0"/>
              <w:caps w:val="0"/>
              <w:noProof/>
              <w:sz w:val="24"/>
              <w:lang w:val="en-US"/>
            </w:rPr>
          </w:pPr>
          <w:hyperlink w:anchor="_Toc516590650" w:history="1">
            <w:r w:rsidRPr="00EE2CC2">
              <w:rPr>
                <w:rStyle w:val="Hyperlink"/>
                <w:noProof/>
              </w:rPr>
              <w:t>Civil Society Forum</w:t>
            </w:r>
            <w:r>
              <w:rPr>
                <w:noProof/>
                <w:webHidden/>
              </w:rPr>
              <w:tab/>
            </w:r>
            <w:r>
              <w:rPr>
                <w:noProof/>
                <w:webHidden/>
              </w:rPr>
              <w:fldChar w:fldCharType="begin"/>
            </w:r>
            <w:r>
              <w:rPr>
                <w:noProof/>
                <w:webHidden/>
              </w:rPr>
              <w:instrText xml:space="preserve"> PAGEREF _Toc516590650 \h </w:instrText>
            </w:r>
            <w:r>
              <w:rPr>
                <w:noProof/>
                <w:webHidden/>
              </w:rPr>
            </w:r>
            <w:r>
              <w:rPr>
                <w:noProof/>
                <w:webHidden/>
              </w:rPr>
              <w:fldChar w:fldCharType="separate"/>
            </w:r>
            <w:r>
              <w:rPr>
                <w:noProof/>
                <w:webHidden/>
              </w:rPr>
              <w:t>1</w:t>
            </w:r>
            <w:r>
              <w:rPr>
                <w:noProof/>
                <w:webHidden/>
              </w:rPr>
              <w:fldChar w:fldCharType="end"/>
            </w:r>
          </w:hyperlink>
        </w:p>
        <w:p w14:paraId="7C38BA50" w14:textId="5CDD43BA" w:rsidR="00F24DFD" w:rsidRDefault="00F24DFD">
          <w:pPr>
            <w:pStyle w:val="TOC1"/>
            <w:rPr>
              <w:rFonts w:eastAsiaTheme="minorEastAsia" w:cstheme="minorBidi"/>
              <w:b w:val="0"/>
              <w:bCs w:val="0"/>
              <w:caps w:val="0"/>
              <w:noProof/>
              <w:sz w:val="24"/>
              <w:lang w:val="en-US"/>
            </w:rPr>
          </w:pPr>
          <w:hyperlink w:anchor="_Toc516590651" w:history="1">
            <w:r w:rsidRPr="00EE2CC2">
              <w:rPr>
                <w:rStyle w:val="Hyperlink"/>
                <w:rFonts w:ascii="Calibri" w:hAnsi="Calibri"/>
                <w:noProof/>
              </w:rPr>
              <w:t>National Consultations towards Commitments</w:t>
            </w:r>
            <w:r>
              <w:rPr>
                <w:noProof/>
                <w:webHidden/>
              </w:rPr>
              <w:tab/>
            </w:r>
            <w:r>
              <w:rPr>
                <w:noProof/>
                <w:webHidden/>
              </w:rPr>
              <w:fldChar w:fldCharType="begin"/>
            </w:r>
            <w:r>
              <w:rPr>
                <w:noProof/>
                <w:webHidden/>
              </w:rPr>
              <w:instrText xml:space="preserve"> PAGEREF _Toc516590651 \h </w:instrText>
            </w:r>
            <w:r>
              <w:rPr>
                <w:noProof/>
                <w:webHidden/>
              </w:rPr>
            </w:r>
            <w:r>
              <w:rPr>
                <w:noProof/>
                <w:webHidden/>
              </w:rPr>
              <w:fldChar w:fldCharType="separate"/>
            </w:r>
            <w:r>
              <w:rPr>
                <w:noProof/>
                <w:webHidden/>
              </w:rPr>
              <w:t>2</w:t>
            </w:r>
            <w:r>
              <w:rPr>
                <w:noProof/>
                <w:webHidden/>
              </w:rPr>
              <w:fldChar w:fldCharType="end"/>
            </w:r>
          </w:hyperlink>
        </w:p>
        <w:p w14:paraId="27507A70" w14:textId="4112E75B" w:rsidR="00F24DFD" w:rsidRDefault="00F24DFD">
          <w:pPr>
            <w:pStyle w:val="TOC1"/>
            <w:rPr>
              <w:rFonts w:eastAsiaTheme="minorEastAsia" w:cstheme="minorBidi"/>
              <w:b w:val="0"/>
              <w:bCs w:val="0"/>
              <w:caps w:val="0"/>
              <w:noProof/>
              <w:sz w:val="24"/>
              <w:lang w:val="en-US"/>
            </w:rPr>
          </w:pPr>
          <w:hyperlink w:anchor="_Toc516590652" w:history="1">
            <w:r w:rsidRPr="00EE2CC2">
              <w:rPr>
                <w:rStyle w:val="Hyperlink"/>
                <w:rFonts w:ascii="Calibri" w:hAnsi="Calibri"/>
                <w:noProof/>
              </w:rPr>
              <w:t>Updates from the Thematic Working Groups</w:t>
            </w:r>
            <w:r>
              <w:rPr>
                <w:noProof/>
                <w:webHidden/>
              </w:rPr>
              <w:tab/>
            </w:r>
            <w:r>
              <w:rPr>
                <w:noProof/>
                <w:webHidden/>
              </w:rPr>
              <w:fldChar w:fldCharType="begin"/>
            </w:r>
            <w:r>
              <w:rPr>
                <w:noProof/>
                <w:webHidden/>
              </w:rPr>
              <w:instrText xml:space="preserve"> PAGEREF _Toc516590652 \h </w:instrText>
            </w:r>
            <w:r>
              <w:rPr>
                <w:noProof/>
                <w:webHidden/>
              </w:rPr>
            </w:r>
            <w:r>
              <w:rPr>
                <w:noProof/>
                <w:webHidden/>
              </w:rPr>
              <w:fldChar w:fldCharType="separate"/>
            </w:r>
            <w:r>
              <w:rPr>
                <w:noProof/>
                <w:webHidden/>
              </w:rPr>
              <w:t>3</w:t>
            </w:r>
            <w:r>
              <w:rPr>
                <w:noProof/>
                <w:webHidden/>
              </w:rPr>
              <w:fldChar w:fldCharType="end"/>
            </w:r>
          </w:hyperlink>
        </w:p>
        <w:p w14:paraId="5575F054" w14:textId="25596AE8" w:rsidR="00F24DFD" w:rsidRDefault="00F24DFD">
          <w:pPr>
            <w:pStyle w:val="TOC2"/>
            <w:tabs>
              <w:tab w:val="right" w:leader="dot" w:pos="9010"/>
            </w:tabs>
            <w:rPr>
              <w:rFonts w:eastAsiaTheme="minorEastAsia" w:cstheme="minorBidi"/>
              <w:smallCaps w:val="0"/>
              <w:noProof/>
              <w:sz w:val="24"/>
              <w:lang w:val="en-US"/>
            </w:rPr>
          </w:pPr>
          <w:hyperlink w:anchor="_Toc516590653" w:history="1">
            <w:r w:rsidRPr="00EE2CC2">
              <w:rPr>
                <w:rStyle w:val="Hyperlink"/>
                <w:rFonts w:ascii="Calibri" w:hAnsi="Calibri"/>
                <w:noProof/>
              </w:rPr>
              <w:t>Inclusive Education Working Group</w:t>
            </w:r>
            <w:r>
              <w:rPr>
                <w:noProof/>
                <w:webHidden/>
              </w:rPr>
              <w:tab/>
            </w:r>
            <w:r>
              <w:rPr>
                <w:noProof/>
                <w:webHidden/>
              </w:rPr>
              <w:fldChar w:fldCharType="begin"/>
            </w:r>
            <w:r>
              <w:rPr>
                <w:noProof/>
                <w:webHidden/>
              </w:rPr>
              <w:instrText xml:space="preserve"> PAGEREF _Toc516590653 \h </w:instrText>
            </w:r>
            <w:r>
              <w:rPr>
                <w:noProof/>
                <w:webHidden/>
              </w:rPr>
            </w:r>
            <w:r>
              <w:rPr>
                <w:noProof/>
                <w:webHidden/>
              </w:rPr>
              <w:fldChar w:fldCharType="separate"/>
            </w:r>
            <w:r>
              <w:rPr>
                <w:noProof/>
                <w:webHidden/>
              </w:rPr>
              <w:t>3</w:t>
            </w:r>
            <w:r>
              <w:rPr>
                <w:noProof/>
                <w:webHidden/>
              </w:rPr>
              <w:fldChar w:fldCharType="end"/>
            </w:r>
          </w:hyperlink>
        </w:p>
        <w:p w14:paraId="2891B7F5" w14:textId="4A5D5A99" w:rsidR="00F24DFD" w:rsidRDefault="00F24DFD">
          <w:pPr>
            <w:pStyle w:val="TOC2"/>
            <w:tabs>
              <w:tab w:val="right" w:leader="dot" w:pos="9010"/>
            </w:tabs>
            <w:rPr>
              <w:rFonts w:eastAsiaTheme="minorEastAsia" w:cstheme="minorBidi"/>
              <w:smallCaps w:val="0"/>
              <w:noProof/>
              <w:sz w:val="24"/>
              <w:lang w:val="en-US"/>
            </w:rPr>
          </w:pPr>
          <w:hyperlink w:anchor="_Toc516590654" w:history="1">
            <w:r w:rsidRPr="00EE2CC2">
              <w:rPr>
                <w:rStyle w:val="Hyperlink"/>
                <w:rFonts w:ascii="Calibri" w:hAnsi="Calibri" w:cs="Calibri"/>
                <w:noProof/>
              </w:rPr>
              <w:t>Routes to Economic Empowerment</w:t>
            </w:r>
            <w:r>
              <w:rPr>
                <w:noProof/>
                <w:webHidden/>
              </w:rPr>
              <w:tab/>
            </w:r>
            <w:r>
              <w:rPr>
                <w:noProof/>
                <w:webHidden/>
              </w:rPr>
              <w:fldChar w:fldCharType="begin"/>
            </w:r>
            <w:r>
              <w:rPr>
                <w:noProof/>
                <w:webHidden/>
              </w:rPr>
              <w:instrText xml:space="preserve"> PAGEREF _Toc516590654 \h </w:instrText>
            </w:r>
            <w:r>
              <w:rPr>
                <w:noProof/>
                <w:webHidden/>
              </w:rPr>
            </w:r>
            <w:r>
              <w:rPr>
                <w:noProof/>
                <w:webHidden/>
              </w:rPr>
              <w:fldChar w:fldCharType="separate"/>
            </w:r>
            <w:r>
              <w:rPr>
                <w:noProof/>
                <w:webHidden/>
              </w:rPr>
              <w:t>3</w:t>
            </w:r>
            <w:r>
              <w:rPr>
                <w:noProof/>
                <w:webHidden/>
              </w:rPr>
              <w:fldChar w:fldCharType="end"/>
            </w:r>
          </w:hyperlink>
        </w:p>
        <w:p w14:paraId="794B0BFD" w14:textId="18372164" w:rsidR="00F24DFD" w:rsidRDefault="00F24DFD">
          <w:pPr>
            <w:pStyle w:val="TOC2"/>
            <w:tabs>
              <w:tab w:val="right" w:leader="dot" w:pos="9010"/>
            </w:tabs>
            <w:rPr>
              <w:rFonts w:eastAsiaTheme="minorEastAsia" w:cstheme="minorBidi"/>
              <w:smallCaps w:val="0"/>
              <w:noProof/>
              <w:sz w:val="24"/>
              <w:lang w:val="en-US"/>
            </w:rPr>
          </w:pPr>
          <w:hyperlink w:anchor="_Toc516590655" w:history="1">
            <w:r w:rsidRPr="00EE2CC2">
              <w:rPr>
                <w:rStyle w:val="Hyperlink"/>
                <w:rFonts w:ascii="Calibri" w:hAnsi="Calibri" w:cs="Calibri"/>
                <w:noProof/>
              </w:rPr>
              <w:t>Technology and Innovation</w:t>
            </w:r>
            <w:r>
              <w:rPr>
                <w:noProof/>
                <w:webHidden/>
              </w:rPr>
              <w:tab/>
            </w:r>
            <w:r>
              <w:rPr>
                <w:noProof/>
                <w:webHidden/>
              </w:rPr>
              <w:fldChar w:fldCharType="begin"/>
            </w:r>
            <w:r>
              <w:rPr>
                <w:noProof/>
                <w:webHidden/>
              </w:rPr>
              <w:instrText xml:space="preserve"> PAGEREF _Toc516590655 \h </w:instrText>
            </w:r>
            <w:r>
              <w:rPr>
                <w:noProof/>
                <w:webHidden/>
              </w:rPr>
            </w:r>
            <w:r>
              <w:rPr>
                <w:noProof/>
                <w:webHidden/>
              </w:rPr>
              <w:fldChar w:fldCharType="separate"/>
            </w:r>
            <w:r>
              <w:rPr>
                <w:noProof/>
                <w:webHidden/>
              </w:rPr>
              <w:t>3</w:t>
            </w:r>
            <w:r>
              <w:rPr>
                <w:noProof/>
                <w:webHidden/>
              </w:rPr>
              <w:fldChar w:fldCharType="end"/>
            </w:r>
          </w:hyperlink>
        </w:p>
        <w:p w14:paraId="4F17EEE2" w14:textId="53ADB6CB" w:rsidR="00F24DFD" w:rsidRDefault="00F24DFD">
          <w:pPr>
            <w:pStyle w:val="TOC2"/>
            <w:tabs>
              <w:tab w:val="right" w:leader="dot" w:pos="9010"/>
            </w:tabs>
            <w:rPr>
              <w:rFonts w:eastAsiaTheme="minorEastAsia" w:cstheme="minorBidi"/>
              <w:smallCaps w:val="0"/>
              <w:noProof/>
              <w:sz w:val="24"/>
              <w:lang w:val="en-US"/>
            </w:rPr>
          </w:pPr>
          <w:hyperlink w:anchor="_Toc516590656" w:history="1">
            <w:r w:rsidRPr="00EE2CC2">
              <w:rPr>
                <w:rStyle w:val="Hyperlink"/>
                <w:rFonts w:ascii="Calibri" w:hAnsi="Calibri" w:cs="Calibri"/>
                <w:noProof/>
              </w:rPr>
              <w:t>Nothing new to report since the last update.</w:t>
            </w:r>
            <w:r>
              <w:rPr>
                <w:noProof/>
                <w:webHidden/>
              </w:rPr>
              <w:tab/>
            </w:r>
            <w:r>
              <w:rPr>
                <w:noProof/>
                <w:webHidden/>
              </w:rPr>
              <w:fldChar w:fldCharType="begin"/>
            </w:r>
            <w:r>
              <w:rPr>
                <w:noProof/>
                <w:webHidden/>
              </w:rPr>
              <w:instrText xml:space="preserve"> PAGEREF _Toc516590656 \h </w:instrText>
            </w:r>
            <w:r>
              <w:rPr>
                <w:noProof/>
                <w:webHidden/>
              </w:rPr>
            </w:r>
            <w:r>
              <w:rPr>
                <w:noProof/>
                <w:webHidden/>
              </w:rPr>
              <w:fldChar w:fldCharType="separate"/>
            </w:r>
            <w:r>
              <w:rPr>
                <w:noProof/>
                <w:webHidden/>
              </w:rPr>
              <w:t>3</w:t>
            </w:r>
            <w:r>
              <w:rPr>
                <w:noProof/>
                <w:webHidden/>
              </w:rPr>
              <w:fldChar w:fldCharType="end"/>
            </w:r>
          </w:hyperlink>
        </w:p>
        <w:p w14:paraId="6434253F" w14:textId="635BFA0D" w:rsidR="00F24DFD" w:rsidRDefault="00F24DFD">
          <w:pPr>
            <w:pStyle w:val="TOC2"/>
            <w:tabs>
              <w:tab w:val="right" w:leader="dot" w:pos="9010"/>
            </w:tabs>
            <w:rPr>
              <w:rFonts w:eastAsiaTheme="minorEastAsia" w:cstheme="minorBidi"/>
              <w:smallCaps w:val="0"/>
              <w:noProof/>
              <w:sz w:val="24"/>
              <w:lang w:val="en-US"/>
            </w:rPr>
          </w:pPr>
          <w:hyperlink w:anchor="_Toc516590657" w:history="1">
            <w:r w:rsidRPr="00EE2CC2">
              <w:rPr>
                <w:rStyle w:val="Hyperlink"/>
                <w:rFonts w:ascii="Calibri" w:hAnsi="Calibri"/>
                <w:noProof/>
              </w:rPr>
              <w:t>Stigma and Discrimination</w:t>
            </w:r>
            <w:r>
              <w:rPr>
                <w:noProof/>
                <w:webHidden/>
              </w:rPr>
              <w:tab/>
            </w:r>
            <w:r>
              <w:rPr>
                <w:noProof/>
                <w:webHidden/>
              </w:rPr>
              <w:fldChar w:fldCharType="begin"/>
            </w:r>
            <w:r>
              <w:rPr>
                <w:noProof/>
                <w:webHidden/>
              </w:rPr>
              <w:instrText xml:space="preserve"> PAGEREF _Toc516590657 \h </w:instrText>
            </w:r>
            <w:r>
              <w:rPr>
                <w:noProof/>
                <w:webHidden/>
              </w:rPr>
            </w:r>
            <w:r>
              <w:rPr>
                <w:noProof/>
                <w:webHidden/>
              </w:rPr>
              <w:fldChar w:fldCharType="separate"/>
            </w:r>
            <w:r>
              <w:rPr>
                <w:noProof/>
                <w:webHidden/>
              </w:rPr>
              <w:t>3</w:t>
            </w:r>
            <w:r>
              <w:rPr>
                <w:noProof/>
                <w:webHidden/>
              </w:rPr>
              <w:fldChar w:fldCharType="end"/>
            </w:r>
          </w:hyperlink>
        </w:p>
        <w:p w14:paraId="3F85D73A" w14:textId="1889E31E" w:rsidR="00F24DFD" w:rsidRDefault="00F24DFD">
          <w:pPr>
            <w:pStyle w:val="TOC2"/>
            <w:tabs>
              <w:tab w:val="right" w:leader="dot" w:pos="9010"/>
            </w:tabs>
            <w:rPr>
              <w:rFonts w:eastAsiaTheme="minorEastAsia" w:cstheme="minorBidi"/>
              <w:smallCaps w:val="0"/>
              <w:noProof/>
              <w:sz w:val="24"/>
              <w:lang w:val="en-US"/>
            </w:rPr>
          </w:pPr>
          <w:hyperlink w:anchor="_Toc516590658" w:history="1">
            <w:r w:rsidRPr="00EE2CC2">
              <w:rPr>
                <w:rStyle w:val="Hyperlink"/>
                <w:rFonts w:ascii="Calibri" w:hAnsi="Calibri" w:cs="Calibri"/>
                <w:noProof/>
              </w:rPr>
              <w:t>Humanitarian Action (cross-cutting)</w:t>
            </w:r>
            <w:r>
              <w:rPr>
                <w:noProof/>
                <w:webHidden/>
              </w:rPr>
              <w:tab/>
            </w:r>
            <w:r>
              <w:rPr>
                <w:noProof/>
                <w:webHidden/>
              </w:rPr>
              <w:fldChar w:fldCharType="begin"/>
            </w:r>
            <w:r>
              <w:rPr>
                <w:noProof/>
                <w:webHidden/>
              </w:rPr>
              <w:instrText xml:space="preserve"> PAGEREF _Toc516590658 \h </w:instrText>
            </w:r>
            <w:r>
              <w:rPr>
                <w:noProof/>
                <w:webHidden/>
              </w:rPr>
            </w:r>
            <w:r>
              <w:rPr>
                <w:noProof/>
                <w:webHidden/>
              </w:rPr>
              <w:fldChar w:fldCharType="separate"/>
            </w:r>
            <w:r>
              <w:rPr>
                <w:noProof/>
                <w:webHidden/>
              </w:rPr>
              <w:t>3</w:t>
            </w:r>
            <w:r>
              <w:rPr>
                <w:noProof/>
                <w:webHidden/>
              </w:rPr>
              <w:fldChar w:fldCharType="end"/>
            </w:r>
          </w:hyperlink>
        </w:p>
        <w:p w14:paraId="0C9E90C8" w14:textId="32D0F77F" w:rsidR="00F24DFD" w:rsidRDefault="00F24DFD">
          <w:pPr>
            <w:pStyle w:val="TOC1"/>
            <w:rPr>
              <w:rFonts w:eastAsiaTheme="minorEastAsia" w:cstheme="minorBidi"/>
              <w:b w:val="0"/>
              <w:bCs w:val="0"/>
              <w:caps w:val="0"/>
              <w:noProof/>
              <w:sz w:val="24"/>
              <w:lang w:val="en-US"/>
            </w:rPr>
          </w:pPr>
          <w:hyperlink w:anchor="_Toc516590659" w:history="1">
            <w:r w:rsidRPr="00EE2CC2">
              <w:rPr>
                <w:rStyle w:val="Hyperlink"/>
                <w:rFonts w:ascii="Calibri" w:hAnsi="Calibri" w:cs="Calibri"/>
                <w:noProof/>
              </w:rPr>
              <w:t>For more information</w:t>
            </w:r>
            <w:r>
              <w:rPr>
                <w:noProof/>
                <w:webHidden/>
              </w:rPr>
              <w:tab/>
            </w:r>
            <w:r>
              <w:rPr>
                <w:noProof/>
                <w:webHidden/>
              </w:rPr>
              <w:fldChar w:fldCharType="begin"/>
            </w:r>
            <w:r>
              <w:rPr>
                <w:noProof/>
                <w:webHidden/>
              </w:rPr>
              <w:instrText xml:space="preserve"> PAGEREF _Toc516590659 \h </w:instrText>
            </w:r>
            <w:r>
              <w:rPr>
                <w:noProof/>
                <w:webHidden/>
              </w:rPr>
            </w:r>
            <w:r>
              <w:rPr>
                <w:noProof/>
                <w:webHidden/>
              </w:rPr>
              <w:fldChar w:fldCharType="separate"/>
            </w:r>
            <w:r>
              <w:rPr>
                <w:noProof/>
                <w:webHidden/>
              </w:rPr>
              <w:t>3</w:t>
            </w:r>
            <w:r>
              <w:rPr>
                <w:noProof/>
                <w:webHidden/>
              </w:rPr>
              <w:fldChar w:fldCharType="end"/>
            </w:r>
          </w:hyperlink>
        </w:p>
        <w:p w14:paraId="7A952E5C" w14:textId="6EF804F2" w:rsidR="003362CC" w:rsidRPr="003B6766" w:rsidRDefault="003362CC" w:rsidP="00B25BAB">
          <w:pPr>
            <w:rPr>
              <w:sz w:val="20"/>
              <w:szCs w:val="20"/>
            </w:rPr>
          </w:pPr>
          <w:r w:rsidRPr="003B6766">
            <w:rPr>
              <w:b/>
              <w:bCs/>
              <w:noProof/>
              <w:sz w:val="20"/>
              <w:szCs w:val="20"/>
            </w:rPr>
            <w:fldChar w:fldCharType="end"/>
          </w:r>
        </w:p>
      </w:sdtContent>
    </w:sdt>
    <w:p w14:paraId="482076A2" w14:textId="77777777" w:rsidR="0039660B" w:rsidRPr="003A6D6A" w:rsidRDefault="0039660B" w:rsidP="00FC03F4">
      <w:pPr>
        <w:pStyle w:val="Heading1"/>
        <w:contextualSpacing/>
        <w:jc w:val="both"/>
        <w:rPr>
          <w:rFonts w:ascii="Calibri" w:hAnsi="Calibri" w:cstheme="minorHAnsi"/>
          <w:sz w:val="24"/>
          <w:szCs w:val="24"/>
          <w:u w:val="single"/>
        </w:rPr>
      </w:pPr>
      <w:bookmarkStart w:id="1" w:name="_Toc516590649"/>
      <w:r w:rsidRPr="003A6D6A">
        <w:rPr>
          <w:rFonts w:ascii="Calibri" w:hAnsi="Calibri" w:cstheme="minorHAnsi"/>
          <w:sz w:val="24"/>
          <w:szCs w:val="24"/>
          <w:u w:val="single"/>
        </w:rPr>
        <w:t>Important Announcements</w:t>
      </w:r>
      <w:bookmarkEnd w:id="1"/>
    </w:p>
    <w:p w14:paraId="2073FE65" w14:textId="67EF864A" w:rsidR="0039660B" w:rsidRDefault="00C14C36" w:rsidP="00352281">
      <w:pPr>
        <w:pStyle w:val="ListParagraph"/>
        <w:numPr>
          <w:ilvl w:val="0"/>
          <w:numId w:val="32"/>
        </w:numPr>
      </w:pPr>
      <w:r>
        <w:t xml:space="preserve">41 more days </w:t>
      </w:r>
      <w:r w:rsidR="00F63498">
        <w:t xml:space="preserve">to go </w:t>
      </w:r>
      <w:r>
        <w:t xml:space="preserve">until the </w:t>
      </w:r>
      <w:r w:rsidR="0024320E">
        <w:t>start of the</w:t>
      </w:r>
      <w:r w:rsidR="00F63498">
        <w:t xml:space="preserve"> </w:t>
      </w:r>
      <w:r w:rsidR="00352281">
        <w:t xml:space="preserve">Global Disability Summit! Preparations are being made. </w:t>
      </w:r>
      <w:r w:rsidR="0039660B">
        <w:t xml:space="preserve">70 DPO representatives have been invited </w:t>
      </w:r>
      <w:r>
        <w:t xml:space="preserve">to attend the Summit; </w:t>
      </w:r>
      <w:r w:rsidR="0039660B">
        <w:t>represent</w:t>
      </w:r>
      <w:r w:rsidR="00F63498">
        <w:t>ing</w:t>
      </w:r>
      <w:r w:rsidR="0039660B">
        <w:t xml:space="preserve"> every region, approximately 50% of the representatives are women, and they include representation from all major disability groups. </w:t>
      </w:r>
    </w:p>
    <w:p w14:paraId="1CF31E7E" w14:textId="3A3CEAFA" w:rsidR="00222EE5" w:rsidRDefault="00734A18" w:rsidP="0039660B">
      <w:pPr>
        <w:pStyle w:val="ListParagraph"/>
        <w:numPr>
          <w:ilvl w:val="0"/>
          <w:numId w:val="32"/>
        </w:numPr>
      </w:pPr>
      <w:r>
        <w:t>IDA, together with the Civil Society Reference Group, has develop</w:t>
      </w:r>
      <w:r w:rsidR="00F24DFD">
        <w:t>ed</w:t>
      </w:r>
      <w:r>
        <w:t xml:space="preserve"> the preliminary program of the Civil Society Forum on 23 July. See below or IDA’s website. </w:t>
      </w:r>
    </w:p>
    <w:p w14:paraId="35E58B49" w14:textId="77777777" w:rsidR="00734A18" w:rsidRDefault="00734A18" w:rsidP="0039660B">
      <w:pPr>
        <w:pStyle w:val="ListParagraph"/>
        <w:numPr>
          <w:ilvl w:val="0"/>
          <w:numId w:val="32"/>
        </w:numPr>
      </w:pPr>
      <w:r>
        <w:t>IDA is conducting a process to gather speakers for the Civil Society Forum.</w:t>
      </w:r>
    </w:p>
    <w:p w14:paraId="421D3C3F" w14:textId="7FCD093A" w:rsidR="00734A18" w:rsidRDefault="00734A18" w:rsidP="0039660B">
      <w:pPr>
        <w:pStyle w:val="ListParagraph"/>
        <w:numPr>
          <w:ilvl w:val="0"/>
          <w:numId w:val="32"/>
        </w:numPr>
      </w:pPr>
      <w:r>
        <w:t xml:space="preserve">IDA is helping facilitate a discussion with UK DPOs to see how to bring their viewpoints into the Global Disability Summit.  </w:t>
      </w:r>
      <w:r w:rsidR="0058645B">
        <w:t>More in the next update</w:t>
      </w:r>
      <w:r>
        <w:t>.</w:t>
      </w:r>
    </w:p>
    <w:p w14:paraId="769D16B9" w14:textId="77777777" w:rsidR="0039660B" w:rsidRDefault="0039660B" w:rsidP="0039660B">
      <w:pPr>
        <w:pStyle w:val="ListParagraph"/>
        <w:numPr>
          <w:ilvl w:val="0"/>
          <w:numId w:val="32"/>
        </w:numPr>
      </w:pPr>
      <w:r>
        <w:t>If you are a DPO and received an official invitation from IDA please be sure to complete the online registration fo</w:t>
      </w:r>
      <w:r w:rsidR="00207734">
        <w:t xml:space="preserve">rm as soon as possible. </w:t>
      </w:r>
    </w:p>
    <w:p w14:paraId="037DAF3F" w14:textId="77777777" w:rsidR="0039660B" w:rsidRDefault="0039660B" w:rsidP="0039660B">
      <w:pPr>
        <w:pStyle w:val="ListParagraph"/>
        <w:numPr>
          <w:ilvl w:val="0"/>
          <w:numId w:val="32"/>
        </w:numPr>
      </w:pPr>
      <w:r>
        <w:t xml:space="preserve">If you are a DPO and received an official invitation from IDA you have an opportunity to nominate yourself for a speaking role at the Civil Society Forum. For more information email </w:t>
      </w:r>
      <w:hyperlink r:id="rId6" w:history="1">
        <w:r w:rsidRPr="00E66D52">
          <w:rPr>
            <w:rStyle w:val="Hyperlink"/>
          </w:rPr>
          <w:t>Summit@ida-secretariat.org</w:t>
        </w:r>
      </w:hyperlink>
      <w:r>
        <w:t xml:space="preserve">. </w:t>
      </w:r>
    </w:p>
    <w:p w14:paraId="07B8B711" w14:textId="77777777" w:rsidR="0016079D" w:rsidRPr="00207734" w:rsidRDefault="0016079D" w:rsidP="0016079D">
      <w:pPr>
        <w:pStyle w:val="ListParagraph"/>
        <w:numPr>
          <w:ilvl w:val="0"/>
          <w:numId w:val="32"/>
        </w:numPr>
      </w:pPr>
      <w:r>
        <w:t>The next c</w:t>
      </w:r>
      <w:r w:rsidRPr="00C14C36">
        <w:t xml:space="preserve">onference call of the Thematic Working Group on Routes to Economic Empowerment </w:t>
      </w:r>
      <w:r>
        <w:t xml:space="preserve">will be </w:t>
      </w:r>
      <w:r w:rsidRPr="00C14C36">
        <w:t>19 June</w:t>
      </w:r>
      <w:r>
        <w:t xml:space="preserve">. </w:t>
      </w:r>
    </w:p>
    <w:p w14:paraId="5453BCF9" w14:textId="77777777" w:rsidR="00BC34D2" w:rsidRPr="0039660B" w:rsidRDefault="00BC34D2" w:rsidP="00BC34D2">
      <w:pPr>
        <w:pStyle w:val="ListParagraph"/>
        <w:numPr>
          <w:ilvl w:val="0"/>
          <w:numId w:val="32"/>
        </w:numPr>
      </w:pPr>
      <w:r w:rsidRPr="00C14C36">
        <w:t>Rwanda will hold a mini-Summit on 26 June 2018 in Kigali</w:t>
      </w:r>
      <w:r w:rsidR="00207734">
        <w:t xml:space="preserve"> and Bangladesh will hold theirs on 11 July 2018. </w:t>
      </w:r>
    </w:p>
    <w:p w14:paraId="2B858655" w14:textId="77777777" w:rsidR="00070F1B" w:rsidRPr="003A6D6A" w:rsidRDefault="00C14C36" w:rsidP="00C14C36">
      <w:pPr>
        <w:pStyle w:val="Heading1"/>
        <w:rPr>
          <w:sz w:val="24"/>
          <w:szCs w:val="24"/>
          <w:u w:val="single"/>
        </w:rPr>
      </w:pPr>
      <w:bookmarkStart w:id="2" w:name="_Toc516590650"/>
      <w:r w:rsidRPr="003A6D6A">
        <w:rPr>
          <w:sz w:val="24"/>
          <w:szCs w:val="24"/>
          <w:u w:val="single"/>
        </w:rPr>
        <w:t>Civil Society Forum</w:t>
      </w:r>
      <w:bookmarkEnd w:id="2"/>
    </w:p>
    <w:p w14:paraId="3C7F379B" w14:textId="77777777" w:rsidR="00070F1B" w:rsidRDefault="00C14C36" w:rsidP="00D91C52">
      <w:pPr>
        <w:pStyle w:val="ListParagraph"/>
        <w:numPr>
          <w:ilvl w:val="0"/>
          <w:numId w:val="15"/>
        </w:numPr>
        <w:contextualSpacing/>
        <w:jc w:val="both"/>
        <w:rPr>
          <w:rFonts w:cstheme="minorHAnsi"/>
        </w:rPr>
      </w:pPr>
      <w:r>
        <w:rPr>
          <w:rFonts w:cstheme="minorHAnsi"/>
        </w:rPr>
        <w:t xml:space="preserve">IDA in consultation with the </w:t>
      </w:r>
      <w:r w:rsidR="0012086B">
        <w:rPr>
          <w:rFonts w:cstheme="minorHAnsi"/>
        </w:rPr>
        <w:t>Civil Society R</w:t>
      </w:r>
      <w:r>
        <w:rPr>
          <w:rFonts w:cstheme="minorHAnsi"/>
        </w:rPr>
        <w:t xml:space="preserve">eference Group </w:t>
      </w:r>
      <w:r w:rsidR="0012086B">
        <w:rPr>
          <w:rFonts w:cstheme="minorHAnsi"/>
        </w:rPr>
        <w:t xml:space="preserve">developed a preliminary programme for the Civil Society Forum as follows: </w:t>
      </w:r>
    </w:p>
    <w:p w14:paraId="77850F25" w14:textId="77777777" w:rsidR="0012086B" w:rsidRDefault="0012086B" w:rsidP="0012086B">
      <w:pPr>
        <w:contextualSpacing/>
        <w:jc w:val="both"/>
        <w:rPr>
          <w:rFonts w:cstheme="minorHAnsi"/>
        </w:rPr>
      </w:pPr>
    </w:p>
    <w:tbl>
      <w:tblPr>
        <w:tblStyle w:val="TableGrid"/>
        <w:tblW w:w="10605" w:type="dxa"/>
        <w:tblInd w:w="355" w:type="dxa"/>
        <w:tblLook w:val="04A0" w:firstRow="1" w:lastRow="0" w:firstColumn="1" w:lastColumn="0" w:noHBand="0" w:noVBand="1"/>
      </w:tblPr>
      <w:tblGrid>
        <w:gridCol w:w="1474"/>
        <w:gridCol w:w="7256"/>
        <w:gridCol w:w="1875"/>
      </w:tblGrid>
      <w:tr w:rsidR="00FA7420" w:rsidRPr="00CB40A6" w14:paraId="215ACAA8" w14:textId="77777777" w:rsidTr="00FA7420">
        <w:trPr>
          <w:gridAfter w:val="1"/>
          <w:wAfter w:w="1875" w:type="dxa"/>
        </w:trPr>
        <w:tc>
          <w:tcPr>
            <w:tcW w:w="1474" w:type="dxa"/>
          </w:tcPr>
          <w:p w14:paraId="46A2F67A" w14:textId="77777777" w:rsidR="00FA7420" w:rsidRPr="00DA172C" w:rsidRDefault="00FA7420" w:rsidP="00827E66">
            <w:pPr>
              <w:rPr>
                <w:rFonts w:cstheme="minorHAnsi"/>
                <w:sz w:val="24"/>
                <w:szCs w:val="24"/>
                <w:lang w:val="en-GB"/>
              </w:rPr>
            </w:pPr>
            <w:r w:rsidRPr="00DA172C">
              <w:rPr>
                <w:rFonts w:cstheme="minorHAnsi"/>
                <w:sz w:val="24"/>
                <w:szCs w:val="24"/>
                <w:lang w:val="en-GB"/>
              </w:rPr>
              <w:t>10:00-10:</w:t>
            </w:r>
            <w:r>
              <w:rPr>
                <w:rFonts w:cstheme="minorHAnsi"/>
                <w:sz w:val="24"/>
                <w:szCs w:val="24"/>
                <w:lang w:val="en-GB"/>
              </w:rPr>
              <w:t>30</w:t>
            </w:r>
          </w:p>
        </w:tc>
        <w:tc>
          <w:tcPr>
            <w:tcW w:w="7256" w:type="dxa"/>
          </w:tcPr>
          <w:p w14:paraId="74D67FDB" w14:textId="77777777" w:rsidR="00FA7420" w:rsidRDefault="00FA7420" w:rsidP="00827E66">
            <w:pPr>
              <w:rPr>
                <w:rFonts w:cstheme="minorHAnsi"/>
                <w:sz w:val="24"/>
                <w:szCs w:val="24"/>
                <w:lang w:val="en-GB"/>
              </w:rPr>
            </w:pPr>
            <w:r w:rsidRPr="00DA172C">
              <w:rPr>
                <w:rFonts w:cstheme="minorHAnsi"/>
                <w:b/>
                <w:sz w:val="24"/>
                <w:szCs w:val="24"/>
                <w:lang w:val="en-GB"/>
              </w:rPr>
              <w:t>Opening Session</w:t>
            </w:r>
            <w:r w:rsidRPr="00DA172C">
              <w:rPr>
                <w:rFonts w:cstheme="minorHAnsi"/>
                <w:sz w:val="24"/>
                <w:szCs w:val="24"/>
                <w:lang w:val="en-GB"/>
              </w:rPr>
              <w:t xml:space="preserve"> </w:t>
            </w:r>
          </w:p>
          <w:p w14:paraId="63F3F715" w14:textId="77777777" w:rsidR="00FA7420" w:rsidRPr="00FA7420" w:rsidRDefault="00FA7420" w:rsidP="00725DC4">
            <w:pPr>
              <w:rPr>
                <w:rFonts w:cstheme="minorHAnsi"/>
                <w:i/>
                <w:lang w:val="en-GB"/>
              </w:rPr>
            </w:pPr>
          </w:p>
        </w:tc>
      </w:tr>
      <w:tr w:rsidR="00FA7420" w:rsidRPr="00CB40A6" w14:paraId="7F0DBF32" w14:textId="77777777" w:rsidTr="00FA7420">
        <w:trPr>
          <w:gridAfter w:val="1"/>
          <w:wAfter w:w="1875" w:type="dxa"/>
        </w:trPr>
        <w:tc>
          <w:tcPr>
            <w:tcW w:w="1474" w:type="dxa"/>
          </w:tcPr>
          <w:p w14:paraId="331D4355" w14:textId="77777777" w:rsidR="00FA7420" w:rsidRPr="00DA172C" w:rsidRDefault="00FA7420" w:rsidP="00827E66">
            <w:pPr>
              <w:rPr>
                <w:rFonts w:cstheme="minorHAnsi"/>
                <w:sz w:val="24"/>
                <w:szCs w:val="24"/>
                <w:lang w:val="en-GB"/>
              </w:rPr>
            </w:pPr>
            <w:r w:rsidRPr="00DA172C">
              <w:rPr>
                <w:rFonts w:cstheme="minorHAnsi"/>
                <w:sz w:val="24"/>
                <w:szCs w:val="24"/>
                <w:lang w:val="en-GB"/>
              </w:rPr>
              <w:t>10:</w:t>
            </w:r>
            <w:r>
              <w:rPr>
                <w:rFonts w:cstheme="minorHAnsi"/>
                <w:sz w:val="24"/>
                <w:szCs w:val="24"/>
                <w:lang w:val="en-GB"/>
              </w:rPr>
              <w:t>30</w:t>
            </w:r>
            <w:r w:rsidRPr="00DA172C">
              <w:rPr>
                <w:rFonts w:cstheme="minorHAnsi"/>
                <w:sz w:val="24"/>
                <w:szCs w:val="24"/>
                <w:lang w:val="en-GB"/>
              </w:rPr>
              <w:t>-</w:t>
            </w:r>
            <w:r>
              <w:rPr>
                <w:rFonts w:cstheme="minorHAnsi"/>
                <w:sz w:val="24"/>
                <w:szCs w:val="24"/>
                <w:lang w:val="en-GB"/>
              </w:rPr>
              <w:t>11:45</w:t>
            </w:r>
          </w:p>
        </w:tc>
        <w:tc>
          <w:tcPr>
            <w:tcW w:w="7256" w:type="dxa"/>
          </w:tcPr>
          <w:p w14:paraId="04ACE57B" w14:textId="77777777" w:rsidR="00FA7420" w:rsidRDefault="00FA7420" w:rsidP="00827E66">
            <w:pPr>
              <w:rPr>
                <w:b/>
                <w:bCs/>
                <w:sz w:val="24"/>
                <w:szCs w:val="24"/>
                <w:lang w:val="en-US"/>
              </w:rPr>
            </w:pPr>
            <w:r w:rsidRPr="00DA172C">
              <w:rPr>
                <w:b/>
                <w:bCs/>
                <w:sz w:val="24"/>
                <w:szCs w:val="24"/>
                <w:lang w:val="en-US"/>
              </w:rPr>
              <w:t>Implementation of the CRPD</w:t>
            </w:r>
            <w:r>
              <w:rPr>
                <w:b/>
                <w:bCs/>
                <w:sz w:val="24"/>
                <w:szCs w:val="24"/>
                <w:lang w:val="en-US"/>
              </w:rPr>
              <w:t xml:space="preserve">: What Civil Society sees is needed to achieve full and effective implementation </w:t>
            </w:r>
          </w:p>
          <w:p w14:paraId="77EC4BBD" w14:textId="77777777" w:rsidR="00FA7420" w:rsidRPr="009976D3" w:rsidRDefault="00FA7420" w:rsidP="00827E66">
            <w:pPr>
              <w:rPr>
                <w:rFonts w:cstheme="minorHAnsi"/>
                <w:b/>
                <w:color w:val="FF0000"/>
                <w:sz w:val="24"/>
                <w:szCs w:val="24"/>
                <w:lang w:val="en-GB"/>
              </w:rPr>
            </w:pPr>
            <w:r w:rsidRPr="009976D3">
              <w:rPr>
                <w:rFonts w:cstheme="minorHAnsi"/>
                <w:b/>
                <w:color w:val="FF0000"/>
                <w:sz w:val="24"/>
                <w:szCs w:val="24"/>
                <w:lang w:val="en-GB"/>
              </w:rPr>
              <w:t>Session objective:</w:t>
            </w:r>
          </w:p>
          <w:p w14:paraId="3F228A5F" w14:textId="77777777" w:rsidR="00FA7420" w:rsidRDefault="00FA7420" w:rsidP="00827E66">
            <w:pPr>
              <w:rPr>
                <w:sz w:val="24"/>
                <w:szCs w:val="24"/>
                <w:lang w:val="en-US"/>
              </w:rPr>
            </w:pPr>
            <w:r>
              <w:rPr>
                <w:sz w:val="24"/>
                <w:szCs w:val="24"/>
                <w:lang w:val="en-US"/>
              </w:rPr>
              <w:lastRenderedPageBreak/>
              <w:t xml:space="preserve">To outline/clarify what is needed to achieve effective CRPD implementation from a civil society standpoint.  Agree on what contributions each sector can bring to the table. </w:t>
            </w:r>
          </w:p>
          <w:p w14:paraId="2B2329F7" w14:textId="77777777" w:rsidR="00FA7420" w:rsidRPr="00CB40A6" w:rsidRDefault="00FA7420" w:rsidP="00FA7420">
            <w:pPr>
              <w:rPr>
                <w:sz w:val="24"/>
                <w:szCs w:val="24"/>
                <w:lang w:val="en-US"/>
              </w:rPr>
            </w:pPr>
          </w:p>
        </w:tc>
      </w:tr>
      <w:tr w:rsidR="00FA7420" w:rsidRPr="006643FA" w14:paraId="3362DF33" w14:textId="77777777" w:rsidTr="00FA7420">
        <w:trPr>
          <w:gridAfter w:val="1"/>
          <w:wAfter w:w="1875" w:type="dxa"/>
        </w:trPr>
        <w:tc>
          <w:tcPr>
            <w:tcW w:w="1474" w:type="dxa"/>
          </w:tcPr>
          <w:p w14:paraId="4D6CD288" w14:textId="77777777" w:rsidR="00FA7420" w:rsidRDefault="00FA7420" w:rsidP="00827E66">
            <w:pPr>
              <w:rPr>
                <w:rFonts w:cstheme="minorHAnsi"/>
                <w:sz w:val="24"/>
                <w:szCs w:val="24"/>
                <w:lang w:val="en-GB"/>
              </w:rPr>
            </w:pPr>
            <w:r>
              <w:rPr>
                <w:rFonts w:cstheme="minorHAnsi"/>
                <w:sz w:val="24"/>
                <w:szCs w:val="24"/>
                <w:lang w:val="en-GB"/>
              </w:rPr>
              <w:lastRenderedPageBreak/>
              <w:t>11:45-12:15</w:t>
            </w:r>
          </w:p>
        </w:tc>
        <w:tc>
          <w:tcPr>
            <w:tcW w:w="7256" w:type="dxa"/>
          </w:tcPr>
          <w:p w14:paraId="62D57E80" w14:textId="77777777" w:rsidR="00FA7420" w:rsidRPr="006643FA" w:rsidRDefault="00FA7420" w:rsidP="00827E66">
            <w:pPr>
              <w:rPr>
                <w:bCs/>
                <w:i/>
                <w:sz w:val="24"/>
                <w:szCs w:val="24"/>
                <w:lang w:val="en-US"/>
              </w:rPr>
            </w:pPr>
            <w:r w:rsidRPr="006643FA">
              <w:rPr>
                <w:bCs/>
                <w:i/>
                <w:sz w:val="24"/>
                <w:szCs w:val="24"/>
                <w:lang w:val="en-US"/>
              </w:rPr>
              <w:t>Break</w:t>
            </w:r>
            <w:r>
              <w:rPr>
                <w:bCs/>
                <w:i/>
                <w:sz w:val="24"/>
                <w:szCs w:val="24"/>
                <w:lang w:val="en-US"/>
              </w:rPr>
              <w:t xml:space="preserve"> and Networking </w:t>
            </w:r>
          </w:p>
        </w:tc>
      </w:tr>
      <w:tr w:rsidR="00FA7420" w:rsidRPr="00DA172C" w:rsidDel="00AB0E8C" w14:paraId="332861E7" w14:textId="77777777" w:rsidTr="00FA7420">
        <w:trPr>
          <w:gridAfter w:val="1"/>
          <w:wAfter w:w="1875" w:type="dxa"/>
        </w:trPr>
        <w:tc>
          <w:tcPr>
            <w:tcW w:w="1474" w:type="dxa"/>
          </w:tcPr>
          <w:p w14:paraId="7319742D" w14:textId="77777777" w:rsidR="00FA7420" w:rsidRPr="00DA172C" w:rsidRDefault="00FA7420" w:rsidP="00827E66">
            <w:pPr>
              <w:rPr>
                <w:rFonts w:cstheme="minorHAnsi"/>
                <w:sz w:val="24"/>
                <w:szCs w:val="24"/>
                <w:lang w:val="en-GB"/>
              </w:rPr>
            </w:pPr>
            <w:r>
              <w:rPr>
                <w:rFonts w:cstheme="minorHAnsi"/>
                <w:sz w:val="24"/>
                <w:szCs w:val="24"/>
                <w:lang w:val="en-GB"/>
              </w:rPr>
              <w:t>12:15-1:30</w:t>
            </w:r>
          </w:p>
        </w:tc>
        <w:tc>
          <w:tcPr>
            <w:tcW w:w="7256" w:type="dxa"/>
          </w:tcPr>
          <w:p w14:paraId="328ADB95" w14:textId="77777777" w:rsidR="00FA7420" w:rsidRDefault="00FA7420" w:rsidP="00827E66">
            <w:pPr>
              <w:rPr>
                <w:b/>
                <w:bCs/>
                <w:sz w:val="24"/>
                <w:szCs w:val="24"/>
                <w:lang w:val="en-US"/>
              </w:rPr>
            </w:pPr>
            <w:r w:rsidRPr="00DA172C">
              <w:rPr>
                <w:b/>
                <w:bCs/>
                <w:sz w:val="24"/>
                <w:szCs w:val="24"/>
                <w:lang w:val="en-US"/>
              </w:rPr>
              <w:t>The 2030 Agenda</w:t>
            </w:r>
            <w:r>
              <w:rPr>
                <w:b/>
                <w:bCs/>
                <w:sz w:val="24"/>
                <w:szCs w:val="24"/>
                <w:lang w:val="en-US"/>
              </w:rPr>
              <w:t xml:space="preserve">: Providing an impetus for implementation of the CRPD </w:t>
            </w:r>
          </w:p>
          <w:p w14:paraId="1416B913" w14:textId="77777777" w:rsidR="00FA7420" w:rsidRPr="009976D3" w:rsidRDefault="00FA7420" w:rsidP="00827E66">
            <w:pPr>
              <w:rPr>
                <w:rFonts w:cstheme="minorHAnsi"/>
                <w:b/>
                <w:color w:val="FF0000"/>
                <w:sz w:val="24"/>
                <w:szCs w:val="24"/>
                <w:lang w:val="en-GB"/>
              </w:rPr>
            </w:pPr>
            <w:r w:rsidRPr="009976D3">
              <w:rPr>
                <w:rFonts w:cstheme="minorHAnsi"/>
                <w:b/>
                <w:color w:val="FF0000"/>
                <w:sz w:val="24"/>
                <w:szCs w:val="24"/>
                <w:lang w:val="en-GB"/>
              </w:rPr>
              <w:t>Session objective:</w:t>
            </w:r>
          </w:p>
          <w:p w14:paraId="46C6CE7E" w14:textId="77777777" w:rsidR="00FA7420" w:rsidRPr="00CB40A6" w:rsidRDefault="00725DC4" w:rsidP="00827E66">
            <w:pPr>
              <w:rPr>
                <w:sz w:val="24"/>
                <w:szCs w:val="24"/>
                <w:lang w:val="en-US"/>
              </w:rPr>
            </w:pPr>
            <w:r>
              <w:rPr>
                <w:sz w:val="24"/>
                <w:szCs w:val="24"/>
                <w:lang w:val="en-US"/>
              </w:rPr>
              <w:t xml:space="preserve">To outline and </w:t>
            </w:r>
            <w:r w:rsidR="00FA7420">
              <w:rPr>
                <w:sz w:val="24"/>
                <w:szCs w:val="24"/>
                <w:lang w:val="en-US"/>
              </w:rPr>
              <w:t>clarify how the 2030 Agenda can be an impetus for CPRD implementation. To provide examples of how this is already being done and how it could be done better (e.g. provide tools or know-how to build capacity am</w:t>
            </w:r>
            <w:r>
              <w:rPr>
                <w:sz w:val="24"/>
                <w:szCs w:val="24"/>
                <w:lang w:val="en-US"/>
              </w:rPr>
              <w:t>ong various stakeholders</w:t>
            </w:r>
            <w:r w:rsidR="00FA7420">
              <w:rPr>
                <w:sz w:val="24"/>
                <w:szCs w:val="24"/>
                <w:lang w:val="en-US"/>
              </w:rPr>
              <w:t xml:space="preserve">). </w:t>
            </w:r>
          </w:p>
          <w:p w14:paraId="53EC8147" w14:textId="77777777" w:rsidR="00FA7420" w:rsidRPr="00DA172C" w:rsidDel="00AB0E8C" w:rsidRDefault="00FA7420" w:rsidP="00FA7420">
            <w:pPr>
              <w:rPr>
                <w:b/>
                <w:bCs/>
                <w:sz w:val="24"/>
                <w:szCs w:val="24"/>
                <w:lang w:val="en-US"/>
              </w:rPr>
            </w:pPr>
          </w:p>
        </w:tc>
      </w:tr>
      <w:tr w:rsidR="00FA7420" w:rsidRPr="003F09FF" w14:paraId="6835F46E" w14:textId="77777777" w:rsidTr="00FA7420">
        <w:tc>
          <w:tcPr>
            <w:tcW w:w="1474" w:type="dxa"/>
          </w:tcPr>
          <w:p w14:paraId="2F409DFB" w14:textId="77777777" w:rsidR="00FA7420" w:rsidRPr="003F09FF" w:rsidRDefault="00FA7420" w:rsidP="00827E66">
            <w:pPr>
              <w:rPr>
                <w:rFonts w:cstheme="minorHAnsi"/>
                <w:i/>
                <w:iCs/>
                <w:sz w:val="24"/>
                <w:szCs w:val="24"/>
                <w:lang w:val="en-GB"/>
              </w:rPr>
            </w:pPr>
            <w:r>
              <w:rPr>
                <w:rFonts w:cstheme="minorHAnsi"/>
                <w:i/>
                <w:iCs/>
                <w:sz w:val="24"/>
                <w:szCs w:val="24"/>
                <w:lang w:val="en-GB"/>
              </w:rPr>
              <w:t>1.30 – 2.45</w:t>
            </w:r>
          </w:p>
        </w:tc>
        <w:tc>
          <w:tcPr>
            <w:tcW w:w="9131" w:type="dxa"/>
            <w:gridSpan w:val="2"/>
          </w:tcPr>
          <w:p w14:paraId="5CF96F76" w14:textId="77777777" w:rsidR="00FA7420" w:rsidRPr="003F09FF" w:rsidRDefault="00FA7420" w:rsidP="00827E66">
            <w:pPr>
              <w:rPr>
                <w:i/>
                <w:iCs/>
                <w:sz w:val="24"/>
                <w:szCs w:val="24"/>
                <w:lang w:val="en-US"/>
              </w:rPr>
            </w:pPr>
            <w:r w:rsidRPr="003F09FF">
              <w:rPr>
                <w:i/>
                <w:iCs/>
                <w:sz w:val="24"/>
                <w:szCs w:val="24"/>
                <w:lang w:val="en-US"/>
              </w:rPr>
              <w:t>Lunch and Networking</w:t>
            </w:r>
          </w:p>
        </w:tc>
      </w:tr>
      <w:tr w:rsidR="00FA7420" w:rsidRPr="00651C8F" w14:paraId="28AD9019" w14:textId="77777777" w:rsidTr="00FA7420">
        <w:trPr>
          <w:gridAfter w:val="1"/>
          <w:wAfter w:w="1875" w:type="dxa"/>
        </w:trPr>
        <w:tc>
          <w:tcPr>
            <w:tcW w:w="1474" w:type="dxa"/>
          </w:tcPr>
          <w:p w14:paraId="78EF15BF" w14:textId="77777777" w:rsidR="00FA7420" w:rsidRPr="00DA172C" w:rsidRDefault="00FA7420" w:rsidP="00827E66">
            <w:pPr>
              <w:rPr>
                <w:rFonts w:cstheme="minorHAnsi"/>
                <w:sz w:val="24"/>
                <w:szCs w:val="24"/>
                <w:lang w:val="en-GB"/>
              </w:rPr>
            </w:pPr>
            <w:r>
              <w:rPr>
                <w:rFonts w:cstheme="minorHAnsi"/>
                <w:sz w:val="24"/>
                <w:szCs w:val="24"/>
                <w:lang w:val="en-GB"/>
              </w:rPr>
              <w:t>2.45-4.00</w:t>
            </w:r>
          </w:p>
        </w:tc>
        <w:tc>
          <w:tcPr>
            <w:tcW w:w="7256" w:type="dxa"/>
          </w:tcPr>
          <w:p w14:paraId="07222EE9" w14:textId="77777777" w:rsidR="00FA7420" w:rsidRDefault="00FA7420" w:rsidP="00827E66">
            <w:pPr>
              <w:rPr>
                <w:rFonts w:cstheme="minorHAnsi"/>
                <w:b/>
                <w:bCs/>
                <w:sz w:val="24"/>
                <w:szCs w:val="24"/>
                <w:lang w:val="en-GB"/>
              </w:rPr>
            </w:pPr>
            <w:r>
              <w:rPr>
                <w:rFonts w:cstheme="minorHAnsi"/>
                <w:b/>
                <w:bCs/>
                <w:sz w:val="24"/>
                <w:szCs w:val="24"/>
                <w:lang w:val="en-GB"/>
              </w:rPr>
              <w:t>The key role of capacity building</w:t>
            </w:r>
            <w:r w:rsidRPr="00271C7B">
              <w:rPr>
                <w:rFonts w:cstheme="minorHAnsi"/>
                <w:b/>
                <w:bCs/>
                <w:sz w:val="24"/>
                <w:szCs w:val="24"/>
                <w:lang w:val="en-GB"/>
              </w:rPr>
              <w:t xml:space="preserve"> at national and grassroots levels</w:t>
            </w:r>
            <w:r>
              <w:rPr>
                <w:rFonts w:cstheme="minorHAnsi"/>
                <w:b/>
                <w:bCs/>
                <w:sz w:val="24"/>
                <w:szCs w:val="24"/>
                <w:lang w:val="en-GB"/>
              </w:rPr>
              <w:t xml:space="preserve"> to advance the realization of the rights of persons with disabilities</w:t>
            </w:r>
            <w:r w:rsidRPr="00271C7B">
              <w:rPr>
                <w:rFonts w:cstheme="minorHAnsi"/>
                <w:b/>
                <w:bCs/>
                <w:sz w:val="24"/>
                <w:szCs w:val="24"/>
                <w:lang w:val="en-GB"/>
              </w:rPr>
              <w:t xml:space="preserve"> </w:t>
            </w:r>
          </w:p>
          <w:p w14:paraId="456E5120" w14:textId="77777777" w:rsidR="00FA7420" w:rsidRPr="009976D3" w:rsidRDefault="00FA7420" w:rsidP="00827E66">
            <w:pPr>
              <w:rPr>
                <w:rFonts w:cstheme="minorHAnsi"/>
                <w:b/>
                <w:color w:val="FF0000"/>
                <w:sz w:val="24"/>
                <w:szCs w:val="24"/>
                <w:lang w:val="en-GB"/>
              </w:rPr>
            </w:pPr>
            <w:r w:rsidRPr="009976D3">
              <w:rPr>
                <w:rFonts w:cstheme="minorHAnsi"/>
                <w:b/>
                <w:color w:val="FF0000"/>
                <w:sz w:val="24"/>
                <w:szCs w:val="24"/>
                <w:lang w:val="en-GB"/>
              </w:rPr>
              <w:t>Session objective:</w:t>
            </w:r>
          </w:p>
          <w:p w14:paraId="342B001C" w14:textId="77777777" w:rsidR="00FA7420" w:rsidRDefault="00FA7420" w:rsidP="00827E66">
            <w:pPr>
              <w:rPr>
                <w:sz w:val="24"/>
                <w:szCs w:val="24"/>
                <w:lang w:val="en-US"/>
              </w:rPr>
            </w:pPr>
            <w:r>
              <w:rPr>
                <w:sz w:val="24"/>
                <w:szCs w:val="24"/>
                <w:lang w:val="en-US"/>
              </w:rPr>
              <w:t xml:space="preserve">To outline/clarify what is needed in terms of capacity at the national and grassroots levels </w:t>
            </w:r>
            <w:r w:rsidR="00725DC4">
              <w:rPr>
                <w:sz w:val="24"/>
                <w:szCs w:val="24"/>
                <w:lang w:val="en-US"/>
              </w:rPr>
              <w:t xml:space="preserve">among various stakeholders </w:t>
            </w:r>
            <w:r>
              <w:rPr>
                <w:sz w:val="24"/>
                <w:szCs w:val="24"/>
                <w:lang w:val="en-US"/>
              </w:rPr>
              <w:t xml:space="preserve">to achieve effective CRPD implementation. </w:t>
            </w:r>
          </w:p>
          <w:p w14:paraId="70AFF096" w14:textId="77777777" w:rsidR="00FA7420" w:rsidRPr="00651C8F" w:rsidRDefault="00FA7420" w:rsidP="00FA7420">
            <w:pPr>
              <w:rPr>
                <w:sz w:val="24"/>
                <w:szCs w:val="24"/>
                <w:lang w:val="en-US"/>
              </w:rPr>
            </w:pPr>
          </w:p>
        </w:tc>
      </w:tr>
      <w:tr w:rsidR="00FA7420" w:rsidRPr="006643FA" w14:paraId="44CF6918" w14:textId="77777777" w:rsidTr="00FA7420">
        <w:trPr>
          <w:gridAfter w:val="1"/>
          <w:wAfter w:w="1875" w:type="dxa"/>
        </w:trPr>
        <w:tc>
          <w:tcPr>
            <w:tcW w:w="1474" w:type="dxa"/>
          </w:tcPr>
          <w:p w14:paraId="257DCE40" w14:textId="77777777" w:rsidR="00FA7420" w:rsidRDefault="00FA7420" w:rsidP="00827E66">
            <w:pPr>
              <w:rPr>
                <w:rFonts w:cstheme="minorHAnsi"/>
                <w:sz w:val="24"/>
                <w:szCs w:val="24"/>
                <w:lang w:val="en-GB"/>
              </w:rPr>
            </w:pPr>
            <w:r>
              <w:rPr>
                <w:rFonts w:cstheme="minorHAnsi"/>
                <w:sz w:val="24"/>
                <w:szCs w:val="24"/>
                <w:lang w:val="en-GB"/>
              </w:rPr>
              <w:t>4:00-4:30</w:t>
            </w:r>
          </w:p>
        </w:tc>
        <w:tc>
          <w:tcPr>
            <w:tcW w:w="7256" w:type="dxa"/>
          </w:tcPr>
          <w:p w14:paraId="665E2572" w14:textId="77777777" w:rsidR="00FA7420" w:rsidRPr="006643FA" w:rsidRDefault="00FA7420" w:rsidP="00827E66">
            <w:pPr>
              <w:rPr>
                <w:bCs/>
                <w:i/>
                <w:sz w:val="24"/>
                <w:szCs w:val="24"/>
                <w:lang w:val="en-US"/>
              </w:rPr>
            </w:pPr>
            <w:r w:rsidRPr="006643FA">
              <w:rPr>
                <w:bCs/>
                <w:i/>
                <w:sz w:val="24"/>
                <w:szCs w:val="24"/>
                <w:lang w:val="en-US"/>
              </w:rPr>
              <w:t>Break</w:t>
            </w:r>
            <w:r>
              <w:rPr>
                <w:bCs/>
                <w:i/>
                <w:sz w:val="24"/>
                <w:szCs w:val="24"/>
                <w:lang w:val="en-US"/>
              </w:rPr>
              <w:t xml:space="preserve"> and Networking</w:t>
            </w:r>
          </w:p>
        </w:tc>
      </w:tr>
      <w:tr w:rsidR="00FA7420" w:rsidRPr="006643FA" w14:paraId="6B9DD0D1" w14:textId="77777777" w:rsidTr="00FA7420">
        <w:trPr>
          <w:gridAfter w:val="1"/>
          <w:wAfter w:w="1875" w:type="dxa"/>
        </w:trPr>
        <w:tc>
          <w:tcPr>
            <w:tcW w:w="1474" w:type="dxa"/>
          </w:tcPr>
          <w:p w14:paraId="63FFA006" w14:textId="77777777" w:rsidR="00FA7420" w:rsidRPr="00DA172C" w:rsidRDefault="00FA7420" w:rsidP="00827E66">
            <w:pPr>
              <w:rPr>
                <w:rFonts w:cstheme="minorHAnsi"/>
                <w:sz w:val="24"/>
                <w:szCs w:val="24"/>
                <w:lang w:val="en-GB"/>
              </w:rPr>
            </w:pPr>
            <w:r>
              <w:rPr>
                <w:rFonts w:cstheme="minorHAnsi"/>
                <w:sz w:val="24"/>
                <w:szCs w:val="24"/>
                <w:lang w:val="en-GB"/>
              </w:rPr>
              <w:t>4.30-5.15</w:t>
            </w:r>
          </w:p>
        </w:tc>
        <w:tc>
          <w:tcPr>
            <w:tcW w:w="7256" w:type="dxa"/>
          </w:tcPr>
          <w:p w14:paraId="60AAEC01" w14:textId="77777777" w:rsidR="00FA7420" w:rsidRDefault="00FA7420" w:rsidP="00827E66">
            <w:pPr>
              <w:rPr>
                <w:b/>
                <w:bCs/>
                <w:sz w:val="24"/>
                <w:szCs w:val="24"/>
                <w:lang w:val="en-US"/>
              </w:rPr>
            </w:pPr>
            <w:r>
              <w:rPr>
                <w:b/>
                <w:bCs/>
                <w:sz w:val="24"/>
                <w:szCs w:val="24"/>
                <w:lang w:val="en-US"/>
              </w:rPr>
              <w:t>Looking Ahead After the Summit</w:t>
            </w:r>
          </w:p>
          <w:p w14:paraId="182CDCCD" w14:textId="77777777" w:rsidR="00FA7420" w:rsidRPr="009976D3" w:rsidRDefault="00FA7420" w:rsidP="00827E66">
            <w:pPr>
              <w:rPr>
                <w:rFonts w:cstheme="minorHAnsi"/>
                <w:b/>
                <w:color w:val="FF0000"/>
                <w:sz w:val="24"/>
                <w:szCs w:val="24"/>
                <w:lang w:val="en-GB"/>
              </w:rPr>
            </w:pPr>
            <w:r w:rsidRPr="009976D3">
              <w:rPr>
                <w:rFonts w:cstheme="minorHAnsi"/>
                <w:b/>
                <w:color w:val="FF0000"/>
                <w:sz w:val="24"/>
                <w:szCs w:val="24"/>
                <w:lang w:val="en-GB"/>
              </w:rPr>
              <w:t>Session objective:</w:t>
            </w:r>
          </w:p>
          <w:p w14:paraId="0C1F504F" w14:textId="77777777" w:rsidR="00FA7420" w:rsidRPr="006643FA" w:rsidRDefault="00FA7420" w:rsidP="00827E66">
            <w:pPr>
              <w:rPr>
                <w:sz w:val="24"/>
                <w:szCs w:val="24"/>
                <w:lang w:val="en-US"/>
              </w:rPr>
            </w:pPr>
            <w:r>
              <w:rPr>
                <w:sz w:val="24"/>
                <w:szCs w:val="24"/>
                <w:lang w:val="en-US"/>
              </w:rPr>
              <w:t xml:space="preserve">To outline/clarify how organizations can partner to follow up on Commitments made at the Summit and the </w:t>
            </w:r>
            <w:r w:rsidR="00725DC4">
              <w:rPr>
                <w:sz w:val="24"/>
                <w:szCs w:val="24"/>
                <w:lang w:val="en-US"/>
              </w:rPr>
              <w:t>key role of Civil Society.</w:t>
            </w:r>
          </w:p>
          <w:p w14:paraId="2858A424" w14:textId="77777777" w:rsidR="00FA7420" w:rsidRPr="006643FA" w:rsidRDefault="00FA7420" w:rsidP="00FA7420">
            <w:pPr>
              <w:rPr>
                <w:rFonts w:cstheme="minorHAnsi"/>
                <w:sz w:val="24"/>
                <w:szCs w:val="24"/>
                <w:lang w:val="en-GB"/>
              </w:rPr>
            </w:pPr>
          </w:p>
        </w:tc>
      </w:tr>
      <w:tr w:rsidR="00FA7420" w:rsidRPr="00401D62" w14:paraId="79DF5300" w14:textId="77777777" w:rsidTr="00FA7420">
        <w:trPr>
          <w:gridAfter w:val="1"/>
          <w:wAfter w:w="1875" w:type="dxa"/>
        </w:trPr>
        <w:tc>
          <w:tcPr>
            <w:tcW w:w="1474" w:type="dxa"/>
          </w:tcPr>
          <w:p w14:paraId="2060D6AB" w14:textId="77777777" w:rsidR="00FA7420" w:rsidRPr="00DA172C" w:rsidRDefault="00FA7420" w:rsidP="00827E66">
            <w:pPr>
              <w:rPr>
                <w:rFonts w:cstheme="minorHAnsi"/>
                <w:sz w:val="24"/>
                <w:szCs w:val="24"/>
                <w:lang w:val="en-GB"/>
              </w:rPr>
            </w:pPr>
            <w:r>
              <w:rPr>
                <w:rFonts w:cstheme="minorHAnsi"/>
                <w:sz w:val="24"/>
                <w:szCs w:val="24"/>
                <w:lang w:val="en-GB"/>
              </w:rPr>
              <w:t>5:15-5:45</w:t>
            </w:r>
          </w:p>
        </w:tc>
        <w:tc>
          <w:tcPr>
            <w:tcW w:w="7256" w:type="dxa"/>
          </w:tcPr>
          <w:p w14:paraId="3E181199" w14:textId="77777777" w:rsidR="00FA7420" w:rsidRDefault="00FA7420" w:rsidP="00827E66">
            <w:pPr>
              <w:rPr>
                <w:rFonts w:cstheme="minorHAnsi"/>
                <w:b/>
                <w:sz w:val="24"/>
                <w:szCs w:val="24"/>
                <w:lang w:val="en-GB"/>
              </w:rPr>
            </w:pPr>
            <w:r w:rsidRPr="00DA172C">
              <w:rPr>
                <w:rFonts w:cstheme="minorHAnsi"/>
                <w:b/>
                <w:sz w:val="24"/>
                <w:szCs w:val="24"/>
                <w:lang w:val="en-GB"/>
              </w:rPr>
              <w:t>Closing Session</w:t>
            </w:r>
          </w:p>
          <w:p w14:paraId="3C67EC41" w14:textId="77777777" w:rsidR="00FA7420" w:rsidRPr="00FA7420" w:rsidRDefault="00FA7420" w:rsidP="00FA7420">
            <w:pPr>
              <w:rPr>
                <w:rFonts w:cstheme="minorHAnsi"/>
                <w:b/>
                <w:color w:val="FF0000"/>
                <w:sz w:val="24"/>
                <w:szCs w:val="24"/>
                <w:lang w:val="en-GB"/>
              </w:rPr>
            </w:pPr>
          </w:p>
        </w:tc>
      </w:tr>
    </w:tbl>
    <w:p w14:paraId="07801B98" w14:textId="77777777" w:rsidR="0012086B" w:rsidRPr="0012086B" w:rsidRDefault="0012086B" w:rsidP="0012086B">
      <w:pPr>
        <w:contextualSpacing/>
        <w:jc w:val="both"/>
        <w:rPr>
          <w:rFonts w:cstheme="minorHAnsi"/>
        </w:rPr>
      </w:pPr>
    </w:p>
    <w:p w14:paraId="6F37EDA5" w14:textId="77777777" w:rsidR="00B25BAB" w:rsidRPr="00033359" w:rsidRDefault="00074E61" w:rsidP="00D91C52">
      <w:pPr>
        <w:pStyle w:val="Heading1"/>
        <w:jc w:val="both"/>
        <w:rPr>
          <w:rFonts w:ascii="Calibri" w:hAnsi="Calibri" w:cstheme="minorHAnsi"/>
          <w:sz w:val="24"/>
          <w:szCs w:val="24"/>
          <w:u w:val="single"/>
        </w:rPr>
      </w:pPr>
      <w:bookmarkStart w:id="3" w:name="_Toc516590651"/>
      <w:r>
        <w:rPr>
          <w:rFonts w:ascii="Calibri" w:hAnsi="Calibri" w:cstheme="minorHAnsi"/>
          <w:sz w:val="24"/>
          <w:szCs w:val="24"/>
          <w:u w:val="single"/>
        </w:rPr>
        <w:t xml:space="preserve">National </w:t>
      </w:r>
      <w:r w:rsidR="00B25BAB" w:rsidRPr="00033359">
        <w:rPr>
          <w:rFonts w:ascii="Calibri" w:hAnsi="Calibri" w:cstheme="minorHAnsi"/>
          <w:sz w:val="24"/>
          <w:szCs w:val="24"/>
          <w:u w:val="single"/>
        </w:rPr>
        <w:t>Consultations</w:t>
      </w:r>
      <w:r>
        <w:rPr>
          <w:rFonts w:ascii="Calibri" w:hAnsi="Calibri" w:cstheme="minorHAnsi"/>
          <w:sz w:val="24"/>
          <w:szCs w:val="24"/>
          <w:u w:val="single"/>
        </w:rPr>
        <w:t xml:space="preserve"> towards </w:t>
      </w:r>
      <w:r w:rsidR="00954F74">
        <w:rPr>
          <w:rFonts w:ascii="Calibri" w:hAnsi="Calibri" w:cstheme="minorHAnsi"/>
          <w:sz w:val="24"/>
          <w:szCs w:val="24"/>
          <w:u w:val="single"/>
        </w:rPr>
        <w:t>Commitments</w:t>
      </w:r>
      <w:bookmarkEnd w:id="3"/>
    </w:p>
    <w:p w14:paraId="4FA4C462" w14:textId="77777777" w:rsidR="000A0890" w:rsidRDefault="000A0890" w:rsidP="000A0890">
      <w:pPr>
        <w:jc w:val="both"/>
        <w:rPr>
          <w:rFonts w:cstheme="minorHAnsi"/>
        </w:rPr>
      </w:pPr>
    </w:p>
    <w:p w14:paraId="7F0EBDBD" w14:textId="77777777" w:rsidR="00BE7B36" w:rsidRPr="000A0890" w:rsidRDefault="0090308A" w:rsidP="000A0890">
      <w:pPr>
        <w:jc w:val="both"/>
        <w:rPr>
          <w:rFonts w:cstheme="minorHAnsi"/>
          <w:sz w:val="24"/>
          <w:szCs w:val="24"/>
        </w:rPr>
      </w:pPr>
      <w:r w:rsidRPr="000A0890">
        <w:rPr>
          <w:rFonts w:cstheme="minorHAnsi"/>
          <w:sz w:val="24"/>
          <w:szCs w:val="24"/>
        </w:rPr>
        <w:t xml:space="preserve">Latest </w:t>
      </w:r>
      <w:r w:rsidR="00BE7B36" w:rsidRPr="000A0890">
        <w:rPr>
          <w:rFonts w:cstheme="minorHAnsi"/>
          <w:sz w:val="24"/>
          <w:szCs w:val="24"/>
        </w:rPr>
        <w:t xml:space="preserve">Country Updates: </w:t>
      </w:r>
    </w:p>
    <w:p w14:paraId="7391E934" w14:textId="77777777" w:rsidR="007D3240" w:rsidRPr="007D3240" w:rsidRDefault="007D3240" w:rsidP="007D3240">
      <w:pPr>
        <w:pStyle w:val="ListParagraph"/>
        <w:numPr>
          <w:ilvl w:val="1"/>
          <w:numId w:val="8"/>
        </w:numPr>
        <w:jc w:val="both"/>
        <w:rPr>
          <w:rFonts w:cstheme="minorHAnsi"/>
          <w:lang w:val="en-US"/>
        </w:rPr>
      </w:pPr>
      <w:r w:rsidRPr="007D3240">
        <w:rPr>
          <w:rFonts w:cstheme="minorHAnsi"/>
          <w:lang w:val="en-US"/>
        </w:rPr>
        <w:t>Kenya – at a mini-Summi</w:t>
      </w:r>
      <w:r>
        <w:rPr>
          <w:rFonts w:cstheme="minorHAnsi"/>
          <w:lang w:val="en-US"/>
        </w:rPr>
        <w:t>t held in May, the Ministry</w:t>
      </w:r>
      <w:r w:rsidRPr="007D3240">
        <w:rPr>
          <w:rFonts w:cstheme="minorHAnsi"/>
          <w:lang w:val="en-US"/>
        </w:rPr>
        <w:t xml:space="preserve"> outlined a set of commitments, which they will be </w:t>
      </w:r>
      <w:proofErr w:type="spellStart"/>
      <w:r w:rsidRPr="007D3240">
        <w:rPr>
          <w:rFonts w:cstheme="minorHAnsi"/>
          <w:lang w:val="en-US"/>
        </w:rPr>
        <w:t>finalising</w:t>
      </w:r>
      <w:proofErr w:type="spellEnd"/>
      <w:r w:rsidRPr="007D3240">
        <w:rPr>
          <w:rFonts w:cstheme="minorHAnsi"/>
          <w:lang w:val="en-US"/>
        </w:rPr>
        <w:t xml:space="preserve"> in the next couple of weeks</w:t>
      </w:r>
    </w:p>
    <w:p w14:paraId="3FAC5F4F" w14:textId="77777777" w:rsidR="007D3240" w:rsidRPr="007D3240" w:rsidRDefault="007D3240" w:rsidP="007D3240">
      <w:pPr>
        <w:pStyle w:val="ListParagraph"/>
        <w:numPr>
          <w:ilvl w:val="1"/>
          <w:numId w:val="8"/>
        </w:numPr>
        <w:jc w:val="both"/>
        <w:rPr>
          <w:rFonts w:cstheme="minorHAnsi"/>
          <w:lang w:val="en-US"/>
        </w:rPr>
      </w:pPr>
      <w:r w:rsidRPr="007D3240">
        <w:rPr>
          <w:rFonts w:cstheme="minorHAnsi"/>
          <w:lang w:val="en-US"/>
        </w:rPr>
        <w:t>Bangladesh – there is a civil society group working closely with the government to identify commitments – these will be agreed and communicated at an event in early July</w:t>
      </w:r>
    </w:p>
    <w:p w14:paraId="52D1376F" w14:textId="77777777" w:rsidR="007D3240" w:rsidRPr="007D3240" w:rsidRDefault="007D3240" w:rsidP="007D3240">
      <w:pPr>
        <w:pStyle w:val="ListParagraph"/>
        <w:numPr>
          <w:ilvl w:val="1"/>
          <w:numId w:val="8"/>
        </w:numPr>
        <w:jc w:val="both"/>
        <w:rPr>
          <w:rFonts w:cstheme="minorHAnsi"/>
          <w:lang w:val="en-US"/>
        </w:rPr>
      </w:pPr>
      <w:r w:rsidRPr="007D3240">
        <w:rPr>
          <w:rFonts w:cstheme="minorHAnsi"/>
          <w:lang w:val="en-US"/>
        </w:rPr>
        <w:t xml:space="preserve">Uganda – the Technical Working Group has finished work into the context of disability policy in Uganda; the Ministry of Gender, </w:t>
      </w:r>
      <w:proofErr w:type="spellStart"/>
      <w:r w:rsidRPr="007D3240">
        <w:rPr>
          <w:rFonts w:cstheme="minorHAnsi"/>
          <w:lang w:val="en-US"/>
        </w:rPr>
        <w:t>Labour</w:t>
      </w:r>
      <w:proofErr w:type="spellEnd"/>
      <w:r w:rsidRPr="007D3240">
        <w:rPr>
          <w:rFonts w:cstheme="minorHAnsi"/>
          <w:lang w:val="en-US"/>
        </w:rPr>
        <w:t xml:space="preserve"> and Social Development is </w:t>
      </w:r>
      <w:proofErr w:type="spellStart"/>
      <w:r w:rsidRPr="007D3240">
        <w:rPr>
          <w:rFonts w:cstheme="minorHAnsi"/>
          <w:lang w:val="en-US"/>
        </w:rPr>
        <w:t>finalising</w:t>
      </w:r>
      <w:proofErr w:type="spellEnd"/>
      <w:r w:rsidRPr="007D3240">
        <w:rPr>
          <w:rFonts w:cstheme="minorHAnsi"/>
          <w:lang w:val="en-US"/>
        </w:rPr>
        <w:t xml:space="preserve"> a set of commitments that will be presented in early July at a National Dialogue meeting</w:t>
      </w:r>
    </w:p>
    <w:p w14:paraId="3F488014" w14:textId="77777777" w:rsidR="007D3240" w:rsidRPr="007D3240" w:rsidRDefault="007D3240" w:rsidP="007D3240">
      <w:pPr>
        <w:pStyle w:val="ListParagraph"/>
        <w:numPr>
          <w:ilvl w:val="1"/>
          <w:numId w:val="8"/>
        </w:numPr>
        <w:jc w:val="both"/>
        <w:rPr>
          <w:rFonts w:cstheme="minorHAnsi"/>
          <w:lang w:val="en-US"/>
        </w:rPr>
      </w:pPr>
      <w:r w:rsidRPr="007D3240">
        <w:rPr>
          <w:rFonts w:cstheme="minorHAnsi"/>
          <w:lang w:val="en-US"/>
        </w:rPr>
        <w:t xml:space="preserve">Nigeria – the Government has consulted with national DPOs and partner organisations, it has held a number of meetings to discuss </w:t>
      </w:r>
      <w:proofErr w:type="gramStart"/>
      <w:r w:rsidRPr="007D3240">
        <w:rPr>
          <w:rFonts w:cstheme="minorHAnsi"/>
          <w:lang w:val="en-US"/>
        </w:rPr>
        <w:t>commitments, and</w:t>
      </w:r>
      <w:proofErr w:type="gramEnd"/>
      <w:r w:rsidRPr="007D3240">
        <w:rPr>
          <w:rFonts w:cstheme="minorHAnsi"/>
          <w:lang w:val="en-US"/>
        </w:rPr>
        <w:t xml:space="preserve"> is now in the process of </w:t>
      </w:r>
      <w:proofErr w:type="spellStart"/>
      <w:r w:rsidRPr="007D3240">
        <w:rPr>
          <w:rFonts w:cstheme="minorHAnsi"/>
          <w:lang w:val="en-US"/>
        </w:rPr>
        <w:t>finalising</w:t>
      </w:r>
      <w:proofErr w:type="spellEnd"/>
      <w:r w:rsidRPr="007D3240">
        <w:rPr>
          <w:rFonts w:cstheme="minorHAnsi"/>
          <w:lang w:val="en-US"/>
        </w:rPr>
        <w:t xml:space="preserve"> them ahead of the Summit.</w:t>
      </w:r>
    </w:p>
    <w:p w14:paraId="5B66688A" w14:textId="77777777" w:rsidR="00573A5F" w:rsidRPr="00573A5F" w:rsidRDefault="00573A5F" w:rsidP="00573A5F">
      <w:pPr>
        <w:pStyle w:val="ListParagraph"/>
        <w:ind w:left="360"/>
        <w:jc w:val="both"/>
        <w:rPr>
          <w:rFonts w:cstheme="minorHAnsi"/>
        </w:rPr>
      </w:pPr>
    </w:p>
    <w:p w14:paraId="02C557D8" w14:textId="77777777" w:rsidR="003362CC" w:rsidRDefault="003362CC" w:rsidP="001079D5">
      <w:pPr>
        <w:pStyle w:val="Heading1"/>
        <w:contextualSpacing/>
        <w:jc w:val="both"/>
        <w:rPr>
          <w:rFonts w:ascii="Calibri" w:hAnsi="Calibri" w:cstheme="minorHAnsi"/>
          <w:sz w:val="24"/>
          <w:szCs w:val="24"/>
          <w:u w:val="single"/>
        </w:rPr>
      </w:pPr>
      <w:bookmarkStart w:id="4" w:name="_Toc516590652"/>
      <w:r w:rsidRPr="00033359">
        <w:rPr>
          <w:rFonts w:ascii="Calibri" w:hAnsi="Calibri" w:cstheme="minorHAnsi"/>
          <w:sz w:val="24"/>
          <w:szCs w:val="24"/>
          <w:u w:val="single"/>
        </w:rPr>
        <w:lastRenderedPageBreak/>
        <w:t>Updates from the Thematic Working Groups</w:t>
      </w:r>
      <w:bookmarkEnd w:id="4"/>
    </w:p>
    <w:p w14:paraId="67C7A78C" w14:textId="77777777" w:rsidR="00033359" w:rsidRPr="00033359" w:rsidRDefault="00033359" w:rsidP="00D91C52">
      <w:pPr>
        <w:pStyle w:val="Heading2"/>
        <w:contextualSpacing/>
        <w:jc w:val="both"/>
        <w:rPr>
          <w:rFonts w:ascii="Calibri" w:hAnsi="Calibri" w:cstheme="minorHAnsi"/>
          <w:sz w:val="24"/>
          <w:szCs w:val="24"/>
        </w:rPr>
      </w:pPr>
    </w:p>
    <w:p w14:paraId="71739AE6" w14:textId="77777777" w:rsidR="003362CC" w:rsidRPr="00033359" w:rsidRDefault="003362CC" w:rsidP="00D65A86">
      <w:pPr>
        <w:pStyle w:val="Heading2"/>
        <w:snapToGrid w:val="0"/>
        <w:spacing w:before="0"/>
        <w:jc w:val="both"/>
        <w:rPr>
          <w:rFonts w:ascii="Calibri" w:hAnsi="Calibri" w:cstheme="minorHAnsi"/>
          <w:sz w:val="24"/>
          <w:szCs w:val="24"/>
        </w:rPr>
      </w:pPr>
      <w:bookmarkStart w:id="5" w:name="_Toc516590653"/>
      <w:r w:rsidRPr="00033359">
        <w:rPr>
          <w:rFonts w:ascii="Calibri" w:hAnsi="Calibri" w:cstheme="minorHAnsi"/>
          <w:sz w:val="24"/>
          <w:szCs w:val="24"/>
        </w:rPr>
        <w:t>Inclusive Education Working Group</w:t>
      </w:r>
      <w:bookmarkEnd w:id="5"/>
    </w:p>
    <w:p w14:paraId="7B0A4FC1" w14:textId="77777777" w:rsidR="00055685" w:rsidRPr="00055685" w:rsidRDefault="00055685" w:rsidP="00055685">
      <w:pPr>
        <w:contextualSpacing/>
        <w:jc w:val="both"/>
        <w:rPr>
          <w:sz w:val="24"/>
          <w:szCs w:val="24"/>
          <w:lang w:val="en-US"/>
        </w:rPr>
      </w:pPr>
      <w:r w:rsidRPr="00055685">
        <w:rPr>
          <w:sz w:val="24"/>
          <w:szCs w:val="24"/>
          <w:lang w:val="en-US"/>
        </w:rPr>
        <w:t>The </w:t>
      </w:r>
      <w:r w:rsidRPr="00055685">
        <w:rPr>
          <w:i/>
          <w:iCs/>
          <w:sz w:val="24"/>
          <w:szCs w:val="24"/>
          <w:lang w:val="en-US"/>
        </w:rPr>
        <w:t>Statement of Action to Accelerate Equitable and Quality Inclusive Education for Children and Youth with Disabilities</w:t>
      </w:r>
      <w:r w:rsidRPr="00055685">
        <w:rPr>
          <w:sz w:val="24"/>
          <w:szCs w:val="24"/>
          <w:lang w:val="en-US"/>
        </w:rPr>
        <w:t> has</w:t>
      </w:r>
      <w:r>
        <w:rPr>
          <w:sz w:val="24"/>
          <w:szCs w:val="24"/>
          <w:lang w:val="en-US"/>
        </w:rPr>
        <w:t xml:space="preserve"> been finalized.</w:t>
      </w:r>
      <w:r w:rsidRPr="00055685">
        <w:rPr>
          <w:sz w:val="24"/>
          <w:szCs w:val="24"/>
          <w:lang w:val="en-US"/>
        </w:rPr>
        <w:t>  It was not possible to schedule a consultation on the Global Education Monitoring Report in conjunction with the Summit as previously reported.  Further updates will be provided at the meeting of the GLAD Education Wor</w:t>
      </w:r>
      <w:r>
        <w:rPr>
          <w:sz w:val="24"/>
          <w:szCs w:val="24"/>
          <w:lang w:val="en-US"/>
        </w:rPr>
        <w:t>king Group which will take pla</w:t>
      </w:r>
      <w:r w:rsidRPr="00055685">
        <w:rPr>
          <w:sz w:val="24"/>
          <w:szCs w:val="24"/>
          <w:lang w:val="en-US"/>
        </w:rPr>
        <w:t>ce on June 15, following COSP in New York.</w:t>
      </w:r>
    </w:p>
    <w:p w14:paraId="55A29606" w14:textId="77777777" w:rsidR="00CE331D" w:rsidRPr="00EE5046" w:rsidRDefault="00CE331D" w:rsidP="00EE5046">
      <w:pPr>
        <w:contextualSpacing/>
        <w:jc w:val="both"/>
        <w:rPr>
          <w:rFonts w:cs="Calibri"/>
          <w:sz w:val="24"/>
          <w:szCs w:val="24"/>
        </w:rPr>
      </w:pPr>
    </w:p>
    <w:p w14:paraId="59624835" w14:textId="77777777" w:rsidR="000A0890" w:rsidRPr="00EE5046" w:rsidRDefault="000A0890" w:rsidP="000A0890">
      <w:pPr>
        <w:pStyle w:val="Heading2"/>
        <w:jc w:val="both"/>
        <w:rPr>
          <w:rFonts w:ascii="Calibri" w:hAnsi="Calibri" w:cs="Calibri"/>
          <w:sz w:val="24"/>
          <w:szCs w:val="24"/>
          <w:highlight w:val="yellow"/>
        </w:rPr>
      </w:pPr>
      <w:bookmarkStart w:id="6" w:name="_Toc516590654"/>
      <w:r w:rsidRPr="00EE5046">
        <w:rPr>
          <w:rFonts w:ascii="Calibri" w:hAnsi="Calibri" w:cs="Calibri"/>
          <w:sz w:val="24"/>
          <w:szCs w:val="24"/>
        </w:rPr>
        <w:t>Routes to Economic Empowerment</w:t>
      </w:r>
      <w:bookmarkEnd w:id="6"/>
      <w:r w:rsidRPr="00EE5046">
        <w:rPr>
          <w:rFonts w:ascii="Calibri" w:hAnsi="Calibri" w:cs="Calibri"/>
          <w:sz w:val="24"/>
          <w:szCs w:val="24"/>
          <w:highlight w:val="yellow"/>
        </w:rPr>
        <w:t xml:space="preserve"> </w:t>
      </w:r>
    </w:p>
    <w:p w14:paraId="2A7905E7" w14:textId="77777777" w:rsidR="000A0890" w:rsidRPr="00BE4147" w:rsidRDefault="000A0890" w:rsidP="000A0890">
      <w:pPr>
        <w:contextualSpacing/>
        <w:jc w:val="both"/>
        <w:rPr>
          <w:rFonts w:cs="Calibri"/>
          <w:sz w:val="24"/>
          <w:szCs w:val="24"/>
          <w:lang w:val="en-US"/>
        </w:rPr>
      </w:pPr>
      <w:r>
        <w:rPr>
          <w:rFonts w:cs="Calibri"/>
          <w:sz w:val="24"/>
          <w:szCs w:val="24"/>
          <w:lang w:val="en-US"/>
        </w:rPr>
        <w:t>T</w:t>
      </w:r>
      <w:r w:rsidRPr="00BE4147">
        <w:rPr>
          <w:rFonts w:cs="Calibri"/>
          <w:sz w:val="24"/>
          <w:szCs w:val="24"/>
          <w:lang w:val="en-US"/>
        </w:rPr>
        <w:t>he next economic empowerment working group is scheduled for 19</w:t>
      </w:r>
      <w:r w:rsidRPr="00BE4147">
        <w:rPr>
          <w:rFonts w:cs="Calibri"/>
          <w:sz w:val="24"/>
          <w:szCs w:val="24"/>
          <w:vertAlign w:val="superscript"/>
          <w:lang w:val="en-US"/>
        </w:rPr>
        <w:t>th</w:t>
      </w:r>
      <w:r w:rsidRPr="00BE4147">
        <w:rPr>
          <w:rFonts w:cs="Calibri"/>
          <w:sz w:val="24"/>
          <w:szCs w:val="24"/>
          <w:lang w:val="en-US"/>
        </w:rPr>
        <w:t> June, where the group will go over the economic</w:t>
      </w:r>
      <w:r>
        <w:rPr>
          <w:rFonts w:cs="Calibri"/>
          <w:sz w:val="24"/>
          <w:szCs w:val="24"/>
          <w:lang w:val="en-US"/>
        </w:rPr>
        <w:t xml:space="preserve"> empowerment sessions at GDS18.</w:t>
      </w:r>
    </w:p>
    <w:p w14:paraId="7FE430ED" w14:textId="77777777" w:rsidR="000A0890" w:rsidRDefault="000A0890" w:rsidP="00EE5046">
      <w:pPr>
        <w:jc w:val="both"/>
        <w:rPr>
          <w:rStyle w:val="Heading2Char"/>
          <w:rFonts w:ascii="Calibri" w:hAnsi="Calibri" w:cs="Calibri"/>
          <w:sz w:val="24"/>
          <w:szCs w:val="24"/>
        </w:rPr>
      </w:pPr>
    </w:p>
    <w:p w14:paraId="7035F545" w14:textId="77777777" w:rsidR="003E17B5" w:rsidRPr="00EE5046" w:rsidRDefault="00C43C6C" w:rsidP="00EE5046">
      <w:pPr>
        <w:jc w:val="both"/>
        <w:rPr>
          <w:rStyle w:val="Heading2Char"/>
          <w:rFonts w:ascii="Calibri" w:hAnsi="Calibri" w:cs="Calibri"/>
          <w:sz w:val="24"/>
          <w:szCs w:val="24"/>
        </w:rPr>
      </w:pPr>
      <w:bookmarkStart w:id="7" w:name="_Toc516590655"/>
      <w:r w:rsidRPr="00EE5046">
        <w:rPr>
          <w:rStyle w:val="Heading2Char"/>
          <w:rFonts w:ascii="Calibri" w:hAnsi="Calibri" w:cs="Calibri"/>
          <w:sz w:val="24"/>
          <w:szCs w:val="24"/>
        </w:rPr>
        <w:t>Technology and Innovation</w:t>
      </w:r>
      <w:bookmarkEnd w:id="7"/>
    </w:p>
    <w:p w14:paraId="610F5DF6" w14:textId="77777777" w:rsidR="000530F6" w:rsidRPr="00EE5046" w:rsidRDefault="00911EC9" w:rsidP="00EE5046">
      <w:pPr>
        <w:pStyle w:val="Heading2"/>
        <w:jc w:val="both"/>
        <w:rPr>
          <w:rFonts w:ascii="Calibri" w:hAnsi="Calibri" w:cs="Calibri"/>
          <w:color w:val="000000" w:themeColor="text1"/>
          <w:sz w:val="24"/>
          <w:szCs w:val="24"/>
        </w:rPr>
      </w:pPr>
      <w:bookmarkStart w:id="8" w:name="_Toc516590656"/>
      <w:r w:rsidRPr="00EE5046">
        <w:rPr>
          <w:rFonts w:ascii="Calibri" w:hAnsi="Calibri" w:cs="Calibri"/>
          <w:color w:val="000000" w:themeColor="text1"/>
          <w:sz w:val="24"/>
          <w:szCs w:val="24"/>
        </w:rPr>
        <w:t>Nothing new to report since the last update.</w:t>
      </w:r>
      <w:bookmarkEnd w:id="8"/>
      <w:r w:rsidRPr="00EE5046">
        <w:rPr>
          <w:rFonts w:ascii="Calibri" w:hAnsi="Calibri" w:cs="Calibri"/>
          <w:color w:val="000000" w:themeColor="text1"/>
          <w:sz w:val="24"/>
          <w:szCs w:val="24"/>
        </w:rPr>
        <w:t xml:space="preserve"> </w:t>
      </w:r>
    </w:p>
    <w:p w14:paraId="259496FD" w14:textId="77777777" w:rsidR="00911EC9" w:rsidRPr="00EE5046" w:rsidRDefault="00911EC9" w:rsidP="00EE5046">
      <w:pPr>
        <w:jc w:val="both"/>
        <w:rPr>
          <w:rFonts w:cs="Calibri"/>
          <w:sz w:val="24"/>
          <w:szCs w:val="24"/>
        </w:rPr>
      </w:pPr>
    </w:p>
    <w:p w14:paraId="50711B9C" w14:textId="77777777" w:rsidR="000A0890" w:rsidRDefault="000A0890" w:rsidP="000A0890">
      <w:pPr>
        <w:pStyle w:val="Heading2"/>
        <w:contextualSpacing/>
        <w:jc w:val="both"/>
        <w:rPr>
          <w:rFonts w:ascii="Calibri" w:hAnsi="Calibri" w:cstheme="minorHAnsi"/>
          <w:sz w:val="24"/>
          <w:szCs w:val="24"/>
        </w:rPr>
      </w:pPr>
      <w:bookmarkStart w:id="9" w:name="_Toc516590657"/>
      <w:r w:rsidRPr="00033359">
        <w:rPr>
          <w:rFonts w:ascii="Calibri" w:hAnsi="Calibri" w:cstheme="minorHAnsi"/>
          <w:sz w:val="24"/>
          <w:szCs w:val="24"/>
        </w:rPr>
        <w:t>Stigma and Discrimination</w:t>
      </w:r>
      <w:bookmarkEnd w:id="9"/>
    </w:p>
    <w:p w14:paraId="1E3D1640" w14:textId="77777777" w:rsidR="000A0890" w:rsidRPr="00016A80" w:rsidRDefault="000A0890" w:rsidP="000A0890">
      <w:pPr>
        <w:jc w:val="both"/>
        <w:rPr>
          <w:rFonts w:asciiTheme="minorHAnsi" w:eastAsia="Times New Roman" w:hAnsiTheme="minorHAnsi" w:cstheme="minorHAnsi"/>
          <w:color w:val="000000"/>
          <w:sz w:val="24"/>
          <w:szCs w:val="24"/>
          <w:lang w:val="en-US"/>
        </w:rPr>
      </w:pPr>
      <w:r>
        <w:rPr>
          <w:rFonts w:asciiTheme="minorHAnsi" w:eastAsia="Times New Roman" w:hAnsiTheme="minorHAnsi" w:cstheme="minorHAnsi"/>
          <w:color w:val="000000"/>
          <w:sz w:val="24"/>
          <w:szCs w:val="24"/>
          <w:lang w:val="en-US"/>
        </w:rPr>
        <w:t xml:space="preserve">Nothing new to report since the last update. </w:t>
      </w:r>
    </w:p>
    <w:p w14:paraId="288B6247" w14:textId="77777777" w:rsidR="00016A80" w:rsidRPr="00EE5046" w:rsidRDefault="00016A80" w:rsidP="00EE5046">
      <w:pPr>
        <w:contextualSpacing/>
        <w:jc w:val="both"/>
        <w:rPr>
          <w:rFonts w:cs="Calibri"/>
          <w:sz w:val="24"/>
          <w:szCs w:val="24"/>
        </w:rPr>
      </w:pPr>
    </w:p>
    <w:p w14:paraId="06460D25" w14:textId="77777777" w:rsidR="006F7C51" w:rsidRPr="00EE5046" w:rsidRDefault="006F7C51" w:rsidP="00EE5046">
      <w:pPr>
        <w:pStyle w:val="Heading2"/>
        <w:contextualSpacing/>
        <w:jc w:val="both"/>
        <w:rPr>
          <w:rFonts w:ascii="Calibri" w:hAnsi="Calibri" w:cs="Calibri"/>
          <w:sz w:val="24"/>
          <w:szCs w:val="24"/>
        </w:rPr>
      </w:pPr>
      <w:bookmarkStart w:id="10" w:name="_Toc516590658"/>
      <w:r w:rsidRPr="00EE5046">
        <w:rPr>
          <w:rFonts w:ascii="Calibri" w:hAnsi="Calibri" w:cs="Calibri"/>
          <w:sz w:val="24"/>
          <w:szCs w:val="24"/>
        </w:rPr>
        <w:t>Humanitarian Action (cross-cutting)</w:t>
      </w:r>
      <w:bookmarkEnd w:id="10"/>
    </w:p>
    <w:p w14:paraId="487305A1" w14:textId="77777777" w:rsidR="003362CC" w:rsidRPr="00C14C36" w:rsidRDefault="00AF7600" w:rsidP="00C14C36">
      <w:pPr>
        <w:jc w:val="both"/>
        <w:rPr>
          <w:rFonts w:eastAsia="Times New Roman" w:cs="Calibri"/>
          <w:sz w:val="24"/>
          <w:szCs w:val="24"/>
          <w:lang w:val="en-US"/>
        </w:rPr>
      </w:pPr>
      <w:r>
        <w:rPr>
          <w:rFonts w:eastAsia="Times New Roman" w:cs="Calibri"/>
          <w:color w:val="000000"/>
          <w:sz w:val="24"/>
          <w:szCs w:val="24"/>
          <w:lang w:val="en-US"/>
        </w:rPr>
        <w:t>Nothing new to report si</w:t>
      </w:r>
      <w:r w:rsidR="00F562AF">
        <w:rPr>
          <w:rFonts w:eastAsia="Times New Roman" w:cs="Calibri"/>
          <w:color w:val="000000"/>
          <w:sz w:val="24"/>
          <w:szCs w:val="24"/>
          <w:lang w:val="en-US"/>
        </w:rPr>
        <w:t>n</w:t>
      </w:r>
      <w:r>
        <w:rPr>
          <w:rFonts w:eastAsia="Times New Roman" w:cs="Calibri"/>
          <w:color w:val="000000"/>
          <w:sz w:val="24"/>
          <w:szCs w:val="24"/>
          <w:lang w:val="en-US"/>
        </w:rPr>
        <w:t>c</w:t>
      </w:r>
      <w:r w:rsidR="00F562AF">
        <w:rPr>
          <w:rFonts w:eastAsia="Times New Roman" w:cs="Calibri"/>
          <w:color w:val="000000"/>
          <w:sz w:val="24"/>
          <w:szCs w:val="24"/>
          <w:lang w:val="en-US"/>
        </w:rPr>
        <w:t xml:space="preserve">e the last update. </w:t>
      </w:r>
    </w:p>
    <w:p w14:paraId="7FABCC5F" w14:textId="77777777" w:rsidR="0066512C" w:rsidRPr="00033359" w:rsidRDefault="003362CC" w:rsidP="0066512C">
      <w:pPr>
        <w:pStyle w:val="Heading1"/>
        <w:jc w:val="both"/>
        <w:rPr>
          <w:rFonts w:ascii="Calibri" w:hAnsi="Calibri" w:cs="Calibri"/>
          <w:sz w:val="24"/>
          <w:szCs w:val="24"/>
          <w:u w:val="single"/>
        </w:rPr>
      </w:pPr>
      <w:bookmarkStart w:id="11" w:name="_Toc516590659"/>
      <w:r w:rsidRPr="00033359">
        <w:rPr>
          <w:rFonts w:ascii="Calibri" w:hAnsi="Calibri" w:cs="Calibri"/>
          <w:sz w:val="24"/>
          <w:szCs w:val="24"/>
          <w:u w:val="single"/>
        </w:rPr>
        <w:t>For more information</w:t>
      </w:r>
      <w:bookmarkEnd w:id="11"/>
      <w:r w:rsidRPr="00033359">
        <w:rPr>
          <w:rFonts w:ascii="Calibri" w:hAnsi="Calibri" w:cs="Calibri"/>
          <w:sz w:val="24"/>
          <w:szCs w:val="24"/>
          <w:u w:val="single"/>
        </w:rPr>
        <w:t xml:space="preserve"> </w:t>
      </w:r>
    </w:p>
    <w:p w14:paraId="7CCC6560" w14:textId="77777777" w:rsidR="003362CC" w:rsidRDefault="0066512C" w:rsidP="0066512C">
      <w:pPr>
        <w:pStyle w:val="NoSpacing"/>
        <w:rPr>
          <w:sz w:val="24"/>
          <w:szCs w:val="24"/>
        </w:rPr>
      </w:pPr>
      <w:r w:rsidRPr="00033359">
        <w:rPr>
          <w:sz w:val="24"/>
          <w:szCs w:val="24"/>
        </w:rPr>
        <w:t>The persons listed below may be contacted for general information on</w:t>
      </w:r>
      <w:r w:rsidR="003362CC" w:rsidRPr="00033359">
        <w:rPr>
          <w:sz w:val="24"/>
          <w:szCs w:val="24"/>
        </w:rPr>
        <w:t xml:space="preserve"> </w:t>
      </w:r>
      <w:r w:rsidRPr="00033359">
        <w:rPr>
          <w:sz w:val="24"/>
          <w:szCs w:val="24"/>
        </w:rPr>
        <w:t>the t</w:t>
      </w:r>
      <w:r w:rsidR="003362CC" w:rsidRPr="00033359">
        <w:rPr>
          <w:sz w:val="24"/>
          <w:szCs w:val="24"/>
        </w:rPr>
        <w:t xml:space="preserve">hematic </w:t>
      </w:r>
      <w:r w:rsidR="00316E00" w:rsidRPr="00033359">
        <w:rPr>
          <w:sz w:val="24"/>
          <w:szCs w:val="24"/>
        </w:rPr>
        <w:t>Working Gr</w:t>
      </w:r>
      <w:r w:rsidR="003362CC" w:rsidRPr="00033359">
        <w:rPr>
          <w:sz w:val="24"/>
          <w:szCs w:val="24"/>
        </w:rPr>
        <w:t>oups</w:t>
      </w:r>
      <w:r w:rsidR="00FC53C4" w:rsidRPr="00033359">
        <w:rPr>
          <w:sz w:val="24"/>
          <w:szCs w:val="24"/>
        </w:rPr>
        <w:t xml:space="preserve"> only</w:t>
      </w:r>
      <w:r w:rsidR="003362CC" w:rsidRPr="00033359">
        <w:rPr>
          <w:sz w:val="24"/>
          <w:szCs w:val="24"/>
        </w:rPr>
        <w:t>:</w:t>
      </w:r>
    </w:p>
    <w:p w14:paraId="485A004C" w14:textId="77777777" w:rsidR="008144C6" w:rsidRPr="00033359" w:rsidRDefault="008144C6" w:rsidP="0066512C">
      <w:pPr>
        <w:pStyle w:val="NoSpacing"/>
        <w:rPr>
          <w:sz w:val="24"/>
          <w:szCs w:val="24"/>
        </w:rPr>
      </w:pPr>
    </w:p>
    <w:p w14:paraId="3FCA3728" w14:textId="77777777" w:rsidR="003362CC" w:rsidRPr="00033359" w:rsidRDefault="003362CC" w:rsidP="00D91C52">
      <w:pPr>
        <w:pStyle w:val="ListParagraph"/>
        <w:numPr>
          <w:ilvl w:val="0"/>
          <w:numId w:val="5"/>
        </w:numPr>
        <w:contextualSpacing/>
        <w:jc w:val="both"/>
        <w:rPr>
          <w:rFonts w:cs="Calibri"/>
        </w:rPr>
      </w:pPr>
      <w:r w:rsidRPr="00033359">
        <w:rPr>
          <w:rFonts w:cs="Calibri"/>
        </w:rPr>
        <w:t xml:space="preserve">Stigma and Discrimination: </w:t>
      </w:r>
      <w:r w:rsidR="00AF5A72" w:rsidRPr="00033359">
        <w:rPr>
          <w:rFonts w:cs="Calibri"/>
        </w:rPr>
        <w:t xml:space="preserve">IDA, </w:t>
      </w:r>
      <w:r w:rsidRPr="00033359">
        <w:rPr>
          <w:rFonts w:cs="Calibri"/>
        </w:rPr>
        <w:t xml:space="preserve">Megan Smith, </w:t>
      </w:r>
      <w:hyperlink r:id="rId7" w:history="1">
        <w:r w:rsidRPr="00033359">
          <w:rPr>
            <w:rStyle w:val="Hyperlink"/>
            <w:rFonts w:cs="Calibri"/>
          </w:rPr>
          <w:t>msmith@ida-secretariat.org</w:t>
        </w:r>
      </w:hyperlink>
      <w:r w:rsidR="005D6F18" w:rsidRPr="00033359">
        <w:rPr>
          <w:rStyle w:val="Hyperlink"/>
          <w:rFonts w:cs="Calibri"/>
        </w:rPr>
        <w:t xml:space="preserve"> </w:t>
      </w:r>
    </w:p>
    <w:p w14:paraId="4BB2C150" w14:textId="77777777" w:rsidR="003362CC" w:rsidRPr="00033359" w:rsidRDefault="003362CC" w:rsidP="00D91C52">
      <w:pPr>
        <w:pStyle w:val="ListParagraph"/>
        <w:numPr>
          <w:ilvl w:val="0"/>
          <w:numId w:val="5"/>
        </w:numPr>
        <w:contextualSpacing/>
        <w:jc w:val="both"/>
        <w:rPr>
          <w:rFonts w:cs="Calibri"/>
        </w:rPr>
      </w:pPr>
      <w:r w:rsidRPr="00033359">
        <w:rPr>
          <w:rFonts w:cs="Calibri"/>
        </w:rPr>
        <w:t xml:space="preserve">Inclusive Education: </w:t>
      </w:r>
      <w:r w:rsidR="00AF5A72" w:rsidRPr="00033359">
        <w:rPr>
          <w:rFonts w:cs="Calibri"/>
        </w:rPr>
        <w:t xml:space="preserve">IDA, </w:t>
      </w:r>
      <w:r w:rsidR="00B80104" w:rsidRPr="00033359">
        <w:rPr>
          <w:rFonts w:cs="Calibri"/>
        </w:rPr>
        <w:t xml:space="preserve">Diane Richler, </w:t>
      </w:r>
      <w:hyperlink r:id="rId8" w:history="1">
        <w:r w:rsidR="0082440E" w:rsidRPr="00033359">
          <w:rPr>
            <w:rStyle w:val="Hyperlink"/>
            <w:rFonts w:cs="Calibri"/>
          </w:rPr>
          <w:t>dianer@cacl.ca</w:t>
        </w:r>
      </w:hyperlink>
      <w:r w:rsidR="0082440E" w:rsidRPr="00033359">
        <w:rPr>
          <w:rFonts w:cs="Calibri"/>
        </w:rPr>
        <w:t xml:space="preserve"> </w:t>
      </w:r>
    </w:p>
    <w:p w14:paraId="23AEF45A" w14:textId="77777777" w:rsidR="003362CC" w:rsidRPr="00033359" w:rsidRDefault="003362CC" w:rsidP="00DE210A">
      <w:pPr>
        <w:pStyle w:val="ListParagraph"/>
        <w:numPr>
          <w:ilvl w:val="0"/>
          <w:numId w:val="5"/>
        </w:numPr>
        <w:contextualSpacing/>
        <w:jc w:val="both"/>
        <w:rPr>
          <w:rFonts w:cs="Calibri"/>
        </w:rPr>
      </w:pPr>
      <w:r w:rsidRPr="00033359">
        <w:rPr>
          <w:rFonts w:cs="Calibri"/>
        </w:rPr>
        <w:t>Routes to Economic Empowerment:</w:t>
      </w:r>
      <w:r w:rsidR="00FF4307" w:rsidRPr="00033359">
        <w:rPr>
          <w:rFonts w:cs="Calibri"/>
        </w:rPr>
        <w:t xml:space="preserve"> </w:t>
      </w:r>
      <w:r w:rsidR="00DE210A">
        <w:rPr>
          <w:rFonts w:cs="Calibri"/>
        </w:rPr>
        <w:t xml:space="preserve">Philip Vernon, </w:t>
      </w:r>
      <w:hyperlink r:id="rId9" w:history="1">
        <w:r w:rsidR="00DE210A" w:rsidRPr="00CF2EE5">
          <w:rPr>
            <w:rStyle w:val="Hyperlink"/>
            <w:rFonts w:cs="Calibri"/>
          </w:rPr>
          <w:t>P-Vernon@dfid.gov.uk</w:t>
        </w:r>
      </w:hyperlink>
      <w:r w:rsidR="00DE210A">
        <w:rPr>
          <w:rFonts w:cs="Calibri"/>
        </w:rPr>
        <w:t xml:space="preserve"> and </w:t>
      </w:r>
      <w:proofErr w:type="spellStart"/>
      <w:r w:rsidR="00FF4307" w:rsidRPr="00033359">
        <w:rPr>
          <w:rFonts w:cs="Calibri"/>
        </w:rPr>
        <w:t>Mosharraf</w:t>
      </w:r>
      <w:proofErr w:type="spellEnd"/>
      <w:r w:rsidR="00FF4307" w:rsidRPr="00033359">
        <w:rPr>
          <w:rFonts w:cs="Calibri"/>
        </w:rPr>
        <w:t xml:space="preserve"> Hossain, </w:t>
      </w:r>
      <w:hyperlink r:id="rId10" w:history="1">
        <w:r w:rsidR="00FF4307" w:rsidRPr="00033359">
          <w:rPr>
            <w:rStyle w:val="Hyperlink"/>
            <w:rFonts w:cs="Calibri"/>
          </w:rPr>
          <w:t>Mosharraf.Hossain@add.org.uk</w:t>
        </w:r>
      </w:hyperlink>
      <w:r w:rsidR="00FF4307" w:rsidRPr="00033359">
        <w:rPr>
          <w:rFonts w:cs="Calibri"/>
        </w:rPr>
        <w:t xml:space="preserve"> </w:t>
      </w:r>
    </w:p>
    <w:p w14:paraId="09E0F5D1" w14:textId="77777777" w:rsidR="009D79AA" w:rsidRPr="00B55D21" w:rsidRDefault="0063437D" w:rsidP="009D79AA">
      <w:pPr>
        <w:pStyle w:val="ListParagraph"/>
        <w:numPr>
          <w:ilvl w:val="0"/>
          <w:numId w:val="5"/>
        </w:numPr>
        <w:contextualSpacing/>
        <w:jc w:val="both"/>
        <w:rPr>
          <w:rFonts w:asciiTheme="minorHAnsi" w:hAnsiTheme="minorHAnsi" w:cstheme="minorHAnsi"/>
        </w:rPr>
      </w:pPr>
      <w:r w:rsidRPr="00033359">
        <w:rPr>
          <w:rFonts w:cs="Calibri"/>
        </w:rPr>
        <w:t>Technology and Innovation:</w:t>
      </w:r>
      <w:r w:rsidR="000A16F5">
        <w:rPr>
          <w:rFonts w:cs="Calibri"/>
        </w:rPr>
        <w:t xml:space="preserve"> </w:t>
      </w:r>
      <w:proofErr w:type="spellStart"/>
      <w:r w:rsidR="000A16F5">
        <w:rPr>
          <w:rFonts w:cs="Calibri"/>
        </w:rPr>
        <w:t>Berhanu</w:t>
      </w:r>
      <w:proofErr w:type="spellEnd"/>
      <w:r w:rsidR="000A16F5">
        <w:rPr>
          <w:rFonts w:cs="Calibri"/>
        </w:rPr>
        <w:t xml:space="preserve"> </w:t>
      </w:r>
      <w:r w:rsidR="000A16F5" w:rsidRPr="00B55D21">
        <w:rPr>
          <w:rFonts w:asciiTheme="minorHAnsi" w:hAnsiTheme="minorHAnsi" w:cstheme="minorHAnsi"/>
        </w:rPr>
        <w:t xml:space="preserve">Tefera, </w:t>
      </w:r>
      <w:hyperlink r:id="rId11" w:history="1">
        <w:r w:rsidR="00B55D21" w:rsidRPr="00D47403">
          <w:rPr>
            <w:rStyle w:val="Hyperlink"/>
            <w:rFonts w:asciiTheme="minorHAnsi" w:hAnsiTheme="minorHAnsi" w:cstheme="minorHAnsi"/>
          </w:rPr>
          <w:t>berhanubis@gmail.com</w:t>
        </w:r>
      </w:hyperlink>
      <w:r w:rsidR="00B55D21">
        <w:rPr>
          <w:rFonts w:asciiTheme="minorHAnsi" w:hAnsiTheme="minorHAnsi" w:cstheme="minorHAnsi"/>
        </w:rPr>
        <w:t xml:space="preserve"> </w:t>
      </w:r>
    </w:p>
    <w:p w14:paraId="16431397" w14:textId="77777777" w:rsidR="0063437D" w:rsidRPr="00B55D21" w:rsidRDefault="0063437D" w:rsidP="009D79AA">
      <w:pPr>
        <w:pStyle w:val="ListParagraph"/>
        <w:numPr>
          <w:ilvl w:val="0"/>
          <w:numId w:val="5"/>
        </w:numPr>
        <w:contextualSpacing/>
        <w:jc w:val="both"/>
        <w:rPr>
          <w:rFonts w:asciiTheme="minorHAnsi" w:hAnsiTheme="minorHAnsi" w:cstheme="minorHAnsi"/>
        </w:rPr>
      </w:pPr>
      <w:r w:rsidRPr="00B55D21">
        <w:rPr>
          <w:rFonts w:asciiTheme="minorHAnsi" w:hAnsiTheme="minorHAnsi" w:cstheme="minorHAnsi"/>
        </w:rPr>
        <w:t xml:space="preserve">Humanitarian: </w:t>
      </w:r>
      <w:r w:rsidR="009D79AA" w:rsidRPr="00B55D21">
        <w:rPr>
          <w:rFonts w:asciiTheme="minorHAnsi" w:hAnsiTheme="minorHAnsi" w:cstheme="minorHAnsi"/>
          <w:iCs/>
        </w:rPr>
        <w:t xml:space="preserve">Jazz Shaban, </w:t>
      </w:r>
      <w:r w:rsidR="009D79AA" w:rsidRPr="00B55D21">
        <w:rPr>
          <w:rFonts w:asciiTheme="minorHAnsi" w:hAnsiTheme="minorHAnsi" w:cstheme="minorHAnsi"/>
          <w:color w:val="0000FF"/>
          <w:u w:val="single"/>
        </w:rPr>
        <w:t>j.shaban@hi.org</w:t>
      </w:r>
      <w:r w:rsidR="009D79AA" w:rsidRPr="00B55D21">
        <w:rPr>
          <w:rFonts w:asciiTheme="minorHAnsi" w:hAnsiTheme="minorHAnsi" w:cstheme="minorHAnsi"/>
          <w:i/>
          <w:iCs/>
        </w:rPr>
        <w:t xml:space="preserve"> </w:t>
      </w:r>
    </w:p>
    <w:p w14:paraId="26535855" w14:textId="77777777" w:rsidR="0066512C" w:rsidRPr="00B55D21" w:rsidRDefault="0066512C" w:rsidP="0066512C">
      <w:pPr>
        <w:pStyle w:val="NoSpacing"/>
        <w:rPr>
          <w:rFonts w:asciiTheme="minorHAnsi" w:hAnsiTheme="minorHAnsi" w:cstheme="minorHAnsi"/>
          <w:sz w:val="24"/>
          <w:szCs w:val="24"/>
        </w:rPr>
      </w:pPr>
    </w:p>
    <w:p w14:paraId="66706B80" w14:textId="77777777" w:rsidR="003362CC" w:rsidRPr="00033359" w:rsidRDefault="0066512C" w:rsidP="0066512C">
      <w:pPr>
        <w:pStyle w:val="NoSpacing"/>
        <w:rPr>
          <w:b/>
          <w:bCs/>
          <w:sz w:val="24"/>
          <w:szCs w:val="24"/>
        </w:rPr>
      </w:pPr>
      <w:r w:rsidRPr="00033359">
        <w:rPr>
          <w:b/>
          <w:bCs/>
          <w:sz w:val="24"/>
          <w:szCs w:val="24"/>
        </w:rPr>
        <w:t>For g</w:t>
      </w:r>
      <w:r w:rsidR="003362CC" w:rsidRPr="00033359">
        <w:rPr>
          <w:b/>
          <w:bCs/>
          <w:sz w:val="24"/>
          <w:szCs w:val="24"/>
        </w:rPr>
        <w:t>eneral information</w:t>
      </w:r>
      <w:r w:rsidRPr="00033359">
        <w:rPr>
          <w:b/>
          <w:bCs/>
          <w:sz w:val="24"/>
          <w:szCs w:val="24"/>
        </w:rPr>
        <w:t xml:space="preserve">, please contact: </w:t>
      </w:r>
    </w:p>
    <w:p w14:paraId="01D8F74E" w14:textId="77777777" w:rsidR="003362CC" w:rsidRPr="00033359" w:rsidRDefault="003362CC" w:rsidP="00D91C52">
      <w:pPr>
        <w:pStyle w:val="ListParagraph"/>
        <w:numPr>
          <w:ilvl w:val="0"/>
          <w:numId w:val="4"/>
        </w:numPr>
        <w:contextualSpacing/>
        <w:jc w:val="both"/>
        <w:rPr>
          <w:rFonts w:cs="Calibri"/>
        </w:rPr>
      </w:pPr>
      <w:r w:rsidRPr="00033359">
        <w:rPr>
          <w:rFonts w:cs="Calibri"/>
        </w:rPr>
        <w:t xml:space="preserve">Email </w:t>
      </w:r>
      <w:hyperlink r:id="rId12" w:history="1">
        <w:r w:rsidR="00435CD3" w:rsidRPr="00C61F94">
          <w:rPr>
            <w:rStyle w:val="Hyperlink"/>
            <w:rFonts w:cs="Calibri"/>
          </w:rPr>
          <w:t>summit@ida-secretariat.org</w:t>
        </w:r>
      </w:hyperlink>
      <w:r w:rsidR="00435CD3">
        <w:rPr>
          <w:rFonts w:cs="Calibri"/>
        </w:rPr>
        <w:t xml:space="preserve"> </w:t>
      </w:r>
    </w:p>
    <w:p w14:paraId="7B940ABA" w14:textId="77777777" w:rsidR="003362CC" w:rsidRPr="000E0AD5" w:rsidRDefault="003362CC" w:rsidP="000E0AD5">
      <w:pPr>
        <w:pStyle w:val="ListParagraph"/>
        <w:numPr>
          <w:ilvl w:val="0"/>
          <w:numId w:val="4"/>
        </w:numPr>
        <w:contextualSpacing/>
        <w:jc w:val="both"/>
        <w:rPr>
          <w:rFonts w:cs="Calibri"/>
        </w:rPr>
      </w:pPr>
      <w:r w:rsidRPr="00033359">
        <w:rPr>
          <w:rFonts w:cs="Calibri"/>
        </w:rPr>
        <w:t xml:space="preserve">Updates will be posted on: </w:t>
      </w:r>
      <w:hyperlink r:id="rId13" w:history="1">
        <w:r w:rsidRPr="00033359">
          <w:rPr>
            <w:rStyle w:val="Hyperlink"/>
            <w:rFonts w:cs="Calibri"/>
          </w:rPr>
          <w:t>http://www.internationaldisabilityalliance.org/summit</w:t>
        </w:r>
      </w:hyperlink>
    </w:p>
    <w:sectPr w:rsidR="003362CC" w:rsidRPr="000E0AD5" w:rsidSect="00976F4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F4F"/>
    <w:multiLevelType w:val="hybridMultilevel"/>
    <w:tmpl w:val="56F094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B3D83"/>
    <w:multiLevelType w:val="hybridMultilevel"/>
    <w:tmpl w:val="1C461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74607"/>
    <w:multiLevelType w:val="hybridMultilevel"/>
    <w:tmpl w:val="9558EA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D396D"/>
    <w:multiLevelType w:val="hybridMultilevel"/>
    <w:tmpl w:val="75ACB53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104FD"/>
    <w:multiLevelType w:val="hybridMultilevel"/>
    <w:tmpl w:val="6FBC0ACA"/>
    <w:lvl w:ilvl="0" w:tplc="755A6DD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742A1"/>
    <w:multiLevelType w:val="multilevel"/>
    <w:tmpl w:val="C15E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74635"/>
    <w:multiLevelType w:val="hybridMultilevel"/>
    <w:tmpl w:val="2DE2B97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53810"/>
    <w:multiLevelType w:val="hybridMultilevel"/>
    <w:tmpl w:val="0AE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A3E5F"/>
    <w:multiLevelType w:val="hybridMultilevel"/>
    <w:tmpl w:val="63CE3A3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8BB64270">
      <w:numFmt w:val="bullet"/>
      <w:lvlText w:val="·"/>
      <w:lvlJc w:val="left"/>
      <w:pPr>
        <w:ind w:left="2760" w:hanging="600"/>
      </w:pPr>
      <w:rPr>
        <w:rFonts w:ascii="Calibri" w:eastAsiaTheme="minorHAnsi" w:hAnsi="Calibri" w:cs="Calibr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C42A37"/>
    <w:multiLevelType w:val="hybridMultilevel"/>
    <w:tmpl w:val="9126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E122F"/>
    <w:multiLevelType w:val="hybridMultilevel"/>
    <w:tmpl w:val="7AC2D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42002C"/>
    <w:multiLevelType w:val="hybridMultilevel"/>
    <w:tmpl w:val="8B92EC4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BB51EE2"/>
    <w:multiLevelType w:val="hybridMultilevel"/>
    <w:tmpl w:val="FBD4A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0E74D2"/>
    <w:multiLevelType w:val="multilevel"/>
    <w:tmpl w:val="C7906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277F84"/>
    <w:multiLevelType w:val="hybridMultilevel"/>
    <w:tmpl w:val="7C3EE4B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4733A3"/>
    <w:multiLevelType w:val="hybridMultilevel"/>
    <w:tmpl w:val="3F34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63B7A"/>
    <w:multiLevelType w:val="hybridMultilevel"/>
    <w:tmpl w:val="855CC318"/>
    <w:lvl w:ilvl="0" w:tplc="3CA2A4D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7A32BB"/>
    <w:multiLevelType w:val="multilevel"/>
    <w:tmpl w:val="BE3E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814C2C"/>
    <w:multiLevelType w:val="hybridMultilevel"/>
    <w:tmpl w:val="D71E1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7A5844"/>
    <w:multiLevelType w:val="hybridMultilevel"/>
    <w:tmpl w:val="07AA7A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612B7"/>
    <w:multiLevelType w:val="multilevel"/>
    <w:tmpl w:val="6C22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4D205D"/>
    <w:multiLevelType w:val="multilevel"/>
    <w:tmpl w:val="737280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6AE77EE0"/>
    <w:multiLevelType w:val="hybridMultilevel"/>
    <w:tmpl w:val="7F8A76C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E5004C"/>
    <w:multiLevelType w:val="hybridMultilevel"/>
    <w:tmpl w:val="1E4C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E118C"/>
    <w:multiLevelType w:val="hybridMultilevel"/>
    <w:tmpl w:val="DEDAF26C"/>
    <w:lvl w:ilvl="0" w:tplc="3604A35E">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84230"/>
    <w:multiLevelType w:val="hybridMultilevel"/>
    <w:tmpl w:val="F0A4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73B61"/>
    <w:multiLevelType w:val="hybridMultilevel"/>
    <w:tmpl w:val="54C0D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257914"/>
    <w:multiLevelType w:val="hybridMultilevel"/>
    <w:tmpl w:val="6EA2B310"/>
    <w:lvl w:ilvl="0" w:tplc="41DE435E">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B21A0"/>
    <w:multiLevelType w:val="hybridMultilevel"/>
    <w:tmpl w:val="7F16E1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E02B97"/>
    <w:multiLevelType w:val="hybridMultilevel"/>
    <w:tmpl w:val="CEFC313E"/>
    <w:lvl w:ilvl="0" w:tplc="41DE435E">
      <w:start w:val="5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9B47D1"/>
    <w:multiLevelType w:val="hybridMultilevel"/>
    <w:tmpl w:val="D24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0474C"/>
    <w:multiLevelType w:val="hybridMultilevel"/>
    <w:tmpl w:val="D082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7"/>
  </w:num>
  <w:num w:numId="4">
    <w:abstractNumId w:val="0"/>
  </w:num>
  <w:num w:numId="5">
    <w:abstractNumId w:val="3"/>
  </w:num>
  <w:num w:numId="6">
    <w:abstractNumId w:val="2"/>
  </w:num>
  <w:num w:numId="7">
    <w:abstractNumId w:val="11"/>
  </w:num>
  <w:num w:numId="8">
    <w:abstractNumId w:val="8"/>
  </w:num>
  <w:num w:numId="9">
    <w:abstractNumId w:val="17"/>
  </w:num>
  <w:num w:numId="10">
    <w:abstractNumId w:val="21"/>
  </w:num>
  <w:num w:numId="11">
    <w:abstractNumId w:val="13"/>
  </w:num>
  <w:num w:numId="12">
    <w:abstractNumId w:val="20"/>
  </w:num>
  <w:num w:numId="13">
    <w:abstractNumId w:val="23"/>
  </w:num>
  <w:num w:numId="14">
    <w:abstractNumId w:val="6"/>
  </w:num>
  <w:num w:numId="15">
    <w:abstractNumId w:val="28"/>
  </w:num>
  <w:num w:numId="16">
    <w:abstractNumId w:val="14"/>
  </w:num>
  <w:num w:numId="17">
    <w:abstractNumId w:val="5"/>
  </w:num>
  <w:num w:numId="18">
    <w:abstractNumId w:val="19"/>
  </w:num>
  <w:num w:numId="19">
    <w:abstractNumId w:val="30"/>
  </w:num>
  <w:num w:numId="20">
    <w:abstractNumId w:val="9"/>
  </w:num>
  <w:num w:numId="21">
    <w:abstractNumId w:val="31"/>
  </w:num>
  <w:num w:numId="22">
    <w:abstractNumId w:val="15"/>
  </w:num>
  <w:num w:numId="23">
    <w:abstractNumId w:val="1"/>
  </w:num>
  <w:num w:numId="24">
    <w:abstractNumId w:val="12"/>
  </w:num>
  <w:num w:numId="25">
    <w:abstractNumId w:val="4"/>
  </w:num>
  <w:num w:numId="26">
    <w:abstractNumId w:val="22"/>
  </w:num>
  <w:num w:numId="27">
    <w:abstractNumId w:val="10"/>
  </w:num>
  <w:num w:numId="28">
    <w:abstractNumId w:val="7"/>
  </w:num>
  <w:num w:numId="29">
    <w:abstractNumId w:val="18"/>
  </w:num>
  <w:num w:numId="30">
    <w:abstractNumId w:val="16"/>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6C"/>
    <w:rsid w:val="00016A80"/>
    <w:rsid w:val="00033359"/>
    <w:rsid w:val="00051486"/>
    <w:rsid w:val="000530F6"/>
    <w:rsid w:val="00055685"/>
    <w:rsid w:val="00065208"/>
    <w:rsid w:val="00070F1B"/>
    <w:rsid w:val="00074E61"/>
    <w:rsid w:val="000976EF"/>
    <w:rsid w:val="000A0890"/>
    <w:rsid w:val="000A16F5"/>
    <w:rsid w:val="000A6396"/>
    <w:rsid w:val="000E0AD5"/>
    <w:rsid w:val="001079D5"/>
    <w:rsid w:val="0012086B"/>
    <w:rsid w:val="0016079D"/>
    <w:rsid w:val="001E0C8D"/>
    <w:rsid w:val="002044C6"/>
    <w:rsid w:val="00207734"/>
    <w:rsid w:val="00222EE5"/>
    <w:rsid w:val="002234BC"/>
    <w:rsid w:val="00233BA9"/>
    <w:rsid w:val="002423D1"/>
    <w:rsid w:val="0024320E"/>
    <w:rsid w:val="00271F85"/>
    <w:rsid w:val="002A05B7"/>
    <w:rsid w:val="00316E00"/>
    <w:rsid w:val="003362CC"/>
    <w:rsid w:val="00352281"/>
    <w:rsid w:val="0037757D"/>
    <w:rsid w:val="0039660B"/>
    <w:rsid w:val="003A6D6A"/>
    <w:rsid w:val="003B6766"/>
    <w:rsid w:val="003D1BC1"/>
    <w:rsid w:val="003E17B5"/>
    <w:rsid w:val="00435CD3"/>
    <w:rsid w:val="00495B39"/>
    <w:rsid w:val="004B412F"/>
    <w:rsid w:val="00516EC5"/>
    <w:rsid w:val="00517CAA"/>
    <w:rsid w:val="005277A1"/>
    <w:rsid w:val="0054255A"/>
    <w:rsid w:val="0056446D"/>
    <w:rsid w:val="005737A9"/>
    <w:rsid w:val="00573A5F"/>
    <w:rsid w:val="0058228D"/>
    <w:rsid w:val="0058645B"/>
    <w:rsid w:val="005C2B1D"/>
    <w:rsid w:val="005D236B"/>
    <w:rsid w:val="005D6F18"/>
    <w:rsid w:val="00607690"/>
    <w:rsid w:val="00616250"/>
    <w:rsid w:val="006334BB"/>
    <w:rsid w:val="0063437D"/>
    <w:rsid w:val="0066512C"/>
    <w:rsid w:val="00666424"/>
    <w:rsid w:val="006766C7"/>
    <w:rsid w:val="006972F2"/>
    <w:rsid w:val="006F7C51"/>
    <w:rsid w:val="00725DC4"/>
    <w:rsid w:val="00734A18"/>
    <w:rsid w:val="0073755C"/>
    <w:rsid w:val="007642A3"/>
    <w:rsid w:val="00765EEC"/>
    <w:rsid w:val="007769DF"/>
    <w:rsid w:val="00782D76"/>
    <w:rsid w:val="007A029C"/>
    <w:rsid w:val="007D3240"/>
    <w:rsid w:val="008144C6"/>
    <w:rsid w:val="0082440E"/>
    <w:rsid w:val="00843BDE"/>
    <w:rsid w:val="0084592A"/>
    <w:rsid w:val="00870DDD"/>
    <w:rsid w:val="0090308A"/>
    <w:rsid w:val="00911EC9"/>
    <w:rsid w:val="0094653D"/>
    <w:rsid w:val="00954F74"/>
    <w:rsid w:val="00976F4A"/>
    <w:rsid w:val="009825DA"/>
    <w:rsid w:val="00991154"/>
    <w:rsid w:val="009A658A"/>
    <w:rsid w:val="009D79AA"/>
    <w:rsid w:val="009E6CED"/>
    <w:rsid w:val="009F68D3"/>
    <w:rsid w:val="00A83F1E"/>
    <w:rsid w:val="00AA70D0"/>
    <w:rsid w:val="00AB68A8"/>
    <w:rsid w:val="00AF3DAC"/>
    <w:rsid w:val="00AF5A72"/>
    <w:rsid w:val="00AF7600"/>
    <w:rsid w:val="00B25BAB"/>
    <w:rsid w:val="00B36DC4"/>
    <w:rsid w:val="00B44C22"/>
    <w:rsid w:val="00B55D21"/>
    <w:rsid w:val="00B7497C"/>
    <w:rsid w:val="00B7610D"/>
    <w:rsid w:val="00B80104"/>
    <w:rsid w:val="00B91977"/>
    <w:rsid w:val="00BC34D2"/>
    <w:rsid w:val="00BE4147"/>
    <w:rsid w:val="00BE5579"/>
    <w:rsid w:val="00BE7B36"/>
    <w:rsid w:val="00C14C36"/>
    <w:rsid w:val="00C43C6C"/>
    <w:rsid w:val="00C76DFA"/>
    <w:rsid w:val="00CB0A00"/>
    <w:rsid w:val="00CB3179"/>
    <w:rsid w:val="00CE331D"/>
    <w:rsid w:val="00D309C9"/>
    <w:rsid w:val="00D35299"/>
    <w:rsid w:val="00D65A86"/>
    <w:rsid w:val="00D91C52"/>
    <w:rsid w:val="00D92BAD"/>
    <w:rsid w:val="00DA4858"/>
    <w:rsid w:val="00DB5981"/>
    <w:rsid w:val="00DC5EF8"/>
    <w:rsid w:val="00DD1F02"/>
    <w:rsid w:val="00DE210A"/>
    <w:rsid w:val="00DE63B2"/>
    <w:rsid w:val="00E031B3"/>
    <w:rsid w:val="00E17789"/>
    <w:rsid w:val="00E2311D"/>
    <w:rsid w:val="00E637B6"/>
    <w:rsid w:val="00E907BF"/>
    <w:rsid w:val="00EB66F6"/>
    <w:rsid w:val="00ED08C1"/>
    <w:rsid w:val="00EE5046"/>
    <w:rsid w:val="00EF0634"/>
    <w:rsid w:val="00EF26C9"/>
    <w:rsid w:val="00F05FA2"/>
    <w:rsid w:val="00F24DFD"/>
    <w:rsid w:val="00F33494"/>
    <w:rsid w:val="00F36433"/>
    <w:rsid w:val="00F43C32"/>
    <w:rsid w:val="00F47DAB"/>
    <w:rsid w:val="00F562AF"/>
    <w:rsid w:val="00F63229"/>
    <w:rsid w:val="00F63498"/>
    <w:rsid w:val="00F722A0"/>
    <w:rsid w:val="00F9140C"/>
    <w:rsid w:val="00FA7420"/>
    <w:rsid w:val="00FC03F4"/>
    <w:rsid w:val="00FC53C4"/>
    <w:rsid w:val="00FD63BA"/>
    <w:rsid w:val="00FE25F9"/>
    <w:rsid w:val="00FF43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8A91"/>
  <w14:defaultImageDpi w14:val="32767"/>
  <w15:chartTrackingRefBased/>
  <w15:docId w15:val="{594F3DB1-70C2-F44F-8535-AE5E0421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C6C"/>
    <w:rPr>
      <w:rFonts w:ascii="Calibri" w:hAnsi="Calibri" w:cs="Times New Roman"/>
      <w:sz w:val="22"/>
      <w:szCs w:val="22"/>
    </w:rPr>
  </w:style>
  <w:style w:type="paragraph" w:styleId="Heading1">
    <w:name w:val="heading 1"/>
    <w:basedOn w:val="Normal"/>
    <w:next w:val="Normal"/>
    <w:link w:val="Heading1Char"/>
    <w:uiPriority w:val="9"/>
    <w:qFormat/>
    <w:rsid w:val="003362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62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basedOn w:val="DefaultParagraphFont"/>
    <w:link w:val="ListParagraph"/>
    <w:uiPriority w:val="34"/>
    <w:locked/>
    <w:rsid w:val="00C43C6C"/>
    <w:rPr>
      <w:rFonts w:ascii="Calibri" w:hAnsi="Calibri"/>
    </w:rPr>
  </w:style>
  <w:style w:type="paragraph" w:styleId="ListParagraph">
    <w:name w:val="List Paragraph"/>
    <w:aliases w:val="Dot pt,F5 List Paragraph,List Paragraph1,No Spacing1,List Paragraph Char Char Char,Indicator Text,Numbered Para 1,MAIN CONTENT,Colorful List - Accent 11,Bullet 1,Bullet Points,List Paragraph2,Normal numbered,List Paragraph12"/>
    <w:basedOn w:val="Normal"/>
    <w:link w:val="ListParagraphChar"/>
    <w:uiPriority w:val="34"/>
    <w:qFormat/>
    <w:rsid w:val="00C43C6C"/>
    <w:pPr>
      <w:ind w:left="720"/>
    </w:pPr>
    <w:rPr>
      <w:rFonts w:cstheme="minorBidi"/>
      <w:sz w:val="24"/>
      <w:szCs w:val="24"/>
    </w:rPr>
  </w:style>
  <w:style w:type="character" w:styleId="CommentReference">
    <w:name w:val="annotation reference"/>
    <w:basedOn w:val="DefaultParagraphFont"/>
    <w:uiPriority w:val="99"/>
    <w:semiHidden/>
    <w:unhideWhenUsed/>
    <w:rsid w:val="003362CC"/>
    <w:rPr>
      <w:sz w:val="16"/>
      <w:szCs w:val="16"/>
    </w:rPr>
  </w:style>
  <w:style w:type="paragraph" w:styleId="CommentText">
    <w:name w:val="annotation text"/>
    <w:basedOn w:val="Normal"/>
    <w:link w:val="CommentTextChar"/>
    <w:uiPriority w:val="99"/>
    <w:semiHidden/>
    <w:unhideWhenUsed/>
    <w:rsid w:val="003362CC"/>
    <w:rPr>
      <w:sz w:val="20"/>
      <w:szCs w:val="20"/>
    </w:rPr>
  </w:style>
  <w:style w:type="character" w:customStyle="1" w:styleId="CommentTextChar">
    <w:name w:val="Comment Text Char"/>
    <w:basedOn w:val="DefaultParagraphFont"/>
    <w:link w:val="CommentText"/>
    <w:uiPriority w:val="99"/>
    <w:semiHidden/>
    <w:rsid w:val="003362C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62CC"/>
    <w:rPr>
      <w:b/>
      <w:bCs/>
    </w:rPr>
  </w:style>
  <w:style w:type="character" w:customStyle="1" w:styleId="CommentSubjectChar">
    <w:name w:val="Comment Subject Char"/>
    <w:basedOn w:val="CommentTextChar"/>
    <w:link w:val="CommentSubject"/>
    <w:uiPriority w:val="99"/>
    <w:semiHidden/>
    <w:rsid w:val="003362CC"/>
    <w:rPr>
      <w:rFonts w:ascii="Calibri" w:hAnsi="Calibri" w:cs="Times New Roman"/>
      <w:b/>
      <w:bCs/>
      <w:sz w:val="20"/>
      <w:szCs w:val="20"/>
    </w:rPr>
  </w:style>
  <w:style w:type="paragraph" w:styleId="BalloonText">
    <w:name w:val="Balloon Text"/>
    <w:basedOn w:val="Normal"/>
    <w:link w:val="BalloonTextChar"/>
    <w:uiPriority w:val="99"/>
    <w:semiHidden/>
    <w:unhideWhenUsed/>
    <w:rsid w:val="003362C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362CC"/>
    <w:rPr>
      <w:rFonts w:ascii="Times New Roman" w:hAnsi="Times New Roman" w:cs="Times New Roman"/>
      <w:sz w:val="18"/>
      <w:szCs w:val="18"/>
    </w:rPr>
  </w:style>
  <w:style w:type="character" w:styleId="Hyperlink">
    <w:name w:val="Hyperlink"/>
    <w:basedOn w:val="DefaultParagraphFont"/>
    <w:uiPriority w:val="99"/>
    <w:unhideWhenUsed/>
    <w:rsid w:val="003362CC"/>
    <w:rPr>
      <w:color w:val="0563C1" w:themeColor="hyperlink"/>
      <w:u w:val="single"/>
    </w:rPr>
  </w:style>
  <w:style w:type="character" w:customStyle="1" w:styleId="UnresolvedMention1">
    <w:name w:val="Unresolved Mention1"/>
    <w:basedOn w:val="DefaultParagraphFont"/>
    <w:uiPriority w:val="99"/>
    <w:rsid w:val="003362CC"/>
    <w:rPr>
      <w:color w:val="808080"/>
      <w:shd w:val="clear" w:color="auto" w:fill="E6E6E6"/>
    </w:rPr>
  </w:style>
  <w:style w:type="character" w:customStyle="1" w:styleId="Heading1Char">
    <w:name w:val="Heading 1 Char"/>
    <w:basedOn w:val="DefaultParagraphFont"/>
    <w:link w:val="Heading1"/>
    <w:uiPriority w:val="9"/>
    <w:rsid w:val="003362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62C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362C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74E61"/>
    <w:pPr>
      <w:tabs>
        <w:tab w:val="right" w:leader="dot" w:pos="9010"/>
      </w:tabs>
      <w:spacing w:before="120" w:after="120"/>
    </w:pPr>
    <w:rPr>
      <w:rFonts w:asciiTheme="minorHAnsi" w:hAnsiTheme="minorHAnsi" w:cstheme="minorHAnsi"/>
      <w:b/>
      <w:bCs/>
      <w:caps/>
      <w:sz w:val="20"/>
      <w:szCs w:val="24"/>
    </w:rPr>
  </w:style>
  <w:style w:type="paragraph" w:styleId="TOC2">
    <w:name w:val="toc 2"/>
    <w:basedOn w:val="Normal"/>
    <w:next w:val="Normal"/>
    <w:autoRedefine/>
    <w:uiPriority w:val="39"/>
    <w:unhideWhenUsed/>
    <w:rsid w:val="003362CC"/>
    <w:pPr>
      <w:ind w:left="220"/>
    </w:pPr>
    <w:rPr>
      <w:rFonts w:asciiTheme="minorHAnsi" w:hAnsiTheme="minorHAnsi" w:cstheme="minorHAnsi"/>
      <w:smallCaps/>
      <w:sz w:val="20"/>
      <w:szCs w:val="24"/>
    </w:rPr>
  </w:style>
  <w:style w:type="paragraph" w:styleId="TOC3">
    <w:name w:val="toc 3"/>
    <w:basedOn w:val="Normal"/>
    <w:next w:val="Normal"/>
    <w:autoRedefine/>
    <w:uiPriority w:val="39"/>
    <w:semiHidden/>
    <w:unhideWhenUsed/>
    <w:rsid w:val="003362CC"/>
    <w:pPr>
      <w:ind w:left="440"/>
    </w:pPr>
    <w:rPr>
      <w:rFonts w:asciiTheme="minorHAnsi" w:hAnsiTheme="minorHAnsi" w:cstheme="minorHAnsi"/>
      <w:i/>
      <w:iCs/>
      <w:sz w:val="20"/>
      <w:szCs w:val="24"/>
    </w:rPr>
  </w:style>
  <w:style w:type="paragraph" w:styleId="TOC4">
    <w:name w:val="toc 4"/>
    <w:basedOn w:val="Normal"/>
    <w:next w:val="Normal"/>
    <w:autoRedefine/>
    <w:uiPriority w:val="39"/>
    <w:semiHidden/>
    <w:unhideWhenUsed/>
    <w:rsid w:val="003362CC"/>
    <w:pPr>
      <w:ind w:left="660"/>
    </w:pPr>
    <w:rPr>
      <w:rFonts w:asciiTheme="minorHAnsi" w:hAnsiTheme="minorHAnsi" w:cstheme="minorHAnsi"/>
      <w:sz w:val="18"/>
      <w:szCs w:val="21"/>
    </w:rPr>
  </w:style>
  <w:style w:type="paragraph" w:styleId="TOC5">
    <w:name w:val="toc 5"/>
    <w:basedOn w:val="Normal"/>
    <w:next w:val="Normal"/>
    <w:autoRedefine/>
    <w:uiPriority w:val="39"/>
    <w:semiHidden/>
    <w:unhideWhenUsed/>
    <w:rsid w:val="003362CC"/>
    <w:pPr>
      <w:ind w:left="880"/>
    </w:pPr>
    <w:rPr>
      <w:rFonts w:asciiTheme="minorHAnsi" w:hAnsiTheme="minorHAnsi" w:cstheme="minorHAnsi"/>
      <w:sz w:val="18"/>
      <w:szCs w:val="21"/>
    </w:rPr>
  </w:style>
  <w:style w:type="paragraph" w:styleId="TOC6">
    <w:name w:val="toc 6"/>
    <w:basedOn w:val="Normal"/>
    <w:next w:val="Normal"/>
    <w:autoRedefine/>
    <w:uiPriority w:val="39"/>
    <w:semiHidden/>
    <w:unhideWhenUsed/>
    <w:rsid w:val="003362CC"/>
    <w:pPr>
      <w:ind w:left="1100"/>
    </w:pPr>
    <w:rPr>
      <w:rFonts w:asciiTheme="minorHAnsi" w:hAnsiTheme="minorHAnsi" w:cstheme="minorHAnsi"/>
      <w:sz w:val="18"/>
      <w:szCs w:val="21"/>
    </w:rPr>
  </w:style>
  <w:style w:type="paragraph" w:styleId="TOC7">
    <w:name w:val="toc 7"/>
    <w:basedOn w:val="Normal"/>
    <w:next w:val="Normal"/>
    <w:autoRedefine/>
    <w:uiPriority w:val="39"/>
    <w:semiHidden/>
    <w:unhideWhenUsed/>
    <w:rsid w:val="003362CC"/>
    <w:pPr>
      <w:ind w:left="1320"/>
    </w:pPr>
    <w:rPr>
      <w:rFonts w:asciiTheme="minorHAnsi" w:hAnsiTheme="minorHAnsi" w:cstheme="minorHAnsi"/>
      <w:sz w:val="18"/>
      <w:szCs w:val="21"/>
    </w:rPr>
  </w:style>
  <w:style w:type="paragraph" w:styleId="TOC8">
    <w:name w:val="toc 8"/>
    <w:basedOn w:val="Normal"/>
    <w:next w:val="Normal"/>
    <w:autoRedefine/>
    <w:uiPriority w:val="39"/>
    <w:semiHidden/>
    <w:unhideWhenUsed/>
    <w:rsid w:val="003362CC"/>
    <w:pPr>
      <w:ind w:left="1540"/>
    </w:pPr>
    <w:rPr>
      <w:rFonts w:asciiTheme="minorHAnsi" w:hAnsiTheme="minorHAnsi" w:cstheme="minorHAnsi"/>
      <w:sz w:val="18"/>
      <w:szCs w:val="21"/>
    </w:rPr>
  </w:style>
  <w:style w:type="paragraph" w:styleId="TOC9">
    <w:name w:val="toc 9"/>
    <w:basedOn w:val="Normal"/>
    <w:next w:val="Normal"/>
    <w:autoRedefine/>
    <w:uiPriority w:val="39"/>
    <w:semiHidden/>
    <w:unhideWhenUsed/>
    <w:rsid w:val="003362CC"/>
    <w:pPr>
      <w:ind w:left="1760"/>
    </w:pPr>
    <w:rPr>
      <w:rFonts w:asciiTheme="minorHAnsi" w:hAnsiTheme="minorHAnsi" w:cstheme="minorHAnsi"/>
      <w:sz w:val="18"/>
      <w:szCs w:val="21"/>
    </w:rPr>
  </w:style>
  <w:style w:type="character" w:styleId="FollowedHyperlink">
    <w:name w:val="FollowedHyperlink"/>
    <w:basedOn w:val="DefaultParagraphFont"/>
    <w:uiPriority w:val="99"/>
    <w:semiHidden/>
    <w:unhideWhenUsed/>
    <w:rsid w:val="003362CC"/>
    <w:rPr>
      <w:color w:val="954F72" w:themeColor="followedHyperlink"/>
      <w:u w:val="single"/>
    </w:rPr>
  </w:style>
  <w:style w:type="paragraph" w:styleId="NormalWeb">
    <w:name w:val="Normal (Web)"/>
    <w:basedOn w:val="Normal"/>
    <w:uiPriority w:val="99"/>
    <w:semiHidden/>
    <w:unhideWhenUsed/>
    <w:rsid w:val="009E6CED"/>
    <w:pPr>
      <w:spacing w:before="100" w:beforeAutospacing="1" w:after="100" w:afterAutospacing="1"/>
    </w:pPr>
    <w:rPr>
      <w:rFonts w:ascii="Times New Roman" w:eastAsia="Times New Roman" w:hAnsi="Times New Roman"/>
      <w:sz w:val="24"/>
      <w:szCs w:val="24"/>
      <w:lang w:val="en-US"/>
    </w:rPr>
  </w:style>
  <w:style w:type="character" w:styleId="Strong">
    <w:name w:val="Strong"/>
    <w:basedOn w:val="DefaultParagraphFont"/>
    <w:uiPriority w:val="22"/>
    <w:qFormat/>
    <w:rsid w:val="009E6CED"/>
    <w:rPr>
      <w:b/>
      <w:bCs/>
    </w:rPr>
  </w:style>
  <w:style w:type="character" w:customStyle="1" w:styleId="apple-converted-space">
    <w:name w:val="apple-converted-space"/>
    <w:basedOn w:val="DefaultParagraphFont"/>
    <w:rsid w:val="009E6CED"/>
  </w:style>
  <w:style w:type="character" w:styleId="Emphasis">
    <w:name w:val="Emphasis"/>
    <w:basedOn w:val="DefaultParagraphFont"/>
    <w:uiPriority w:val="20"/>
    <w:qFormat/>
    <w:rsid w:val="009E6CED"/>
    <w:rPr>
      <w:i/>
      <w:iCs/>
    </w:rPr>
  </w:style>
  <w:style w:type="paragraph" w:customStyle="1" w:styleId="m4076415252800984411gmail-msonormal">
    <w:name w:val="m_4076415252800984411gmail-msonormal"/>
    <w:basedOn w:val="Normal"/>
    <w:rsid w:val="0082440E"/>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66512C"/>
    <w:rPr>
      <w:rFonts w:ascii="Calibri" w:hAnsi="Calibri" w:cs="Times New Roman"/>
      <w:sz w:val="22"/>
      <w:szCs w:val="22"/>
    </w:rPr>
  </w:style>
  <w:style w:type="paragraph" w:customStyle="1" w:styleId="m-8121256475347537665msolistparagraph">
    <w:name w:val="m_-8121256475347537665msolistparagraph"/>
    <w:basedOn w:val="Normal"/>
    <w:rsid w:val="0056446D"/>
    <w:pPr>
      <w:spacing w:before="100" w:beforeAutospacing="1" w:after="100" w:afterAutospacing="1"/>
    </w:pPr>
    <w:rPr>
      <w:rFonts w:ascii="Times New Roman" w:eastAsia="Times New Roman" w:hAnsi="Times New Roman"/>
      <w:sz w:val="24"/>
      <w:szCs w:val="24"/>
      <w:lang w:val="en-US"/>
    </w:rPr>
  </w:style>
  <w:style w:type="character" w:customStyle="1" w:styleId="UnresolvedMention2">
    <w:name w:val="Unresolved Mention2"/>
    <w:basedOn w:val="DefaultParagraphFont"/>
    <w:uiPriority w:val="99"/>
    <w:semiHidden/>
    <w:unhideWhenUsed/>
    <w:rsid w:val="00B55D21"/>
    <w:rPr>
      <w:color w:val="808080"/>
      <w:shd w:val="clear" w:color="auto" w:fill="E6E6E6"/>
    </w:rPr>
  </w:style>
  <w:style w:type="character" w:styleId="UnresolvedMention">
    <w:name w:val="Unresolved Mention"/>
    <w:basedOn w:val="DefaultParagraphFont"/>
    <w:uiPriority w:val="99"/>
    <w:semiHidden/>
    <w:unhideWhenUsed/>
    <w:rsid w:val="00E907BF"/>
    <w:rPr>
      <w:color w:val="808080"/>
      <w:shd w:val="clear" w:color="auto" w:fill="E6E6E6"/>
    </w:rPr>
  </w:style>
  <w:style w:type="table" w:styleId="TableGrid">
    <w:name w:val="Table Grid"/>
    <w:basedOn w:val="TableNormal"/>
    <w:uiPriority w:val="39"/>
    <w:rsid w:val="00FA7420"/>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434">
      <w:bodyDiv w:val="1"/>
      <w:marLeft w:val="0"/>
      <w:marRight w:val="0"/>
      <w:marTop w:val="0"/>
      <w:marBottom w:val="0"/>
      <w:divBdr>
        <w:top w:val="none" w:sz="0" w:space="0" w:color="auto"/>
        <w:left w:val="none" w:sz="0" w:space="0" w:color="auto"/>
        <w:bottom w:val="none" w:sz="0" w:space="0" w:color="auto"/>
        <w:right w:val="none" w:sz="0" w:space="0" w:color="auto"/>
      </w:divBdr>
    </w:div>
    <w:div w:id="74012812">
      <w:bodyDiv w:val="1"/>
      <w:marLeft w:val="0"/>
      <w:marRight w:val="0"/>
      <w:marTop w:val="0"/>
      <w:marBottom w:val="0"/>
      <w:divBdr>
        <w:top w:val="none" w:sz="0" w:space="0" w:color="auto"/>
        <w:left w:val="none" w:sz="0" w:space="0" w:color="auto"/>
        <w:bottom w:val="none" w:sz="0" w:space="0" w:color="auto"/>
        <w:right w:val="none" w:sz="0" w:space="0" w:color="auto"/>
      </w:divBdr>
    </w:div>
    <w:div w:id="184945646">
      <w:bodyDiv w:val="1"/>
      <w:marLeft w:val="0"/>
      <w:marRight w:val="0"/>
      <w:marTop w:val="0"/>
      <w:marBottom w:val="0"/>
      <w:divBdr>
        <w:top w:val="none" w:sz="0" w:space="0" w:color="auto"/>
        <w:left w:val="none" w:sz="0" w:space="0" w:color="auto"/>
        <w:bottom w:val="none" w:sz="0" w:space="0" w:color="auto"/>
        <w:right w:val="none" w:sz="0" w:space="0" w:color="auto"/>
      </w:divBdr>
    </w:div>
    <w:div w:id="236523534">
      <w:bodyDiv w:val="1"/>
      <w:marLeft w:val="0"/>
      <w:marRight w:val="0"/>
      <w:marTop w:val="0"/>
      <w:marBottom w:val="0"/>
      <w:divBdr>
        <w:top w:val="none" w:sz="0" w:space="0" w:color="auto"/>
        <w:left w:val="none" w:sz="0" w:space="0" w:color="auto"/>
        <w:bottom w:val="none" w:sz="0" w:space="0" w:color="auto"/>
        <w:right w:val="none" w:sz="0" w:space="0" w:color="auto"/>
      </w:divBdr>
      <w:divsChild>
        <w:div w:id="72245220">
          <w:marLeft w:val="0"/>
          <w:marRight w:val="0"/>
          <w:marTop w:val="0"/>
          <w:marBottom w:val="0"/>
          <w:divBdr>
            <w:top w:val="none" w:sz="0" w:space="0" w:color="auto"/>
            <w:left w:val="none" w:sz="0" w:space="0" w:color="auto"/>
            <w:bottom w:val="none" w:sz="0" w:space="0" w:color="auto"/>
            <w:right w:val="none" w:sz="0" w:space="0" w:color="auto"/>
          </w:divBdr>
          <w:divsChild>
            <w:div w:id="1565070979">
              <w:marLeft w:val="0"/>
              <w:marRight w:val="0"/>
              <w:marTop w:val="0"/>
              <w:marBottom w:val="0"/>
              <w:divBdr>
                <w:top w:val="none" w:sz="0" w:space="0" w:color="auto"/>
                <w:left w:val="none" w:sz="0" w:space="0" w:color="auto"/>
                <w:bottom w:val="none" w:sz="0" w:space="0" w:color="auto"/>
                <w:right w:val="none" w:sz="0" w:space="0" w:color="auto"/>
              </w:divBdr>
            </w:div>
            <w:div w:id="2131196379">
              <w:marLeft w:val="0"/>
              <w:marRight w:val="0"/>
              <w:marTop w:val="0"/>
              <w:marBottom w:val="0"/>
              <w:divBdr>
                <w:top w:val="none" w:sz="0" w:space="0" w:color="auto"/>
                <w:left w:val="none" w:sz="0" w:space="0" w:color="auto"/>
                <w:bottom w:val="none" w:sz="0" w:space="0" w:color="auto"/>
                <w:right w:val="none" w:sz="0" w:space="0" w:color="auto"/>
              </w:divBdr>
            </w:div>
            <w:div w:id="52049347">
              <w:marLeft w:val="0"/>
              <w:marRight w:val="0"/>
              <w:marTop w:val="0"/>
              <w:marBottom w:val="0"/>
              <w:divBdr>
                <w:top w:val="none" w:sz="0" w:space="0" w:color="auto"/>
                <w:left w:val="none" w:sz="0" w:space="0" w:color="auto"/>
                <w:bottom w:val="none" w:sz="0" w:space="0" w:color="auto"/>
                <w:right w:val="none" w:sz="0" w:space="0" w:color="auto"/>
              </w:divBdr>
            </w:div>
          </w:divsChild>
        </w:div>
        <w:div w:id="904337617">
          <w:marLeft w:val="0"/>
          <w:marRight w:val="0"/>
          <w:marTop w:val="0"/>
          <w:marBottom w:val="0"/>
          <w:divBdr>
            <w:top w:val="none" w:sz="0" w:space="0" w:color="auto"/>
            <w:left w:val="none" w:sz="0" w:space="0" w:color="auto"/>
            <w:bottom w:val="none" w:sz="0" w:space="0" w:color="auto"/>
            <w:right w:val="none" w:sz="0" w:space="0" w:color="auto"/>
          </w:divBdr>
        </w:div>
      </w:divsChild>
    </w:div>
    <w:div w:id="251017482">
      <w:bodyDiv w:val="1"/>
      <w:marLeft w:val="0"/>
      <w:marRight w:val="0"/>
      <w:marTop w:val="0"/>
      <w:marBottom w:val="0"/>
      <w:divBdr>
        <w:top w:val="none" w:sz="0" w:space="0" w:color="auto"/>
        <w:left w:val="none" w:sz="0" w:space="0" w:color="auto"/>
        <w:bottom w:val="none" w:sz="0" w:space="0" w:color="auto"/>
        <w:right w:val="none" w:sz="0" w:space="0" w:color="auto"/>
      </w:divBdr>
    </w:div>
    <w:div w:id="261185909">
      <w:bodyDiv w:val="1"/>
      <w:marLeft w:val="0"/>
      <w:marRight w:val="0"/>
      <w:marTop w:val="0"/>
      <w:marBottom w:val="0"/>
      <w:divBdr>
        <w:top w:val="none" w:sz="0" w:space="0" w:color="auto"/>
        <w:left w:val="none" w:sz="0" w:space="0" w:color="auto"/>
        <w:bottom w:val="none" w:sz="0" w:space="0" w:color="auto"/>
        <w:right w:val="none" w:sz="0" w:space="0" w:color="auto"/>
      </w:divBdr>
    </w:div>
    <w:div w:id="285888964">
      <w:bodyDiv w:val="1"/>
      <w:marLeft w:val="0"/>
      <w:marRight w:val="0"/>
      <w:marTop w:val="0"/>
      <w:marBottom w:val="0"/>
      <w:divBdr>
        <w:top w:val="none" w:sz="0" w:space="0" w:color="auto"/>
        <w:left w:val="none" w:sz="0" w:space="0" w:color="auto"/>
        <w:bottom w:val="none" w:sz="0" w:space="0" w:color="auto"/>
        <w:right w:val="none" w:sz="0" w:space="0" w:color="auto"/>
      </w:divBdr>
    </w:div>
    <w:div w:id="310327548">
      <w:bodyDiv w:val="1"/>
      <w:marLeft w:val="0"/>
      <w:marRight w:val="0"/>
      <w:marTop w:val="0"/>
      <w:marBottom w:val="0"/>
      <w:divBdr>
        <w:top w:val="none" w:sz="0" w:space="0" w:color="auto"/>
        <w:left w:val="none" w:sz="0" w:space="0" w:color="auto"/>
        <w:bottom w:val="none" w:sz="0" w:space="0" w:color="auto"/>
        <w:right w:val="none" w:sz="0" w:space="0" w:color="auto"/>
      </w:divBdr>
    </w:div>
    <w:div w:id="322513360">
      <w:bodyDiv w:val="1"/>
      <w:marLeft w:val="0"/>
      <w:marRight w:val="0"/>
      <w:marTop w:val="0"/>
      <w:marBottom w:val="0"/>
      <w:divBdr>
        <w:top w:val="none" w:sz="0" w:space="0" w:color="auto"/>
        <w:left w:val="none" w:sz="0" w:space="0" w:color="auto"/>
        <w:bottom w:val="none" w:sz="0" w:space="0" w:color="auto"/>
        <w:right w:val="none" w:sz="0" w:space="0" w:color="auto"/>
      </w:divBdr>
    </w:div>
    <w:div w:id="357782383">
      <w:bodyDiv w:val="1"/>
      <w:marLeft w:val="0"/>
      <w:marRight w:val="0"/>
      <w:marTop w:val="0"/>
      <w:marBottom w:val="0"/>
      <w:divBdr>
        <w:top w:val="none" w:sz="0" w:space="0" w:color="auto"/>
        <w:left w:val="none" w:sz="0" w:space="0" w:color="auto"/>
        <w:bottom w:val="none" w:sz="0" w:space="0" w:color="auto"/>
        <w:right w:val="none" w:sz="0" w:space="0" w:color="auto"/>
      </w:divBdr>
    </w:div>
    <w:div w:id="360667195">
      <w:bodyDiv w:val="1"/>
      <w:marLeft w:val="0"/>
      <w:marRight w:val="0"/>
      <w:marTop w:val="0"/>
      <w:marBottom w:val="0"/>
      <w:divBdr>
        <w:top w:val="none" w:sz="0" w:space="0" w:color="auto"/>
        <w:left w:val="none" w:sz="0" w:space="0" w:color="auto"/>
        <w:bottom w:val="none" w:sz="0" w:space="0" w:color="auto"/>
        <w:right w:val="none" w:sz="0" w:space="0" w:color="auto"/>
      </w:divBdr>
    </w:div>
    <w:div w:id="425658156">
      <w:bodyDiv w:val="1"/>
      <w:marLeft w:val="0"/>
      <w:marRight w:val="0"/>
      <w:marTop w:val="0"/>
      <w:marBottom w:val="0"/>
      <w:divBdr>
        <w:top w:val="none" w:sz="0" w:space="0" w:color="auto"/>
        <w:left w:val="none" w:sz="0" w:space="0" w:color="auto"/>
        <w:bottom w:val="none" w:sz="0" w:space="0" w:color="auto"/>
        <w:right w:val="none" w:sz="0" w:space="0" w:color="auto"/>
      </w:divBdr>
    </w:div>
    <w:div w:id="450977438">
      <w:bodyDiv w:val="1"/>
      <w:marLeft w:val="0"/>
      <w:marRight w:val="0"/>
      <w:marTop w:val="0"/>
      <w:marBottom w:val="0"/>
      <w:divBdr>
        <w:top w:val="none" w:sz="0" w:space="0" w:color="auto"/>
        <w:left w:val="none" w:sz="0" w:space="0" w:color="auto"/>
        <w:bottom w:val="none" w:sz="0" w:space="0" w:color="auto"/>
        <w:right w:val="none" w:sz="0" w:space="0" w:color="auto"/>
      </w:divBdr>
    </w:div>
    <w:div w:id="460659569">
      <w:bodyDiv w:val="1"/>
      <w:marLeft w:val="0"/>
      <w:marRight w:val="0"/>
      <w:marTop w:val="0"/>
      <w:marBottom w:val="0"/>
      <w:divBdr>
        <w:top w:val="none" w:sz="0" w:space="0" w:color="auto"/>
        <w:left w:val="none" w:sz="0" w:space="0" w:color="auto"/>
        <w:bottom w:val="none" w:sz="0" w:space="0" w:color="auto"/>
        <w:right w:val="none" w:sz="0" w:space="0" w:color="auto"/>
      </w:divBdr>
      <w:divsChild>
        <w:div w:id="506478213">
          <w:marLeft w:val="0"/>
          <w:marRight w:val="0"/>
          <w:marTop w:val="0"/>
          <w:marBottom w:val="0"/>
          <w:divBdr>
            <w:top w:val="none" w:sz="0" w:space="0" w:color="auto"/>
            <w:left w:val="none" w:sz="0" w:space="0" w:color="auto"/>
            <w:bottom w:val="none" w:sz="0" w:space="0" w:color="auto"/>
            <w:right w:val="none" w:sz="0" w:space="0" w:color="auto"/>
          </w:divBdr>
        </w:div>
      </w:divsChild>
    </w:div>
    <w:div w:id="751858307">
      <w:bodyDiv w:val="1"/>
      <w:marLeft w:val="0"/>
      <w:marRight w:val="0"/>
      <w:marTop w:val="0"/>
      <w:marBottom w:val="0"/>
      <w:divBdr>
        <w:top w:val="none" w:sz="0" w:space="0" w:color="auto"/>
        <w:left w:val="none" w:sz="0" w:space="0" w:color="auto"/>
        <w:bottom w:val="none" w:sz="0" w:space="0" w:color="auto"/>
        <w:right w:val="none" w:sz="0" w:space="0" w:color="auto"/>
      </w:divBdr>
    </w:div>
    <w:div w:id="778139867">
      <w:bodyDiv w:val="1"/>
      <w:marLeft w:val="0"/>
      <w:marRight w:val="0"/>
      <w:marTop w:val="0"/>
      <w:marBottom w:val="0"/>
      <w:divBdr>
        <w:top w:val="none" w:sz="0" w:space="0" w:color="auto"/>
        <w:left w:val="none" w:sz="0" w:space="0" w:color="auto"/>
        <w:bottom w:val="none" w:sz="0" w:space="0" w:color="auto"/>
        <w:right w:val="none" w:sz="0" w:space="0" w:color="auto"/>
      </w:divBdr>
    </w:div>
    <w:div w:id="885531029">
      <w:bodyDiv w:val="1"/>
      <w:marLeft w:val="0"/>
      <w:marRight w:val="0"/>
      <w:marTop w:val="0"/>
      <w:marBottom w:val="0"/>
      <w:divBdr>
        <w:top w:val="none" w:sz="0" w:space="0" w:color="auto"/>
        <w:left w:val="none" w:sz="0" w:space="0" w:color="auto"/>
        <w:bottom w:val="none" w:sz="0" w:space="0" w:color="auto"/>
        <w:right w:val="none" w:sz="0" w:space="0" w:color="auto"/>
      </w:divBdr>
    </w:div>
    <w:div w:id="907615171">
      <w:bodyDiv w:val="1"/>
      <w:marLeft w:val="0"/>
      <w:marRight w:val="0"/>
      <w:marTop w:val="0"/>
      <w:marBottom w:val="0"/>
      <w:divBdr>
        <w:top w:val="none" w:sz="0" w:space="0" w:color="auto"/>
        <w:left w:val="none" w:sz="0" w:space="0" w:color="auto"/>
        <w:bottom w:val="none" w:sz="0" w:space="0" w:color="auto"/>
        <w:right w:val="none" w:sz="0" w:space="0" w:color="auto"/>
      </w:divBdr>
    </w:div>
    <w:div w:id="931742571">
      <w:bodyDiv w:val="1"/>
      <w:marLeft w:val="0"/>
      <w:marRight w:val="0"/>
      <w:marTop w:val="0"/>
      <w:marBottom w:val="0"/>
      <w:divBdr>
        <w:top w:val="none" w:sz="0" w:space="0" w:color="auto"/>
        <w:left w:val="none" w:sz="0" w:space="0" w:color="auto"/>
        <w:bottom w:val="none" w:sz="0" w:space="0" w:color="auto"/>
        <w:right w:val="none" w:sz="0" w:space="0" w:color="auto"/>
      </w:divBdr>
    </w:div>
    <w:div w:id="1054768913">
      <w:bodyDiv w:val="1"/>
      <w:marLeft w:val="0"/>
      <w:marRight w:val="0"/>
      <w:marTop w:val="0"/>
      <w:marBottom w:val="0"/>
      <w:divBdr>
        <w:top w:val="none" w:sz="0" w:space="0" w:color="auto"/>
        <w:left w:val="none" w:sz="0" w:space="0" w:color="auto"/>
        <w:bottom w:val="none" w:sz="0" w:space="0" w:color="auto"/>
        <w:right w:val="none" w:sz="0" w:space="0" w:color="auto"/>
      </w:divBdr>
    </w:div>
    <w:div w:id="1101948450">
      <w:bodyDiv w:val="1"/>
      <w:marLeft w:val="0"/>
      <w:marRight w:val="0"/>
      <w:marTop w:val="0"/>
      <w:marBottom w:val="0"/>
      <w:divBdr>
        <w:top w:val="none" w:sz="0" w:space="0" w:color="auto"/>
        <w:left w:val="none" w:sz="0" w:space="0" w:color="auto"/>
        <w:bottom w:val="none" w:sz="0" w:space="0" w:color="auto"/>
        <w:right w:val="none" w:sz="0" w:space="0" w:color="auto"/>
      </w:divBdr>
    </w:div>
    <w:div w:id="1134252781">
      <w:bodyDiv w:val="1"/>
      <w:marLeft w:val="0"/>
      <w:marRight w:val="0"/>
      <w:marTop w:val="0"/>
      <w:marBottom w:val="0"/>
      <w:divBdr>
        <w:top w:val="none" w:sz="0" w:space="0" w:color="auto"/>
        <w:left w:val="none" w:sz="0" w:space="0" w:color="auto"/>
        <w:bottom w:val="none" w:sz="0" w:space="0" w:color="auto"/>
        <w:right w:val="none" w:sz="0" w:space="0" w:color="auto"/>
      </w:divBdr>
    </w:div>
    <w:div w:id="1236744407">
      <w:bodyDiv w:val="1"/>
      <w:marLeft w:val="0"/>
      <w:marRight w:val="0"/>
      <w:marTop w:val="0"/>
      <w:marBottom w:val="0"/>
      <w:divBdr>
        <w:top w:val="none" w:sz="0" w:space="0" w:color="auto"/>
        <w:left w:val="none" w:sz="0" w:space="0" w:color="auto"/>
        <w:bottom w:val="none" w:sz="0" w:space="0" w:color="auto"/>
        <w:right w:val="none" w:sz="0" w:space="0" w:color="auto"/>
      </w:divBdr>
    </w:div>
    <w:div w:id="1237352153">
      <w:bodyDiv w:val="1"/>
      <w:marLeft w:val="0"/>
      <w:marRight w:val="0"/>
      <w:marTop w:val="0"/>
      <w:marBottom w:val="0"/>
      <w:divBdr>
        <w:top w:val="none" w:sz="0" w:space="0" w:color="auto"/>
        <w:left w:val="none" w:sz="0" w:space="0" w:color="auto"/>
        <w:bottom w:val="none" w:sz="0" w:space="0" w:color="auto"/>
        <w:right w:val="none" w:sz="0" w:space="0" w:color="auto"/>
      </w:divBdr>
    </w:div>
    <w:div w:id="1251546296">
      <w:bodyDiv w:val="1"/>
      <w:marLeft w:val="0"/>
      <w:marRight w:val="0"/>
      <w:marTop w:val="0"/>
      <w:marBottom w:val="0"/>
      <w:divBdr>
        <w:top w:val="none" w:sz="0" w:space="0" w:color="auto"/>
        <w:left w:val="none" w:sz="0" w:space="0" w:color="auto"/>
        <w:bottom w:val="none" w:sz="0" w:space="0" w:color="auto"/>
        <w:right w:val="none" w:sz="0" w:space="0" w:color="auto"/>
      </w:divBdr>
    </w:div>
    <w:div w:id="1258716082">
      <w:bodyDiv w:val="1"/>
      <w:marLeft w:val="0"/>
      <w:marRight w:val="0"/>
      <w:marTop w:val="0"/>
      <w:marBottom w:val="0"/>
      <w:divBdr>
        <w:top w:val="none" w:sz="0" w:space="0" w:color="auto"/>
        <w:left w:val="none" w:sz="0" w:space="0" w:color="auto"/>
        <w:bottom w:val="none" w:sz="0" w:space="0" w:color="auto"/>
        <w:right w:val="none" w:sz="0" w:space="0" w:color="auto"/>
      </w:divBdr>
    </w:div>
    <w:div w:id="1449543705">
      <w:bodyDiv w:val="1"/>
      <w:marLeft w:val="0"/>
      <w:marRight w:val="0"/>
      <w:marTop w:val="0"/>
      <w:marBottom w:val="0"/>
      <w:divBdr>
        <w:top w:val="none" w:sz="0" w:space="0" w:color="auto"/>
        <w:left w:val="none" w:sz="0" w:space="0" w:color="auto"/>
        <w:bottom w:val="none" w:sz="0" w:space="0" w:color="auto"/>
        <w:right w:val="none" w:sz="0" w:space="0" w:color="auto"/>
      </w:divBdr>
    </w:div>
    <w:div w:id="1478916696">
      <w:bodyDiv w:val="1"/>
      <w:marLeft w:val="0"/>
      <w:marRight w:val="0"/>
      <w:marTop w:val="0"/>
      <w:marBottom w:val="0"/>
      <w:divBdr>
        <w:top w:val="none" w:sz="0" w:space="0" w:color="auto"/>
        <w:left w:val="none" w:sz="0" w:space="0" w:color="auto"/>
        <w:bottom w:val="none" w:sz="0" w:space="0" w:color="auto"/>
        <w:right w:val="none" w:sz="0" w:space="0" w:color="auto"/>
      </w:divBdr>
    </w:div>
    <w:div w:id="1537699860">
      <w:bodyDiv w:val="1"/>
      <w:marLeft w:val="0"/>
      <w:marRight w:val="0"/>
      <w:marTop w:val="0"/>
      <w:marBottom w:val="0"/>
      <w:divBdr>
        <w:top w:val="none" w:sz="0" w:space="0" w:color="auto"/>
        <w:left w:val="none" w:sz="0" w:space="0" w:color="auto"/>
        <w:bottom w:val="none" w:sz="0" w:space="0" w:color="auto"/>
        <w:right w:val="none" w:sz="0" w:space="0" w:color="auto"/>
      </w:divBdr>
    </w:div>
    <w:div w:id="1715078962">
      <w:bodyDiv w:val="1"/>
      <w:marLeft w:val="0"/>
      <w:marRight w:val="0"/>
      <w:marTop w:val="0"/>
      <w:marBottom w:val="0"/>
      <w:divBdr>
        <w:top w:val="none" w:sz="0" w:space="0" w:color="auto"/>
        <w:left w:val="none" w:sz="0" w:space="0" w:color="auto"/>
        <w:bottom w:val="none" w:sz="0" w:space="0" w:color="auto"/>
        <w:right w:val="none" w:sz="0" w:space="0" w:color="auto"/>
      </w:divBdr>
    </w:div>
    <w:div w:id="1735350749">
      <w:bodyDiv w:val="1"/>
      <w:marLeft w:val="0"/>
      <w:marRight w:val="0"/>
      <w:marTop w:val="0"/>
      <w:marBottom w:val="0"/>
      <w:divBdr>
        <w:top w:val="none" w:sz="0" w:space="0" w:color="auto"/>
        <w:left w:val="none" w:sz="0" w:space="0" w:color="auto"/>
        <w:bottom w:val="none" w:sz="0" w:space="0" w:color="auto"/>
        <w:right w:val="none" w:sz="0" w:space="0" w:color="auto"/>
      </w:divBdr>
    </w:div>
    <w:div w:id="1782383586">
      <w:bodyDiv w:val="1"/>
      <w:marLeft w:val="0"/>
      <w:marRight w:val="0"/>
      <w:marTop w:val="0"/>
      <w:marBottom w:val="0"/>
      <w:divBdr>
        <w:top w:val="none" w:sz="0" w:space="0" w:color="auto"/>
        <w:left w:val="none" w:sz="0" w:space="0" w:color="auto"/>
        <w:bottom w:val="none" w:sz="0" w:space="0" w:color="auto"/>
        <w:right w:val="none" w:sz="0" w:space="0" w:color="auto"/>
      </w:divBdr>
    </w:div>
    <w:div w:id="1829587243">
      <w:bodyDiv w:val="1"/>
      <w:marLeft w:val="0"/>
      <w:marRight w:val="0"/>
      <w:marTop w:val="0"/>
      <w:marBottom w:val="0"/>
      <w:divBdr>
        <w:top w:val="none" w:sz="0" w:space="0" w:color="auto"/>
        <w:left w:val="none" w:sz="0" w:space="0" w:color="auto"/>
        <w:bottom w:val="none" w:sz="0" w:space="0" w:color="auto"/>
        <w:right w:val="none" w:sz="0" w:space="0" w:color="auto"/>
      </w:divBdr>
    </w:div>
    <w:div w:id="1837530563">
      <w:bodyDiv w:val="1"/>
      <w:marLeft w:val="0"/>
      <w:marRight w:val="0"/>
      <w:marTop w:val="0"/>
      <w:marBottom w:val="0"/>
      <w:divBdr>
        <w:top w:val="none" w:sz="0" w:space="0" w:color="auto"/>
        <w:left w:val="none" w:sz="0" w:space="0" w:color="auto"/>
        <w:bottom w:val="none" w:sz="0" w:space="0" w:color="auto"/>
        <w:right w:val="none" w:sz="0" w:space="0" w:color="auto"/>
      </w:divBdr>
    </w:div>
    <w:div w:id="1850488598">
      <w:bodyDiv w:val="1"/>
      <w:marLeft w:val="0"/>
      <w:marRight w:val="0"/>
      <w:marTop w:val="0"/>
      <w:marBottom w:val="0"/>
      <w:divBdr>
        <w:top w:val="none" w:sz="0" w:space="0" w:color="auto"/>
        <w:left w:val="none" w:sz="0" w:space="0" w:color="auto"/>
        <w:bottom w:val="none" w:sz="0" w:space="0" w:color="auto"/>
        <w:right w:val="none" w:sz="0" w:space="0" w:color="auto"/>
      </w:divBdr>
    </w:div>
    <w:div w:id="1986623105">
      <w:bodyDiv w:val="1"/>
      <w:marLeft w:val="0"/>
      <w:marRight w:val="0"/>
      <w:marTop w:val="0"/>
      <w:marBottom w:val="0"/>
      <w:divBdr>
        <w:top w:val="none" w:sz="0" w:space="0" w:color="auto"/>
        <w:left w:val="none" w:sz="0" w:space="0" w:color="auto"/>
        <w:bottom w:val="none" w:sz="0" w:space="0" w:color="auto"/>
        <w:right w:val="none" w:sz="0" w:space="0" w:color="auto"/>
      </w:divBdr>
    </w:div>
    <w:div w:id="2099711253">
      <w:bodyDiv w:val="1"/>
      <w:marLeft w:val="0"/>
      <w:marRight w:val="0"/>
      <w:marTop w:val="0"/>
      <w:marBottom w:val="0"/>
      <w:divBdr>
        <w:top w:val="none" w:sz="0" w:space="0" w:color="auto"/>
        <w:left w:val="none" w:sz="0" w:space="0" w:color="auto"/>
        <w:bottom w:val="none" w:sz="0" w:space="0" w:color="auto"/>
        <w:right w:val="none" w:sz="0" w:space="0" w:color="auto"/>
      </w:divBdr>
    </w:div>
    <w:div w:id="21406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r@cacl.ca" TargetMode="External"/><Relationship Id="rId13" Type="http://schemas.openxmlformats.org/officeDocument/2006/relationships/hyperlink" Target="http://www.internationaldisabilityalliance.org/summit" TargetMode="External"/><Relationship Id="rId3" Type="http://schemas.openxmlformats.org/officeDocument/2006/relationships/styles" Target="styles.xml"/><Relationship Id="rId7" Type="http://schemas.openxmlformats.org/officeDocument/2006/relationships/hyperlink" Target="mailto:msmith@ida-secretariat.org" TargetMode="External"/><Relationship Id="rId12" Type="http://schemas.openxmlformats.org/officeDocument/2006/relationships/hyperlink" Target="mailto:summit@ida-secretaria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mmit@ida-secretariat.org" TargetMode="External"/><Relationship Id="rId11" Type="http://schemas.openxmlformats.org/officeDocument/2006/relationships/hyperlink" Target="mailto:berhanubi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sharraf.Hossain@add.org.uk" TargetMode="External"/><Relationship Id="rId4" Type="http://schemas.openxmlformats.org/officeDocument/2006/relationships/settings" Target="settings.xml"/><Relationship Id="rId9" Type="http://schemas.openxmlformats.org/officeDocument/2006/relationships/hyperlink" Target="mailto:P-Vernon@dfi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B085-7D14-A84C-97F3-00D8B01D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 Avades</dc:creator>
  <cp:keywords/>
  <dc:description/>
  <cp:lastModifiedBy>Amy Karageorgos</cp:lastModifiedBy>
  <cp:revision>2</cp:revision>
  <dcterms:created xsi:type="dcterms:W3CDTF">2018-06-12T22:15:00Z</dcterms:created>
  <dcterms:modified xsi:type="dcterms:W3CDTF">2018-06-12T22:15:00Z</dcterms:modified>
</cp:coreProperties>
</file>