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13ED" w14:textId="6B84982D" w:rsidR="005A4F15" w:rsidRDefault="005A4F15" w:rsidP="005A4F15">
      <w:pPr>
        <w:spacing w:after="80" w:line="240" w:lineRule="auto"/>
        <w:ind w:right="-284"/>
        <w:jc w:val="both"/>
        <w:rPr>
          <w:rFonts w:asciiTheme="minorHAnsi" w:hAnsiTheme="minorHAnsi"/>
          <w:color w:val="000000" w:themeColor="text1"/>
          <w:sz w:val="22"/>
          <w:szCs w:val="22"/>
          <w:lang w:val="en-GB"/>
        </w:rPr>
      </w:pPr>
    </w:p>
    <w:p w14:paraId="2FE65328" w14:textId="77777777" w:rsidR="00E60E42" w:rsidRDefault="00E60E42" w:rsidP="005A4F15">
      <w:pPr>
        <w:spacing w:after="80" w:line="240" w:lineRule="auto"/>
        <w:ind w:right="-284"/>
        <w:jc w:val="center"/>
        <w:rPr>
          <w:rFonts w:asciiTheme="minorHAnsi" w:hAnsiTheme="minorHAnsi"/>
          <w:color w:val="000000" w:themeColor="text1"/>
          <w:sz w:val="32"/>
          <w:szCs w:val="32"/>
          <w:lang w:val="en-GB"/>
        </w:rPr>
      </w:pPr>
    </w:p>
    <w:p w14:paraId="4E1C73F9" w14:textId="02B53541" w:rsidR="00E60E42" w:rsidRDefault="00E60E42" w:rsidP="005A4F15">
      <w:pPr>
        <w:spacing w:after="80" w:line="240" w:lineRule="auto"/>
        <w:ind w:right="-284"/>
        <w:jc w:val="center"/>
        <w:rPr>
          <w:rFonts w:asciiTheme="minorHAnsi" w:hAnsiTheme="minorHAnsi"/>
          <w:color w:val="000000" w:themeColor="text1"/>
          <w:sz w:val="32"/>
          <w:szCs w:val="32"/>
          <w:lang w:val="en-GB"/>
        </w:rPr>
      </w:pPr>
      <w:r>
        <w:rPr>
          <w:noProof/>
          <w:lang w:val="en-US" w:eastAsia="en-US"/>
        </w:rPr>
        <w:drawing>
          <wp:anchor distT="0" distB="0" distL="114300" distR="114300" simplePos="0" relativeHeight="251658240" behindDoc="0" locked="0" layoutInCell="1" allowOverlap="1" wp14:anchorId="2376E29B" wp14:editId="4B09C16E">
            <wp:simplePos x="0" y="0"/>
            <wp:positionH relativeFrom="margin">
              <wp:posOffset>2424430</wp:posOffset>
            </wp:positionH>
            <wp:positionV relativeFrom="paragraph">
              <wp:posOffset>15240</wp:posOffset>
            </wp:positionV>
            <wp:extent cx="1048385" cy="1024255"/>
            <wp:effectExtent l="0" t="0" r="0" b="4445"/>
            <wp:wrapNone/>
            <wp:docPr id="1" name="Picture 1" descr="logga ljus 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ga ljus ve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385" cy="1024255"/>
                    </a:xfrm>
                    <a:prstGeom prst="rect">
                      <a:avLst/>
                    </a:prstGeom>
                    <a:noFill/>
                  </pic:spPr>
                </pic:pic>
              </a:graphicData>
            </a:graphic>
            <wp14:sizeRelH relativeFrom="page">
              <wp14:pctWidth>0</wp14:pctWidth>
            </wp14:sizeRelH>
            <wp14:sizeRelV relativeFrom="page">
              <wp14:pctHeight>0</wp14:pctHeight>
            </wp14:sizeRelV>
          </wp:anchor>
        </w:drawing>
      </w:r>
    </w:p>
    <w:p w14:paraId="102129EA" w14:textId="723C5A8D" w:rsidR="00E60E42" w:rsidRDefault="00E60E42" w:rsidP="005A4F15">
      <w:pPr>
        <w:spacing w:after="80" w:line="240" w:lineRule="auto"/>
        <w:ind w:right="-284"/>
        <w:jc w:val="center"/>
        <w:rPr>
          <w:rFonts w:asciiTheme="minorHAnsi" w:hAnsiTheme="minorHAnsi"/>
          <w:color w:val="000000" w:themeColor="text1"/>
          <w:sz w:val="32"/>
          <w:szCs w:val="32"/>
          <w:lang w:val="en-GB"/>
        </w:rPr>
      </w:pPr>
    </w:p>
    <w:p w14:paraId="50BFD61F" w14:textId="2F196A05" w:rsidR="00E60E42" w:rsidRDefault="00E60E42" w:rsidP="005A4F15">
      <w:pPr>
        <w:spacing w:after="80" w:line="240" w:lineRule="auto"/>
        <w:ind w:right="-284"/>
        <w:jc w:val="center"/>
        <w:rPr>
          <w:rFonts w:asciiTheme="minorHAnsi" w:hAnsiTheme="minorHAnsi"/>
          <w:color w:val="000000" w:themeColor="text1"/>
          <w:sz w:val="32"/>
          <w:szCs w:val="32"/>
          <w:lang w:val="en-GB"/>
        </w:rPr>
      </w:pPr>
    </w:p>
    <w:p w14:paraId="3B2ABCE2" w14:textId="66747E9E" w:rsidR="00E60E42" w:rsidRDefault="00E60E42" w:rsidP="005A4F15">
      <w:pPr>
        <w:spacing w:after="80" w:line="240" w:lineRule="auto"/>
        <w:ind w:right="-284"/>
        <w:jc w:val="center"/>
        <w:rPr>
          <w:rFonts w:asciiTheme="minorHAnsi" w:hAnsiTheme="minorHAnsi"/>
          <w:color w:val="000000" w:themeColor="text1"/>
          <w:sz w:val="32"/>
          <w:szCs w:val="32"/>
          <w:lang w:val="en-GB"/>
        </w:rPr>
      </w:pPr>
    </w:p>
    <w:p w14:paraId="77982B5F" w14:textId="17D1A4B8" w:rsidR="005A4F15" w:rsidRDefault="005A4F15" w:rsidP="005A4F15">
      <w:pPr>
        <w:spacing w:after="80" w:line="240" w:lineRule="auto"/>
        <w:ind w:right="-284"/>
        <w:jc w:val="center"/>
        <w:rPr>
          <w:rFonts w:asciiTheme="minorHAnsi" w:hAnsiTheme="minorHAnsi"/>
          <w:color w:val="000000" w:themeColor="text1"/>
          <w:sz w:val="32"/>
          <w:szCs w:val="32"/>
          <w:lang w:val="en-GB"/>
        </w:rPr>
      </w:pPr>
      <w:r>
        <w:rPr>
          <w:rFonts w:asciiTheme="minorHAnsi" w:hAnsiTheme="minorHAnsi"/>
          <w:color w:val="000000" w:themeColor="text1"/>
          <w:sz w:val="32"/>
          <w:szCs w:val="32"/>
          <w:lang w:val="en-GB"/>
        </w:rPr>
        <w:t>At risk of exclusion from CRPD and SDGs implementation:</w:t>
      </w:r>
    </w:p>
    <w:p w14:paraId="23C4D293" w14:textId="7FDFB6EB" w:rsidR="005A4F15" w:rsidRDefault="005A4F15" w:rsidP="005A4F15">
      <w:pPr>
        <w:spacing w:after="80" w:line="240" w:lineRule="auto"/>
        <w:ind w:right="-284"/>
        <w:jc w:val="center"/>
        <w:rPr>
          <w:rFonts w:asciiTheme="minorHAnsi" w:hAnsiTheme="minorHAnsi"/>
          <w:color w:val="000000" w:themeColor="text1"/>
          <w:sz w:val="32"/>
          <w:szCs w:val="32"/>
          <w:lang w:val="en-GB"/>
        </w:rPr>
      </w:pPr>
      <w:r>
        <w:rPr>
          <w:rFonts w:asciiTheme="minorHAnsi" w:hAnsiTheme="minorHAnsi"/>
          <w:color w:val="000000" w:themeColor="text1"/>
          <w:sz w:val="32"/>
          <w:szCs w:val="32"/>
          <w:lang w:val="en-GB"/>
        </w:rPr>
        <w:t>Inequality and Persons with Deafblindness</w:t>
      </w:r>
    </w:p>
    <w:p w14:paraId="50CF1D01" w14:textId="5BF918DE" w:rsidR="005A4F15" w:rsidRDefault="005A4F15" w:rsidP="005A4F15">
      <w:pPr>
        <w:spacing w:after="80" w:line="240" w:lineRule="auto"/>
        <w:ind w:right="-284"/>
        <w:jc w:val="center"/>
        <w:rPr>
          <w:rFonts w:asciiTheme="minorHAnsi" w:hAnsiTheme="minorHAnsi"/>
          <w:color w:val="000000" w:themeColor="text1"/>
          <w:sz w:val="32"/>
          <w:szCs w:val="32"/>
          <w:lang w:val="en-GB"/>
        </w:rPr>
      </w:pPr>
      <w:r>
        <w:rPr>
          <w:rFonts w:asciiTheme="minorHAnsi" w:hAnsiTheme="minorHAnsi"/>
          <w:color w:val="000000" w:themeColor="text1"/>
          <w:sz w:val="32"/>
          <w:szCs w:val="32"/>
          <w:lang w:val="en-GB"/>
        </w:rPr>
        <w:t>Initial global report on situation and rights of persons with deafblindness</w:t>
      </w:r>
    </w:p>
    <w:p w14:paraId="026CB8D5" w14:textId="1AD5B960" w:rsidR="005A4F15" w:rsidRDefault="005A4F15" w:rsidP="005A4F15">
      <w:pPr>
        <w:spacing w:after="80" w:line="240" w:lineRule="auto"/>
        <w:ind w:right="-284"/>
        <w:jc w:val="center"/>
        <w:rPr>
          <w:rFonts w:asciiTheme="minorHAnsi" w:hAnsiTheme="minorHAnsi"/>
          <w:color w:val="000000" w:themeColor="text1"/>
          <w:sz w:val="32"/>
          <w:szCs w:val="32"/>
          <w:lang w:val="en-GB"/>
        </w:rPr>
      </w:pPr>
      <w:r>
        <w:rPr>
          <w:rFonts w:asciiTheme="minorHAnsi" w:hAnsiTheme="minorHAnsi"/>
          <w:color w:val="000000" w:themeColor="text1"/>
          <w:sz w:val="32"/>
          <w:szCs w:val="32"/>
          <w:lang w:val="en-GB"/>
        </w:rPr>
        <w:t xml:space="preserve">Executive summary </w:t>
      </w:r>
    </w:p>
    <w:p w14:paraId="349893C5" w14:textId="05495BEA" w:rsidR="005A4F15" w:rsidRDefault="005A4F15" w:rsidP="005A4F15">
      <w:pPr>
        <w:spacing w:after="80" w:line="240" w:lineRule="auto"/>
        <w:ind w:right="-284"/>
        <w:jc w:val="center"/>
        <w:rPr>
          <w:rFonts w:asciiTheme="minorHAnsi" w:hAnsiTheme="minorHAnsi"/>
          <w:color w:val="000000" w:themeColor="text1"/>
          <w:sz w:val="32"/>
          <w:szCs w:val="32"/>
          <w:lang w:val="en-GB"/>
        </w:rPr>
      </w:pPr>
      <w:r>
        <w:rPr>
          <w:rFonts w:asciiTheme="minorHAnsi" w:hAnsiTheme="minorHAnsi"/>
          <w:color w:val="000000" w:themeColor="text1"/>
          <w:sz w:val="32"/>
          <w:szCs w:val="32"/>
          <w:lang w:val="en-GB"/>
        </w:rPr>
        <w:t>September 2018</w:t>
      </w:r>
    </w:p>
    <w:p w14:paraId="6A57D01C" w14:textId="688E89BC" w:rsidR="000E2AE3" w:rsidRDefault="000E2AE3" w:rsidP="005A4F15">
      <w:pPr>
        <w:spacing w:after="80" w:line="240" w:lineRule="auto"/>
        <w:ind w:right="-284"/>
        <w:jc w:val="center"/>
        <w:rPr>
          <w:rFonts w:ascii="宋体" w:eastAsia="宋体" w:hAnsi="宋体" w:cs="宋体"/>
          <w:color w:val="000000" w:themeColor="text1"/>
          <w:sz w:val="32"/>
          <w:szCs w:val="32"/>
          <w:lang w:val="en-US" w:eastAsia="zh-CN"/>
        </w:rPr>
      </w:pPr>
      <w:r>
        <w:rPr>
          <w:rFonts w:ascii="宋体" w:eastAsia="宋体" w:hAnsi="宋体" w:cs="宋体" w:hint="eastAsia"/>
          <w:color w:val="000000" w:themeColor="text1"/>
          <w:sz w:val="32"/>
          <w:szCs w:val="32"/>
          <w:lang w:val="en-GB" w:eastAsia="zh-CN"/>
        </w:rPr>
        <w:t>在联合国《残疾人权利公约》和可持续发展</w:t>
      </w:r>
      <w:r>
        <w:rPr>
          <w:rFonts w:ascii="宋体" w:eastAsia="宋体" w:hAnsi="宋体" w:cs="宋体" w:hint="eastAsia"/>
          <w:color w:val="000000" w:themeColor="text1"/>
          <w:sz w:val="32"/>
          <w:szCs w:val="32"/>
          <w:lang w:val="en-US" w:eastAsia="zh-CN"/>
        </w:rPr>
        <w:t>目标的执行</w:t>
      </w:r>
      <w:r w:rsidR="00170F84">
        <w:rPr>
          <w:rFonts w:ascii="宋体" w:eastAsia="宋体" w:hAnsi="宋体" w:cs="宋体" w:hint="eastAsia"/>
          <w:color w:val="000000" w:themeColor="text1"/>
          <w:sz w:val="32"/>
          <w:szCs w:val="32"/>
          <w:lang w:val="en-US" w:eastAsia="zh-CN"/>
        </w:rPr>
        <w:t>过程</w:t>
      </w:r>
      <w:r>
        <w:rPr>
          <w:rFonts w:ascii="宋体" w:eastAsia="宋体" w:hAnsi="宋体" w:cs="宋体" w:hint="eastAsia"/>
          <w:color w:val="000000" w:themeColor="text1"/>
          <w:sz w:val="32"/>
          <w:szCs w:val="32"/>
          <w:lang w:val="en-US" w:eastAsia="zh-CN"/>
        </w:rPr>
        <w:t>中被排除在外的风险：不平等和盲聋人士</w:t>
      </w:r>
    </w:p>
    <w:p w14:paraId="146637C8" w14:textId="48F736D4" w:rsidR="000E2AE3" w:rsidRDefault="000E2AE3" w:rsidP="005A4F15">
      <w:pPr>
        <w:spacing w:after="80" w:line="240" w:lineRule="auto"/>
        <w:ind w:right="-284"/>
        <w:jc w:val="center"/>
        <w:rPr>
          <w:rFonts w:ascii="宋体" w:eastAsia="宋体" w:hAnsi="宋体" w:cs="宋体"/>
          <w:color w:val="000000" w:themeColor="text1"/>
          <w:sz w:val="32"/>
          <w:szCs w:val="32"/>
          <w:lang w:val="en-US" w:eastAsia="zh-CN"/>
        </w:rPr>
      </w:pPr>
      <w:r>
        <w:rPr>
          <w:rFonts w:ascii="宋体" w:eastAsia="宋体" w:hAnsi="宋体" w:cs="宋体" w:hint="eastAsia"/>
          <w:color w:val="000000" w:themeColor="text1"/>
          <w:sz w:val="32"/>
          <w:szCs w:val="32"/>
          <w:lang w:val="en-US" w:eastAsia="zh-CN"/>
        </w:rPr>
        <w:t>关于盲聋人士的情况和权利的初步全球报告</w:t>
      </w:r>
    </w:p>
    <w:p w14:paraId="4EFF3FDA" w14:textId="3DE72677" w:rsidR="000E2AE3" w:rsidRDefault="000E2AE3" w:rsidP="005A4F15">
      <w:pPr>
        <w:spacing w:after="80" w:line="240" w:lineRule="auto"/>
        <w:ind w:right="-284"/>
        <w:jc w:val="center"/>
        <w:rPr>
          <w:rFonts w:ascii="宋体" w:eastAsia="宋体" w:hAnsi="宋体" w:cs="宋体"/>
          <w:color w:val="000000" w:themeColor="text1"/>
          <w:sz w:val="32"/>
          <w:szCs w:val="32"/>
          <w:lang w:val="en-US" w:eastAsia="zh-CN"/>
        </w:rPr>
      </w:pPr>
      <w:r>
        <w:rPr>
          <w:rFonts w:ascii="宋体" w:eastAsia="宋体" w:hAnsi="宋体" w:cs="宋体" w:hint="eastAsia"/>
          <w:color w:val="000000" w:themeColor="text1"/>
          <w:sz w:val="32"/>
          <w:szCs w:val="32"/>
          <w:lang w:val="en-US" w:eastAsia="zh-CN"/>
        </w:rPr>
        <w:t>执行摘要</w:t>
      </w:r>
    </w:p>
    <w:p w14:paraId="67BB7DF7" w14:textId="29B8379A" w:rsidR="000E2AE3" w:rsidRPr="000E2AE3" w:rsidRDefault="000E2AE3" w:rsidP="005A4F15">
      <w:pPr>
        <w:spacing w:after="80" w:line="240" w:lineRule="auto"/>
        <w:ind w:right="-284"/>
        <w:jc w:val="center"/>
        <w:rPr>
          <w:rFonts w:asciiTheme="minorHAnsi" w:hAnsiTheme="minorHAnsi"/>
          <w:color w:val="000000" w:themeColor="text1"/>
          <w:sz w:val="32"/>
          <w:szCs w:val="32"/>
          <w:lang w:val="en-US" w:eastAsia="zh-CN"/>
        </w:rPr>
      </w:pPr>
      <w:r>
        <w:rPr>
          <w:rFonts w:asciiTheme="minorHAnsi" w:hAnsiTheme="minorHAnsi" w:hint="eastAsia"/>
          <w:color w:val="000000" w:themeColor="text1"/>
          <w:sz w:val="32"/>
          <w:szCs w:val="32"/>
          <w:lang w:val="en-US" w:eastAsia="zh-CN"/>
        </w:rPr>
        <w:t>2</w:t>
      </w:r>
      <w:r>
        <w:rPr>
          <w:rFonts w:asciiTheme="minorHAnsi" w:hAnsiTheme="minorHAnsi"/>
          <w:color w:val="000000" w:themeColor="text1"/>
          <w:sz w:val="32"/>
          <w:szCs w:val="32"/>
          <w:lang w:val="en-US" w:eastAsia="zh-CN"/>
        </w:rPr>
        <w:t>018</w:t>
      </w:r>
      <w:r>
        <w:rPr>
          <w:rFonts w:ascii="宋体" w:eastAsia="宋体" w:hAnsi="宋体" w:cs="宋体" w:hint="eastAsia"/>
          <w:color w:val="000000" w:themeColor="text1"/>
          <w:sz w:val="32"/>
          <w:szCs w:val="32"/>
          <w:lang w:val="en-US" w:eastAsia="zh-CN"/>
        </w:rPr>
        <w:t>年9月</w:t>
      </w:r>
    </w:p>
    <w:p w14:paraId="26EB602E" w14:textId="77777777" w:rsidR="005A4F15" w:rsidRDefault="005A4F15" w:rsidP="001F5D7D">
      <w:pPr>
        <w:pStyle w:val="2"/>
        <w:ind w:right="-90"/>
      </w:pPr>
    </w:p>
    <w:p w14:paraId="6461A0DD" w14:textId="4F3BF7FF" w:rsidR="001F5D7D" w:rsidRDefault="001F5D7D" w:rsidP="001F5D7D">
      <w:pPr>
        <w:pStyle w:val="2"/>
        <w:ind w:right="-90"/>
      </w:pPr>
      <w:r>
        <w:t xml:space="preserve">Introduction </w:t>
      </w:r>
    </w:p>
    <w:p w14:paraId="4AA5CDCC" w14:textId="0AD0BC8F" w:rsidR="000E2AE3" w:rsidRPr="000E2AE3" w:rsidRDefault="000E2AE3" w:rsidP="000E2AE3">
      <w:pPr>
        <w:rPr>
          <w:rFonts w:asciiTheme="minorHAnsi" w:eastAsiaTheme="majorEastAsia" w:hAnsiTheme="minorHAnsi" w:cstheme="majorBidi"/>
          <w:color w:val="2F5496" w:themeColor="accent1" w:themeShade="BF"/>
          <w:sz w:val="28"/>
          <w:szCs w:val="22"/>
          <w:lang w:val="en-GB"/>
        </w:rPr>
      </w:pPr>
      <w:r w:rsidRPr="000E2AE3">
        <w:rPr>
          <w:rFonts w:asciiTheme="minorHAnsi" w:eastAsiaTheme="majorEastAsia" w:hAnsiTheme="minorHAnsi" w:cstheme="majorBidi" w:hint="eastAsia"/>
          <w:color w:val="2F5496" w:themeColor="accent1" w:themeShade="BF"/>
          <w:sz w:val="28"/>
          <w:szCs w:val="22"/>
          <w:lang w:val="en-GB"/>
        </w:rPr>
        <w:t>介绍</w:t>
      </w:r>
    </w:p>
    <w:p w14:paraId="231DC66D" w14:textId="04DE6436" w:rsidR="001F5D7D" w:rsidRDefault="001F5D7D" w:rsidP="001F5D7D">
      <w:pPr>
        <w:widowControl w:val="0"/>
        <w:autoSpaceDE w:val="0"/>
        <w:autoSpaceDN w:val="0"/>
        <w:adjustRightInd w:val="0"/>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Echoing the changes triggered by the UN Convention on the Rights of Persons with Disabilities (CRPD), the adoption of </w:t>
      </w:r>
      <w:r>
        <w:rPr>
          <w:rFonts w:asciiTheme="minorHAnsi" w:hAnsiTheme="minorHAnsi"/>
          <w:b/>
          <w:bCs/>
          <w:i/>
          <w:iCs/>
          <w:color w:val="000000" w:themeColor="text1"/>
          <w:sz w:val="22"/>
          <w:szCs w:val="22"/>
          <w:lang w:val="en-GB"/>
        </w:rPr>
        <w:t>Agenda 2030 and the Sustainable Development Goals (SDGs) emphasised the importance of inclusive development and leaving no one behind</w:t>
      </w:r>
      <w:r>
        <w:rPr>
          <w:rFonts w:asciiTheme="minorHAnsi" w:hAnsiTheme="minorHAnsi"/>
          <w:color w:val="000000" w:themeColor="text1"/>
          <w:sz w:val="22"/>
          <w:szCs w:val="22"/>
          <w:lang w:val="en-GB"/>
        </w:rPr>
        <w:t xml:space="preserve">. Worldwide, there is a growing momentum for change based on inclusion, which marks a significant shift from the invisibility and exclusion of persons with disabilities from the Millennium Development Goals (MDGs). However, it is vital to recognise that </w:t>
      </w:r>
      <w:r>
        <w:rPr>
          <w:rFonts w:asciiTheme="minorHAnsi" w:hAnsiTheme="minorHAnsi"/>
          <w:b/>
          <w:bCs/>
          <w:i/>
          <w:iCs/>
          <w:color w:val="000000" w:themeColor="text1"/>
          <w:sz w:val="22"/>
          <w:szCs w:val="22"/>
          <w:lang w:val="en-GB"/>
        </w:rPr>
        <w:t>persons with disabilities are not a homogenous group, and some constituencies, such as persons with deafblindness, remain marginalised and, in many ways, invisible</w:t>
      </w:r>
      <w:r>
        <w:rPr>
          <w:rFonts w:asciiTheme="minorHAnsi" w:hAnsiTheme="minorHAnsi"/>
          <w:color w:val="000000" w:themeColor="text1"/>
          <w:sz w:val="22"/>
          <w:szCs w:val="22"/>
          <w:lang w:val="en-GB"/>
        </w:rPr>
        <w:t xml:space="preserve">. </w:t>
      </w:r>
    </w:p>
    <w:p w14:paraId="62B7302D" w14:textId="78476AC1" w:rsidR="000E2AE3" w:rsidRDefault="000E2AE3" w:rsidP="001F5D7D">
      <w:pPr>
        <w:widowControl w:val="0"/>
        <w:autoSpaceDE w:val="0"/>
        <w:autoSpaceDN w:val="0"/>
        <w:adjustRightInd w:val="0"/>
        <w:spacing w:after="80" w:line="240" w:lineRule="auto"/>
        <w:ind w:right="-90"/>
        <w:jc w:val="both"/>
        <w:rPr>
          <w:rFonts w:ascii="宋体" w:eastAsia="宋体" w:hAnsi="宋体" w:cs="宋体"/>
          <w:b/>
          <w:i/>
          <w:color w:val="000000" w:themeColor="text1"/>
          <w:sz w:val="22"/>
          <w:szCs w:val="22"/>
          <w:lang w:val="en-US" w:eastAsia="zh-CN"/>
        </w:rPr>
      </w:pPr>
      <w:r>
        <w:rPr>
          <w:rFonts w:ascii="宋体" w:eastAsia="宋体" w:hAnsi="宋体" w:cs="宋体" w:hint="eastAsia"/>
          <w:color w:val="000000" w:themeColor="text1"/>
          <w:sz w:val="22"/>
          <w:szCs w:val="22"/>
          <w:lang w:val="en-GB" w:eastAsia="zh-CN"/>
        </w:rPr>
        <w:t>与联合国《残疾人权利公约》（CRPD）</w:t>
      </w:r>
      <w:r w:rsidR="00170F84">
        <w:rPr>
          <w:rFonts w:ascii="宋体" w:eastAsia="宋体" w:hAnsi="宋体" w:cs="宋体" w:hint="eastAsia"/>
          <w:color w:val="000000" w:themeColor="text1"/>
          <w:sz w:val="22"/>
          <w:szCs w:val="22"/>
          <w:lang w:val="en-GB" w:eastAsia="zh-CN"/>
        </w:rPr>
        <w:t>所带来</w:t>
      </w:r>
      <w:r>
        <w:rPr>
          <w:rFonts w:ascii="宋体" w:eastAsia="宋体" w:hAnsi="宋体" w:cs="宋体" w:hint="eastAsia"/>
          <w:color w:val="000000" w:themeColor="text1"/>
          <w:sz w:val="22"/>
          <w:szCs w:val="22"/>
          <w:lang w:val="en-GB" w:eastAsia="zh-CN"/>
        </w:rPr>
        <w:t>的变化相呼应，</w:t>
      </w:r>
      <w:r w:rsidRPr="000E2AE3">
        <w:rPr>
          <w:rFonts w:ascii="宋体" w:eastAsia="宋体" w:hAnsi="宋体" w:cs="宋体" w:hint="eastAsia"/>
          <w:b/>
          <w:i/>
          <w:color w:val="000000" w:themeColor="text1"/>
          <w:sz w:val="22"/>
          <w:szCs w:val="22"/>
          <w:lang w:val="en-GB" w:eastAsia="zh-CN"/>
        </w:rPr>
        <w:t>2</w:t>
      </w:r>
      <w:r w:rsidRPr="000E2AE3">
        <w:rPr>
          <w:rFonts w:ascii="宋体" w:eastAsia="宋体" w:hAnsi="宋体" w:cs="宋体"/>
          <w:b/>
          <w:i/>
          <w:color w:val="000000" w:themeColor="text1"/>
          <w:sz w:val="22"/>
          <w:szCs w:val="22"/>
          <w:lang w:val="en-GB" w:eastAsia="zh-CN"/>
        </w:rPr>
        <w:t>030</w:t>
      </w:r>
      <w:r w:rsidRPr="000E2AE3">
        <w:rPr>
          <w:rFonts w:ascii="宋体" w:eastAsia="宋体" w:hAnsi="宋体" w:cs="宋体" w:hint="eastAsia"/>
          <w:b/>
          <w:i/>
          <w:color w:val="000000" w:themeColor="text1"/>
          <w:sz w:val="22"/>
          <w:szCs w:val="22"/>
          <w:lang w:val="en-GB" w:eastAsia="zh-CN"/>
        </w:rPr>
        <w:t>议程和可持续发展目标</w:t>
      </w:r>
      <w:r w:rsidRPr="000E2AE3">
        <w:rPr>
          <w:rFonts w:ascii="宋体" w:eastAsia="宋体" w:hAnsi="宋体" w:cs="宋体"/>
          <w:b/>
          <w:i/>
          <w:color w:val="000000" w:themeColor="text1"/>
          <w:sz w:val="22"/>
          <w:szCs w:val="22"/>
          <w:lang w:val="en-US" w:eastAsia="zh-CN"/>
        </w:rPr>
        <w:t>(SDGs)</w:t>
      </w:r>
      <w:r w:rsidRPr="000E2AE3">
        <w:rPr>
          <w:rFonts w:ascii="宋体" w:eastAsia="宋体" w:hAnsi="宋体" w:cs="宋体" w:hint="eastAsia"/>
          <w:b/>
          <w:i/>
          <w:color w:val="000000" w:themeColor="text1"/>
          <w:sz w:val="22"/>
          <w:szCs w:val="22"/>
          <w:lang w:val="en-GB" w:eastAsia="zh-CN"/>
        </w:rPr>
        <w:t>的通过强调了包容性发展的重要性，并且不让一个人掉队。</w:t>
      </w:r>
      <w:r>
        <w:rPr>
          <w:rFonts w:ascii="宋体" w:eastAsia="宋体" w:hAnsi="宋体" w:cs="宋体" w:hint="eastAsia"/>
          <w:color w:val="000000" w:themeColor="text1"/>
          <w:sz w:val="22"/>
          <w:szCs w:val="22"/>
          <w:lang w:val="en-GB" w:eastAsia="zh-CN"/>
        </w:rPr>
        <w:t>世界范围内，基于</w:t>
      </w:r>
      <w:r w:rsidR="00A10011">
        <w:rPr>
          <w:rFonts w:ascii="宋体" w:eastAsia="宋体" w:hAnsi="宋体" w:cs="宋体" w:hint="eastAsia"/>
          <w:color w:val="000000" w:themeColor="text1"/>
          <w:sz w:val="22"/>
          <w:szCs w:val="22"/>
          <w:lang w:val="en-GB" w:eastAsia="zh-CN"/>
        </w:rPr>
        <w:t>融合</w:t>
      </w:r>
      <w:r>
        <w:rPr>
          <w:rFonts w:ascii="宋体" w:eastAsia="宋体" w:hAnsi="宋体" w:cs="宋体" w:hint="eastAsia"/>
          <w:color w:val="000000" w:themeColor="text1"/>
          <w:sz w:val="22"/>
          <w:szCs w:val="22"/>
          <w:lang w:val="en-GB" w:eastAsia="zh-CN"/>
        </w:rPr>
        <w:t>的变革势头越来越大，这对在千年发展目标</w:t>
      </w:r>
      <w:r>
        <w:rPr>
          <w:rFonts w:ascii="宋体" w:eastAsia="宋体" w:hAnsi="宋体" w:cs="宋体"/>
          <w:color w:val="000000" w:themeColor="text1"/>
          <w:sz w:val="22"/>
          <w:szCs w:val="22"/>
          <w:lang w:val="en-US" w:eastAsia="zh-CN"/>
        </w:rPr>
        <w:t>(MDGs)</w:t>
      </w:r>
      <w:r>
        <w:rPr>
          <w:rFonts w:ascii="宋体" w:eastAsia="宋体" w:hAnsi="宋体" w:cs="宋体" w:hint="eastAsia"/>
          <w:color w:val="000000" w:themeColor="text1"/>
          <w:sz w:val="22"/>
          <w:szCs w:val="22"/>
          <w:lang w:val="en-US" w:eastAsia="zh-CN"/>
        </w:rPr>
        <w:t>中处于隐形和被排斥在外的残障人士来说标志着一个重大的转变。</w:t>
      </w:r>
      <w:r w:rsidR="00C15F92">
        <w:rPr>
          <w:rFonts w:ascii="宋体" w:eastAsia="宋体" w:hAnsi="宋体" w:cs="宋体" w:hint="eastAsia"/>
          <w:color w:val="000000" w:themeColor="text1"/>
          <w:sz w:val="22"/>
          <w:szCs w:val="22"/>
          <w:lang w:val="en-US" w:eastAsia="zh-CN"/>
        </w:rPr>
        <w:t>然而，至关重要的是要认识到</w:t>
      </w:r>
      <w:r w:rsidR="00C15F92" w:rsidRPr="00C15F92">
        <w:rPr>
          <w:rFonts w:ascii="宋体" w:eastAsia="宋体" w:hAnsi="宋体" w:cs="宋体" w:hint="eastAsia"/>
          <w:b/>
          <w:i/>
          <w:color w:val="000000" w:themeColor="text1"/>
          <w:sz w:val="22"/>
          <w:szCs w:val="22"/>
          <w:lang w:val="en-US" w:eastAsia="zh-CN"/>
        </w:rPr>
        <w:t>残障人士并不是一个同质的群体，一些群体，例如盲聋人士，仍然被边缘化</w:t>
      </w:r>
      <w:r w:rsidR="0044514B">
        <w:rPr>
          <w:rFonts w:ascii="宋体" w:eastAsia="宋体" w:hAnsi="宋体" w:cs="宋体" w:hint="eastAsia"/>
          <w:b/>
          <w:i/>
          <w:color w:val="000000" w:themeColor="text1"/>
          <w:sz w:val="22"/>
          <w:szCs w:val="22"/>
          <w:lang w:val="en-US" w:eastAsia="zh-CN"/>
        </w:rPr>
        <w:t>，</w:t>
      </w:r>
      <w:r w:rsidR="00C15F92" w:rsidRPr="00C15F92">
        <w:rPr>
          <w:rFonts w:ascii="宋体" w:eastAsia="宋体" w:hAnsi="宋体" w:cs="宋体" w:hint="eastAsia"/>
          <w:b/>
          <w:i/>
          <w:color w:val="000000" w:themeColor="text1"/>
          <w:sz w:val="22"/>
          <w:szCs w:val="22"/>
          <w:lang w:val="en-US" w:eastAsia="zh-CN"/>
        </w:rPr>
        <w:t>并在很多方面是</w:t>
      </w:r>
      <w:r w:rsidR="00C15F92">
        <w:rPr>
          <w:rFonts w:ascii="宋体" w:eastAsia="宋体" w:hAnsi="宋体" w:cs="宋体" w:hint="eastAsia"/>
          <w:b/>
          <w:i/>
          <w:color w:val="000000" w:themeColor="text1"/>
          <w:sz w:val="22"/>
          <w:szCs w:val="22"/>
          <w:lang w:val="en-US" w:eastAsia="zh-CN"/>
        </w:rPr>
        <w:t>不被看到的</w:t>
      </w:r>
      <w:r w:rsidR="00C15F92" w:rsidRPr="00C15F92">
        <w:rPr>
          <w:rFonts w:ascii="宋体" w:eastAsia="宋体" w:hAnsi="宋体" w:cs="宋体" w:hint="eastAsia"/>
          <w:b/>
          <w:i/>
          <w:color w:val="000000" w:themeColor="text1"/>
          <w:sz w:val="22"/>
          <w:szCs w:val="22"/>
          <w:lang w:val="en-US" w:eastAsia="zh-CN"/>
        </w:rPr>
        <w:t>。</w:t>
      </w:r>
    </w:p>
    <w:p w14:paraId="51D24E35" w14:textId="77777777" w:rsidR="00C15F92" w:rsidRPr="000E2AE3" w:rsidRDefault="00C15F92" w:rsidP="001F5D7D">
      <w:pPr>
        <w:widowControl w:val="0"/>
        <w:autoSpaceDE w:val="0"/>
        <w:autoSpaceDN w:val="0"/>
        <w:adjustRightInd w:val="0"/>
        <w:spacing w:after="80" w:line="240" w:lineRule="auto"/>
        <w:ind w:right="-90"/>
        <w:jc w:val="both"/>
        <w:rPr>
          <w:rFonts w:asciiTheme="minorHAnsi" w:hAnsiTheme="minorHAnsi"/>
          <w:color w:val="000000" w:themeColor="text1"/>
          <w:sz w:val="22"/>
          <w:szCs w:val="22"/>
          <w:lang w:val="en-US" w:eastAsia="zh-CN"/>
        </w:rPr>
      </w:pPr>
    </w:p>
    <w:p w14:paraId="485215A5" w14:textId="0C0F1E53" w:rsidR="001F5D7D" w:rsidRDefault="001F5D7D" w:rsidP="001F5D7D">
      <w:pPr>
        <w:widowControl w:val="0"/>
        <w:autoSpaceDE w:val="0"/>
        <w:autoSpaceDN w:val="0"/>
        <w:adjustRightInd w:val="0"/>
        <w:spacing w:after="80" w:line="240" w:lineRule="auto"/>
        <w:ind w:right="-90"/>
        <w:jc w:val="both"/>
        <w:rPr>
          <w:rFonts w:asciiTheme="minorHAnsi" w:hAnsiTheme="minorHAnsi"/>
          <w:color w:val="000000" w:themeColor="text1"/>
          <w:sz w:val="22"/>
          <w:szCs w:val="22"/>
          <w:lang w:val="en-GB"/>
        </w:rPr>
      </w:pPr>
      <w:r>
        <w:rPr>
          <w:rFonts w:asciiTheme="minorHAnsi" w:hAnsiTheme="minorHAnsi"/>
          <w:b/>
          <w:bCs/>
          <w:i/>
          <w:iCs/>
          <w:color w:val="000000" w:themeColor="text1"/>
          <w:sz w:val="22"/>
          <w:szCs w:val="22"/>
          <w:lang w:val="en-GB"/>
        </w:rPr>
        <w:t xml:space="preserve">Persons with </w:t>
      </w:r>
      <w:proofErr w:type="spellStart"/>
      <w:r>
        <w:rPr>
          <w:rFonts w:asciiTheme="minorHAnsi" w:hAnsiTheme="minorHAnsi"/>
          <w:b/>
          <w:bCs/>
          <w:i/>
          <w:iCs/>
          <w:color w:val="000000" w:themeColor="text1"/>
          <w:sz w:val="22"/>
          <w:szCs w:val="22"/>
          <w:lang w:val="en-GB"/>
        </w:rPr>
        <w:t>deafblindness</w:t>
      </w:r>
      <w:proofErr w:type="spellEnd"/>
      <w:r>
        <w:rPr>
          <w:rFonts w:asciiTheme="minorHAnsi" w:hAnsiTheme="minorHAnsi"/>
          <w:b/>
          <w:bCs/>
          <w:i/>
          <w:iCs/>
          <w:color w:val="000000" w:themeColor="text1"/>
          <w:sz w:val="22"/>
          <w:szCs w:val="22"/>
          <w:lang w:val="en-GB"/>
        </w:rPr>
        <w:t xml:space="preserve"> represent between 0.2% and 2% of the global population and are more likely </w:t>
      </w:r>
      <w:r>
        <w:rPr>
          <w:rFonts w:asciiTheme="minorHAnsi" w:hAnsiTheme="minorHAnsi"/>
          <w:b/>
          <w:bCs/>
          <w:i/>
          <w:iCs/>
          <w:color w:val="000000" w:themeColor="text1"/>
          <w:sz w:val="22"/>
          <w:szCs w:val="22"/>
          <w:lang w:val="en-GB"/>
        </w:rPr>
        <w:lastRenderedPageBreak/>
        <w:t>to live in poverty and be unemployed, with lower educational outcomes than other persons with disabilities</w:t>
      </w:r>
      <w:r>
        <w:rPr>
          <w:rFonts w:asciiTheme="minorHAnsi" w:hAnsiTheme="minorHAnsi"/>
          <w:color w:val="000000" w:themeColor="text1"/>
          <w:sz w:val="22"/>
          <w:szCs w:val="22"/>
          <w:lang w:val="en-GB"/>
        </w:rPr>
        <w:t>. They face multiple barriers, such as a lack of access to support services and accessible information, which ultimately makes it extremely difficult to voice their issues.</w:t>
      </w:r>
    </w:p>
    <w:p w14:paraId="3B0B0C2D" w14:textId="14D77909" w:rsidR="00C15F92" w:rsidRDefault="00C15F92" w:rsidP="001F5D7D">
      <w:pPr>
        <w:widowControl w:val="0"/>
        <w:autoSpaceDE w:val="0"/>
        <w:autoSpaceDN w:val="0"/>
        <w:adjustRightInd w:val="0"/>
        <w:spacing w:after="80" w:line="240" w:lineRule="auto"/>
        <w:ind w:right="-90"/>
        <w:jc w:val="both"/>
        <w:rPr>
          <w:rFonts w:ascii="宋体" w:eastAsia="宋体" w:hAnsi="宋体" w:cs="宋体"/>
          <w:color w:val="000000" w:themeColor="text1"/>
          <w:sz w:val="22"/>
          <w:szCs w:val="22"/>
          <w:lang w:val="en-US" w:eastAsia="zh-CN"/>
        </w:rPr>
      </w:pPr>
      <w:r w:rsidRPr="008277E7">
        <w:rPr>
          <w:rFonts w:ascii="宋体" w:eastAsia="宋体" w:hAnsi="宋体" w:cs="宋体" w:hint="eastAsia"/>
          <w:b/>
          <w:color w:val="000000" w:themeColor="text1"/>
          <w:sz w:val="22"/>
          <w:szCs w:val="22"/>
          <w:lang w:val="en-GB" w:eastAsia="zh-CN"/>
        </w:rPr>
        <w:t>盲聋人士占世界人口的</w:t>
      </w:r>
      <w:r w:rsidRPr="008277E7">
        <w:rPr>
          <w:rFonts w:ascii="宋体" w:eastAsia="宋体" w:hAnsi="宋体" w:cs="宋体"/>
          <w:b/>
          <w:color w:val="000000" w:themeColor="text1"/>
          <w:sz w:val="22"/>
          <w:szCs w:val="22"/>
          <w:lang w:val="en-US" w:eastAsia="zh-CN"/>
        </w:rPr>
        <w:t>0.2%</w:t>
      </w:r>
      <w:r w:rsidR="008277E7" w:rsidRPr="008277E7">
        <w:rPr>
          <w:rFonts w:ascii="宋体" w:eastAsia="宋体" w:hAnsi="宋体" w:cs="宋体" w:hint="eastAsia"/>
          <w:b/>
          <w:color w:val="000000" w:themeColor="text1"/>
          <w:sz w:val="22"/>
          <w:szCs w:val="22"/>
          <w:lang w:val="en-US" w:eastAsia="zh-CN"/>
        </w:rPr>
        <w:t>到</w:t>
      </w:r>
      <w:r w:rsidRPr="008277E7">
        <w:rPr>
          <w:rFonts w:ascii="宋体" w:eastAsia="宋体" w:hAnsi="宋体" w:cs="宋体"/>
          <w:b/>
          <w:color w:val="000000" w:themeColor="text1"/>
          <w:sz w:val="22"/>
          <w:szCs w:val="22"/>
          <w:lang w:val="en-US" w:eastAsia="zh-CN"/>
        </w:rPr>
        <w:t>2%</w:t>
      </w:r>
      <w:r w:rsidR="008277E7" w:rsidRPr="008277E7">
        <w:rPr>
          <w:rFonts w:ascii="宋体" w:eastAsia="宋体" w:hAnsi="宋体" w:cs="宋体" w:hint="eastAsia"/>
          <w:b/>
          <w:color w:val="000000" w:themeColor="text1"/>
          <w:sz w:val="22"/>
          <w:szCs w:val="22"/>
          <w:lang w:val="en-US" w:eastAsia="zh-CN"/>
        </w:rPr>
        <w:t>之间</w:t>
      </w:r>
      <w:r w:rsidRPr="008277E7">
        <w:rPr>
          <w:rFonts w:ascii="宋体" w:eastAsia="宋体" w:hAnsi="宋体" w:cs="宋体" w:hint="eastAsia"/>
          <w:b/>
          <w:color w:val="000000" w:themeColor="text1"/>
          <w:sz w:val="22"/>
          <w:szCs w:val="22"/>
          <w:lang w:val="en-US" w:eastAsia="zh-CN"/>
        </w:rPr>
        <w:t>，</w:t>
      </w:r>
      <w:r w:rsidR="008277E7" w:rsidRPr="008277E7">
        <w:rPr>
          <w:rFonts w:ascii="宋体" w:eastAsia="宋体" w:hAnsi="宋体" w:cs="宋体" w:hint="eastAsia"/>
          <w:b/>
          <w:color w:val="000000" w:themeColor="text1"/>
          <w:sz w:val="22"/>
          <w:szCs w:val="22"/>
          <w:lang w:val="en-US" w:eastAsia="zh-CN"/>
        </w:rPr>
        <w:t>和其他残障人士相比，</w:t>
      </w:r>
      <w:r w:rsidRPr="008277E7">
        <w:rPr>
          <w:rFonts w:ascii="宋体" w:eastAsia="宋体" w:hAnsi="宋体" w:cs="宋体" w:hint="eastAsia"/>
          <w:b/>
          <w:color w:val="000000" w:themeColor="text1"/>
          <w:sz w:val="22"/>
          <w:szCs w:val="22"/>
          <w:lang w:val="en-US" w:eastAsia="zh-CN"/>
        </w:rPr>
        <w:t>他们生活在贫困</w:t>
      </w:r>
      <w:r w:rsidR="008277E7">
        <w:rPr>
          <w:rFonts w:ascii="宋体" w:eastAsia="宋体" w:hAnsi="宋体" w:cs="宋体" w:hint="eastAsia"/>
          <w:b/>
          <w:color w:val="000000" w:themeColor="text1"/>
          <w:sz w:val="22"/>
          <w:szCs w:val="22"/>
          <w:lang w:val="en-US" w:eastAsia="zh-CN"/>
        </w:rPr>
        <w:t>中</w:t>
      </w:r>
      <w:r w:rsidRPr="008277E7">
        <w:rPr>
          <w:rFonts w:ascii="宋体" w:eastAsia="宋体" w:hAnsi="宋体" w:cs="宋体" w:hint="eastAsia"/>
          <w:b/>
          <w:color w:val="000000" w:themeColor="text1"/>
          <w:sz w:val="22"/>
          <w:szCs w:val="22"/>
          <w:lang w:val="en-US" w:eastAsia="zh-CN"/>
        </w:rPr>
        <w:t>和失业</w:t>
      </w:r>
      <w:r w:rsidR="008277E7" w:rsidRPr="008277E7">
        <w:rPr>
          <w:rFonts w:ascii="宋体" w:eastAsia="宋体" w:hAnsi="宋体" w:cs="宋体" w:hint="eastAsia"/>
          <w:b/>
          <w:color w:val="000000" w:themeColor="text1"/>
          <w:sz w:val="22"/>
          <w:szCs w:val="22"/>
          <w:lang w:val="en-US" w:eastAsia="zh-CN"/>
        </w:rPr>
        <w:t>的</w:t>
      </w:r>
      <w:r w:rsidR="00170F84">
        <w:rPr>
          <w:rFonts w:ascii="宋体" w:eastAsia="宋体" w:hAnsi="宋体" w:cs="宋体" w:hint="eastAsia"/>
          <w:b/>
          <w:color w:val="000000" w:themeColor="text1"/>
          <w:sz w:val="22"/>
          <w:szCs w:val="22"/>
          <w:lang w:val="en-US" w:eastAsia="zh-CN"/>
        </w:rPr>
        <w:t>机率</w:t>
      </w:r>
      <w:r w:rsidR="008277E7" w:rsidRPr="008277E7">
        <w:rPr>
          <w:rFonts w:ascii="宋体" w:eastAsia="宋体" w:hAnsi="宋体" w:cs="宋体" w:hint="eastAsia"/>
          <w:b/>
          <w:color w:val="000000" w:themeColor="text1"/>
          <w:sz w:val="22"/>
          <w:szCs w:val="22"/>
          <w:lang w:val="en-US" w:eastAsia="zh-CN"/>
        </w:rPr>
        <w:t>更大</w:t>
      </w:r>
      <w:r w:rsidRPr="008277E7">
        <w:rPr>
          <w:rFonts w:ascii="宋体" w:eastAsia="宋体" w:hAnsi="宋体" w:cs="宋体" w:hint="eastAsia"/>
          <w:b/>
          <w:color w:val="000000" w:themeColor="text1"/>
          <w:sz w:val="22"/>
          <w:szCs w:val="22"/>
          <w:lang w:val="en-US" w:eastAsia="zh-CN"/>
        </w:rPr>
        <w:t>，</w:t>
      </w:r>
      <w:r w:rsidR="008277E7" w:rsidRPr="008277E7">
        <w:rPr>
          <w:rFonts w:ascii="宋体" w:eastAsia="宋体" w:hAnsi="宋体" w:cs="宋体" w:hint="eastAsia"/>
          <w:b/>
          <w:color w:val="000000" w:themeColor="text1"/>
          <w:sz w:val="22"/>
          <w:szCs w:val="22"/>
          <w:lang w:val="en-US" w:eastAsia="zh-CN"/>
        </w:rPr>
        <w:t>并且受教育程度更低。</w:t>
      </w:r>
      <w:r w:rsidR="008277E7">
        <w:rPr>
          <w:rFonts w:ascii="宋体" w:eastAsia="宋体" w:hAnsi="宋体" w:cs="宋体" w:hint="eastAsia"/>
          <w:color w:val="000000" w:themeColor="text1"/>
          <w:sz w:val="22"/>
          <w:szCs w:val="22"/>
          <w:lang w:val="en-US" w:eastAsia="zh-CN"/>
        </w:rPr>
        <w:t>他们面临着多重的障碍，例如无法获得支持服务和无障碍的信息，并且最终导致他们无法为自己所面临的问题而发声。</w:t>
      </w:r>
    </w:p>
    <w:p w14:paraId="3CE704CD" w14:textId="77777777" w:rsidR="008277E7" w:rsidRPr="00C15F92" w:rsidRDefault="008277E7" w:rsidP="001F5D7D">
      <w:pPr>
        <w:widowControl w:val="0"/>
        <w:autoSpaceDE w:val="0"/>
        <w:autoSpaceDN w:val="0"/>
        <w:adjustRightInd w:val="0"/>
        <w:spacing w:after="80" w:line="240" w:lineRule="auto"/>
        <w:ind w:right="-90"/>
        <w:jc w:val="both"/>
        <w:rPr>
          <w:rFonts w:asciiTheme="minorHAnsi" w:hAnsiTheme="minorHAnsi"/>
          <w:color w:val="000000" w:themeColor="text1"/>
          <w:sz w:val="22"/>
          <w:szCs w:val="22"/>
          <w:lang w:val="en-US"/>
        </w:rPr>
      </w:pPr>
    </w:p>
    <w:p w14:paraId="562CE39A" w14:textId="4C50E3D9"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Globally, a vicious circle exists, whereby a lack of awareness and a lack of recognition of persons with deafblindness as a distinct disability group have led to invisibility and consequently a failure of governments to recognise inclusion requirements. Due to the specific implications of their disability, persons with deafblindness face additional barriers and require specific support, in particular interpreter-guide services and tailored rehabilitation services, among others. As these services are only available in a few countries, persons with deafblindness benefit little from development efforts, including those aimed at implementing the CRPD. </w:t>
      </w:r>
    </w:p>
    <w:p w14:paraId="5641D1B3" w14:textId="70073DFB" w:rsidR="008277E7" w:rsidRDefault="008277E7" w:rsidP="001F5D7D">
      <w:pPr>
        <w:spacing w:after="120" w:line="240" w:lineRule="auto"/>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GB" w:eastAsia="zh-CN"/>
        </w:rPr>
        <w:t>世界范围内，存在着一种恶性循环，即缺乏对盲聋人士作为一个</w:t>
      </w:r>
      <w:r w:rsidR="00A10011">
        <w:rPr>
          <w:rFonts w:ascii="宋体" w:eastAsia="宋体" w:hAnsi="宋体" w:cs="宋体" w:hint="eastAsia"/>
          <w:color w:val="000000" w:themeColor="text1"/>
          <w:sz w:val="22"/>
          <w:szCs w:val="22"/>
          <w:lang w:val="en-GB" w:eastAsia="zh-CN"/>
        </w:rPr>
        <w:t>独特</w:t>
      </w:r>
      <w:r>
        <w:rPr>
          <w:rFonts w:ascii="宋体" w:eastAsia="宋体" w:hAnsi="宋体" w:cs="宋体" w:hint="eastAsia"/>
          <w:color w:val="000000" w:themeColor="text1"/>
          <w:sz w:val="22"/>
          <w:szCs w:val="22"/>
          <w:lang w:val="en-GB" w:eastAsia="zh-CN"/>
        </w:rPr>
        <w:t>的残障群体的了解和认知导致了他们的被隐形并由此导致政府对于</w:t>
      </w:r>
      <w:r w:rsidR="00A10011">
        <w:rPr>
          <w:rFonts w:ascii="宋体" w:eastAsia="宋体" w:hAnsi="宋体" w:cs="宋体" w:hint="eastAsia"/>
          <w:color w:val="000000" w:themeColor="text1"/>
          <w:sz w:val="22"/>
          <w:szCs w:val="22"/>
          <w:lang w:val="en-GB" w:eastAsia="zh-CN"/>
        </w:rPr>
        <w:t>其融合</w:t>
      </w:r>
      <w:r>
        <w:rPr>
          <w:rFonts w:ascii="宋体" w:eastAsia="宋体" w:hAnsi="宋体" w:cs="宋体" w:hint="eastAsia"/>
          <w:color w:val="000000" w:themeColor="text1"/>
          <w:sz w:val="22"/>
          <w:szCs w:val="22"/>
          <w:lang w:val="en-GB" w:eastAsia="zh-CN"/>
        </w:rPr>
        <w:t>的要求上认知</w:t>
      </w:r>
      <w:r w:rsidR="0044514B">
        <w:rPr>
          <w:rFonts w:ascii="宋体" w:eastAsia="宋体" w:hAnsi="宋体" w:cs="宋体" w:hint="eastAsia"/>
          <w:color w:val="000000" w:themeColor="text1"/>
          <w:sz w:val="22"/>
          <w:szCs w:val="22"/>
          <w:lang w:val="en-GB" w:eastAsia="zh-CN"/>
        </w:rPr>
        <w:t>不足</w:t>
      </w:r>
      <w:r>
        <w:rPr>
          <w:rFonts w:ascii="宋体" w:eastAsia="宋体" w:hAnsi="宋体" w:cs="宋体" w:hint="eastAsia"/>
          <w:color w:val="000000" w:themeColor="text1"/>
          <w:sz w:val="22"/>
          <w:szCs w:val="22"/>
          <w:lang w:val="en-GB" w:eastAsia="zh-CN"/>
        </w:rPr>
        <w:t>。基于其残障所带来的具体影响，盲聋人士面临着更多的障碍并且需要特别的支持，</w:t>
      </w:r>
      <w:r w:rsidR="0044514B">
        <w:rPr>
          <w:rFonts w:ascii="宋体" w:eastAsia="宋体" w:hAnsi="宋体" w:cs="宋体" w:hint="eastAsia"/>
          <w:color w:val="000000" w:themeColor="text1"/>
          <w:sz w:val="22"/>
          <w:szCs w:val="22"/>
          <w:lang w:val="en-GB" w:eastAsia="zh-CN"/>
        </w:rPr>
        <w:t>尤其</w:t>
      </w:r>
      <w:r>
        <w:rPr>
          <w:rFonts w:ascii="宋体" w:eastAsia="宋体" w:hAnsi="宋体" w:cs="宋体" w:hint="eastAsia"/>
          <w:color w:val="000000" w:themeColor="text1"/>
          <w:sz w:val="22"/>
          <w:szCs w:val="22"/>
          <w:lang w:val="en-GB" w:eastAsia="zh-CN"/>
        </w:rPr>
        <w:t>是口译-</w:t>
      </w:r>
      <w:r w:rsidR="00170F84">
        <w:rPr>
          <w:rFonts w:ascii="宋体" w:eastAsia="宋体" w:hAnsi="宋体" w:cs="宋体" w:hint="eastAsia"/>
          <w:color w:val="000000" w:themeColor="text1"/>
          <w:sz w:val="22"/>
          <w:szCs w:val="22"/>
          <w:lang w:val="en-US" w:eastAsia="zh-CN"/>
        </w:rPr>
        <w:t>引导</w:t>
      </w:r>
      <w:r>
        <w:rPr>
          <w:rFonts w:ascii="宋体" w:eastAsia="宋体" w:hAnsi="宋体" w:cs="宋体" w:hint="eastAsia"/>
          <w:color w:val="000000" w:themeColor="text1"/>
          <w:sz w:val="22"/>
          <w:szCs w:val="22"/>
          <w:lang w:val="en-US" w:eastAsia="zh-CN"/>
        </w:rPr>
        <w:t>服务和量身定做的康复服务。</w:t>
      </w:r>
      <w:r w:rsidR="00DD753B">
        <w:rPr>
          <w:rFonts w:ascii="宋体" w:eastAsia="宋体" w:hAnsi="宋体" w:cs="宋体" w:hint="eastAsia"/>
          <w:color w:val="000000" w:themeColor="text1"/>
          <w:sz w:val="22"/>
          <w:szCs w:val="22"/>
          <w:lang w:val="en-US" w:eastAsia="zh-CN"/>
        </w:rPr>
        <w:t>由于这些服务仅在少数几个国家提供，盲聋人士在发展进程中获益很少，包括那些为实施</w:t>
      </w:r>
      <w:r w:rsidR="00A10011">
        <w:rPr>
          <w:rFonts w:ascii="宋体" w:eastAsia="宋体" w:hAnsi="宋体" w:cs="宋体" w:hint="eastAsia"/>
          <w:color w:val="000000" w:themeColor="text1"/>
          <w:sz w:val="22"/>
          <w:szCs w:val="22"/>
          <w:lang w:val="en-US" w:eastAsia="zh-CN"/>
        </w:rPr>
        <w:t>《残疾人权利公约》</w:t>
      </w:r>
      <w:r w:rsidR="000D7D5B">
        <w:rPr>
          <w:rFonts w:ascii="宋体" w:eastAsia="宋体" w:hAnsi="宋体" w:cs="宋体" w:hint="eastAsia"/>
          <w:color w:val="000000" w:themeColor="text1"/>
          <w:sz w:val="22"/>
          <w:szCs w:val="22"/>
          <w:lang w:val="en-US" w:eastAsia="zh-CN"/>
        </w:rPr>
        <w:t>（</w:t>
      </w:r>
      <w:r w:rsidR="00DD753B">
        <w:rPr>
          <w:rFonts w:ascii="宋体" w:eastAsia="宋体" w:hAnsi="宋体" w:cs="宋体" w:hint="eastAsia"/>
          <w:color w:val="000000" w:themeColor="text1"/>
          <w:sz w:val="22"/>
          <w:szCs w:val="22"/>
          <w:lang w:val="en-US" w:eastAsia="zh-CN"/>
        </w:rPr>
        <w:t>C</w:t>
      </w:r>
      <w:r w:rsidR="00DD753B">
        <w:rPr>
          <w:rFonts w:ascii="宋体" w:eastAsia="宋体" w:hAnsi="宋体" w:cs="宋体"/>
          <w:color w:val="000000" w:themeColor="text1"/>
          <w:sz w:val="22"/>
          <w:szCs w:val="22"/>
          <w:lang w:val="en-US" w:eastAsia="zh-CN"/>
        </w:rPr>
        <w:t>RPD</w:t>
      </w:r>
      <w:r w:rsidR="000D7D5B">
        <w:rPr>
          <w:rFonts w:ascii="宋体" w:eastAsia="宋体" w:hAnsi="宋体" w:cs="宋体" w:hint="eastAsia"/>
          <w:color w:val="000000" w:themeColor="text1"/>
          <w:sz w:val="22"/>
          <w:szCs w:val="22"/>
          <w:lang w:val="en-US" w:eastAsia="zh-CN"/>
        </w:rPr>
        <w:t>）</w:t>
      </w:r>
      <w:r w:rsidR="00DD753B">
        <w:rPr>
          <w:rFonts w:ascii="宋体" w:eastAsia="宋体" w:hAnsi="宋体" w:cs="宋体" w:hint="eastAsia"/>
          <w:color w:val="000000" w:themeColor="text1"/>
          <w:sz w:val="22"/>
          <w:szCs w:val="22"/>
          <w:lang w:val="en-US" w:eastAsia="zh-CN"/>
        </w:rPr>
        <w:t>而做出的发展努力。</w:t>
      </w:r>
    </w:p>
    <w:p w14:paraId="48ADD5E6" w14:textId="77777777" w:rsidR="0044514B" w:rsidRPr="008277E7" w:rsidRDefault="0044514B" w:rsidP="001F5D7D">
      <w:pPr>
        <w:spacing w:after="120" w:line="240" w:lineRule="auto"/>
        <w:ind w:right="-90"/>
        <w:jc w:val="both"/>
        <w:rPr>
          <w:rFonts w:asciiTheme="minorHAnsi" w:hAnsiTheme="minorHAnsi" w:cs="Arial"/>
          <w:color w:val="000000" w:themeColor="text1"/>
          <w:sz w:val="22"/>
          <w:szCs w:val="22"/>
          <w:lang w:val="en-US" w:eastAsia="zh-CN"/>
        </w:rPr>
      </w:pPr>
    </w:p>
    <w:p w14:paraId="3F04C251" w14:textId="5EE143A0"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This initial global report has, therefore, been conceived as an evidence-based awareness raising tool, as well as to contribute to the global monitoring of both CRPD and the SDGs. It will feed into the 2020 SDG baseline and will be followed by monitoring reports in 2022, 2026 and 2030.</w:t>
      </w:r>
    </w:p>
    <w:p w14:paraId="02EC29C5" w14:textId="19DEA3B2" w:rsidR="00DD753B" w:rsidRDefault="00DD753B" w:rsidP="001F5D7D">
      <w:pPr>
        <w:spacing w:after="80" w:line="240" w:lineRule="auto"/>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GB" w:eastAsia="zh-CN"/>
        </w:rPr>
        <w:t>因此，这份初步的全球报告是一个以证据为基础来提高认识的工具，并有助于在全球范围内监测</w:t>
      </w:r>
      <w:r w:rsidR="000D7D5B">
        <w:rPr>
          <w:rFonts w:ascii="宋体" w:eastAsia="宋体" w:hAnsi="宋体" w:cs="宋体" w:hint="eastAsia"/>
          <w:color w:val="000000" w:themeColor="text1"/>
          <w:sz w:val="22"/>
          <w:szCs w:val="22"/>
          <w:lang w:val="en-GB" w:eastAsia="zh-CN"/>
        </w:rPr>
        <w:t>《残疾人权利公约》（</w:t>
      </w:r>
      <w:r>
        <w:rPr>
          <w:rFonts w:ascii="宋体" w:eastAsia="宋体" w:hAnsi="宋体" w:cs="宋体"/>
          <w:color w:val="000000" w:themeColor="text1"/>
          <w:sz w:val="22"/>
          <w:szCs w:val="22"/>
          <w:lang w:val="en-US" w:eastAsia="zh-CN"/>
        </w:rPr>
        <w:t>CRPD</w:t>
      </w:r>
      <w:r w:rsidR="000D7D5B">
        <w:rPr>
          <w:rFonts w:ascii="宋体" w:eastAsia="宋体" w:hAnsi="宋体" w:cs="宋体" w:hint="eastAsia"/>
          <w:color w:val="000000" w:themeColor="text1"/>
          <w:sz w:val="22"/>
          <w:szCs w:val="22"/>
          <w:lang w:val="en-US" w:eastAsia="zh-CN"/>
        </w:rPr>
        <w:t>）</w:t>
      </w:r>
      <w:r>
        <w:rPr>
          <w:rFonts w:ascii="宋体" w:eastAsia="宋体" w:hAnsi="宋体" w:cs="宋体" w:hint="eastAsia"/>
          <w:color w:val="000000" w:themeColor="text1"/>
          <w:sz w:val="22"/>
          <w:szCs w:val="22"/>
          <w:lang w:val="en-US" w:eastAsia="zh-CN"/>
        </w:rPr>
        <w:t>和可持续发展目标</w:t>
      </w:r>
      <w:r w:rsidR="00170F84">
        <w:rPr>
          <w:rFonts w:ascii="宋体" w:eastAsia="宋体" w:hAnsi="宋体" w:cs="宋体"/>
          <w:color w:val="000000" w:themeColor="text1"/>
          <w:sz w:val="22"/>
          <w:szCs w:val="22"/>
          <w:lang w:val="en-US" w:eastAsia="zh-CN"/>
        </w:rPr>
        <w:t>(SDGs)</w:t>
      </w:r>
      <w:r>
        <w:rPr>
          <w:rFonts w:ascii="宋体" w:eastAsia="宋体" w:hAnsi="宋体" w:cs="宋体" w:hint="eastAsia"/>
          <w:color w:val="000000" w:themeColor="text1"/>
          <w:sz w:val="22"/>
          <w:szCs w:val="22"/>
          <w:lang w:val="en-US" w:eastAsia="zh-CN"/>
        </w:rPr>
        <w:t>。它将被纳入2</w:t>
      </w:r>
      <w:r>
        <w:rPr>
          <w:rFonts w:ascii="宋体" w:eastAsia="宋体" w:hAnsi="宋体" w:cs="宋体"/>
          <w:color w:val="000000" w:themeColor="text1"/>
          <w:sz w:val="22"/>
          <w:szCs w:val="22"/>
          <w:lang w:val="en-US" w:eastAsia="zh-CN"/>
        </w:rPr>
        <w:t>020</w:t>
      </w:r>
      <w:r>
        <w:rPr>
          <w:rFonts w:ascii="宋体" w:eastAsia="宋体" w:hAnsi="宋体" w:cs="宋体" w:hint="eastAsia"/>
          <w:color w:val="000000" w:themeColor="text1"/>
          <w:sz w:val="22"/>
          <w:szCs w:val="22"/>
          <w:lang w:val="en-US" w:eastAsia="zh-CN"/>
        </w:rPr>
        <w:t>可持续发展目标的基线数据，随后将在2</w:t>
      </w:r>
      <w:r>
        <w:rPr>
          <w:rFonts w:ascii="宋体" w:eastAsia="宋体" w:hAnsi="宋体" w:cs="宋体"/>
          <w:color w:val="000000" w:themeColor="text1"/>
          <w:sz w:val="22"/>
          <w:szCs w:val="22"/>
          <w:lang w:val="en-US" w:eastAsia="zh-CN"/>
        </w:rPr>
        <w:t>022</w:t>
      </w:r>
      <w:r>
        <w:rPr>
          <w:rFonts w:ascii="宋体" w:eastAsia="宋体" w:hAnsi="宋体" w:cs="宋体" w:hint="eastAsia"/>
          <w:color w:val="000000" w:themeColor="text1"/>
          <w:sz w:val="22"/>
          <w:szCs w:val="22"/>
          <w:lang w:val="en-US" w:eastAsia="zh-CN"/>
        </w:rPr>
        <w:t>、2</w:t>
      </w:r>
      <w:r>
        <w:rPr>
          <w:rFonts w:ascii="宋体" w:eastAsia="宋体" w:hAnsi="宋体" w:cs="宋体"/>
          <w:color w:val="000000" w:themeColor="text1"/>
          <w:sz w:val="22"/>
          <w:szCs w:val="22"/>
          <w:lang w:val="en-US" w:eastAsia="zh-CN"/>
        </w:rPr>
        <w:t>026</w:t>
      </w:r>
      <w:r>
        <w:rPr>
          <w:rFonts w:ascii="宋体" w:eastAsia="宋体" w:hAnsi="宋体" w:cs="宋体" w:hint="eastAsia"/>
          <w:color w:val="000000" w:themeColor="text1"/>
          <w:sz w:val="22"/>
          <w:szCs w:val="22"/>
          <w:lang w:val="en-US" w:eastAsia="zh-CN"/>
        </w:rPr>
        <w:t>和2</w:t>
      </w:r>
      <w:r>
        <w:rPr>
          <w:rFonts w:ascii="宋体" w:eastAsia="宋体" w:hAnsi="宋体" w:cs="宋体"/>
          <w:color w:val="000000" w:themeColor="text1"/>
          <w:sz w:val="22"/>
          <w:szCs w:val="22"/>
          <w:lang w:val="en-US" w:eastAsia="zh-CN"/>
        </w:rPr>
        <w:t>030</w:t>
      </w:r>
      <w:r>
        <w:rPr>
          <w:rFonts w:ascii="宋体" w:eastAsia="宋体" w:hAnsi="宋体" w:cs="宋体" w:hint="eastAsia"/>
          <w:color w:val="000000" w:themeColor="text1"/>
          <w:sz w:val="22"/>
          <w:szCs w:val="22"/>
          <w:lang w:val="en-US" w:eastAsia="zh-CN"/>
        </w:rPr>
        <w:t>年进行持续</w:t>
      </w:r>
      <w:r w:rsidR="0044514B">
        <w:rPr>
          <w:rFonts w:ascii="宋体" w:eastAsia="宋体" w:hAnsi="宋体" w:cs="宋体" w:hint="eastAsia"/>
          <w:color w:val="000000" w:themeColor="text1"/>
          <w:sz w:val="22"/>
          <w:szCs w:val="22"/>
          <w:lang w:val="en-US" w:eastAsia="zh-CN"/>
        </w:rPr>
        <w:t>跟踪</w:t>
      </w:r>
      <w:r>
        <w:rPr>
          <w:rFonts w:ascii="宋体" w:eastAsia="宋体" w:hAnsi="宋体" w:cs="宋体" w:hint="eastAsia"/>
          <w:color w:val="000000" w:themeColor="text1"/>
          <w:sz w:val="22"/>
          <w:szCs w:val="22"/>
          <w:lang w:val="en-US" w:eastAsia="zh-CN"/>
        </w:rPr>
        <w:t>监测。</w:t>
      </w:r>
    </w:p>
    <w:p w14:paraId="1BC96FD1" w14:textId="77777777" w:rsidR="00DD753B" w:rsidRPr="00DD753B" w:rsidRDefault="00DD753B" w:rsidP="001F5D7D">
      <w:pPr>
        <w:spacing w:after="80" w:line="240" w:lineRule="auto"/>
        <w:ind w:right="-90"/>
        <w:jc w:val="both"/>
        <w:rPr>
          <w:rFonts w:asciiTheme="minorHAnsi" w:hAnsiTheme="minorHAnsi"/>
          <w:color w:val="000000" w:themeColor="text1"/>
          <w:sz w:val="22"/>
          <w:szCs w:val="22"/>
          <w:lang w:val="en-US" w:eastAsia="zh-CN"/>
        </w:rPr>
      </w:pPr>
    </w:p>
    <w:p w14:paraId="36F348EE" w14:textId="522DE02E"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Despite a number of impressive achievements and the tireless advocacy work undertaken by organisations of persons with disabilities and their allies, the report finds that, overall, the issues faced by persons with deafblindness have largely been ignored. As a result, people with deafblindness are being ‘left behind’, contrary to the fundamental principle that underpins the SDGs.</w:t>
      </w:r>
    </w:p>
    <w:p w14:paraId="44FE1FD3" w14:textId="405BDB80" w:rsidR="00DD753B" w:rsidRPr="00C56918" w:rsidRDefault="00DD753B" w:rsidP="001F5D7D">
      <w:pPr>
        <w:spacing w:after="120" w:line="240" w:lineRule="auto"/>
        <w:ind w:right="-90"/>
        <w:jc w:val="both"/>
        <w:rPr>
          <w:rFonts w:asciiTheme="minorHAnsi" w:hAnsiTheme="minorHAnsi" w:cs="Arial"/>
          <w:color w:val="000000" w:themeColor="text1"/>
          <w:sz w:val="22"/>
          <w:szCs w:val="22"/>
          <w:lang w:val="en-GB" w:eastAsia="zh-CN"/>
        </w:rPr>
      </w:pPr>
      <w:r>
        <w:rPr>
          <w:rFonts w:ascii="宋体" w:eastAsia="宋体" w:hAnsi="宋体" w:cs="宋体" w:hint="eastAsia"/>
          <w:color w:val="000000" w:themeColor="text1"/>
          <w:sz w:val="22"/>
          <w:szCs w:val="22"/>
          <w:lang w:val="en-GB" w:eastAsia="zh-CN"/>
        </w:rPr>
        <w:t>尽管残障人组织和他们的盟友取得了许多令人印象深刻的成就并且进行了不懈的倡导，但报告发现，总体而言盲聋人士所面临的问题在很大程度上被忽视了。最终导致了盲聋人士“被落下了”，这与可持续发展目标</w:t>
      </w:r>
      <w:r w:rsidR="00170F84">
        <w:rPr>
          <w:rFonts w:ascii="宋体" w:eastAsia="宋体" w:hAnsi="宋体" w:cs="宋体"/>
          <w:color w:val="000000" w:themeColor="text1"/>
          <w:sz w:val="22"/>
          <w:szCs w:val="22"/>
          <w:lang w:val="en-US" w:eastAsia="zh-CN"/>
        </w:rPr>
        <w:t>(SDGs)</w:t>
      </w:r>
      <w:r>
        <w:rPr>
          <w:rFonts w:ascii="宋体" w:eastAsia="宋体" w:hAnsi="宋体" w:cs="宋体" w:hint="eastAsia"/>
          <w:color w:val="000000" w:themeColor="text1"/>
          <w:sz w:val="22"/>
          <w:szCs w:val="22"/>
          <w:lang w:val="en-GB" w:eastAsia="zh-CN"/>
        </w:rPr>
        <w:t>的基本原则背道而驰。</w:t>
      </w:r>
    </w:p>
    <w:p w14:paraId="478E5B9E" w14:textId="721337C5"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C56918">
        <w:rPr>
          <w:rFonts w:asciiTheme="minorHAnsi" w:hAnsiTheme="minorHAnsi"/>
          <w:color w:val="000000" w:themeColor="text1"/>
          <w:sz w:val="22"/>
          <w:szCs w:val="22"/>
          <w:lang w:val="en-GB"/>
        </w:rPr>
        <w:t>Combining the largest population-based analysis of persons with deafblindness conducted t</w:t>
      </w:r>
      <w:r>
        <w:rPr>
          <w:rFonts w:asciiTheme="minorHAnsi" w:hAnsiTheme="minorHAnsi"/>
          <w:color w:val="000000" w:themeColor="text1"/>
          <w:sz w:val="22"/>
          <w:szCs w:val="22"/>
          <w:lang w:val="en-GB"/>
        </w:rPr>
        <w:t>o date (disaggregation of 22</w:t>
      </w:r>
      <w:r w:rsidRPr="00C56918">
        <w:rPr>
          <w:rFonts w:asciiTheme="minorHAnsi" w:hAnsiTheme="minorHAnsi"/>
          <w:color w:val="000000" w:themeColor="text1"/>
          <w:sz w:val="22"/>
          <w:szCs w:val="22"/>
          <w:lang w:val="en-GB"/>
        </w:rPr>
        <w:t xml:space="preserve"> population-based surveys from low, middle and high-income countries), an academic literature review, surveys conducted amongst members and partners of WFDB and Sense International, and consultation with more than 75 women and men with deafblindness who took part in the Helen Keller World Conference in June 2018, this initial global report </w:t>
      </w:r>
      <w:r w:rsidRPr="00C56918">
        <w:rPr>
          <w:rFonts w:asciiTheme="minorHAnsi" w:hAnsiTheme="minorHAnsi" w:cs="Arial"/>
          <w:color w:val="000000" w:themeColor="text1"/>
          <w:sz w:val="22"/>
          <w:szCs w:val="22"/>
          <w:lang w:val="en-GB"/>
        </w:rPr>
        <w:t>examines whether the needs of persons with deafblindness, as recognised in the Convention on the Rights of Persons with Disabilities (CRPD), are being met by governments across the world.</w:t>
      </w:r>
    </w:p>
    <w:p w14:paraId="664F6DBC" w14:textId="0D3AAE12" w:rsidR="0044514B" w:rsidRPr="0044514B" w:rsidRDefault="0044514B" w:rsidP="001F5D7D">
      <w:pPr>
        <w:spacing w:after="120" w:line="240" w:lineRule="auto"/>
        <w:ind w:right="-90"/>
        <w:jc w:val="both"/>
        <w:rPr>
          <w:rFonts w:asciiTheme="minorHAnsi" w:hAnsiTheme="minorHAnsi" w:cs="Arial"/>
          <w:color w:val="000000" w:themeColor="text1"/>
          <w:sz w:val="22"/>
          <w:szCs w:val="22"/>
          <w:lang w:val="en-US" w:eastAsia="zh-CN"/>
        </w:rPr>
      </w:pPr>
      <w:r>
        <w:rPr>
          <w:rFonts w:ascii="宋体" w:eastAsia="宋体" w:hAnsi="宋体" w:cs="宋体" w:hint="eastAsia"/>
          <w:color w:val="000000" w:themeColor="text1"/>
          <w:sz w:val="22"/>
          <w:szCs w:val="22"/>
          <w:lang w:val="en-GB" w:eastAsia="zh-CN"/>
        </w:rPr>
        <w:t>结合迄今为止进行的最大的基于盲聋人士的人口分析（来自低、中、高收入国家的2</w:t>
      </w:r>
      <w:r>
        <w:rPr>
          <w:rFonts w:ascii="宋体" w:eastAsia="宋体" w:hAnsi="宋体" w:cs="宋体"/>
          <w:color w:val="000000" w:themeColor="text1"/>
          <w:sz w:val="22"/>
          <w:szCs w:val="22"/>
          <w:lang w:val="en-GB" w:eastAsia="zh-CN"/>
        </w:rPr>
        <w:t>2</w:t>
      </w:r>
      <w:r>
        <w:rPr>
          <w:rFonts w:ascii="宋体" w:eastAsia="宋体" w:hAnsi="宋体" w:cs="宋体" w:hint="eastAsia"/>
          <w:color w:val="000000" w:themeColor="text1"/>
          <w:sz w:val="22"/>
          <w:szCs w:val="22"/>
          <w:lang w:val="en-GB" w:eastAsia="zh-CN"/>
        </w:rPr>
        <w:t>份基于人口的问卷</w:t>
      </w:r>
      <w:r>
        <w:rPr>
          <w:rFonts w:ascii="宋体" w:eastAsia="宋体" w:hAnsi="宋体" w:cs="宋体" w:hint="eastAsia"/>
          <w:color w:val="000000" w:themeColor="text1"/>
          <w:sz w:val="22"/>
          <w:szCs w:val="22"/>
          <w:lang w:val="en-US" w:eastAsia="zh-CN"/>
        </w:rPr>
        <w:t>分析）、学术文献综述、在WFDB和</w:t>
      </w:r>
      <w:r>
        <w:rPr>
          <w:rFonts w:ascii="宋体" w:eastAsia="宋体" w:hAnsi="宋体" w:cs="宋体"/>
          <w:color w:val="000000" w:themeColor="text1"/>
          <w:sz w:val="22"/>
          <w:szCs w:val="22"/>
          <w:lang w:val="en-US" w:eastAsia="zh-CN"/>
        </w:rPr>
        <w:t>Sense International</w:t>
      </w:r>
      <w:r>
        <w:rPr>
          <w:rFonts w:ascii="宋体" w:eastAsia="宋体" w:hAnsi="宋体" w:cs="宋体" w:hint="eastAsia"/>
          <w:color w:val="000000" w:themeColor="text1"/>
          <w:sz w:val="22"/>
          <w:szCs w:val="22"/>
          <w:lang w:val="en-US" w:eastAsia="zh-CN"/>
        </w:rPr>
        <w:t>的成员和合作伙伴中进行的问卷、以</w:t>
      </w:r>
      <w:r>
        <w:rPr>
          <w:rFonts w:ascii="宋体" w:eastAsia="宋体" w:hAnsi="宋体" w:cs="宋体" w:hint="eastAsia"/>
          <w:color w:val="000000" w:themeColor="text1"/>
          <w:sz w:val="22"/>
          <w:szCs w:val="22"/>
          <w:lang w:val="en-US" w:eastAsia="zh-CN"/>
        </w:rPr>
        <w:lastRenderedPageBreak/>
        <w:t>及与7</w:t>
      </w:r>
      <w:r>
        <w:rPr>
          <w:rFonts w:ascii="宋体" w:eastAsia="宋体" w:hAnsi="宋体" w:cs="宋体"/>
          <w:color w:val="000000" w:themeColor="text1"/>
          <w:sz w:val="22"/>
          <w:szCs w:val="22"/>
          <w:lang w:val="en-US" w:eastAsia="zh-CN"/>
        </w:rPr>
        <w:t>5</w:t>
      </w:r>
      <w:r>
        <w:rPr>
          <w:rFonts w:ascii="宋体" w:eastAsia="宋体" w:hAnsi="宋体" w:cs="宋体" w:hint="eastAsia"/>
          <w:color w:val="000000" w:themeColor="text1"/>
          <w:sz w:val="22"/>
          <w:szCs w:val="22"/>
          <w:lang w:val="en-US" w:eastAsia="zh-CN"/>
        </w:rPr>
        <w:t>位在2</w:t>
      </w:r>
      <w:r>
        <w:rPr>
          <w:rFonts w:ascii="宋体" w:eastAsia="宋体" w:hAnsi="宋体" w:cs="宋体"/>
          <w:color w:val="000000" w:themeColor="text1"/>
          <w:sz w:val="22"/>
          <w:szCs w:val="22"/>
          <w:lang w:val="en-US" w:eastAsia="zh-CN"/>
        </w:rPr>
        <w:t>018</w:t>
      </w:r>
      <w:r>
        <w:rPr>
          <w:rFonts w:ascii="宋体" w:eastAsia="宋体" w:hAnsi="宋体" w:cs="宋体" w:hint="eastAsia"/>
          <w:color w:val="000000" w:themeColor="text1"/>
          <w:sz w:val="22"/>
          <w:szCs w:val="22"/>
          <w:lang w:val="en-US" w:eastAsia="zh-CN"/>
        </w:rPr>
        <w:t>年6月参与了海伦凯勒全球论坛的盲聋女性和男性的座谈的结果，</w:t>
      </w:r>
      <w:r w:rsidR="00170F84">
        <w:rPr>
          <w:rFonts w:ascii="宋体" w:eastAsia="宋体" w:hAnsi="宋体" w:cs="宋体" w:hint="eastAsia"/>
          <w:color w:val="000000" w:themeColor="text1"/>
          <w:sz w:val="22"/>
          <w:szCs w:val="22"/>
          <w:lang w:val="en-US" w:eastAsia="zh-CN"/>
        </w:rPr>
        <w:t>此份</w:t>
      </w:r>
      <w:r>
        <w:rPr>
          <w:rFonts w:ascii="宋体" w:eastAsia="宋体" w:hAnsi="宋体" w:cs="宋体" w:hint="eastAsia"/>
          <w:color w:val="000000" w:themeColor="text1"/>
          <w:sz w:val="22"/>
          <w:szCs w:val="22"/>
          <w:lang w:val="en-US" w:eastAsia="zh-CN"/>
        </w:rPr>
        <w:t>初步的全球报告</w:t>
      </w:r>
      <w:r w:rsidR="0063438E">
        <w:rPr>
          <w:rFonts w:ascii="宋体" w:eastAsia="宋体" w:hAnsi="宋体" w:cs="宋体" w:hint="eastAsia"/>
          <w:color w:val="000000" w:themeColor="text1"/>
          <w:sz w:val="22"/>
          <w:szCs w:val="22"/>
          <w:lang w:val="en-US" w:eastAsia="zh-CN"/>
        </w:rPr>
        <w:t>检查了是否《残疾人权利公约》</w:t>
      </w:r>
      <w:r w:rsidR="00170F84">
        <w:rPr>
          <w:rFonts w:ascii="宋体" w:eastAsia="宋体" w:hAnsi="宋体" w:cs="宋体" w:hint="eastAsia"/>
          <w:color w:val="000000" w:themeColor="text1"/>
          <w:sz w:val="22"/>
          <w:szCs w:val="22"/>
          <w:lang w:val="en-US" w:eastAsia="zh-CN"/>
        </w:rPr>
        <w:t>（CRPD）中</w:t>
      </w:r>
      <w:r w:rsidR="0063438E">
        <w:rPr>
          <w:rFonts w:ascii="宋体" w:eastAsia="宋体" w:hAnsi="宋体" w:cs="宋体" w:hint="eastAsia"/>
          <w:color w:val="000000" w:themeColor="text1"/>
          <w:sz w:val="22"/>
          <w:szCs w:val="22"/>
          <w:lang w:val="en-US" w:eastAsia="zh-CN"/>
        </w:rPr>
        <w:t>所承认的盲聋人士的需求在世界范围内被各国政府所满足。</w:t>
      </w:r>
    </w:p>
    <w:p w14:paraId="3F3D4284" w14:textId="45E6D32F" w:rsidR="001F5D7D" w:rsidRDefault="001F5D7D" w:rsidP="001F5D7D">
      <w:pPr>
        <w:pStyle w:val="2"/>
        <w:ind w:right="-90"/>
      </w:pPr>
      <w:bookmarkStart w:id="0" w:name="_Toc524071175"/>
      <w:bookmarkStart w:id="1" w:name="_Toc510784466"/>
      <w:bookmarkStart w:id="2" w:name="_Toc510470732"/>
      <w:bookmarkStart w:id="3" w:name="_Toc510470658"/>
      <w:bookmarkStart w:id="4" w:name="_Toc510470441"/>
      <w:r>
        <w:t>The diversity of persons with deafblindness</w:t>
      </w:r>
      <w:bookmarkEnd w:id="0"/>
      <w:bookmarkEnd w:id="1"/>
      <w:bookmarkEnd w:id="2"/>
      <w:bookmarkEnd w:id="3"/>
      <w:bookmarkEnd w:id="4"/>
      <w:r>
        <w:t xml:space="preserve"> </w:t>
      </w:r>
    </w:p>
    <w:p w14:paraId="43409C66" w14:textId="7636AFA0" w:rsidR="0063438E" w:rsidRPr="0063438E" w:rsidRDefault="0063438E" w:rsidP="0063438E">
      <w:pPr>
        <w:rPr>
          <w:rFonts w:asciiTheme="minorHAnsi" w:eastAsiaTheme="majorEastAsia" w:hAnsiTheme="minorHAnsi" w:cstheme="majorBidi"/>
          <w:color w:val="2F5496" w:themeColor="accent1" w:themeShade="BF"/>
          <w:sz w:val="28"/>
          <w:szCs w:val="22"/>
          <w:lang w:val="en-GB"/>
        </w:rPr>
      </w:pPr>
      <w:r w:rsidRPr="0063438E">
        <w:rPr>
          <w:rFonts w:asciiTheme="minorHAnsi" w:eastAsiaTheme="majorEastAsia" w:hAnsiTheme="minorHAnsi" w:cstheme="majorBidi" w:hint="eastAsia"/>
          <w:color w:val="2F5496" w:themeColor="accent1" w:themeShade="BF"/>
          <w:sz w:val="28"/>
          <w:szCs w:val="22"/>
          <w:lang w:val="en-GB"/>
        </w:rPr>
        <w:t>盲聋人士的多样性</w:t>
      </w:r>
    </w:p>
    <w:p w14:paraId="2C2D8C82" w14:textId="4BB09899" w:rsidR="001F5D7D" w:rsidRDefault="001F5D7D" w:rsidP="001F5D7D">
      <w:pPr>
        <w:pStyle w:val="a5"/>
        <w:spacing w:after="80"/>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Deafblindness is often underestimated and misunderstood, and this contributes significantly to the many barriers faced by persons with deafblindness. Some persons with deafblindness are completely deaf and blind, but many have a little sight and/or hearing they can use. </w:t>
      </w:r>
    </w:p>
    <w:p w14:paraId="50DB1034" w14:textId="643F415D" w:rsidR="0063438E" w:rsidRPr="0063438E" w:rsidRDefault="0063438E" w:rsidP="001F5D7D">
      <w:pPr>
        <w:pStyle w:val="a5"/>
        <w:spacing w:after="80"/>
        <w:ind w:right="-90"/>
        <w:jc w:val="both"/>
        <w:rPr>
          <w:rFonts w:asciiTheme="minorHAnsi" w:hAnsiTheme="minorHAnsi"/>
          <w:color w:val="000000" w:themeColor="text1"/>
          <w:sz w:val="22"/>
          <w:szCs w:val="22"/>
          <w:lang w:val="en-US"/>
        </w:rPr>
      </w:pPr>
      <w:r>
        <w:rPr>
          <w:rFonts w:ascii="宋体" w:eastAsia="宋体" w:hAnsi="宋体" w:cs="宋体" w:hint="eastAsia"/>
          <w:color w:val="000000" w:themeColor="text1"/>
          <w:sz w:val="22"/>
          <w:szCs w:val="22"/>
          <w:lang w:val="en-GB" w:eastAsia="zh-CN"/>
        </w:rPr>
        <w:t>盲聋人士常常被低估和误解，这很大程度上导致了盲聋人士所面临的</w:t>
      </w:r>
      <w:r w:rsidR="00170F84">
        <w:rPr>
          <w:rFonts w:ascii="宋体" w:eastAsia="宋体" w:hAnsi="宋体" w:cs="宋体" w:hint="eastAsia"/>
          <w:color w:val="000000" w:themeColor="text1"/>
          <w:sz w:val="22"/>
          <w:szCs w:val="22"/>
          <w:lang w:val="en-GB" w:eastAsia="zh-CN"/>
        </w:rPr>
        <w:t>许多</w:t>
      </w:r>
      <w:r>
        <w:rPr>
          <w:rFonts w:ascii="宋体" w:eastAsia="宋体" w:hAnsi="宋体" w:cs="宋体" w:hint="eastAsia"/>
          <w:color w:val="000000" w:themeColor="text1"/>
          <w:sz w:val="22"/>
          <w:szCs w:val="22"/>
          <w:lang w:val="en-GB" w:eastAsia="zh-CN"/>
        </w:rPr>
        <w:t>障碍。有一些盲聋人士完全丧失了听力和视力，但是很多盲聋人士仍然有一点视力和</w:t>
      </w:r>
      <w:r>
        <w:rPr>
          <w:rFonts w:ascii="宋体" w:eastAsia="宋体" w:hAnsi="宋体" w:cs="宋体"/>
          <w:color w:val="000000" w:themeColor="text1"/>
          <w:sz w:val="22"/>
          <w:szCs w:val="22"/>
          <w:lang w:val="en-US" w:eastAsia="zh-CN"/>
        </w:rPr>
        <w:t>/</w:t>
      </w:r>
      <w:r>
        <w:rPr>
          <w:rFonts w:ascii="宋体" w:eastAsia="宋体" w:hAnsi="宋体" w:cs="宋体" w:hint="eastAsia"/>
          <w:color w:val="000000" w:themeColor="text1"/>
          <w:sz w:val="22"/>
          <w:szCs w:val="22"/>
          <w:lang w:val="en-US" w:eastAsia="zh-CN"/>
        </w:rPr>
        <w:t>或听力可以使用。</w:t>
      </w:r>
    </w:p>
    <w:p w14:paraId="6A7426CC" w14:textId="08AB5E36" w:rsidR="001F5D7D" w:rsidRDefault="001F5D7D" w:rsidP="001F5D7D">
      <w:pPr>
        <w:pStyle w:val="a5"/>
        <w:spacing w:after="80"/>
        <w:ind w:right="-90"/>
        <w:jc w:val="both"/>
        <w:rPr>
          <w:rFonts w:asciiTheme="minorHAnsi" w:hAnsiTheme="minorHAnsi"/>
          <w:b/>
          <w:bCs/>
          <w:i/>
          <w:iCs/>
          <w:color w:val="000000" w:themeColor="text1"/>
          <w:sz w:val="22"/>
          <w:szCs w:val="22"/>
          <w:lang w:val="en-GB"/>
        </w:rPr>
      </w:pPr>
      <w:r>
        <w:rPr>
          <w:rFonts w:asciiTheme="minorHAnsi" w:hAnsiTheme="minorHAnsi"/>
          <w:color w:val="000000" w:themeColor="text1"/>
          <w:sz w:val="22"/>
          <w:szCs w:val="22"/>
          <w:lang w:val="en-GB"/>
        </w:rPr>
        <w:t xml:space="preserve">Based on the </w:t>
      </w:r>
      <w:commentRangeStart w:id="5"/>
      <w:r>
        <w:rPr>
          <w:rFonts w:asciiTheme="minorHAnsi" w:hAnsiTheme="minorHAnsi"/>
          <w:color w:val="000000" w:themeColor="text1"/>
          <w:sz w:val="22"/>
          <w:szCs w:val="22"/>
          <w:lang w:val="en-GB"/>
        </w:rPr>
        <w:t xml:space="preserve">Nordic definition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&lt;EndNote&gt;&lt;Cite&gt;&lt;Author&gt;The Deafblind Nordic Cooperation Committee&lt;/Author&gt;&lt;Year&gt;n.d.&lt;/Year&gt;&lt;RecNum&gt;155&lt;/RecNum&gt;&lt;DisplayText&gt;[3]&lt;/DisplayText&gt;&lt;record&gt;&lt;rec-number&gt;155&lt;/rec-number&gt;&lt;foreign-keys&gt;&lt;key app="EN" db-id="wz5eaf5a0st2s6e2pec55fs0z9dvftws5pre" timestamp="1528131171"&gt;155&lt;/key&gt;&lt;/foreign-keys&gt;&lt;ref-type name="Web Page"&gt;12&lt;/ref-type&gt;&lt;contributors&gt;&lt;authors&gt;&lt;author&gt;The Deafblind Nordic Cooperation Committee,&lt;/author&gt;&lt;/authors&gt;&lt;/contributors&gt;&lt;titles&gt;&lt;title&gt;The Nordic definition of deafblindness&lt;/title&gt;&lt;/titles&gt;&lt;volume&gt;2018&lt;/volume&gt;&lt;number&gt;June 2&lt;/number&gt;&lt;dates&gt;&lt;year&gt;n.d.&lt;/year&gt;&lt;/dates&gt;&lt;urls&gt;&lt;related-urls&gt;&lt;url&gt;http://www.fsdb.org/Filer/DBNSK%20English.pdf&lt;/url&gt;&lt;/related-urls&gt;&lt;/urls&gt;&lt;/record&gt;&lt;/Cite&gt;&lt;/EndNote&gt;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[3]</w:t>
      </w:r>
      <w:r>
        <w:rPr>
          <w:rFonts w:asciiTheme="minorHAnsi" w:hAnsiTheme="minorHAnsi"/>
          <w:color w:val="000000" w:themeColor="text1"/>
          <w:sz w:val="22"/>
          <w:szCs w:val="22"/>
          <w:lang w:val="en-GB"/>
        </w:rPr>
        <w:fldChar w:fldCharType="end"/>
      </w:r>
      <w:commentRangeEnd w:id="5"/>
      <w:r w:rsidR="0063438E">
        <w:rPr>
          <w:rStyle w:val="a9"/>
        </w:rPr>
        <w:commentReference w:id="5"/>
      </w:r>
      <w:r>
        <w:rPr>
          <w:rFonts w:asciiTheme="minorHAnsi" w:hAnsiTheme="minorHAnsi"/>
          <w:color w:val="000000" w:themeColor="text1"/>
          <w:sz w:val="22"/>
          <w:szCs w:val="22"/>
          <w:lang w:val="en-GB"/>
        </w:rPr>
        <w:t xml:space="preserve">, the WFDB defines </w:t>
      </w:r>
      <w:r>
        <w:rPr>
          <w:rFonts w:asciiTheme="minorHAnsi" w:hAnsiTheme="minorHAnsi"/>
          <w:bCs/>
          <w:iCs/>
          <w:color w:val="000000" w:themeColor="text1"/>
          <w:sz w:val="22"/>
          <w:szCs w:val="22"/>
          <w:lang w:val="en-GB"/>
        </w:rPr>
        <w:t xml:space="preserve">deafblindness as </w:t>
      </w:r>
      <w:r>
        <w:rPr>
          <w:rFonts w:asciiTheme="minorHAnsi" w:hAnsiTheme="minorHAnsi"/>
          <w:b/>
          <w:bCs/>
          <w:i/>
          <w:iCs/>
          <w:color w:val="000000" w:themeColor="text1"/>
          <w:sz w:val="22"/>
          <w:szCs w:val="22"/>
          <w:lang w:val="en-GB"/>
        </w:rPr>
        <w:t>a distinct disability arising from a dual sensory impairment of a severity that makes it hard for the impaired senses to compensate for each other.</w:t>
      </w:r>
      <w:r>
        <w:rPr>
          <w:rFonts w:asciiTheme="minorHAnsi" w:hAnsiTheme="minorHAnsi" w:cs="Arial"/>
          <w:b/>
          <w:bCs/>
          <w:i/>
          <w:iCs/>
          <w:color w:val="000000" w:themeColor="text1"/>
          <w:sz w:val="22"/>
          <w:szCs w:val="22"/>
          <w:shd w:val="clear" w:color="auto" w:fill="FFFFFF"/>
          <w:lang w:val="en-GB"/>
        </w:rPr>
        <w:t xml:space="preserve"> </w:t>
      </w:r>
      <w:r>
        <w:rPr>
          <w:rFonts w:asciiTheme="minorHAnsi" w:hAnsiTheme="minorHAnsi" w:cstheme="majorBidi"/>
          <w:b/>
          <w:bCs/>
          <w:i/>
          <w:iCs/>
          <w:color w:val="000000" w:themeColor="text1"/>
          <w:sz w:val="22"/>
          <w:szCs w:val="22"/>
          <w:shd w:val="clear" w:color="auto" w:fill="FFFFFF"/>
          <w:lang w:val="en-GB"/>
        </w:rPr>
        <w:t>In interaction with barriers in the environment,</w:t>
      </w:r>
      <w:r>
        <w:rPr>
          <w:rFonts w:asciiTheme="minorHAnsi" w:hAnsiTheme="minorHAnsi" w:cs="Arial"/>
          <w:b/>
          <w:bCs/>
          <w:i/>
          <w:iCs/>
          <w:color w:val="000000" w:themeColor="text1"/>
          <w:sz w:val="22"/>
          <w:szCs w:val="22"/>
          <w:shd w:val="clear" w:color="auto" w:fill="FFFFFF"/>
          <w:lang w:val="en-GB"/>
        </w:rPr>
        <w:t xml:space="preserve"> </w:t>
      </w:r>
      <w:r>
        <w:rPr>
          <w:rFonts w:asciiTheme="minorHAnsi" w:hAnsiTheme="minorHAnsi"/>
          <w:b/>
          <w:bCs/>
          <w:i/>
          <w:iCs/>
          <w:color w:val="000000" w:themeColor="text1"/>
          <w:sz w:val="22"/>
          <w:szCs w:val="22"/>
          <w:lang w:val="en-GB"/>
        </w:rPr>
        <w:t>it affects social life, communication, access to information, orientation and mobility. Enabling inclusion and participation requires accessibility measures and access to specific support services, such as interpreter-guides, among others.</w:t>
      </w:r>
    </w:p>
    <w:p w14:paraId="3149FB36" w14:textId="0897CAA4" w:rsidR="0063438E" w:rsidRPr="0063438E" w:rsidRDefault="0063438E" w:rsidP="001F5D7D">
      <w:pPr>
        <w:pStyle w:val="a5"/>
        <w:spacing w:after="80"/>
        <w:ind w:right="-90"/>
        <w:jc w:val="both"/>
        <w:rPr>
          <w:rFonts w:asciiTheme="minorHAnsi" w:hAnsiTheme="minorHAnsi"/>
          <w:b/>
          <w:bCs/>
          <w:i/>
          <w:iCs/>
          <w:color w:val="000000" w:themeColor="text1"/>
          <w:sz w:val="22"/>
          <w:szCs w:val="22"/>
          <w:lang w:val="en-US" w:eastAsia="zh-CN"/>
        </w:rPr>
      </w:pPr>
      <w:r w:rsidRPr="00785ADA">
        <w:rPr>
          <w:rFonts w:ascii="宋体" w:eastAsia="宋体" w:hAnsi="宋体" w:cs="宋体" w:hint="eastAsia"/>
          <w:bCs/>
          <w:iCs/>
          <w:color w:val="000000" w:themeColor="text1"/>
          <w:sz w:val="22"/>
          <w:szCs w:val="22"/>
          <w:lang w:val="en-GB" w:eastAsia="zh-CN"/>
        </w:rPr>
        <w:t>根据</w:t>
      </w:r>
      <w:r w:rsidR="008E0E6C">
        <w:rPr>
          <w:rFonts w:ascii="宋体" w:eastAsia="宋体" w:hAnsi="宋体" w:cs="宋体" w:hint="eastAsia"/>
          <w:bCs/>
          <w:iCs/>
          <w:color w:val="000000" w:themeColor="text1"/>
          <w:sz w:val="22"/>
          <w:szCs w:val="22"/>
          <w:highlight w:val="yellow"/>
          <w:lang w:val="en-US" w:eastAsia="zh-CN"/>
        </w:rPr>
        <w:t>北欧的定义</w:t>
      </w:r>
      <w:r w:rsidR="0070650C" w:rsidRPr="008E0E6C">
        <w:rPr>
          <w:rFonts w:asciiTheme="minorHAnsi" w:hAnsiTheme="minorHAnsi" w:hint="eastAsia"/>
          <w:color w:val="000000" w:themeColor="text1"/>
          <w:sz w:val="22"/>
          <w:szCs w:val="22"/>
          <w:highlight w:val="yellow"/>
          <w:lang w:val="en-GB" w:eastAsia="zh-CN"/>
        </w:rPr>
        <w:fldChar w:fldCharType="begin"/>
      </w:r>
      <w:r w:rsidR="0070650C" w:rsidRPr="008E0E6C">
        <w:rPr>
          <w:rFonts w:asciiTheme="minorHAnsi" w:hAnsiTheme="minorHAnsi"/>
          <w:color w:val="000000" w:themeColor="text1"/>
          <w:sz w:val="22"/>
          <w:szCs w:val="22"/>
          <w:highlight w:val="yellow"/>
          <w:lang w:val="en-GB"/>
        </w:rPr>
        <w:instrText xml:space="preserve"> ADDIN EN.CITE &lt;EndNote&gt;&lt;Cite&gt;&lt;Author&gt;The Deafblind Nordic Cooperation Committee&lt;/Author&gt;&lt;Year&gt;n.d.&lt;/Year&gt;&lt;RecNum&gt;155&lt;/RecNum&gt;&lt;DisplayText&gt;[3]&lt;/DisplayText&gt;&lt;record&gt;&lt;rec-number&gt;155&lt;/rec-number&gt;&lt;foreign-keys&gt;&lt;key app="EN" db-id="wz5eaf5a0st2s6e2pec55fs0z9dvftws5pre" timestamp="1528131171"&gt;155&lt;/key&gt;&lt;/foreign-keys&gt;&lt;ref-type name="Web Page"&gt;12&lt;/ref-type&gt;&lt;contributors&gt;&lt;authors&gt;&lt;author&gt;The Deafblind Nordic Cooperation Committee,&lt;/author&gt;&lt;/authors&gt;&lt;/contributors&gt;&lt;titles&gt;&lt;title&gt;The Nordic definition of deafblindness&lt;/title&gt;&lt;/titles&gt;&lt;volume&gt;2018&lt;/volume&gt;&lt;number&gt;June 2&lt;/number&gt;&lt;dates&gt;&lt;year&gt;n.d.&lt;/year&gt;&lt;/dates&gt;&lt;urls&gt;&lt;related-urls&gt;&lt;url&gt;http://www.fsdb.org/Filer/DBNSK%20English.pdf&lt;/url&gt;&lt;/related-urls&gt;&lt;/urls&gt;&lt;/record&gt;&lt;/Cite&gt;&lt;/EndNote&gt;</w:instrText>
      </w:r>
      <w:r w:rsidR="0070650C" w:rsidRPr="008E0E6C">
        <w:rPr>
          <w:rFonts w:asciiTheme="minorHAnsi" w:hAnsiTheme="minorHAnsi"/>
          <w:color w:val="000000" w:themeColor="text1"/>
          <w:sz w:val="22"/>
          <w:szCs w:val="22"/>
          <w:highlight w:val="yellow"/>
          <w:lang w:val="en-GB"/>
        </w:rPr>
        <w:fldChar w:fldCharType="separate"/>
      </w:r>
      <w:r w:rsidR="0070650C" w:rsidRPr="008E0E6C">
        <w:rPr>
          <w:rFonts w:asciiTheme="minorHAnsi" w:hAnsiTheme="minorHAnsi"/>
          <w:noProof/>
          <w:color w:val="000000" w:themeColor="text1"/>
          <w:sz w:val="22"/>
          <w:szCs w:val="22"/>
          <w:highlight w:val="yellow"/>
          <w:lang w:val="en-GB"/>
        </w:rPr>
        <w:t>[3]</w:t>
      </w:r>
      <w:r w:rsidR="0070650C" w:rsidRPr="008E0E6C">
        <w:rPr>
          <w:rFonts w:asciiTheme="minorHAnsi" w:hAnsiTheme="minorHAnsi"/>
          <w:color w:val="000000" w:themeColor="text1"/>
          <w:sz w:val="22"/>
          <w:szCs w:val="22"/>
          <w:highlight w:val="yellow"/>
          <w:lang w:val="en-GB"/>
        </w:rPr>
        <w:fldChar w:fldCharType="end"/>
      </w:r>
      <w:r w:rsidR="0070650C" w:rsidRPr="0070650C">
        <w:rPr>
          <w:rFonts w:asciiTheme="minorHAnsi" w:hAnsiTheme="minorHAnsi"/>
          <w:color w:val="000000" w:themeColor="text1"/>
          <w:sz w:val="22"/>
          <w:szCs w:val="22"/>
          <w:highlight w:val="yellow"/>
          <w:lang w:val="en-GB"/>
        </w:rPr>
        <w:t>,</w:t>
      </w:r>
      <w:r w:rsidRPr="00785ADA">
        <w:rPr>
          <w:rFonts w:ascii="宋体" w:eastAsia="宋体" w:hAnsi="宋体" w:cs="宋体" w:hint="eastAsia"/>
          <w:bCs/>
          <w:iCs/>
          <w:color w:val="000000" w:themeColor="text1"/>
          <w:sz w:val="22"/>
          <w:szCs w:val="22"/>
          <w:lang w:val="en-US" w:eastAsia="zh-CN"/>
        </w:rPr>
        <w:t>，WFDB</w:t>
      </w:r>
      <w:r w:rsidRPr="00785ADA">
        <w:rPr>
          <w:rFonts w:ascii="宋体" w:eastAsia="宋体" w:hAnsi="宋体" w:cs="宋体"/>
          <w:bCs/>
          <w:iCs/>
          <w:color w:val="000000" w:themeColor="text1"/>
          <w:sz w:val="22"/>
          <w:szCs w:val="22"/>
          <w:lang w:val="en-US" w:eastAsia="zh-CN"/>
        </w:rPr>
        <w:t xml:space="preserve"> </w:t>
      </w:r>
      <w:r w:rsidRPr="00785ADA">
        <w:rPr>
          <w:rFonts w:ascii="宋体" w:eastAsia="宋体" w:hAnsi="宋体" w:cs="宋体" w:hint="eastAsia"/>
          <w:bCs/>
          <w:iCs/>
          <w:color w:val="000000" w:themeColor="text1"/>
          <w:sz w:val="22"/>
          <w:szCs w:val="22"/>
          <w:lang w:val="en-US" w:eastAsia="zh-CN"/>
        </w:rPr>
        <w:t>把盲聋定义为</w:t>
      </w:r>
      <w:r w:rsidR="00785ADA">
        <w:rPr>
          <w:rFonts w:ascii="宋体" w:eastAsia="宋体" w:hAnsi="宋体" w:cs="宋体" w:hint="eastAsia"/>
          <w:b/>
          <w:bCs/>
          <w:i/>
          <w:iCs/>
          <w:color w:val="000000" w:themeColor="text1"/>
          <w:sz w:val="22"/>
          <w:szCs w:val="22"/>
          <w:lang w:val="en-US" w:eastAsia="zh-CN"/>
        </w:rPr>
        <w:t>由严重的双重感官障碍引起的使受损的感官难以互补的</w:t>
      </w:r>
      <w:r w:rsidR="000D7D5B">
        <w:rPr>
          <w:rFonts w:ascii="宋体" w:eastAsia="宋体" w:hAnsi="宋体" w:cs="宋体" w:hint="eastAsia"/>
          <w:b/>
          <w:bCs/>
          <w:i/>
          <w:iCs/>
          <w:color w:val="000000" w:themeColor="text1"/>
          <w:sz w:val="22"/>
          <w:szCs w:val="22"/>
          <w:lang w:val="en-US" w:eastAsia="zh-CN"/>
        </w:rPr>
        <w:t>独特</w:t>
      </w:r>
      <w:r w:rsidR="00785ADA">
        <w:rPr>
          <w:rFonts w:ascii="宋体" w:eastAsia="宋体" w:hAnsi="宋体" w:cs="宋体" w:hint="eastAsia"/>
          <w:b/>
          <w:bCs/>
          <w:i/>
          <w:iCs/>
          <w:color w:val="000000" w:themeColor="text1"/>
          <w:sz w:val="22"/>
          <w:szCs w:val="22"/>
          <w:lang w:val="en-US" w:eastAsia="zh-CN"/>
        </w:rPr>
        <w:t>的残障。在与环境中的障碍的交互过程中，它影响社交生活、沟通、获取信息、定位和移动能力。实现对盲聋人士的包容和参与需要无障碍措施以及获得支持服务，例如口译-引导等。</w:t>
      </w:r>
    </w:p>
    <w:p w14:paraId="05015C92" w14:textId="5889EFF5" w:rsidR="001F5D7D" w:rsidRDefault="001F5D7D" w:rsidP="001F5D7D">
      <w:pPr>
        <w:pStyle w:val="a5"/>
        <w:spacing w:after="80"/>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The age of onset of a person’s vision and hearing impairment has a profound impact on the consequences of deafblindness, particularly in</w:t>
      </w:r>
      <w:r>
        <w:rPr>
          <w:rFonts w:asciiTheme="minorHAnsi" w:hAnsiTheme="minorHAnsi" w:cs="Arial"/>
          <w:i/>
          <w:iCs/>
          <w:color w:val="000000" w:themeColor="text1"/>
          <w:sz w:val="22"/>
          <w:szCs w:val="22"/>
          <w:shd w:val="clear" w:color="auto" w:fill="FFFFFF"/>
          <w:lang w:val="en-GB"/>
        </w:rPr>
        <w:t xml:space="preserve"> </w:t>
      </w:r>
      <w:r>
        <w:rPr>
          <w:rFonts w:asciiTheme="minorHAnsi" w:hAnsiTheme="minorHAnsi"/>
          <w:color w:val="000000" w:themeColor="text1"/>
          <w:sz w:val="22"/>
          <w:szCs w:val="22"/>
          <w:lang w:val="en-GB"/>
        </w:rPr>
        <w:t>relation to communicative development and language acquisition. It is therefore important to differentiate.</w:t>
      </w:r>
    </w:p>
    <w:p w14:paraId="3EC761E5" w14:textId="2A019876" w:rsidR="00785ADA" w:rsidRPr="00785ADA" w:rsidRDefault="00785ADA" w:rsidP="001F5D7D">
      <w:pPr>
        <w:pStyle w:val="a5"/>
        <w:spacing w:after="80"/>
        <w:ind w:right="-90"/>
        <w:jc w:val="both"/>
        <w:rPr>
          <w:rFonts w:asciiTheme="minorHAnsi" w:hAnsiTheme="minorHAnsi"/>
          <w:color w:val="000000" w:themeColor="text1"/>
          <w:sz w:val="22"/>
          <w:szCs w:val="22"/>
          <w:lang w:val="en-US" w:eastAsia="zh-CN"/>
        </w:rPr>
      </w:pPr>
      <w:r>
        <w:rPr>
          <w:rFonts w:ascii="宋体" w:eastAsia="宋体" w:hAnsi="宋体" w:cs="宋体" w:hint="eastAsia"/>
          <w:color w:val="000000" w:themeColor="text1"/>
          <w:sz w:val="22"/>
          <w:szCs w:val="22"/>
          <w:lang w:val="en-GB" w:eastAsia="zh-CN"/>
        </w:rPr>
        <w:t>一个人的视力和听力障碍发病的年龄对盲聋的后果有深远的影响，特别是在</w:t>
      </w:r>
      <w:r w:rsidR="008E0E6C">
        <w:rPr>
          <w:rFonts w:ascii="宋体" w:eastAsia="宋体" w:hAnsi="宋体" w:cs="宋体" w:hint="eastAsia"/>
          <w:color w:val="000000" w:themeColor="text1"/>
          <w:sz w:val="22"/>
          <w:szCs w:val="22"/>
          <w:lang w:val="en-GB" w:eastAsia="zh-CN"/>
        </w:rPr>
        <w:t>沟通</w:t>
      </w:r>
      <w:r>
        <w:rPr>
          <w:rFonts w:ascii="宋体" w:eastAsia="宋体" w:hAnsi="宋体" w:cs="宋体" w:hint="eastAsia"/>
          <w:color w:val="000000" w:themeColor="text1"/>
          <w:sz w:val="22"/>
          <w:szCs w:val="22"/>
          <w:lang w:val="en-GB" w:eastAsia="zh-CN"/>
        </w:rPr>
        <w:t>发展和语言学习方面。因此，进行区分是非常重要的。</w:t>
      </w:r>
    </w:p>
    <w:p w14:paraId="2048F534" w14:textId="0AD916BB" w:rsidR="001F5D7D" w:rsidRDefault="001F5D7D" w:rsidP="001F5D7D">
      <w:pPr>
        <w:pStyle w:val="a3"/>
        <w:numPr>
          <w:ilvl w:val="0"/>
          <w:numId w:val="12"/>
        </w:numPr>
        <w:spacing w:after="80"/>
        <w:ind w:left="426" w:right="-90"/>
        <w:jc w:val="both"/>
        <w:rPr>
          <w:rFonts w:asciiTheme="minorHAnsi" w:hAnsiTheme="minorHAnsi"/>
          <w:color w:val="000000" w:themeColor="text1"/>
          <w:sz w:val="22"/>
          <w:szCs w:val="22"/>
          <w:lang w:val="en-GB"/>
        </w:rPr>
      </w:pPr>
      <w:r>
        <w:rPr>
          <w:rFonts w:asciiTheme="minorHAnsi" w:hAnsiTheme="minorHAnsi"/>
          <w:b/>
          <w:bCs/>
          <w:i/>
          <w:iCs/>
          <w:color w:val="000000" w:themeColor="text1"/>
          <w:sz w:val="22"/>
          <w:szCs w:val="22"/>
          <w:lang w:val="en-GB"/>
        </w:rPr>
        <w:t xml:space="preserve">Pre-lingual </w:t>
      </w:r>
      <w:proofErr w:type="spellStart"/>
      <w:r>
        <w:rPr>
          <w:rFonts w:asciiTheme="minorHAnsi" w:hAnsiTheme="minorHAnsi"/>
          <w:b/>
          <w:bCs/>
          <w:i/>
          <w:iCs/>
          <w:color w:val="000000" w:themeColor="text1"/>
          <w:sz w:val="22"/>
          <w:szCs w:val="22"/>
          <w:lang w:val="en-GB"/>
        </w:rPr>
        <w:t>deafblindness</w:t>
      </w:r>
      <w:proofErr w:type="spellEnd"/>
      <w:r>
        <w:rPr>
          <w:rFonts w:asciiTheme="minorHAnsi" w:hAnsiTheme="minorHAnsi"/>
          <w:bCs/>
          <w:iCs/>
          <w:color w:val="000000" w:themeColor="text1"/>
          <w:sz w:val="22"/>
          <w:szCs w:val="22"/>
          <w:lang w:val="en-GB"/>
        </w:rPr>
        <w:t>,</w:t>
      </w:r>
      <w:r>
        <w:rPr>
          <w:rFonts w:asciiTheme="minorHAnsi" w:hAnsiTheme="minorHAnsi"/>
          <w:b/>
          <w:bCs/>
          <w:i/>
          <w:iCs/>
          <w:color w:val="000000" w:themeColor="text1"/>
          <w:sz w:val="22"/>
          <w:szCs w:val="22"/>
          <w:lang w:val="en-GB"/>
        </w:rPr>
        <w:t> </w:t>
      </w:r>
      <w:r>
        <w:rPr>
          <w:rFonts w:asciiTheme="minorHAnsi" w:hAnsiTheme="minorHAnsi"/>
          <w:color w:val="000000" w:themeColor="text1"/>
          <w:sz w:val="22"/>
          <w:szCs w:val="22"/>
          <w:lang w:val="en-GB"/>
        </w:rPr>
        <w:t>which describes a vision and hearing impairment acquired at birth or at an early stage in life before the development of language. This may be due to infections during pregnancy, premature birth, birth trauma or genetic conditions (e.g. Down’s syndrome, Usher syndrome and CHARGE).</w:t>
      </w:r>
    </w:p>
    <w:p w14:paraId="4549C9FE" w14:textId="62BE4969" w:rsidR="00214A3D" w:rsidRPr="00045D73" w:rsidRDefault="00214A3D" w:rsidP="001F5D7D">
      <w:pPr>
        <w:pStyle w:val="a3"/>
        <w:numPr>
          <w:ilvl w:val="0"/>
          <w:numId w:val="12"/>
        </w:numPr>
        <w:spacing w:after="80"/>
        <w:ind w:left="426" w:right="-90"/>
        <w:jc w:val="both"/>
        <w:rPr>
          <w:rFonts w:ascii="宋体" w:eastAsia="宋体" w:hAnsi="宋体" w:cs="宋体"/>
          <w:color w:val="000000" w:themeColor="text1"/>
          <w:sz w:val="22"/>
          <w:szCs w:val="22"/>
          <w:lang w:val="en-GB" w:eastAsia="zh-CN"/>
        </w:rPr>
      </w:pPr>
      <w:r w:rsidRPr="00045D73">
        <w:rPr>
          <w:rFonts w:ascii="宋体" w:eastAsia="宋体" w:hAnsi="宋体" w:cs="宋体" w:hint="eastAsia"/>
          <w:b/>
          <w:i/>
          <w:color w:val="000000" w:themeColor="text1"/>
          <w:sz w:val="22"/>
          <w:szCs w:val="22"/>
          <w:lang w:val="en-GB" w:eastAsia="zh-CN"/>
        </w:rPr>
        <w:t>语言前的盲聋</w:t>
      </w:r>
      <w:r w:rsidRPr="00045D73">
        <w:rPr>
          <w:rFonts w:ascii="宋体" w:eastAsia="宋体" w:hAnsi="宋体" w:cs="宋体" w:hint="eastAsia"/>
          <w:color w:val="000000" w:themeColor="text1"/>
          <w:sz w:val="22"/>
          <w:szCs w:val="22"/>
          <w:lang w:val="en-GB" w:eastAsia="zh-CN"/>
        </w:rPr>
        <w:t>，</w:t>
      </w:r>
      <w:r w:rsidR="00045D73" w:rsidRPr="00045D73">
        <w:rPr>
          <w:rFonts w:ascii="宋体" w:eastAsia="宋体" w:hAnsi="宋体" w:cs="宋体" w:hint="eastAsia"/>
          <w:color w:val="000000" w:themeColor="text1"/>
          <w:sz w:val="22"/>
          <w:szCs w:val="22"/>
          <w:lang w:val="en-GB" w:eastAsia="zh-CN"/>
        </w:rPr>
        <w:t>是指</w:t>
      </w:r>
      <w:r w:rsidR="00045D73">
        <w:rPr>
          <w:rFonts w:ascii="宋体" w:eastAsia="宋体" w:hAnsi="宋体" w:cs="宋体" w:hint="eastAsia"/>
          <w:color w:val="000000" w:themeColor="text1"/>
          <w:sz w:val="22"/>
          <w:szCs w:val="22"/>
          <w:lang w:val="en-GB" w:eastAsia="zh-CN"/>
        </w:rPr>
        <w:t>出生时或者在语言发展之前的幼儿时期发生的视力和听力障碍。这可能由怀孕期间的感染、早产、生产意外或者遗传所引发（例如唐氏综合征、亚瑟综合征和</w:t>
      </w:r>
      <w:r w:rsidR="00045D73">
        <w:rPr>
          <w:rFonts w:ascii="宋体" w:eastAsia="宋体" w:hAnsi="宋体" w:cs="宋体"/>
          <w:color w:val="000000" w:themeColor="text1"/>
          <w:sz w:val="22"/>
          <w:szCs w:val="22"/>
          <w:lang w:val="en-US" w:eastAsia="zh-CN"/>
        </w:rPr>
        <w:t>CHARGE</w:t>
      </w:r>
      <w:r w:rsidR="00045D73">
        <w:rPr>
          <w:rFonts w:ascii="宋体" w:eastAsia="宋体" w:hAnsi="宋体" w:cs="宋体" w:hint="eastAsia"/>
          <w:color w:val="000000" w:themeColor="text1"/>
          <w:sz w:val="22"/>
          <w:szCs w:val="22"/>
          <w:lang w:val="en-US" w:eastAsia="zh-CN"/>
        </w:rPr>
        <w:t>综合征）</w:t>
      </w:r>
    </w:p>
    <w:p w14:paraId="29F38D28" w14:textId="3BA796BB" w:rsidR="001F5D7D" w:rsidRDefault="001F5D7D" w:rsidP="001F5D7D">
      <w:pPr>
        <w:pStyle w:val="a3"/>
        <w:numPr>
          <w:ilvl w:val="0"/>
          <w:numId w:val="12"/>
        </w:numPr>
        <w:spacing w:after="80"/>
        <w:ind w:left="426" w:right="-90"/>
        <w:jc w:val="both"/>
        <w:rPr>
          <w:rFonts w:asciiTheme="minorHAnsi" w:hAnsiTheme="minorHAnsi"/>
          <w:color w:val="000000" w:themeColor="text1"/>
          <w:sz w:val="22"/>
          <w:szCs w:val="22"/>
          <w:lang w:val="en-GB"/>
        </w:rPr>
      </w:pPr>
      <w:r>
        <w:rPr>
          <w:rFonts w:asciiTheme="minorHAnsi" w:hAnsiTheme="minorHAnsi"/>
          <w:b/>
          <w:bCs/>
          <w:i/>
          <w:iCs/>
          <w:color w:val="000000" w:themeColor="text1"/>
          <w:sz w:val="22"/>
          <w:szCs w:val="22"/>
          <w:lang w:val="en-GB"/>
        </w:rPr>
        <w:t>Post-lingual deafblindness</w:t>
      </w:r>
      <w:r>
        <w:rPr>
          <w:rFonts w:asciiTheme="minorHAnsi" w:hAnsiTheme="minorHAnsi"/>
          <w:bCs/>
          <w:iCs/>
          <w:color w:val="000000" w:themeColor="text1"/>
          <w:sz w:val="22"/>
          <w:szCs w:val="22"/>
          <w:lang w:val="en-GB"/>
        </w:rPr>
        <w:t>,</w:t>
      </w:r>
      <w:r>
        <w:rPr>
          <w:rFonts w:asciiTheme="minorHAnsi" w:hAnsiTheme="minorHAnsi"/>
          <w:b/>
          <w:bCs/>
          <w:i/>
          <w:iCs/>
          <w:color w:val="000000" w:themeColor="text1"/>
          <w:sz w:val="22"/>
          <w:szCs w:val="22"/>
          <w:lang w:val="en-GB"/>
        </w:rPr>
        <w:t> </w:t>
      </w:r>
      <w:r>
        <w:rPr>
          <w:rFonts w:asciiTheme="minorHAnsi" w:hAnsiTheme="minorHAnsi"/>
          <w:color w:val="000000" w:themeColor="text1"/>
          <w:sz w:val="22"/>
          <w:szCs w:val="22"/>
          <w:lang w:val="en-GB"/>
        </w:rPr>
        <w:t xml:space="preserve">which describes vision and hearing loss acquired following the development of language (spoken or sign language). Deafblindness can be caused by illness, accident or as a result of age-related conditions associated with the loss of vision and hearing (e.g. cataracts, glaucoma and macular degeneration for vision loss, and presbycusis for hearing loss)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&lt;EndNote&gt;&lt;Cite&gt;&lt;Author&gt;Dammeyer&lt;/Author&gt;&lt;Year&gt;2013&lt;/Year&gt;&lt;RecNum&gt;62&lt;/RecNum&gt;&lt;DisplayText&gt;[4, 5]&lt;/DisplayText&gt;&lt;record&gt;&lt;rec-number&gt;62&lt;/rec-number&gt;&lt;foreign-keys&gt;&lt;key app="EN" db-id="52wvpr59hpwzwfestwr5ewtvpawz0pssr5t9" timestamp="1512405585"&gt;62&lt;/key&gt;&lt;/foreign-keys&gt;&lt;ref-type name="Journal Article"&gt;17&lt;/ref-type&gt;&lt;contributors&gt;&lt;authors&gt;&lt;author&gt;Dammeyer, Jesper&lt;/author&gt;&lt;/authors&gt;&lt;/contributors&gt;&lt;titles&gt;&lt;title&gt;Characteristics of a Danish population of adults with acquired deafblindness receiving rehabilitation services&lt;/title&gt;&lt;secondary-title&gt;British Journal of Visual Impairment&lt;/secondary-title&gt;&lt;/titles&gt;&lt;periodical&gt;&lt;full-title&gt;British Journal of Visual Impairment&lt;/full-title&gt;&lt;/periodical&gt;&lt;pages&gt;189-197&lt;/pages&gt;&lt;volume&gt;31&lt;/volume&gt;&lt;number&gt;3&lt;/number&gt;&lt;dates&gt;&lt;year&gt;2013&lt;/year&gt;&lt;/dates&gt;&lt;isbn&gt;0264-6196&lt;/isbn&gt;&lt;urls&gt;&lt;/urls&gt;&lt;/record&gt;&lt;/Cite&gt;&lt;Cite&gt;&lt;Author&gt;Klaver&lt;/Author&gt;&lt;Year&gt;1998&lt;/Year&gt;&lt;RecNum&gt;63&lt;/RecNum&gt;&lt;record&gt;&lt;rec-number&gt;63&lt;/rec-number&gt;&lt;foreign-keys&gt;&lt;key app="EN" db-id="52wvpr59hpwzwfestwr5ewtvpawz0pssr5t9" timestamp="1512406051"&gt;63&lt;/key&gt;&lt;/foreign-keys&gt;&lt;ref-type name="Journal Article"&gt;17&lt;/ref-type&gt;&lt;contributors&gt;&lt;authors&gt;&lt;author&gt;Klaver, Caroline CW&lt;/author&gt;&lt;author&gt;Wolfs, Roger CW&lt;/author&gt;&lt;author&gt;Vingerling, Johannes R&lt;/author&gt;&lt;author&gt;Hofman, Albert&lt;/author&gt;&lt;author&gt;de Jong, Paulus TVM&lt;/author&gt;&lt;/authors&gt;&lt;/contributors&gt;&lt;titles&gt;&lt;title&gt;Age-specific prevalence and causes of blindness and visual impairment in an older population: the Rotterdam Study&lt;/title&gt;&lt;secondary-title&gt;Archives of ophthalmology&lt;/secondary-title&gt;&lt;/titles&gt;&lt;periodical&gt;&lt;full-title&gt;Archives of Ophthalmology&lt;/full-title&gt;&lt;/periodical&gt;&lt;pages&gt;653-658&lt;/pages&gt;&lt;volume&gt;116&lt;/volume&gt;&lt;number&gt;5&lt;/number&gt;&lt;dates&gt;&lt;year&gt;1998&lt;/year&gt;&lt;/dates&gt;&lt;isbn&gt;0003-9950&lt;/isbn&gt;&lt;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[4, 5]</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 xml:space="preserve">. While Usher syndrome is an inherited genetic condition, it typically manifests itself (visual and/or hearing loss ) in later childhood or adolescence, following the development of language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&lt;EndNote&gt;&lt;Cite&gt;&lt;Author&gt;Wolsey&lt;/Author&gt;&lt;Year&gt;2017&lt;/Year&gt;&lt;RecNum&gt;57&lt;/RecNum&gt;&lt;DisplayText&gt;[6]&lt;/DisplayText&gt;&lt;record&gt;&lt;rec-number&gt;57&lt;/rec-number&gt;&lt;foreign-keys&gt;&lt;key app="EN" db-id="52wvpr59hpwzwfestwr5ewtvpawz0pssr5t9" timestamp="1512400387"&gt;57&lt;/key&gt;&lt;/foreign-keys&gt;&lt;ref-type name="Journal Article"&gt;17&lt;/ref-type&gt;&lt;contributors&gt;&lt;authors&gt;&lt;author&gt;Wolsey, Ju-Lee A&lt;/author&gt;&lt;/authors&gt;&lt;/contributors&gt;&lt;titles&gt;&lt;title&gt;Perspectives and Experiences of DeafBlind College Students&lt;/title&gt;&lt;secondary-title&gt;The Qualitative Report&lt;/secondary-title&gt;&lt;/titles&gt;&lt;periodical&gt;&lt;full-title&gt;The Qualitative Report&lt;/full-title&gt;&lt;/periodical&gt;&lt;pages&gt;2066&lt;/pages&gt;&lt;volume&gt;22&lt;/volume&gt;&lt;number&gt;8&lt;/number&gt;&lt;dates&gt;&lt;year&gt;2017&lt;/year&gt;&lt;/dates&gt;&lt;isbn&gt;1052-0147&lt;/isbn&gt;&lt;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[6]</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w:t>
      </w:r>
    </w:p>
    <w:p w14:paraId="274E4A4B" w14:textId="0299FF86" w:rsidR="00045D73" w:rsidRPr="00045D73" w:rsidRDefault="00045D73" w:rsidP="001F5D7D">
      <w:pPr>
        <w:pStyle w:val="a3"/>
        <w:numPr>
          <w:ilvl w:val="0"/>
          <w:numId w:val="12"/>
        </w:numPr>
        <w:spacing w:after="80"/>
        <w:ind w:left="426" w:right="-90"/>
        <w:jc w:val="both"/>
        <w:rPr>
          <w:rFonts w:ascii="宋体" w:eastAsia="宋体" w:hAnsi="宋体" w:cs="宋体"/>
          <w:b/>
          <w:i/>
          <w:color w:val="000000" w:themeColor="text1"/>
          <w:sz w:val="22"/>
          <w:szCs w:val="22"/>
          <w:lang w:val="en-GB" w:eastAsia="zh-CN"/>
        </w:rPr>
      </w:pPr>
      <w:r w:rsidRPr="00045D73">
        <w:rPr>
          <w:rFonts w:ascii="宋体" w:eastAsia="宋体" w:hAnsi="宋体" w:cs="宋体" w:hint="eastAsia"/>
          <w:b/>
          <w:i/>
          <w:color w:val="000000" w:themeColor="text1"/>
          <w:sz w:val="22"/>
          <w:szCs w:val="22"/>
          <w:lang w:val="en-GB" w:eastAsia="zh-CN"/>
        </w:rPr>
        <w:t>语言后的盲聋，</w:t>
      </w:r>
      <w:r>
        <w:rPr>
          <w:rFonts w:ascii="宋体" w:eastAsia="宋体" w:hAnsi="宋体" w:cs="宋体" w:hint="eastAsia"/>
          <w:color w:val="000000" w:themeColor="text1"/>
          <w:sz w:val="22"/>
          <w:szCs w:val="22"/>
          <w:lang w:val="en-GB" w:eastAsia="zh-CN"/>
        </w:rPr>
        <w:t>是指语言发展后（口语或手语）发生的视力和听力损失。盲聋可能是由疾病、意外或者是</w:t>
      </w:r>
      <w:r w:rsidR="00E454A6">
        <w:rPr>
          <w:rFonts w:ascii="宋体" w:eastAsia="宋体" w:hAnsi="宋体" w:cs="宋体" w:hint="eastAsia"/>
          <w:color w:val="000000" w:themeColor="text1"/>
          <w:sz w:val="22"/>
          <w:szCs w:val="22"/>
          <w:lang w:val="en-GB" w:eastAsia="zh-CN"/>
        </w:rPr>
        <w:t>由年龄增长所带来的视力和听力丧失（例如白内障、青光眼和黄斑变性造成的视力丧失，以及老年性耳聋</w:t>
      </w:r>
      <w:r w:rsidR="0070650C">
        <w:rPr>
          <w:rFonts w:ascii="宋体" w:eastAsia="宋体" w:hAnsi="宋体" w:cs="宋体" w:hint="eastAsia"/>
          <w:color w:val="000000" w:themeColor="text1"/>
          <w:sz w:val="22"/>
          <w:szCs w:val="22"/>
          <w:lang w:val="en-GB" w:eastAsia="zh-CN"/>
        </w:rPr>
        <w:t>所带来的听力丧失）</w:t>
      </w:r>
      <w:r w:rsidR="0070650C" w:rsidRPr="0070650C">
        <w:rPr>
          <w:rFonts w:asciiTheme="minorHAnsi" w:hAnsiTheme="minorHAnsi"/>
          <w:color w:val="000000" w:themeColor="text1"/>
          <w:sz w:val="22"/>
          <w:szCs w:val="22"/>
          <w:highlight w:val="yellow"/>
          <w:lang w:val="en-GB"/>
        </w:rPr>
        <w:fldChar w:fldCharType="begin"/>
      </w:r>
      <w:r w:rsidR="0070650C" w:rsidRPr="0070650C">
        <w:rPr>
          <w:rFonts w:asciiTheme="minorHAnsi" w:hAnsiTheme="minorHAnsi"/>
          <w:color w:val="000000" w:themeColor="text1"/>
          <w:sz w:val="22"/>
          <w:szCs w:val="22"/>
          <w:highlight w:val="yellow"/>
          <w:lang w:val="en-GB" w:eastAsia="zh-CN"/>
        </w:rPr>
        <w:instrText xml:space="preserve"> ADDIN EN.CITE &lt;EndNote&gt;&lt;Cite&gt;&lt;Author&gt;Dammeyer&lt;/Author&gt;&lt;Year&gt;2013&lt;/Year&gt;&lt;RecNum&gt;62&lt;/RecNum&gt;&lt;DisplayText&gt;[4, 5]&lt;/DisplayText&gt;&lt;record&gt;&lt;rec-number&gt;62&lt;/rec-number&gt;&lt;foreign-keys&gt;&lt;key app="EN" db-id="52wvpr59hpwzwfestwr5ewtvpawz0pssr5t9" timestamp="1512405585"&gt;62&lt;/key&gt;&lt;/foreign-keys&gt;&lt;ref-type name="Journal Article"&gt;17&lt;/ref-type&gt;&lt;contributors&gt;&lt;authors&gt;&lt;author&gt;Dammeyer, Jesper&lt;/author&gt;&lt;/authors&gt;&lt;/contributors&gt;&lt;titles&gt;&lt;title&gt;Characteristics of a Danish population of adults with acquired deafblindness receiving rehabilitation services&lt;/title&gt;&lt;secondary-title&gt;British Journal of Visual Impairment&lt;/secondary-title&gt;&lt;/titles&gt;&lt;periodical&gt;&lt;full-title&gt;British Journal of Visual Impairment&lt;/full-title&gt;&lt;/periodical&gt;&lt;pages&gt;189-197&lt;/pages&gt;&lt;volume&gt;31&lt;/volume&gt;&lt;number&gt;3&lt;/number&gt;&lt;dates&gt;&lt;year&gt;2013&lt;/year&gt;&lt;/dates&gt;&lt;isbn&gt;0264-6196&lt;/isbn&gt;&lt;urls&gt;&lt;/urls&gt;&lt;/record&gt;&lt;/Cite&gt;&lt;Cite&gt;&lt;Author&gt;Klaver&lt;/Author&gt;&lt;Year&gt;1998&lt;/Year&gt;&lt;RecNum&gt;63&lt;/RecNum&gt;&lt;record&gt;&lt;rec-number&gt;63&lt;/rec-number&gt;&lt;foreign-keys&gt;&lt;key app="EN" db-id="52wvpr59hpwzwfestwr5ewtvpawz0pssr5t9" timestamp="1512406051"&gt;63&lt;/key&gt;&lt;/foreign-keys&gt;&lt;ref-type name="Journal Article"&gt;17&lt;/ref-type&gt;&lt;contributors&gt;&lt;authors&gt;&lt;author&gt;Klaver, Caroline CW&lt;/author&gt;&lt;author&gt;Wolfs, Roger CW&lt;/author&gt;&lt;author&gt;Vingerling, Johannes R&lt;/author&gt;&lt;author&gt;Hofman, Albert&lt;/author&gt;&lt;author&gt;de Jong, Paulus TVM&lt;/author&gt;&lt;/authors&gt;&lt;/contributors&gt;&lt;titles&gt;&lt;title&gt;Age-specific prevalence and causes of blindness and visual impairment in an older population: the Rotterdam Study&lt;/title&gt;&lt;secondary-title&gt;Archives of ophthalmology&lt;/secondary-title&gt;&lt;/titles&gt;&lt;periodical&gt;&lt;full-title&gt;Archives of Ophthalmology&lt;/full-title&gt;&lt;/periodical&gt;&lt;pages&gt;653-658&lt;/pages&gt;&lt;volume&gt;116&lt;/volume&gt;&lt;number&gt;5&lt;/number&gt;&lt;dates&gt;&lt;year&gt;1998&lt;/year&gt;&lt;/dates&gt;&lt;isbn&gt;0003-9950&lt;/isbn&gt;&lt;urls&gt;&lt;/urls&gt;&lt;/record&gt;&lt;/Cite&gt;&lt;/EndNote&gt;</w:instrText>
      </w:r>
      <w:r w:rsidR="0070650C" w:rsidRPr="0070650C">
        <w:rPr>
          <w:rFonts w:asciiTheme="minorHAnsi" w:hAnsiTheme="minorHAnsi"/>
          <w:color w:val="000000" w:themeColor="text1"/>
          <w:sz w:val="22"/>
          <w:szCs w:val="22"/>
          <w:highlight w:val="yellow"/>
          <w:lang w:val="en-GB"/>
        </w:rPr>
        <w:fldChar w:fldCharType="separate"/>
      </w:r>
      <w:r w:rsidR="0070650C" w:rsidRPr="0070650C">
        <w:rPr>
          <w:rFonts w:asciiTheme="minorHAnsi" w:hAnsiTheme="minorHAnsi"/>
          <w:noProof/>
          <w:color w:val="000000" w:themeColor="text1"/>
          <w:sz w:val="22"/>
          <w:szCs w:val="22"/>
          <w:highlight w:val="yellow"/>
          <w:lang w:val="en-GB" w:eastAsia="zh-CN"/>
        </w:rPr>
        <w:t>[4, 5]</w:t>
      </w:r>
      <w:r w:rsidR="0070650C" w:rsidRPr="0070650C">
        <w:rPr>
          <w:rFonts w:asciiTheme="minorHAnsi" w:hAnsiTheme="minorHAnsi"/>
          <w:color w:val="000000" w:themeColor="text1"/>
          <w:sz w:val="22"/>
          <w:szCs w:val="22"/>
          <w:highlight w:val="yellow"/>
          <w:lang w:val="en-GB"/>
        </w:rPr>
        <w:fldChar w:fldCharType="end"/>
      </w:r>
      <w:r w:rsidR="00836B0C">
        <w:rPr>
          <w:rFonts w:ascii="微软雅黑" w:eastAsia="微软雅黑" w:hAnsi="微软雅黑" w:cs="微软雅黑" w:hint="eastAsia"/>
          <w:color w:val="000000" w:themeColor="text1"/>
          <w:sz w:val="22"/>
          <w:szCs w:val="22"/>
          <w:highlight w:val="yellow"/>
          <w:lang w:val="en-GB" w:eastAsia="zh-CN"/>
        </w:rPr>
        <w:t>。</w:t>
      </w:r>
      <w:r w:rsidR="00836B0C" w:rsidRPr="00BE0869">
        <w:rPr>
          <w:rFonts w:ascii="微软雅黑" w:eastAsia="微软雅黑" w:hAnsi="微软雅黑" w:cs="微软雅黑" w:hint="eastAsia"/>
          <w:color w:val="000000" w:themeColor="text1"/>
          <w:sz w:val="22"/>
          <w:szCs w:val="22"/>
          <w:lang w:val="en-GB" w:eastAsia="zh-CN"/>
        </w:rPr>
        <w:t xml:space="preserve"> </w:t>
      </w:r>
      <w:r w:rsidR="00BE0869" w:rsidRPr="00BE0869">
        <w:rPr>
          <w:rFonts w:ascii="宋体" w:eastAsia="宋体" w:hAnsi="宋体" w:cs="宋体" w:hint="eastAsia"/>
          <w:color w:val="000000" w:themeColor="text1"/>
          <w:sz w:val="22"/>
          <w:szCs w:val="22"/>
          <w:lang w:val="en-GB" w:eastAsia="zh-CN"/>
        </w:rPr>
        <w:t>虽然亚瑟综合征是一种遗传性的疾病，但</w:t>
      </w:r>
      <w:r w:rsidR="00713186">
        <w:rPr>
          <w:rFonts w:ascii="宋体" w:eastAsia="宋体" w:hAnsi="宋体" w:cs="宋体" w:hint="eastAsia"/>
          <w:color w:val="000000" w:themeColor="text1"/>
          <w:sz w:val="22"/>
          <w:szCs w:val="22"/>
          <w:lang w:val="en-GB" w:eastAsia="zh-CN"/>
        </w:rPr>
        <w:t>随着语言的发展，</w:t>
      </w:r>
      <w:r w:rsidR="00BE0869" w:rsidRPr="00BE0869">
        <w:rPr>
          <w:rFonts w:ascii="宋体" w:eastAsia="宋体" w:hAnsi="宋体" w:cs="宋体" w:hint="eastAsia"/>
          <w:color w:val="000000" w:themeColor="text1"/>
          <w:sz w:val="22"/>
          <w:szCs w:val="22"/>
          <w:lang w:val="en-GB" w:eastAsia="zh-CN"/>
        </w:rPr>
        <w:t>它通常在儿童或者青少年</w:t>
      </w:r>
      <w:r w:rsidR="008E0E6C">
        <w:rPr>
          <w:rFonts w:ascii="宋体" w:eastAsia="宋体" w:hAnsi="宋体" w:cs="宋体" w:hint="eastAsia"/>
          <w:color w:val="000000" w:themeColor="text1"/>
          <w:sz w:val="22"/>
          <w:szCs w:val="22"/>
          <w:lang w:val="en-GB" w:eastAsia="zh-CN"/>
        </w:rPr>
        <w:t>晚期</w:t>
      </w:r>
      <w:r w:rsidR="00BE0869" w:rsidRPr="00BE0869">
        <w:rPr>
          <w:rFonts w:ascii="宋体" w:eastAsia="宋体" w:hAnsi="宋体" w:cs="宋体" w:hint="eastAsia"/>
          <w:color w:val="000000" w:themeColor="text1"/>
          <w:sz w:val="22"/>
          <w:szCs w:val="22"/>
          <w:lang w:val="en-GB" w:eastAsia="zh-CN"/>
        </w:rPr>
        <w:t>出现</w:t>
      </w:r>
      <w:r w:rsidR="00713186">
        <w:rPr>
          <w:rFonts w:ascii="宋体" w:eastAsia="宋体" w:hAnsi="宋体" w:cs="宋体" w:hint="eastAsia"/>
          <w:color w:val="000000" w:themeColor="text1"/>
          <w:sz w:val="22"/>
          <w:szCs w:val="22"/>
          <w:lang w:val="en-GB" w:eastAsia="zh-CN"/>
        </w:rPr>
        <w:t>（视力和/或听力损失）</w:t>
      </w:r>
      <w:r w:rsidR="008E0E6C" w:rsidRPr="008E0E6C">
        <w:rPr>
          <w:rFonts w:asciiTheme="minorHAnsi" w:hAnsiTheme="minorHAnsi"/>
          <w:color w:val="000000" w:themeColor="text1"/>
          <w:sz w:val="22"/>
          <w:szCs w:val="22"/>
          <w:highlight w:val="yellow"/>
          <w:lang w:val="en-GB"/>
        </w:rPr>
        <w:fldChar w:fldCharType="begin"/>
      </w:r>
      <w:r w:rsidR="008E0E6C" w:rsidRPr="008E0E6C">
        <w:rPr>
          <w:rFonts w:asciiTheme="minorHAnsi" w:hAnsiTheme="minorHAnsi"/>
          <w:color w:val="000000" w:themeColor="text1"/>
          <w:sz w:val="22"/>
          <w:szCs w:val="22"/>
          <w:highlight w:val="yellow"/>
          <w:lang w:val="en-GB" w:eastAsia="zh-CN"/>
        </w:rPr>
        <w:instrText xml:space="preserve"> ADDIN EN.CITE &lt;EndNote&gt;&lt;Cite&gt;&lt;Author&gt;Wolsey&lt;/Author&gt;&lt;Year&gt;2017&lt;/Year&gt;&lt;RecNum&gt;57&lt;/RecNum&gt;&lt;DisplayText&gt;[6]&lt;/DisplayText&gt;&lt;record&gt;&lt;rec-number&gt;57&lt;/rec-number&gt;&lt;foreign-keys&gt;&lt;key app="EN" db-id="52wvpr59hpwzwfestwr5ewtvpawz0pssr5t9" timestamp="1512400387"&gt;57&lt;/key&gt;&lt;/foreign-keys&gt;&lt;ref-type name="Journal Article"&gt;17&lt;/ref-type&gt;&lt;contributors&gt;&lt;authors&gt;&lt;author&gt;Wolsey, Ju-Lee A&lt;/author&gt;&lt;/authors&gt;&lt;/contributors&gt;&lt;titles&gt;&lt;title&gt;Perspectives and Experiences of DeafBlind College Students&lt;/title&gt;&lt;secondary-title&gt;The Qualitative Report&lt;/secondary-title&gt;&lt;/titles&gt;&lt;periodical&gt;&lt;full-title&gt;The Qualitative Report&lt;/full-title&gt;&lt;/periodical&gt;&lt;pages&gt;2066&lt;/pages&gt;&lt;volume&gt;22&lt;/volume&gt;&lt;number&gt;8&lt;/number&gt;&lt;dates&gt;&lt;year&gt;2017&lt;/year&gt;&lt;/dates&gt;&lt;isbn&gt;1052-0147&lt;/isbn&gt;&lt;urls&gt;&lt;/urls&gt;&lt;/record&gt;&lt;/Cite&gt;&lt;/EndNote&gt;</w:instrText>
      </w:r>
      <w:r w:rsidR="008E0E6C" w:rsidRPr="008E0E6C">
        <w:rPr>
          <w:rFonts w:asciiTheme="minorHAnsi" w:hAnsiTheme="minorHAnsi"/>
          <w:color w:val="000000" w:themeColor="text1"/>
          <w:sz w:val="22"/>
          <w:szCs w:val="22"/>
          <w:highlight w:val="yellow"/>
          <w:lang w:val="en-GB"/>
        </w:rPr>
        <w:fldChar w:fldCharType="separate"/>
      </w:r>
      <w:r w:rsidR="008E0E6C" w:rsidRPr="008E0E6C">
        <w:rPr>
          <w:rFonts w:asciiTheme="minorHAnsi" w:hAnsiTheme="minorHAnsi"/>
          <w:noProof/>
          <w:color w:val="000000" w:themeColor="text1"/>
          <w:sz w:val="22"/>
          <w:szCs w:val="22"/>
          <w:highlight w:val="yellow"/>
          <w:lang w:val="en-GB" w:eastAsia="zh-CN"/>
        </w:rPr>
        <w:t>[6]</w:t>
      </w:r>
      <w:r w:rsidR="008E0E6C" w:rsidRPr="008E0E6C">
        <w:rPr>
          <w:rFonts w:asciiTheme="minorHAnsi" w:hAnsiTheme="minorHAnsi"/>
          <w:color w:val="000000" w:themeColor="text1"/>
          <w:sz w:val="22"/>
          <w:szCs w:val="22"/>
          <w:highlight w:val="yellow"/>
          <w:lang w:val="en-GB"/>
        </w:rPr>
        <w:fldChar w:fldCharType="end"/>
      </w:r>
      <w:r w:rsidR="00713186">
        <w:rPr>
          <w:rFonts w:ascii="宋体" w:eastAsia="宋体" w:hAnsi="宋体" w:cs="宋体" w:hint="eastAsia"/>
          <w:color w:val="000000" w:themeColor="text1"/>
          <w:sz w:val="22"/>
          <w:szCs w:val="22"/>
          <w:lang w:val="en-GB" w:eastAsia="zh-CN"/>
        </w:rPr>
        <w:t>。</w:t>
      </w:r>
    </w:p>
    <w:p w14:paraId="7F7AF305" w14:textId="1C9CC4D0"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Deafblindness is more prevalent among older age groups. However, among children and young adults, deafblindness presents additional implications, impacting on learning and gaining employment.</w:t>
      </w:r>
    </w:p>
    <w:p w14:paraId="45371210" w14:textId="28A5A86E" w:rsidR="00713186" w:rsidRDefault="00713186" w:rsidP="001F5D7D">
      <w:pPr>
        <w:spacing w:after="80" w:line="240" w:lineRule="auto"/>
        <w:ind w:right="-90"/>
        <w:jc w:val="both"/>
        <w:rPr>
          <w:rFonts w:asciiTheme="minorHAnsi" w:hAnsiTheme="minorHAnsi"/>
          <w:color w:val="000000" w:themeColor="text1"/>
          <w:sz w:val="22"/>
          <w:szCs w:val="22"/>
          <w:lang w:val="en-GB" w:eastAsia="zh-CN"/>
        </w:rPr>
      </w:pPr>
      <w:r>
        <w:rPr>
          <w:rFonts w:ascii="宋体" w:eastAsia="宋体" w:hAnsi="宋体" w:cs="宋体" w:hint="eastAsia"/>
          <w:color w:val="000000" w:themeColor="text1"/>
          <w:sz w:val="22"/>
          <w:szCs w:val="22"/>
          <w:lang w:val="en-GB" w:eastAsia="zh-CN"/>
        </w:rPr>
        <w:lastRenderedPageBreak/>
        <w:t>盲聋在老年群体中更为普遍。然而，在儿童和青年人中，盲聋在其学习和就业方面带来了额外的影响。</w:t>
      </w:r>
    </w:p>
    <w:p w14:paraId="2ACA0F90" w14:textId="2D22A34A" w:rsidR="001F5D7D" w:rsidRDefault="001F5D7D" w:rsidP="001F5D7D">
      <w:pPr>
        <w:ind w:right="-90"/>
        <w:rPr>
          <w:rFonts w:asciiTheme="minorHAnsi" w:hAnsiTheme="minorHAnsi"/>
          <w:b/>
          <w:bCs/>
          <w:i/>
          <w:iCs/>
          <w:color w:val="000000" w:themeColor="text1"/>
          <w:sz w:val="22"/>
          <w:szCs w:val="22"/>
          <w:lang w:val="en-GB"/>
        </w:rPr>
      </w:pPr>
      <w:r>
        <w:rPr>
          <w:rFonts w:asciiTheme="minorHAnsi" w:hAnsiTheme="minorHAnsi"/>
          <w:b/>
          <w:bCs/>
          <w:i/>
          <w:iCs/>
          <w:color w:val="000000" w:themeColor="text1"/>
          <w:sz w:val="22"/>
          <w:szCs w:val="22"/>
          <w:lang w:val="en-GB"/>
        </w:rPr>
        <w:t xml:space="preserve">A diversity of barriers and a diversity of support requirements </w:t>
      </w:r>
    </w:p>
    <w:p w14:paraId="24DF1BF6" w14:textId="35E3CFAD" w:rsidR="00713186" w:rsidRDefault="00713186" w:rsidP="001F5D7D">
      <w:pPr>
        <w:ind w:right="-90"/>
        <w:rPr>
          <w:rFonts w:asciiTheme="minorHAnsi" w:hAnsiTheme="minorHAnsi"/>
          <w:b/>
          <w:bCs/>
          <w:i/>
          <w:iCs/>
          <w:color w:val="000000" w:themeColor="text1"/>
          <w:sz w:val="22"/>
          <w:szCs w:val="22"/>
          <w:lang w:val="en-GB" w:eastAsia="zh-CN"/>
        </w:rPr>
      </w:pPr>
      <w:r>
        <w:rPr>
          <w:rFonts w:ascii="宋体" w:eastAsia="宋体" w:hAnsi="宋体" w:cs="宋体" w:hint="eastAsia"/>
          <w:b/>
          <w:bCs/>
          <w:i/>
          <w:iCs/>
          <w:color w:val="000000" w:themeColor="text1"/>
          <w:sz w:val="22"/>
          <w:szCs w:val="22"/>
          <w:lang w:val="en-GB" w:eastAsia="zh-CN"/>
        </w:rPr>
        <w:t>多种障碍和支持需求的多样性</w:t>
      </w:r>
    </w:p>
    <w:p w14:paraId="24C3CDD2" w14:textId="7FA302E6" w:rsidR="001F5D7D" w:rsidRDefault="001F5D7D" w:rsidP="001F5D7D">
      <w:pPr>
        <w:spacing w:after="80" w:line="240" w:lineRule="auto"/>
        <w:ind w:left="720" w:right="-90"/>
        <w:jc w:val="both"/>
        <w:rPr>
          <w:rFonts w:asciiTheme="minorHAnsi" w:hAnsiTheme="minorHAnsi" w:cs="Arial"/>
          <w:i/>
          <w:color w:val="000000" w:themeColor="text1"/>
          <w:sz w:val="22"/>
          <w:szCs w:val="22"/>
          <w:shd w:val="clear" w:color="auto" w:fill="FFFFFF"/>
          <w:lang w:val="en-GB"/>
        </w:rPr>
      </w:pPr>
      <w:r>
        <w:rPr>
          <w:rFonts w:asciiTheme="minorHAnsi" w:hAnsiTheme="minorHAnsi" w:cs="Arial"/>
          <w:i/>
          <w:color w:val="000000" w:themeColor="text1"/>
          <w:sz w:val="22"/>
          <w:szCs w:val="22"/>
          <w:shd w:val="clear" w:color="auto" w:fill="FFFFFF"/>
          <w:lang w:val="en-GB"/>
        </w:rPr>
        <w:t>“For me personally, in some optimal times when the light is perfect and the noise level low, I can manage pretty good myself. But when, for example, I go into the centre of our city and the sun shines strongly then I can´t see at all and, as it is often very noisy all around, I can´t hear what is being said to me and it is very difficult to manage myself. But I'm not deafblind because in other situations I can see and hear better. It is therefore much easier to identify myself with the term ‘person with deafblindness’.” C. Nilsson, Sweden</w:t>
      </w:r>
    </w:p>
    <w:p w14:paraId="2BB336B4" w14:textId="1BED98EB" w:rsidR="00713186" w:rsidRPr="00713186" w:rsidRDefault="00713186" w:rsidP="001F5D7D">
      <w:pPr>
        <w:spacing w:after="80" w:line="240" w:lineRule="auto"/>
        <w:ind w:left="720" w:right="-90"/>
        <w:jc w:val="both"/>
        <w:rPr>
          <w:rFonts w:asciiTheme="minorHAnsi" w:hAnsiTheme="minorHAnsi" w:cs="Arial"/>
          <w:i/>
          <w:color w:val="000000" w:themeColor="text1"/>
          <w:sz w:val="22"/>
          <w:szCs w:val="22"/>
          <w:shd w:val="clear" w:color="auto" w:fill="FFFFFF"/>
          <w:lang w:val="en-US" w:eastAsia="zh-CN"/>
        </w:rPr>
      </w:pPr>
      <w:r>
        <w:rPr>
          <w:rFonts w:asciiTheme="minorHAnsi" w:hAnsiTheme="minorHAnsi" w:cs="Arial" w:hint="eastAsia"/>
          <w:i/>
          <w:color w:val="000000" w:themeColor="text1"/>
          <w:sz w:val="22"/>
          <w:szCs w:val="22"/>
          <w:shd w:val="clear" w:color="auto" w:fill="FFFFFF"/>
          <w:lang w:val="en-GB" w:eastAsia="zh-CN"/>
        </w:rPr>
        <w:t>“</w:t>
      </w:r>
      <w:r>
        <w:rPr>
          <w:rFonts w:ascii="宋体" w:eastAsia="宋体" w:hAnsi="宋体" w:cs="宋体" w:hint="eastAsia"/>
          <w:i/>
          <w:color w:val="000000" w:themeColor="text1"/>
          <w:sz w:val="22"/>
          <w:szCs w:val="22"/>
          <w:shd w:val="clear" w:color="auto" w:fill="FFFFFF"/>
          <w:lang w:val="en-GB" w:eastAsia="zh-CN"/>
        </w:rPr>
        <w:t>就我个人而言，在一些光线良好噪声很低的最佳时间，我可以很好的照顾自己。但是有些时候，比如我去市中心或者光线很强的时候，我完全看不见，通常周围也很糟杂，我听不到人们和我说什么，这对我来说就很难自己应对。但我并不是盲聋的，因为在其他环境中我能看见也能听清楚。因此，用“有盲聋障碍的人士”这个词来定义我要更容易。</w:t>
      </w:r>
      <w:r>
        <w:rPr>
          <w:rFonts w:ascii="宋体" w:eastAsia="宋体" w:hAnsi="宋体" w:cs="宋体"/>
          <w:i/>
          <w:color w:val="000000" w:themeColor="text1"/>
          <w:sz w:val="22"/>
          <w:szCs w:val="22"/>
          <w:shd w:val="clear" w:color="auto" w:fill="FFFFFF"/>
          <w:lang w:val="en-US" w:eastAsia="zh-CN"/>
        </w:rPr>
        <w:t>”</w:t>
      </w:r>
      <w:proofErr w:type="spellStart"/>
      <w:r w:rsidR="00237B39">
        <w:rPr>
          <w:rFonts w:ascii="宋体" w:eastAsia="宋体" w:hAnsi="宋体" w:cs="宋体"/>
          <w:i/>
          <w:color w:val="000000" w:themeColor="text1"/>
          <w:sz w:val="22"/>
          <w:szCs w:val="22"/>
          <w:shd w:val="clear" w:color="auto" w:fill="FFFFFF"/>
          <w:lang w:val="en-US" w:eastAsia="zh-CN"/>
        </w:rPr>
        <w:t>C.Nilsson</w:t>
      </w:r>
      <w:proofErr w:type="spellEnd"/>
      <w:r w:rsidR="00237B39">
        <w:rPr>
          <w:rFonts w:ascii="宋体" w:eastAsia="宋体" w:hAnsi="宋体" w:cs="宋体"/>
          <w:i/>
          <w:color w:val="000000" w:themeColor="text1"/>
          <w:sz w:val="22"/>
          <w:szCs w:val="22"/>
          <w:shd w:val="clear" w:color="auto" w:fill="FFFFFF"/>
          <w:lang w:val="en-US" w:eastAsia="zh-CN"/>
        </w:rPr>
        <w:t xml:space="preserve">, </w:t>
      </w:r>
      <w:r w:rsidR="00237B39">
        <w:rPr>
          <w:rFonts w:ascii="宋体" w:eastAsia="宋体" w:hAnsi="宋体" w:cs="宋体" w:hint="eastAsia"/>
          <w:i/>
          <w:color w:val="000000" w:themeColor="text1"/>
          <w:sz w:val="22"/>
          <w:szCs w:val="22"/>
          <w:shd w:val="clear" w:color="auto" w:fill="FFFFFF"/>
          <w:lang w:val="en-US" w:eastAsia="zh-CN"/>
        </w:rPr>
        <w:t>瑞典</w:t>
      </w:r>
    </w:p>
    <w:p w14:paraId="06BBC836" w14:textId="19B36795"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b/>
          <w:bCs/>
          <w:i/>
          <w:iCs/>
          <w:color w:val="000000" w:themeColor="text1"/>
          <w:sz w:val="22"/>
          <w:szCs w:val="22"/>
          <w:lang w:val="en-GB"/>
        </w:rPr>
        <w:t xml:space="preserve">Each person with </w:t>
      </w:r>
      <w:proofErr w:type="spellStart"/>
      <w:r>
        <w:rPr>
          <w:rFonts w:asciiTheme="minorHAnsi" w:hAnsiTheme="minorHAnsi"/>
          <w:b/>
          <w:bCs/>
          <w:i/>
          <w:iCs/>
          <w:color w:val="000000" w:themeColor="text1"/>
          <w:sz w:val="22"/>
          <w:szCs w:val="22"/>
          <w:lang w:val="en-GB"/>
        </w:rPr>
        <w:t>deafblindness</w:t>
      </w:r>
      <w:proofErr w:type="spellEnd"/>
      <w:r>
        <w:rPr>
          <w:rFonts w:asciiTheme="minorHAnsi" w:hAnsiTheme="minorHAnsi"/>
          <w:b/>
          <w:bCs/>
          <w:i/>
          <w:iCs/>
          <w:color w:val="000000" w:themeColor="text1"/>
          <w:sz w:val="22"/>
          <w:szCs w:val="22"/>
          <w:lang w:val="en-GB"/>
        </w:rPr>
        <w:t xml:space="preserve"> connects, communicates and experiences the world differently. </w:t>
      </w:r>
      <w:r>
        <w:rPr>
          <w:rFonts w:asciiTheme="minorHAnsi" w:hAnsiTheme="minorHAnsi"/>
          <w:color w:val="000000" w:themeColor="text1"/>
          <w:sz w:val="22"/>
          <w:szCs w:val="22"/>
          <w:lang w:val="en-GB"/>
        </w:rPr>
        <w:t xml:space="preserve">Each individual may face </w:t>
      </w:r>
      <w:r>
        <w:rPr>
          <w:rFonts w:asciiTheme="minorHAnsi" w:hAnsiTheme="minorHAnsi"/>
          <w:b/>
          <w:bCs/>
          <w:i/>
          <w:iCs/>
          <w:color w:val="000000" w:themeColor="text1"/>
          <w:sz w:val="22"/>
          <w:szCs w:val="22"/>
          <w:lang w:val="en-GB"/>
        </w:rPr>
        <w:t>restrictions of participation that are affected by the level of support and barriers in their environment, the severity of the vision and hearing impairment, and the age of onset, among other elements.</w:t>
      </w:r>
      <w:r>
        <w:rPr>
          <w:rFonts w:asciiTheme="minorHAnsi" w:hAnsiTheme="minorHAnsi"/>
          <w:color w:val="000000" w:themeColor="text1"/>
          <w:sz w:val="22"/>
          <w:szCs w:val="22"/>
          <w:lang w:val="en-GB"/>
        </w:rPr>
        <w:t xml:space="preserve"> Persons with deafblindness constitute a diversified group with a broad experience of disability and may have different support and inclusion requirements. </w:t>
      </w:r>
    </w:p>
    <w:p w14:paraId="12997442" w14:textId="40339C36" w:rsidR="00237B39" w:rsidRDefault="00237B39" w:rsidP="001F5D7D">
      <w:pPr>
        <w:spacing w:after="80" w:line="240" w:lineRule="auto"/>
        <w:ind w:right="-90"/>
        <w:jc w:val="both"/>
        <w:rPr>
          <w:rFonts w:ascii="Cambria" w:eastAsia="宋体" w:hAnsi="Cambria" w:cs="Cambria"/>
          <w:color w:val="000000" w:themeColor="text1"/>
          <w:sz w:val="22"/>
          <w:szCs w:val="22"/>
          <w:lang w:val="en-GB" w:eastAsia="zh-CN"/>
        </w:rPr>
      </w:pPr>
      <w:r w:rsidRPr="00237B39">
        <w:rPr>
          <w:rFonts w:ascii="宋体" w:eastAsia="宋体" w:hAnsi="宋体" w:cs="宋体" w:hint="eastAsia"/>
          <w:b/>
          <w:i/>
          <w:color w:val="000000" w:themeColor="text1"/>
          <w:sz w:val="22"/>
          <w:szCs w:val="22"/>
          <w:lang w:val="en-GB" w:eastAsia="zh-CN"/>
        </w:rPr>
        <w:t>每一个</w:t>
      </w:r>
      <w:r w:rsidRPr="00237B39">
        <w:rPr>
          <w:rFonts w:ascii="Cambria" w:eastAsia="宋体" w:hAnsi="Cambria" w:cs="Cambria" w:hint="eastAsia"/>
          <w:b/>
          <w:i/>
          <w:color w:val="000000" w:themeColor="text1"/>
          <w:sz w:val="22"/>
          <w:szCs w:val="22"/>
          <w:lang w:val="en-GB" w:eastAsia="zh-CN"/>
        </w:rPr>
        <w:t>有盲聋障碍的人士在连结、</w:t>
      </w:r>
      <w:r w:rsidR="008E0E6C">
        <w:rPr>
          <w:rFonts w:ascii="Cambria" w:eastAsia="宋体" w:hAnsi="Cambria" w:cs="Cambria" w:hint="eastAsia"/>
          <w:b/>
          <w:i/>
          <w:color w:val="000000" w:themeColor="text1"/>
          <w:sz w:val="22"/>
          <w:szCs w:val="22"/>
          <w:lang w:val="en-GB" w:eastAsia="zh-CN"/>
        </w:rPr>
        <w:t>沟通</w:t>
      </w:r>
      <w:r w:rsidRPr="00237B39">
        <w:rPr>
          <w:rFonts w:ascii="Cambria" w:eastAsia="宋体" w:hAnsi="Cambria" w:cs="Cambria" w:hint="eastAsia"/>
          <w:b/>
          <w:i/>
          <w:color w:val="000000" w:themeColor="text1"/>
          <w:sz w:val="22"/>
          <w:szCs w:val="22"/>
          <w:lang w:val="en-GB" w:eastAsia="zh-CN"/>
        </w:rPr>
        <w:t>、体验世界方面都是不同的。</w:t>
      </w:r>
      <w:r>
        <w:rPr>
          <w:rFonts w:ascii="Cambria" w:eastAsia="宋体" w:hAnsi="Cambria" w:cs="Cambria" w:hint="eastAsia"/>
          <w:color w:val="000000" w:themeColor="text1"/>
          <w:sz w:val="22"/>
          <w:szCs w:val="22"/>
          <w:lang w:val="en-GB" w:eastAsia="zh-CN"/>
        </w:rPr>
        <w:t>每一个个体都可能面临</w:t>
      </w:r>
      <w:r w:rsidRPr="00237B39">
        <w:rPr>
          <w:rFonts w:ascii="Cambria" w:eastAsia="宋体" w:hAnsi="Cambria" w:cs="Cambria" w:hint="eastAsia"/>
          <w:b/>
          <w:i/>
          <w:color w:val="000000" w:themeColor="text1"/>
          <w:sz w:val="22"/>
          <w:szCs w:val="22"/>
          <w:lang w:val="en-GB" w:eastAsia="zh-CN"/>
        </w:rPr>
        <w:t>因支持的水平、所处环境中的障碍、视力和听力损伤的严重程度、以及发病年龄等因素所带来的制约</w:t>
      </w:r>
      <w:r>
        <w:rPr>
          <w:rFonts w:ascii="Cambria" w:eastAsia="宋体" w:hAnsi="Cambria" w:cs="Cambria" w:hint="eastAsia"/>
          <w:b/>
          <w:i/>
          <w:color w:val="000000" w:themeColor="text1"/>
          <w:sz w:val="22"/>
          <w:szCs w:val="22"/>
          <w:lang w:val="en-GB" w:eastAsia="zh-CN"/>
        </w:rPr>
        <w:t>并</w:t>
      </w:r>
      <w:r w:rsidRPr="00237B39">
        <w:rPr>
          <w:rFonts w:ascii="Cambria" w:eastAsia="宋体" w:hAnsi="Cambria" w:cs="Cambria" w:hint="eastAsia"/>
          <w:b/>
          <w:i/>
          <w:color w:val="000000" w:themeColor="text1"/>
          <w:sz w:val="22"/>
          <w:szCs w:val="22"/>
          <w:lang w:val="en-GB" w:eastAsia="zh-CN"/>
        </w:rPr>
        <w:t>限制</w:t>
      </w:r>
      <w:r>
        <w:rPr>
          <w:rFonts w:ascii="Cambria" w:eastAsia="宋体" w:hAnsi="Cambria" w:cs="Cambria" w:hint="eastAsia"/>
          <w:b/>
          <w:i/>
          <w:color w:val="000000" w:themeColor="text1"/>
          <w:sz w:val="22"/>
          <w:szCs w:val="22"/>
          <w:lang w:val="en-GB" w:eastAsia="zh-CN"/>
        </w:rPr>
        <w:t>他们的参与</w:t>
      </w:r>
      <w:r w:rsidRPr="00237B39">
        <w:rPr>
          <w:rFonts w:ascii="Cambria" w:eastAsia="宋体" w:hAnsi="Cambria" w:cs="Cambria" w:hint="eastAsia"/>
          <w:b/>
          <w:i/>
          <w:color w:val="000000" w:themeColor="text1"/>
          <w:sz w:val="22"/>
          <w:szCs w:val="22"/>
          <w:lang w:val="en-GB" w:eastAsia="zh-CN"/>
        </w:rPr>
        <w:t>。</w:t>
      </w:r>
      <w:r w:rsidR="00424F91">
        <w:rPr>
          <w:rFonts w:ascii="Cambria" w:eastAsia="宋体" w:hAnsi="Cambria" w:cs="Cambria" w:hint="eastAsia"/>
          <w:color w:val="000000" w:themeColor="text1"/>
          <w:sz w:val="22"/>
          <w:szCs w:val="22"/>
          <w:lang w:val="en-GB" w:eastAsia="zh-CN"/>
        </w:rPr>
        <w:t>盲聋人士构成了一个具有广泛残障经历的</w:t>
      </w:r>
      <w:r w:rsidR="00B40519">
        <w:rPr>
          <w:rFonts w:ascii="Cambria" w:eastAsia="宋体" w:hAnsi="Cambria" w:cs="Cambria" w:hint="eastAsia"/>
          <w:color w:val="000000" w:themeColor="text1"/>
          <w:sz w:val="22"/>
          <w:szCs w:val="22"/>
          <w:lang w:val="en-GB" w:eastAsia="zh-CN"/>
        </w:rPr>
        <w:t>多元</w:t>
      </w:r>
      <w:r w:rsidR="00424F91">
        <w:rPr>
          <w:rFonts w:ascii="Cambria" w:eastAsia="宋体" w:hAnsi="Cambria" w:cs="Cambria" w:hint="eastAsia"/>
          <w:color w:val="000000" w:themeColor="text1"/>
          <w:sz w:val="22"/>
          <w:szCs w:val="22"/>
          <w:lang w:val="en-GB" w:eastAsia="zh-CN"/>
        </w:rPr>
        <w:t>群体，可能在支持和</w:t>
      </w:r>
      <w:r w:rsidR="000D7D5B">
        <w:rPr>
          <w:rFonts w:ascii="Cambria" w:eastAsia="宋体" w:hAnsi="Cambria" w:cs="Cambria" w:hint="eastAsia"/>
          <w:color w:val="000000" w:themeColor="text1"/>
          <w:sz w:val="22"/>
          <w:szCs w:val="22"/>
          <w:lang w:val="en-GB" w:eastAsia="zh-CN"/>
        </w:rPr>
        <w:t>融合</w:t>
      </w:r>
      <w:r w:rsidR="00424F91">
        <w:rPr>
          <w:rFonts w:ascii="Cambria" w:eastAsia="宋体" w:hAnsi="Cambria" w:cs="Cambria" w:hint="eastAsia"/>
          <w:color w:val="000000" w:themeColor="text1"/>
          <w:sz w:val="22"/>
          <w:szCs w:val="22"/>
          <w:lang w:val="en-GB" w:eastAsia="zh-CN"/>
        </w:rPr>
        <w:t>方面有不同的需求。</w:t>
      </w:r>
    </w:p>
    <w:p w14:paraId="115AC79E" w14:textId="77777777" w:rsidR="00424F91" w:rsidRPr="00237B39" w:rsidRDefault="00424F91" w:rsidP="001F5D7D">
      <w:pPr>
        <w:spacing w:after="80" w:line="240" w:lineRule="auto"/>
        <w:ind w:right="-90"/>
        <w:jc w:val="both"/>
        <w:rPr>
          <w:rFonts w:asciiTheme="minorHAnsi" w:hAnsiTheme="minorHAnsi"/>
          <w:color w:val="000000" w:themeColor="text1"/>
          <w:sz w:val="22"/>
          <w:szCs w:val="22"/>
          <w:lang w:val="en-GB" w:eastAsia="zh-CN"/>
        </w:rPr>
      </w:pPr>
    </w:p>
    <w:p w14:paraId="6CFC67B4" w14:textId="22A4FDAD" w:rsidR="001F5D7D" w:rsidRDefault="001F5D7D" w:rsidP="001F5D7D">
      <w:pPr>
        <w:spacing w:after="80" w:line="240" w:lineRule="auto"/>
        <w:ind w:right="-90"/>
        <w:jc w:val="both"/>
        <w:rPr>
          <w:rFonts w:asciiTheme="minorHAnsi" w:hAnsiTheme="minorHAnsi"/>
          <w:b/>
          <w:bCs/>
          <w:i/>
          <w:iCs/>
          <w:color w:val="000000" w:themeColor="text1"/>
          <w:sz w:val="22"/>
          <w:szCs w:val="22"/>
          <w:lang w:val="en-GB"/>
        </w:rPr>
      </w:pPr>
      <w:r>
        <w:rPr>
          <w:rFonts w:asciiTheme="minorHAnsi" w:hAnsiTheme="minorHAnsi"/>
          <w:b/>
          <w:bCs/>
          <w:i/>
          <w:iCs/>
          <w:color w:val="000000" w:themeColor="text1"/>
          <w:sz w:val="22"/>
          <w:szCs w:val="22"/>
          <w:lang w:val="en-GB"/>
        </w:rPr>
        <w:t xml:space="preserve">It is vital, therefore, that persons with deafblindness access services that meet each individual’s needs and not a combination of services designed for blind or deaf people. </w:t>
      </w:r>
    </w:p>
    <w:p w14:paraId="2EA49C22" w14:textId="1A279BD7" w:rsidR="00B40519" w:rsidRDefault="00B40519" w:rsidP="001F5D7D">
      <w:pPr>
        <w:spacing w:after="80" w:line="240" w:lineRule="auto"/>
        <w:ind w:right="-90"/>
        <w:jc w:val="both"/>
        <w:rPr>
          <w:rFonts w:asciiTheme="minorHAnsi" w:hAnsiTheme="minorHAnsi"/>
          <w:b/>
          <w:bCs/>
          <w:i/>
          <w:iCs/>
          <w:color w:val="000000" w:themeColor="text1"/>
          <w:sz w:val="22"/>
          <w:szCs w:val="22"/>
          <w:lang w:val="en-GB"/>
        </w:rPr>
      </w:pPr>
      <w:r>
        <w:rPr>
          <w:rFonts w:ascii="宋体" w:eastAsia="宋体" w:hAnsi="宋体" w:cs="宋体" w:hint="eastAsia"/>
          <w:b/>
          <w:bCs/>
          <w:i/>
          <w:iCs/>
          <w:color w:val="000000" w:themeColor="text1"/>
          <w:sz w:val="22"/>
          <w:szCs w:val="22"/>
          <w:lang w:val="en-GB" w:eastAsia="zh-CN"/>
        </w:rPr>
        <w:t>因此，</w:t>
      </w:r>
      <w:r w:rsidR="00842364">
        <w:rPr>
          <w:rFonts w:ascii="宋体" w:eastAsia="宋体" w:hAnsi="宋体" w:cs="宋体" w:hint="eastAsia"/>
          <w:b/>
          <w:bCs/>
          <w:i/>
          <w:iCs/>
          <w:color w:val="000000" w:themeColor="text1"/>
          <w:sz w:val="22"/>
          <w:szCs w:val="22"/>
          <w:lang w:val="en-GB" w:eastAsia="zh-CN"/>
        </w:rPr>
        <w:t>盲聋人士能够获得满足其个体需求的服务而不是为盲人或聋人设计的服务的组合是至关重要的。</w:t>
      </w:r>
    </w:p>
    <w:p w14:paraId="2A23450D" w14:textId="77777777" w:rsidR="001F5D7D" w:rsidRDefault="001F5D7D" w:rsidP="001F5D7D">
      <w:pPr>
        <w:pStyle w:val="a5"/>
        <w:ind w:right="-90"/>
        <w:jc w:val="both"/>
        <w:rPr>
          <w:rFonts w:asciiTheme="minorHAnsi" w:hAnsiTheme="minorHAnsi" w:cstheme="minorBidi"/>
          <w:color w:val="000000" w:themeColor="text1"/>
          <w:spacing w:val="-5"/>
          <w:sz w:val="22"/>
          <w:szCs w:val="22"/>
          <w:lang w:val="en-GB"/>
        </w:rPr>
      </w:pPr>
      <w:r>
        <w:rPr>
          <w:rFonts w:asciiTheme="minorHAnsi" w:hAnsiTheme="minorHAnsi" w:cstheme="minorBidi"/>
          <w:color w:val="000000" w:themeColor="text1"/>
          <w:spacing w:val="-5"/>
          <w:sz w:val="22"/>
          <w:szCs w:val="22"/>
          <w:lang w:val="en-GB"/>
        </w:rPr>
        <w:t>While persons with deafblindness may require support to access information, communicate, interact and move freely on an equal basis with others, the type and level of support varies from individual to individual.</w:t>
      </w:r>
    </w:p>
    <w:p w14:paraId="261CC37D" w14:textId="7C9254A7" w:rsidR="001F5D7D" w:rsidRDefault="001F5D7D" w:rsidP="001F5D7D">
      <w:pPr>
        <w:spacing w:after="80" w:line="240" w:lineRule="auto"/>
        <w:ind w:right="-90"/>
        <w:jc w:val="both"/>
        <w:rPr>
          <w:rFonts w:asciiTheme="minorHAnsi" w:hAnsiTheme="minorHAnsi"/>
          <w:b/>
          <w:bCs/>
          <w:i/>
          <w:iCs/>
          <w:color w:val="000000" w:themeColor="text1"/>
          <w:sz w:val="22"/>
          <w:szCs w:val="22"/>
          <w:lang w:val="en-GB"/>
        </w:rPr>
      </w:pPr>
      <w:r>
        <w:rPr>
          <w:rFonts w:asciiTheme="minorHAnsi" w:hAnsiTheme="minorHAnsi"/>
          <w:b/>
          <w:bCs/>
          <w:i/>
          <w:iCs/>
          <w:color w:val="000000" w:themeColor="text1"/>
          <w:sz w:val="22"/>
          <w:szCs w:val="22"/>
          <w:lang w:val="en-GB"/>
        </w:rPr>
        <w:t>Some persons with deafblindness may experience other functional difficulties and therefore may have additional support needs.</w:t>
      </w:r>
    </w:p>
    <w:p w14:paraId="14C68ACC" w14:textId="7AD15084" w:rsidR="00842364" w:rsidRDefault="00842364" w:rsidP="001F5D7D">
      <w:pPr>
        <w:spacing w:after="80" w:line="240" w:lineRule="auto"/>
        <w:ind w:right="-90"/>
        <w:jc w:val="both"/>
        <w:rPr>
          <w:rFonts w:ascii="宋体" w:eastAsia="宋体" w:hAnsi="宋体" w:cs="宋体"/>
          <w:bCs/>
          <w:iCs/>
          <w:color w:val="000000" w:themeColor="text1"/>
          <w:sz w:val="22"/>
          <w:szCs w:val="22"/>
          <w:lang w:val="en-GB" w:eastAsia="zh-CN"/>
        </w:rPr>
      </w:pPr>
      <w:r w:rsidRPr="00842364">
        <w:rPr>
          <w:rFonts w:ascii="宋体" w:eastAsia="宋体" w:hAnsi="宋体" w:cs="宋体" w:hint="eastAsia"/>
          <w:bCs/>
          <w:iCs/>
          <w:color w:val="000000" w:themeColor="text1"/>
          <w:sz w:val="22"/>
          <w:szCs w:val="22"/>
          <w:lang w:val="en-GB" w:eastAsia="zh-CN"/>
        </w:rPr>
        <w:t>虽然盲聋人士在获取信息、</w:t>
      </w:r>
      <w:r w:rsidR="00AC676F">
        <w:rPr>
          <w:rFonts w:ascii="宋体" w:eastAsia="宋体" w:hAnsi="宋体" w:cs="宋体" w:hint="eastAsia"/>
          <w:bCs/>
          <w:iCs/>
          <w:color w:val="000000" w:themeColor="text1"/>
          <w:sz w:val="22"/>
          <w:szCs w:val="22"/>
          <w:lang w:val="en-GB" w:eastAsia="zh-CN"/>
        </w:rPr>
        <w:t>沟通</w:t>
      </w:r>
      <w:r w:rsidRPr="00842364">
        <w:rPr>
          <w:rFonts w:ascii="宋体" w:eastAsia="宋体" w:hAnsi="宋体" w:cs="宋体" w:hint="eastAsia"/>
          <w:bCs/>
          <w:iCs/>
          <w:color w:val="000000" w:themeColor="text1"/>
          <w:sz w:val="22"/>
          <w:szCs w:val="22"/>
          <w:lang w:val="en-GB" w:eastAsia="zh-CN"/>
        </w:rPr>
        <w:t>、互动和</w:t>
      </w:r>
      <w:r>
        <w:rPr>
          <w:rFonts w:ascii="宋体" w:eastAsia="宋体" w:hAnsi="宋体" w:cs="宋体" w:hint="eastAsia"/>
          <w:bCs/>
          <w:iCs/>
          <w:color w:val="000000" w:themeColor="text1"/>
          <w:sz w:val="22"/>
          <w:szCs w:val="22"/>
          <w:lang w:val="en-GB" w:eastAsia="zh-CN"/>
        </w:rPr>
        <w:t>行动</w:t>
      </w:r>
      <w:r w:rsidRPr="00842364">
        <w:rPr>
          <w:rFonts w:ascii="宋体" w:eastAsia="宋体" w:hAnsi="宋体" w:cs="宋体" w:hint="eastAsia"/>
          <w:bCs/>
          <w:iCs/>
          <w:color w:val="000000" w:themeColor="text1"/>
          <w:sz w:val="22"/>
          <w:szCs w:val="22"/>
          <w:lang w:val="en-GB" w:eastAsia="zh-CN"/>
        </w:rPr>
        <w:t>方面和其他人一样需要支持，但</w:t>
      </w:r>
      <w:r>
        <w:rPr>
          <w:rFonts w:ascii="宋体" w:eastAsia="宋体" w:hAnsi="宋体" w:cs="宋体" w:hint="eastAsia"/>
          <w:bCs/>
          <w:iCs/>
          <w:color w:val="000000" w:themeColor="text1"/>
          <w:sz w:val="22"/>
          <w:szCs w:val="22"/>
          <w:lang w:val="en-GB" w:eastAsia="zh-CN"/>
        </w:rPr>
        <w:t>所需</w:t>
      </w:r>
      <w:r w:rsidRPr="00842364">
        <w:rPr>
          <w:rFonts w:ascii="宋体" w:eastAsia="宋体" w:hAnsi="宋体" w:cs="宋体" w:hint="eastAsia"/>
          <w:bCs/>
          <w:iCs/>
          <w:color w:val="000000" w:themeColor="text1"/>
          <w:sz w:val="22"/>
          <w:szCs w:val="22"/>
          <w:lang w:val="en-GB" w:eastAsia="zh-CN"/>
        </w:rPr>
        <w:t>的支持的类型和级别却因人而异。</w:t>
      </w:r>
    </w:p>
    <w:p w14:paraId="096EAF2C" w14:textId="471290F7" w:rsidR="00842364" w:rsidRPr="00842364" w:rsidRDefault="00842364" w:rsidP="001F5D7D">
      <w:pPr>
        <w:spacing w:after="80" w:line="240" w:lineRule="auto"/>
        <w:ind w:right="-90"/>
        <w:jc w:val="both"/>
        <w:rPr>
          <w:rFonts w:asciiTheme="minorHAnsi" w:hAnsiTheme="minorHAnsi"/>
          <w:b/>
          <w:bCs/>
          <w:i/>
          <w:iCs/>
          <w:color w:val="000000" w:themeColor="text1"/>
          <w:sz w:val="22"/>
          <w:szCs w:val="22"/>
          <w:lang w:val="en-GB" w:eastAsia="zh-CN"/>
        </w:rPr>
      </w:pPr>
      <w:r w:rsidRPr="00842364">
        <w:rPr>
          <w:rFonts w:ascii="宋体" w:eastAsia="宋体" w:hAnsi="宋体" w:cs="宋体" w:hint="eastAsia"/>
          <w:b/>
          <w:bCs/>
          <w:i/>
          <w:iCs/>
          <w:color w:val="000000" w:themeColor="text1"/>
          <w:sz w:val="22"/>
          <w:szCs w:val="22"/>
          <w:lang w:val="en-GB" w:eastAsia="zh-CN"/>
        </w:rPr>
        <w:t>一些盲聋人士也许会经历其他的功能上的</w:t>
      </w:r>
      <w:r w:rsidR="00AC676F">
        <w:rPr>
          <w:rFonts w:ascii="宋体" w:eastAsia="宋体" w:hAnsi="宋体" w:cs="宋体" w:hint="eastAsia"/>
          <w:b/>
          <w:bCs/>
          <w:i/>
          <w:iCs/>
          <w:color w:val="000000" w:themeColor="text1"/>
          <w:sz w:val="22"/>
          <w:szCs w:val="22"/>
          <w:lang w:val="en-GB" w:eastAsia="zh-CN"/>
        </w:rPr>
        <w:t>困难</w:t>
      </w:r>
      <w:r w:rsidRPr="00842364">
        <w:rPr>
          <w:rFonts w:ascii="宋体" w:eastAsia="宋体" w:hAnsi="宋体" w:cs="宋体" w:hint="eastAsia"/>
          <w:b/>
          <w:bCs/>
          <w:i/>
          <w:iCs/>
          <w:color w:val="000000" w:themeColor="text1"/>
          <w:sz w:val="22"/>
          <w:szCs w:val="22"/>
          <w:lang w:val="en-GB" w:eastAsia="zh-CN"/>
        </w:rPr>
        <w:t>，因此可能会需要额外的支持。</w:t>
      </w:r>
    </w:p>
    <w:p w14:paraId="38845BFE" w14:textId="2E503E21" w:rsidR="001F5D7D" w:rsidRDefault="001F5D7D" w:rsidP="001F5D7D">
      <w:pPr>
        <w:spacing w:after="80" w:line="240" w:lineRule="auto"/>
        <w:ind w:right="-90"/>
        <w:jc w:val="both"/>
        <w:rPr>
          <w:rFonts w:asciiTheme="minorHAnsi" w:hAnsiTheme="minorHAnsi"/>
          <w:bCs/>
          <w:i/>
          <w:iCs/>
          <w:color w:val="000000" w:themeColor="text1"/>
          <w:sz w:val="22"/>
          <w:szCs w:val="22"/>
          <w:lang w:val="en-GB"/>
        </w:rPr>
      </w:pPr>
      <w:r>
        <w:rPr>
          <w:rFonts w:asciiTheme="minorHAnsi" w:hAnsiTheme="minorHAnsi"/>
          <w:bCs/>
          <w:i/>
          <w:iCs/>
          <w:color w:val="000000" w:themeColor="text1"/>
          <w:sz w:val="22"/>
          <w:szCs w:val="22"/>
          <w:lang w:val="en-GB"/>
        </w:rPr>
        <w:t xml:space="preserve">Persons with </w:t>
      </w:r>
      <w:proofErr w:type="spellStart"/>
      <w:r>
        <w:rPr>
          <w:rFonts w:asciiTheme="minorHAnsi" w:hAnsiTheme="minorHAnsi"/>
          <w:bCs/>
          <w:i/>
          <w:iCs/>
          <w:color w:val="000000" w:themeColor="text1"/>
          <w:sz w:val="22"/>
          <w:szCs w:val="22"/>
          <w:lang w:val="en-GB"/>
        </w:rPr>
        <w:t>deafblindness</w:t>
      </w:r>
      <w:proofErr w:type="spellEnd"/>
      <w:r>
        <w:rPr>
          <w:rFonts w:asciiTheme="minorHAnsi" w:hAnsiTheme="minorHAnsi"/>
          <w:bCs/>
          <w:i/>
          <w:iCs/>
          <w:color w:val="000000" w:themeColor="text1"/>
          <w:sz w:val="22"/>
          <w:szCs w:val="22"/>
          <w:lang w:val="en-GB"/>
        </w:rPr>
        <w:t xml:space="preserve"> frequently require support for: </w:t>
      </w:r>
    </w:p>
    <w:p w14:paraId="576C4F21" w14:textId="3FC8A844" w:rsidR="00AC676F" w:rsidRDefault="00AC676F" w:rsidP="001F5D7D">
      <w:pPr>
        <w:spacing w:after="80" w:line="240" w:lineRule="auto"/>
        <w:ind w:right="-90"/>
        <w:jc w:val="both"/>
        <w:rPr>
          <w:rFonts w:asciiTheme="minorHAnsi" w:hAnsiTheme="minorHAnsi"/>
          <w:bCs/>
          <w:i/>
          <w:iCs/>
          <w:color w:val="000000" w:themeColor="text1"/>
          <w:sz w:val="22"/>
          <w:szCs w:val="22"/>
          <w:lang w:val="en-GB"/>
        </w:rPr>
      </w:pPr>
      <w:r>
        <w:rPr>
          <w:rFonts w:ascii="宋体" w:eastAsia="宋体" w:hAnsi="宋体" w:cs="宋体" w:hint="eastAsia"/>
          <w:bCs/>
          <w:i/>
          <w:iCs/>
          <w:color w:val="000000" w:themeColor="text1"/>
          <w:sz w:val="22"/>
          <w:szCs w:val="22"/>
          <w:lang w:val="en-GB" w:eastAsia="zh-CN"/>
        </w:rPr>
        <w:t>盲聋人士经常需要的支持包括：</w:t>
      </w:r>
    </w:p>
    <w:p w14:paraId="48C9E0FC" w14:textId="0FEC09A1" w:rsidR="001F5D7D" w:rsidRDefault="001F5D7D" w:rsidP="001F5D7D">
      <w:pPr>
        <w:pStyle w:val="a3"/>
        <w:numPr>
          <w:ilvl w:val="0"/>
          <w:numId w:val="13"/>
        </w:numPr>
        <w:spacing w:after="80"/>
        <w:ind w:right="-90"/>
        <w:jc w:val="both"/>
        <w:rPr>
          <w:rFonts w:asciiTheme="minorHAnsi" w:hAnsiTheme="minorHAnsi"/>
          <w:b/>
          <w:i/>
          <w:iCs/>
          <w:color w:val="000000" w:themeColor="text1"/>
          <w:sz w:val="22"/>
          <w:szCs w:val="22"/>
          <w:lang w:val="en-GB"/>
        </w:rPr>
      </w:pPr>
      <w:bookmarkStart w:id="6" w:name="_Toc510784469"/>
      <w:r>
        <w:rPr>
          <w:rFonts w:asciiTheme="minorHAnsi" w:hAnsiTheme="minorHAnsi"/>
          <w:b/>
          <w:i/>
          <w:iCs/>
          <w:color w:val="000000" w:themeColor="text1"/>
          <w:sz w:val="22"/>
          <w:szCs w:val="22"/>
          <w:lang w:val="en-GB"/>
        </w:rPr>
        <w:t>Communication</w:t>
      </w:r>
      <w:bookmarkEnd w:id="6"/>
    </w:p>
    <w:p w14:paraId="6D3A1F8E" w14:textId="70CAE0EB" w:rsidR="00AC676F" w:rsidRDefault="00AC676F" w:rsidP="00AC676F">
      <w:pPr>
        <w:pStyle w:val="a3"/>
        <w:spacing w:after="80"/>
        <w:ind w:right="-90"/>
        <w:jc w:val="both"/>
        <w:rPr>
          <w:rFonts w:asciiTheme="minorHAnsi" w:hAnsiTheme="minorHAnsi"/>
          <w:b/>
          <w:i/>
          <w:iCs/>
          <w:color w:val="000000" w:themeColor="text1"/>
          <w:sz w:val="22"/>
          <w:szCs w:val="22"/>
          <w:lang w:val="en-GB"/>
        </w:rPr>
      </w:pPr>
      <w:r>
        <w:rPr>
          <w:rFonts w:ascii="微软雅黑" w:eastAsia="微软雅黑" w:hAnsi="微软雅黑" w:cs="微软雅黑" w:hint="eastAsia"/>
          <w:b/>
          <w:i/>
          <w:iCs/>
          <w:color w:val="000000" w:themeColor="text1"/>
          <w:sz w:val="22"/>
          <w:szCs w:val="22"/>
          <w:lang w:val="en-GB" w:eastAsia="zh-CN"/>
        </w:rPr>
        <w:t>沟通</w:t>
      </w:r>
    </w:p>
    <w:p w14:paraId="03C908DB" w14:textId="1ADEB680"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There is a variety of techniques and methods of communication support, and there is no standard way of communicating. Communication approaches are likely to vary based on whether a person has pre-lingual or </w:t>
      </w:r>
      <w:r>
        <w:rPr>
          <w:rFonts w:asciiTheme="minorHAnsi" w:hAnsiTheme="minorHAnsi"/>
          <w:color w:val="000000" w:themeColor="text1"/>
          <w:sz w:val="22"/>
          <w:szCs w:val="22"/>
          <w:lang w:val="en-GB"/>
        </w:rPr>
        <w:lastRenderedPageBreak/>
        <w:t xml:space="preserve">post-lingual deafblindness, which impairment developed first, and the level of residual hearing or sight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&lt;EndNote&gt;&lt;Cite&gt;&lt;Author&gt;Simcock&lt;/Author&gt;&lt;Year&gt;2017&lt;/Year&gt;&lt;RecNum&gt;6&lt;/RecNum&gt;&lt;DisplayText&gt;[7]&lt;/DisplayText&gt;&lt;record&gt;&lt;rec-number&gt;6&lt;/rec-number&gt;&lt;foreign-keys&gt;&lt;key app="EN" db-id="r9s0stzxi0wt9pepwey55fzeat5ve5v95srs" timestamp="1528129166"&gt;6&lt;/key&gt;&lt;/foreign-keys&gt;&lt;ref-type name="Journal Article"&gt;17&lt;/ref-type&gt;&lt;contributors&gt;&lt;authors&gt;&lt;author&gt;Simcock, Peter&lt;/author&gt;&lt;/authors&gt;&lt;/contributors&gt;&lt;titles&gt;&lt;title&gt;One of society&amp;apos;s most vulnerable groups? A systematically conducted literature review exploring the vulnerability of deafblind people&lt;/title&gt;&lt;secondary-title&gt;Health &amp;amp; social care in the community&lt;/secondary-title&gt;&lt;/titles&gt;&lt;pages&gt;813-839&lt;/pages&gt;&lt;volume&gt;25&lt;/volume&gt;&lt;number&gt;3&lt;/number&gt;&lt;dates&gt;&lt;year&gt;2017&lt;/year&gt;&lt;/dates&gt;&lt;isbn&gt;1365-2524&lt;/isbn&gt;&lt;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[7]</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 xml:space="preserve">. For example, people with profound hearing impairments who later develop a visual impairment may still be able to communicate with sign language, with some adaptations. Similarly, people with profound vision impairments who develop hearing impairments may have benefited from braille instruction but may now require clear speech interpreting. People with pre-lingual deafblindness will use different approaches to acquire language.  </w:t>
      </w:r>
    </w:p>
    <w:p w14:paraId="68B2E1DE" w14:textId="340892FE" w:rsidR="008E0E6C" w:rsidRPr="008E0E6C" w:rsidRDefault="008E0E6C" w:rsidP="00524E99">
      <w:pPr>
        <w:pStyle w:val="HTML"/>
        <w:jc w:val="both"/>
        <w:rPr>
          <w:rFonts w:ascii="inherit" w:hAnsi="inherit"/>
          <w:color w:val="212121"/>
        </w:rPr>
      </w:pPr>
      <w:r>
        <w:rPr>
          <w:rFonts w:hint="eastAsia"/>
          <w:color w:val="000000" w:themeColor="text1"/>
          <w:sz w:val="22"/>
          <w:szCs w:val="22"/>
          <w:lang w:val="en-GB"/>
        </w:rPr>
        <w:t>沟通支持有很多不同的技术和方法，并</w:t>
      </w:r>
      <w:r w:rsidR="00524E99">
        <w:rPr>
          <w:rFonts w:hint="eastAsia"/>
          <w:color w:val="000000" w:themeColor="text1"/>
          <w:sz w:val="22"/>
          <w:szCs w:val="22"/>
          <w:lang w:val="en-GB"/>
        </w:rPr>
        <w:t>没有统一的</w:t>
      </w:r>
      <w:r>
        <w:rPr>
          <w:rFonts w:hint="eastAsia"/>
          <w:color w:val="000000" w:themeColor="text1"/>
          <w:sz w:val="22"/>
          <w:szCs w:val="22"/>
          <w:lang w:val="en-GB"/>
        </w:rPr>
        <w:t>标准。沟通方式可能会根据一个人是语言前的盲聋</w:t>
      </w:r>
      <w:r w:rsidR="00524E99">
        <w:rPr>
          <w:rFonts w:hint="eastAsia"/>
          <w:color w:val="000000" w:themeColor="text1"/>
          <w:sz w:val="22"/>
          <w:szCs w:val="22"/>
          <w:lang w:val="en-GB"/>
        </w:rPr>
        <w:t>或语言后的盲聋，哪一种损伤先出现以及剩余的听力或视力的水平而不同</w:t>
      </w:r>
      <w:r w:rsidR="00524E99" w:rsidRPr="00524E99">
        <w:rPr>
          <w:color w:val="000000" w:themeColor="text1"/>
          <w:sz w:val="22"/>
          <w:szCs w:val="22"/>
          <w:highlight w:val="yellow"/>
          <w:lang w:val="en-GB"/>
        </w:rPr>
        <w:fldChar w:fldCharType="begin"/>
      </w:r>
      <w:r w:rsidR="00524E99" w:rsidRPr="00524E99">
        <w:rPr>
          <w:color w:val="000000" w:themeColor="text1"/>
          <w:sz w:val="22"/>
          <w:szCs w:val="22"/>
          <w:highlight w:val="yellow"/>
          <w:lang w:val="en-GB"/>
        </w:rPr>
        <w:instrText xml:space="preserve"> ADDIN EN.CITE &lt;EndNote&gt;&lt;Cite&gt;&lt;Author&gt;Simcock&lt;/Author&gt;&lt;Year&gt;2017&lt;/Year&gt;&lt;RecNum&gt;6&lt;/RecNum&gt;&lt;DisplayText&gt;[7]&lt;/DisplayText&gt;&lt;record&gt;&lt;rec-number&gt;6&lt;/rec-number&gt;&lt;foreign-keys&gt;&lt;key app="EN" db-id="r9s0stzxi0wt9pepwey55fzeat5ve5v95srs" timestamp="1528129166"&gt;6&lt;/key&gt;&lt;/foreign-keys&gt;&lt;ref-type name="Journal Article"&gt;17&lt;/ref-type&gt;&lt;contributors&gt;&lt;authors&gt;&lt;author&gt;Simcock, Peter&lt;/author&gt;&lt;/authors&gt;&lt;/contributors&gt;&lt;titles&gt;&lt;title&gt;One of society&amp;apos;s most vulnerable groups? A systematically conducted literature review exploring the vulnerability of deafblind people&lt;/title&gt;&lt;secondary-title&gt;Health &amp;amp; social care in the community&lt;/secondary-title&gt;&lt;/titles&gt;&lt;pages&gt;813-839&lt;/pages&gt;&lt;volume&gt;25&lt;/volume&gt;&lt;number&gt;3&lt;/number&gt;&lt;dates&gt;&lt;year&gt;2017&lt;/year&gt;&lt;/dates&gt;&lt;isbn&gt;1365-2524&lt;/isbn&gt;&lt;urls&gt;&lt;/urls&gt;&lt;/record&gt;&lt;/Cite&gt;&lt;/EndNote&gt;</w:instrText>
      </w:r>
      <w:r w:rsidR="00524E99" w:rsidRPr="00524E99">
        <w:rPr>
          <w:color w:val="000000" w:themeColor="text1"/>
          <w:sz w:val="22"/>
          <w:szCs w:val="22"/>
          <w:highlight w:val="yellow"/>
          <w:lang w:val="en-GB"/>
        </w:rPr>
        <w:fldChar w:fldCharType="separate"/>
      </w:r>
      <w:r w:rsidR="00524E99" w:rsidRPr="00524E99">
        <w:rPr>
          <w:color w:val="000000" w:themeColor="text1"/>
          <w:sz w:val="22"/>
          <w:szCs w:val="22"/>
          <w:highlight w:val="yellow"/>
          <w:lang w:val="en-GB"/>
        </w:rPr>
        <w:t>[7]</w:t>
      </w:r>
      <w:r w:rsidR="00524E99" w:rsidRPr="00524E99">
        <w:rPr>
          <w:color w:val="000000" w:themeColor="text1"/>
          <w:sz w:val="22"/>
          <w:szCs w:val="22"/>
          <w:highlight w:val="yellow"/>
          <w:lang w:val="en-GB"/>
        </w:rPr>
        <w:fldChar w:fldCharType="end"/>
      </w:r>
      <w:r w:rsidRPr="00524E99">
        <w:rPr>
          <w:rFonts w:hint="eastAsia"/>
          <w:color w:val="000000" w:themeColor="text1"/>
          <w:sz w:val="22"/>
          <w:szCs w:val="22"/>
          <w:lang w:val="en-GB"/>
        </w:rPr>
        <w:t>。例如，具有严重听力障碍但后来</w:t>
      </w:r>
      <w:r w:rsidR="00524E99">
        <w:rPr>
          <w:rFonts w:hint="eastAsia"/>
          <w:color w:val="000000" w:themeColor="text1"/>
          <w:sz w:val="22"/>
          <w:szCs w:val="22"/>
          <w:lang w:val="en-GB"/>
        </w:rPr>
        <w:t>又产生了</w:t>
      </w:r>
      <w:r w:rsidRPr="00524E99">
        <w:rPr>
          <w:rFonts w:hint="eastAsia"/>
          <w:color w:val="000000" w:themeColor="text1"/>
          <w:sz w:val="22"/>
          <w:szCs w:val="22"/>
          <w:lang w:val="en-GB"/>
        </w:rPr>
        <w:t>视力障碍的人仍然可以</w:t>
      </w:r>
      <w:r w:rsidR="00524E99">
        <w:rPr>
          <w:rFonts w:hint="eastAsia"/>
          <w:color w:val="000000" w:themeColor="text1"/>
          <w:sz w:val="22"/>
          <w:szCs w:val="22"/>
          <w:lang w:val="en-GB"/>
        </w:rPr>
        <w:t>通过进行了一些调整</w:t>
      </w:r>
      <w:r w:rsidR="000D7D5B">
        <w:rPr>
          <w:rFonts w:hint="eastAsia"/>
          <w:color w:val="000000" w:themeColor="text1"/>
          <w:sz w:val="22"/>
          <w:szCs w:val="22"/>
          <w:lang w:val="en-GB"/>
        </w:rPr>
        <w:t>过</w:t>
      </w:r>
      <w:r w:rsidR="00524E99">
        <w:rPr>
          <w:rFonts w:hint="eastAsia"/>
          <w:color w:val="000000" w:themeColor="text1"/>
          <w:sz w:val="22"/>
          <w:szCs w:val="22"/>
          <w:lang w:val="en-GB"/>
        </w:rPr>
        <w:t>的</w:t>
      </w:r>
      <w:r w:rsidRPr="00524E99">
        <w:rPr>
          <w:rFonts w:hint="eastAsia"/>
          <w:color w:val="000000" w:themeColor="text1"/>
          <w:sz w:val="22"/>
          <w:szCs w:val="22"/>
          <w:lang w:val="en-GB"/>
        </w:rPr>
        <w:t>手语进行交流。同样，有严重视力障碍</w:t>
      </w:r>
      <w:r w:rsidR="00524E99">
        <w:rPr>
          <w:rFonts w:hint="eastAsia"/>
          <w:color w:val="000000" w:themeColor="text1"/>
          <w:sz w:val="22"/>
          <w:szCs w:val="22"/>
          <w:lang w:val="en-GB"/>
        </w:rPr>
        <w:t>后来又产生了</w:t>
      </w:r>
      <w:r w:rsidRPr="00524E99">
        <w:rPr>
          <w:rFonts w:hint="eastAsia"/>
          <w:color w:val="000000" w:themeColor="text1"/>
          <w:sz w:val="22"/>
          <w:szCs w:val="22"/>
          <w:lang w:val="en-GB"/>
        </w:rPr>
        <w:t>听力障碍的人可</w:t>
      </w:r>
      <w:r w:rsidR="00524E99">
        <w:rPr>
          <w:rFonts w:hint="eastAsia"/>
          <w:color w:val="000000" w:themeColor="text1"/>
          <w:sz w:val="22"/>
          <w:szCs w:val="22"/>
          <w:lang w:val="en-GB"/>
        </w:rPr>
        <w:t>能之前已经</w:t>
      </w:r>
      <w:r w:rsidRPr="00524E99">
        <w:rPr>
          <w:rFonts w:hint="eastAsia"/>
          <w:color w:val="000000" w:themeColor="text1"/>
          <w:sz w:val="22"/>
          <w:szCs w:val="22"/>
          <w:lang w:val="en-GB"/>
        </w:rPr>
        <w:t>从盲文指导中受益，但现在可能需要明确的</w:t>
      </w:r>
      <w:r w:rsidR="00524E99">
        <w:rPr>
          <w:rFonts w:hint="eastAsia"/>
          <w:color w:val="000000" w:themeColor="text1"/>
          <w:sz w:val="22"/>
          <w:szCs w:val="22"/>
          <w:lang w:val="en-GB"/>
        </w:rPr>
        <w:t>口语翻译</w:t>
      </w:r>
      <w:r w:rsidRPr="00524E99">
        <w:rPr>
          <w:rFonts w:hint="eastAsia"/>
          <w:color w:val="000000" w:themeColor="text1"/>
          <w:sz w:val="22"/>
          <w:szCs w:val="22"/>
          <w:lang w:val="en-GB"/>
        </w:rPr>
        <w:t>。有语言前盲聋的人将使用不同的方法来获得语言。</w:t>
      </w:r>
    </w:p>
    <w:p w14:paraId="6D0BFB7A" w14:textId="29F5AFBD" w:rsidR="008E0E6C" w:rsidRPr="008E0E6C" w:rsidRDefault="008E0E6C" w:rsidP="001F5D7D">
      <w:pPr>
        <w:spacing w:after="80" w:line="240" w:lineRule="auto"/>
        <w:ind w:right="-90"/>
        <w:jc w:val="both"/>
        <w:rPr>
          <w:rFonts w:asciiTheme="minorHAnsi" w:hAnsiTheme="minorHAnsi" w:hint="eastAsia"/>
          <w:color w:val="000000" w:themeColor="text1"/>
          <w:sz w:val="22"/>
          <w:szCs w:val="22"/>
          <w:lang w:val="en-US" w:eastAsia="zh-CN"/>
        </w:rPr>
      </w:pPr>
    </w:p>
    <w:p w14:paraId="52655CD9" w14:textId="15E8B690"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A wide range of communication methods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&lt;EndNote&gt;&lt;Cite&gt;&lt;Author&gt;World Federation of the Deafblind&lt;/Author&gt;&lt;Year&gt;2018&lt;/Year&gt;&lt;RecNum&gt;156&lt;/RecNum&gt;&lt;DisplayText&gt;[8]&lt;/DisplayText&gt;&lt;record&gt;&lt;rec-number&gt;156&lt;/rec-number&gt;&lt;foreign-keys&gt;&lt;key app="EN" db-id="wz5eaf5a0st2s6e2pec55fs0z9dvftws5pre" timestamp="1528137877"&gt;156&lt;/key&gt;&lt;/foreign-keys&gt;&lt;ref-type name="Web Page"&gt;12&lt;/ref-type&gt;&lt;contributors&gt;&lt;authors&gt;&lt;author&gt;World Federation of the Deafblind,&lt;/author&gt;&lt;/authors&gt;&lt;/contributors&gt;&lt;titles&gt;&lt;title&gt;Deafblind Interpretation&lt;/title&gt;&lt;/titles&gt;&lt;volume&gt;2018&lt;/volume&gt;&lt;number&gt;June 2&lt;/number&gt;&lt;dates&gt;&lt;year&gt;2018&lt;/year&gt;&lt;/dates&gt;&lt;urls&gt;&lt;related-urls&gt;&lt;url&gt;http://www.wfdb.eu/interpretation/&lt;/url&gt;&lt;/related-urls&gt;&lt;/urls&gt;&lt;/record&gt;&lt;/Cite&gt;&lt;/EndNote&gt;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[8]</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 xml:space="preserve"> exist, including:</w:t>
      </w:r>
    </w:p>
    <w:p w14:paraId="1BB074DA" w14:textId="2CACB48F" w:rsidR="002B1C76" w:rsidRDefault="002B1C76" w:rsidP="001F5D7D">
      <w:pPr>
        <w:spacing w:after="80" w:line="240" w:lineRule="auto"/>
        <w:ind w:right="-90"/>
        <w:jc w:val="both"/>
        <w:rPr>
          <w:rFonts w:asciiTheme="minorHAnsi" w:hAnsiTheme="minorHAnsi"/>
          <w:color w:val="000000" w:themeColor="text1"/>
          <w:sz w:val="22"/>
          <w:szCs w:val="22"/>
          <w:lang w:val="en-GB"/>
        </w:rPr>
      </w:pPr>
      <w:r>
        <w:rPr>
          <w:rFonts w:ascii="宋体" w:eastAsia="宋体" w:hAnsi="宋体" w:cs="宋体" w:hint="eastAsia"/>
          <w:color w:val="000000" w:themeColor="text1"/>
          <w:sz w:val="22"/>
          <w:szCs w:val="22"/>
          <w:lang w:val="en-GB" w:eastAsia="zh-CN"/>
        </w:rPr>
        <w:t>非常广泛的沟通方式</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&lt;EndNote&gt;&lt;Cite&gt;&lt;Author&gt;World Federation of the Deafblind&lt;/Author&gt;&lt;Year&gt;2018&lt;/Year&gt;&lt;RecNum&gt;156&lt;/RecNum&gt;&lt;DisplayText&gt;[8]&lt;/DisplayText&gt;&lt;record&gt;&lt;rec-number&gt;156&lt;/rec-number&gt;&lt;foreign-keys&gt;&lt;key app="EN" db-id="wz5eaf5a0st2s6e2pec55fs0z9dvftws5pre" timestamp="1528137877"&gt;156&lt;/key&gt;&lt;/foreign-keys&gt;&lt;ref-type name="Web Page"&gt;12&lt;/ref-type&gt;&lt;contributors&gt;&lt;authors&gt;&lt;author&gt;World Federation of the Deafblind,&lt;/author&gt;&lt;/authors&gt;&lt;/contributors&gt;&lt;titles&gt;&lt;title&gt;Deafblind Interpretation&lt;/title&gt;&lt;/titles&gt;&lt;volume&gt;2018&lt;/volume&gt;&lt;number&gt;June 2&lt;/number&gt;&lt;dates&gt;&lt;year&gt;2018&lt;/year&gt;&lt;/dates&gt;&lt;urls&gt;&lt;related-urls&gt;&lt;url&gt;http://www.wfdb.eu/interpretation/&lt;/url&gt;&lt;/related-urls&gt;&lt;/urls&gt;&lt;/record&gt;&lt;/Cite&gt;&lt;/EndNote&gt;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[8]</w:t>
      </w:r>
      <w:r>
        <w:rPr>
          <w:rFonts w:asciiTheme="minorHAnsi" w:hAnsiTheme="minorHAnsi"/>
          <w:color w:val="000000" w:themeColor="text1"/>
          <w:sz w:val="22"/>
          <w:szCs w:val="22"/>
          <w:lang w:val="en-GB"/>
        </w:rPr>
        <w:fldChar w:fldCharType="end"/>
      </w:r>
      <w:r w:rsidR="000D7D5B">
        <w:rPr>
          <w:rFonts w:ascii="宋体" w:eastAsia="宋体" w:hAnsi="宋体" w:cs="宋体" w:hint="eastAsia"/>
          <w:color w:val="000000" w:themeColor="text1"/>
          <w:sz w:val="22"/>
          <w:szCs w:val="22"/>
          <w:lang w:val="en-GB" w:eastAsia="zh-CN"/>
        </w:rPr>
        <w:t>的</w:t>
      </w:r>
      <w:r>
        <w:rPr>
          <w:rFonts w:ascii="宋体" w:eastAsia="宋体" w:hAnsi="宋体" w:cs="宋体" w:hint="eastAsia"/>
          <w:color w:val="000000" w:themeColor="text1"/>
          <w:sz w:val="22"/>
          <w:szCs w:val="22"/>
          <w:lang w:val="en-GB" w:eastAsia="zh-CN"/>
        </w:rPr>
        <w:t>存在，包括：</w:t>
      </w:r>
    </w:p>
    <w:p w14:paraId="15A7DFE1" w14:textId="77777777" w:rsidR="001F5D7D" w:rsidRDefault="001F5D7D" w:rsidP="001F5D7D">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rPr>
      </w:pPr>
      <w:r>
        <w:rPr>
          <w:rFonts w:asciiTheme="minorHAnsi" w:hAnsiTheme="minorHAnsi"/>
          <w:i/>
          <w:iCs/>
          <w:color w:val="000000" w:themeColor="text1"/>
          <w:sz w:val="22"/>
          <w:szCs w:val="22"/>
          <w:lang w:val="en-GB"/>
        </w:rPr>
        <w:t>Tactile interpreting (i.e. tactile sign language to one person with deafblindness) or finger spelling of the manual alphabet.</w:t>
      </w:r>
    </w:p>
    <w:p w14:paraId="6444758E" w14:textId="77777777" w:rsidR="001F5D7D" w:rsidRDefault="001F5D7D" w:rsidP="001F5D7D">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rPr>
      </w:pPr>
      <w:r>
        <w:rPr>
          <w:rFonts w:asciiTheme="minorHAnsi" w:hAnsiTheme="minorHAnsi"/>
          <w:i/>
          <w:iCs/>
          <w:color w:val="000000" w:themeColor="text1"/>
          <w:sz w:val="22"/>
          <w:szCs w:val="22"/>
          <w:lang w:val="en-GB"/>
        </w:rPr>
        <w:t>Close vision interpreting (i.e. visual sign language within close proximity to a person with deafblindness) or visual frame interpreting (i.e. visual sign language to more than one person with deafblindness).</w:t>
      </w:r>
    </w:p>
    <w:p w14:paraId="315EB8FB" w14:textId="502E8758" w:rsidR="001F5D7D" w:rsidRDefault="001F5D7D" w:rsidP="001F5D7D">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rPr>
      </w:pPr>
      <w:r>
        <w:rPr>
          <w:rFonts w:asciiTheme="minorHAnsi" w:hAnsiTheme="minorHAnsi"/>
          <w:i/>
          <w:iCs/>
          <w:color w:val="000000" w:themeColor="text1"/>
          <w:sz w:val="22"/>
          <w:szCs w:val="22"/>
          <w:lang w:val="en-GB"/>
        </w:rPr>
        <w:t>Clear speech interpreting (with or without hearing aids) or speech-to-text interpreting (with certain adaptions and with or without technical equipment, such as a computers, large screens and braille displays).</w:t>
      </w:r>
    </w:p>
    <w:p w14:paraId="240B0CCB" w14:textId="5C7FB30D" w:rsidR="002B1C76" w:rsidRPr="004D4F22" w:rsidRDefault="002B1C76" w:rsidP="001F5D7D">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eastAsia="zh-CN"/>
        </w:rPr>
      </w:pPr>
      <w:r>
        <w:rPr>
          <w:rFonts w:ascii="宋体" w:eastAsia="宋体" w:hAnsi="宋体" w:cs="宋体" w:hint="eastAsia"/>
          <w:i/>
          <w:iCs/>
          <w:color w:val="000000" w:themeColor="text1"/>
          <w:sz w:val="22"/>
          <w:szCs w:val="22"/>
          <w:lang w:val="en-GB" w:eastAsia="zh-CN"/>
        </w:rPr>
        <w:t>触觉式</w:t>
      </w:r>
      <w:r w:rsidR="004D4F22">
        <w:rPr>
          <w:rFonts w:ascii="宋体" w:eastAsia="宋体" w:hAnsi="宋体" w:cs="宋体" w:hint="eastAsia"/>
          <w:i/>
          <w:iCs/>
          <w:color w:val="000000" w:themeColor="text1"/>
          <w:sz w:val="22"/>
          <w:szCs w:val="22"/>
          <w:lang w:val="en-GB" w:eastAsia="zh-CN"/>
        </w:rPr>
        <w:t>翻译</w:t>
      </w:r>
      <w:r>
        <w:rPr>
          <w:rFonts w:ascii="宋体" w:eastAsia="宋体" w:hAnsi="宋体" w:cs="宋体" w:hint="eastAsia"/>
          <w:i/>
          <w:iCs/>
          <w:color w:val="000000" w:themeColor="text1"/>
          <w:sz w:val="22"/>
          <w:szCs w:val="22"/>
          <w:lang w:val="en-GB" w:eastAsia="zh-CN"/>
        </w:rPr>
        <w:t>（即对盲聋人士的触觉手语）</w:t>
      </w:r>
      <w:r w:rsidR="004D4F22">
        <w:rPr>
          <w:rFonts w:ascii="宋体" w:eastAsia="宋体" w:hAnsi="宋体" w:cs="宋体" w:hint="eastAsia"/>
          <w:i/>
          <w:iCs/>
          <w:color w:val="000000" w:themeColor="text1"/>
          <w:sz w:val="22"/>
          <w:szCs w:val="22"/>
          <w:lang w:val="en-GB" w:eastAsia="zh-CN"/>
        </w:rPr>
        <w:t>或者手指拼写字母</w:t>
      </w:r>
    </w:p>
    <w:p w14:paraId="1ED37D83" w14:textId="0C95B3B6" w:rsidR="004D4F22" w:rsidRPr="004D4F22" w:rsidRDefault="004D4F22" w:rsidP="001F5D7D">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eastAsia="zh-CN"/>
        </w:rPr>
      </w:pPr>
      <w:r>
        <w:rPr>
          <w:rFonts w:ascii="宋体" w:eastAsia="宋体" w:hAnsi="宋体" w:cs="宋体" w:hint="eastAsia"/>
          <w:i/>
          <w:iCs/>
          <w:color w:val="000000" w:themeColor="text1"/>
          <w:sz w:val="22"/>
          <w:szCs w:val="22"/>
          <w:lang w:val="en-GB" w:eastAsia="zh-CN"/>
        </w:rPr>
        <w:t>近距离视觉解释（即与盲聋人士在近距离使用视觉手语）或视觉框架解释（即</w:t>
      </w:r>
      <w:r w:rsidR="000D7D5B">
        <w:rPr>
          <w:rFonts w:ascii="宋体" w:eastAsia="宋体" w:hAnsi="宋体" w:cs="宋体" w:hint="eastAsia"/>
          <w:i/>
          <w:iCs/>
          <w:color w:val="000000" w:themeColor="text1"/>
          <w:sz w:val="22"/>
          <w:szCs w:val="22"/>
          <w:lang w:val="en-GB" w:eastAsia="zh-CN"/>
        </w:rPr>
        <w:t>超过</w:t>
      </w:r>
      <w:r>
        <w:rPr>
          <w:rFonts w:ascii="宋体" w:eastAsia="宋体" w:hAnsi="宋体" w:cs="宋体" w:hint="eastAsia"/>
          <w:i/>
          <w:iCs/>
          <w:color w:val="000000" w:themeColor="text1"/>
          <w:sz w:val="22"/>
          <w:szCs w:val="22"/>
          <w:lang w:val="en-GB" w:eastAsia="zh-CN"/>
        </w:rPr>
        <w:t>于一个的盲聋人士使用视觉手语）</w:t>
      </w:r>
    </w:p>
    <w:p w14:paraId="24F36C63" w14:textId="41EEB940" w:rsidR="004D4F22" w:rsidRPr="004D4F22" w:rsidRDefault="004D4F22" w:rsidP="004D4F22">
      <w:pPr>
        <w:numPr>
          <w:ilvl w:val="0"/>
          <w:numId w:val="14"/>
        </w:numPr>
        <w:tabs>
          <w:tab w:val="num" w:pos="360"/>
        </w:tabs>
        <w:spacing w:after="80" w:line="240" w:lineRule="auto"/>
        <w:ind w:left="360" w:right="-90"/>
        <w:jc w:val="both"/>
        <w:rPr>
          <w:rFonts w:asciiTheme="minorHAnsi" w:hAnsiTheme="minorHAnsi"/>
          <w:i/>
          <w:iCs/>
          <w:color w:val="000000" w:themeColor="text1"/>
          <w:sz w:val="22"/>
          <w:szCs w:val="22"/>
          <w:lang w:val="en-GB" w:eastAsia="zh-CN"/>
        </w:rPr>
      </w:pPr>
      <w:r>
        <w:rPr>
          <w:rFonts w:ascii="宋体" w:eastAsia="宋体" w:hAnsi="宋体" w:cs="宋体" w:hint="eastAsia"/>
          <w:i/>
          <w:iCs/>
          <w:color w:val="000000" w:themeColor="text1"/>
          <w:sz w:val="22"/>
          <w:szCs w:val="22"/>
          <w:lang w:val="en-GB" w:eastAsia="zh-CN"/>
        </w:rPr>
        <w:t>清楚的语言解释（有或没有助听器）或语言到文字解释（通过一些调整，有或没有技术设备，例如电脑、大屏幕和盲文显示器）</w:t>
      </w:r>
    </w:p>
    <w:p w14:paraId="6B138685" w14:textId="77777777" w:rsidR="004D4F22" w:rsidRPr="004D4F22" w:rsidRDefault="004D4F22" w:rsidP="004D4F22">
      <w:pPr>
        <w:spacing w:after="80" w:line="240" w:lineRule="auto"/>
        <w:ind w:left="360" w:right="-90"/>
        <w:jc w:val="both"/>
        <w:rPr>
          <w:rFonts w:asciiTheme="minorHAnsi" w:hAnsiTheme="minorHAnsi" w:hint="eastAsia"/>
          <w:i/>
          <w:iCs/>
          <w:color w:val="000000" w:themeColor="text1"/>
          <w:sz w:val="22"/>
          <w:szCs w:val="22"/>
          <w:lang w:val="en-GB" w:eastAsia="zh-CN"/>
        </w:rPr>
      </w:pPr>
    </w:p>
    <w:p w14:paraId="19EB3A58" w14:textId="77777777"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Depending on the person and the situation, any one and/or combination of methods may be required. Furthermore, communication strategies may change over time, particularly if the individual experiences changes in the severity of their hearing and/or visual impairments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&lt;EndNote&gt;&lt;Cite&gt;&lt;Author&gt;Simcock&lt;/Author&gt;&lt;Year&gt;2017&lt;/Year&gt;&lt;RecNum&gt;56&lt;/RecNum&gt;&lt;DisplayText&gt;[9]&lt;/DisplayText&gt;&lt;record&gt;&lt;rec-number&gt;56&lt;/rec-number&gt;&lt;foreign-keys&gt;&lt;key app="EN" db-id="52wvpr59hpwzwfestwr5ewtvpawz0pssr5t9" timestamp="1512398400"&gt;56&lt;/key&gt;&lt;/foreign-keys&gt;&lt;ref-type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dates&gt;&lt;year&gt;2017&lt;/year&gt;&lt;/dates&gt;&lt;isbn&gt;0144-686X&lt;/isbn&gt;&lt;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[9]</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w:t>
      </w:r>
    </w:p>
    <w:p w14:paraId="702A0E8B" w14:textId="4A7D10B3" w:rsidR="001F5D7D" w:rsidRDefault="001F5D7D" w:rsidP="001F5D7D">
      <w:pPr>
        <w:spacing w:after="80" w:line="240" w:lineRule="auto"/>
        <w:ind w:right="-90"/>
        <w:jc w:val="both"/>
        <w:rPr>
          <w:rFonts w:asciiTheme="minorHAnsi" w:hAnsiTheme="minorHAnsi"/>
          <w:bCs/>
          <w:iCs/>
          <w:color w:val="000000" w:themeColor="text1"/>
          <w:sz w:val="22"/>
          <w:szCs w:val="22"/>
          <w:lang w:val="en-GB"/>
        </w:rPr>
      </w:pPr>
      <w:r>
        <w:rPr>
          <w:rFonts w:asciiTheme="minorHAnsi" w:hAnsiTheme="minorHAnsi"/>
          <w:color w:val="000000" w:themeColor="text1"/>
          <w:sz w:val="22"/>
          <w:szCs w:val="22"/>
          <w:lang w:val="en-GB"/>
        </w:rPr>
        <w:t xml:space="preserve">Persons with </w:t>
      </w:r>
      <w:proofErr w:type="spellStart"/>
      <w:r>
        <w:rPr>
          <w:rFonts w:asciiTheme="minorHAnsi" w:hAnsiTheme="minorHAnsi"/>
          <w:color w:val="000000" w:themeColor="text1"/>
          <w:sz w:val="22"/>
          <w:szCs w:val="22"/>
          <w:lang w:val="en-GB"/>
        </w:rPr>
        <w:t>deafblindness</w:t>
      </w:r>
      <w:proofErr w:type="spellEnd"/>
      <w:r>
        <w:rPr>
          <w:rFonts w:asciiTheme="minorHAnsi" w:hAnsiTheme="minorHAnsi"/>
          <w:color w:val="000000" w:themeColor="text1"/>
          <w:sz w:val="22"/>
          <w:szCs w:val="22"/>
          <w:lang w:val="en-GB"/>
        </w:rPr>
        <w:t xml:space="preserve"> may also use assistive technology to support communication. Examples of assistive products include braille displays and writers, hearing aids and loops, and glasses and/or magnifiers. </w:t>
      </w:r>
      <w:r>
        <w:rPr>
          <w:rFonts w:asciiTheme="minorHAnsi" w:hAnsiTheme="minorHAnsi"/>
          <w:bCs/>
          <w:iCs/>
          <w:color w:val="000000" w:themeColor="text1"/>
          <w:sz w:val="22"/>
          <w:szCs w:val="22"/>
          <w:lang w:val="en-GB"/>
        </w:rPr>
        <w:t xml:space="preserve">However, it is important to remember that such assistive products will not meet every individual’s needs in all circumstances, and that support may be required in other areas, such as that provided by an interpreter-guide. </w:t>
      </w:r>
    </w:p>
    <w:p w14:paraId="3AF692F9" w14:textId="4D316524" w:rsidR="004D4F22" w:rsidRDefault="004D4F22" w:rsidP="001F5D7D">
      <w:pPr>
        <w:spacing w:after="80" w:line="240" w:lineRule="auto"/>
        <w:ind w:right="-90"/>
        <w:jc w:val="both"/>
        <w:rPr>
          <w:rFonts w:ascii="宋体" w:eastAsia="宋体" w:hAnsi="宋体" w:cs="宋体"/>
          <w:color w:val="000000" w:themeColor="text1"/>
          <w:sz w:val="22"/>
          <w:szCs w:val="22"/>
          <w:highlight w:val="yellow"/>
          <w:lang w:val="en-GB" w:eastAsia="zh-CN"/>
        </w:rPr>
      </w:pPr>
      <w:r>
        <w:rPr>
          <w:rFonts w:ascii="宋体" w:eastAsia="宋体" w:hAnsi="宋体" w:cs="宋体" w:hint="eastAsia"/>
          <w:bCs/>
          <w:iCs/>
          <w:color w:val="000000" w:themeColor="text1"/>
          <w:sz w:val="22"/>
          <w:szCs w:val="22"/>
          <w:lang w:val="en-GB" w:eastAsia="zh-CN"/>
        </w:rPr>
        <w:t>取决于个人的情况，可能需要一种或者几种沟通方式的组合。此外，沟通方式也会随时间而</w:t>
      </w:r>
      <w:r w:rsidR="000D7D5B">
        <w:rPr>
          <w:rFonts w:ascii="宋体" w:eastAsia="宋体" w:hAnsi="宋体" w:cs="宋体" w:hint="eastAsia"/>
          <w:bCs/>
          <w:iCs/>
          <w:color w:val="000000" w:themeColor="text1"/>
          <w:sz w:val="22"/>
          <w:szCs w:val="22"/>
          <w:lang w:val="en-GB" w:eastAsia="zh-CN"/>
        </w:rPr>
        <w:t>产生</w:t>
      </w:r>
      <w:r>
        <w:rPr>
          <w:rFonts w:ascii="宋体" w:eastAsia="宋体" w:hAnsi="宋体" w:cs="宋体" w:hint="eastAsia"/>
          <w:bCs/>
          <w:iCs/>
          <w:color w:val="000000" w:themeColor="text1"/>
          <w:sz w:val="22"/>
          <w:szCs w:val="22"/>
          <w:lang w:val="en-GB" w:eastAsia="zh-CN"/>
        </w:rPr>
        <w:t>变化，特别是如果个体的听力或视力障碍的严重程度发生了变化</w:t>
      </w:r>
      <w:r w:rsidRPr="004D4F22">
        <w:rPr>
          <w:rFonts w:asciiTheme="minorHAnsi" w:hAnsiTheme="minorHAnsi"/>
          <w:color w:val="000000" w:themeColor="text1"/>
          <w:sz w:val="22"/>
          <w:szCs w:val="22"/>
          <w:highlight w:val="yellow"/>
          <w:lang w:val="en-GB"/>
        </w:rPr>
        <w:fldChar w:fldCharType="begin"/>
      </w:r>
      <w:r w:rsidRPr="004D4F22">
        <w:rPr>
          <w:rFonts w:asciiTheme="minorHAnsi" w:hAnsiTheme="minorHAnsi"/>
          <w:color w:val="000000" w:themeColor="text1"/>
          <w:sz w:val="22"/>
          <w:szCs w:val="22"/>
          <w:highlight w:val="yellow"/>
          <w:lang w:val="en-GB"/>
        </w:rPr>
        <w:instrText xml:space="preserve"> ADDIN EN.CITE &lt;EndNote&gt;&lt;Cite&gt;&lt;Author&gt;Simcock&lt;/Author&gt;&lt;Year&gt;2017&lt;/Year&gt;&lt;RecNum&gt;56&lt;/RecNum&gt;&lt;DisplayText&gt;[9]&lt;/DisplayText&gt;&lt;record&gt;&lt;rec-number&gt;56&lt;/rec-number&gt;&lt;foreign-keys&gt;&lt;key app="EN" db-id="52wvpr59hpwzwfestwr5ewtvpawz0pssr5t9" timestamp="1512398400"&gt;56&lt;/key&gt;&lt;/foreign-keys&gt;&lt;ref-type name="Journal Article"&gt;17&lt;/ref-type&gt;&lt;contributors&gt;&lt;authors&gt;&lt;author&gt;Simcock, Peter&lt;/author&gt;&lt;/authors&gt;&lt;/contributors&gt;&lt;titles&gt;&lt;title&gt;Ageing with a unique impairment: a systematically conducted review of older deafblind people&amp;apos;s experiences&lt;/title&gt;&lt;secondary-title&gt;Ageing &amp;amp; Society&lt;/secondary-title&gt;&lt;/titles&gt;&lt;periodical&gt;&lt;full-title&gt;Ageing &amp;amp; Society&lt;/full-title&gt;&lt;/periodical&gt;&lt;pages&gt;1703-1742&lt;/pages&gt;&lt;volume&gt;37&lt;/volume&gt;&lt;number&gt;8&lt;/number&gt;&lt;dates&gt;&lt;year&gt;2017&lt;/year&gt;&lt;/dates&gt;&lt;isbn&gt;0144-686X&lt;/isbn&gt;&lt;urls&gt;&lt;/urls&gt;&lt;/record&gt;&lt;/Cite&gt;&lt;/EndNote&gt;</w:instrText>
      </w:r>
      <w:r w:rsidRPr="004D4F22">
        <w:rPr>
          <w:rFonts w:asciiTheme="minorHAnsi" w:hAnsiTheme="minorHAnsi"/>
          <w:color w:val="000000" w:themeColor="text1"/>
          <w:sz w:val="22"/>
          <w:szCs w:val="22"/>
          <w:highlight w:val="yellow"/>
          <w:lang w:val="en-GB"/>
        </w:rPr>
        <w:fldChar w:fldCharType="separate"/>
      </w:r>
      <w:r w:rsidRPr="004D4F22">
        <w:rPr>
          <w:rFonts w:asciiTheme="minorHAnsi" w:hAnsiTheme="minorHAnsi"/>
          <w:noProof/>
          <w:color w:val="000000" w:themeColor="text1"/>
          <w:sz w:val="22"/>
          <w:szCs w:val="22"/>
          <w:highlight w:val="yellow"/>
          <w:lang w:val="en-GB"/>
        </w:rPr>
        <w:t>[9]</w:t>
      </w:r>
      <w:r w:rsidRPr="004D4F22">
        <w:rPr>
          <w:rFonts w:asciiTheme="minorHAnsi" w:hAnsiTheme="minorHAnsi"/>
          <w:color w:val="000000" w:themeColor="text1"/>
          <w:sz w:val="22"/>
          <w:szCs w:val="22"/>
          <w:highlight w:val="yellow"/>
          <w:lang w:val="en-GB"/>
        </w:rPr>
        <w:fldChar w:fldCharType="end"/>
      </w:r>
      <w:r>
        <w:rPr>
          <w:rFonts w:ascii="宋体" w:eastAsia="宋体" w:hAnsi="宋体" w:cs="宋体" w:hint="eastAsia"/>
          <w:color w:val="000000" w:themeColor="text1"/>
          <w:sz w:val="22"/>
          <w:szCs w:val="22"/>
          <w:highlight w:val="yellow"/>
          <w:lang w:val="en-GB" w:eastAsia="zh-CN"/>
        </w:rPr>
        <w:t>。</w:t>
      </w:r>
    </w:p>
    <w:p w14:paraId="13DCFF9F" w14:textId="1D0DE50F" w:rsidR="004D4F22" w:rsidRPr="00FE2848" w:rsidRDefault="00FE2848" w:rsidP="001F5D7D">
      <w:pPr>
        <w:spacing w:after="80" w:line="240" w:lineRule="auto"/>
        <w:ind w:right="-90"/>
        <w:jc w:val="both"/>
        <w:rPr>
          <w:rFonts w:ascii="宋体" w:eastAsia="宋体" w:hAnsi="宋体" w:cs="宋体" w:hint="eastAsia"/>
          <w:color w:val="000000" w:themeColor="text1"/>
          <w:sz w:val="22"/>
          <w:szCs w:val="22"/>
          <w:lang w:val="en-US" w:eastAsia="zh-CN"/>
        </w:rPr>
      </w:pPr>
      <w:r w:rsidRPr="00FE2848">
        <w:rPr>
          <w:rFonts w:ascii="宋体" w:eastAsia="宋体" w:hAnsi="宋体" w:cs="宋体" w:hint="eastAsia"/>
          <w:color w:val="000000" w:themeColor="text1"/>
          <w:sz w:val="22"/>
          <w:szCs w:val="22"/>
          <w:lang w:val="en-GB" w:eastAsia="zh-CN"/>
        </w:rPr>
        <w:t>盲聋人士可能也会需要辅助技术来支持沟通。</w:t>
      </w:r>
      <w:r>
        <w:rPr>
          <w:rFonts w:ascii="宋体" w:eastAsia="宋体" w:hAnsi="宋体" w:cs="宋体" w:hint="eastAsia"/>
          <w:color w:val="000000" w:themeColor="text1"/>
          <w:sz w:val="22"/>
          <w:szCs w:val="22"/>
          <w:lang w:val="en-GB" w:eastAsia="zh-CN"/>
        </w:rPr>
        <w:t>例如，</w:t>
      </w:r>
      <w:r w:rsidRPr="00FE2848">
        <w:rPr>
          <w:rFonts w:ascii="宋体" w:eastAsia="宋体" w:hAnsi="宋体" w:cs="宋体" w:hint="eastAsia"/>
          <w:color w:val="000000" w:themeColor="text1"/>
          <w:sz w:val="22"/>
          <w:szCs w:val="22"/>
          <w:lang w:val="en-GB" w:eastAsia="zh-CN"/>
        </w:rPr>
        <w:t>辅助器具</w:t>
      </w:r>
      <w:r>
        <w:rPr>
          <w:rFonts w:ascii="宋体" w:eastAsia="宋体" w:hAnsi="宋体" w:cs="宋体" w:hint="eastAsia"/>
          <w:color w:val="000000" w:themeColor="text1"/>
          <w:sz w:val="22"/>
          <w:szCs w:val="22"/>
          <w:lang w:val="en-GB" w:eastAsia="zh-CN"/>
        </w:rPr>
        <w:t>可能</w:t>
      </w:r>
      <w:r w:rsidRPr="00FE2848">
        <w:rPr>
          <w:rFonts w:ascii="宋体" w:eastAsia="宋体" w:hAnsi="宋体" w:cs="宋体" w:hint="eastAsia"/>
          <w:color w:val="000000" w:themeColor="text1"/>
          <w:sz w:val="22"/>
          <w:szCs w:val="22"/>
          <w:lang w:val="en-GB" w:eastAsia="zh-CN"/>
        </w:rPr>
        <w:t>包括盲文显示器和写入器，助听器和</w:t>
      </w:r>
      <w:r>
        <w:rPr>
          <w:rFonts w:ascii="宋体" w:eastAsia="宋体" w:hAnsi="宋体" w:cs="宋体" w:hint="eastAsia"/>
          <w:color w:val="000000" w:themeColor="text1"/>
          <w:sz w:val="22"/>
          <w:szCs w:val="22"/>
          <w:lang w:val="en-GB" w:eastAsia="zh-CN"/>
        </w:rPr>
        <w:t>音频感应回路，眼镜和放大镜。但是，重要的是要记住这些辅助器具并不能满足每个个体在所有情况下的需求，其所需要的支持也许在其他方面，例如由口译-引导所提供的支持。</w:t>
      </w:r>
    </w:p>
    <w:p w14:paraId="50F76CC0" w14:textId="77777777" w:rsidR="004D4F22" w:rsidRPr="004D4F22" w:rsidRDefault="004D4F22" w:rsidP="001F5D7D">
      <w:pPr>
        <w:spacing w:after="80" w:line="240" w:lineRule="auto"/>
        <w:ind w:right="-90"/>
        <w:jc w:val="both"/>
        <w:rPr>
          <w:rFonts w:ascii="宋体" w:eastAsia="宋体" w:hAnsi="宋体" w:cs="宋体" w:hint="eastAsia"/>
          <w:bCs/>
          <w:iCs/>
          <w:color w:val="000000" w:themeColor="text1"/>
          <w:sz w:val="22"/>
          <w:szCs w:val="22"/>
          <w:lang w:val="en-GB" w:eastAsia="zh-CN"/>
        </w:rPr>
      </w:pPr>
    </w:p>
    <w:p w14:paraId="187CDCC4" w14:textId="39193EE6" w:rsidR="001F5D7D" w:rsidRDefault="001F5D7D" w:rsidP="001F5D7D">
      <w:pPr>
        <w:pStyle w:val="a3"/>
        <w:numPr>
          <w:ilvl w:val="0"/>
          <w:numId w:val="13"/>
        </w:numPr>
        <w:spacing w:after="80"/>
        <w:ind w:right="-90"/>
        <w:jc w:val="both"/>
        <w:rPr>
          <w:rFonts w:asciiTheme="minorHAnsi" w:hAnsiTheme="minorHAnsi"/>
          <w:b/>
          <w:i/>
          <w:iCs/>
          <w:color w:val="000000" w:themeColor="text1"/>
          <w:sz w:val="22"/>
          <w:szCs w:val="22"/>
          <w:lang w:val="en-GB"/>
        </w:rPr>
      </w:pPr>
      <w:r>
        <w:rPr>
          <w:rFonts w:asciiTheme="minorHAnsi" w:hAnsiTheme="minorHAnsi"/>
          <w:b/>
          <w:i/>
          <w:iCs/>
          <w:color w:val="000000" w:themeColor="text1"/>
          <w:sz w:val="22"/>
          <w:szCs w:val="22"/>
          <w:lang w:val="en-GB"/>
        </w:rPr>
        <w:t xml:space="preserve">Mobility </w:t>
      </w:r>
    </w:p>
    <w:p w14:paraId="188EDE37" w14:textId="3B11E694" w:rsidR="00FE2848" w:rsidRDefault="00FE2848" w:rsidP="001F5D7D">
      <w:pPr>
        <w:pStyle w:val="a3"/>
        <w:numPr>
          <w:ilvl w:val="0"/>
          <w:numId w:val="13"/>
        </w:numPr>
        <w:spacing w:after="80"/>
        <w:ind w:right="-90"/>
        <w:jc w:val="both"/>
        <w:rPr>
          <w:rFonts w:asciiTheme="minorHAnsi" w:hAnsiTheme="minorHAnsi"/>
          <w:b/>
          <w:i/>
          <w:iCs/>
          <w:color w:val="000000" w:themeColor="text1"/>
          <w:sz w:val="22"/>
          <w:szCs w:val="22"/>
          <w:lang w:val="en-GB"/>
        </w:rPr>
      </w:pPr>
      <w:r>
        <w:rPr>
          <w:rFonts w:ascii="微软雅黑" w:eastAsia="微软雅黑" w:hAnsi="微软雅黑" w:cs="微软雅黑" w:hint="eastAsia"/>
          <w:b/>
          <w:i/>
          <w:iCs/>
          <w:color w:val="000000" w:themeColor="text1"/>
          <w:sz w:val="22"/>
          <w:szCs w:val="22"/>
          <w:lang w:val="en-GB" w:eastAsia="zh-CN"/>
        </w:rPr>
        <w:lastRenderedPageBreak/>
        <w:t>移动</w:t>
      </w:r>
    </w:p>
    <w:p w14:paraId="092DFED5" w14:textId="642B0098"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The ability to get around fully and freely is essential to full and effective inclusion and equal participation. For some persons with deafblindness, qualified guiding to support mobility and orientation may be necessary. Guiding is also considered an integral part of interpreter-guide services, as it is not possible to guide and describe for a person with deafblindness without being able to communicate.</w:t>
      </w:r>
    </w:p>
    <w:p w14:paraId="60C2AF5E" w14:textId="525937DD" w:rsidR="00FE2848" w:rsidRDefault="00FE2848" w:rsidP="001F5D7D">
      <w:pPr>
        <w:spacing w:after="8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有能力完全的自由的移动对于充分有效的包容和平等参与至关重要。对于一些盲聋人士来说，可能需要有资质的引导</w:t>
      </w:r>
      <w:r w:rsidR="000D7D5B">
        <w:rPr>
          <w:rFonts w:ascii="宋体" w:eastAsia="宋体" w:hAnsi="宋体" w:cs="宋体" w:hint="eastAsia"/>
          <w:color w:val="000000" w:themeColor="text1"/>
          <w:sz w:val="22"/>
          <w:szCs w:val="22"/>
          <w:lang w:val="en-GB" w:eastAsia="zh-CN"/>
        </w:rPr>
        <w:t>员</w:t>
      </w:r>
      <w:r>
        <w:rPr>
          <w:rFonts w:ascii="宋体" w:eastAsia="宋体" w:hAnsi="宋体" w:cs="宋体" w:hint="eastAsia"/>
          <w:color w:val="000000" w:themeColor="text1"/>
          <w:sz w:val="22"/>
          <w:szCs w:val="22"/>
          <w:lang w:val="en-GB" w:eastAsia="zh-CN"/>
        </w:rPr>
        <w:t>来帮助他们移动和定位。引导同时也被认为是口译-引导服务的一个服务组成部分，</w:t>
      </w:r>
      <w:r w:rsidR="0061330D">
        <w:rPr>
          <w:rFonts w:ascii="宋体" w:eastAsia="宋体" w:hAnsi="宋体" w:cs="宋体" w:hint="eastAsia"/>
          <w:color w:val="000000" w:themeColor="text1"/>
          <w:sz w:val="22"/>
          <w:szCs w:val="22"/>
          <w:lang w:val="en-GB" w:eastAsia="zh-CN"/>
        </w:rPr>
        <w:t>并且如果无法和盲聋人士进行沟通是不可能为其提供引导和描述的。</w:t>
      </w:r>
    </w:p>
    <w:p w14:paraId="4495EAA0" w14:textId="782D9EF3" w:rsidR="001F5D7D" w:rsidRDefault="001F5D7D" w:rsidP="001F5D7D">
      <w:pPr>
        <w:pStyle w:val="a3"/>
        <w:numPr>
          <w:ilvl w:val="0"/>
          <w:numId w:val="13"/>
        </w:numPr>
        <w:spacing w:after="80"/>
        <w:ind w:right="-90"/>
        <w:jc w:val="both"/>
        <w:rPr>
          <w:rFonts w:asciiTheme="minorHAnsi" w:hAnsiTheme="minorHAnsi"/>
          <w:b/>
          <w:i/>
          <w:iCs/>
          <w:color w:val="000000" w:themeColor="text1"/>
          <w:sz w:val="22"/>
          <w:szCs w:val="22"/>
          <w:lang w:val="en-GB"/>
        </w:rPr>
      </w:pPr>
      <w:bookmarkStart w:id="7" w:name="_Toc510784471"/>
      <w:bookmarkStart w:id="8" w:name="_Toc510470736"/>
      <w:bookmarkStart w:id="9" w:name="_Toc510470662"/>
      <w:bookmarkStart w:id="10" w:name="_Toc510470445"/>
      <w:r>
        <w:rPr>
          <w:rFonts w:asciiTheme="minorHAnsi" w:hAnsiTheme="minorHAnsi"/>
          <w:b/>
          <w:i/>
          <w:iCs/>
          <w:color w:val="000000" w:themeColor="text1"/>
          <w:sz w:val="22"/>
          <w:szCs w:val="22"/>
          <w:lang w:val="en-GB"/>
        </w:rPr>
        <w:t>Description</w:t>
      </w:r>
      <w:bookmarkEnd w:id="7"/>
      <w:bookmarkEnd w:id="8"/>
      <w:bookmarkEnd w:id="9"/>
      <w:bookmarkEnd w:id="10"/>
    </w:p>
    <w:p w14:paraId="0937C52B" w14:textId="1A96C7F4" w:rsidR="0061330D" w:rsidRDefault="0061330D" w:rsidP="001F5D7D">
      <w:pPr>
        <w:pStyle w:val="a3"/>
        <w:numPr>
          <w:ilvl w:val="0"/>
          <w:numId w:val="13"/>
        </w:numPr>
        <w:spacing w:after="80"/>
        <w:ind w:right="-90"/>
        <w:jc w:val="both"/>
        <w:rPr>
          <w:rFonts w:asciiTheme="minorHAnsi" w:hAnsiTheme="minorHAnsi"/>
          <w:b/>
          <w:i/>
          <w:iCs/>
          <w:color w:val="000000" w:themeColor="text1"/>
          <w:sz w:val="22"/>
          <w:szCs w:val="22"/>
          <w:lang w:val="en-GB"/>
        </w:rPr>
      </w:pPr>
      <w:r>
        <w:rPr>
          <w:rFonts w:ascii="微软雅黑" w:eastAsia="微软雅黑" w:hAnsi="微软雅黑" w:cs="微软雅黑" w:hint="eastAsia"/>
          <w:b/>
          <w:i/>
          <w:iCs/>
          <w:color w:val="000000" w:themeColor="text1"/>
          <w:sz w:val="22"/>
          <w:szCs w:val="22"/>
          <w:lang w:val="en-GB" w:eastAsia="zh-CN"/>
        </w:rPr>
        <w:t>描述</w:t>
      </w:r>
    </w:p>
    <w:p w14:paraId="4656CD46" w14:textId="77777777"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In order to fully understand and connect with the environment, some persons with deafblindness choose to use description. This not only encompasses physical surroundings, such as walls and windows, but also occurrences, people and physical objects, including books, posters, and both digital and printed brochures.</w:t>
      </w:r>
    </w:p>
    <w:p w14:paraId="0B0DC568" w14:textId="2581A6A5"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The WFDB considers description an integral part of any interpreter-guide service. It should be offered at the same time as guiding and interpreting of speech, according to the situation </w:t>
      </w:r>
      <w:r>
        <w:rPr>
          <w:rFonts w:asciiTheme="minorHAnsi" w:hAnsiTheme="minorHAnsi"/>
          <w:color w:val="000000" w:themeColor="text1"/>
          <w:sz w:val="22"/>
          <w:szCs w:val="22"/>
          <w:lang w:val="en-GB"/>
        </w:rPr>
        <w:fldChar w:fldCharType="begin"/>
      </w:r>
      <w:r>
        <w:rPr>
          <w:rFonts w:asciiTheme="minorHAnsi" w:hAnsiTheme="minorHAnsi"/>
          <w:color w:val="000000" w:themeColor="text1"/>
          <w:sz w:val="22"/>
          <w:szCs w:val="22"/>
          <w:lang w:val="en-GB"/>
        </w:rPr>
        <w:instrText xml:space="preserve"> ADDIN EN.CITE &lt;EndNote&gt;&lt;Cite&gt;&lt;Author&gt;World Federation of the Deafblind&lt;/Author&gt;&lt;Year&gt;2018&lt;/Year&gt;&lt;RecNum&gt;156&lt;/RecNum&gt;&lt;DisplayText&gt;[8]&lt;/DisplayText&gt;&lt;record&gt;&lt;rec-number&gt;156&lt;/rec-number&gt;&lt;foreign-keys&gt;&lt;key app="EN" db-id="wz5eaf5a0st2s6e2pec55fs0z9dvftws5pre" timestamp="1528137877"&gt;156&lt;/key&gt;&lt;/foreign-keys&gt;&lt;ref-type name="Web Page"&gt;12&lt;/ref-type&gt;&lt;contributors&gt;&lt;authors&gt;&lt;author&gt;World Federation of the Deafblind,&lt;/author&gt;&lt;/authors&gt;&lt;/contributors&gt;&lt;titles&gt;&lt;title&gt;Deafblind Interpretation&lt;/title&gt;&lt;/titles&gt;&lt;volume&gt;2018&lt;/volume&gt;&lt;number&gt;June 2&lt;/number&gt;&lt;dates&gt;&lt;year&gt;2018&lt;/year&gt;&lt;/dates&gt;&lt;urls&gt;&lt;related-urls&gt;&lt;url&gt;http://www.wfdb.eu/interpretation/&lt;/url&gt;&lt;/related-urls&gt;&lt;/urls&gt;&lt;/record&gt;&lt;/Cite&gt;&lt;/EndNote&gt;</w:instrText>
      </w:r>
      <w:r>
        <w:rPr>
          <w:rFonts w:asciiTheme="minorHAnsi" w:hAnsiTheme="minorHAnsi"/>
          <w:color w:val="000000" w:themeColor="text1"/>
          <w:sz w:val="22"/>
          <w:szCs w:val="22"/>
          <w:lang w:val="en-GB"/>
        </w:rPr>
        <w:fldChar w:fldCharType="separate"/>
      </w:r>
      <w:r>
        <w:rPr>
          <w:rFonts w:asciiTheme="minorHAnsi" w:hAnsiTheme="minorHAnsi"/>
          <w:noProof/>
          <w:color w:val="000000" w:themeColor="text1"/>
          <w:sz w:val="22"/>
          <w:szCs w:val="22"/>
          <w:lang w:val="en-GB"/>
        </w:rPr>
        <w:t>[8]</w:t>
      </w:r>
      <w:r>
        <w:rPr>
          <w:rFonts w:asciiTheme="minorHAnsi" w:hAnsiTheme="minorHAnsi"/>
          <w:color w:val="000000" w:themeColor="text1"/>
          <w:sz w:val="22"/>
          <w:szCs w:val="22"/>
          <w:lang w:val="en-GB"/>
        </w:rPr>
        <w:fldChar w:fldCharType="end"/>
      </w:r>
      <w:r>
        <w:rPr>
          <w:rFonts w:asciiTheme="minorHAnsi" w:hAnsiTheme="minorHAnsi"/>
          <w:color w:val="000000" w:themeColor="text1"/>
          <w:sz w:val="22"/>
          <w:szCs w:val="22"/>
          <w:lang w:val="en-GB"/>
        </w:rPr>
        <w:t>.</w:t>
      </w:r>
    </w:p>
    <w:p w14:paraId="79E2DAF5" w14:textId="6C06809E" w:rsidR="0061330D" w:rsidRDefault="0061330D" w:rsidP="001F5D7D">
      <w:pPr>
        <w:spacing w:after="80" w:line="240" w:lineRule="auto"/>
        <w:ind w:right="-90"/>
        <w:jc w:val="both"/>
        <w:rPr>
          <w:rFonts w:ascii="宋体" w:eastAsia="宋体" w:hAnsi="宋体" w:cs="宋体"/>
          <w:color w:val="000000" w:themeColor="text1"/>
          <w:sz w:val="22"/>
          <w:szCs w:val="22"/>
          <w:lang w:val="en-GB" w:eastAsia="zh-CN"/>
        </w:rPr>
      </w:pPr>
      <w:r>
        <w:rPr>
          <w:rFonts w:ascii="宋体" w:eastAsia="宋体" w:hAnsi="宋体" w:cs="宋体" w:hint="eastAsia"/>
          <w:color w:val="000000" w:themeColor="text1"/>
          <w:sz w:val="22"/>
          <w:szCs w:val="22"/>
          <w:lang w:val="en-GB" w:eastAsia="zh-CN"/>
        </w:rPr>
        <w:t>为了充分了解并和环境产生连结，一些盲聋人士选择使用描述。这不仅包括物理环境，例如墙壁和窗户，还包括事件、人物和物体，包括书籍、海报和一些电子</w:t>
      </w:r>
      <w:r w:rsidR="000D7D5B">
        <w:rPr>
          <w:rFonts w:ascii="宋体" w:eastAsia="宋体" w:hAnsi="宋体" w:cs="宋体" w:hint="eastAsia"/>
          <w:color w:val="000000" w:themeColor="text1"/>
          <w:sz w:val="22"/>
          <w:szCs w:val="22"/>
          <w:lang w:val="en-GB" w:eastAsia="zh-CN"/>
        </w:rPr>
        <w:t>和</w:t>
      </w:r>
      <w:r>
        <w:rPr>
          <w:rFonts w:ascii="宋体" w:eastAsia="宋体" w:hAnsi="宋体" w:cs="宋体" w:hint="eastAsia"/>
          <w:color w:val="000000" w:themeColor="text1"/>
          <w:sz w:val="22"/>
          <w:szCs w:val="22"/>
          <w:lang w:val="en-GB" w:eastAsia="zh-CN"/>
        </w:rPr>
        <w:t>打印的手册。</w:t>
      </w:r>
    </w:p>
    <w:p w14:paraId="50FDC39E" w14:textId="2A15F3CC" w:rsidR="0061330D" w:rsidRPr="0061330D" w:rsidRDefault="0061330D" w:rsidP="001F5D7D">
      <w:pPr>
        <w:spacing w:after="80" w:line="240" w:lineRule="auto"/>
        <w:ind w:right="-90"/>
        <w:jc w:val="both"/>
        <w:rPr>
          <w:rFonts w:ascii="宋体" w:eastAsia="宋体" w:hAnsi="宋体" w:cs="宋体" w:hint="eastAsia"/>
          <w:color w:val="000000" w:themeColor="text1"/>
          <w:sz w:val="22"/>
          <w:szCs w:val="22"/>
          <w:lang w:val="en-GB" w:eastAsia="zh-CN"/>
        </w:rPr>
      </w:pPr>
      <w:r>
        <w:rPr>
          <w:rFonts w:asciiTheme="minorHAnsi" w:hAnsiTheme="minorHAnsi" w:hint="eastAsia"/>
          <w:color w:val="000000" w:themeColor="text1"/>
          <w:sz w:val="22"/>
          <w:szCs w:val="22"/>
          <w:lang w:val="en-GB" w:eastAsia="zh-CN"/>
        </w:rPr>
        <w:t>WFDB</w:t>
      </w:r>
      <w:r>
        <w:rPr>
          <w:rFonts w:ascii="宋体" w:eastAsia="宋体" w:hAnsi="宋体" w:cs="宋体" w:hint="eastAsia"/>
          <w:color w:val="000000" w:themeColor="text1"/>
          <w:sz w:val="22"/>
          <w:szCs w:val="22"/>
          <w:lang w:val="en-GB" w:eastAsia="zh-CN"/>
        </w:rPr>
        <w:t>认为描述是任何口译-引导服务的组成部分。根据情况，应该</w:t>
      </w:r>
      <w:r w:rsidR="000D7D5B">
        <w:rPr>
          <w:rFonts w:ascii="宋体" w:eastAsia="宋体" w:hAnsi="宋体" w:cs="宋体" w:hint="eastAsia"/>
          <w:color w:val="000000" w:themeColor="text1"/>
          <w:sz w:val="22"/>
          <w:szCs w:val="22"/>
          <w:lang w:val="en-GB" w:eastAsia="zh-CN"/>
        </w:rPr>
        <w:t>与</w:t>
      </w:r>
      <w:r>
        <w:rPr>
          <w:rFonts w:ascii="宋体" w:eastAsia="宋体" w:hAnsi="宋体" w:cs="宋体" w:hint="eastAsia"/>
          <w:color w:val="000000" w:themeColor="text1"/>
          <w:sz w:val="22"/>
          <w:szCs w:val="22"/>
          <w:lang w:val="en-GB" w:eastAsia="zh-CN"/>
        </w:rPr>
        <w:t>引导和言语口译同时被提供</w:t>
      </w:r>
      <w:r w:rsidRPr="0061330D">
        <w:rPr>
          <w:rFonts w:asciiTheme="minorHAnsi" w:hAnsiTheme="minorHAnsi"/>
          <w:color w:val="000000" w:themeColor="text1"/>
          <w:sz w:val="22"/>
          <w:szCs w:val="22"/>
          <w:highlight w:val="yellow"/>
          <w:lang w:val="en-GB"/>
        </w:rPr>
        <w:fldChar w:fldCharType="begin"/>
      </w:r>
      <w:r w:rsidRPr="0061330D">
        <w:rPr>
          <w:rFonts w:asciiTheme="minorHAnsi" w:hAnsiTheme="minorHAnsi"/>
          <w:color w:val="000000" w:themeColor="text1"/>
          <w:sz w:val="22"/>
          <w:szCs w:val="22"/>
          <w:highlight w:val="yellow"/>
          <w:lang w:val="en-GB"/>
        </w:rPr>
        <w:instrText xml:space="preserve"> ADDIN EN.CITE &lt;EndNote&gt;&lt;Cite&gt;&lt;Author&gt;World Federation of the Deafblind&lt;/Author&gt;&lt;Year&gt;2018&lt;/Year&gt;&lt;RecNum&gt;156&lt;/RecNum&gt;&lt;DisplayText&gt;[8]&lt;/DisplayText&gt;&lt;record&gt;&lt;rec-number&gt;156&lt;/rec-number&gt;&lt;foreign-keys&gt;&lt;key app="EN" db-id="wz5eaf5a0st2s6e2pec55fs0z9dvftws5pre" timestamp="1528137877"&gt;156&lt;/key&gt;&lt;/foreign-keys&gt;&lt;ref-type name="Web Page"&gt;12&lt;/ref-type&gt;&lt;contributors&gt;&lt;authors&gt;&lt;author&gt;World Federation of the Deafblind,&lt;/author&gt;&lt;/authors&gt;&lt;/contributors&gt;&lt;titles&gt;&lt;title&gt;Deafblind Interpretation&lt;/title&gt;&lt;/titles&gt;&lt;volume&gt;2018&lt;/volume&gt;&lt;number&gt;June 2&lt;/number&gt;&lt;dates&gt;&lt;year&gt;2018&lt;/year&gt;&lt;/dates&gt;&lt;urls&gt;&lt;related-urls&gt;&lt;url&gt;http://www.wfdb.eu/interpretation/&lt;/url&gt;&lt;/related-urls&gt;&lt;/urls&gt;&lt;/record&gt;&lt;/Cite&gt;&lt;/EndNote&gt;</w:instrText>
      </w:r>
      <w:r w:rsidRPr="0061330D">
        <w:rPr>
          <w:rFonts w:asciiTheme="minorHAnsi" w:hAnsiTheme="minorHAnsi"/>
          <w:color w:val="000000" w:themeColor="text1"/>
          <w:sz w:val="22"/>
          <w:szCs w:val="22"/>
          <w:highlight w:val="yellow"/>
          <w:lang w:val="en-GB"/>
        </w:rPr>
        <w:fldChar w:fldCharType="separate"/>
      </w:r>
      <w:r w:rsidRPr="0061330D">
        <w:rPr>
          <w:rFonts w:asciiTheme="minorHAnsi" w:hAnsiTheme="minorHAnsi"/>
          <w:noProof/>
          <w:color w:val="000000" w:themeColor="text1"/>
          <w:sz w:val="22"/>
          <w:szCs w:val="22"/>
          <w:highlight w:val="yellow"/>
          <w:lang w:val="en-GB"/>
        </w:rPr>
        <w:t>[8]</w:t>
      </w:r>
      <w:r w:rsidRPr="0061330D">
        <w:rPr>
          <w:rFonts w:asciiTheme="minorHAnsi" w:hAnsiTheme="minorHAnsi"/>
          <w:color w:val="000000" w:themeColor="text1"/>
          <w:sz w:val="22"/>
          <w:szCs w:val="22"/>
          <w:highlight w:val="yellow"/>
          <w:lang w:val="en-GB"/>
        </w:rPr>
        <w:fldChar w:fldCharType="end"/>
      </w:r>
      <w:r w:rsidRPr="0061330D">
        <w:rPr>
          <w:rFonts w:ascii="宋体" w:eastAsia="宋体" w:hAnsi="宋体" w:cs="宋体" w:hint="eastAsia"/>
          <w:color w:val="000000" w:themeColor="text1"/>
          <w:sz w:val="22"/>
          <w:szCs w:val="22"/>
          <w:highlight w:val="yellow"/>
          <w:lang w:val="en-GB" w:eastAsia="zh-CN"/>
        </w:rPr>
        <w:t>。</w:t>
      </w:r>
    </w:p>
    <w:p w14:paraId="2A5AEB7E" w14:textId="5E97791A" w:rsidR="001F5D7D" w:rsidRDefault="001F5D7D" w:rsidP="001F5D7D">
      <w:pPr>
        <w:ind w:right="-90"/>
        <w:rPr>
          <w:rFonts w:asciiTheme="minorHAnsi" w:hAnsiTheme="minorHAnsi"/>
          <w:b/>
          <w:bCs/>
          <w:i/>
          <w:iCs/>
          <w:color w:val="000000" w:themeColor="text1"/>
          <w:sz w:val="22"/>
          <w:szCs w:val="22"/>
          <w:lang w:val="en-GB"/>
        </w:rPr>
      </w:pPr>
      <w:r>
        <w:rPr>
          <w:rFonts w:asciiTheme="minorHAnsi" w:hAnsiTheme="minorHAnsi"/>
          <w:b/>
          <w:bCs/>
          <w:i/>
          <w:iCs/>
          <w:color w:val="000000" w:themeColor="text1"/>
          <w:sz w:val="22"/>
          <w:szCs w:val="22"/>
          <w:lang w:val="en-GB"/>
        </w:rPr>
        <w:t xml:space="preserve">The critical importance of an interpreter-guide </w:t>
      </w:r>
    </w:p>
    <w:p w14:paraId="740DC72A" w14:textId="6B5932C4" w:rsidR="00C55E68" w:rsidRDefault="00C55E68" w:rsidP="001F5D7D">
      <w:pPr>
        <w:ind w:right="-90"/>
        <w:rPr>
          <w:rFonts w:asciiTheme="minorHAnsi" w:hAnsiTheme="minorHAnsi" w:hint="eastAsia"/>
          <w:b/>
          <w:bCs/>
          <w:i/>
          <w:iCs/>
          <w:color w:val="000000" w:themeColor="text1"/>
          <w:sz w:val="22"/>
          <w:szCs w:val="22"/>
          <w:lang w:val="en-GB" w:eastAsia="zh-CN"/>
        </w:rPr>
      </w:pPr>
      <w:r>
        <w:rPr>
          <w:rFonts w:ascii="宋体" w:eastAsia="宋体" w:hAnsi="宋体" w:cs="宋体" w:hint="eastAsia"/>
          <w:b/>
          <w:bCs/>
          <w:i/>
          <w:iCs/>
          <w:color w:val="000000" w:themeColor="text1"/>
          <w:sz w:val="22"/>
          <w:szCs w:val="22"/>
          <w:lang w:val="en-GB" w:eastAsia="zh-CN"/>
        </w:rPr>
        <w:t>口译-引导至关重要</w:t>
      </w:r>
    </w:p>
    <w:p w14:paraId="7D0909E6" w14:textId="57FD7C71"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While some persons with deafblindness may use communication or basic mobility support in a familiar environment, most will require support from an interpreter-guide in other situations, depending on the circumstances. </w:t>
      </w:r>
    </w:p>
    <w:p w14:paraId="329BE2FA" w14:textId="2178E7D7" w:rsidR="00C55E68" w:rsidRDefault="00C55E68" w:rsidP="001F5D7D">
      <w:pPr>
        <w:spacing w:after="8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虽然一些盲聋人士可以在熟悉的环境中使用沟通或基本移动的支持，但取决于具体环境，大多数人在其他的情况下会需要口译-引导的支持。</w:t>
      </w:r>
    </w:p>
    <w:p w14:paraId="5ECDC78C" w14:textId="3662EC03"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Interpreter-guide services are truly responsive to the compounded support requirements of persons with deafblindness, both in terms of communication and mobility. The service offers support in line with article 19 of the CRPD, allowing persons with deafblindness to live autonomously and be included in the community. A professional interpreter-guide service can be the key to accessing other services and fundamental rights, such as education, employment, healthcare, culture and recreation. </w:t>
      </w:r>
    </w:p>
    <w:p w14:paraId="0C04FED1" w14:textId="1F5A8B86" w:rsidR="00C55E68" w:rsidRDefault="00C55E68" w:rsidP="001F5D7D">
      <w:pPr>
        <w:spacing w:after="8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口译-引导服务真正的响应了盲聋人士所需要的复杂支持，无论是在沟通上还是在移动上。</w:t>
      </w:r>
      <w:r w:rsidR="008D2857">
        <w:rPr>
          <w:rFonts w:ascii="宋体" w:eastAsia="宋体" w:hAnsi="宋体" w:cs="宋体" w:hint="eastAsia"/>
          <w:color w:val="000000" w:themeColor="text1"/>
          <w:sz w:val="22"/>
          <w:szCs w:val="22"/>
          <w:lang w:val="en-GB" w:eastAsia="zh-CN"/>
        </w:rPr>
        <w:t>这种服务提供的支持和《残疾人权利公约》（CRPD）第1</w:t>
      </w:r>
      <w:r w:rsidR="008D2857">
        <w:rPr>
          <w:rFonts w:ascii="宋体" w:eastAsia="宋体" w:hAnsi="宋体" w:cs="宋体"/>
          <w:color w:val="000000" w:themeColor="text1"/>
          <w:sz w:val="22"/>
          <w:szCs w:val="22"/>
          <w:lang w:val="en-GB" w:eastAsia="zh-CN"/>
        </w:rPr>
        <w:t>9</w:t>
      </w:r>
      <w:r w:rsidR="008D2857">
        <w:rPr>
          <w:rFonts w:ascii="宋体" w:eastAsia="宋体" w:hAnsi="宋体" w:cs="宋体" w:hint="eastAsia"/>
          <w:color w:val="000000" w:themeColor="text1"/>
          <w:sz w:val="22"/>
          <w:szCs w:val="22"/>
          <w:lang w:val="en-GB" w:eastAsia="zh-CN"/>
        </w:rPr>
        <w:t>条相</w:t>
      </w:r>
      <w:r w:rsidR="000D7D5B">
        <w:rPr>
          <w:rFonts w:ascii="宋体" w:eastAsia="宋体" w:hAnsi="宋体" w:cs="宋体" w:hint="eastAsia"/>
          <w:color w:val="000000" w:themeColor="text1"/>
          <w:sz w:val="22"/>
          <w:szCs w:val="22"/>
          <w:lang w:val="en-GB" w:eastAsia="zh-CN"/>
        </w:rPr>
        <w:t>符</w:t>
      </w:r>
      <w:r w:rsidR="008D2857">
        <w:rPr>
          <w:rFonts w:ascii="宋体" w:eastAsia="宋体" w:hAnsi="宋体" w:cs="宋体" w:hint="eastAsia"/>
          <w:color w:val="000000" w:themeColor="text1"/>
          <w:sz w:val="22"/>
          <w:szCs w:val="22"/>
          <w:lang w:val="en-GB" w:eastAsia="zh-CN"/>
        </w:rPr>
        <w:t>，允许盲聋人士能够自主生活并融入社区。专业的口译-引导服务能够成为获取其他服务和基本权利的关键，例如教育、就业、医疗、文化和娱乐。</w:t>
      </w:r>
    </w:p>
    <w:p w14:paraId="74677814" w14:textId="447C99A9" w:rsidR="001F5D7D" w:rsidRDefault="001F5D7D" w:rsidP="001F5D7D">
      <w:pPr>
        <w:spacing w:after="120" w:line="240" w:lineRule="auto"/>
        <w:ind w:right="-90"/>
        <w:jc w:val="both"/>
        <w:rPr>
          <w:rFonts w:asciiTheme="minorHAnsi" w:hAnsiTheme="minorHAnsi" w:cs="Arial"/>
          <w:color w:val="000000" w:themeColor="text1"/>
          <w:sz w:val="22"/>
          <w:szCs w:val="22"/>
          <w:lang w:val="en-GB"/>
        </w:rPr>
      </w:pPr>
    </w:p>
    <w:p w14:paraId="56BD7D8A" w14:textId="5926FB6B" w:rsidR="001F5D7D" w:rsidRDefault="001F5D7D" w:rsidP="001F5D7D">
      <w:pPr>
        <w:pStyle w:val="2"/>
        <w:ind w:right="-90"/>
      </w:pPr>
      <w:bookmarkStart w:id="11" w:name="_Toc510784472"/>
      <w:bookmarkStart w:id="12" w:name="_Toc510470737"/>
      <w:bookmarkStart w:id="13" w:name="_Toc510470663"/>
      <w:bookmarkStart w:id="14" w:name="_Toc510470446"/>
      <w:bookmarkStart w:id="15" w:name="_Toc509567297"/>
      <w:bookmarkStart w:id="16" w:name="_Toc524071176"/>
      <w:r>
        <w:t>Overview of international obligations</w:t>
      </w:r>
      <w:bookmarkEnd w:id="11"/>
      <w:bookmarkEnd w:id="12"/>
      <w:bookmarkEnd w:id="13"/>
      <w:bookmarkEnd w:id="14"/>
      <w:bookmarkEnd w:id="15"/>
      <w:r>
        <w:t xml:space="preserve"> under the CRPD</w:t>
      </w:r>
      <w:bookmarkEnd w:id="16"/>
      <w:r>
        <w:t xml:space="preserve"> </w:t>
      </w:r>
    </w:p>
    <w:p w14:paraId="47881083" w14:textId="5BEA6093" w:rsidR="00BE33C3" w:rsidRPr="00BE33C3" w:rsidRDefault="00BE33C3" w:rsidP="00BE33C3">
      <w:pPr>
        <w:rPr>
          <w:lang w:val="en-GB"/>
        </w:rPr>
      </w:pPr>
      <w:r>
        <w:rPr>
          <w:rFonts w:ascii="宋体" w:eastAsia="宋体" w:hAnsi="宋体" w:cs="宋体" w:hint="eastAsia"/>
          <w:lang w:val="en-GB" w:eastAsia="zh-CN"/>
        </w:rPr>
        <w:t>《残疾人权利公约》（CRPD）下的国际义务概述</w:t>
      </w:r>
    </w:p>
    <w:p w14:paraId="0FA60904" w14:textId="77777777" w:rsidR="000D7D5B"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The CRPD applies to all persons with disabilities without distinction and all human rights standards apply to all persons with disabilities. The diversity of persons with disabilities (and their diverse inclusion requirements) is recognised and serves as a core principle. The </w:t>
      </w:r>
      <w:r>
        <w:rPr>
          <w:rFonts w:asciiTheme="minorHAnsi" w:hAnsiTheme="minorHAnsi"/>
          <w:b/>
          <w:bCs/>
          <w:i/>
          <w:iCs/>
          <w:color w:val="000000" w:themeColor="text1"/>
          <w:sz w:val="22"/>
          <w:szCs w:val="22"/>
          <w:lang w:val="en-GB"/>
        </w:rPr>
        <w:t xml:space="preserve">CRPD also acknowledges the imperative to </w:t>
      </w:r>
      <w:r>
        <w:rPr>
          <w:rFonts w:asciiTheme="minorHAnsi" w:hAnsiTheme="minorHAnsi"/>
          <w:b/>
          <w:bCs/>
          <w:i/>
          <w:iCs/>
          <w:color w:val="000000" w:themeColor="text1"/>
          <w:sz w:val="22"/>
          <w:szCs w:val="22"/>
          <w:lang w:val="en-GB"/>
        </w:rPr>
        <w:lastRenderedPageBreak/>
        <w:t>promote and protect the rights of persons with disabilities who require more intensive support, which is likely to apply to persons with deafblindness</w:t>
      </w:r>
      <w:r>
        <w:rPr>
          <w:rFonts w:asciiTheme="minorHAnsi" w:hAnsiTheme="minorHAnsi"/>
          <w:color w:val="000000" w:themeColor="text1"/>
          <w:sz w:val="22"/>
          <w:szCs w:val="22"/>
          <w:lang w:val="en-GB"/>
        </w:rPr>
        <w:t>. Persons with disabilities should not be excluded or discriminated against because of the nature of their disability.</w:t>
      </w:r>
    </w:p>
    <w:p w14:paraId="7A783EB1" w14:textId="4B257974" w:rsidR="00BE33C3" w:rsidRPr="000D7D5B" w:rsidRDefault="00BE33C3" w:rsidP="001F5D7D">
      <w:pPr>
        <w:spacing w:after="80" w:line="240" w:lineRule="auto"/>
        <w:ind w:right="-90"/>
        <w:jc w:val="both"/>
        <w:rPr>
          <w:rFonts w:asciiTheme="minorHAnsi" w:hAnsiTheme="minorHAnsi" w:hint="eastAsia"/>
          <w:color w:val="000000" w:themeColor="text1"/>
          <w:sz w:val="22"/>
          <w:szCs w:val="22"/>
          <w:lang w:val="en-GB"/>
        </w:rPr>
      </w:pPr>
      <w:r>
        <w:rPr>
          <w:rFonts w:ascii="宋体" w:eastAsia="宋体" w:hAnsi="宋体" w:cs="宋体" w:hint="eastAsia"/>
          <w:color w:val="000000" w:themeColor="text1"/>
          <w:sz w:val="22"/>
          <w:szCs w:val="22"/>
          <w:lang w:val="en-GB" w:eastAsia="zh-CN"/>
        </w:rPr>
        <w:t>《残疾人权利公约》（CRPD）适用于所有残障人士</w:t>
      </w:r>
      <w:r>
        <w:rPr>
          <w:rFonts w:ascii="宋体" w:eastAsia="宋体" w:hAnsi="宋体" w:cs="宋体"/>
          <w:color w:val="000000" w:themeColor="text1"/>
          <w:sz w:val="22"/>
          <w:szCs w:val="22"/>
          <w:lang w:val="en-US" w:eastAsia="zh-CN"/>
        </w:rPr>
        <w:t>,</w:t>
      </w:r>
      <w:r>
        <w:rPr>
          <w:rFonts w:ascii="宋体" w:eastAsia="宋体" w:hAnsi="宋体" w:cs="宋体" w:hint="eastAsia"/>
          <w:color w:val="000000" w:themeColor="text1"/>
          <w:sz w:val="22"/>
          <w:szCs w:val="22"/>
          <w:lang w:val="en-US" w:eastAsia="zh-CN"/>
        </w:rPr>
        <w:t>并且所有的人权标准也适用于所有的残障人士。残障人士的多样性（以及他们在包容上的不同需求）被承认并且是其核心原则。</w:t>
      </w:r>
      <w:r w:rsidR="000D7D5B" w:rsidRPr="000D7D5B">
        <w:rPr>
          <w:rFonts w:ascii="宋体" w:eastAsia="宋体" w:hAnsi="宋体" w:cs="宋体" w:hint="eastAsia"/>
          <w:b/>
          <w:i/>
          <w:color w:val="000000" w:themeColor="text1"/>
          <w:sz w:val="22"/>
          <w:szCs w:val="22"/>
          <w:lang w:val="en-GB" w:eastAsia="zh-CN"/>
        </w:rPr>
        <w:t>《残疾人权利公约》</w:t>
      </w:r>
      <w:r w:rsidR="000D7D5B">
        <w:rPr>
          <w:rFonts w:ascii="宋体" w:eastAsia="宋体" w:hAnsi="宋体" w:cs="宋体" w:hint="eastAsia"/>
          <w:b/>
          <w:i/>
          <w:color w:val="000000" w:themeColor="text1"/>
          <w:sz w:val="22"/>
          <w:szCs w:val="22"/>
          <w:lang w:val="en-US" w:eastAsia="zh-CN"/>
        </w:rPr>
        <w:t>（</w:t>
      </w:r>
      <w:r w:rsidRPr="00D76333">
        <w:rPr>
          <w:rFonts w:ascii="宋体" w:eastAsia="宋体" w:hAnsi="宋体" w:cs="宋体" w:hint="eastAsia"/>
          <w:b/>
          <w:i/>
          <w:color w:val="000000" w:themeColor="text1"/>
          <w:sz w:val="22"/>
          <w:szCs w:val="22"/>
          <w:lang w:val="en-US" w:eastAsia="zh-CN"/>
        </w:rPr>
        <w:t>CRPD</w:t>
      </w:r>
      <w:r w:rsidR="000D7D5B">
        <w:rPr>
          <w:rFonts w:ascii="宋体" w:eastAsia="宋体" w:hAnsi="宋体" w:cs="宋体" w:hint="eastAsia"/>
          <w:b/>
          <w:i/>
          <w:color w:val="000000" w:themeColor="text1"/>
          <w:sz w:val="22"/>
          <w:szCs w:val="22"/>
          <w:lang w:val="en-US" w:eastAsia="zh-CN"/>
        </w:rPr>
        <w:t>）</w:t>
      </w:r>
      <w:r w:rsidRPr="00D76333">
        <w:rPr>
          <w:rFonts w:ascii="宋体" w:eastAsia="宋体" w:hAnsi="宋体" w:cs="宋体" w:hint="eastAsia"/>
          <w:b/>
          <w:i/>
          <w:color w:val="000000" w:themeColor="text1"/>
          <w:sz w:val="22"/>
          <w:szCs w:val="22"/>
          <w:lang w:val="en-US" w:eastAsia="zh-CN"/>
        </w:rPr>
        <w:t>同时也承认必须促进和保护需要更多强化支持的残障人士的权利，这</w:t>
      </w:r>
      <w:r w:rsidR="00D76333" w:rsidRPr="00D76333">
        <w:rPr>
          <w:rFonts w:ascii="宋体" w:eastAsia="宋体" w:hAnsi="宋体" w:cs="宋体" w:hint="eastAsia"/>
          <w:b/>
          <w:i/>
          <w:color w:val="000000" w:themeColor="text1"/>
          <w:sz w:val="22"/>
          <w:szCs w:val="22"/>
          <w:lang w:val="en-US" w:eastAsia="zh-CN"/>
        </w:rPr>
        <w:t>就适用于盲聋人士。</w:t>
      </w:r>
      <w:r w:rsidR="00D76333">
        <w:rPr>
          <w:rFonts w:ascii="宋体" w:eastAsia="宋体" w:hAnsi="宋体" w:cs="宋体" w:hint="eastAsia"/>
          <w:color w:val="000000" w:themeColor="text1"/>
          <w:sz w:val="22"/>
          <w:szCs w:val="22"/>
          <w:lang w:val="en-US" w:eastAsia="zh-CN"/>
        </w:rPr>
        <w:t>残障人士不应因残障的性质而被排除在外或遭受歧视。</w:t>
      </w:r>
    </w:p>
    <w:p w14:paraId="375445C5" w14:textId="77777777" w:rsidR="001F5D7D" w:rsidRDefault="001F5D7D" w:rsidP="001F5D7D">
      <w:pPr>
        <w:spacing w:after="80" w:line="240" w:lineRule="auto"/>
        <w:ind w:right="-90"/>
        <w:jc w:val="both"/>
        <w:rPr>
          <w:rFonts w:asciiTheme="minorHAnsi" w:hAnsiTheme="minorHAnsi"/>
          <w:color w:val="000000" w:themeColor="text1"/>
          <w:sz w:val="22"/>
          <w:szCs w:val="22"/>
          <w:lang w:val="en-GB"/>
        </w:rPr>
      </w:pPr>
      <w:proofErr w:type="spellStart"/>
      <w:r>
        <w:rPr>
          <w:rFonts w:asciiTheme="minorHAnsi" w:hAnsiTheme="minorHAnsi"/>
          <w:color w:val="000000" w:themeColor="text1"/>
          <w:sz w:val="22"/>
          <w:szCs w:val="22"/>
          <w:lang w:val="en-GB"/>
        </w:rPr>
        <w:t>Deafblindness</w:t>
      </w:r>
      <w:proofErr w:type="spellEnd"/>
      <w:r>
        <w:rPr>
          <w:rFonts w:asciiTheme="minorHAnsi" w:hAnsiTheme="minorHAnsi"/>
          <w:color w:val="000000" w:themeColor="text1"/>
          <w:sz w:val="22"/>
          <w:szCs w:val="22"/>
          <w:lang w:val="en-GB"/>
        </w:rPr>
        <w:t xml:space="preserve"> is specifically mentioned in the CRPD under article 24 (Education) and has been recognised by the Committee in several General Comments and Concluding Observations. Based on this recognition in international law, as well as the recognition of deafblindness as a distinct disability in the legislation of many countries, states have an obligation to acknowledge and respond to the requirements of persons with deafblindness across legislation, policy, programmes and budgets. </w:t>
      </w:r>
    </w:p>
    <w:p w14:paraId="370575E0" w14:textId="1A480612"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The CRPD recognises a wide range of communication methods, such as tactile communication and braille, and languages, including sign languages and non-spoken languages, which may be used by persons with deafblindness. </w:t>
      </w:r>
    </w:p>
    <w:p w14:paraId="6BE7DF9B" w14:textId="482605BE" w:rsidR="00D76333" w:rsidRDefault="00D76333" w:rsidP="000D7D5B">
      <w:pPr>
        <w:pStyle w:val="HTML"/>
        <w:jc w:val="both"/>
        <w:rPr>
          <w:rFonts w:ascii="inherit" w:hAnsi="inherit" w:hint="eastAsia"/>
          <w:color w:val="212121"/>
        </w:rPr>
      </w:pPr>
      <w:r>
        <w:rPr>
          <w:rFonts w:hint="eastAsia"/>
          <w:color w:val="000000" w:themeColor="text1"/>
          <w:sz w:val="22"/>
          <w:szCs w:val="22"/>
          <w:lang w:val="en-GB"/>
        </w:rPr>
        <w:t>《残疾人权利公约》（CRPD）第2</w:t>
      </w:r>
      <w:r>
        <w:rPr>
          <w:color w:val="000000" w:themeColor="text1"/>
          <w:sz w:val="22"/>
          <w:szCs w:val="22"/>
          <w:lang w:val="en-GB"/>
        </w:rPr>
        <w:t>4</w:t>
      </w:r>
      <w:r>
        <w:rPr>
          <w:rFonts w:hint="eastAsia"/>
          <w:color w:val="000000" w:themeColor="text1"/>
          <w:sz w:val="22"/>
          <w:szCs w:val="22"/>
          <w:lang w:val="en-GB"/>
        </w:rPr>
        <w:t>条（教育）中特别提到了盲聋，并且在委员会的若干意见和结论性意见中得到了认可。根据这些国际法中的认可，</w:t>
      </w:r>
      <w:r w:rsidRPr="00D76333">
        <w:rPr>
          <w:rFonts w:hint="eastAsia"/>
          <w:color w:val="000000" w:themeColor="text1"/>
          <w:sz w:val="22"/>
          <w:szCs w:val="22"/>
          <w:lang w:val="en-GB"/>
        </w:rPr>
        <w:t>以及在许多国家的立法中承认盲聋是一种</w:t>
      </w:r>
      <w:r w:rsidR="000D7D5B">
        <w:rPr>
          <w:rFonts w:hint="eastAsia"/>
          <w:color w:val="000000" w:themeColor="text1"/>
          <w:sz w:val="22"/>
          <w:szCs w:val="22"/>
          <w:lang w:val="en-GB"/>
        </w:rPr>
        <w:t>特殊</w:t>
      </w:r>
      <w:r w:rsidRPr="00D76333">
        <w:rPr>
          <w:rFonts w:hint="eastAsia"/>
          <w:color w:val="000000" w:themeColor="text1"/>
          <w:sz w:val="22"/>
          <w:szCs w:val="22"/>
          <w:lang w:val="en-GB"/>
        </w:rPr>
        <w:t>的残障，各国有义务</w:t>
      </w:r>
      <w:r>
        <w:rPr>
          <w:rFonts w:hint="eastAsia"/>
          <w:color w:val="000000" w:themeColor="text1"/>
          <w:sz w:val="22"/>
          <w:szCs w:val="22"/>
          <w:lang w:val="en-GB"/>
        </w:rPr>
        <w:t>在立法、政策、方案和预算中</w:t>
      </w:r>
      <w:r w:rsidRPr="00D76333">
        <w:rPr>
          <w:rFonts w:hint="eastAsia"/>
          <w:color w:val="000000" w:themeColor="text1"/>
          <w:sz w:val="22"/>
          <w:szCs w:val="22"/>
          <w:lang w:val="en-GB"/>
        </w:rPr>
        <w:t>承认并响盲聋</w:t>
      </w:r>
      <w:r>
        <w:rPr>
          <w:rFonts w:hint="eastAsia"/>
          <w:color w:val="000000" w:themeColor="text1"/>
          <w:sz w:val="22"/>
          <w:szCs w:val="22"/>
          <w:lang w:val="en-GB"/>
        </w:rPr>
        <w:t>人士</w:t>
      </w:r>
      <w:r w:rsidRPr="00D76333">
        <w:rPr>
          <w:rFonts w:hint="eastAsia"/>
          <w:color w:val="000000" w:themeColor="text1"/>
          <w:sz w:val="22"/>
          <w:szCs w:val="22"/>
          <w:lang w:val="en-GB"/>
        </w:rPr>
        <w:t>的</w:t>
      </w:r>
      <w:r>
        <w:rPr>
          <w:rFonts w:hint="eastAsia"/>
          <w:color w:val="000000" w:themeColor="text1"/>
          <w:sz w:val="22"/>
          <w:szCs w:val="22"/>
          <w:lang w:val="en-GB"/>
        </w:rPr>
        <w:t>需求</w:t>
      </w:r>
      <w:r w:rsidRPr="00D76333">
        <w:rPr>
          <w:rFonts w:hint="eastAsia"/>
          <w:color w:val="000000" w:themeColor="text1"/>
          <w:sz w:val="22"/>
          <w:szCs w:val="22"/>
          <w:lang w:val="en-GB"/>
        </w:rPr>
        <w:t>。</w:t>
      </w:r>
    </w:p>
    <w:p w14:paraId="397A3A24" w14:textId="626EED57" w:rsidR="00D76333" w:rsidRPr="00D76333" w:rsidRDefault="00D76333" w:rsidP="000D7D5B">
      <w:pPr>
        <w:pStyle w:val="HTML"/>
        <w:jc w:val="both"/>
        <w:rPr>
          <w:color w:val="000000" w:themeColor="text1"/>
          <w:sz w:val="22"/>
          <w:szCs w:val="22"/>
          <w:lang w:val="en-GB"/>
        </w:rPr>
      </w:pPr>
      <w:r>
        <w:rPr>
          <w:rFonts w:hint="eastAsia"/>
          <w:color w:val="000000" w:themeColor="text1"/>
          <w:sz w:val="22"/>
          <w:szCs w:val="22"/>
          <w:lang w:val="en-GB"/>
        </w:rPr>
        <w:t>《残疾人权利公约》（</w:t>
      </w:r>
      <w:r w:rsidRPr="00D76333">
        <w:rPr>
          <w:rFonts w:hint="eastAsia"/>
          <w:color w:val="000000" w:themeColor="text1"/>
          <w:sz w:val="22"/>
          <w:szCs w:val="22"/>
          <w:lang w:val="en-GB"/>
        </w:rPr>
        <w:t>CRPD</w:t>
      </w:r>
      <w:r>
        <w:rPr>
          <w:rFonts w:hint="eastAsia"/>
          <w:color w:val="000000" w:themeColor="text1"/>
          <w:sz w:val="22"/>
          <w:szCs w:val="22"/>
          <w:lang w:val="en-GB"/>
        </w:rPr>
        <w:t>）</w:t>
      </w:r>
      <w:r w:rsidRPr="00D76333">
        <w:rPr>
          <w:rFonts w:hint="eastAsia"/>
          <w:color w:val="000000" w:themeColor="text1"/>
          <w:sz w:val="22"/>
          <w:szCs w:val="22"/>
          <w:lang w:val="en-GB"/>
        </w:rPr>
        <w:t>认可各种</w:t>
      </w:r>
      <w:r>
        <w:rPr>
          <w:rFonts w:hint="eastAsia"/>
          <w:color w:val="000000" w:themeColor="text1"/>
          <w:sz w:val="22"/>
          <w:szCs w:val="22"/>
          <w:lang w:val="en-GB"/>
        </w:rPr>
        <w:t>沟通方式</w:t>
      </w:r>
      <w:r w:rsidRPr="00D76333">
        <w:rPr>
          <w:rFonts w:hint="eastAsia"/>
          <w:color w:val="000000" w:themeColor="text1"/>
          <w:sz w:val="22"/>
          <w:szCs w:val="22"/>
          <w:lang w:val="en-GB"/>
        </w:rPr>
        <w:t>，如触觉</w:t>
      </w:r>
      <w:r>
        <w:rPr>
          <w:rFonts w:hint="eastAsia"/>
          <w:color w:val="000000" w:themeColor="text1"/>
          <w:sz w:val="22"/>
          <w:szCs w:val="22"/>
          <w:lang w:val="en-GB"/>
        </w:rPr>
        <w:t>沟通</w:t>
      </w:r>
      <w:r w:rsidRPr="00D76333">
        <w:rPr>
          <w:rFonts w:hint="eastAsia"/>
          <w:color w:val="000000" w:themeColor="text1"/>
          <w:sz w:val="22"/>
          <w:szCs w:val="22"/>
          <w:lang w:val="en-GB"/>
        </w:rPr>
        <w:t>和盲文，以及语言，包括手语和非</w:t>
      </w:r>
      <w:r>
        <w:rPr>
          <w:rFonts w:hint="eastAsia"/>
          <w:color w:val="000000" w:themeColor="text1"/>
          <w:sz w:val="22"/>
          <w:szCs w:val="22"/>
          <w:lang w:val="en-GB"/>
        </w:rPr>
        <w:t>言语的</w:t>
      </w:r>
      <w:r w:rsidRPr="00D76333">
        <w:rPr>
          <w:rFonts w:hint="eastAsia"/>
          <w:color w:val="000000" w:themeColor="text1"/>
          <w:sz w:val="22"/>
          <w:szCs w:val="22"/>
          <w:lang w:val="en-GB"/>
        </w:rPr>
        <w:t>语言，可供聋盲</w:t>
      </w:r>
      <w:r>
        <w:rPr>
          <w:rFonts w:hint="eastAsia"/>
          <w:color w:val="000000" w:themeColor="text1"/>
          <w:sz w:val="22"/>
          <w:szCs w:val="22"/>
          <w:lang w:val="en-GB"/>
        </w:rPr>
        <w:t>人士</w:t>
      </w:r>
      <w:r w:rsidRPr="00D76333">
        <w:rPr>
          <w:rFonts w:hint="eastAsia"/>
          <w:color w:val="000000" w:themeColor="text1"/>
          <w:sz w:val="22"/>
          <w:szCs w:val="22"/>
          <w:lang w:val="en-GB"/>
        </w:rPr>
        <w:t>使用</w:t>
      </w:r>
    </w:p>
    <w:p w14:paraId="581DB38F" w14:textId="4372D017" w:rsidR="00D76333" w:rsidRPr="00D76333" w:rsidRDefault="00D76333" w:rsidP="001F5D7D">
      <w:pPr>
        <w:spacing w:after="80" w:line="240" w:lineRule="auto"/>
        <w:ind w:right="-90"/>
        <w:jc w:val="both"/>
        <w:rPr>
          <w:rFonts w:asciiTheme="minorHAnsi" w:hAnsiTheme="minorHAnsi"/>
          <w:color w:val="000000" w:themeColor="text1"/>
          <w:sz w:val="22"/>
          <w:szCs w:val="22"/>
          <w:lang w:val="en-US"/>
        </w:rPr>
      </w:pPr>
    </w:p>
    <w:p w14:paraId="6787EE03" w14:textId="258C7D65"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 xml:space="preserve">The General Comment No. 2 on Article 9: Accessibility of the Committee on Rights of Persons with Disabilities (CRPD/C/GC/2) provides further clarity on </w:t>
      </w:r>
      <w:r>
        <w:rPr>
          <w:rFonts w:asciiTheme="minorHAnsi" w:hAnsiTheme="minorHAnsi"/>
          <w:b/>
          <w:bCs/>
          <w:i/>
          <w:iCs/>
          <w:color w:val="000000" w:themeColor="text1"/>
          <w:sz w:val="22"/>
          <w:szCs w:val="22"/>
          <w:lang w:val="en-GB"/>
        </w:rPr>
        <w:t>states’ obligations to enable persons with deafblindness to access information, communication and other services in order to live independently</w:t>
      </w:r>
      <w:r>
        <w:rPr>
          <w:rFonts w:asciiTheme="minorHAnsi" w:hAnsiTheme="minorHAnsi"/>
          <w:color w:val="000000" w:themeColor="text1"/>
          <w:sz w:val="22"/>
          <w:szCs w:val="22"/>
          <w:lang w:val="en-GB"/>
        </w:rPr>
        <w:t xml:space="preserve"> and to effectively participate in society. States, therefore, must address key issues, such as a lack of adequate communication training among service providers. In addition, they must provide live assistance and intermediaries, such as guides and interpreters, to remove barriers to communication, information and other services. States must also ensure a minimum quality of communication-related services, such as interpretation and personal assistance, and aim for standardisation across the board. </w:t>
      </w:r>
    </w:p>
    <w:p w14:paraId="19B349CF" w14:textId="44B60F44" w:rsidR="00D76333" w:rsidRPr="006A598A" w:rsidRDefault="006A598A" w:rsidP="001F5D7D">
      <w:pPr>
        <w:spacing w:after="80" w:line="240" w:lineRule="auto"/>
        <w:ind w:right="-90"/>
        <w:jc w:val="both"/>
        <w:rPr>
          <w:rFonts w:ascii="宋体" w:eastAsia="宋体" w:hAnsi="宋体" w:cs="宋体"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残疾人权利委员会对于第9条：无障碍提出的第2号一般性意见（</w:t>
      </w:r>
      <w:r>
        <w:rPr>
          <w:rFonts w:asciiTheme="minorHAnsi" w:hAnsiTheme="minorHAnsi"/>
          <w:color w:val="000000" w:themeColor="text1"/>
          <w:sz w:val="22"/>
          <w:szCs w:val="22"/>
          <w:lang w:val="en-GB"/>
        </w:rPr>
        <w:t>CRPD/C/GC/2</w:t>
      </w:r>
      <w:r>
        <w:rPr>
          <w:rFonts w:ascii="宋体" w:eastAsia="宋体" w:hAnsi="宋体" w:cs="宋体" w:hint="eastAsia"/>
          <w:color w:val="000000" w:themeColor="text1"/>
          <w:sz w:val="22"/>
          <w:szCs w:val="22"/>
          <w:lang w:val="en-GB" w:eastAsia="zh-CN"/>
        </w:rPr>
        <w:t>）进一步明确了</w:t>
      </w:r>
      <w:r w:rsidRPr="006A598A">
        <w:rPr>
          <w:rFonts w:ascii="宋体" w:eastAsia="宋体" w:hAnsi="宋体" w:cs="宋体" w:hint="eastAsia"/>
          <w:b/>
          <w:i/>
          <w:color w:val="000000" w:themeColor="text1"/>
          <w:sz w:val="22"/>
          <w:szCs w:val="22"/>
          <w:lang w:val="en-GB" w:eastAsia="zh-CN"/>
        </w:rPr>
        <w:t>各国政府在确保盲聋人士获取信息、沟通交流和其他服务从而能够独立生活</w:t>
      </w:r>
      <w:r>
        <w:rPr>
          <w:rFonts w:ascii="宋体" w:eastAsia="宋体" w:hAnsi="宋体" w:cs="宋体" w:hint="eastAsia"/>
          <w:color w:val="000000" w:themeColor="text1"/>
          <w:sz w:val="22"/>
          <w:szCs w:val="22"/>
          <w:lang w:val="en-GB" w:eastAsia="zh-CN"/>
        </w:rPr>
        <w:t>并且有效的融入社会上的义务。因此，各国必须要解决关键问题，例如服务提供者缺少适当的沟通交流的培训。此外，他们必须提供现场</w:t>
      </w:r>
      <w:r w:rsidR="000D7D5B">
        <w:rPr>
          <w:rFonts w:ascii="宋体" w:eastAsia="宋体" w:hAnsi="宋体" w:cs="宋体" w:hint="eastAsia"/>
          <w:color w:val="000000" w:themeColor="text1"/>
          <w:sz w:val="22"/>
          <w:szCs w:val="22"/>
          <w:lang w:val="en-GB" w:eastAsia="zh-CN"/>
        </w:rPr>
        <w:t>协助</w:t>
      </w:r>
      <w:r>
        <w:rPr>
          <w:rFonts w:ascii="宋体" w:eastAsia="宋体" w:hAnsi="宋体" w:cs="宋体" w:hint="eastAsia"/>
          <w:color w:val="000000" w:themeColor="text1"/>
          <w:sz w:val="22"/>
          <w:szCs w:val="22"/>
          <w:lang w:val="en-GB" w:eastAsia="zh-CN"/>
        </w:rPr>
        <w:t>和中介，例如引导员和口译员以减少沟通、信息和其他服务上存在的障碍。各国还必须确保一个沟通相关的服务上的最低质量，例如口译和个人助理</w:t>
      </w:r>
      <w:r w:rsidR="008D0CEF">
        <w:rPr>
          <w:rFonts w:ascii="宋体" w:eastAsia="宋体" w:hAnsi="宋体" w:cs="宋体" w:hint="eastAsia"/>
          <w:color w:val="000000" w:themeColor="text1"/>
          <w:sz w:val="22"/>
          <w:szCs w:val="22"/>
          <w:lang w:val="en-GB" w:eastAsia="zh-CN"/>
        </w:rPr>
        <w:t>，并以其全面标准化为目标。</w:t>
      </w:r>
    </w:p>
    <w:p w14:paraId="64C2C88C" w14:textId="3949F471"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Accessibility is not limited to communication and information. Persons with deafblindness experience many barriers to orientation and mobility in public spaces. Therefore, states should provide access to signage in braille or live assistance and intermediaries, such as interpreter-guides, to facilitate accessibility and mobility. Crucially, states must establish minimum standards in terms of the accessibility of services provided by public and private entities. This will improve general access for persons with deafblindness across different sectors, such as work, education and health.</w:t>
      </w:r>
    </w:p>
    <w:p w14:paraId="65335CB4" w14:textId="1E23BA2E" w:rsidR="008D0CEF" w:rsidRDefault="008D0CEF" w:rsidP="001F5D7D">
      <w:pPr>
        <w:spacing w:after="8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无障碍不仅</w:t>
      </w:r>
      <w:r w:rsidR="006B7ADA">
        <w:rPr>
          <w:rFonts w:ascii="宋体" w:eastAsia="宋体" w:hAnsi="宋体" w:cs="宋体" w:hint="eastAsia"/>
          <w:color w:val="000000" w:themeColor="text1"/>
          <w:sz w:val="22"/>
          <w:szCs w:val="22"/>
          <w:lang w:val="en-GB" w:eastAsia="zh-CN"/>
        </w:rPr>
        <w:t>局限</w:t>
      </w:r>
      <w:r>
        <w:rPr>
          <w:rFonts w:ascii="宋体" w:eastAsia="宋体" w:hAnsi="宋体" w:cs="宋体" w:hint="eastAsia"/>
          <w:color w:val="000000" w:themeColor="text1"/>
          <w:sz w:val="22"/>
          <w:szCs w:val="22"/>
          <w:lang w:val="en-GB" w:eastAsia="zh-CN"/>
        </w:rPr>
        <w:t>于沟通和信息。盲聋人士可能在公众场所中的定位和移动方面都面临困难。因此，各国应当提供盲文标识或者现场协助和中介，例如口译-引导，以利于无障碍通行。至关重要的是，各国必须</w:t>
      </w:r>
      <w:r w:rsidR="003452A9">
        <w:rPr>
          <w:rFonts w:ascii="宋体" w:eastAsia="宋体" w:hAnsi="宋体" w:cs="宋体" w:hint="eastAsia"/>
          <w:color w:val="000000" w:themeColor="text1"/>
          <w:sz w:val="22"/>
          <w:szCs w:val="22"/>
          <w:lang w:val="en-GB" w:eastAsia="zh-CN"/>
        </w:rPr>
        <w:t>为</w:t>
      </w:r>
      <w:r>
        <w:rPr>
          <w:rFonts w:ascii="宋体" w:eastAsia="宋体" w:hAnsi="宋体" w:cs="宋体" w:hint="eastAsia"/>
          <w:color w:val="000000" w:themeColor="text1"/>
          <w:sz w:val="22"/>
          <w:szCs w:val="22"/>
          <w:lang w:val="en-GB" w:eastAsia="zh-CN"/>
        </w:rPr>
        <w:t>由公共或私营部门提供的无障碍服务建立最低标准，这将提高盲聋人士在不同阶段对服务的可及性，例如工作、教育和</w:t>
      </w:r>
      <w:r w:rsidR="000D7D5B">
        <w:rPr>
          <w:rFonts w:ascii="宋体" w:eastAsia="宋体" w:hAnsi="宋体" w:cs="宋体" w:hint="eastAsia"/>
          <w:color w:val="000000" w:themeColor="text1"/>
          <w:sz w:val="22"/>
          <w:szCs w:val="22"/>
          <w:lang w:val="en-GB" w:eastAsia="zh-CN"/>
        </w:rPr>
        <w:t>健康</w:t>
      </w:r>
      <w:r>
        <w:rPr>
          <w:rFonts w:ascii="宋体" w:eastAsia="宋体" w:hAnsi="宋体" w:cs="宋体" w:hint="eastAsia"/>
          <w:color w:val="000000" w:themeColor="text1"/>
          <w:sz w:val="22"/>
          <w:szCs w:val="22"/>
          <w:lang w:val="en-GB" w:eastAsia="zh-CN"/>
        </w:rPr>
        <w:t>。</w:t>
      </w:r>
    </w:p>
    <w:p w14:paraId="1F948C70" w14:textId="5E632556" w:rsidR="001F5D7D" w:rsidRDefault="001F5D7D" w:rsidP="001F5D7D">
      <w:pPr>
        <w:spacing w:after="80" w:line="240" w:lineRule="auto"/>
        <w:ind w:right="-9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lastRenderedPageBreak/>
        <w:t>Reasonable accommodations may also improve access for persons with deafblindness, particularly where accessibility standards are not implemented or if a person’s requirements fall outside the scope of such standards. For persons with deafblindness, reasonable accommodations often include communication, orientation and mobility support, either through the use of aids, assistive devices and/or live assistance, such as interpreter-guides. Importantly, reasonable accommodation may also include the adaptation of work schedules or procedures, among other changes.</w:t>
      </w:r>
    </w:p>
    <w:p w14:paraId="1C9C423D" w14:textId="1B9C3CF9" w:rsidR="00D0644E" w:rsidRDefault="00D0644E" w:rsidP="001F5D7D">
      <w:pPr>
        <w:spacing w:after="8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合理便利也将改善盲聋人士获取服务，特别是在没有实施无障碍标准或者一个人的需求超出此类范围之外的情况下。对于盲聋人士，合理便利通常包括沟通、定位和移动支持，通过使用辅助器具、设备或现场支持，例如口语-引导。重要的是，合理便利也可能包含工作时间或流程的调整，以及其他的一些变化。</w:t>
      </w:r>
    </w:p>
    <w:p w14:paraId="7B1FB9C3" w14:textId="4549CD33" w:rsidR="001F5D7D" w:rsidRDefault="001F5D7D" w:rsidP="001F5D7D">
      <w:pPr>
        <w:spacing w:after="120" w:line="240" w:lineRule="auto"/>
        <w:ind w:right="-90"/>
        <w:jc w:val="both"/>
        <w:rPr>
          <w:rFonts w:asciiTheme="minorHAnsi" w:hAnsiTheme="minorHAnsi" w:cs="Arial"/>
          <w:color w:val="000000" w:themeColor="text1"/>
          <w:sz w:val="22"/>
          <w:szCs w:val="22"/>
          <w:lang w:val="en-GB"/>
        </w:rPr>
      </w:pPr>
    </w:p>
    <w:p w14:paraId="3B51E935" w14:textId="53DBD27B" w:rsidR="001F5D7D" w:rsidRDefault="001F5D7D" w:rsidP="001F5D7D">
      <w:pPr>
        <w:pStyle w:val="2"/>
        <w:ind w:right="-90"/>
      </w:pPr>
      <w:r>
        <w:t xml:space="preserve">Key findings of the report </w:t>
      </w:r>
    </w:p>
    <w:p w14:paraId="3326911A" w14:textId="4545C6AE" w:rsidR="00D0644E" w:rsidRPr="00D0644E" w:rsidRDefault="00D0644E" w:rsidP="00D0644E">
      <w:pPr>
        <w:rPr>
          <w:rFonts w:asciiTheme="minorHAnsi" w:eastAsiaTheme="majorEastAsia" w:hAnsiTheme="minorHAnsi" w:cstheme="majorBidi"/>
          <w:color w:val="2F5496" w:themeColor="accent1" w:themeShade="BF"/>
          <w:sz w:val="28"/>
          <w:szCs w:val="22"/>
          <w:lang w:val="en-GB"/>
        </w:rPr>
      </w:pPr>
      <w:r w:rsidRPr="00D0644E">
        <w:rPr>
          <w:rFonts w:asciiTheme="minorHAnsi" w:eastAsiaTheme="majorEastAsia" w:hAnsiTheme="minorHAnsi" w:cstheme="majorBidi" w:hint="eastAsia"/>
          <w:color w:val="2F5496" w:themeColor="accent1" w:themeShade="BF"/>
          <w:sz w:val="28"/>
          <w:szCs w:val="22"/>
          <w:lang w:val="en-GB"/>
        </w:rPr>
        <w:t>报告的主要发现</w:t>
      </w:r>
    </w:p>
    <w:p w14:paraId="7825D511" w14:textId="2BE9194A" w:rsidR="001F5D7D" w:rsidRDefault="001F5D7D" w:rsidP="001F5D7D">
      <w:pPr>
        <w:spacing w:after="120" w:line="240" w:lineRule="auto"/>
        <w:ind w:right="-90"/>
        <w:jc w:val="both"/>
        <w:rPr>
          <w:rFonts w:asciiTheme="minorHAnsi" w:hAnsiTheme="minorHAnsi" w:cs="Arial"/>
          <w:color w:val="000000" w:themeColor="text1"/>
          <w:sz w:val="22"/>
          <w:szCs w:val="22"/>
          <w:lang w:val="en-US"/>
        </w:rPr>
      </w:pPr>
      <w:r w:rsidRPr="00C56918">
        <w:rPr>
          <w:rFonts w:asciiTheme="minorHAnsi" w:hAnsiTheme="minorHAnsi" w:cs="Arial"/>
          <w:color w:val="000000" w:themeColor="text1"/>
          <w:sz w:val="22"/>
          <w:szCs w:val="22"/>
          <w:lang w:val="en-GB"/>
        </w:rPr>
        <w:t xml:space="preserve">Previous estimates suggest that </w:t>
      </w:r>
      <w:r w:rsidRPr="00C56918">
        <w:rPr>
          <w:rFonts w:asciiTheme="minorHAnsi" w:hAnsiTheme="minorHAnsi" w:cs="Arial"/>
          <w:color w:val="000000" w:themeColor="text1"/>
          <w:sz w:val="22"/>
          <w:szCs w:val="22"/>
          <w:lang w:val="en-US"/>
        </w:rPr>
        <w:t>around 0.2% of the world’s population are living with deafblindness. Analysis of prevalence data in the report found that th</w:t>
      </w:r>
      <w:r>
        <w:rPr>
          <w:rFonts w:asciiTheme="minorHAnsi" w:hAnsiTheme="minorHAnsi" w:cs="Arial"/>
          <w:color w:val="000000" w:themeColor="text1"/>
          <w:sz w:val="22"/>
          <w:szCs w:val="22"/>
          <w:lang w:val="en-US"/>
        </w:rPr>
        <w:t>e</w:t>
      </w:r>
      <w:r w:rsidRPr="00C56918">
        <w:rPr>
          <w:rFonts w:asciiTheme="minorHAnsi" w:hAnsiTheme="minorHAnsi" w:cs="Arial"/>
          <w:color w:val="000000" w:themeColor="text1"/>
          <w:sz w:val="22"/>
          <w:szCs w:val="22"/>
          <w:lang w:val="en-US"/>
        </w:rPr>
        <w:t>s</w:t>
      </w:r>
      <w:r>
        <w:rPr>
          <w:rFonts w:asciiTheme="minorHAnsi" w:hAnsiTheme="minorHAnsi" w:cs="Arial"/>
          <w:color w:val="000000" w:themeColor="text1"/>
          <w:sz w:val="22"/>
          <w:szCs w:val="22"/>
          <w:lang w:val="en-US"/>
        </w:rPr>
        <w:t>e</w:t>
      </w:r>
      <w:r w:rsidRPr="00C56918">
        <w:rPr>
          <w:rFonts w:asciiTheme="minorHAnsi" w:hAnsiTheme="minorHAnsi" w:cs="Arial"/>
          <w:color w:val="000000" w:themeColor="text1"/>
          <w:sz w:val="22"/>
          <w:szCs w:val="22"/>
          <w:lang w:val="en-US"/>
        </w:rPr>
        <w:t xml:space="preserve"> figures ignores a vast number of people with milder forms of deafblindness who experience barriers to participation and discrimination. As such, </w:t>
      </w:r>
      <w:r w:rsidRPr="00C56918">
        <w:rPr>
          <w:rFonts w:asciiTheme="minorHAnsi" w:hAnsiTheme="minorHAnsi" w:cs="Arial"/>
          <w:b/>
          <w:bCs/>
          <w:color w:val="000000" w:themeColor="text1"/>
          <w:sz w:val="22"/>
          <w:szCs w:val="22"/>
          <w:lang w:val="en-US"/>
        </w:rPr>
        <w:t>2% is a more accurate figure, reflecting the diversity of persons with deafblindness.</w:t>
      </w:r>
      <w:r w:rsidRPr="00C56918">
        <w:rPr>
          <w:rFonts w:asciiTheme="minorHAnsi" w:hAnsiTheme="minorHAnsi" w:cs="Arial"/>
          <w:color w:val="000000" w:themeColor="text1"/>
          <w:sz w:val="22"/>
          <w:szCs w:val="22"/>
          <w:lang w:val="en-US"/>
        </w:rPr>
        <w:t xml:space="preserve"> </w:t>
      </w:r>
      <w:r>
        <w:rPr>
          <w:rFonts w:asciiTheme="minorHAnsi" w:hAnsiTheme="minorHAnsi" w:cs="Arial"/>
          <w:color w:val="000000" w:themeColor="text1"/>
          <w:sz w:val="22"/>
          <w:szCs w:val="22"/>
          <w:lang w:val="en-US"/>
        </w:rPr>
        <w:t>The anal</w:t>
      </w:r>
      <w:r w:rsidR="005A4F15">
        <w:rPr>
          <w:rFonts w:asciiTheme="minorHAnsi" w:hAnsiTheme="minorHAnsi" w:cs="Arial"/>
          <w:color w:val="000000" w:themeColor="text1"/>
          <w:sz w:val="22"/>
          <w:szCs w:val="22"/>
          <w:lang w:val="en-US"/>
        </w:rPr>
        <w:t xml:space="preserve">ysis of data of countries from different regions and different level of income showed that: </w:t>
      </w:r>
    </w:p>
    <w:p w14:paraId="287BE74D" w14:textId="449CF325" w:rsidR="00D0644E" w:rsidRDefault="00D0644E" w:rsidP="001F5D7D">
      <w:pPr>
        <w:spacing w:after="120" w:line="240" w:lineRule="auto"/>
        <w:ind w:right="-90"/>
        <w:jc w:val="both"/>
        <w:rPr>
          <w:rFonts w:asciiTheme="minorHAnsi" w:hAnsiTheme="minorHAnsi" w:cs="Arial" w:hint="eastAsia"/>
          <w:color w:val="000000" w:themeColor="text1"/>
          <w:sz w:val="22"/>
          <w:szCs w:val="22"/>
          <w:lang w:val="en-US" w:eastAsia="zh-CN"/>
        </w:rPr>
      </w:pPr>
      <w:r>
        <w:rPr>
          <w:rFonts w:ascii="宋体" w:eastAsia="宋体" w:hAnsi="宋体" w:cs="宋体" w:hint="eastAsia"/>
          <w:color w:val="000000" w:themeColor="text1"/>
          <w:sz w:val="22"/>
          <w:szCs w:val="22"/>
          <w:lang w:val="en-US" w:eastAsia="zh-CN"/>
        </w:rPr>
        <w:t>此前的估计显示全球人口约有0</w:t>
      </w:r>
      <w:r>
        <w:rPr>
          <w:rFonts w:ascii="宋体" w:eastAsia="宋体" w:hAnsi="宋体" w:cs="宋体"/>
          <w:color w:val="000000" w:themeColor="text1"/>
          <w:sz w:val="22"/>
          <w:szCs w:val="22"/>
          <w:lang w:val="en-US" w:eastAsia="zh-CN"/>
        </w:rPr>
        <w:t>.2%</w:t>
      </w:r>
      <w:r>
        <w:rPr>
          <w:rFonts w:ascii="宋体" w:eastAsia="宋体" w:hAnsi="宋体" w:cs="宋体" w:hint="eastAsia"/>
          <w:color w:val="000000" w:themeColor="text1"/>
          <w:sz w:val="22"/>
          <w:szCs w:val="22"/>
          <w:lang w:val="en-US" w:eastAsia="zh-CN"/>
        </w:rPr>
        <w:t>生活在盲聋的状态下。报告中的数据分析发现这一数据忽视了大量轻度盲聋障碍的人士，他们也经历着各种参与上的障碍和歧视。因此，</w:t>
      </w:r>
      <w:r w:rsidRPr="00010A0C">
        <w:rPr>
          <w:rFonts w:ascii="宋体" w:eastAsia="宋体" w:hAnsi="宋体" w:cs="宋体" w:hint="eastAsia"/>
          <w:b/>
          <w:color w:val="000000" w:themeColor="text1"/>
          <w:sz w:val="22"/>
          <w:szCs w:val="22"/>
          <w:lang w:val="en-US" w:eastAsia="zh-CN"/>
        </w:rPr>
        <w:t>2</w:t>
      </w:r>
      <w:r w:rsidRPr="00010A0C">
        <w:rPr>
          <w:rFonts w:ascii="宋体" w:eastAsia="宋体" w:hAnsi="宋体" w:cs="宋体"/>
          <w:b/>
          <w:color w:val="000000" w:themeColor="text1"/>
          <w:sz w:val="22"/>
          <w:szCs w:val="22"/>
          <w:lang w:val="en-US" w:eastAsia="zh-CN"/>
        </w:rPr>
        <w:t>%</w:t>
      </w:r>
      <w:r w:rsidRPr="00010A0C">
        <w:rPr>
          <w:rFonts w:ascii="宋体" w:eastAsia="宋体" w:hAnsi="宋体" w:cs="宋体" w:hint="eastAsia"/>
          <w:b/>
          <w:color w:val="000000" w:themeColor="text1"/>
          <w:sz w:val="22"/>
          <w:szCs w:val="22"/>
          <w:lang w:val="en-US" w:eastAsia="zh-CN"/>
        </w:rPr>
        <w:t>是一个更为准确的数字，</w:t>
      </w:r>
      <w:r w:rsidR="00010A0C" w:rsidRPr="00010A0C">
        <w:rPr>
          <w:rFonts w:ascii="宋体" w:eastAsia="宋体" w:hAnsi="宋体" w:cs="宋体" w:hint="eastAsia"/>
          <w:b/>
          <w:color w:val="000000" w:themeColor="text1"/>
          <w:sz w:val="22"/>
          <w:szCs w:val="22"/>
          <w:lang w:val="en-US" w:eastAsia="zh-CN"/>
        </w:rPr>
        <w:t>反映了盲聋人士的多样性。</w:t>
      </w:r>
      <w:r w:rsidR="00010A0C" w:rsidRPr="00010A0C">
        <w:rPr>
          <w:rFonts w:ascii="宋体" w:eastAsia="宋体" w:hAnsi="宋体" w:cs="宋体" w:hint="eastAsia"/>
          <w:color w:val="000000" w:themeColor="text1"/>
          <w:sz w:val="22"/>
          <w:szCs w:val="22"/>
          <w:lang w:val="en-US" w:eastAsia="zh-CN"/>
        </w:rPr>
        <w:t>对不同地区和不同收入水平的数据进行的分析表明：</w:t>
      </w:r>
    </w:p>
    <w:p w14:paraId="58938874" w14:textId="6BAFB66A" w:rsidR="00010A0C" w:rsidRPr="00010A0C" w:rsidRDefault="001F5D7D" w:rsidP="00010A0C">
      <w:pPr>
        <w:pStyle w:val="a3"/>
        <w:numPr>
          <w:ilvl w:val="0"/>
          <w:numId w:val="15"/>
        </w:numPr>
        <w:spacing w:after="120"/>
        <w:ind w:right="-90"/>
        <w:jc w:val="both"/>
        <w:rPr>
          <w:rFonts w:asciiTheme="minorHAnsi" w:hAnsiTheme="minorHAnsi" w:cs="Arial"/>
          <w:color w:val="000000" w:themeColor="text1"/>
          <w:sz w:val="22"/>
          <w:szCs w:val="22"/>
          <w:lang w:val="en-GB"/>
        </w:rPr>
      </w:pPr>
      <w:r w:rsidRPr="001F5D7D">
        <w:rPr>
          <w:rFonts w:asciiTheme="minorHAnsi" w:hAnsiTheme="minorHAnsi"/>
          <w:color w:val="000000" w:themeColor="text1"/>
          <w:sz w:val="22"/>
          <w:szCs w:val="22"/>
          <w:lang w:val="en-GB"/>
        </w:rPr>
        <w:t xml:space="preserve">While </w:t>
      </w:r>
      <w:proofErr w:type="spellStart"/>
      <w:r w:rsidRPr="001F5D7D">
        <w:rPr>
          <w:rFonts w:asciiTheme="minorHAnsi" w:hAnsiTheme="minorHAnsi"/>
          <w:color w:val="000000" w:themeColor="text1"/>
          <w:sz w:val="22"/>
          <w:szCs w:val="22"/>
          <w:lang w:val="en-GB"/>
        </w:rPr>
        <w:t>deafblindness</w:t>
      </w:r>
      <w:proofErr w:type="spellEnd"/>
      <w:r w:rsidRPr="001F5D7D">
        <w:rPr>
          <w:rFonts w:asciiTheme="minorHAnsi" w:hAnsiTheme="minorHAnsi"/>
          <w:color w:val="000000" w:themeColor="text1"/>
          <w:sz w:val="22"/>
          <w:szCs w:val="22"/>
          <w:lang w:val="en-GB"/>
        </w:rPr>
        <w:t xml:space="preserve"> is more common among older age groups, deafblindness among children and young adults has a more pronounced impact on daily living, for example in terms of barriers to education, employment and social participation, and a higher risk of poverty. </w:t>
      </w:r>
    </w:p>
    <w:p w14:paraId="3936346F" w14:textId="77777777" w:rsidR="001F5D7D" w:rsidRPr="00C56918" w:rsidRDefault="001F5D7D" w:rsidP="001F5D7D">
      <w:pPr>
        <w:pStyle w:val="a3"/>
        <w:numPr>
          <w:ilvl w:val="0"/>
          <w:numId w:val="1"/>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They are ten times less likely to be employed than non-disabled people, and 30% less likely to be employed than persons with other types of disabilities.</w:t>
      </w:r>
    </w:p>
    <w:p w14:paraId="6F864EC7" w14:textId="77777777" w:rsidR="001F5D7D" w:rsidRPr="00C56918" w:rsidRDefault="001F5D7D" w:rsidP="001F5D7D">
      <w:pPr>
        <w:pStyle w:val="a3"/>
        <w:numPr>
          <w:ilvl w:val="0"/>
          <w:numId w:val="1"/>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Children with deafblindness are 17 times less likely to be in school than non-disabled children, and twice less likely to be in school compared to children with other types of disabilities.</w:t>
      </w:r>
    </w:p>
    <w:p w14:paraId="0E891AF0" w14:textId="77777777" w:rsidR="001F5D7D" w:rsidRPr="00C56918" w:rsidRDefault="001F5D7D" w:rsidP="001F5D7D">
      <w:pPr>
        <w:pStyle w:val="a3"/>
        <w:numPr>
          <w:ilvl w:val="0"/>
          <w:numId w:val="1"/>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Families and households that include persons with deafblindness are more likely to be in the bottom 40% in terms of socio-economic status compared to households </w:t>
      </w:r>
      <w:r w:rsidRPr="00C56918">
        <w:rPr>
          <w:rFonts w:asciiTheme="minorHAnsi" w:hAnsiTheme="minorHAnsi"/>
          <w:iCs/>
          <w:color w:val="000000" w:themeColor="text1"/>
          <w:sz w:val="22"/>
          <w:szCs w:val="22"/>
          <w:lang w:val="en-GB"/>
        </w:rPr>
        <w:t>that include no members with disabilities and households with people who have other disabilities.</w:t>
      </w:r>
      <w:r w:rsidRPr="00C56918">
        <w:rPr>
          <w:rFonts w:asciiTheme="minorHAnsi" w:hAnsiTheme="minorHAnsi"/>
          <w:i/>
          <w:iCs/>
          <w:color w:val="000000" w:themeColor="text1"/>
          <w:sz w:val="22"/>
          <w:szCs w:val="22"/>
          <w:lang w:val="en-GB"/>
        </w:rPr>
        <w:t xml:space="preserve"> </w:t>
      </w:r>
    </w:p>
    <w:p w14:paraId="3CDB195E" w14:textId="28B974B9" w:rsidR="001F5D7D" w:rsidRPr="00010A0C"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 xml:space="preserve">Women with deafblindness experience increased restrictions in terms of participating in a wide range of activities. </w:t>
      </w:r>
    </w:p>
    <w:p w14:paraId="6DBFAC8E" w14:textId="00B3289E" w:rsidR="00010A0C" w:rsidRDefault="00010A0C" w:rsidP="00010A0C">
      <w:pPr>
        <w:pStyle w:val="a3"/>
        <w:numPr>
          <w:ilvl w:val="0"/>
          <w:numId w:val="2"/>
        </w:numPr>
        <w:spacing w:after="120"/>
        <w:ind w:right="-90"/>
        <w:jc w:val="both"/>
        <w:rPr>
          <w:rFonts w:ascii="宋体" w:eastAsia="宋体" w:hAnsi="宋体" w:cs="宋体"/>
          <w:color w:val="000000" w:themeColor="text1"/>
          <w:sz w:val="22"/>
          <w:szCs w:val="22"/>
          <w:lang w:val="en-US" w:eastAsia="zh-CN"/>
        </w:rPr>
      </w:pPr>
      <w:r w:rsidRPr="00010A0C">
        <w:rPr>
          <w:rFonts w:ascii="宋体" w:eastAsia="宋体" w:hAnsi="宋体" w:cs="宋体" w:hint="eastAsia"/>
          <w:color w:val="000000" w:themeColor="text1"/>
          <w:sz w:val="22"/>
          <w:szCs w:val="22"/>
          <w:lang w:val="en-US" w:eastAsia="zh-CN"/>
        </w:rPr>
        <w:t>虽然盲聋在老年群体中更为常见，但儿童和青年中的盲聋对日常生活有更明显的影响，例如在教育、就业和社会参与方面的障碍，并且有更高的贫困风险。</w:t>
      </w:r>
    </w:p>
    <w:p w14:paraId="7429F204" w14:textId="5218109F" w:rsidR="00010A0C" w:rsidRDefault="00010A0C" w:rsidP="00010A0C">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他们就业的可能性比非残障人士低1</w:t>
      </w:r>
      <w:r>
        <w:rPr>
          <w:rFonts w:ascii="宋体" w:eastAsia="宋体" w:hAnsi="宋体" w:cs="宋体"/>
          <w:color w:val="000000" w:themeColor="text1"/>
          <w:sz w:val="22"/>
          <w:szCs w:val="22"/>
          <w:lang w:val="en-US" w:eastAsia="zh-CN"/>
        </w:rPr>
        <w:t>0</w:t>
      </w:r>
      <w:r>
        <w:rPr>
          <w:rFonts w:ascii="宋体" w:eastAsia="宋体" w:hAnsi="宋体" w:cs="宋体" w:hint="eastAsia"/>
          <w:color w:val="000000" w:themeColor="text1"/>
          <w:sz w:val="22"/>
          <w:szCs w:val="22"/>
          <w:lang w:val="en-US" w:eastAsia="zh-CN"/>
        </w:rPr>
        <w:t>倍，和其他残障人士相比低3</w:t>
      </w:r>
      <w:r>
        <w:rPr>
          <w:rFonts w:ascii="宋体" w:eastAsia="宋体" w:hAnsi="宋体" w:cs="宋体"/>
          <w:color w:val="000000" w:themeColor="text1"/>
          <w:sz w:val="22"/>
          <w:szCs w:val="22"/>
          <w:lang w:val="en-US" w:eastAsia="zh-CN"/>
        </w:rPr>
        <w:t>0%</w:t>
      </w:r>
      <w:r>
        <w:rPr>
          <w:rFonts w:ascii="宋体" w:eastAsia="宋体" w:hAnsi="宋体" w:cs="宋体" w:hint="eastAsia"/>
          <w:color w:val="000000" w:themeColor="text1"/>
          <w:sz w:val="22"/>
          <w:szCs w:val="22"/>
          <w:lang w:val="en-US" w:eastAsia="zh-CN"/>
        </w:rPr>
        <w:t>。</w:t>
      </w:r>
    </w:p>
    <w:p w14:paraId="00428E8A" w14:textId="6A123598" w:rsidR="00010A0C" w:rsidRDefault="00010A0C" w:rsidP="00010A0C">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盲聋的儿童入学的可能性比非残障儿童低1</w:t>
      </w:r>
      <w:r>
        <w:rPr>
          <w:rFonts w:ascii="宋体" w:eastAsia="宋体" w:hAnsi="宋体" w:cs="宋体"/>
          <w:color w:val="000000" w:themeColor="text1"/>
          <w:sz w:val="22"/>
          <w:szCs w:val="22"/>
          <w:lang w:val="en-US" w:eastAsia="zh-CN"/>
        </w:rPr>
        <w:t>7</w:t>
      </w:r>
      <w:r>
        <w:rPr>
          <w:rFonts w:ascii="宋体" w:eastAsia="宋体" w:hAnsi="宋体" w:cs="宋体" w:hint="eastAsia"/>
          <w:color w:val="000000" w:themeColor="text1"/>
          <w:sz w:val="22"/>
          <w:szCs w:val="22"/>
          <w:lang w:val="en-US" w:eastAsia="zh-CN"/>
        </w:rPr>
        <w:t>倍，比其他类型的残障儿童低2倍。</w:t>
      </w:r>
    </w:p>
    <w:p w14:paraId="579EF5EA" w14:textId="3D37536D" w:rsidR="00010A0C" w:rsidRDefault="00010A0C" w:rsidP="00010A0C">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有盲聋人士的家庭和没有残障</w:t>
      </w:r>
      <w:r w:rsidR="00E8673A">
        <w:rPr>
          <w:rFonts w:ascii="宋体" w:eastAsia="宋体" w:hAnsi="宋体" w:cs="宋体" w:hint="eastAsia"/>
          <w:color w:val="000000" w:themeColor="text1"/>
          <w:sz w:val="22"/>
          <w:szCs w:val="22"/>
          <w:lang w:val="en-US" w:eastAsia="zh-CN"/>
        </w:rPr>
        <w:t>成员</w:t>
      </w:r>
      <w:r>
        <w:rPr>
          <w:rFonts w:ascii="宋体" w:eastAsia="宋体" w:hAnsi="宋体" w:cs="宋体" w:hint="eastAsia"/>
          <w:color w:val="000000" w:themeColor="text1"/>
          <w:sz w:val="22"/>
          <w:szCs w:val="22"/>
          <w:lang w:val="en-US" w:eastAsia="zh-CN"/>
        </w:rPr>
        <w:t>的家庭以及有其他类型残障</w:t>
      </w:r>
      <w:r w:rsidR="00E8673A">
        <w:rPr>
          <w:rFonts w:ascii="宋体" w:eastAsia="宋体" w:hAnsi="宋体" w:cs="宋体" w:hint="eastAsia"/>
          <w:color w:val="000000" w:themeColor="text1"/>
          <w:sz w:val="22"/>
          <w:szCs w:val="22"/>
          <w:lang w:val="en-US" w:eastAsia="zh-CN"/>
        </w:rPr>
        <w:t>成员</w:t>
      </w:r>
      <w:r>
        <w:rPr>
          <w:rFonts w:ascii="宋体" w:eastAsia="宋体" w:hAnsi="宋体" w:cs="宋体" w:hint="eastAsia"/>
          <w:color w:val="000000" w:themeColor="text1"/>
          <w:sz w:val="22"/>
          <w:szCs w:val="22"/>
          <w:lang w:val="en-US" w:eastAsia="zh-CN"/>
        </w:rPr>
        <w:t>的家庭相比，在社会经济地位方面更有可能处于</w:t>
      </w:r>
      <w:r w:rsidR="00E8673A">
        <w:rPr>
          <w:rFonts w:ascii="宋体" w:eastAsia="宋体" w:hAnsi="宋体" w:cs="宋体" w:hint="eastAsia"/>
          <w:color w:val="000000" w:themeColor="text1"/>
          <w:sz w:val="22"/>
          <w:szCs w:val="22"/>
          <w:lang w:val="en-US" w:eastAsia="zh-CN"/>
        </w:rPr>
        <w:t>最底层的4</w:t>
      </w:r>
      <w:r w:rsidR="00E8673A">
        <w:rPr>
          <w:rFonts w:ascii="宋体" w:eastAsia="宋体" w:hAnsi="宋体" w:cs="宋体"/>
          <w:color w:val="000000" w:themeColor="text1"/>
          <w:sz w:val="22"/>
          <w:szCs w:val="22"/>
          <w:lang w:val="en-US" w:eastAsia="zh-CN"/>
        </w:rPr>
        <w:t>0%</w:t>
      </w:r>
      <w:r w:rsidR="00E8673A">
        <w:rPr>
          <w:rFonts w:ascii="宋体" w:eastAsia="宋体" w:hAnsi="宋体" w:cs="宋体" w:hint="eastAsia"/>
          <w:color w:val="000000" w:themeColor="text1"/>
          <w:sz w:val="22"/>
          <w:szCs w:val="22"/>
          <w:lang w:val="en-US" w:eastAsia="zh-CN"/>
        </w:rPr>
        <w:t>之中。</w:t>
      </w:r>
    </w:p>
    <w:p w14:paraId="3E670107" w14:textId="644B957F" w:rsidR="00E8673A" w:rsidRPr="00010A0C" w:rsidRDefault="00E8673A" w:rsidP="00010A0C">
      <w:pPr>
        <w:pStyle w:val="a3"/>
        <w:numPr>
          <w:ilvl w:val="0"/>
          <w:numId w:val="2"/>
        </w:numPr>
        <w:spacing w:after="120"/>
        <w:ind w:right="-90"/>
        <w:jc w:val="both"/>
        <w:rPr>
          <w:rFonts w:ascii="宋体" w:eastAsia="宋体" w:hAnsi="宋体" w:cs="宋体" w:hint="eastAsia"/>
          <w:color w:val="000000" w:themeColor="text1"/>
          <w:sz w:val="22"/>
          <w:szCs w:val="22"/>
          <w:lang w:val="en-US" w:eastAsia="zh-CN"/>
        </w:rPr>
      </w:pPr>
      <w:r>
        <w:rPr>
          <w:rFonts w:ascii="宋体" w:eastAsia="宋体" w:hAnsi="宋体" w:cs="宋体" w:hint="eastAsia"/>
          <w:color w:val="000000" w:themeColor="text1"/>
          <w:sz w:val="22"/>
          <w:szCs w:val="22"/>
          <w:lang w:val="en-US" w:eastAsia="zh-CN"/>
        </w:rPr>
        <w:t>有盲聋障碍的女性在参加各种活动方面都受到越来越多的限制。</w:t>
      </w:r>
    </w:p>
    <w:p w14:paraId="3C68FD1F" w14:textId="42B3115D"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In addition:</w:t>
      </w:r>
    </w:p>
    <w:p w14:paraId="6AADF785" w14:textId="12123789" w:rsidR="00E8673A" w:rsidRPr="00C56918" w:rsidRDefault="00E8673A" w:rsidP="001F5D7D">
      <w:pPr>
        <w:spacing w:after="120" w:line="240" w:lineRule="auto"/>
        <w:ind w:right="-90"/>
        <w:jc w:val="both"/>
        <w:rPr>
          <w:rFonts w:asciiTheme="minorHAnsi" w:hAnsiTheme="minorHAnsi" w:cs="Arial"/>
          <w:color w:val="000000" w:themeColor="text1"/>
          <w:sz w:val="22"/>
          <w:szCs w:val="22"/>
          <w:lang w:val="en-GB"/>
        </w:rPr>
      </w:pPr>
      <w:r>
        <w:rPr>
          <w:rFonts w:ascii="宋体" w:eastAsia="宋体" w:hAnsi="宋体" w:cs="宋体" w:hint="eastAsia"/>
          <w:color w:val="000000" w:themeColor="text1"/>
          <w:sz w:val="22"/>
          <w:szCs w:val="22"/>
          <w:lang w:val="en-GB" w:eastAsia="zh-CN"/>
        </w:rPr>
        <w:t>另外：</w:t>
      </w:r>
    </w:p>
    <w:p w14:paraId="22C35D2A" w14:textId="77777777" w:rsidR="001F5D7D" w:rsidRPr="00C56918" w:rsidRDefault="001F5D7D" w:rsidP="001F5D7D">
      <w:pPr>
        <w:pStyle w:val="a3"/>
        <w:numPr>
          <w:ilvl w:val="0"/>
          <w:numId w:val="2"/>
        </w:numPr>
        <w:spacing w:after="120"/>
        <w:ind w:right="-90"/>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US"/>
        </w:rPr>
        <w:lastRenderedPageBreak/>
        <w:t>Between 20% and 75% of persons with deafblindness have additional impairments</w:t>
      </w:r>
      <w:r w:rsidRPr="00C56918">
        <w:rPr>
          <w:rFonts w:asciiTheme="minorHAnsi" w:hAnsiTheme="minorHAnsi"/>
          <w:color w:val="000000" w:themeColor="text1"/>
          <w:sz w:val="22"/>
          <w:szCs w:val="22"/>
          <w:lang w:val="en-GB"/>
        </w:rPr>
        <w:t>.</w:t>
      </w:r>
    </w:p>
    <w:p w14:paraId="3BD9D200" w14:textId="77777777" w:rsidR="001F5D7D" w:rsidRPr="00C56918"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 xml:space="preserve">There is a high prevalence of depression among persons with deafblindness, but low access to mental health services. </w:t>
      </w:r>
    </w:p>
    <w:p w14:paraId="2E5A1741" w14:textId="77777777" w:rsidR="001F5D7D" w:rsidRPr="00C56918"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Children with deafblindness are less likely to live with both parents.</w:t>
      </w:r>
    </w:p>
    <w:p w14:paraId="513AD681" w14:textId="77777777" w:rsidR="001F5D7D" w:rsidRPr="00C56918"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 xml:space="preserve">Persons with deafblindness are less likely to be married. </w:t>
      </w:r>
    </w:p>
    <w:p w14:paraId="5943EE0D" w14:textId="77777777" w:rsidR="001F5D7D" w:rsidRPr="00C56918"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 xml:space="preserve">Persons with deafblindness reported a low quality of life and restrictions in participating across a wide-range of activities. </w:t>
      </w:r>
    </w:p>
    <w:p w14:paraId="1E1044BD" w14:textId="32E7C4D8" w:rsidR="001F5D7D" w:rsidRPr="00E8673A" w:rsidRDefault="001F5D7D" w:rsidP="001F5D7D">
      <w:pPr>
        <w:pStyle w:val="a3"/>
        <w:numPr>
          <w:ilvl w:val="0"/>
          <w:numId w:val="2"/>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US"/>
        </w:rPr>
        <w:t>Persons with deafblindness aged over 50 are twice as likely to be socially isolated compared to those without a combined sight and hearing impairment.</w:t>
      </w:r>
    </w:p>
    <w:p w14:paraId="00776651" w14:textId="1696A295" w:rsid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sidRPr="00E8673A">
        <w:rPr>
          <w:rFonts w:ascii="宋体" w:eastAsia="宋体" w:hAnsi="宋体" w:cs="宋体"/>
          <w:color w:val="000000" w:themeColor="text1"/>
          <w:sz w:val="22"/>
          <w:szCs w:val="22"/>
          <w:lang w:val="en-US" w:eastAsia="zh-CN"/>
        </w:rPr>
        <w:t>20%</w:t>
      </w:r>
      <w:r w:rsidRPr="00E8673A">
        <w:rPr>
          <w:rFonts w:ascii="宋体" w:eastAsia="宋体" w:hAnsi="宋体" w:cs="宋体" w:hint="eastAsia"/>
          <w:color w:val="000000" w:themeColor="text1"/>
          <w:sz w:val="22"/>
          <w:szCs w:val="22"/>
          <w:lang w:val="en-US" w:eastAsia="zh-CN"/>
        </w:rPr>
        <w:t>到7</w:t>
      </w:r>
      <w:r w:rsidRPr="00E8673A">
        <w:rPr>
          <w:rFonts w:ascii="宋体" w:eastAsia="宋体" w:hAnsi="宋体" w:cs="宋体"/>
          <w:color w:val="000000" w:themeColor="text1"/>
          <w:sz w:val="22"/>
          <w:szCs w:val="22"/>
          <w:lang w:val="en-US" w:eastAsia="zh-CN"/>
        </w:rPr>
        <w:t>5%</w:t>
      </w:r>
      <w:r w:rsidRPr="00E8673A">
        <w:rPr>
          <w:rFonts w:ascii="宋体" w:eastAsia="宋体" w:hAnsi="宋体" w:cs="宋体" w:hint="eastAsia"/>
          <w:color w:val="000000" w:themeColor="text1"/>
          <w:sz w:val="22"/>
          <w:szCs w:val="22"/>
          <w:lang w:val="en-US" w:eastAsia="zh-CN"/>
        </w:rPr>
        <w:t>的盲聋人士同时有其他的</w:t>
      </w:r>
      <w:r w:rsidR="001E1848">
        <w:rPr>
          <w:rFonts w:ascii="宋体" w:eastAsia="宋体" w:hAnsi="宋体" w:cs="宋体" w:hint="eastAsia"/>
          <w:color w:val="000000" w:themeColor="text1"/>
          <w:sz w:val="22"/>
          <w:szCs w:val="22"/>
          <w:lang w:val="en-US" w:eastAsia="zh-CN"/>
        </w:rPr>
        <w:t>障碍</w:t>
      </w:r>
    </w:p>
    <w:p w14:paraId="2631670B" w14:textId="29F9AD5D" w:rsid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盲聋人士患有抑郁症的比例很高，获取精神卫生服务的机会很少。</w:t>
      </w:r>
    </w:p>
    <w:p w14:paraId="5A8FEBD0" w14:textId="0119001B" w:rsid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盲聋的儿童和双亲生活在一起的几率很小</w:t>
      </w:r>
    </w:p>
    <w:p w14:paraId="3725B505" w14:textId="54450B98" w:rsid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盲聋人士结婚的可能性很小</w:t>
      </w:r>
    </w:p>
    <w:p w14:paraId="77DAB69C" w14:textId="5A583981" w:rsid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盲聋人士反馈生活质量低下，并且在参与各种活动时都受到限制</w:t>
      </w:r>
    </w:p>
    <w:p w14:paraId="05A2E68E" w14:textId="6AD7BB0E" w:rsidR="00E8673A" w:rsidRPr="00E8673A" w:rsidRDefault="00E8673A" w:rsidP="001F5D7D">
      <w:pPr>
        <w:pStyle w:val="a3"/>
        <w:numPr>
          <w:ilvl w:val="0"/>
          <w:numId w:val="2"/>
        </w:numPr>
        <w:spacing w:after="120"/>
        <w:ind w:right="-90"/>
        <w:jc w:val="both"/>
        <w:rPr>
          <w:rFonts w:ascii="宋体" w:eastAsia="宋体" w:hAnsi="宋体" w:cs="宋体"/>
          <w:color w:val="000000" w:themeColor="text1"/>
          <w:sz w:val="22"/>
          <w:szCs w:val="22"/>
          <w:lang w:val="en-US" w:eastAsia="zh-CN"/>
        </w:rPr>
      </w:pPr>
      <w:r>
        <w:rPr>
          <w:rFonts w:ascii="宋体" w:eastAsia="宋体" w:hAnsi="宋体" w:cs="宋体" w:hint="eastAsia"/>
          <w:color w:val="000000" w:themeColor="text1"/>
          <w:sz w:val="22"/>
          <w:szCs w:val="22"/>
          <w:lang w:val="en-US" w:eastAsia="zh-CN"/>
        </w:rPr>
        <w:t>5</w:t>
      </w:r>
      <w:r>
        <w:rPr>
          <w:rFonts w:ascii="宋体" w:eastAsia="宋体" w:hAnsi="宋体" w:cs="宋体"/>
          <w:color w:val="000000" w:themeColor="text1"/>
          <w:sz w:val="22"/>
          <w:szCs w:val="22"/>
          <w:lang w:val="en-US" w:eastAsia="zh-CN"/>
        </w:rPr>
        <w:t>0</w:t>
      </w:r>
      <w:r>
        <w:rPr>
          <w:rFonts w:ascii="宋体" w:eastAsia="宋体" w:hAnsi="宋体" w:cs="宋体" w:hint="eastAsia"/>
          <w:color w:val="000000" w:themeColor="text1"/>
          <w:sz w:val="22"/>
          <w:szCs w:val="22"/>
          <w:lang w:val="en-US" w:eastAsia="zh-CN"/>
        </w:rPr>
        <w:t>岁以上的盲聋人士被社会隔绝的可能性是那些没有听力和视力障碍的人的2倍。</w:t>
      </w:r>
    </w:p>
    <w:p w14:paraId="7129BC3B" w14:textId="69FB209C"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5A4F15">
        <w:rPr>
          <w:rFonts w:asciiTheme="minorHAnsi" w:hAnsiTheme="minorHAnsi" w:cs="Arial"/>
          <w:b/>
          <w:color w:val="000000" w:themeColor="text1"/>
          <w:sz w:val="22"/>
          <w:szCs w:val="22"/>
          <w:lang w:val="en-GB"/>
        </w:rPr>
        <w:t>Information provided by WFDB members and Sense International teams and partners suggest an inadequate policy response from governments</w:t>
      </w:r>
      <w:r w:rsidRPr="00C56918">
        <w:rPr>
          <w:rFonts w:asciiTheme="minorHAnsi" w:hAnsiTheme="minorHAnsi" w:cs="Arial"/>
          <w:color w:val="000000" w:themeColor="text1"/>
          <w:sz w:val="22"/>
          <w:szCs w:val="22"/>
          <w:lang w:val="en-GB"/>
        </w:rPr>
        <w:t>:</w:t>
      </w:r>
    </w:p>
    <w:p w14:paraId="621EFBDA" w14:textId="5295B78C" w:rsidR="008664D7" w:rsidRPr="008664D7" w:rsidRDefault="008664D7" w:rsidP="001F5D7D">
      <w:pPr>
        <w:spacing w:after="120" w:line="240" w:lineRule="auto"/>
        <w:ind w:right="-90"/>
        <w:jc w:val="both"/>
        <w:rPr>
          <w:rFonts w:asciiTheme="minorHAnsi" w:hAnsiTheme="minorHAnsi" w:cs="Arial" w:hint="eastAsia"/>
          <w:b/>
          <w:color w:val="000000" w:themeColor="text1"/>
          <w:sz w:val="22"/>
          <w:szCs w:val="22"/>
          <w:lang w:val="en-US" w:eastAsia="zh-CN"/>
        </w:rPr>
      </w:pPr>
      <w:r w:rsidRPr="008664D7">
        <w:rPr>
          <w:rFonts w:asciiTheme="minorHAnsi" w:hAnsiTheme="minorHAnsi" w:cs="Arial" w:hint="eastAsia"/>
          <w:b/>
          <w:color w:val="000000" w:themeColor="text1"/>
          <w:sz w:val="22"/>
          <w:szCs w:val="22"/>
          <w:lang w:val="en-GB" w:eastAsia="zh-CN"/>
        </w:rPr>
        <w:t>WFDB</w:t>
      </w:r>
      <w:r w:rsidRPr="008664D7">
        <w:rPr>
          <w:rFonts w:ascii="宋体" w:eastAsia="宋体" w:hAnsi="宋体" w:cs="宋体" w:hint="eastAsia"/>
          <w:b/>
          <w:color w:val="000000" w:themeColor="text1"/>
          <w:sz w:val="22"/>
          <w:szCs w:val="22"/>
          <w:lang w:val="en-GB" w:eastAsia="zh-CN"/>
        </w:rPr>
        <w:t>成员和</w:t>
      </w:r>
      <w:r w:rsidRPr="008664D7">
        <w:rPr>
          <w:rFonts w:ascii="宋体" w:eastAsia="宋体" w:hAnsi="宋体" w:cs="宋体"/>
          <w:b/>
          <w:color w:val="000000" w:themeColor="text1"/>
          <w:sz w:val="22"/>
          <w:szCs w:val="22"/>
          <w:lang w:val="en-US" w:eastAsia="zh-CN"/>
        </w:rPr>
        <w:t>Sense International</w:t>
      </w:r>
      <w:r w:rsidRPr="008664D7">
        <w:rPr>
          <w:rFonts w:ascii="宋体" w:eastAsia="宋体" w:hAnsi="宋体" w:cs="宋体" w:hint="eastAsia"/>
          <w:b/>
          <w:color w:val="000000" w:themeColor="text1"/>
          <w:sz w:val="22"/>
          <w:szCs w:val="22"/>
          <w:lang w:val="en-US" w:eastAsia="zh-CN"/>
        </w:rPr>
        <w:t>的团队以及合作伙伴提供的信息表明政府的政策响应不足：</w:t>
      </w:r>
    </w:p>
    <w:p w14:paraId="429FBEDA" w14:textId="79EC4C9A" w:rsidR="006615BC" w:rsidRDefault="001F5D7D" w:rsidP="006615BC">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There is an overall lack of awareness and recognition of persons with deafblindness as a distinct disability group. It is often wrongly assumed that people only require at best a combination of the services that exist either for blind or deaf people. This, however, ignores the specific barriers and communication requirements of each person with </w:t>
      </w:r>
      <w:proofErr w:type="spellStart"/>
      <w:r w:rsidRPr="00C56918">
        <w:rPr>
          <w:rFonts w:asciiTheme="minorHAnsi" w:hAnsiTheme="minorHAnsi" w:cs="Arial"/>
          <w:color w:val="000000" w:themeColor="text1"/>
          <w:sz w:val="22"/>
          <w:szCs w:val="22"/>
          <w:lang w:val="en-GB"/>
        </w:rPr>
        <w:t>deafblindness</w:t>
      </w:r>
      <w:proofErr w:type="spellEnd"/>
      <w:r w:rsidRPr="00C56918">
        <w:rPr>
          <w:rFonts w:asciiTheme="minorHAnsi" w:hAnsiTheme="minorHAnsi" w:cs="Arial"/>
          <w:color w:val="000000" w:themeColor="text1"/>
          <w:sz w:val="22"/>
          <w:szCs w:val="22"/>
          <w:lang w:val="en-GB"/>
        </w:rPr>
        <w:t>.</w:t>
      </w:r>
    </w:p>
    <w:p w14:paraId="7943B6F7" w14:textId="707D49E7" w:rsidR="006615BC" w:rsidRPr="006615BC" w:rsidRDefault="006615BC" w:rsidP="006615BC">
      <w:pPr>
        <w:pStyle w:val="a3"/>
        <w:numPr>
          <w:ilvl w:val="0"/>
          <w:numId w:val="2"/>
        </w:numPr>
        <w:spacing w:after="120"/>
        <w:ind w:right="-90"/>
        <w:jc w:val="both"/>
        <w:rPr>
          <w:rFonts w:ascii="宋体" w:eastAsia="宋体" w:hAnsi="宋体" w:cs="宋体" w:hint="eastAsia"/>
          <w:color w:val="000000" w:themeColor="text1"/>
          <w:sz w:val="22"/>
          <w:szCs w:val="22"/>
          <w:lang w:val="en-US" w:eastAsia="zh-CN"/>
        </w:rPr>
      </w:pPr>
      <w:r w:rsidRPr="006615BC">
        <w:rPr>
          <w:rFonts w:ascii="宋体" w:eastAsia="宋体" w:hAnsi="宋体" w:cs="宋体" w:hint="eastAsia"/>
          <w:color w:val="000000" w:themeColor="text1"/>
          <w:sz w:val="22"/>
          <w:szCs w:val="22"/>
          <w:lang w:val="en-US" w:eastAsia="zh-CN"/>
        </w:rPr>
        <w:t>人们对于盲聋人士这一独特的残障人士群体普遍缺乏了解和认识。人们</w:t>
      </w:r>
      <w:r>
        <w:rPr>
          <w:rFonts w:ascii="宋体" w:eastAsia="宋体" w:hAnsi="宋体" w:cs="宋体" w:hint="eastAsia"/>
          <w:color w:val="000000" w:themeColor="text1"/>
          <w:sz w:val="22"/>
          <w:szCs w:val="22"/>
          <w:lang w:val="en-US" w:eastAsia="zh-CN"/>
        </w:rPr>
        <w:t>常常</w:t>
      </w:r>
      <w:r w:rsidRPr="006615BC">
        <w:rPr>
          <w:rFonts w:ascii="宋体" w:eastAsia="宋体" w:hAnsi="宋体" w:cs="宋体" w:hint="eastAsia"/>
          <w:color w:val="000000" w:themeColor="text1"/>
          <w:sz w:val="22"/>
          <w:szCs w:val="22"/>
          <w:lang w:val="en-US" w:eastAsia="zh-CN"/>
        </w:rPr>
        <w:t>错误的认为，盲聋人士只需要那些已经为盲人或聋人而提供的服务的组合，而忽视了每个盲聋人士的具体障碍以及在沟通方面的要求。</w:t>
      </w:r>
    </w:p>
    <w:p w14:paraId="1CD41E72" w14:textId="1189102B"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While the situation is exacerbated in lower-income countries, few countries have developed effective publicly funded support services for persons with deafblindness, especially interpreter-guide services. A lack of support has a negative impact on a person’s social and economic situation, their political participation, and contributes to a high incidence of isolation. </w:t>
      </w:r>
    </w:p>
    <w:p w14:paraId="523DEECD" w14:textId="1E177DB9" w:rsidR="006615BC" w:rsidRPr="006615BC" w:rsidRDefault="006615BC" w:rsidP="001F5D7D">
      <w:pPr>
        <w:pStyle w:val="a3"/>
        <w:numPr>
          <w:ilvl w:val="0"/>
          <w:numId w:val="4"/>
        </w:numPr>
        <w:spacing w:after="120"/>
        <w:ind w:right="-90"/>
        <w:jc w:val="both"/>
        <w:rPr>
          <w:rFonts w:ascii="宋体" w:eastAsia="宋体" w:hAnsi="宋体" w:cs="宋体" w:hint="eastAsia"/>
          <w:color w:val="000000" w:themeColor="text1"/>
          <w:sz w:val="22"/>
          <w:szCs w:val="22"/>
          <w:lang w:val="en-US" w:eastAsia="zh-CN"/>
        </w:rPr>
      </w:pPr>
      <w:r w:rsidRPr="006615BC">
        <w:rPr>
          <w:rFonts w:ascii="宋体" w:eastAsia="宋体" w:hAnsi="宋体" w:cs="宋体" w:hint="eastAsia"/>
          <w:color w:val="000000" w:themeColor="text1"/>
          <w:sz w:val="22"/>
          <w:szCs w:val="22"/>
          <w:lang w:val="en-US" w:eastAsia="zh-CN"/>
        </w:rPr>
        <w:t>虽然在低收入国家的情况更加恶劣，但只有极少数的国家为盲聋人士建立了由公共资金支持的支持服务，特别是口译-引导服务。缺少支持为一个人的社会经济情况，他们的政治参与带来的负面的影响，并且导致了高度的隔离。</w:t>
      </w:r>
    </w:p>
    <w:p w14:paraId="10A0BBB5" w14:textId="4C1CF23A"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Employment policies and services do not adequately support persons with </w:t>
      </w:r>
      <w:proofErr w:type="spellStart"/>
      <w:r w:rsidRPr="00C56918">
        <w:rPr>
          <w:rFonts w:asciiTheme="minorHAnsi" w:hAnsiTheme="minorHAnsi" w:cs="Arial"/>
          <w:color w:val="000000" w:themeColor="text1"/>
          <w:sz w:val="22"/>
          <w:szCs w:val="22"/>
          <w:lang w:val="en-GB"/>
        </w:rPr>
        <w:t>deafblindness</w:t>
      </w:r>
      <w:proofErr w:type="spellEnd"/>
      <w:r w:rsidRPr="00C56918">
        <w:rPr>
          <w:rFonts w:asciiTheme="minorHAnsi" w:hAnsiTheme="minorHAnsi" w:cs="Arial"/>
          <w:color w:val="000000" w:themeColor="text1"/>
          <w:sz w:val="22"/>
          <w:szCs w:val="22"/>
          <w:lang w:val="en-GB"/>
        </w:rPr>
        <w:t>.</w:t>
      </w:r>
    </w:p>
    <w:p w14:paraId="0D858373" w14:textId="05D11635" w:rsidR="006615BC" w:rsidRPr="006615BC" w:rsidRDefault="006615BC" w:rsidP="001F5D7D">
      <w:pPr>
        <w:pStyle w:val="a3"/>
        <w:numPr>
          <w:ilvl w:val="0"/>
          <w:numId w:val="4"/>
        </w:numPr>
        <w:spacing w:after="120"/>
        <w:ind w:right="-90"/>
        <w:jc w:val="both"/>
        <w:rPr>
          <w:rFonts w:ascii="宋体" w:eastAsia="宋体" w:hAnsi="宋体" w:cs="宋体" w:hint="eastAsia"/>
          <w:color w:val="000000" w:themeColor="text1"/>
          <w:sz w:val="22"/>
          <w:szCs w:val="22"/>
          <w:lang w:val="en-US" w:eastAsia="zh-CN"/>
        </w:rPr>
      </w:pPr>
      <w:r w:rsidRPr="006615BC">
        <w:rPr>
          <w:rFonts w:ascii="宋体" w:eastAsia="宋体" w:hAnsi="宋体" w:cs="宋体" w:hint="eastAsia"/>
          <w:color w:val="000000" w:themeColor="text1"/>
          <w:sz w:val="22"/>
          <w:szCs w:val="22"/>
          <w:lang w:val="en-US" w:eastAsia="zh-CN"/>
        </w:rPr>
        <w:t>就业政策和服务不足以支持盲聋障碍人士</w:t>
      </w:r>
    </w:p>
    <w:p w14:paraId="014DBC64" w14:textId="414D9638"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Education provision is generally inadequate, with an overreliance on special education settings and little attention to children with deafblindness specific requirements in inclusive education policies and processes as well.</w:t>
      </w:r>
    </w:p>
    <w:p w14:paraId="5888A734" w14:textId="58BF3389" w:rsidR="006615BC" w:rsidRPr="006615BC" w:rsidRDefault="006615BC" w:rsidP="001F5D7D">
      <w:pPr>
        <w:pStyle w:val="a3"/>
        <w:numPr>
          <w:ilvl w:val="0"/>
          <w:numId w:val="4"/>
        </w:numPr>
        <w:spacing w:after="120"/>
        <w:ind w:right="-90"/>
        <w:jc w:val="both"/>
        <w:rPr>
          <w:rFonts w:ascii="宋体" w:eastAsia="宋体" w:hAnsi="宋体" w:cs="宋体" w:hint="eastAsia"/>
          <w:color w:val="000000" w:themeColor="text1"/>
          <w:sz w:val="22"/>
          <w:szCs w:val="22"/>
          <w:lang w:val="en-US" w:eastAsia="zh-CN"/>
        </w:rPr>
      </w:pPr>
      <w:r w:rsidRPr="006615BC">
        <w:rPr>
          <w:rFonts w:ascii="宋体" w:eastAsia="宋体" w:hAnsi="宋体" w:cs="宋体" w:hint="eastAsia"/>
          <w:color w:val="000000" w:themeColor="text1"/>
          <w:sz w:val="22"/>
          <w:szCs w:val="22"/>
          <w:lang w:val="en-US" w:eastAsia="zh-CN"/>
        </w:rPr>
        <w:t>教育的提供普遍不足，过度依赖特殊教育环境并且在教育政策和程序上很少关注盲聋儿童在融合教育中的特殊需求</w:t>
      </w:r>
    </w:p>
    <w:p w14:paraId="1E40ED32" w14:textId="3A28E696"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Whilst access to health is better for adults with deafblindness, with the distinct exception of sexual and reproductive health services, it was noted that communication barriers and the negative attitudes of healthcare staff affect the care that people receive. In many countries, healthcare staff do not have the requisite knowledge or training on the causes of deafblindness or the specific communication requirements of individuals.</w:t>
      </w:r>
    </w:p>
    <w:p w14:paraId="4E22DDD6" w14:textId="1B0FFB36" w:rsidR="006615BC" w:rsidRPr="004C44AB" w:rsidRDefault="004C44AB" w:rsidP="001F5D7D">
      <w:pPr>
        <w:pStyle w:val="a3"/>
        <w:numPr>
          <w:ilvl w:val="0"/>
          <w:numId w:val="4"/>
        </w:numPr>
        <w:spacing w:after="120"/>
        <w:ind w:right="-90"/>
        <w:jc w:val="both"/>
        <w:rPr>
          <w:rFonts w:ascii="宋体" w:eastAsia="宋体" w:hAnsi="宋体" w:cs="宋体" w:hint="eastAsia"/>
          <w:color w:val="000000" w:themeColor="text1"/>
          <w:sz w:val="22"/>
          <w:szCs w:val="22"/>
          <w:lang w:val="en-US" w:eastAsia="zh-CN"/>
        </w:rPr>
      </w:pPr>
      <w:r w:rsidRPr="004C44AB">
        <w:rPr>
          <w:rFonts w:ascii="宋体" w:eastAsia="宋体" w:hAnsi="宋体" w:cs="宋体" w:hint="eastAsia"/>
          <w:color w:val="000000" w:themeColor="text1"/>
          <w:sz w:val="22"/>
          <w:szCs w:val="22"/>
          <w:lang w:val="en-US" w:eastAsia="zh-CN"/>
        </w:rPr>
        <w:lastRenderedPageBreak/>
        <w:t>虽然盲聋的成年人获得医疗服务的机会较大，但除</w:t>
      </w:r>
      <w:r>
        <w:rPr>
          <w:rFonts w:ascii="宋体" w:eastAsia="宋体" w:hAnsi="宋体" w:cs="宋体" w:hint="eastAsia"/>
          <w:color w:val="000000" w:themeColor="text1"/>
          <w:sz w:val="22"/>
          <w:szCs w:val="22"/>
          <w:lang w:val="en-US" w:eastAsia="zh-CN"/>
        </w:rPr>
        <w:t>性和</w:t>
      </w:r>
      <w:r w:rsidRPr="004C44AB">
        <w:rPr>
          <w:rFonts w:ascii="宋体" w:eastAsia="宋体" w:hAnsi="宋体" w:cs="宋体" w:hint="eastAsia"/>
          <w:color w:val="000000" w:themeColor="text1"/>
          <w:sz w:val="22"/>
          <w:szCs w:val="22"/>
          <w:lang w:val="en-US" w:eastAsia="zh-CN"/>
        </w:rPr>
        <w:t>生殖健康服务之外，沟通障碍和医护人员的负面态度</w:t>
      </w:r>
      <w:r w:rsidR="00286CCF">
        <w:rPr>
          <w:rFonts w:ascii="宋体" w:eastAsia="宋体" w:hAnsi="宋体" w:cs="宋体" w:hint="eastAsia"/>
          <w:color w:val="000000" w:themeColor="text1"/>
          <w:sz w:val="22"/>
          <w:szCs w:val="22"/>
          <w:lang w:val="en-US" w:eastAsia="zh-CN"/>
        </w:rPr>
        <w:t>也</w:t>
      </w:r>
      <w:r w:rsidRPr="004C44AB">
        <w:rPr>
          <w:rFonts w:ascii="宋体" w:eastAsia="宋体" w:hAnsi="宋体" w:cs="宋体" w:hint="eastAsia"/>
          <w:color w:val="000000" w:themeColor="text1"/>
          <w:sz w:val="22"/>
          <w:szCs w:val="22"/>
          <w:lang w:val="en-US" w:eastAsia="zh-CN"/>
        </w:rPr>
        <w:t>对</w:t>
      </w:r>
      <w:r>
        <w:rPr>
          <w:rFonts w:ascii="宋体" w:eastAsia="宋体" w:hAnsi="宋体" w:cs="宋体" w:hint="eastAsia"/>
          <w:color w:val="000000" w:themeColor="text1"/>
          <w:sz w:val="22"/>
          <w:szCs w:val="22"/>
          <w:lang w:val="en-US" w:eastAsia="zh-CN"/>
        </w:rPr>
        <w:t>会影响</w:t>
      </w:r>
      <w:r w:rsidRPr="004C44AB">
        <w:rPr>
          <w:rFonts w:ascii="宋体" w:eastAsia="宋体" w:hAnsi="宋体" w:cs="宋体" w:hint="eastAsia"/>
          <w:color w:val="000000" w:themeColor="text1"/>
          <w:sz w:val="22"/>
          <w:szCs w:val="22"/>
          <w:lang w:val="en-US" w:eastAsia="zh-CN"/>
        </w:rPr>
        <w:t>人们获得的护理。在很多国家，医护人员</w:t>
      </w:r>
      <w:r>
        <w:rPr>
          <w:rFonts w:ascii="宋体" w:eastAsia="宋体" w:hAnsi="宋体" w:cs="宋体" w:hint="eastAsia"/>
          <w:color w:val="000000" w:themeColor="text1"/>
          <w:sz w:val="22"/>
          <w:szCs w:val="22"/>
          <w:lang w:val="en-US" w:eastAsia="zh-CN"/>
        </w:rPr>
        <w:t>在关于盲聋的成因以及与其沟通方面的需求上缺少知识和相关的培训。</w:t>
      </w:r>
    </w:p>
    <w:p w14:paraId="3BD858BA" w14:textId="711C6452"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Few countries have developed adequate early detection and intervention services for children with deafblindness, which impacts on their development and family relationships.</w:t>
      </w:r>
    </w:p>
    <w:p w14:paraId="69418C75" w14:textId="6BE7F1BF" w:rsidR="004C44AB" w:rsidRPr="004C44AB" w:rsidRDefault="004C44AB" w:rsidP="001F5D7D">
      <w:pPr>
        <w:pStyle w:val="a3"/>
        <w:numPr>
          <w:ilvl w:val="0"/>
          <w:numId w:val="4"/>
        </w:numPr>
        <w:spacing w:after="120"/>
        <w:ind w:right="-90"/>
        <w:jc w:val="both"/>
        <w:rPr>
          <w:rFonts w:ascii="宋体" w:eastAsia="宋体" w:hAnsi="宋体" w:cs="宋体" w:hint="eastAsia"/>
          <w:color w:val="000000" w:themeColor="text1"/>
          <w:sz w:val="22"/>
          <w:szCs w:val="22"/>
          <w:lang w:val="en-US" w:eastAsia="zh-CN"/>
        </w:rPr>
      </w:pPr>
      <w:r>
        <w:rPr>
          <w:rFonts w:ascii="宋体" w:eastAsia="宋体" w:hAnsi="宋体" w:cs="宋体" w:hint="eastAsia"/>
          <w:color w:val="000000" w:themeColor="text1"/>
          <w:sz w:val="22"/>
          <w:szCs w:val="22"/>
          <w:lang w:val="en-US" w:eastAsia="zh-CN"/>
        </w:rPr>
        <w:t>极少数</w:t>
      </w:r>
      <w:r w:rsidRPr="004C44AB">
        <w:rPr>
          <w:rFonts w:ascii="宋体" w:eastAsia="宋体" w:hAnsi="宋体" w:cs="宋体" w:hint="eastAsia"/>
          <w:color w:val="000000" w:themeColor="text1"/>
          <w:sz w:val="22"/>
          <w:szCs w:val="22"/>
          <w:lang w:val="en-US" w:eastAsia="zh-CN"/>
        </w:rPr>
        <w:t>国家开展了</w:t>
      </w:r>
      <w:r>
        <w:rPr>
          <w:rFonts w:ascii="宋体" w:eastAsia="宋体" w:hAnsi="宋体" w:cs="宋体" w:hint="eastAsia"/>
          <w:color w:val="000000" w:themeColor="text1"/>
          <w:sz w:val="22"/>
          <w:szCs w:val="22"/>
          <w:lang w:val="en-US" w:eastAsia="zh-CN"/>
        </w:rPr>
        <w:t>充分的</w:t>
      </w:r>
      <w:r w:rsidRPr="004C44AB">
        <w:rPr>
          <w:rFonts w:ascii="宋体" w:eastAsia="宋体" w:hAnsi="宋体" w:cs="宋体" w:hint="eastAsia"/>
          <w:color w:val="000000" w:themeColor="text1"/>
          <w:sz w:val="22"/>
          <w:szCs w:val="22"/>
          <w:lang w:val="en-US" w:eastAsia="zh-CN"/>
        </w:rPr>
        <w:t>对盲聋儿童的早期发现和干预服务，这</w:t>
      </w:r>
      <w:r>
        <w:rPr>
          <w:rFonts w:ascii="宋体" w:eastAsia="宋体" w:hAnsi="宋体" w:cs="宋体" w:hint="eastAsia"/>
          <w:color w:val="000000" w:themeColor="text1"/>
          <w:sz w:val="22"/>
          <w:szCs w:val="22"/>
          <w:lang w:val="en-US" w:eastAsia="zh-CN"/>
        </w:rPr>
        <w:t>在</w:t>
      </w:r>
      <w:r w:rsidRPr="004C44AB">
        <w:rPr>
          <w:rFonts w:ascii="宋体" w:eastAsia="宋体" w:hAnsi="宋体" w:cs="宋体" w:hint="eastAsia"/>
          <w:color w:val="000000" w:themeColor="text1"/>
          <w:sz w:val="22"/>
          <w:szCs w:val="22"/>
          <w:lang w:val="en-US" w:eastAsia="zh-CN"/>
        </w:rPr>
        <w:t>他们的发展和家庭关系</w:t>
      </w:r>
      <w:r>
        <w:rPr>
          <w:rFonts w:ascii="宋体" w:eastAsia="宋体" w:hAnsi="宋体" w:cs="宋体" w:hint="eastAsia"/>
          <w:color w:val="000000" w:themeColor="text1"/>
          <w:sz w:val="22"/>
          <w:szCs w:val="22"/>
          <w:lang w:val="en-US" w:eastAsia="zh-CN"/>
        </w:rPr>
        <w:t>上带来了影响。</w:t>
      </w:r>
    </w:p>
    <w:p w14:paraId="75D0BA6F" w14:textId="3C321895" w:rsidR="001F5D7D" w:rsidRDefault="001F5D7D" w:rsidP="001F5D7D">
      <w:pPr>
        <w:pStyle w:val="a3"/>
        <w:numPr>
          <w:ilvl w:val="0"/>
          <w:numId w:val="4"/>
        </w:numPr>
        <w:spacing w:after="120"/>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There are large discrepancies between high and low-income countries in terms of access to social protection. In most countries, existing support does not cover the extra cost of disability (this cost was estimated to be the highest among persons with disabilities in South Africa).  </w:t>
      </w:r>
    </w:p>
    <w:p w14:paraId="68E5F10E" w14:textId="3CAA15C6" w:rsidR="004C44AB" w:rsidRPr="00C56918" w:rsidRDefault="004C44AB" w:rsidP="001F5D7D">
      <w:pPr>
        <w:pStyle w:val="a3"/>
        <w:numPr>
          <w:ilvl w:val="0"/>
          <w:numId w:val="4"/>
        </w:numPr>
        <w:spacing w:after="120"/>
        <w:ind w:right="-90"/>
        <w:jc w:val="both"/>
        <w:rPr>
          <w:rFonts w:asciiTheme="minorHAnsi" w:hAnsiTheme="minorHAnsi" w:cs="Arial" w:hint="eastAsia"/>
          <w:color w:val="000000" w:themeColor="text1"/>
          <w:sz w:val="22"/>
          <w:szCs w:val="22"/>
          <w:lang w:val="en-GB" w:eastAsia="zh-CN"/>
        </w:rPr>
      </w:pPr>
      <w:r w:rsidRPr="004C44AB">
        <w:rPr>
          <w:rFonts w:ascii="宋体" w:eastAsia="宋体" w:hAnsi="宋体" w:cs="宋体" w:hint="eastAsia"/>
          <w:color w:val="000000" w:themeColor="text1"/>
          <w:sz w:val="22"/>
          <w:szCs w:val="22"/>
          <w:lang w:val="en-US" w:eastAsia="zh-CN"/>
        </w:rPr>
        <w:t>在获得社会保障方面，高收入国家和低收入国家之间存在着巨大的差异。在大多数国家，现有的支持不包括残障带来的额外支出（这</w:t>
      </w:r>
      <w:r>
        <w:rPr>
          <w:rFonts w:ascii="宋体" w:eastAsia="宋体" w:hAnsi="宋体" w:cs="宋体" w:hint="eastAsia"/>
          <w:color w:val="000000" w:themeColor="text1"/>
          <w:sz w:val="22"/>
          <w:szCs w:val="22"/>
          <w:lang w:val="en-US" w:eastAsia="zh-CN"/>
        </w:rPr>
        <w:t>一项费用估计</w:t>
      </w:r>
      <w:r w:rsidRPr="004C44AB">
        <w:rPr>
          <w:rFonts w:ascii="宋体" w:eastAsia="宋体" w:hAnsi="宋体" w:cs="宋体" w:hint="eastAsia"/>
          <w:color w:val="000000" w:themeColor="text1"/>
          <w:sz w:val="22"/>
          <w:szCs w:val="22"/>
          <w:lang w:val="en-US" w:eastAsia="zh-CN"/>
        </w:rPr>
        <w:t>在南非的残障人士中最高</w:t>
      </w:r>
      <w:r>
        <w:rPr>
          <w:rFonts w:ascii="微软雅黑" w:eastAsia="微软雅黑" w:hAnsi="微软雅黑" w:cs="微软雅黑" w:hint="eastAsia"/>
          <w:color w:val="000000" w:themeColor="text1"/>
          <w:sz w:val="22"/>
          <w:szCs w:val="22"/>
          <w:lang w:val="en-GB" w:eastAsia="zh-CN"/>
        </w:rPr>
        <w:t>）</w:t>
      </w:r>
    </w:p>
    <w:p w14:paraId="400AE672" w14:textId="62814A5D" w:rsidR="001F5D7D" w:rsidRDefault="001F5D7D" w:rsidP="001F5D7D">
      <w:pPr>
        <w:spacing w:after="120" w:line="240" w:lineRule="auto"/>
        <w:ind w:right="-90"/>
        <w:jc w:val="both"/>
        <w:rPr>
          <w:rFonts w:asciiTheme="minorHAnsi" w:hAnsiTheme="minorHAnsi" w:cs="Arial"/>
          <w:color w:val="000000" w:themeColor="text1"/>
          <w:sz w:val="22"/>
          <w:szCs w:val="22"/>
          <w:lang w:val="en-GB"/>
        </w:rPr>
      </w:pPr>
      <w:r w:rsidRPr="00C56918">
        <w:rPr>
          <w:rFonts w:asciiTheme="minorHAnsi" w:hAnsiTheme="minorHAnsi" w:cs="Arial"/>
          <w:color w:val="000000" w:themeColor="text1"/>
          <w:sz w:val="22"/>
          <w:szCs w:val="22"/>
          <w:lang w:val="en-GB"/>
        </w:rPr>
        <w:t xml:space="preserve">Case studies </w:t>
      </w:r>
      <w:r w:rsidR="005A4F15">
        <w:rPr>
          <w:rFonts w:asciiTheme="minorHAnsi" w:hAnsiTheme="minorHAnsi" w:cs="Arial"/>
          <w:color w:val="000000" w:themeColor="text1"/>
          <w:sz w:val="22"/>
          <w:szCs w:val="22"/>
          <w:lang w:val="en-GB"/>
        </w:rPr>
        <w:t xml:space="preserve">in the report </w:t>
      </w:r>
      <w:r w:rsidRPr="00C56918">
        <w:rPr>
          <w:rFonts w:asciiTheme="minorHAnsi" w:hAnsiTheme="minorHAnsi" w:cs="Arial"/>
          <w:color w:val="000000" w:themeColor="text1"/>
          <w:sz w:val="22"/>
          <w:szCs w:val="22"/>
          <w:lang w:val="en-GB"/>
        </w:rPr>
        <w:t>provide insights into innovative practices in health, education, employment and personal experiences, and demonstrate the pathways required to ensure the full and effective participation of persons with deafblindness.</w:t>
      </w:r>
    </w:p>
    <w:p w14:paraId="52D8CEC9" w14:textId="7FAF7F22" w:rsidR="001F5D7D" w:rsidRPr="00C56918" w:rsidRDefault="004C44AB" w:rsidP="001F5D7D">
      <w:pPr>
        <w:spacing w:after="120" w:line="240" w:lineRule="auto"/>
        <w:ind w:right="-90"/>
        <w:jc w:val="both"/>
        <w:rPr>
          <w:rFonts w:asciiTheme="minorHAnsi" w:hAnsiTheme="minorHAnsi" w:cs="Arial"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报告中的案例研究提供了在健康、教育、就业和个人经历方面的创新实践</w:t>
      </w:r>
      <w:r w:rsidR="00D15930">
        <w:rPr>
          <w:rFonts w:ascii="宋体" w:eastAsia="宋体" w:hAnsi="宋体" w:cs="宋体" w:hint="eastAsia"/>
          <w:color w:val="000000" w:themeColor="text1"/>
          <w:sz w:val="22"/>
          <w:szCs w:val="22"/>
          <w:lang w:val="en-GB" w:eastAsia="zh-CN"/>
        </w:rPr>
        <w:t>，并且展示了确保盲聋人士充分有效的参与所需要的途径。</w:t>
      </w:r>
    </w:p>
    <w:p w14:paraId="3C24C535" w14:textId="45CB2547" w:rsidR="001F5D7D" w:rsidRDefault="001F5D7D" w:rsidP="001F5D7D">
      <w:pPr>
        <w:pStyle w:val="2"/>
        <w:ind w:right="-90"/>
      </w:pPr>
      <w:r w:rsidRPr="00C56918">
        <w:t>Recommendations</w:t>
      </w:r>
    </w:p>
    <w:p w14:paraId="1D6201E4" w14:textId="40037D70" w:rsidR="00BA12A4" w:rsidRPr="00BA12A4" w:rsidRDefault="00BA12A4" w:rsidP="00BA12A4">
      <w:pPr>
        <w:rPr>
          <w:rFonts w:asciiTheme="minorHAnsi" w:eastAsiaTheme="majorEastAsia" w:hAnsiTheme="minorHAnsi" w:cstheme="majorBidi"/>
          <w:color w:val="2F5496" w:themeColor="accent1" w:themeShade="BF"/>
          <w:sz w:val="28"/>
          <w:szCs w:val="22"/>
          <w:lang w:val="en-GB"/>
        </w:rPr>
      </w:pPr>
      <w:r w:rsidRPr="00BA12A4">
        <w:rPr>
          <w:rFonts w:asciiTheme="minorHAnsi" w:eastAsiaTheme="majorEastAsia" w:hAnsiTheme="minorHAnsi" w:cstheme="majorBidi" w:hint="eastAsia"/>
          <w:color w:val="2F5496" w:themeColor="accent1" w:themeShade="BF"/>
          <w:sz w:val="28"/>
          <w:szCs w:val="22"/>
          <w:lang w:val="en-GB"/>
        </w:rPr>
        <w:t>建议</w:t>
      </w:r>
    </w:p>
    <w:p w14:paraId="69AE4623" w14:textId="7635F1D9" w:rsidR="001F5D7D" w:rsidRDefault="001F5D7D" w:rsidP="001F5D7D">
      <w:pPr>
        <w:pStyle w:val="Pa4"/>
        <w:spacing w:after="120" w:line="240" w:lineRule="auto"/>
        <w:ind w:right="-90"/>
        <w:jc w:val="both"/>
        <w:rPr>
          <w:rFonts w:asciiTheme="minorHAnsi" w:hAnsiTheme="minorHAnsi" w:cs="Arial"/>
          <w:color w:val="000000" w:themeColor="text1"/>
          <w:sz w:val="22"/>
          <w:szCs w:val="22"/>
        </w:rPr>
      </w:pPr>
      <w:r w:rsidRPr="00C56918">
        <w:rPr>
          <w:rFonts w:asciiTheme="minorHAnsi" w:hAnsiTheme="minorHAnsi" w:cs="Arial"/>
          <w:color w:val="000000" w:themeColor="text1"/>
          <w:sz w:val="22"/>
          <w:szCs w:val="22"/>
        </w:rPr>
        <w:t xml:space="preserve">The evidence contained in the report confirms that persons with deafblindness are left behind in terms of disability inclusion and development efforts. </w:t>
      </w:r>
      <w:r w:rsidRPr="00C56918">
        <w:rPr>
          <w:rFonts w:asciiTheme="minorHAnsi" w:hAnsiTheme="minorHAnsi" w:cs="Arial"/>
          <w:b/>
          <w:bCs/>
          <w:color w:val="000000" w:themeColor="text1"/>
          <w:sz w:val="22"/>
          <w:szCs w:val="22"/>
        </w:rPr>
        <w:t>In addition to the common demands of the disability movement with regards to accessibility, non-discrimination, participation and inclusion</w:t>
      </w:r>
      <w:r w:rsidRPr="00C56918">
        <w:rPr>
          <w:rFonts w:asciiTheme="minorHAnsi" w:hAnsiTheme="minorHAnsi" w:cs="Arial"/>
          <w:color w:val="000000" w:themeColor="text1"/>
          <w:sz w:val="22"/>
          <w:szCs w:val="22"/>
        </w:rPr>
        <w:t>, WFDB members have identified the following recommendations to ensure that persons with deafblindness are able to contribute to and benefit from ongoing and future efforts to achieve the SDGs and implement the CRPD:</w:t>
      </w:r>
    </w:p>
    <w:p w14:paraId="01988031" w14:textId="616E6795" w:rsidR="00BA12A4" w:rsidRPr="00BA12A4" w:rsidRDefault="00BA12A4" w:rsidP="00BA12A4">
      <w:pPr>
        <w:pStyle w:val="Default"/>
        <w:rPr>
          <w:rFonts w:hint="eastAsia"/>
          <w:lang w:val="en-US" w:eastAsia="zh-CN"/>
        </w:rPr>
      </w:pPr>
      <w:r w:rsidRPr="00BA12A4">
        <w:rPr>
          <w:rFonts w:ascii="宋体" w:eastAsia="宋体" w:hAnsi="宋体" w:cs="宋体" w:hint="eastAsia"/>
          <w:color w:val="000000" w:themeColor="text1"/>
          <w:sz w:val="22"/>
          <w:szCs w:val="22"/>
          <w:lang w:eastAsia="zh-CN"/>
        </w:rPr>
        <w:t>报告中的证据</w:t>
      </w:r>
      <w:r>
        <w:rPr>
          <w:rFonts w:ascii="宋体" w:eastAsia="宋体" w:hAnsi="宋体" w:cs="宋体" w:hint="eastAsia"/>
          <w:color w:val="000000" w:themeColor="text1"/>
          <w:sz w:val="22"/>
          <w:szCs w:val="22"/>
          <w:lang w:eastAsia="zh-CN"/>
        </w:rPr>
        <w:t>证实</w:t>
      </w:r>
      <w:r w:rsidRPr="00BA12A4">
        <w:rPr>
          <w:rFonts w:ascii="宋体" w:eastAsia="宋体" w:hAnsi="宋体" w:cs="宋体" w:hint="eastAsia"/>
          <w:color w:val="000000" w:themeColor="text1"/>
          <w:sz w:val="22"/>
          <w:szCs w:val="22"/>
          <w:lang w:eastAsia="zh-CN"/>
        </w:rPr>
        <w:t>盲聋人士在残障人士包容发展方面是被</w:t>
      </w:r>
      <w:r>
        <w:rPr>
          <w:rFonts w:ascii="宋体" w:eastAsia="宋体" w:hAnsi="宋体" w:cs="宋体" w:hint="eastAsia"/>
          <w:color w:val="000000" w:themeColor="text1"/>
          <w:sz w:val="22"/>
          <w:szCs w:val="22"/>
          <w:lang w:eastAsia="zh-CN"/>
        </w:rPr>
        <w:t>落</w:t>
      </w:r>
      <w:r w:rsidRPr="00BA12A4">
        <w:rPr>
          <w:rFonts w:ascii="宋体" w:eastAsia="宋体" w:hAnsi="宋体" w:cs="宋体" w:hint="eastAsia"/>
          <w:color w:val="000000" w:themeColor="text1"/>
          <w:sz w:val="22"/>
          <w:szCs w:val="22"/>
          <w:lang w:eastAsia="zh-CN"/>
        </w:rPr>
        <w:t>下的。</w:t>
      </w:r>
      <w:r w:rsidRPr="00BA12A4">
        <w:rPr>
          <w:rFonts w:ascii="宋体" w:eastAsia="宋体" w:hAnsi="宋体" w:cs="宋体" w:hint="eastAsia"/>
          <w:b/>
          <w:color w:val="000000" w:themeColor="text1"/>
          <w:sz w:val="22"/>
          <w:szCs w:val="22"/>
          <w:lang w:eastAsia="zh-CN"/>
        </w:rPr>
        <w:t>除了残障运动中对无障碍、不歧视、参与和</w:t>
      </w:r>
      <w:r w:rsidR="00286CCF">
        <w:rPr>
          <w:rFonts w:ascii="宋体" w:eastAsia="宋体" w:hAnsi="宋体" w:cs="宋体" w:hint="eastAsia"/>
          <w:b/>
          <w:color w:val="000000" w:themeColor="text1"/>
          <w:sz w:val="22"/>
          <w:szCs w:val="22"/>
          <w:lang w:eastAsia="zh-CN"/>
        </w:rPr>
        <w:t>融合上</w:t>
      </w:r>
      <w:r w:rsidRPr="00BA12A4">
        <w:rPr>
          <w:rFonts w:ascii="宋体" w:eastAsia="宋体" w:hAnsi="宋体" w:cs="宋体" w:hint="eastAsia"/>
          <w:b/>
          <w:color w:val="000000" w:themeColor="text1"/>
          <w:sz w:val="22"/>
          <w:szCs w:val="22"/>
          <w:lang w:eastAsia="zh-CN"/>
        </w:rPr>
        <w:t>的共同要求之外</w:t>
      </w:r>
      <w:r w:rsidRPr="00BA12A4">
        <w:rPr>
          <w:rFonts w:hint="eastAsia"/>
          <w:b/>
          <w:lang w:eastAsia="zh-CN"/>
        </w:rPr>
        <w:t>，</w:t>
      </w:r>
      <w:r w:rsidRPr="00BA12A4">
        <w:rPr>
          <w:rFonts w:ascii="宋体" w:eastAsia="宋体" w:hAnsi="宋体" w:cs="宋体"/>
          <w:color w:val="000000" w:themeColor="text1"/>
          <w:sz w:val="22"/>
          <w:szCs w:val="22"/>
          <w:lang w:eastAsia="zh-CN"/>
        </w:rPr>
        <w:t>WFDB</w:t>
      </w:r>
      <w:r>
        <w:rPr>
          <w:rFonts w:ascii="宋体" w:eastAsia="宋体" w:hAnsi="宋体" w:cs="宋体" w:hint="eastAsia"/>
          <w:color w:val="000000" w:themeColor="text1"/>
          <w:sz w:val="22"/>
          <w:szCs w:val="22"/>
          <w:lang w:eastAsia="zh-CN"/>
        </w:rPr>
        <w:t>的</w:t>
      </w:r>
      <w:r w:rsidRPr="00BA12A4">
        <w:rPr>
          <w:rFonts w:ascii="宋体" w:eastAsia="宋体" w:hAnsi="宋体" w:cs="宋体" w:hint="eastAsia"/>
          <w:color w:val="000000" w:themeColor="text1"/>
          <w:sz w:val="22"/>
          <w:szCs w:val="22"/>
          <w:lang w:eastAsia="zh-CN"/>
        </w:rPr>
        <w:t>成员</w:t>
      </w:r>
      <w:r>
        <w:rPr>
          <w:rFonts w:ascii="宋体" w:eastAsia="宋体" w:hAnsi="宋体" w:cs="宋体" w:hint="eastAsia"/>
          <w:color w:val="000000" w:themeColor="text1"/>
          <w:sz w:val="22"/>
          <w:szCs w:val="22"/>
          <w:lang w:eastAsia="zh-CN"/>
        </w:rPr>
        <w:t>还提出了以下的建议以确保盲聋人士能够对正在进行的以及未来在实现可持续发展目标（SDG</w:t>
      </w:r>
      <w:r>
        <w:rPr>
          <w:rFonts w:ascii="宋体" w:eastAsia="宋体" w:hAnsi="宋体" w:cs="宋体"/>
          <w:color w:val="000000" w:themeColor="text1"/>
          <w:sz w:val="22"/>
          <w:szCs w:val="22"/>
          <w:lang w:val="en-US" w:eastAsia="zh-CN"/>
        </w:rPr>
        <w:t>s）</w:t>
      </w:r>
      <w:r>
        <w:rPr>
          <w:rFonts w:ascii="宋体" w:eastAsia="宋体" w:hAnsi="宋体" w:cs="宋体" w:hint="eastAsia"/>
          <w:color w:val="000000" w:themeColor="text1"/>
          <w:sz w:val="22"/>
          <w:szCs w:val="22"/>
          <w:lang w:val="en-US" w:eastAsia="zh-CN"/>
        </w:rPr>
        <w:t>和《残疾人权利公约》（CRPD）的实施方面作出贡献并从中受益：</w:t>
      </w:r>
    </w:p>
    <w:p w14:paraId="753208B3" w14:textId="77777777" w:rsidR="00BA12A4" w:rsidRPr="00BA12A4" w:rsidRDefault="00BA12A4" w:rsidP="00BA12A4">
      <w:pPr>
        <w:pStyle w:val="Default"/>
        <w:rPr>
          <w:rFonts w:hint="eastAsia"/>
          <w:lang w:eastAsia="zh-CN"/>
        </w:rPr>
      </w:pPr>
    </w:p>
    <w:p w14:paraId="5DC59C48" w14:textId="387534E3" w:rsidR="001F5D7D" w:rsidRDefault="001F5D7D" w:rsidP="001F5D7D">
      <w:pPr>
        <w:pStyle w:val="Default"/>
        <w:spacing w:after="120"/>
        <w:ind w:right="-90"/>
        <w:jc w:val="both"/>
        <w:rPr>
          <w:rFonts w:asciiTheme="minorHAnsi" w:hAnsiTheme="minorHAnsi"/>
          <w:i/>
          <w:iCs/>
          <w:color w:val="000000" w:themeColor="text1"/>
          <w:sz w:val="22"/>
          <w:szCs w:val="22"/>
          <w:u w:val="single"/>
        </w:rPr>
      </w:pPr>
      <w:r w:rsidRPr="00C56918">
        <w:rPr>
          <w:rFonts w:asciiTheme="minorHAnsi" w:hAnsiTheme="minorHAnsi"/>
          <w:i/>
          <w:iCs/>
          <w:color w:val="000000" w:themeColor="text1"/>
          <w:sz w:val="22"/>
          <w:szCs w:val="22"/>
          <w:u w:val="single"/>
        </w:rPr>
        <w:t>Pre-conditions for inclusion</w:t>
      </w:r>
    </w:p>
    <w:p w14:paraId="037AA7B5" w14:textId="17813219" w:rsidR="00BA12A4" w:rsidRPr="00C56918" w:rsidRDefault="00BA12A4" w:rsidP="001F5D7D">
      <w:pPr>
        <w:pStyle w:val="Default"/>
        <w:spacing w:after="120"/>
        <w:ind w:right="-90"/>
        <w:jc w:val="both"/>
        <w:rPr>
          <w:rFonts w:asciiTheme="minorHAnsi" w:hAnsiTheme="minorHAnsi"/>
          <w:i/>
          <w:iCs/>
          <w:color w:val="000000" w:themeColor="text1"/>
          <w:sz w:val="22"/>
          <w:szCs w:val="22"/>
          <w:u w:val="single"/>
        </w:rPr>
      </w:pPr>
      <w:r>
        <w:rPr>
          <w:rFonts w:asciiTheme="minorHAnsi" w:hAnsiTheme="minorHAnsi" w:hint="eastAsia"/>
          <w:i/>
          <w:iCs/>
          <w:color w:val="000000" w:themeColor="text1"/>
          <w:sz w:val="22"/>
          <w:szCs w:val="22"/>
          <w:u w:val="single"/>
          <w:lang w:eastAsia="zh-CN"/>
        </w:rPr>
        <w:t>包容的前提</w:t>
      </w:r>
    </w:p>
    <w:p w14:paraId="1AC01AD6" w14:textId="77777777" w:rsidR="002C0FD6" w:rsidRDefault="001F5D7D" w:rsidP="00BA12A4">
      <w:pPr>
        <w:pStyle w:val="Pa4"/>
        <w:numPr>
          <w:ilvl w:val="0"/>
          <w:numId w:val="3"/>
        </w:numPr>
        <w:spacing w:after="120" w:line="240" w:lineRule="auto"/>
        <w:ind w:right="-90"/>
        <w:jc w:val="both"/>
        <w:rPr>
          <w:rFonts w:asciiTheme="minorHAnsi" w:hAnsiTheme="minorHAnsi" w:cs="Arial"/>
          <w:color w:val="000000" w:themeColor="text1"/>
          <w:sz w:val="22"/>
          <w:szCs w:val="22"/>
        </w:rPr>
      </w:pPr>
      <w:r w:rsidRPr="00C56918">
        <w:rPr>
          <w:rFonts w:asciiTheme="minorHAnsi" w:hAnsiTheme="minorHAnsi" w:cs="Arial"/>
          <w:color w:val="000000" w:themeColor="text1"/>
          <w:sz w:val="22"/>
          <w:szCs w:val="22"/>
        </w:rPr>
        <w:t xml:space="preserve">Universal and national recognition of deafblindness as a distinct disability in law and practice. </w:t>
      </w:r>
    </w:p>
    <w:p w14:paraId="511D58B1" w14:textId="1630D3E9" w:rsidR="00BA12A4" w:rsidRPr="00BA12A4" w:rsidRDefault="00D037BE" w:rsidP="00BA12A4">
      <w:pPr>
        <w:pStyle w:val="Pa4"/>
        <w:numPr>
          <w:ilvl w:val="0"/>
          <w:numId w:val="3"/>
        </w:numPr>
        <w:spacing w:after="120" w:line="240" w:lineRule="auto"/>
        <w:ind w:right="-90"/>
        <w:jc w:val="both"/>
        <w:rPr>
          <w:rFonts w:asciiTheme="minorHAnsi" w:hAnsiTheme="minorHAnsi" w:cs="Arial"/>
          <w:color w:val="000000" w:themeColor="text1"/>
          <w:sz w:val="22"/>
          <w:szCs w:val="22"/>
          <w:lang w:eastAsia="zh-CN"/>
        </w:rPr>
      </w:pPr>
      <w:r>
        <w:rPr>
          <w:rFonts w:asciiTheme="minorHAnsi" w:hAnsiTheme="minorHAnsi" w:cs="Arial" w:hint="eastAsia"/>
          <w:color w:val="000000" w:themeColor="text1"/>
          <w:sz w:val="22"/>
          <w:szCs w:val="22"/>
          <w:lang w:eastAsia="zh-CN"/>
        </w:rPr>
        <w:t>在全球和国家层面，在法律和实践中承认盲聋是一类</w:t>
      </w:r>
      <w:r w:rsidR="00E27BEB">
        <w:rPr>
          <w:rFonts w:asciiTheme="minorHAnsi" w:hAnsiTheme="minorHAnsi" w:cs="Arial" w:hint="eastAsia"/>
          <w:color w:val="000000" w:themeColor="text1"/>
          <w:sz w:val="22"/>
          <w:szCs w:val="22"/>
          <w:lang w:eastAsia="zh-CN"/>
        </w:rPr>
        <w:t>独特</w:t>
      </w:r>
      <w:r>
        <w:rPr>
          <w:rFonts w:asciiTheme="minorHAnsi" w:hAnsiTheme="minorHAnsi" w:cs="Arial" w:hint="eastAsia"/>
          <w:color w:val="000000" w:themeColor="text1"/>
          <w:sz w:val="22"/>
          <w:szCs w:val="22"/>
          <w:lang w:eastAsia="zh-CN"/>
        </w:rPr>
        <w:t>的残障</w:t>
      </w:r>
    </w:p>
    <w:p w14:paraId="6215A2AE" w14:textId="77777777" w:rsidR="002C0FD6" w:rsidRDefault="001F5D7D" w:rsidP="00D037BE">
      <w:pPr>
        <w:pStyle w:val="Pa4"/>
        <w:numPr>
          <w:ilvl w:val="0"/>
          <w:numId w:val="3"/>
        </w:numPr>
        <w:spacing w:after="120" w:line="240" w:lineRule="auto"/>
        <w:ind w:right="-90"/>
        <w:jc w:val="both"/>
        <w:rPr>
          <w:rFonts w:asciiTheme="minorHAnsi" w:hAnsiTheme="minorHAnsi" w:cs="Arial"/>
          <w:color w:val="000000" w:themeColor="text1"/>
          <w:sz w:val="22"/>
          <w:szCs w:val="22"/>
          <w:lang w:eastAsia="zh-CN"/>
        </w:rPr>
      </w:pPr>
      <w:r w:rsidRPr="00C56918">
        <w:rPr>
          <w:rFonts w:asciiTheme="minorHAnsi" w:hAnsiTheme="minorHAnsi" w:cs="Arial"/>
          <w:color w:val="000000" w:themeColor="text1"/>
          <w:sz w:val="22"/>
          <w:szCs w:val="22"/>
        </w:rPr>
        <w:t>Development, in consultation with persons with deafblindness and their organisations, of required support and deafblind interpretation</w:t>
      </w:r>
      <w:r w:rsidRPr="00C56918">
        <w:rPr>
          <w:rFonts w:asciiTheme="minorHAnsi" w:eastAsia="Times New Roman" w:hAnsiTheme="minorHAnsi" w:cs="Arial"/>
          <w:color w:val="000000" w:themeColor="text1"/>
          <w:sz w:val="22"/>
          <w:szCs w:val="22"/>
          <w:lang w:eastAsia="zh-CN"/>
        </w:rPr>
        <w:t xml:space="preserve"> </w:t>
      </w:r>
      <w:r w:rsidRPr="00C56918">
        <w:rPr>
          <w:rFonts w:asciiTheme="minorHAnsi" w:hAnsiTheme="minorHAnsi" w:cs="Arial"/>
          <w:color w:val="000000" w:themeColor="text1"/>
          <w:sz w:val="22"/>
          <w:szCs w:val="22"/>
        </w:rPr>
        <w:t>services, in particular interpreter-guides, and adequate public funding to ensure support in education, work and community life.</w:t>
      </w:r>
      <w:r w:rsidR="00D037BE">
        <w:rPr>
          <w:rFonts w:asciiTheme="minorHAnsi" w:hAnsiTheme="minorHAnsi" w:cs="Arial"/>
          <w:color w:val="000000" w:themeColor="text1"/>
          <w:sz w:val="22"/>
          <w:szCs w:val="22"/>
        </w:rPr>
        <w:t xml:space="preserve"> </w:t>
      </w:r>
    </w:p>
    <w:p w14:paraId="736495D8" w14:textId="494EFA65" w:rsidR="00D037BE" w:rsidRPr="00D037BE" w:rsidRDefault="00D037BE" w:rsidP="00D037BE">
      <w:pPr>
        <w:pStyle w:val="Pa4"/>
        <w:numPr>
          <w:ilvl w:val="0"/>
          <w:numId w:val="3"/>
        </w:numPr>
        <w:spacing w:after="120" w:line="240" w:lineRule="auto"/>
        <w:ind w:right="-90"/>
        <w:jc w:val="both"/>
        <w:rPr>
          <w:rFonts w:asciiTheme="minorHAnsi" w:hAnsiTheme="minorHAnsi" w:cs="Arial" w:hint="eastAsia"/>
          <w:color w:val="000000" w:themeColor="text1"/>
          <w:sz w:val="22"/>
          <w:szCs w:val="22"/>
          <w:lang w:eastAsia="zh-CN"/>
        </w:rPr>
      </w:pPr>
      <w:r>
        <w:rPr>
          <w:rFonts w:asciiTheme="minorHAnsi" w:hAnsiTheme="minorHAnsi" w:cs="Arial" w:hint="eastAsia"/>
          <w:color w:val="000000" w:themeColor="text1"/>
          <w:sz w:val="22"/>
          <w:szCs w:val="22"/>
          <w:lang w:eastAsia="zh-CN"/>
        </w:rPr>
        <w:t>和盲聋人士及其组织协商制定其所需的支持和盲聋口译服务，特别是口译</w:t>
      </w:r>
      <w:r>
        <w:rPr>
          <w:rFonts w:asciiTheme="minorHAnsi" w:hAnsiTheme="minorHAnsi" w:cs="Arial" w:hint="eastAsia"/>
          <w:color w:val="000000" w:themeColor="text1"/>
          <w:sz w:val="22"/>
          <w:szCs w:val="22"/>
          <w:lang w:eastAsia="zh-CN"/>
        </w:rPr>
        <w:t>-</w:t>
      </w:r>
      <w:r>
        <w:rPr>
          <w:rFonts w:asciiTheme="minorHAnsi" w:hAnsiTheme="minorHAnsi" w:cs="Arial" w:hint="eastAsia"/>
          <w:color w:val="000000" w:themeColor="text1"/>
          <w:sz w:val="22"/>
          <w:szCs w:val="22"/>
          <w:lang w:eastAsia="zh-CN"/>
        </w:rPr>
        <w:t>引导服务。提供足够的公共资金用来确保</w:t>
      </w:r>
      <w:r w:rsidR="002C0FD6">
        <w:rPr>
          <w:rFonts w:asciiTheme="minorHAnsi" w:hAnsiTheme="minorHAnsi" w:cs="Arial" w:hint="eastAsia"/>
          <w:color w:val="000000" w:themeColor="text1"/>
          <w:sz w:val="22"/>
          <w:szCs w:val="22"/>
          <w:lang w:eastAsia="zh-CN"/>
        </w:rPr>
        <w:t>在</w:t>
      </w:r>
      <w:r>
        <w:rPr>
          <w:rFonts w:asciiTheme="minorHAnsi" w:hAnsiTheme="minorHAnsi" w:cs="Arial" w:hint="eastAsia"/>
          <w:color w:val="000000" w:themeColor="text1"/>
          <w:sz w:val="22"/>
          <w:szCs w:val="22"/>
          <w:lang w:eastAsia="zh-CN"/>
        </w:rPr>
        <w:t>教育、就业和社区中的支持。</w:t>
      </w:r>
    </w:p>
    <w:p w14:paraId="0DE4B965" w14:textId="77777777" w:rsidR="002C0FD6" w:rsidRDefault="001F5D7D" w:rsidP="001F5D7D">
      <w:pPr>
        <w:pStyle w:val="Pa4"/>
        <w:numPr>
          <w:ilvl w:val="0"/>
          <w:numId w:val="3"/>
        </w:numPr>
        <w:spacing w:after="120" w:line="240" w:lineRule="auto"/>
        <w:ind w:right="-90"/>
        <w:jc w:val="both"/>
        <w:rPr>
          <w:rFonts w:asciiTheme="minorHAnsi" w:hAnsiTheme="minorHAnsi" w:cs="Arial"/>
          <w:color w:val="000000" w:themeColor="text1"/>
          <w:sz w:val="22"/>
          <w:szCs w:val="22"/>
        </w:rPr>
      </w:pPr>
      <w:r w:rsidRPr="00C56918">
        <w:rPr>
          <w:rFonts w:asciiTheme="minorHAnsi" w:hAnsiTheme="minorHAnsi" w:cs="Arial"/>
          <w:color w:val="000000" w:themeColor="text1"/>
          <w:sz w:val="22"/>
          <w:szCs w:val="22"/>
        </w:rPr>
        <w:t>Ensure that organisations of persons with deafblindness are considered as a distinct disability group and are included as such in all consultation with persons with disabilities.</w:t>
      </w:r>
      <w:r w:rsidR="00D037BE">
        <w:rPr>
          <w:rFonts w:asciiTheme="minorHAnsi" w:hAnsiTheme="minorHAnsi" w:cs="Arial"/>
          <w:color w:val="000000" w:themeColor="text1"/>
          <w:sz w:val="22"/>
          <w:szCs w:val="22"/>
        </w:rPr>
        <w:t xml:space="preserve"> </w:t>
      </w:r>
    </w:p>
    <w:p w14:paraId="47A4A72D" w14:textId="727BF0C7" w:rsidR="001F5D7D" w:rsidRPr="00C56918" w:rsidRDefault="00D037BE" w:rsidP="001F5D7D">
      <w:pPr>
        <w:pStyle w:val="Pa4"/>
        <w:numPr>
          <w:ilvl w:val="0"/>
          <w:numId w:val="3"/>
        </w:numPr>
        <w:spacing w:after="120" w:line="240" w:lineRule="auto"/>
        <w:ind w:right="-90"/>
        <w:jc w:val="both"/>
        <w:rPr>
          <w:rFonts w:asciiTheme="minorHAnsi" w:hAnsiTheme="minorHAnsi" w:cs="Arial"/>
          <w:color w:val="000000" w:themeColor="text1"/>
          <w:sz w:val="22"/>
          <w:szCs w:val="22"/>
          <w:lang w:eastAsia="zh-CN"/>
        </w:rPr>
      </w:pPr>
      <w:r>
        <w:rPr>
          <w:rFonts w:asciiTheme="minorHAnsi" w:hAnsiTheme="minorHAnsi" w:cs="Arial" w:hint="eastAsia"/>
          <w:color w:val="000000" w:themeColor="text1"/>
          <w:sz w:val="22"/>
          <w:szCs w:val="22"/>
          <w:lang w:eastAsia="zh-CN"/>
        </w:rPr>
        <w:lastRenderedPageBreak/>
        <w:t>确保将盲聋人士的组织视为一个独特的残障人士群体，并且将其纳入和残障人士开展的所有协商</w:t>
      </w:r>
      <w:r w:rsidR="002C0FD6">
        <w:rPr>
          <w:rFonts w:asciiTheme="minorHAnsi" w:hAnsiTheme="minorHAnsi" w:cs="Arial" w:hint="eastAsia"/>
          <w:color w:val="000000" w:themeColor="text1"/>
          <w:sz w:val="22"/>
          <w:szCs w:val="22"/>
          <w:lang w:eastAsia="zh-CN"/>
        </w:rPr>
        <w:t>咨询之</w:t>
      </w:r>
      <w:r>
        <w:rPr>
          <w:rFonts w:asciiTheme="minorHAnsi" w:hAnsiTheme="minorHAnsi" w:cs="Arial" w:hint="eastAsia"/>
          <w:color w:val="000000" w:themeColor="text1"/>
          <w:sz w:val="22"/>
          <w:szCs w:val="22"/>
          <w:lang w:eastAsia="zh-CN"/>
        </w:rPr>
        <w:t>中。</w:t>
      </w:r>
    </w:p>
    <w:p w14:paraId="0532B899" w14:textId="77777777" w:rsidR="002C0FD6" w:rsidRPr="002C0FD6" w:rsidRDefault="001F5D7D" w:rsidP="001F5D7D">
      <w:pPr>
        <w:pStyle w:val="Default"/>
        <w:numPr>
          <w:ilvl w:val="0"/>
          <w:numId w:val="3"/>
        </w:numPr>
        <w:spacing w:after="120"/>
        <w:ind w:right="-90"/>
        <w:jc w:val="both"/>
        <w:rPr>
          <w:rFonts w:asciiTheme="minorHAnsi" w:hAnsiTheme="minorHAnsi"/>
          <w:color w:val="000000" w:themeColor="text1"/>
          <w:sz w:val="22"/>
          <w:szCs w:val="22"/>
        </w:rPr>
      </w:pPr>
      <w:r w:rsidRPr="00C56918">
        <w:rPr>
          <w:rFonts w:asciiTheme="minorHAnsi" w:hAnsiTheme="minorHAnsi"/>
          <w:color w:val="000000" w:themeColor="text1"/>
          <w:sz w:val="22"/>
          <w:szCs w:val="22"/>
        </w:rPr>
        <w:t xml:space="preserve">Involve persons </w:t>
      </w:r>
      <w:r w:rsidRPr="00C56918">
        <w:rPr>
          <w:rFonts w:asciiTheme="minorHAnsi" w:hAnsiTheme="minorHAnsi" w:cs="Arial"/>
          <w:color w:val="000000" w:themeColor="text1"/>
          <w:sz w:val="22"/>
          <w:szCs w:val="22"/>
        </w:rPr>
        <w:t xml:space="preserve">with </w:t>
      </w:r>
      <w:proofErr w:type="spellStart"/>
      <w:r w:rsidRPr="00C56918">
        <w:rPr>
          <w:rFonts w:asciiTheme="minorHAnsi" w:hAnsiTheme="minorHAnsi" w:cs="Arial"/>
          <w:color w:val="000000" w:themeColor="text1"/>
          <w:sz w:val="22"/>
          <w:szCs w:val="22"/>
        </w:rPr>
        <w:t>deafblindness</w:t>
      </w:r>
      <w:proofErr w:type="spellEnd"/>
      <w:r w:rsidRPr="00C56918">
        <w:rPr>
          <w:rFonts w:asciiTheme="minorHAnsi" w:hAnsiTheme="minorHAnsi" w:cs="Arial"/>
          <w:color w:val="000000" w:themeColor="text1"/>
          <w:sz w:val="22"/>
          <w:szCs w:val="22"/>
        </w:rPr>
        <w:t xml:space="preserve"> and their organisations in awareness raising and inclusion-related programmes, serving as role models, mentors and peer support.</w:t>
      </w:r>
      <w:r w:rsidR="00D037BE">
        <w:rPr>
          <w:rFonts w:asciiTheme="minorHAnsi" w:hAnsiTheme="minorHAnsi" w:cs="Arial"/>
          <w:color w:val="000000" w:themeColor="text1"/>
          <w:sz w:val="22"/>
          <w:szCs w:val="22"/>
        </w:rPr>
        <w:t xml:space="preserve"> </w:t>
      </w:r>
    </w:p>
    <w:p w14:paraId="12AE4F1A" w14:textId="239E265E" w:rsidR="001F5D7D" w:rsidRPr="00C56918" w:rsidRDefault="00D037BE" w:rsidP="001F5D7D">
      <w:pPr>
        <w:pStyle w:val="Default"/>
        <w:numPr>
          <w:ilvl w:val="0"/>
          <w:numId w:val="3"/>
        </w:numPr>
        <w:spacing w:after="120"/>
        <w:ind w:right="-90"/>
        <w:jc w:val="both"/>
        <w:rPr>
          <w:rFonts w:asciiTheme="minorHAnsi" w:hAnsiTheme="minorHAnsi"/>
          <w:color w:val="000000" w:themeColor="text1"/>
          <w:sz w:val="22"/>
          <w:szCs w:val="22"/>
          <w:lang w:eastAsia="zh-CN"/>
        </w:rPr>
      </w:pPr>
      <w:r>
        <w:rPr>
          <w:rFonts w:asciiTheme="minorHAnsi" w:hAnsiTheme="minorHAnsi" w:cs="Arial" w:hint="eastAsia"/>
          <w:color w:val="000000" w:themeColor="text1"/>
          <w:sz w:val="22"/>
          <w:szCs w:val="22"/>
          <w:lang w:eastAsia="zh-CN"/>
        </w:rPr>
        <w:t>让盲聋人士及其组织作为榜样、导师和同伴支持参与到社会意识提升和融合相关的项目当中</w:t>
      </w:r>
    </w:p>
    <w:p w14:paraId="7881B8DE" w14:textId="77777777" w:rsidR="002C0FD6" w:rsidRPr="002C0FD6" w:rsidRDefault="001F5D7D" w:rsidP="001F5D7D">
      <w:pPr>
        <w:pStyle w:val="Pa4"/>
        <w:numPr>
          <w:ilvl w:val="0"/>
          <w:numId w:val="3"/>
        </w:numPr>
        <w:spacing w:after="120" w:line="23" w:lineRule="atLeast"/>
        <w:ind w:right="-90"/>
        <w:jc w:val="both"/>
        <w:rPr>
          <w:rFonts w:asciiTheme="minorHAnsi" w:hAnsiTheme="minorHAnsi" w:cs="Arial"/>
          <w:color w:val="000000" w:themeColor="text1"/>
          <w:sz w:val="22"/>
          <w:szCs w:val="22"/>
          <w:lang w:val="en-US"/>
        </w:rPr>
      </w:pPr>
      <w:r w:rsidRPr="00C56918">
        <w:rPr>
          <w:rFonts w:asciiTheme="minorHAnsi" w:hAnsiTheme="minorHAnsi" w:cs="Arial"/>
          <w:color w:val="000000" w:themeColor="text1"/>
          <w:sz w:val="22"/>
          <w:szCs w:val="22"/>
        </w:rPr>
        <w:t>Adopt, in consultation with persons with deafblindness and their organisations, a consistent definition and measurement of deafblindness, and collect, disaggregate and analyse data, to assess and monitor situation of persons with deafblindness, including through relevant analyses of national datasets using the Washington Group Short Set questions or other methods.</w:t>
      </w:r>
      <w:r w:rsidR="00D037BE">
        <w:rPr>
          <w:rFonts w:asciiTheme="minorHAnsi" w:hAnsiTheme="minorHAnsi" w:cs="Arial"/>
          <w:color w:val="000000" w:themeColor="text1"/>
          <w:sz w:val="22"/>
          <w:szCs w:val="22"/>
        </w:rPr>
        <w:t xml:space="preserve"> </w:t>
      </w:r>
    </w:p>
    <w:p w14:paraId="441D658C" w14:textId="17D0F0BD" w:rsidR="001F5D7D" w:rsidRPr="00C56918" w:rsidRDefault="00D037BE" w:rsidP="001F5D7D">
      <w:pPr>
        <w:pStyle w:val="Pa4"/>
        <w:numPr>
          <w:ilvl w:val="0"/>
          <w:numId w:val="3"/>
        </w:numPr>
        <w:spacing w:after="120" w:line="23" w:lineRule="atLeast"/>
        <w:ind w:right="-90"/>
        <w:jc w:val="both"/>
        <w:rPr>
          <w:rFonts w:asciiTheme="minorHAnsi" w:hAnsiTheme="minorHAnsi" w:cs="Arial"/>
          <w:color w:val="000000" w:themeColor="text1"/>
          <w:sz w:val="22"/>
          <w:szCs w:val="22"/>
          <w:lang w:val="en-US" w:eastAsia="zh-CN"/>
        </w:rPr>
      </w:pPr>
      <w:r>
        <w:rPr>
          <w:rFonts w:asciiTheme="minorHAnsi" w:hAnsiTheme="minorHAnsi" w:cs="Arial" w:hint="eastAsia"/>
          <w:color w:val="000000" w:themeColor="text1"/>
          <w:sz w:val="22"/>
          <w:szCs w:val="22"/>
          <w:lang w:eastAsia="zh-CN"/>
        </w:rPr>
        <w:t>与盲聋人士及其组织协商，开发一致的盲聋的定义和衡量标准，并且收集、分类和分析数据以评估和监测盲聋人士的情况</w:t>
      </w:r>
      <w:r w:rsidR="002C0FD6">
        <w:rPr>
          <w:rFonts w:asciiTheme="minorHAnsi" w:hAnsiTheme="minorHAnsi" w:cs="Arial" w:hint="eastAsia"/>
          <w:color w:val="000000" w:themeColor="text1"/>
          <w:sz w:val="22"/>
          <w:szCs w:val="22"/>
          <w:lang w:eastAsia="zh-CN"/>
        </w:rPr>
        <w:t>，</w:t>
      </w:r>
      <w:r>
        <w:rPr>
          <w:rFonts w:asciiTheme="minorHAnsi" w:hAnsiTheme="minorHAnsi" w:cs="Arial" w:hint="eastAsia"/>
          <w:color w:val="000000" w:themeColor="text1"/>
          <w:sz w:val="22"/>
          <w:szCs w:val="22"/>
          <w:lang w:eastAsia="zh-CN"/>
        </w:rPr>
        <w:t>包括对使用</w:t>
      </w:r>
      <w:r w:rsidR="00F91A9D">
        <w:rPr>
          <w:rFonts w:asciiTheme="minorHAnsi" w:hAnsiTheme="minorHAnsi" w:cs="Arial" w:hint="eastAsia"/>
          <w:color w:val="000000" w:themeColor="text1"/>
          <w:sz w:val="22"/>
          <w:szCs w:val="22"/>
          <w:lang w:eastAsia="zh-CN"/>
        </w:rPr>
        <w:t>了</w:t>
      </w:r>
      <w:r>
        <w:rPr>
          <w:rFonts w:asciiTheme="minorHAnsi" w:hAnsiTheme="minorHAnsi" w:cs="Arial" w:hint="eastAsia"/>
          <w:color w:val="000000" w:themeColor="text1"/>
          <w:sz w:val="22"/>
          <w:szCs w:val="22"/>
          <w:lang w:eastAsia="zh-CN"/>
        </w:rPr>
        <w:t>华盛顿小组的短问题清单和其他</w:t>
      </w:r>
      <w:r w:rsidR="00F91A9D">
        <w:rPr>
          <w:rFonts w:asciiTheme="minorHAnsi" w:hAnsiTheme="minorHAnsi" w:cs="Arial" w:hint="eastAsia"/>
          <w:color w:val="000000" w:themeColor="text1"/>
          <w:sz w:val="22"/>
          <w:szCs w:val="22"/>
          <w:lang w:eastAsia="zh-CN"/>
        </w:rPr>
        <w:t>方法进行的国家数据的分析</w:t>
      </w:r>
    </w:p>
    <w:p w14:paraId="16F8B3C6" w14:textId="77777777" w:rsidR="002C0FD6" w:rsidRDefault="001F5D7D" w:rsidP="00266F5E">
      <w:pPr>
        <w:pStyle w:val="Pa4"/>
        <w:numPr>
          <w:ilvl w:val="0"/>
          <w:numId w:val="3"/>
        </w:numPr>
        <w:spacing w:after="120" w:line="240" w:lineRule="auto"/>
        <w:ind w:right="-90"/>
        <w:jc w:val="both"/>
        <w:rPr>
          <w:rFonts w:asciiTheme="minorHAnsi" w:hAnsiTheme="minorHAnsi" w:cs="Arial"/>
          <w:color w:val="000000" w:themeColor="text1"/>
          <w:sz w:val="22"/>
          <w:szCs w:val="22"/>
          <w:lang w:val="en-US" w:eastAsia="zh-CN"/>
        </w:rPr>
      </w:pPr>
      <w:r w:rsidRPr="00C56918">
        <w:rPr>
          <w:rFonts w:asciiTheme="minorHAnsi" w:hAnsiTheme="minorHAnsi" w:cs="Arial"/>
          <w:color w:val="000000" w:themeColor="text1"/>
          <w:sz w:val="22"/>
          <w:szCs w:val="22"/>
          <w:lang w:val="en-US"/>
        </w:rPr>
        <w:t>Conduct additional research on the issues facing persons with deafblindness, including health status and access to healthcare, social participation and wellbeing, quality of work and education, causes, and age of onset. Undertake impact evaluations of interventions designed to improve inclusion.</w:t>
      </w:r>
      <w:r w:rsidR="00266F5E">
        <w:rPr>
          <w:rFonts w:asciiTheme="minorHAnsi" w:hAnsiTheme="minorHAnsi" w:cs="Arial"/>
          <w:color w:val="000000" w:themeColor="text1"/>
          <w:sz w:val="22"/>
          <w:szCs w:val="22"/>
          <w:lang w:val="en-US"/>
        </w:rPr>
        <w:t xml:space="preserve"> </w:t>
      </w:r>
    </w:p>
    <w:p w14:paraId="763FAF9A" w14:textId="3C189AD5" w:rsidR="00266F5E" w:rsidRPr="00266F5E" w:rsidRDefault="00266F5E" w:rsidP="00266F5E">
      <w:pPr>
        <w:pStyle w:val="Pa4"/>
        <w:numPr>
          <w:ilvl w:val="0"/>
          <w:numId w:val="3"/>
        </w:numPr>
        <w:spacing w:after="120" w:line="240" w:lineRule="auto"/>
        <w:ind w:right="-90"/>
        <w:jc w:val="both"/>
        <w:rPr>
          <w:rFonts w:asciiTheme="minorHAnsi" w:hAnsiTheme="minorHAnsi" w:cs="Arial" w:hint="eastAsia"/>
          <w:color w:val="000000" w:themeColor="text1"/>
          <w:sz w:val="22"/>
          <w:szCs w:val="22"/>
          <w:lang w:val="en-US" w:eastAsia="zh-CN"/>
        </w:rPr>
      </w:pPr>
      <w:r>
        <w:rPr>
          <w:rFonts w:asciiTheme="minorHAnsi" w:hAnsiTheme="minorHAnsi" w:cs="Arial" w:hint="eastAsia"/>
          <w:color w:val="000000" w:themeColor="text1"/>
          <w:sz w:val="22"/>
          <w:szCs w:val="22"/>
          <w:lang w:val="en-US" w:eastAsia="zh-CN"/>
        </w:rPr>
        <w:t>对盲聋人士所面临的问题进行进一步的研究，包括健康情况和获得医疗服务的情况，社会参与和生活质量，就业和教育质量，成因和发病年龄。对旨在改善融合性的干预措施进行影响评估。</w:t>
      </w:r>
    </w:p>
    <w:p w14:paraId="0507DBC8" w14:textId="526B94EA" w:rsidR="001F5D7D" w:rsidRDefault="001F5D7D" w:rsidP="001F5D7D">
      <w:pPr>
        <w:spacing w:after="120" w:line="240" w:lineRule="auto"/>
        <w:ind w:right="-90"/>
        <w:jc w:val="both"/>
        <w:rPr>
          <w:rFonts w:asciiTheme="minorHAnsi" w:hAnsiTheme="minorHAnsi" w:cs="Arial"/>
          <w:i/>
          <w:iCs/>
          <w:color w:val="000000" w:themeColor="text1"/>
          <w:sz w:val="22"/>
          <w:szCs w:val="22"/>
          <w:u w:val="single"/>
          <w:lang w:val="en-US"/>
        </w:rPr>
      </w:pPr>
      <w:r w:rsidRPr="00C56918">
        <w:rPr>
          <w:rFonts w:asciiTheme="minorHAnsi" w:hAnsiTheme="minorHAnsi" w:cs="Arial"/>
          <w:i/>
          <w:iCs/>
          <w:color w:val="000000" w:themeColor="text1"/>
          <w:sz w:val="22"/>
          <w:szCs w:val="22"/>
          <w:u w:val="single"/>
          <w:lang w:val="en-US"/>
        </w:rPr>
        <w:t xml:space="preserve">Social protection </w:t>
      </w:r>
    </w:p>
    <w:p w14:paraId="043CB8D1" w14:textId="3DFE35F2" w:rsidR="00BA12A4" w:rsidRPr="00C56918" w:rsidRDefault="00BA12A4" w:rsidP="001F5D7D">
      <w:pPr>
        <w:spacing w:after="120" w:line="240" w:lineRule="auto"/>
        <w:ind w:right="-90"/>
        <w:jc w:val="both"/>
        <w:rPr>
          <w:rFonts w:asciiTheme="minorHAnsi" w:hAnsiTheme="minorHAnsi" w:cs="Arial"/>
          <w:i/>
          <w:iCs/>
          <w:color w:val="000000" w:themeColor="text1"/>
          <w:sz w:val="22"/>
          <w:szCs w:val="22"/>
          <w:u w:val="single"/>
          <w:lang w:val="en-US"/>
        </w:rPr>
      </w:pPr>
      <w:r>
        <w:rPr>
          <w:rFonts w:ascii="宋体" w:eastAsia="宋体" w:hAnsi="宋体" w:cs="宋体" w:hint="eastAsia"/>
          <w:i/>
          <w:iCs/>
          <w:color w:val="000000" w:themeColor="text1"/>
          <w:sz w:val="22"/>
          <w:szCs w:val="22"/>
          <w:u w:val="single"/>
          <w:lang w:val="en-US" w:eastAsia="zh-CN"/>
        </w:rPr>
        <w:t>社会保障</w:t>
      </w:r>
    </w:p>
    <w:p w14:paraId="19873C8F" w14:textId="7E222B90" w:rsidR="001F5D7D" w:rsidRDefault="001F5D7D" w:rsidP="001F5D7D">
      <w:pPr>
        <w:pStyle w:val="a3"/>
        <w:numPr>
          <w:ilvl w:val="0"/>
          <w:numId w:val="5"/>
        </w:numPr>
        <w:spacing w:after="120"/>
        <w:ind w:right="-90"/>
        <w:jc w:val="both"/>
        <w:rPr>
          <w:rFonts w:asciiTheme="minorHAnsi" w:hAnsiTheme="minorHAnsi" w:cs="Arial"/>
          <w:color w:val="000000" w:themeColor="text1"/>
          <w:sz w:val="22"/>
          <w:szCs w:val="22"/>
          <w:lang w:val="en-US"/>
        </w:rPr>
      </w:pPr>
      <w:r w:rsidRPr="00C56918">
        <w:rPr>
          <w:rFonts w:asciiTheme="minorHAnsi" w:hAnsiTheme="minorHAnsi" w:cs="Arial"/>
          <w:color w:val="000000" w:themeColor="text1"/>
          <w:sz w:val="22"/>
          <w:szCs w:val="22"/>
          <w:lang w:val="en-US"/>
        </w:rPr>
        <w:t>Disability determination and eligibility processes should consider persons with deafblindness as a distinct disability group.</w:t>
      </w:r>
    </w:p>
    <w:p w14:paraId="7FEE1DA2" w14:textId="1757883E" w:rsidR="002C0FD6" w:rsidRPr="00C56918" w:rsidRDefault="002C0FD6" w:rsidP="001F5D7D">
      <w:pPr>
        <w:pStyle w:val="a3"/>
        <w:numPr>
          <w:ilvl w:val="0"/>
          <w:numId w:val="5"/>
        </w:numPr>
        <w:spacing w:after="120"/>
        <w:ind w:right="-90"/>
        <w:jc w:val="both"/>
        <w:rPr>
          <w:rFonts w:asciiTheme="minorHAnsi" w:hAnsiTheme="minorHAnsi" w:cs="Arial" w:hint="eastAsia"/>
          <w:color w:val="000000" w:themeColor="text1"/>
          <w:sz w:val="22"/>
          <w:szCs w:val="22"/>
          <w:lang w:val="en-US" w:eastAsia="zh-CN"/>
        </w:rPr>
      </w:pPr>
      <w:r>
        <w:rPr>
          <w:rFonts w:ascii="微软雅黑" w:eastAsia="微软雅黑" w:hAnsi="微软雅黑" w:cs="微软雅黑" w:hint="eastAsia"/>
          <w:color w:val="000000" w:themeColor="text1"/>
          <w:sz w:val="22"/>
          <w:szCs w:val="22"/>
          <w:lang w:val="en-US" w:eastAsia="zh-CN"/>
        </w:rPr>
        <w:t>残障的评定和资格审查的过程应该把盲聋人士视为</w:t>
      </w:r>
      <w:r w:rsidR="00286CCF">
        <w:rPr>
          <w:rFonts w:ascii="微软雅黑" w:eastAsia="微软雅黑" w:hAnsi="微软雅黑" w:cs="微软雅黑" w:hint="eastAsia"/>
          <w:color w:val="000000" w:themeColor="text1"/>
          <w:sz w:val="22"/>
          <w:szCs w:val="22"/>
          <w:lang w:val="en-US" w:eastAsia="zh-CN"/>
        </w:rPr>
        <w:t>特殊</w:t>
      </w:r>
      <w:r>
        <w:rPr>
          <w:rFonts w:ascii="微软雅黑" w:eastAsia="微软雅黑" w:hAnsi="微软雅黑" w:cs="微软雅黑" w:hint="eastAsia"/>
          <w:color w:val="000000" w:themeColor="text1"/>
          <w:sz w:val="22"/>
          <w:szCs w:val="22"/>
          <w:lang w:val="en-US" w:eastAsia="zh-CN"/>
        </w:rPr>
        <w:t>的残障群体</w:t>
      </w:r>
    </w:p>
    <w:p w14:paraId="742AF690" w14:textId="534DB024" w:rsidR="001F5D7D" w:rsidRDefault="001F5D7D" w:rsidP="001F5D7D">
      <w:pPr>
        <w:pStyle w:val="a3"/>
        <w:numPr>
          <w:ilvl w:val="0"/>
          <w:numId w:val="5"/>
        </w:numPr>
        <w:spacing w:after="120"/>
        <w:ind w:right="-90"/>
        <w:jc w:val="both"/>
        <w:rPr>
          <w:rFonts w:asciiTheme="minorHAnsi" w:hAnsiTheme="minorHAnsi" w:cs="Arial"/>
          <w:color w:val="000000" w:themeColor="text1"/>
          <w:sz w:val="22"/>
          <w:szCs w:val="22"/>
          <w:lang w:val="en-US"/>
        </w:rPr>
      </w:pPr>
      <w:r w:rsidRPr="00C56918">
        <w:rPr>
          <w:rFonts w:asciiTheme="minorHAnsi" w:hAnsiTheme="minorHAnsi" w:cs="Arial"/>
          <w:color w:val="000000" w:themeColor="text1"/>
          <w:sz w:val="22"/>
          <w:szCs w:val="22"/>
          <w:lang w:val="en-US"/>
        </w:rPr>
        <w:t xml:space="preserve">Disability </w:t>
      </w:r>
      <w:bookmarkStart w:id="17" w:name="OLE_LINK1"/>
      <w:bookmarkStart w:id="18" w:name="OLE_LINK2"/>
      <w:r w:rsidRPr="00C56918">
        <w:rPr>
          <w:rFonts w:asciiTheme="minorHAnsi" w:hAnsiTheme="minorHAnsi" w:cs="Arial"/>
          <w:color w:val="000000" w:themeColor="text1"/>
          <w:sz w:val="22"/>
          <w:szCs w:val="22"/>
          <w:lang w:val="en-US"/>
        </w:rPr>
        <w:t>schemes</w:t>
      </w:r>
      <w:bookmarkEnd w:id="17"/>
      <w:bookmarkEnd w:id="18"/>
      <w:r w:rsidRPr="00C56918">
        <w:rPr>
          <w:rFonts w:asciiTheme="minorHAnsi" w:hAnsiTheme="minorHAnsi" w:cs="Arial"/>
          <w:color w:val="000000" w:themeColor="text1"/>
          <w:sz w:val="22"/>
          <w:szCs w:val="22"/>
          <w:lang w:val="en-US"/>
        </w:rPr>
        <w:t xml:space="preserve"> should take into consideration the significant extra cost of deafblindness, including assistive technology, personal assistance and interpreter-guide services.</w:t>
      </w:r>
    </w:p>
    <w:p w14:paraId="666B43E5" w14:textId="6D7BE48D" w:rsidR="002C0FD6" w:rsidRPr="00C56918" w:rsidRDefault="002C0FD6" w:rsidP="001F5D7D">
      <w:pPr>
        <w:pStyle w:val="a3"/>
        <w:numPr>
          <w:ilvl w:val="0"/>
          <w:numId w:val="5"/>
        </w:numPr>
        <w:spacing w:after="120"/>
        <w:ind w:right="-90"/>
        <w:jc w:val="both"/>
        <w:rPr>
          <w:rFonts w:asciiTheme="minorHAnsi" w:hAnsiTheme="minorHAnsi" w:cs="Arial" w:hint="eastAsia"/>
          <w:color w:val="000000" w:themeColor="text1"/>
          <w:sz w:val="22"/>
          <w:szCs w:val="22"/>
          <w:lang w:val="en-US" w:eastAsia="zh-CN"/>
        </w:rPr>
      </w:pPr>
      <w:r>
        <w:rPr>
          <w:rFonts w:ascii="微软雅黑" w:eastAsia="微软雅黑" w:hAnsi="微软雅黑" w:cs="微软雅黑" w:hint="eastAsia"/>
          <w:color w:val="000000" w:themeColor="text1"/>
          <w:sz w:val="22"/>
          <w:szCs w:val="22"/>
          <w:lang w:val="en-US" w:eastAsia="zh-CN"/>
        </w:rPr>
        <w:t>残障体制应该考虑到</w:t>
      </w:r>
      <w:r w:rsidR="00EE1B94">
        <w:rPr>
          <w:rFonts w:ascii="微软雅黑" w:eastAsia="微软雅黑" w:hAnsi="微软雅黑" w:cs="微软雅黑" w:hint="eastAsia"/>
          <w:color w:val="000000" w:themeColor="text1"/>
          <w:sz w:val="22"/>
          <w:szCs w:val="22"/>
          <w:lang w:val="en-US" w:eastAsia="zh-CN"/>
        </w:rPr>
        <w:t>盲聋人士的巨大的额外费用，包括辅助器具、个人助理和口译-引导服务。</w:t>
      </w:r>
    </w:p>
    <w:p w14:paraId="2F41F07E" w14:textId="5C684D98" w:rsidR="001F5D7D" w:rsidRDefault="001F5D7D" w:rsidP="001F5D7D">
      <w:pPr>
        <w:spacing w:after="120" w:line="240" w:lineRule="auto"/>
        <w:ind w:right="-90"/>
        <w:jc w:val="both"/>
        <w:rPr>
          <w:rFonts w:asciiTheme="minorHAnsi" w:hAnsiTheme="minorHAnsi"/>
          <w:i/>
          <w:iCs/>
          <w:color w:val="000000" w:themeColor="text1"/>
          <w:sz w:val="22"/>
          <w:szCs w:val="22"/>
          <w:u w:val="single"/>
        </w:rPr>
      </w:pPr>
      <w:proofErr w:type="spellStart"/>
      <w:r w:rsidRPr="00C56918">
        <w:rPr>
          <w:rFonts w:asciiTheme="minorHAnsi" w:hAnsiTheme="minorHAnsi"/>
          <w:i/>
          <w:iCs/>
          <w:color w:val="000000" w:themeColor="text1"/>
          <w:sz w:val="22"/>
          <w:szCs w:val="22"/>
          <w:u w:val="single"/>
        </w:rPr>
        <w:t>Education</w:t>
      </w:r>
      <w:proofErr w:type="spellEnd"/>
    </w:p>
    <w:p w14:paraId="2875A167" w14:textId="5A565D6B" w:rsidR="00BA12A4" w:rsidRPr="00C56918" w:rsidRDefault="00BA12A4" w:rsidP="001F5D7D">
      <w:pPr>
        <w:spacing w:after="120" w:line="240" w:lineRule="auto"/>
        <w:ind w:right="-90"/>
        <w:jc w:val="both"/>
        <w:rPr>
          <w:rFonts w:asciiTheme="minorHAnsi" w:hAnsiTheme="minorHAnsi"/>
          <w:i/>
          <w:iCs/>
          <w:color w:val="000000" w:themeColor="text1"/>
          <w:sz w:val="22"/>
          <w:szCs w:val="22"/>
          <w:u w:val="single"/>
        </w:rPr>
      </w:pPr>
      <w:r>
        <w:rPr>
          <w:rFonts w:ascii="宋体" w:eastAsia="宋体" w:hAnsi="宋体" w:cs="宋体" w:hint="eastAsia"/>
          <w:i/>
          <w:iCs/>
          <w:color w:val="000000" w:themeColor="text1"/>
          <w:sz w:val="22"/>
          <w:szCs w:val="22"/>
          <w:u w:val="single"/>
          <w:lang w:eastAsia="zh-CN"/>
        </w:rPr>
        <w:t>教育</w:t>
      </w:r>
    </w:p>
    <w:p w14:paraId="0FB3E71F" w14:textId="44FBF8CC" w:rsidR="001F5D7D" w:rsidRDefault="001F5D7D" w:rsidP="001F5D7D">
      <w:pPr>
        <w:pStyle w:val="a3"/>
        <w:numPr>
          <w:ilvl w:val="0"/>
          <w:numId w:val="6"/>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Ensure that the requirements of persons with deafblindness are taken into account in inclusive education laws, policies and programmes, and efforts are made to adapt curricula, train teachers and provide support to students.</w:t>
      </w:r>
    </w:p>
    <w:p w14:paraId="11848274" w14:textId="6C7C82D8" w:rsidR="00EE1B94" w:rsidRPr="00C56918" w:rsidRDefault="00EE1B94" w:rsidP="001F5D7D">
      <w:pPr>
        <w:pStyle w:val="a3"/>
        <w:numPr>
          <w:ilvl w:val="0"/>
          <w:numId w:val="6"/>
        </w:numPr>
        <w:spacing w:after="120"/>
        <w:ind w:right="-90"/>
        <w:jc w:val="both"/>
        <w:rPr>
          <w:rFonts w:asciiTheme="minorHAnsi" w:hAnsiTheme="minorHAnsi"/>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确保在融合教育的法律、政策和项目中考虑到盲聋人士的要求，并且在课程调整、教师培训和为学生提供支持方面作出努力。</w:t>
      </w:r>
    </w:p>
    <w:p w14:paraId="03B63F78" w14:textId="7FB4912D" w:rsidR="001F5D7D" w:rsidRDefault="001F5D7D" w:rsidP="001F5D7D">
      <w:pPr>
        <w:pStyle w:val="a3"/>
        <w:numPr>
          <w:ilvl w:val="0"/>
          <w:numId w:val="6"/>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Ensure the availability of resource centres that support mainstream schools, children with </w:t>
      </w:r>
      <w:proofErr w:type="spellStart"/>
      <w:r w:rsidRPr="00C56918">
        <w:rPr>
          <w:rFonts w:asciiTheme="minorHAnsi" w:hAnsiTheme="minorHAnsi"/>
          <w:color w:val="000000" w:themeColor="text1"/>
          <w:sz w:val="22"/>
          <w:szCs w:val="22"/>
          <w:lang w:val="en-GB"/>
        </w:rPr>
        <w:t>deafblindness</w:t>
      </w:r>
      <w:proofErr w:type="spellEnd"/>
      <w:r w:rsidRPr="00C56918">
        <w:rPr>
          <w:rFonts w:asciiTheme="minorHAnsi" w:hAnsiTheme="minorHAnsi"/>
          <w:color w:val="000000" w:themeColor="text1"/>
          <w:sz w:val="22"/>
          <w:szCs w:val="22"/>
          <w:lang w:val="en-GB"/>
        </w:rPr>
        <w:t xml:space="preserve"> and their families.</w:t>
      </w:r>
    </w:p>
    <w:p w14:paraId="4D325D2A" w14:textId="557D43D2" w:rsidR="00EE1B94" w:rsidRPr="00C56918" w:rsidRDefault="00EE1B94" w:rsidP="001F5D7D">
      <w:pPr>
        <w:pStyle w:val="a3"/>
        <w:numPr>
          <w:ilvl w:val="0"/>
          <w:numId w:val="6"/>
        </w:numPr>
        <w:spacing w:after="120"/>
        <w:ind w:right="-90"/>
        <w:jc w:val="both"/>
        <w:rPr>
          <w:rFonts w:asciiTheme="minorHAnsi" w:hAnsiTheme="minorHAnsi" w:hint="eastAsia"/>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确保资源中心能够为主流学校、盲聋儿童及其家庭提供支持</w:t>
      </w:r>
    </w:p>
    <w:p w14:paraId="01ADA2B5" w14:textId="419FA5D5" w:rsidR="001F5D7D" w:rsidRDefault="001F5D7D" w:rsidP="001F5D7D">
      <w:pPr>
        <w:pStyle w:val="a3"/>
        <w:numPr>
          <w:ilvl w:val="0"/>
          <w:numId w:val="6"/>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Ensure the adequate provision of interpreter-guides.</w:t>
      </w:r>
    </w:p>
    <w:p w14:paraId="24A9AE5A" w14:textId="1313CBD6" w:rsidR="00EE1B94" w:rsidRPr="00C56918" w:rsidRDefault="00EE1B94" w:rsidP="001F5D7D">
      <w:pPr>
        <w:pStyle w:val="a3"/>
        <w:numPr>
          <w:ilvl w:val="0"/>
          <w:numId w:val="6"/>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确保提供充分的口译-引导</w:t>
      </w:r>
    </w:p>
    <w:p w14:paraId="7D47B17F" w14:textId="3E4AAFAF" w:rsidR="001F5D7D" w:rsidRDefault="001F5D7D" w:rsidP="001F5D7D">
      <w:pPr>
        <w:spacing w:after="120" w:line="240" w:lineRule="auto"/>
        <w:ind w:right="-90"/>
        <w:jc w:val="both"/>
        <w:rPr>
          <w:rFonts w:asciiTheme="minorHAnsi" w:hAnsiTheme="minorHAnsi"/>
          <w:i/>
          <w:iCs/>
          <w:color w:val="000000" w:themeColor="text1"/>
          <w:sz w:val="22"/>
          <w:szCs w:val="22"/>
          <w:u w:val="single"/>
        </w:rPr>
      </w:pPr>
      <w:r w:rsidRPr="00C56918">
        <w:rPr>
          <w:rFonts w:asciiTheme="minorHAnsi" w:hAnsiTheme="minorHAnsi"/>
          <w:i/>
          <w:iCs/>
          <w:color w:val="000000" w:themeColor="text1"/>
          <w:sz w:val="22"/>
          <w:szCs w:val="22"/>
          <w:u w:val="single"/>
        </w:rPr>
        <w:lastRenderedPageBreak/>
        <w:t xml:space="preserve">Health </w:t>
      </w:r>
    </w:p>
    <w:p w14:paraId="52428FEF" w14:textId="491DD391" w:rsidR="00BA12A4" w:rsidRPr="00C56918" w:rsidRDefault="00BA12A4" w:rsidP="001F5D7D">
      <w:pPr>
        <w:spacing w:after="120" w:line="240" w:lineRule="auto"/>
        <w:ind w:right="-90"/>
        <w:jc w:val="both"/>
        <w:rPr>
          <w:rFonts w:asciiTheme="minorHAnsi" w:hAnsiTheme="minorHAnsi"/>
          <w:i/>
          <w:iCs/>
          <w:color w:val="000000" w:themeColor="text1"/>
          <w:sz w:val="22"/>
          <w:szCs w:val="22"/>
          <w:u w:val="single"/>
        </w:rPr>
      </w:pPr>
      <w:r>
        <w:rPr>
          <w:rFonts w:ascii="宋体" w:eastAsia="宋体" w:hAnsi="宋体" w:cs="宋体" w:hint="eastAsia"/>
          <w:i/>
          <w:iCs/>
          <w:color w:val="000000" w:themeColor="text1"/>
          <w:sz w:val="22"/>
          <w:szCs w:val="22"/>
          <w:u w:val="single"/>
          <w:lang w:eastAsia="zh-CN"/>
        </w:rPr>
        <w:t>健康</w:t>
      </w:r>
    </w:p>
    <w:p w14:paraId="42715ABD" w14:textId="5589A40F" w:rsidR="001F5D7D" w:rsidRPr="00EE1B94" w:rsidRDefault="001F5D7D" w:rsidP="001F5D7D">
      <w:pPr>
        <w:pStyle w:val="a3"/>
        <w:numPr>
          <w:ilvl w:val="0"/>
          <w:numId w:val="7"/>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Provide adequate training to healthcare staff both </w:t>
      </w:r>
      <w:r w:rsidRPr="00C56918">
        <w:rPr>
          <w:rFonts w:asciiTheme="minorHAnsi" w:hAnsiTheme="minorHAnsi" w:cs="Arial"/>
          <w:color w:val="000000" w:themeColor="text1"/>
          <w:sz w:val="22"/>
          <w:szCs w:val="22"/>
          <w:lang w:val="en-GB"/>
        </w:rPr>
        <w:t xml:space="preserve">on the causes of deafblindness and the specific communication requirements of persons with </w:t>
      </w:r>
      <w:proofErr w:type="spellStart"/>
      <w:r w:rsidRPr="00C56918">
        <w:rPr>
          <w:rFonts w:asciiTheme="minorHAnsi" w:hAnsiTheme="minorHAnsi" w:cs="Arial"/>
          <w:color w:val="000000" w:themeColor="text1"/>
          <w:sz w:val="22"/>
          <w:szCs w:val="22"/>
          <w:lang w:val="en-GB"/>
        </w:rPr>
        <w:t>deafblindness</w:t>
      </w:r>
      <w:proofErr w:type="spellEnd"/>
      <w:r w:rsidRPr="00C56918">
        <w:rPr>
          <w:rFonts w:asciiTheme="minorHAnsi" w:hAnsiTheme="minorHAnsi" w:cs="Arial"/>
          <w:color w:val="000000" w:themeColor="text1"/>
          <w:sz w:val="22"/>
          <w:szCs w:val="22"/>
          <w:lang w:val="en-GB"/>
        </w:rPr>
        <w:t>.</w:t>
      </w:r>
    </w:p>
    <w:p w14:paraId="1C67A726" w14:textId="2D50A2E1" w:rsidR="00EE1B94" w:rsidRPr="00C56918" w:rsidRDefault="00EE1B94" w:rsidP="001F5D7D">
      <w:pPr>
        <w:pStyle w:val="a3"/>
        <w:numPr>
          <w:ilvl w:val="0"/>
          <w:numId w:val="7"/>
        </w:numPr>
        <w:spacing w:after="120"/>
        <w:ind w:right="-90"/>
        <w:jc w:val="both"/>
        <w:rPr>
          <w:rFonts w:asciiTheme="minorHAnsi" w:hAnsiTheme="minorHAnsi" w:hint="eastAsia"/>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为医护人员提供充分的关于盲聋的成因以及他们在沟通上的特殊需求的培训</w:t>
      </w:r>
    </w:p>
    <w:p w14:paraId="11B2C9F9" w14:textId="11296869" w:rsidR="001F5D7D" w:rsidRPr="00EE1B94" w:rsidRDefault="001F5D7D" w:rsidP="001F5D7D">
      <w:pPr>
        <w:pStyle w:val="a3"/>
        <w:numPr>
          <w:ilvl w:val="0"/>
          <w:numId w:val="7"/>
        </w:numPr>
        <w:spacing w:after="120"/>
        <w:ind w:right="-90"/>
        <w:jc w:val="both"/>
        <w:rPr>
          <w:rFonts w:asciiTheme="minorHAnsi" w:hAnsiTheme="minorHAnsi"/>
          <w:color w:val="000000" w:themeColor="text1"/>
          <w:sz w:val="22"/>
          <w:szCs w:val="22"/>
          <w:lang w:val="en-GB"/>
        </w:rPr>
      </w:pPr>
      <w:r w:rsidRPr="00C56918">
        <w:rPr>
          <w:rFonts w:asciiTheme="minorHAnsi" w:hAnsiTheme="minorHAnsi" w:cs="Arial"/>
          <w:color w:val="000000" w:themeColor="text1"/>
          <w:sz w:val="22"/>
          <w:szCs w:val="22"/>
          <w:lang w:val="en-GB"/>
        </w:rPr>
        <w:t xml:space="preserve">Ensure access to adequate sexual and reproductive health services, with an emphasis on women and girls with </w:t>
      </w:r>
      <w:proofErr w:type="spellStart"/>
      <w:r w:rsidRPr="00C56918">
        <w:rPr>
          <w:rFonts w:asciiTheme="minorHAnsi" w:hAnsiTheme="minorHAnsi" w:cs="Arial"/>
          <w:color w:val="000000" w:themeColor="text1"/>
          <w:sz w:val="22"/>
          <w:szCs w:val="22"/>
          <w:lang w:val="en-GB"/>
        </w:rPr>
        <w:t>deafblindness</w:t>
      </w:r>
      <w:proofErr w:type="spellEnd"/>
      <w:r w:rsidRPr="00C56918">
        <w:rPr>
          <w:rFonts w:asciiTheme="minorHAnsi" w:hAnsiTheme="minorHAnsi" w:cs="Arial"/>
          <w:color w:val="000000" w:themeColor="text1"/>
          <w:sz w:val="22"/>
          <w:szCs w:val="22"/>
          <w:lang w:val="en-GB"/>
        </w:rPr>
        <w:t>.</w:t>
      </w:r>
    </w:p>
    <w:p w14:paraId="7C973FA2" w14:textId="155136D6" w:rsidR="00EE1B94" w:rsidRPr="00C56918" w:rsidRDefault="00EE1B94" w:rsidP="001F5D7D">
      <w:pPr>
        <w:pStyle w:val="a3"/>
        <w:numPr>
          <w:ilvl w:val="0"/>
          <w:numId w:val="7"/>
        </w:numPr>
        <w:spacing w:after="120"/>
        <w:ind w:right="-90"/>
        <w:jc w:val="both"/>
        <w:rPr>
          <w:rFonts w:asciiTheme="minorHAnsi" w:hAnsiTheme="minorHAnsi"/>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确保为盲聋人士尤其是盲聋的女童和妇女提供适当的性和生殖健康服务</w:t>
      </w:r>
    </w:p>
    <w:p w14:paraId="12FB099C" w14:textId="67B17F17" w:rsidR="001F5D7D" w:rsidRPr="00EE1B94" w:rsidRDefault="001F5D7D" w:rsidP="001F5D7D">
      <w:pPr>
        <w:pStyle w:val="a3"/>
        <w:numPr>
          <w:ilvl w:val="0"/>
          <w:numId w:val="7"/>
        </w:numPr>
        <w:spacing w:after="120"/>
        <w:ind w:right="-90"/>
        <w:jc w:val="both"/>
        <w:rPr>
          <w:rFonts w:asciiTheme="minorHAnsi" w:hAnsiTheme="minorHAnsi"/>
          <w:color w:val="000000" w:themeColor="text1"/>
          <w:sz w:val="22"/>
          <w:szCs w:val="22"/>
          <w:lang w:val="en-GB"/>
        </w:rPr>
      </w:pPr>
      <w:r w:rsidRPr="00C56918">
        <w:rPr>
          <w:rFonts w:asciiTheme="minorHAnsi" w:hAnsiTheme="minorHAnsi" w:cs="Arial"/>
          <w:color w:val="000000" w:themeColor="text1"/>
          <w:sz w:val="22"/>
          <w:szCs w:val="22"/>
          <w:lang w:val="en-GB"/>
        </w:rPr>
        <w:t>Ensure the provision of adequate early detection and intervention services, in partnership with education providers.</w:t>
      </w:r>
    </w:p>
    <w:p w14:paraId="1F657CE9" w14:textId="05FEF127" w:rsidR="00EE1B94" w:rsidRPr="00C56918" w:rsidRDefault="00EE1B94" w:rsidP="001F5D7D">
      <w:pPr>
        <w:pStyle w:val="a3"/>
        <w:numPr>
          <w:ilvl w:val="0"/>
          <w:numId w:val="7"/>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和教育提供者合作，确保提供充分的在其发现和干预服务</w:t>
      </w:r>
    </w:p>
    <w:p w14:paraId="43AC6955" w14:textId="20761A25" w:rsidR="001F5D7D" w:rsidRPr="00EE1B94" w:rsidRDefault="001F5D7D" w:rsidP="001F5D7D">
      <w:pPr>
        <w:pStyle w:val="a3"/>
        <w:numPr>
          <w:ilvl w:val="0"/>
          <w:numId w:val="7"/>
        </w:numPr>
        <w:spacing w:after="120"/>
        <w:ind w:right="-90"/>
        <w:jc w:val="both"/>
        <w:rPr>
          <w:rFonts w:asciiTheme="minorHAnsi" w:hAnsiTheme="minorHAnsi"/>
          <w:color w:val="000000" w:themeColor="text1"/>
          <w:sz w:val="22"/>
          <w:szCs w:val="22"/>
          <w:lang w:val="en-GB"/>
        </w:rPr>
      </w:pPr>
      <w:r w:rsidRPr="00C56918">
        <w:rPr>
          <w:rFonts w:asciiTheme="minorHAnsi" w:hAnsiTheme="minorHAnsi" w:cs="Arial"/>
          <w:color w:val="000000" w:themeColor="text1"/>
          <w:sz w:val="22"/>
          <w:szCs w:val="22"/>
          <w:lang w:val="en-GB"/>
        </w:rPr>
        <w:t>Ensure the adequate provision of interpreter-guides.</w:t>
      </w:r>
    </w:p>
    <w:p w14:paraId="6DD5C106" w14:textId="17D62C66" w:rsidR="00EE1B94" w:rsidRPr="00C56918" w:rsidRDefault="00EE1B94" w:rsidP="001F5D7D">
      <w:pPr>
        <w:pStyle w:val="a3"/>
        <w:numPr>
          <w:ilvl w:val="0"/>
          <w:numId w:val="7"/>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确保提供充分的口译-引导</w:t>
      </w:r>
    </w:p>
    <w:p w14:paraId="4851BC8B" w14:textId="0E720E90" w:rsidR="001F5D7D" w:rsidRDefault="001F5D7D" w:rsidP="001F5D7D">
      <w:pPr>
        <w:spacing w:after="120" w:line="240" w:lineRule="auto"/>
        <w:ind w:right="-90"/>
        <w:jc w:val="both"/>
        <w:rPr>
          <w:rFonts w:asciiTheme="minorHAnsi" w:hAnsiTheme="minorHAnsi"/>
          <w:i/>
          <w:iCs/>
          <w:color w:val="000000" w:themeColor="text1"/>
          <w:sz w:val="22"/>
          <w:szCs w:val="22"/>
          <w:u w:val="single"/>
        </w:rPr>
      </w:pPr>
      <w:proofErr w:type="spellStart"/>
      <w:r w:rsidRPr="00C56918">
        <w:rPr>
          <w:rFonts w:asciiTheme="minorHAnsi" w:hAnsiTheme="minorHAnsi"/>
          <w:i/>
          <w:iCs/>
          <w:color w:val="000000" w:themeColor="text1"/>
          <w:sz w:val="22"/>
          <w:szCs w:val="22"/>
          <w:u w:val="single"/>
        </w:rPr>
        <w:t>Work</w:t>
      </w:r>
      <w:proofErr w:type="spellEnd"/>
      <w:r w:rsidRPr="00C56918">
        <w:rPr>
          <w:rFonts w:asciiTheme="minorHAnsi" w:hAnsiTheme="minorHAnsi"/>
          <w:i/>
          <w:iCs/>
          <w:color w:val="000000" w:themeColor="text1"/>
          <w:sz w:val="22"/>
          <w:szCs w:val="22"/>
          <w:u w:val="single"/>
        </w:rPr>
        <w:t xml:space="preserve"> and </w:t>
      </w:r>
      <w:proofErr w:type="spellStart"/>
      <w:r w:rsidRPr="00C56918">
        <w:rPr>
          <w:rFonts w:asciiTheme="minorHAnsi" w:hAnsiTheme="minorHAnsi"/>
          <w:i/>
          <w:iCs/>
          <w:color w:val="000000" w:themeColor="text1"/>
          <w:sz w:val="22"/>
          <w:szCs w:val="22"/>
          <w:u w:val="single"/>
        </w:rPr>
        <w:t>employment</w:t>
      </w:r>
      <w:proofErr w:type="spellEnd"/>
    </w:p>
    <w:p w14:paraId="48A5650E" w14:textId="1F7DCDAA" w:rsidR="00EE1B94" w:rsidRPr="00C56918" w:rsidRDefault="00EE1B94" w:rsidP="001F5D7D">
      <w:pPr>
        <w:spacing w:after="120" w:line="240" w:lineRule="auto"/>
        <w:ind w:right="-90"/>
        <w:jc w:val="both"/>
        <w:rPr>
          <w:rFonts w:asciiTheme="minorHAnsi" w:hAnsiTheme="minorHAnsi"/>
          <w:i/>
          <w:iCs/>
          <w:color w:val="000000" w:themeColor="text1"/>
          <w:sz w:val="22"/>
          <w:szCs w:val="22"/>
          <w:u w:val="single"/>
        </w:rPr>
      </w:pPr>
      <w:r>
        <w:rPr>
          <w:rFonts w:ascii="宋体" w:eastAsia="宋体" w:hAnsi="宋体" w:cs="宋体" w:hint="eastAsia"/>
          <w:i/>
          <w:iCs/>
          <w:color w:val="000000" w:themeColor="text1"/>
          <w:sz w:val="22"/>
          <w:szCs w:val="22"/>
          <w:u w:val="single"/>
          <w:lang w:eastAsia="zh-CN"/>
        </w:rPr>
        <w:t>工作和就业</w:t>
      </w:r>
    </w:p>
    <w:p w14:paraId="02BAF219" w14:textId="52BA42E9" w:rsidR="001F5D7D" w:rsidRDefault="001F5D7D" w:rsidP="001F5D7D">
      <w:pPr>
        <w:pStyle w:val="a3"/>
        <w:numPr>
          <w:ilvl w:val="0"/>
          <w:numId w:val="8"/>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Ensure that persons with deafblindness are adequately included in employment-related laws, policies and programmes. </w:t>
      </w:r>
    </w:p>
    <w:p w14:paraId="4EA5D0FE" w14:textId="0B644556" w:rsidR="00EE1B94" w:rsidRPr="00C56918" w:rsidRDefault="00EE1B94" w:rsidP="001F5D7D">
      <w:pPr>
        <w:pStyle w:val="a3"/>
        <w:numPr>
          <w:ilvl w:val="0"/>
          <w:numId w:val="8"/>
        </w:numPr>
        <w:spacing w:after="120"/>
        <w:ind w:right="-90"/>
        <w:jc w:val="both"/>
        <w:rPr>
          <w:rFonts w:asciiTheme="minorHAnsi" w:hAnsiTheme="minorHAnsi" w:hint="eastAsia"/>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确保</w:t>
      </w:r>
      <w:r w:rsidR="00C7200F">
        <w:rPr>
          <w:rFonts w:ascii="微软雅黑" w:eastAsia="微软雅黑" w:hAnsi="微软雅黑" w:cs="微软雅黑" w:hint="eastAsia"/>
          <w:color w:val="000000" w:themeColor="text1"/>
          <w:sz w:val="22"/>
          <w:szCs w:val="22"/>
          <w:lang w:val="en-GB" w:eastAsia="zh-CN"/>
        </w:rPr>
        <w:t>在就业相关的法律、政策和项目中充分纳入盲聋人士</w:t>
      </w:r>
    </w:p>
    <w:p w14:paraId="58E65524" w14:textId="20C4BAFA" w:rsidR="001F5D7D" w:rsidRDefault="001F5D7D" w:rsidP="001F5D7D">
      <w:pPr>
        <w:pStyle w:val="a3"/>
        <w:numPr>
          <w:ilvl w:val="0"/>
          <w:numId w:val="8"/>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Ensure the adequate provision of interpreter-guides for work and employment.</w:t>
      </w:r>
    </w:p>
    <w:p w14:paraId="3645CE48" w14:textId="2C7AC103" w:rsidR="00C7200F" w:rsidRPr="00C56918" w:rsidRDefault="00C7200F" w:rsidP="001F5D7D">
      <w:pPr>
        <w:pStyle w:val="a3"/>
        <w:numPr>
          <w:ilvl w:val="0"/>
          <w:numId w:val="8"/>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确保在工作和就业中提供充分的口译-引导</w:t>
      </w:r>
    </w:p>
    <w:p w14:paraId="175D186E" w14:textId="7C4B626F" w:rsidR="001F5D7D" w:rsidRDefault="001F5D7D" w:rsidP="001F5D7D">
      <w:pPr>
        <w:spacing w:after="120" w:line="240" w:lineRule="auto"/>
        <w:ind w:right="-90"/>
        <w:jc w:val="both"/>
        <w:rPr>
          <w:rFonts w:asciiTheme="minorHAnsi" w:hAnsiTheme="minorHAnsi"/>
          <w:i/>
          <w:iCs/>
          <w:color w:val="000000" w:themeColor="text1"/>
          <w:sz w:val="22"/>
          <w:szCs w:val="22"/>
          <w:u w:val="single"/>
        </w:rPr>
      </w:pPr>
      <w:proofErr w:type="spellStart"/>
      <w:r w:rsidRPr="00C56918">
        <w:rPr>
          <w:rFonts w:asciiTheme="minorHAnsi" w:hAnsiTheme="minorHAnsi"/>
          <w:i/>
          <w:iCs/>
          <w:color w:val="000000" w:themeColor="text1"/>
          <w:sz w:val="22"/>
          <w:szCs w:val="22"/>
          <w:u w:val="single"/>
        </w:rPr>
        <w:t>Political</w:t>
      </w:r>
      <w:proofErr w:type="spellEnd"/>
      <w:r w:rsidRPr="00C56918">
        <w:rPr>
          <w:rFonts w:asciiTheme="minorHAnsi" w:hAnsiTheme="minorHAnsi"/>
          <w:i/>
          <w:iCs/>
          <w:color w:val="000000" w:themeColor="text1"/>
          <w:sz w:val="22"/>
          <w:szCs w:val="22"/>
          <w:u w:val="single"/>
        </w:rPr>
        <w:t xml:space="preserve"> </w:t>
      </w:r>
      <w:proofErr w:type="spellStart"/>
      <w:r w:rsidRPr="00C56918">
        <w:rPr>
          <w:rFonts w:asciiTheme="minorHAnsi" w:hAnsiTheme="minorHAnsi"/>
          <w:i/>
          <w:iCs/>
          <w:color w:val="000000" w:themeColor="text1"/>
          <w:sz w:val="22"/>
          <w:szCs w:val="22"/>
          <w:u w:val="single"/>
        </w:rPr>
        <w:t>participation</w:t>
      </w:r>
      <w:proofErr w:type="spellEnd"/>
    </w:p>
    <w:p w14:paraId="730C2E10" w14:textId="740A63CC" w:rsidR="00C7200F" w:rsidRPr="00C56918" w:rsidRDefault="00C7200F" w:rsidP="001F5D7D">
      <w:pPr>
        <w:spacing w:after="120" w:line="240" w:lineRule="auto"/>
        <w:ind w:right="-90"/>
        <w:jc w:val="both"/>
        <w:rPr>
          <w:rFonts w:asciiTheme="minorHAnsi" w:hAnsiTheme="minorHAnsi"/>
          <w:i/>
          <w:iCs/>
          <w:color w:val="000000" w:themeColor="text1"/>
          <w:sz w:val="22"/>
          <w:szCs w:val="22"/>
          <w:u w:val="single"/>
        </w:rPr>
      </w:pPr>
      <w:r>
        <w:rPr>
          <w:rFonts w:ascii="宋体" w:eastAsia="宋体" w:hAnsi="宋体" w:cs="宋体" w:hint="eastAsia"/>
          <w:i/>
          <w:iCs/>
          <w:color w:val="000000" w:themeColor="text1"/>
          <w:sz w:val="22"/>
          <w:szCs w:val="22"/>
          <w:u w:val="single"/>
          <w:lang w:eastAsia="zh-CN"/>
        </w:rPr>
        <w:t>政治参与</w:t>
      </w:r>
    </w:p>
    <w:p w14:paraId="697EEFFA" w14:textId="3DA004C2" w:rsidR="001F5D7D" w:rsidRDefault="001F5D7D" w:rsidP="001F5D7D">
      <w:pPr>
        <w:pStyle w:val="a3"/>
        <w:numPr>
          <w:ilvl w:val="0"/>
          <w:numId w:val="9"/>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Ensure that the right to vote is granted to all persons with deafblindness. </w:t>
      </w:r>
    </w:p>
    <w:p w14:paraId="3EE34E55" w14:textId="1838C5DD" w:rsidR="00C7200F" w:rsidRPr="00C56918" w:rsidRDefault="00C7200F" w:rsidP="001F5D7D">
      <w:pPr>
        <w:pStyle w:val="a3"/>
        <w:numPr>
          <w:ilvl w:val="0"/>
          <w:numId w:val="9"/>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确保盲聋人士享有投票权</w:t>
      </w:r>
    </w:p>
    <w:p w14:paraId="45C9369E" w14:textId="550B7292" w:rsidR="001F5D7D" w:rsidRDefault="001F5D7D" w:rsidP="001F5D7D">
      <w:pPr>
        <w:pStyle w:val="a3"/>
        <w:numPr>
          <w:ilvl w:val="0"/>
          <w:numId w:val="9"/>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Take into consideration the accessibility requirements of persons with deafblindness with regards to election campaigns, voting materials and polling stations. </w:t>
      </w:r>
    </w:p>
    <w:p w14:paraId="3337293A" w14:textId="3BA97834" w:rsidR="00C7200F" w:rsidRPr="00C56918" w:rsidRDefault="00C7200F" w:rsidP="001F5D7D">
      <w:pPr>
        <w:pStyle w:val="a3"/>
        <w:numPr>
          <w:ilvl w:val="0"/>
          <w:numId w:val="9"/>
        </w:numPr>
        <w:spacing w:after="120"/>
        <w:ind w:right="-90"/>
        <w:jc w:val="both"/>
        <w:rPr>
          <w:rFonts w:asciiTheme="minorHAnsi" w:hAnsiTheme="minorHAnsi" w:hint="eastAsia"/>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在竞选活动、投票材料和投票站上考虑到盲聋人士对于无障碍的需求</w:t>
      </w:r>
    </w:p>
    <w:p w14:paraId="53411B59" w14:textId="6F754678" w:rsidR="001F5D7D" w:rsidRDefault="001F5D7D" w:rsidP="001F5D7D">
      <w:pPr>
        <w:pStyle w:val="a3"/>
        <w:numPr>
          <w:ilvl w:val="0"/>
          <w:numId w:val="9"/>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Support the engagement of persons with deafblindness in political and public life. </w:t>
      </w:r>
    </w:p>
    <w:p w14:paraId="011D52CC" w14:textId="7EF37238" w:rsidR="00C7200F" w:rsidRPr="00C56918" w:rsidRDefault="00C7200F" w:rsidP="001F5D7D">
      <w:pPr>
        <w:pStyle w:val="a3"/>
        <w:numPr>
          <w:ilvl w:val="0"/>
          <w:numId w:val="9"/>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支持盲聋人士参与政治和公共生活</w:t>
      </w:r>
    </w:p>
    <w:p w14:paraId="03C2F7E8" w14:textId="5C71CC86" w:rsidR="001F5D7D" w:rsidRDefault="001F5D7D" w:rsidP="001F5D7D">
      <w:pPr>
        <w:pStyle w:val="a3"/>
        <w:numPr>
          <w:ilvl w:val="0"/>
          <w:numId w:val="9"/>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Support organisations of persons with deafblindness and involve them as a distinct disability group in all consultations with disability movements.</w:t>
      </w:r>
    </w:p>
    <w:p w14:paraId="14C00607" w14:textId="51F8BDEB" w:rsidR="00C7200F" w:rsidRPr="00C56918" w:rsidRDefault="00C7200F" w:rsidP="001F5D7D">
      <w:pPr>
        <w:pStyle w:val="a3"/>
        <w:numPr>
          <w:ilvl w:val="0"/>
          <w:numId w:val="9"/>
        </w:numPr>
        <w:spacing w:after="120"/>
        <w:ind w:right="-90"/>
        <w:jc w:val="both"/>
        <w:rPr>
          <w:rFonts w:asciiTheme="minorHAnsi" w:hAnsiTheme="minorHAnsi" w:hint="eastAsia"/>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支持盲聋人士组织并且将他们作为一个独特的残障群体</w:t>
      </w:r>
      <w:r w:rsidR="00645EC8">
        <w:rPr>
          <w:rFonts w:ascii="微软雅黑" w:eastAsia="微软雅黑" w:hAnsi="微软雅黑" w:cs="微软雅黑" w:hint="eastAsia"/>
          <w:color w:val="000000" w:themeColor="text1"/>
          <w:sz w:val="22"/>
          <w:szCs w:val="22"/>
          <w:lang w:val="en-GB" w:eastAsia="zh-CN"/>
        </w:rPr>
        <w:t>参与</w:t>
      </w:r>
      <w:r w:rsidR="00645EC8">
        <w:rPr>
          <w:rFonts w:ascii="微软雅黑" w:eastAsia="微软雅黑" w:hAnsi="微软雅黑" w:cs="微软雅黑" w:hint="eastAsia"/>
          <w:color w:val="000000" w:themeColor="text1"/>
          <w:sz w:val="22"/>
          <w:szCs w:val="22"/>
          <w:lang w:val="en-GB" w:eastAsia="zh-CN"/>
        </w:rPr>
        <w:t>残障运动的所有协商过程</w:t>
      </w:r>
    </w:p>
    <w:p w14:paraId="69AD3933" w14:textId="179205E1" w:rsidR="001F5D7D" w:rsidRDefault="001F5D7D" w:rsidP="001F5D7D">
      <w:pPr>
        <w:spacing w:after="120" w:line="240" w:lineRule="auto"/>
        <w:ind w:right="-90"/>
        <w:jc w:val="both"/>
        <w:rPr>
          <w:rFonts w:asciiTheme="minorHAnsi" w:hAnsiTheme="minorHAnsi"/>
          <w:i/>
          <w:iCs/>
          <w:color w:val="000000" w:themeColor="text1"/>
          <w:sz w:val="22"/>
          <w:szCs w:val="22"/>
          <w:u w:val="single"/>
        </w:rPr>
      </w:pPr>
      <w:proofErr w:type="spellStart"/>
      <w:r w:rsidRPr="00C56918">
        <w:rPr>
          <w:rFonts w:asciiTheme="minorHAnsi" w:hAnsiTheme="minorHAnsi"/>
          <w:i/>
          <w:iCs/>
          <w:color w:val="000000" w:themeColor="text1"/>
          <w:sz w:val="22"/>
          <w:szCs w:val="22"/>
          <w:u w:val="single"/>
        </w:rPr>
        <w:t>Social</w:t>
      </w:r>
      <w:proofErr w:type="spellEnd"/>
      <w:r w:rsidRPr="00C56918">
        <w:rPr>
          <w:rFonts w:asciiTheme="minorHAnsi" w:hAnsiTheme="minorHAnsi"/>
          <w:i/>
          <w:iCs/>
          <w:color w:val="000000" w:themeColor="text1"/>
          <w:sz w:val="22"/>
          <w:szCs w:val="22"/>
          <w:u w:val="single"/>
        </w:rPr>
        <w:t xml:space="preserve"> </w:t>
      </w:r>
      <w:proofErr w:type="spellStart"/>
      <w:r w:rsidRPr="00C56918">
        <w:rPr>
          <w:rFonts w:asciiTheme="minorHAnsi" w:hAnsiTheme="minorHAnsi"/>
          <w:i/>
          <w:iCs/>
          <w:color w:val="000000" w:themeColor="text1"/>
          <w:sz w:val="22"/>
          <w:szCs w:val="22"/>
          <w:u w:val="single"/>
        </w:rPr>
        <w:t>participation</w:t>
      </w:r>
      <w:proofErr w:type="spellEnd"/>
    </w:p>
    <w:p w14:paraId="57F84E32" w14:textId="0DF9A79E" w:rsidR="00C7200F" w:rsidRPr="00C56918" w:rsidRDefault="00C7200F" w:rsidP="001F5D7D">
      <w:pPr>
        <w:spacing w:after="120" w:line="240" w:lineRule="auto"/>
        <w:ind w:right="-90"/>
        <w:jc w:val="both"/>
        <w:rPr>
          <w:rFonts w:asciiTheme="minorHAnsi" w:hAnsiTheme="minorHAnsi"/>
          <w:i/>
          <w:iCs/>
          <w:color w:val="000000" w:themeColor="text1"/>
          <w:sz w:val="22"/>
          <w:szCs w:val="22"/>
          <w:u w:val="single"/>
        </w:rPr>
      </w:pPr>
      <w:r>
        <w:rPr>
          <w:rFonts w:ascii="宋体" w:eastAsia="宋体" w:hAnsi="宋体" w:cs="宋体" w:hint="eastAsia"/>
          <w:i/>
          <w:iCs/>
          <w:color w:val="000000" w:themeColor="text1"/>
          <w:sz w:val="22"/>
          <w:szCs w:val="22"/>
          <w:u w:val="single"/>
          <w:lang w:eastAsia="zh-CN"/>
        </w:rPr>
        <w:t>社会参与</w:t>
      </w:r>
    </w:p>
    <w:p w14:paraId="35784307" w14:textId="79BEC8F2" w:rsidR="001F5D7D" w:rsidRDefault="001F5D7D" w:rsidP="001F5D7D">
      <w:pPr>
        <w:pStyle w:val="a3"/>
        <w:numPr>
          <w:ilvl w:val="0"/>
          <w:numId w:val="10"/>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Provide early intervention and counselling services for families of children with </w:t>
      </w:r>
      <w:proofErr w:type="spellStart"/>
      <w:r w:rsidRPr="00C56918">
        <w:rPr>
          <w:rFonts w:asciiTheme="minorHAnsi" w:hAnsiTheme="minorHAnsi"/>
          <w:color w:val="000000" w:themeColor="text1"/>
          <w:sz w:val="22"/>
          <w:szCs w:val="22"/>
          <w:lang w:val="en-GB"/>
        </w:rPr>
        <w:t>deafblindness</w:t>
      </w:r>
      <w:proofErr w:type="spellEnd"/>
      <w:r w:rsidRPr="00C56918">
        <w:rPr>
          <w:rFonts w:asciiTheme="minorHAnsi" w:hAnsiTheme="minorHAnsi"/>
          <w:color w:val="000000" w:themeColor="text1"/>
          <w:sz w:val="22"/>
          <w:szCs w:val="22"/>
          <w:lang w:val="en-GB"/>
        </w:rPr>
        <w:t>.</w:t>
      </w:r>
    </w:p>
    <w:p w14:paraId="272FD9C3" w14:textId="7948502E" w:rsidR="00A73337" w:rsidRPr="00C56918" w:rsidRDefault="00A73337" w:rsidP="001F5D7D">
      <w:pPr>
        <w:pStyle w:val="a3"/>
        <w:numPr>
          <w:ilvl w:val="0"/>
          <w:numId w:val="10"/>
        </w:numPr>
        <w:spacing w:after="120"/>
        <w:ind w:right="-90"/>
        <w:jc w:val="both"/>
        <w:rPr>
          <w:rFonts w:asciiTheme="minorHAnsi" w:hAnsiTheme="minorHAnsi"/>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t>为盲聋儿童及其家庭提供</w:t>
      </w:r>
      <w:r w:rsidR="00161964">
        <w:rPr>
          <w:rFonts w:ascii="微软雅黑" w:eastAsia="微软雅黑" w:hAnsi="微软雅黑" w:cs="微软雅黑" w:hint="eastAsia"/>
          <w:color w:val="000000" w:themeColor="text1"/>
          <w:sz w:val="22"/>
          <w:szCs w:val="22"/>
          <w:lang w:val="en-GB" w:eastAsia="zh-CN"/>
        </w:rPr>
        <w:t>早期</w:t>
      </w:r>
      <w:r>
        <w:rPr>
          <w:rFonts w:ascii="微软雅黑" w:eastAsia="微软雅黑" w:hAnsi="微软雅黑" w:cs="微软雅黑" w:hint="eastAsia"/>
          <w:color w:val="000000" w:themeColor="text1"/>
          <w:sz w:val="22"/>
          <w:szCs w:val="22"/>
          <w:lang w:val="en-GB" w:eastAsia="zh-CN"/>
        </w:rPr>
        <w:t>干预和咨询服务</w:t>
      </w:r>
    </w:p>
    <w:p w14:paraId="61B033CA" w14:textId="3736AE0B" w:rsidR="001F5D7D" w:rsidRDefault="001F5D7D" w:rsidP="001F5D7D">
      <w:pPr>
        <w:pStyle w:val="a3"/>
        <w:numPr>
          <w:ilvl w:val="0"/>
          <w:numId w:val="10"/>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 xml:space="preserve">Implement community-based intervention programmes to facilitate the social participation and inclusion of persons with deafblindness. </w:t>
      </w:r>
    </w:p>
    <w:p w14:paraId="47BFAC18" w14:textId="0EDDE2FC" w:rsidR="00A73337" w:rsidRPr="00C56918" w:rsidRDefault="00A73337" w:rsidP="001F5D7D">
      <w:pPr>
        <w:pStyle w:val="a3"/>
        <w:numPr>
          <w:ilvl w:val="0"/>
          <w:numId w:val="10"/>
        </w:numPr>
        <w:spacing w:after="120"/>
        <w:ind w:right="-90"/>
        <w:jc w:val="both"/>
        <w:rPr>
          <w:rFonts w:asciiTheme="minorHAnsi" w:hAnsiTheme="minorHAnsi"/>
          <w:color w:val="000000" w:themeColor="text1"/>
          <w:sz w:val="22"/>
          <w:szCs w:val="22"/>
          <w:lang w:val="en-GB" w:eastAsia="zh-CN"/>
        </w:rPr>
      </w:pPr>
      <w:r>
        <w:rPr>
          <w:rFonts w:ascii="微软雅黑" w:eastAsia="微软雅黑" w:hAnsi="微软雅黑" w:cs="微软雅黑" w:hint="eastAsia"/>
          <w:color w:val="000000" w:themeColor="text1"/>
          <w:sz w:val="22"/>
          <w:szCs w:val="22"/>
          <w:lang w:val="en-GB" w:eastAsia="zh-CN"/>
        </w:rPr>
        <w:lastRenderedPageBreak/>
        <w:t>开展以社区为基础的干预措施以支持盲聋人士的社会参与和融合</w:t>
      </w:r>
    </w:p>
    <w:p w14:paraId="3FBFBAD4" w14:textId="35062D6A" w:rsidR="001F5D7D" w:rsidRDefault="001F5D7D" w:rsidP="001F5D7D">
      <w:pPr>
        <w:pStyle w:val="a3"/>
        <w:numPr>
          <w:ilvl w:val="0"/>
          <w:numId w:val="10"/>
        </w:numPr>
        <w:spacing w:after="120"/>
        <w:ind w:right="-90"/>
        <w:jc w:val="both"/>
        <w:rPr>
          <w:rFonts w:asciiTheme="minorHAnsi" w:hAnsiTheme="minorHAnsi"/>
          <w:color w:val="000000" w:themeColor="text1"/>
          <w:sz w:val="22"/>
          <w:szCs w:val="22"/>
          <w:lang w:val="en-GB"/>
        </w:rPr>
      </w:pPr>
      <w:r w:rsidRPr="00C56918">
        <w:rPr>
          <w:rFonts w:asciiTheme="minorHAnsi" w:hAnsiTheme="minorHAnsi"/>
          <w:color w:val="000000" w:themeColor="text1"/>
          <w:sz w:val="22"/>
          <w:szCs w:val="22"/>
          <w:lang w:val="en-GB"/>
        </w:rPr>
        <w:t>Ensure the adequate provision of interpreter-guides.</w:t>
      </w:r>
    </w:p>
    <w:p w14:paraId="490902D7" w14:textId="52F6DA1E" w:rsidR="00A73337" w:rsidRPr="00C56918" w:rsidRDefault="00A73337" w:rsidP="001F5D7D">
      <w:pPr>
        <w:pStyle w:val="a3"/>
        <w:numPr>
          <w:ilvl w:val="0"/>
          <w:numId w:val="10"/>
        </w:numPr>
        <w:spacing w:after="120"/>
        <w:ind w:right="-90"/>
        <w:jc w:val="both"/>
        <w:rPr>
          <w:rFonts w:asciiTheme="minorHAnsi" w:hAnsiTheme="minorHAnsi"/>
          <w:color w:val="000000" w:themeColor="text1"/>
          <w:sz w:val="22"/>
          <w:szCs w:val="22"/>
          <w:lang w:val="en-GB"/>
        </w:rPr>
      </w:pPr>
      <w:r>
        <w:rPr>
          <w:rFonts w:ascii="微软雅黑" w:eastAsia="微软雅黑" w:hAnsi="微软雅黑" w:cs="微软雅黑" w:hint="eastAsia"/>
          <w:color w:val="000000" w:themeColor="text1"/>
          <w:sz w:val="22"/>
          <w:szCs w:val="22"/>
          <w:lang w:val="en-GB" w:eastAsia="zh-CN"/>
        </w:rPr>
        <w:t>确保提供足够的口译-引导</w:t>
      </w:r>
    </w:p>
    <w:p w14:paraId="396F26D1" w14:textId="715992D1" w:rsidR="001F5D7D" w:rsidRDefault="001F5D7D" w:rsidP="001F5D7D">
      <w:pPr>
        <w:shd w:val="clear" w:color="auto" w:fill="FFFFFF"/>
        <w:spacing w:after="120" w:line="240" w:lineRule="auto"/>
        <w:ind w:right="-90"/>
        <w:jc w:val="both"/>
        <w:rPr>
          <w:rFonts w:asciiTheme="minorHAnsi" w:hAnsiTheme="minorHAnsi"/>
          <w:color w:val="000000" w:themeColor="text1"/>
          <w:sz w:val="22"/>
          <w:szCs w:val="22"/>
          <w:lang w:val="en-GB" w:eastAsia="zh-CN"/>
        </w:rPr>
      </w:pPr>
      <w:r w:rsidRPr="00C56918">
        <w:rPr>
          <w:rFonts w:asciiTheme="minorHAnsi" w:hAnsiTheme="minorHAnsi"/>
          <w:color w:val="000000" w:themeColor="text1"/>
          <w:sz w:val="22"/>
          <w:szCs w:val="22"/>
          <w:lang w:val="en-GB" w:eastAsia="zh-CN"/>
        </w:rPr>
        <w:t>As this report concludes, persons with deafblindness are still left behind in all countries of the world. The initial steps to amend this and bridge the gaps, as this report shows, are:</w:t>
      </w:r>
    </w:p>
    <w:p w14:paraId="146261C0" w14:textId="499FA42D" w:rsidR="00A73337" w:rsidRPr="00C56918" w:rsidRDefault="00A73337" w:rsidP="001F5D7D">
      <w:pPr>
        <w:shd w:val="clear" w:color="auto" w:fill="FFFFFF"/>
        <w:spacing w:after="12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正如本报告所述，在世界上所有国家中盲聋人士都被落下了。这份报告显示的修补这些漏洞和缩小差距的初步的步骤是：</w:t>
      </w:r>
    </w:p>
    <w:p w14:paraId="7830E48F" w14:textId="0C6A2CCA" w:rsidR="001F5D7D" w:rsidRDefault="001F5D7D" w:rsidP="001F5D7D">
      <w:pPr>
        <w:numPr>
          <w:ilvl w:val="0"/>
          <w:numId w:val="11"/>
        </w:numPr>
        <w:shd w:val="clear" w:color="auto" w:fill="FFFFFF"/>
        <w:spacing w:after="120" w:line="240" w:lineRule="auto"/>
        <w:ind w:right="-90"/>
        <w:jc w:val="both"/>
        <w:rPr>
          <w:rFonts w:asciiTheme="minorHAnsi" w:hAnsiTheme="minorHAnsi" w:cs="Arial"/>
          <w:color w:val="000000" w:themeColor="text1"/>
          <w:sz w:val="22"/>
          <w:szCs w:val="22"/>
          <w:lang w:val="en-GB" w:eastAsia="zh-CN"/>
        </w:rPr>
      </w:pPr>
      <w:r w:rsidRPr="00C56918">
        <w:rPr>
          <w:rFonts w:asciiTheme="minorHAnsi" w:hAnsiTheme="minorHAnsi" w:cs="Arial"/>
          <w:color w:val="000000" w:themeColor="text1"/>
          <w:sz w:val="22"/>
          <w:szCs w:val="22"/>
          <w:lang w:val="en-GB" w:eastAsia="zh-CN"/>
        </w:rPr>
        <w:t>To establish a universal acknowledgement and recognition of deafblindness as a unique and distinct disability, with its own specific challenges, barriers, support and inclusion requirements.</w:t>
      </w:r>
    </w:p>
    <w:p w14:paraId="6044FE13" w14:textId="14B67304" w:rsidR="00A73337" w:rsidRPr="00C56918" w:rsidRDefault="00A73337" w:rsidP="001F5D7D">
      <w:pPr>
        <w:numPr>
          <w:ilvl w:val="0"/>
          <w:numId w:val="11"/>
        </w:numPr>
        <w:shd w:val="clear" w:color="auto" w:fill="FFFFFF"/>
        <w:spacing w:after="120" w:line="240" w:lineRule="auto"/>
        <w:ind w:right="-90"/>
        <w:jc w:val="both"/>
        <w:rPr>
          <w:rFonts w:asciiTheme="minorHAnsi" w:hAnsiTheme="minorHAnsi" w:cs="Arial"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建立普遍的认知并承认盲聋是一种独特并且</w:t>
      </w:r>
      <w:r w:rsidR="004450E4">
        <w:rPr>
          <w:rFonts w:ascii="宋体" w:eastAsia="宋体" w:hAnsi="宋体" w:cs="宋体" w:hint="eastAsia"/>
          <w:color w:val="000000" w:themeColor="text1"/>
          <w:sz w:val="22"/>
          <w:szCs w:val="22"/>
          <w:lang w:val="en-GB" w:eastAsia="zh-CN"/>
        </w:rPr>
        <w:t>不同</w:t>
      </w:r>
      <w:r>
        <w:rPr>
          <w:rFonts w:ascii="宋体" w:eastAsia="宋体" w:hAnsi="宋体" w:cs="宋体" w:hint="eastAsia"/>
          <w:color w:val="000000" w:themeColor="text1"/>
          <w:sz w:val="22"/>
          <w:szCs w:val="22"/>
          <w:lang w:val="en-GB" w:eastAsia="zh-CN"/>
        </w:rPr>
        <w:t>的残障类型，具有自身特定的挑战、障碍</w:t>
      </w:r>
      <w:r w:rsidR="007853FF">
        <w:rPr>
          <w:rFonts w:ascii="宋体" w:eastAsia="宋体" w:hAnsi="宋体" w:cs="宋体" w:hint="eastAsia"/>
          <w:color w:val="000000" w:themeColor="text1"/>
          <w:sz w:val="22"/>
          <w:szCs w:val="22"/>
          <w:lang w:val="en-GB" w:eastAsia="zh-CN"/>
        </w:rPr>
        <w:t>、支持和融合要求。</w:t>
      </w:r>
    </w:p>
    <w:p w14:paraId="06BD2A7A" w14:textId="36672FF4" w:rsidR="001F5D7D" w:rsidRDefault="001F5D7D" w:rsidP="001F5D7D">
      <w:pPr>
        <w:numPr>
          <w:ilvl w:val="0"/>
          <w:numId w:val="11"/>
        </w:numPr>
        <w:shd w:val="clear" w:color="auto" w:fill="FFFFFF"/>
        <w:spacing w:after="120" w:line="240" w:lineRule="auto"/>
        <w:ind w:right="-90"/>
        <w:jc w:val="both"/>
        <w:rPr>
          <w:rFonts w:asciiTheme="minorHAnsi" w:hAnsiTheme="minorHAnsi" w:cs="Arial"/>
          <w:color w:val="000000" w:themeColor="text1"/>
          <w:sz w:val="22"/>
          <w:szCs w:val="22"/>
          <w:lang w:val="en-GB" w:eastAsia="zh-CN"/>
        </w:rPr>
      </w:pPr>
      <w:r w:rsidRPr="00C56918">
        <w:rPr>
          <w:rFonts w:asciiTheme="minorHAnsi" w:hAnsiTheme="minorHAnsi" w:cs="Arial"/>
          <w:color w:val="000000" w:themeColor="text1"/>
          <w:sz w:val="22"/>
          <w:szCs w:val="22"/>
          <w:lang w:val="en-GB" w:eastAsia="zh-CN"/>
        </w:rPr>
        <w:t>Establish publicly funded deafblind interpretation services, in particular interpreter-guides.</w:t>
      </w:r>
    </w:p>
    <w:p w14:paraId="2FA772C4" w14:textId="59B8554D" w:rsidR="004450E4" w:rsidRPr="00C56918" w:rsidRDefault="004450E4" w:rsidP="001F5D7D">
      <w:pPr>
        <w:numPr>
          <w:ilvl w:val="0"/>
          <w:numId w:val="11"/>
        </w:numPr>
        <w:shd w:val="clear" w:color="auto" w:fill="FFFFFF"/>
        <w:spacing w:after="120" w:line="240" w:lineRule="auto"/>
        <w:ind w:right="-90"/>
        <w:jc w:val="both"/>
        <w:rPr>
          <w:rFonts w:asciiTheme="minorHAnsi" w:hAnsiTheme="minorHAnsi" w:cs="Arial"/>
          <w:color w:val="000000" w:themeColor="text1"/>
          <w:sz w:val="22"/>
          <w:szCs w:val="22"/>
          <w:lang w:val="en-GB" w:eastAsia="zh-CN"/>
        </w:rPr>
      </w:pPr>
      <w:r>
        <w:rPr>
          <w:rFonts w:ascii="宋体" w:eastAsia="宋体" w:hAnsi="宋体" w:cs="宋体" w:hint="eastAsia"/>
          <w:color w:val="000000" w:themeColor="text1"/>
          <w:sz w:val="22"/>
          <w:szCs w:val="22"/>
          <w:lang w:val="en-GB" w:eastAsia="zh-CN"/>
        </w:rPr>
        <w:t>建立公共资金支持的盲聋口译服务，特别是口译-引导</w:t>
      </w:r>
    </w:p>
    <w:p w14:paraId="22134CC9" w14:textId="0FAD5CDE" w:rsidR="001F5D7D" w:rsidRDefault="001F5D7D" w:rsidP="001F5D7D">
      <w:pPr>
        <w:numPr>
          <w:ilvl w:val="0"/>
          <w:numId w:val="11"/>
        </w:numPr>
        <w:shd w:val="clear" w:color="auto" w:fill="FFFFFF"/>
        <w:spacing w:after="120" w:line="240" w:lineRule="auto"/>
        <w:ind w:right="-90"/>
        <w:jc w:val="both"/>
        <w:rPr>
          <w:rFonts w:asciiTheme="minorHAnsi" w:hAnsiTheme="minorHAnsi" w:cs="Arial"/>
          <w:color w:val="000000" w:themeColor="text1"/>
          <w:sz w:val="22"/>
          <w:szCs w:val="22"/>
          <w:lang w:val="en-GB" w:eastAsia="zh-CN"/>
        </w:rPr>
      </w:pPr>
      <w:r w:rsidRPr="00C56918">
        <w:rPr>
          <w:rFonts w:asciiTheme="minorHAnsi" w:hAnsiTheme="minorHAnsi" w:cs="Arial"/>
          <w:color w:val="000000" w:themeColor="text1"/>
          <w:sz w:val="22"/>
          <w:szCs w:val="22"/>
          <w:lang w:val="en-GB" w:eastAsia="zh-CN"/>
        </w:rPr>
        <w:t>Provide the necessary funding for further research and strengthening of the advocacy work, including funding of the tools and technical support needed.</w:t>
      </w:r>
    </w:p>
    <w:p w14:paraId="08D067B9" w14:textId="255B75D8" w:rsidR="004450E4" w:rsidRPr="00C56918" w:rsidRDefault="004450E4" w:rsidP="001F5D7D">
      <w:pPr>
        <w:numPr>
          <w:ilvl w:val="0"/>
          <w:numId w:val="11"/>
        </w:numPr>
        <w:shd w:val="clear" w:color="auto" w:fill="FFFFFF"/>
        <w:spacing w:after="120" w:line="240" w:lineRule="auto"/>
        <w:ind w:right="-90"/>
        <w:jc w:val="both"/>
        <w:rPr>
          <w:rFonts w:asciiTheme="minorHAnsi" w:hAnsiTheme="minorHAnsi" w:cs="Arial"/>
          <w:color w:val="000000" w:themeColor="text1"/>
          <w:sz w:val="22"/>
          <w:szCs w:val="22"/>
          <w:lang w:val="en-GB" w:eastAsia="zh-CN"/>
        </w:rPr>
      </w:pPr>
      <w:r>
        <w:rPr>
          <w:rFonts w:ascii="宋体" w:eastAsia="宋体" w:hAnsi="宋体" w:cs="宋体" w:hint="eastAsia"/>
          <w:color w:val="000000" w:themeColor="text1"/>
          <w:sz w:val="22"/>
          <w:szCs w:val="22"/>
          <w:lang w:val="en-GB" w:eastAsia="zh-CN"/>
        </w:rPr>
        <w:t>为进一步的研究以及加强倡导</w:t>
      </w:r>
      <w:r w:rsidR="00161964">
        <w:rPr>
          <w:rFonts w:ascii="宋体" w:eastAsia="宋体" w:hAnsi="宋体" w:cs="宋体" w:hint="eastAsia"/>
          <w:color w:val="000000" w:themeColor="text1"/>
          <w:sz w:val="22"/>
          <w:szCs w:val="22"/>
          <w:lang w:val="en-GB" w:eastAsia="zh-CN"/>
        </w:rPr>
        <w:t>的</w:t>
      </w:r>
      <w:r>
        <w:rPr>
          <w:rFonts w:ascii="宋体" w:eastAsia="宋体" w:hAnsi="宋体" w:cs="宋体" w:hint="eastAsia"/>
          <w:color w:val="000000" w:themeColor="text1"/>
          <w:sz w:val="22"/>
          <w:szCs w:val="22"/>
          <w:lang w:val="en-GB" w:eastAsia="zh-CN"/>
        </w:rPr>
        <w:t>工作提供必要的资金，包括为所需的工具和技术支持提供资金</w:t>
      </w:r>
    </w:p>
    <w:p w14:paraId="09C6682F" w14:textId="06527091" w:rsidR="001F5D7D" w:rsidRDefault="001F5D7D" w:rsidP="00444B55">
      <w:pPr>
        <w:shd w:val="clear" w:color="auto" w:fill="FFFFFF"/>
        <w:spacing w:after="120" w:line="240" w:lineRule="auto"/>
        <w:ind w:right="-90"/>
        <w:jc w:val="both"/>
        <w:rPr>
          <w:rFonts w:asciiTheme="minorHAnsi" w:hAnsiTheme="minorHAnsi"/>
          <w:color w:val="000000" w:themeColor="text1"/>
          <w:sz w:val="22"/>
          <w:szCs w:val="22"/>
          <w:lang w:val="en-GB" w:eastAsia="zh-CN"/>
        </w:rPr>
      </w:pPr>
      <w:r w:rsidRPr="00C56918">
        <w:rPr>
          <w:rFonts w:asciiTheme="minorHAnsi" w:hAnsiTheme="minorHAnsi"/>
          <w:color w:val="000000" w:themeColor="text1"/>
          <w:sz w:val="22"/>
          <w:szCs w:val="22"/>
          <w:lang w:val="en-GB" w:eastAsia="zh-CN"/>
        </w:rPr>
        <w:t xml:space="preserve">Fulfilling these steps will contribute to </w:t>
      </w:r>
      <w:r w:rsidR="005A4F15">
        <w:rPr>
          <w:rFonts w:asciiTheme="minorHAnsi" w:hAnsiTheme="minorHAnsi"/>
          <w:color w:val="000000" w:themeColor="text1"/>
          <w:sz w:val="22"/>
          <w:szCs w:val="22"/>
          <w:lang w:val="en-GB" w:eastAsia="zh-CN"/>
        </w:rPr>
        <w:t>support</w:t>
      </w:r>
      <w:r w:rsidRPr="00C56918">
        <w:rPr>
          <w:rFonts w:asciiTheme="minorHAnsi" w:hAnsiTheme="minorHAnsi"/>
          <w:color w:val="000000" w:themeColor="text1"/>
          <w:sz w:val="22"/>
          <w:szCs w:val="22"/>
          <w:lang w:val="en-GB" w:eastAsia="zh-CN"/>
        </w:rPr>
        <w:t xml:space="preserve"> Women and men, girls and boys with deafblindness to</w:t>
      </w:r>
      <w:r w:rsidR="00444B55">
        <w:rPr>
          <w:rFonts w:asciiTheme="minorHAnsi" w:hAnsiTheme="minorHAnsi"/>
          <w:color w:val="000000" w:themeColor="text1"/>
          <w:sz w:val="22"/>
          <w:szCs w:val="22"/>
          <w:lang w:val="en-GB" w:eastAsia="zh-CN"/>
        </w:rPr>
        <w:t xml:space="preserve"> </w:t>
      </w:r>
      <w:r w:rsidRPr="00C56918">
        <w:rPr>
          <w:rFonts w:asciiTheme="minorHAnsi" w:hAnsiTheme="minorHAnsi"/>
          <w:color w:val="000000" w:themeColor="text1"/>
          <w:sz w:val="22"/>
          <w:szCs w:val="22"/>
          <w:lang w:val="en-GB" w:eastAsia="zh-CN"/>
        </w:rPr>
        <w:t>engage, advocate and contribute on more equal terms paving the way towards full and effective participation and inclusion.</w:t>
      </w:r>
    </w:p>
    <w:p w14:paraId="23B5293E" w14:textId="07D27DDE" w:rsidR="004450E4" w:rsidRDefault="004450E4" w:rsidP="00444B55">
      <w:pPr>
        <w:shd w:val="clear" w:color="auto" w:fill="FFFFFF"/>
        <w:spacing w:after="120" w:line="240" w:lineRule="auto"/>
        <w:ind w:right="-90"/>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实现这些步骤将有助于支持盲聋的女性、男性、女童和男童参与、倡导和促进更平等的条件，为实现充分有效的参与和融合铺平道路。</w:t>
      </w:r>
    </w:p>
    <w:p w14:paraId="1B977924" w14:textId="1912B1C9" w:rsidR="001F5D7D" w:rsidRDefault="001F5D7D" w:rsidP="001F5D7D">
      <w:pPr>
        <w:spacing w:after="120" w:line="240" w:lineRule="auto"/>
        <w:ind w:right="-90"/>
        <w:jc w:val="both"/>
        <w:rPr>
          <w:rFonts w:asciiTheme="minorHAnsi" w:hAnsiTheme="minorHAnsi" w:cs="Arial"/>
          <w:b/>
          <w:bCs/>
          <w:color w:val="000000" w:themeColor="text1"/>
          <w:sz w:val="22"/>
          <w:szCs w:val="22"/>
          <w:lang w:val="en-GB"/>
        </w:rPr>
      </w:pPr>
      <w:r w:rsidRPr="00C56918">
        <w:rPr>
          <w:rFonts w:asciiTheme="minorHAnsi" w:hAnsiTheme="minorHAnsi" w:cs="Arial"/>
          <w:b/>
          <w:bCs/>
          <w:color w:val="000000" w:themeColor="text1"/>
          <w:sz w:val="22"/>
          <w:szCs w:val="22"/>
          <w:lang w:val="en-US"/>
        </w:rPr>
        <w:t>For more information on the global report on</w:t>
      </w:r>
      <w:r w:rsidR="00454A48">
        <w:rPr>
          <w:rFonts w:asciiTheme="minorHAnsi" w:hAnsiTheme="minorHAnsi" w:cs="Arial"/>
          <w:b/>
          <w:bCs/>
          <w:color w:val="000000" w:themeColor="text1"/>
          <w:sz w:val="22"/>
          <w:szCs w:val="22"/>
          <w:lang w:val="en-US"/>
        </w:rPr>
        <w:t xml:space="preserve"> situation and rights of persons with </w:t>
      </w:r>
      <w:r w:rsidRPr="00C56918">
        <w:rPr>
          <w:rFonts w:asciiTheme="minorHAnsi" w:hAnsiTheme="minorHAnsi" w:cs="Arial"/>
          <w:b/>
          <w:bCs/>
          <w:color w:val="000000" w:themeColor="text1"/>
          <w:sz w:val="22"/>
          <w:szCs w:val="22"/>
          <w:lang w:val="en-US"/>
        </w:rPr>
        <w:t xml:space="preserve">deafblindness please visit: </w:t>
      </w:r>
      <w:hyperlink r:id="rId10" w:history="1">
        <w:r w:rsidR="004450E4" w:rsidRPr="005948A9">
          <w:rPr>
            <w:rStyle w:val="ae"/>
            <w:rFonts w:asciiTheme="minorHAnsi" w:hAnsiTheme="minorHAnsi" w:cs="Arial"/>
            <w:b/>
            <w:bCs/>
            <w:sz w:val="22"/>
            <w:szCs w:val="22"/>
            <w:lang w:val="en-GB"/>
          </w:rPr>
          <w:t>www.wfdb.eu</w:t>
        </w:r>
      </w:hyperlink>
    </w:p>
    <w:p w14:paraId="1AF3DC5E" w14:textId="3EA26ED9" w:rsidR="004450E4" w:rsidRPr="004450E4" w:rsidRDefault="004450E4" w:rsidP="001F5D7D">
      <w:pPr>
        <w:spacing w:after="120" w:line="240" w:lineRule="auto"/>
        <w:ind w:right="-90"/>
        <w:jc w:val="both"/>
        <w:rPr>
          <w:rFonts w:asciiTheme="minorHAnsi" w:hAnsiTheme="minorHAnsi" w:cs="Arial"/>
          <w:b/>
          <w:bCs/>
          <w:color w:val="000000" w:themeColor="text1"/>
          <w:sz w:val="22"/>
          <w:szCs w:val="22"/>
          <w:lang w:val="en-GB"/>
        </w:rPr>
      </w:pPr>
      <w:r>
        <w:rPr>
          <w:rFonts w:ascii="宋体" w:eastAsia="宋体" w:hAnsi="宋体" w:cs="宋体" w:hint="eastAsia"/>
          <w:b/>
          <w:bCs/>
          <w:color w:val="000000" w:themeColor="text1"/>
          <w:sz w:val="22"/>
          <w:szCs w:val="22"/>
          <w:lang w:val="en-GB" w:eastAsia="zh-CN"/>
        </w:rPr>
        <w:t>更多关于盲聋人士的情况和权利的全球报告的信息请浏览</w:t>
      </w:r>
      <w:r>
        <w:rPr>
          <w:rFonts w:asciiTheme="minorHAnsi" w:hAnsiTheme="minorHAnsi" w:cs="Arial"/>
          <w:b/>
          <w:bCs/>
          <w:color w:val="000000" w:themeColor="text1"/>
          <w:sz w:val="22"/>
          <w:szCs w:val="22"/>
          <w:lang w:val="en-GB"/>
        </w:rPr>
        <w:fldChar w:fldCharType="begin"/>
      </w:r>
      <w:r>
        <w:rPr>
          <w:rFonts w:asciiTheme="minorHAnsi" w:hAnsiTheme="minorHAnsi" w:cs="Arial"/>
          <w:b/>
          <w:bCs/>
          <w:color w:val="000000" w:themeColor="text1"/>
          <w:sz w:val="22"/>
          <w:szCs w:val="22"/>
          <w:lang w:val="en-GB"/>
        </w:rPr>
        <w:instrText xml:space="preserve"> HYPERLINK "http://</w:instrText>
      </w:r>
      <w:r w:rsidRPr="00C56918">
        <w:rPr>
          <w:rFonts w:asciiTheme="minorHAnsi" w:hAnsiTheme="minorHAnsi" w:cs="Arial"/>
          <w:b/>
          <w:bCs/>
          <w:color w:val="000000" w:themeColor="text1"/>
          <w:sz w:val="22"/>
          <w:szCs w:val="22"/>
          <w:lang w:val="en-GB"/>
        </w:rPr>
        <w:instrText>www.wfdb.eu</w:instrText>
      </w:r>
      <w:r>
        <w:rPr>
          <w:rFonts w:asciiTheme="minorHAnsi" w:hAnsiTheme="minorHAnsi" w:cs="Arial"/>
          <w:b/>
          <w:bCs/>
          <w:color w:val="000000" w:themeColor="text1"/>
          <w:sz w:val="22"/>
          <w:szCs w:val="22"/>
          <w:lang w:val="en-GB"/>
        </w:rPr>
        <w:instrText xml:space="preserve">" </w:instrText>
      </w:r>
      <w:r>
        <w:rPr>
          <w:rFonts w:asciiTheme="minorHAnsi" w:hAnsiTheme="minorHAnsi" w:cs="Arial"/>
          <w:b/>
          <w:bCs/>
          <w:color w:val="000000" w:themeColor="text1"/>
          <w:sz w:val="22"/>
          <w:szCs w:val="22"/>
          <w:lang w:val="en-GB"/>
        </w:rPr>
        <w:fldChar w:fldCharType="separate"/>
      </w:r>
      <w:r w:rsidRPr="005948A9">
        <w:rPr>
          <w:rStyle w:val="ae"/>
          <w:rFonts w:asciiTheme="minorHAnsi" w:hAnsiTheme="minorHAnsi" w:cs="Arial"/>
          <w:b/>
          <w:bCs/>
          <w:sz w:val="22"/>
          <w:szCs w:val="22"/>
          <w:lang w:val="en-GB"/>
        </w:rPr>
        <w:t>www.wfdb.eu</w:t>
      </w:r>
      <w:r>
        <w:rPr>
          <w:rFonts w:asciiTheme="minorHAnsi" w:hAnsiTheme="minorHAnsi" w:cs="Arial"/>
          <w:b/>
          <w:bCs/>
          <w:color w:val="000000" w:themeColor="text1"/>
          <w:sz w:val="22"/>
          <w:szCs w:val="22"/>
          <w:lang w:val="en-GB"/>
        </w:rPr>
        <w:fldChar w:fldCharType="end"/>
      </w:r>
    </w:p>
    <w:p w14:paraId="1D0F180C" w14:textId="1D93EA05" w:rsidR="001F5D7D" w:rsidRDefault="001F5D7D" w:rsidP="001F5D7D">
      <w:pPr>
        <w:spacing w:after="120" w:line="240" w:lineRule="auto"/>
        <w:ind w:right="-90"/>
        <w:jc w:val="both"/>
        <w:rPr>
          <w:rFonts w:asciiTheme="minorHAnsi" w:hAnsiTheme="minorHAnsi" w:cs="Arial"/>
          <w:b/>
          <w:bCs/>
          <w:color w:val="000000" w:themeColor="text1"/>
          <w:sz w:val="22"/>
          <w:szCs w:val="22"/>
          <w:lang w:val="en-GB"/>
        </w:rPr>
      </w:pPr>
      <w:r w:rsidRPr="00C56918">
        <w:rPr>
          <w:rFonts w:asciiTheme="minorHAnsi" w:hAnsiTheme="minorHAnsi" w:cs="Arial"/>
          <w:b/>
          <w:bCs/>
          <w:color w:val="000000" w:themeColor="text1"/>
          <w:sz w:val="22"/>
          <w:szCs w:val="22"/>
          <w:lang w:val="en-GB"/>
        </w:rPr>
        <w:t xml:space="preserve">For more information on the World Federation of the Deafblind please visit: </w:t>
      </w:r>
      <w:hyperlink r:id="rId11" w:history="1">
        <w:r w:rsidR="004450E4" w:rsidRPr="005948A9">
          <w:rPr>
            <w:rStyle w:val="ae"/>
            <w:rFonts w:asciiTheme="minorHAnsi" w:hAnsiTheme="minorHAnsi" w:cs="Arial"/>
            <w:b/>
            <w:bCs/>
            <w:sz w:val="22"/>
            <w:szCs w:val="22"/>
            <w:lang w:val="en-GB"/>
          </w:rPr>
          <w:t>www.wfdb.eu</w:t>
        </w:r>
      </w:hyperlink>
    </w:p>
    <w:p w14:paraId="602EE959" w14:textId="17775BDC" w:rsidR="004450E4" w:rsidRPr="004450E4" w:rsidRDefault="004450E4" w:rsidP="001F5D7D">
      <w:pPr>
        <w:spacing w:after="120" w:line="240" w:lineRule="auto"/>
        <w:ind w:right="-90"/>
        <w:jc w:val="both"/>
        <w:rPr>
          <w:rFonts w:asciiTheme="minorHAnsi" w:hAnsiTheme="minorHAnsi" w:cs="Arial" w:hint="eastAsia"/>
          <w:b/>
          <w:bCs/>
          <w:color w:val="000000" w:themeColor="text1"/>
          <w:sz w:val="22"/>
          <w:szCs w:val="22"/>
          <w:lang w:val="en-GB" w:eastAsia="zh-CN"/>
        </w:rPr>
      </w:pPr>
      <w:r>
        <w:rPr>
          <w:rFonts w:ascii="宋体" w:eastAsia="宋体" w:hAnsi="宋体" w:cs="宋体" w:hint="eastAsia"/>
          <w:b/>
          <w:bCs/>
          <w:color w:val="000000" w:themeColor="text1"/>
          <w:sz w:val="22"/>
          <w:szCs w:val="22"/>
          <w:lang w:val="en-GB" w:eastAsia="zh-CN"/>
        </w:rPr>
        <w:t>更多关于国际盲聋协会的信息请浏览</w:t>
      </w:r>
      <w:r>
        <w:rPr>
          <w:rFonts w:asciiTheme="minorHAnsi" w:hAnsiTheme="minorHAnsi" w:cs="Arial"/>
          <w:b/>
          <w:bCs/>
          <w:color w:val="000000" w:themeColor="text1"/>
          <w:sz w:val="22"/>
          <w:szCs w:val="22"/>
          <w:lang w:val="en-GB"/>
        </w:rPr>
        <w:fldChar w:fldCharType="begin"/>
      </w:r>
      <w:r>
        <w:rPr>
          <w:rFonts w:asciiTheme="minorHAnsi" w:hAnsiTheme="minorHAnsi" w:cs="Arial"/>
          <w:b/>
          <w:bCs/>
          <w:color w:val="000000" w:themeColor="text1"/>
          <w:sz w:val="22"/>
          <w:szCs w:val="22"/>
          <w:lang w:val="en-GB"/>
        </w:rPr>
        <w:instrText xml:space="preserve"> HYPERLINK "http://</w:instrText>
      </w:r>
      <w:r w:rsidRPr="00C56918">
        <w:rPr>
          <w:rFonts w:asciiTheme="minorHAnsi" w:hAnsiTheme="minorHAnsi" w:cs="Arial"/>
          <w:b/>
          <w:bCs/>
          <w:color w:val="000000" w:themeColor="text1"/>
          <w:sz w:val="22"/>
          <w:szCs w:val="22"/>
          <w:lang w:val="en-GB"/>
        </w:rPr>
        <w:instrText>www.wfdb.eu</w:instrText>
      </w:r>
      <w:r>
        <w:rPr>
          <w:rFonts w:asciiTheme="minorHAnsi" w:hAnsiTheme="minorHAnsi" w:cs="Arial"/>
          <w:b/>
          <w:bCs/>
          <w:color w:val="000000" w:themeColor="text1"/>
          <w:sz w:val="22"/>
          <w:szCs w:val="22"/>
          <w:lang w:val="en-GB"/>
        </w:rPr>
        <w:instrText xml:space="preserve">" </w:instrText>
      </w:r>
      <w:r>
        <w:rPr>
          <w:rFonts w:asciiTheme="minorHAnsi" w:hAnsiTheme="minorHAnsi" w:cs="Arial"/>
          <w:b/>
          <w:bCs/>
          <w:color w:val="000000" w:themeColor="text1"/>
          <w:sz w:val="22"/>
          <w:szCs w:val="22"/>
          <w:lang w:val="en-GB"/>
        </w:rPr>
        <w:fldChar w:fldCharType="separate"/>
      </w:r>
      <w:r w:rsidRPr="005948A9">
        <w:rPr>
          <w:rStyle w:val="ae"/>
          <w:rFonts w:asciiTheme="minorHAnsi" w:hAnsiTheme="minorHAnsi" w:cs="Arial"/>
          <w:b/>
          <w:bCs/>
          <w:sz w:val="22"/>
          <w:szCs w:val="22"/>
          <w:lang w:val="en-GB"/>
        </w:rPr>
        <w:t>www.wfdb.eu</w:t>
      </w:r>
      <w:r>
        <w:rPr>
          <w:rFonts w:asciiTheme="minorHAnsi" w:hAnsiTheme="minorHAnsi" w:cs="Arial"/>
          <w:b/>
          <w:bCs/>
          <w:color w:val="000000" w:themeColor="text1"/>
          <w:sz w:val="22"/>
          <w:szCs w:val="22"/>
          <w:lang w:val="en-GB"/>
        </w:rPr>
        <w:fldChar w:fldCharType="end"/>
      </w:r>
    </w:p>
    <w:p w14:paraId="671A4026" w14:textId="60861954" w:rsidR="001F5D7D" w:rsidRDefault="001F5D7D" w:rsidP="001F5D7D">
      <w:pPr>
        <w:spacing w:after="120" w:line="240" w:lineRule="auto"/>
        <w:ind w:right="-90"/>
        <w:jc w:val="both"/>
        <w:rPr>
          <w:rFonts w:asciiTheme="minorHAnsi" w:hAnsiTheme="minorHAnsi" w:cs="Arial"/>
          <w:b/>
          <w:bCs/>
          <w:color w:val="000000" w:themeColor="text1"/>
          <w:sz w:val="22"/>
          <w:szCs w:val="22"/>
          <w:lang w:val="en-GB"/>
        </w:rPr>
      </w:pPr>
      <w:r w:rsidRPr="00C56918">
        <w:rPr>
          <w:rFonts w:asciiTheme="minorHAnsi" w:hAnsiTheme="minorHAnsi" w:cs="Arial"/>
          <w:b/>
          <w:bCs/>
          <w:color w:val="000000" w:themeColor="text1"/>
          <w:sz w:val="22"/>
          <w:szCs w:val="22"/>
          <w:lang w:val="en-GB"/>
        </w:rPr>
        <w:t xml:space="preserve">For more information on Sense International please visit: </w:t>
      </w:r>
      <w:hyperlink r:id="rId12" w:history="1">
        <w:r w:rsidR="004450E4" w:rsidRPr="005948A9">
          <w:rPr>
            <w:rStyle w:val="ae"/>
            <w:rFonts w:asciiTheme="minorHAnsi" w:hAnsiTheme="minorHAnsi" w:cs="Arial"/>
            <w:b/>
            <w:bCs/>
            <w:sz w:val="22"/>
            <w:szCs w:val="22"/>
            <w:lang w:val="en-GB"/>
          </w:rPr>
          <w:t>https://senseinternational.org.uk</w:t>
        </w:r>
      </w:hyperlink>
    </w:p>
    <w:p w14:paraId="190BFAD8" w14:textId="77777777" w:rsidR="004450E4" w:rsidRDefault="004450E4" w:rsidP="004450E4">
      <w:pPr>
        <w:spacing w:after="120" w:line="240" w:lineRule="auto"/>
        <w:ind w:right="-90"/>
        <w:jc w:val="both"/>
        <w:rPr>
          <w:rFonts w:asciiTheme="minorHAnsi" w:hAnsiTheme="minorHAnsi" w:cs="Arial"/>
          <w:b/>
          <w:bCs/>
          <w:color w:val="000000" w:themeColor="text1"/>
          <w:sz w:val="22"/>
          <w:szCs w:val="22"/>
          <w:lang w:val="en-GB"/>
        </w:rPr>
      </w:pPr>
      <w:r>
        <w:rPr>
          <w:rFonts w:ascii="宋体" w:eastAsia="宋体" w:hAnsi="宋体" w:cs="宋体" w:hint="eastAsia"/>
          <w:b/>
          <w:bCs/>
          <w:color w:val="000000" w:themeColor="text1"/>
          <w:sz w:val="22"/>
          <w:szCs w:val="22"/>
          <w:lang w:val="en-GB" w:eastAsia="zh-CN"/>
        </w:rPr>
        <w:t>更多关于</w:t>
      </w:r>
      <w:r>
        <w:rPr>
          <w:rFonts w:ascii="宋体" w:eastAsia="宋体" w:hAnsi="宋体" w:cs="宋体" w:hint="eastAsia"/>
          <w:b/>
          <w:bCs/>
          <w:color w:val="000000" w:themeColor="text1"/>
          <w:sz w:val="22"/>
          <w:szCs w:val="22"/>
          <w:lang w:val="en-US" w:eastAsia="zh-CN"/>
        </w:rPr>
        <w:t>Sense</w:t>
      </w:r>
      <w:r>
        <w:rPr>
          <w:rFonts w:ascii="宋体" w:eastAsia="宋体" w:hAnsi="宋体" w:cs="宋体"/>
          <w:b/>
          <w:bCs/>
          <w:color w:val="000000" w:themeColor="text1"/>
          <w:sz w:val="22"/>
          <w:szCs w:val="22"/>
          <w:lang w:val="en-US" w:eastAsia="zh-CN"/>
        </w:rPr>
        <w:t xml:space="preserve"> International</w:t>
      </w:r>
      <w:r>
        <w:rPr>
          <w:rFonts w:ascii="宋体" w:eastAsia="宋体" w:hAnsi="宋体" w:cs="宋体" w:hint="eastAsia"/>
          <w:b/>
          <w:bCs/>
          <w:color w:val="000000" w:themeColor="text1"/>
          <w:sz w:val="22"/>
          <w:szCs w:val="22"/>
          <w:lang w:val="en-US" w:eastAsia="zh-CN"/>
        </w:rPr>
        <w:t>的信息请浏览</w:t>
      </w:r>
      <w:r>
        <w:rPr>
          <w:rFonts w:asciiTheme="minorHAnsi" w:hAnsiTheme="minorHAnsi" w:cs="Arial"/>
          <w:b/>
          <w:bCs/>
          <w:color w:val="000000" w:themeColor="text1"/>
          <w:sz w:val="22"/>
          <w:szCs w:val="22"/>
          <w:lang w:val="en-GB"/>
        </w:rPr>
        <w:fldChar w:fldCharType="begin"/>
      </w:r>
      <w:r>
        <w:rPr>
          <w:rFonts w:asciiTheme="minorHAnsi" w:hAnsiTheme="minorHAnsi" w:cs="Arial"/>
          <w:b/>
          <w:bCs/>
          <w:color w:val="000000" w:themeColor="text1"/>
          <w:sz w:val="22"/>
          <w:szCs w:val="22"/>
          <w:lang w:val="en-GB"/>
        </w:rPr>
        <w:instrText xml:space="preserve"> HYPERLINK "</w:instrText>
      </w:r>
      <w:r w:rsidRPr="00C56918">
        <w:rPr>
          <w:rFonts w:asciiTheme="minorHAnsi" w:hAnsiTheme="minorHAnsi" w:cs="Arial"/>
          <w:b/>
          <w:bCs/>
          <w:color w:val="000000" w:themeColor="text1"/>
          <w:sz w:val="22"/>
          <w:szCs w:val="22"/>
          <w:lang w:val="en-GB"/>
        </w:rPr>
        <w:instrText>https://senseinternational.org.uk</w:instrText>
      </w:r>
      <w:r>
        <w:rPr>
          <w:rFonts w:asciiTheme="minorHAnsi" w:hAnsiTheme="minorHAnsi" w:cs="Arial"/>
          <w:b/>
          <w:bCs/>
          <w:color w:val="000000" w:themeColor="text1"/>
          <w:sz w:val="22"/>
          <w:szCs w:val="22"/>
          <w:lang w:val="en-GB"/>
        </w:rPr>
        <w:instrText xml:space="preserve">" </w:instrText>
      </w:r>
      <w:r>
        <w:rPr>
          <w:rFonts w:asciiTheme="minorHAnsi" w:hAnsiTheme="minorHAnsi" w:cs="Arial"/>
          <w:b/>
          <w:bCs/>
          <w:color w:val="000000" w:themeColor="text1"/>
          <w:sz w:val="22"/>
          <w:szCs w:val="22"/>
          <w:lang w:val="en-GB"/>
        </w:rPr>
        <w:fldChar w:fldCharType="separate"/>
      </w:r>
      <w:r w:rsidRPr="005948A9">
        <w:rPr>
          <w:rStyle w:val="ae"/>
          <w:rFonts w:asciiTheme="minorHAnsi" w:hAnsiTheme="minorHAnsi" w:cs="Arial"/>
          <w:b/>
          <w:bCs/>
          <w:sz w:val="22"/>
          <w:szCs w:val="22"/>
          <w:lang w:val="en-GB"/>
        </w:rPr>
        <w:t>https://senseinternational.org.uk</w:t>
      </w:r>
      <w:r>
        <w:rPr>
          <w:rFonts w:asciiTheme="minorHAnsi" w:hAnsiTheme="minorHAnsi" w:cs="Arial"/>
          <w:b/>
          <w:bCs/>
          <w:color w:val="000000" w:themeColor="text1"/>
          <w:sz w:val="22"/>
          <w:szCs w:val="22"/>
          <w:lang w:val="en-GB"/>
        </w:rPr>
        <w:fldChar w:fldCharType="end"/>
      </w:r>
    </w:p>
    <w:p w14:paraId="33F495F7" w14:textId="19D35B42" w:rsidR="004450E4" w:rsidRPr="004450E4" w:rsidRDefault="004450E4" w:rsidP="001F5D7D">
      <w:pPr>
        <w:spacing w:after="120" w:line="240" w:lineRule="auto"/>
        <w:ind w:right="-90"/>
        <w:jc w:val="both"/>
        <w:rPr>
          <w:rFonts w:asciiTheme="minorHAnsi" w:hAnsiTheme="minorHAnsi" w:cs="Arial" w:hint="eastAsia"/>
          <w:b/>
          <w:bCs/>
          <w:color w:val="000000" w:themeColor="text1"/>
          <w:sz w:val="22"/>
          <w:szCs w:val="22"/>
          <w:lang w:val="en-US"/>
        </w:rPr>
      </w:pPr>
    </w:p>
    <w:p w14:paraId="4E54F645" w14:textId="34D5CF28" w:rsidR="005A4F15" w:rsidRDefault="005A4F15" w:rsidP="005A4F15">
      <w:pPr>
        <w:pStyle w:val="1"/>
        <w:rPr>
          <w:color w:val="000000" w:themeColor="text1"/>
        </w:rPr>
      </w:pPr>
      <w:bookmarkStart w:id="19" w:name="_Toc524071195"/>
      <w:proofErr w:type="spellStart"/>
      <w:r>
        <w:rPr>
          <w:color w:val="000000" w:themeColor="text1"/>
        </w:rPr>
        <w:t>Acknowledgement</w:t>
      </w:r>
      <w:proofErr w:type="spellEnd"/>
      <w:r>
        <w:rPr>
          <w:color w:val="000000" w:themeColor="text1"/>
        </w:rPr>
        <w:t xml:space="preserve"> and </w:t>
      </w:r>
      <w:proofErr w:type="spellStart"/>
      <w:r>
        <w:rPr>
          <w:color w:val="000000" w:themeColor="text1"/>
        </w:rPr>
        <w:t>disclaimers</w:t>
      </w:r>
      <w:bookmarkEnd w:id="19"/>
      <w:proofErr w:type="spellEnd"/>
      <w:r>
        <w:rPr>
          <w:color w:val="000000" w:themeColor="text1"/>
        </w:rPr>
        <w:t xml:space="preserve"> </w:t>
      </w:r>
    </w:p>
    <w:p w14:paraId="097902FB" w14:textId="5441F89A" w:rsidR="004450E4" w:rsidRPr="004450E4" w:rsidRDefault="004450E4" w:rsidP="004450E4">
      <w:pPr>
        <w:rPr>
          <w:rFonts w:hint="eastAsia"/>
          <w:lang w:eastAsia="zh-CN"/>
        </w:rPr>
      </w:pPr>
      <w:r>
        <w:rPr>
          <w:rFonts w:ascii="宋体" w:eastAsia="宋体" w:hAnsi="宋体" w:cs="宋体" w:hint="eastAsia"/>
          <w:lang w:eastAsia="zh-CN"/>
        </w:rPr>
        <w:t>致谢和免责声明</w:t>
      </w:r>
    </w:p>
    <w:p w14:paraId="536F8DAF" w14:textId="307D7F5D" w:rsidR="005A4F15" w:rsidRDefault="005A4F15" w:rsidP="005A4F15">
      <w:pPr>
        <w:spacing w:after="80" w:line="240" w:lineRule="auto"/>
        <w:ind w:right="-284"/>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The team would like to thank all the persons that contributed to the report, in particular the WFDB board members and UN agencies personnel that took part in the September 2017 Geneva technical meeting as well as all the presenters and participants at the Helen Keller World Conference 2018</w:t>
      </w:r>
    </w:p>
    <w:p w14:paraId="598BEEB9" w14:textId="204E54C8" w:rsidR="004450E4" w:rsidRPr="004450E4" w:rsidRDefault="004450E4" w:rsidP="005A4F15">
      <w:pPr>
        <w:spacing w:after="80" w:line="240" w:lineRule="auto"/>
        <w:ind w:right="-284"/>
        <w:jc w:val="both"/>
        <w:rPr>
          <w:rFonts w:asciiTheme="minorHAnsi" w:hAnsiTheme="minorHAnsi" w:hint="eastAsia"/>
          <w:color w:val="000000" w:themeColor="text1"/>
          <w:sz w:val="22"/>
          <w:szCs w:val="22"/>
          <w:lang w:val="en-US" w:eastAsia="zh-CN"/>
        </w:rPr>
      </w:pPr>
      <w:r>
        <w:rPr>
          <w:rFonts w:ascii="宋体" w:eastAsia="宋体" w:hAnsi="宋体" w:cs="宋体" w:hint="eastAsia"/>
          <w:color w:val="000000" w:themeColor="text1"/>
          <w:sz w:val="22"/>
          <w:szCs w:val="22"/>
          <w:lang w:val="en-GB" w:eastAsia="zh-CN"/>
        </w:rPr>
        <w:lastRenderedPageBreak/>
        <w:t>感谢所有为此份报告作出贡献的人，</w:t>
      </w:r>
      <w:r w:rsidR="00161964">
        <w:rPr>
          <w:rFonts w:ascii="宋体" w:eastAsia="宋体" w:hAnsi="宋体" w:cs="宋体" w:hint="eastAsia"/>
          <w:color w:val="000000" w:themeColor="text1"/>
          <w:sz w:val="22"/>
          <w:szCs w:val="22"/>
          <w:lang w:val="en-GB" w:eastAsia="zh-CN"/>
        </w:rPr>
        <w:t>尤其</w:t>
      </w:r>
      <w:r>
        <w:rPr>
          <w:rFonts w:ascii="宋体" w:eastAsia="宋体" w:hAnsi="宋体" w:cs="宋体" w:hint="eastAsia"/>
          <w:color w:val="000000" w:themeColor="text1"/>
          <w:sz w:val="22"/>
          <w:szCs w:val="22"/>
          <w:lang w:val="en-GB" w:eastAsia="zh-CN"/>
        </w:rPr>
        <w:t>是参与了2</w:t>
      </w:r>
      <w:r>
        <w:rPr>
          <w:rFonts w:ascii="宋体" w:eastAsia="宋体" w:hAnsi="宋体" w:cs="宋体"/>
          <w:color w:val="000000" w:themeColor="text1"/>
          <w:sz w:val="22"/>
          <w:szCs w:val="22"/>
          <w:lang w:val="en-GB" w:eastAsia="zh-CN"/>
        </w:rPr>
        <w:t>017</w:t>
      </w:r>
      <w:r>
        <w:rPr>
          <w:rFonts w:ascii="宋体" w:eastAsia="宋体" w:hAnsi="宋体" w:cs="宋体" w:hint="eastAsia"/>
          <w:color w:val="000000" w:themeColor="text1"/>
          <w:sz w:val="22"/>
          <w:szCs w:val="22"/>
          <w:lang w:val="en-GB" w:eastAsia="zh-CN"/>
        </w:rPr>
        <w:t>年9月</w:t>
      </w:r>
      <w:bookmarkStart w:id="20" w:name="_GoBack"/>
      <w:bookmarkEnd w:id="20"/>
      <w:r>
        <w:rPr>
          <w:rFonts w:ascii="宋体" w:eastAsia="宋体" w:hAnsi="宋体" w:cs="宋体" w:hint="eastAsia"/>
          <w:color w:val="000000" w:themeColor="text1"/>
          <w:sz w:val="22"/>
          <w:szCs w:val="22"/>
          <w:lang w:val="en-GB" w:eastAsia="zh-CN"/>
        </w:rPr>
        <w:t>日内瓦技术会议的WFDB</w:t>
      </w:r>
      <w:r>
        <w:rPr>
          <w:rFonts w:ascii="宋体" w:eastAsia="宋体" w:hAnsi="宋体" w:cs="宋体" w:hint="eastAsia"/>
          <w:color w:val="000000" w:themeColor="text1"/>
          <w:sz w:val="22"/>
          <w:szCs w:val="22"/>
          <w:lang w:val="en-US" w:eastAsia="zh-CN"/>
        </w:rPr>
        <w:t>理事会成员和联合国机构工作人员</w:t>
      </w:r>
      <w:r w:rsidR="00AB051C">
        <w:rPr>
          <w:rFonts w:ascii="宋体" w:eastAsia="宋体" w:hAnsi="宋体" w:cs="宋体" w:hint="eastAsia"/>
          <w:color w:val="000000" w:themeColor="text1"/>
          <w:sz w:val="22"/>
          <w:szCs w:val="22"/>
          <w:lang w:val="en-US" w:eastAsia="zh-CN"/>
        </w:rPr>
        <w:t>，以及2</w:t>
      </w:r>
      <w:r w:rsidR="00AB051C">
        <w:rPr>
          <w:rFonts w:ascii="宋体" w:eastAsia="宋体" w:hAnsi="宋体" w:cs="宋体"/>
          <w:color w:val="000000" w:themeColor="text1"/>
          <w:sz w:val="22"/>
          <w:szCs w:val="22"/>
          <w:lang w:val="en-US" w:eastAsia="zh-CN"/>
        </w:rPr>
        <w:t>018</w:t>
      </w:r>
      <w:r w:rsidR="00AB051C">
        <w:rPr>
          <w:rFonts w:ascii="宋体" w:eastAsia="宋体" w:hAnsi="宋体" w:cs="宋体" w:hint="eastAsia"/>
          <w:color w:val="000000" w:themeColor="text1"/>
          <w:sz w:val="22"/>
          <w:szCs w:val="22"/>
          <w:lang w:val="en-US" w:eastAsia="zh-CN"/>
        </w:rPr>
        <w:t>海伦凯勒全球论坛的所有报告者和与会者。</w:t>
      </w:r>
    </w:p>
    <w:p w14:paraId="799B64E9" w14:textId="4E25B6F3" w:rsidR="005A4F15" w:rsidRDefault="005A4F15" w:rsidP="005A4F15">
      <w:pPr>
        <w:spacing w:after="80" w:line="240" w:lineRule="auto"/>
        <w:ind w:right="-284"/>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The report was made possible thanks to the overall organisational and technical support of the International Disability Alliance and the Norwegian Association of the Deafblind a</w:t>
      </w:r>
      <w:r w:rsidR="00E60E42">
        <w:rPr>
          <w:rFonts w:asciiTheme="minorHAnsi" w:hAnsiTheme="minorHAnsi"/>
          <w:color w:val="000000" w:themeColor="text1"/>
          <w:sz w:val="22"/>
          <w:szCs w:val="22"/>
          <w:lang w:val="en-GB"/>
        </w:rPr>
        <w:t>s well as</w:t>
      </w:r>
      <w:r>
        <w:rPr>
          <w:rFonts w:asciiTheme="minorHAnsi" w:hAnsiTheme="minorHAnsi"/>
          <w:color w:val="000000" w:themeColor="text1"/>
          <w:sz w:val="22"/>
          <w:szCs w:val="22"/>
          <w:lang w:val="en-GB"/>
        </w:rPr>
        <w:t xml:space="preserve"> the financial support from the UK Department for International Development (DFID) and Norwegian Ministry of Foreign Affairs (NMFA). </w:t>
      </w:r>
    </w:p>
    <w:p w14:paraId="17E86079" w14:textId="3B66C2C3" w:rsidR="00AB051C" w:rsidRDefault="00AB051C" w:rsidP="005A4F15">
      <w:pPr>
        <w:spacing w:after="80" w:line="240" w:lineRule="auto"/>
        <w:ind w:right="-284"/>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感谢国际残障联盟和挪威盲聋协会对于本报告的总体支持和技术协助，以及英国国际发展署（DFID）和挪威外交部（NMFA）对本报告提供的资金支持，使得本报告得以实现。</w:t>
      </w:r>
    </w:p>
    <w:p w14:paraId="6935106C" w14:textId="704A8DF3" w:rsidR="005A4F15" w:rsidRDefault="005A4F15" w:rsidP="00454A48">
      <w:pPr>
        <w:spacing w:after="80" w:line="240" w:lineRule="auto"/>
        <w:ind w:right="-284"/>
        <w:jc w:val="both"/>
        <w:rPr>
          <w:rFonts w:asciiTheme="minorHAnsi" w:hAnsiTheme="minorHAnsi"/>
          <w:i/>
          <w:iCs/>
          <w:color w:val="000000" w:themeColor="text1"/>
          <w:sz w:val="22"/>
          <w:szCs w:val="22"/>
          <w:lang w:val="en-GB"/>
        </w:rPr>
      </w:pPr>
      <w:r>
        <w:rPr>
          <w:rFonts w:asciiTheme="minorHAnsi" w:hAnsiTheme="minorHAnsi"/>
          <w:i/>
          <w:iCs/>
          <w:color w:val="000000" w:themeColor="text1"/>
          <w:sz w:val="22"/>
          <w:szCs w:val="22"/>
          <w:lang w:val="en-GB"/>
        </w:rPr>
        <w:t xml:space="preserve">The information and views set out in this background document are those of the author(s) and do not necessarily reflect the official opinion of the International Disability Alliance, </w:t>
      </w:r>
      <w:r>
        <w:rPr>
          <w:rFonts w:asciiTheme="minorHAnsi" w:hAnsiTheme="minorHAnsi"/>
          <w:color w:val="000000" w:themeColor="text1"/>
          <w:sz w:val="22"/>
          <w:szCs w:val="22"/>
          <w:lang w:val="en-GB"/>
        </w:rPr>
        <w:t>the Norwegian Association of the Deafblind</w:t>
      </w:r>
      <w:r>
        <w:rPr>
          <w:rFonts w:asciiTheme="minorHAnsi" w:hAnsiTheme="minorHAnsi"/>
          <w:i/>
          <w:iCs/>
          <w:color w:val="000000" w:themeColor="text1"/>
          <w:sz w:val="22"/>
          <w:szCs w:val="22"/>
          <w:lang w:val="en-GB"/>
        </w:rPr>
        <w:t>, the International Centre for Evidence in Disability (ICED) at the London School of Hygiene and Tropical Medicine (LSHTM), the UK Department for International Development (DFID) and Norwegian Ministry of Foreign Affairs (NMFA).</w:t>
      </w:r>
    </w:p>
    <w:p w14:paraId="0A3ED355" w14:textId="111622D9" w:rsidR="00AB051C" w:rsidRDefault="00AB051C" w:rsidP="00AB051C">
      <w:pPr>
        <w:spacing w:after="80" w:line="240" w:lineRule="auto"/>
        <w:ind w:right="-284"/>
        <w:jc w:val="both"/>
        <w:rPr>
          <w:rFonts w:ascii="宋体" w:eastAsia="宋体" w:hAnsi="宋体" w:cs="宋体" w:hint="eastAsia"/>
          <w:i/>
          <w:iCs/>
          <w:color w:val="000000" w:themeColor="text1"/>
          <w:sz w:val="22"/>
          <w:szCs w:val="22"/>
          <w:lang w:val="en-GB" w:eastAsia="zh-CN"/>
        </w:rPr>
      </w:pPr>
      <w:r>
        <w:rPr>
          <w:rFonts w:ascii="宋体" w:eastAsia="宋体" w:hAnsi="宋体" w:cs="宋体" w:hint="eastAsia"/>
          <w:i/>
          <w:iCs/>
          <w:color w:val="000000" w:themeColor="text1"/>
          <w:sz w:val="22"/>
          <w:szCs w:val="22"/>
          <w:lang w:val="en-GB" w:eastAsia="zh-CN"/>
        </w:rPr>
        <w:t>本报告在背景文件提供的信息和观点均作为作者的观点，不一定反映国际残障联盟、挪威盲聋协会、伦敦卫生和热带医学学院（</w:t>
      </w:r>
      <w:r>
        <w:rPr>
          <w:rFonts w:ascii="宋体" w:eastAsia="宋体" w:hAnsi="宋体" w:cs="宋体"/>
          <w:i/>
          <w:iCs/>
          <w:color w:val="000000" w:themeColor="text1"/>
          <w:sz w:val="22"/>
          <w:szCs w:val="22"/>
          <w:lang w:val="en-US" w:eastAsia="zh-CN"/>
        </w:rPr>
        <w:t>LSHTM）</w:t>
      </w:r>
      <w:r>
        <w:rPr>
          <w:rFonts w:ascii="宋体" w:eastAsia="宋体" w:hAnsi="宋体" w:cs="宋体" w:hint="eastAsia"/>
          <w:i/>
          <w:iCs/>
          <w:color w:val="000000" w:themeColor="text1"/>
          <w:sz w:val="22"/>
          <w:szCs w:val="22"/>
          <w:lang w:val="en-GB" w:eastAsia="zh-CN"/>
        </w:rPr>
        <w:t>国际残障资料中心（ICED）、英国国际发展署</w:t>
      </w:r>
      <w:r>
        <w:rPr>
          <w:rFonts w:ascii="宋体" w:eastAsia="宋体" w:hAnsi="宋体" w:cs="宋体" w:hint="eastAsia"/>
          <w:i/>
          <w:iCs/>
          <w:color w:val="000000" w:themeColor="text1"/>
          <w:sz w:val="22"/>
          <w:szCs w:val="22"/>
          <w:lang w:val="en-US" w:eastAsia="zh-CN"/>
        </w:rPr>
        <w:t>(</w:t>
      </w:r>
      <w:r>
        <w:rPr>
          <w:rFonts w:ascii="宋体" w:eastAsia="宋体" w:hAnsi="宋体" w:cs="宋体"/>
          <w:i/>
          <w:iCs/>
          <w:color w:val="000000" w:themeColor="text1"/>
          <w:sz w:val="22"/>
          <w:szCs w:val="22"/>
          <w:lang w:val="en-US" w:eastAsia="zh-CN"/>
        </w:rPr>
        <w:t>DFID)</w:t>
      </w:r>
      <w:r>
        <w:rPr>
          <w:rFonts w:ascii="宋体" w:eastAsia="宋体" w:hAnsi="宋体" w:cs="宋体" w:hint="eastAsia"/>
          <w:i/>
          <w:iCs/>
          <w:color w:val="000000" w:themeColor="text1"/>
          <w:sz w:val="22"/>
          <w:szCs w:val="22"/>
          <w:lang w:val="en-GB" w:eastAsia="zh-CN"/>
        </w:rPr>
        <w:t>、挪威外交部(</w:t>
      </w:r>
      <w:r>
        <w:rPr>
          <w:rFonts w:ascii="宋体" w:eastAsia="宋体" w:hAnsi="宋体" w:cs="宋体"/>
          <w:i/>
          <w:iCs/>
          <w:color w:val="000000" w:themeColor="text1"/>
          <w:sz w:val="22"/>
          <w:szCs w:val="22"/>
          <w:lang w:val="en-GB" w:eastAsia="zh-CN"/>
        </w:rPr>
        <w:t>NMFA)</w:t>
      </w:r>
      <w:r>
        <w:rPr>
          <w:rFonts w:ascii="宋体" w:eastAsia="宋体" w:hAnsi="宋体" w:cs="宋体" w:hint="eastAsia"/>
          <w:i/>
          <w:iCs/>
          <w:color w:val="000000" w:themeColor="text1"/>
          <w:sz w:val="22"/>
          <w:szCs w:val="22"/>
          <w:lang w:val="en-GB" w:eastAsia="zh-CN"/>
        </w:rPr>
        <w:t>的官方意见。</w:t>
      </w:r>
    </w:p>
    <w:p w14:paraId="33C3DBD9" w14:textId="19438E6A" w:rsidR="005A4F15" w:rsidRDefault="005A4F15" w:rsidP="00AB051C">
      <w:pPr>
        <w:spacing w:after="80" w:line="240" w:lineRule="auto"/>
        <w:ind w:right="-284"/>
        <w:jc w:val="both"/>
        <w:rPr>
          <w:rFonts w:asciiTheme="minorHAnsi" w:hAnsiTheme="minorHAnsi"/>
          <w:color w:val="000000" w:themeColor="text1"/>
          <w:sz w:val="22"/>
          <w:szCs w:val="22"/>
          <w:lang w:val="en-GB"/>
        </w:rPr>
      </w:pPr>
      <w:r w:rsidRPr="00454A48">
        <w:rPr>
          <w:rFonts w:asciiTheme="minorHAnsi" w:hAnsiTheme="minorHAnsi"/>
          <w:b/>
          <w:color w:val="000000" w:themeColor="text1"/>
          <w:sz w:val="22"/>
          <w:szCs w:val="22"/>
          <w:lang w:val="en-GB"/>
        </w:rPr>
        <w:t>In cooperation with</w:t>
      </w:r>
      <w:r>
        <w:rPr>
          <w:rFonts w:asciiTheme="minorHAnsi" w:hAnsiTheme="minorHAnsi"/>
          <w:color w:val="000000" w:themeColor="text1"/>
          <w:sz w:val="22"/>
          <w:szCs w:val="22"/>
          <w:lang w:val="en-GB"/>
        </w:rPr>
        <w:t>:</w:t>
      </w:r>
    </w:p>
    <w:p w14:paraId="4FBB3918" w14:textId="1BAF09E2" w:rsidR="00AB051C" w:rsidRDefault="00AB051C" w:rsidP="00AB051C">
      <w:pPr>
        <w:spacing w:after="80" w:line="240" w:lineRule="auto"/>
        <w:ind w:right="-284"/>
        <w:jc w:val="both"/>
        <w:rPr>
          <w:rFonts w:asciiTheme="minorHAnsi" w:hAnsiTheme="minorHAnsi" w:hint="eastAsia"/>
          <w:color w:val="000000" w:themeColor="text1"/>
          <w:sz w:val="22"/>
          <w:szCs w:val="22"/>
          <w:lang w:val="en-GB" w:eastAsia="zh-CN"/>
        </w:rPr>
      </w:pPr>
      <w:r>
        <w:rPr>
          <w:rFonts w:ascii="宋体" w:eastAsia="宋体" w:hAnsi="宋体" w:cs="宋体" w:hint="eastAsia"/>
          <w:color w:val="000000" w:themeColor="text1"/>
          <w:sz w:val="22"/>
          <w:szCs w:val="22"/>
          <w:lang w:val="en-GB" w:eastAsia="zh-CN"/>
        </w:rPr>
        <w:t>合作伙伴：</w:t>
      </w:r>
    </w:p>
    <w:p w14:paraId="7BD5DAC9" w14:textId="34386176" w:rsidR="005A4F15" w:rsidRDefault="00454A48" w:rsidP="005A4F15">
      <w:pPr>
        <w:spacing w:after="80" w:line="240" w:lineRule="auto"/>
        <w:jc w:val="both"/>
        <w:rPr>
          <w:rFonts w:asciiTheme="minorHAnsi" w:hAnsiTheme="minorHAnsi"/>
          <w:color w:val="000000" w:themeColor="text1"/>
          <w:sz w:val="22"/>
          <w:szCs w:val="22"/>
          <w:lang w:val="en-GB"/>
        </w:rPr>
      </w:pPr>
      <w:r>
        <w:rPr>
          <w:noProof/>
          <w:lang w:val="en-US" w:eastAsia="en-US"/>
        </w:rPr>
        <w:drawing>
          <wp:anchor distT="0" distB="0" distL="114300" distR="114300" simplePos="0" relativeHeight="251663360" behindDoc="0" locked="0" layoutInCell="1" allowOverlap="1" wp14:anchorId="1FBC7FEB" wp14:editId="71FFAFD3">
            <wp:simplePos x="0" y="0"/>
            <wp:positionH relativeFrom="margin">
              <wp:align>left</wp:align>
            </wp:positionH>
            <wp:positionV relativeFrom="paragraph">
              <wp:posOffset>1905</wp:posOffset>
            </wp:positionV>
            <wp:extent cx="1054100" cy="1031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100" cy="1031240"/>
                    </a:xfrm>
                    <a:prstGeom prst="rect">
                      <a:avLst/>
                    </a:prstGeom>
                    <a:noFill/>
                  </pic:spPr>
                </pic:pic>
              </a:graphicData>
            </a:graphic>
            <wp14:sizeRelH relativeFrom="page">
              <wp14:pctWidth>0</wp14:pctWidth>
            </wp14:sizeRelH>
            <wp14:sizeRelV relativeFrom="page">
              <wp14:pctHeight>0</wp14:pctHeight>
            </wp14:sizeRelV>
          </wp:anchor>
        </w:drawing>
      </w:r>
    </w:p>
    <w:p w14:paraId="563751BF" w14:textId="056B1A40" w:rsidR="005A4F15" w:rsidRDefault="005A4F15" w:rsidP="005A4F15">
      <w:pPr>
        <w:spacing w:after="80" w:line="240" w:lineRule="auto"/>
        <w:jc w:val="both"/>
        <w:rPr>
          <w:rFonts w:asciiTheme="minorHAnsi" w:hAnsiTheme="minorHAnsi"/>
          <w:color w:val="000000" w:themeColor="text1"/>
          <w:sz w:val="22"/>
          <w:szCs w:val="22"/>
          <w:lang w:val="en-GB"/>
        </w:rPr>
      </w:pPr>
    </w:p>
    <w:p w14:paraId="2347E8A0" w14:textId="77777777" w:rsidR="005A4F15" w:rsidRDefault="005A4F15" w:rsidP="005A4F15">
      <w:pPr>
        <w:spacing w:after="80" w:line="240" w:lineRule="auto"/>
        <w:jc w:val="both"/>
        <w:rPr>
          <w:rFonts w:asciiTheme="minorHAnsi" w:hAnsiTheme="minorHAnsi"/>
          <w:color w:val="000000" w:themeColor="text1"/>
          <w:sz w:val="22"/>
          <w:szCs w:val="22"/>
          <w:lang w:val="en-GB"/>
        </w:rPr>
      </w:pPr>
    </w:p>
    <w:p w14:paraId="18B40C9B" w14:textId="77777777" w:rsidR="005A4F15" w:rsidRDefault="005A4F15" w:rsidP="005A4F15">
      <w:pPr>
        <w:spacing w:after="80" w:line="240" w:lineRule="auto"/>
        <w:jc w:val="both"/>
        <w:rPr>
          <w:rFonts w:asciiTheme="minorHAnsi" w:hAnsiTheme="minorHAnsi"/>
          <w:color w:val="000000" w:themeColor="text1"/>
          <w:sz w:val="22"/>
          <w:szCs w:val="22"/>
          <w:lang w:val="en-GB"/>
        </w:rPr>
      </w:pPr>
    </w:p>
    <w:p w14:paraId="4E545EEA" w14:textId="77777777" w:rsidR="005A4F15" w:rsidRDefault="005A4F15" w:rsidP="005A4F15">
      <w:pPr>
        <w:spacing w:after="80" w:line="240" w:lineRule="auto"/>
        <w:jc w:val="both"/>
        <w:rPr>
          <w:rFonts w:asciiTheme="minorHAnsi" w:hAnsiTheme="minorHAnsi"/>
          <w:color w:val="000000" w:themeColor="text1"/>
          <w:sz w:val="22"/>
          <w:szCs w:val="22"/>
          <w:lang w:val="en-GB"/>
        </w:rPr>
      </w:pPr>
    </w:p>
    <w:p w14:paraId="040385DC" w14:textId="4304489B" w:rsidR="005A4F15" w:rsidRDefault="005A4F15" w:rsidP="005A4F15">
      <w:pPr>
        <w:spacing w:after="80" w:line="240" w:lineRule="auto"/>
        <w:jc w:val="both"/>
        <w:rPr>
          <w:rFonts w:asciiTheme="minorHAnsi" w:hAnsiTheme="minorHAnsi"/>
          <w:color w:val="000000" w:themeColor="text1"/>
          <w:sz w:val="22"/>
          <w:szCs w:val="22"/>
          <w:lang w:val="en-GB"/>
        </w:rPr>
      </w:pPr>
      <w:r w:rsidRPr="00454A48">
        <w:rPr>
          <w:b/>
          <w:noProof/>
          <w:lang w:val="en-US" w:eastAsia="en-US"/>
        </w:rPr>
        <w:drawing>
          <wp:anchor distT="0" distB="0" distL="114300" distR="114300" simplePos="0" relativeHeight="251660288" behindDoc="0" locked="0" layoutInCell="1" allowOverlap="1" wp14:anchorId="1D84271A" wp14:editId="4EFB4E63">
            <wp:simplePos x="0" y="0"/>
            <wp:positionH relativeFrom="column">
              <wp:posOffset>1439545</wp:posOffset>
            </wp:positionH>
            <wp:positionV relativeFrom="paragraph">
              <wp:posOffset>328295</wp:posOffset>
            </wp:positionV>
            <wp:extent cx="133096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0960" cy="769620"/>
                    </a:xfrm>
                    <a:prstGeom prst="rect">
                      <a:avLst/>
                    </a:prstGeom>
                    <a:noFill/>
                  </pic:spPr>
                </pic:pic>
              </a:graphicData>
            </a:graphic>
            <wp14:sizeRelH relativeFrom="page">
              <wp14:pctWidth>0</wp14:pctWidth>
            </wp14:sizeRelH>
            <wp14:sizeRelV relativeFrom="page">
              <wp14:pctHeight>0</wp14:pctHeight>
            </wp14:sizeRelV>
          </wp:anchor>
        </w:drawing>
      </w:r>
      <w:r w:rsidRPr="00454A48">
        <w:rPr>
          <w:b/>
          <w:noProof/>
          <w:lang w:val="en-US" w:eastAsia="en-US"/>
        </w:rPr>
        <w:drawing>
          <wp:anchor distT="0" distB="0" distL="114300" distR="114300" simplePos="0" relativeHeight="251664384" behindDoc="0" locked="0" layoutInCell="1" allowOverlap="1" wp14:anchorId="71DCCF6B" wp14:editId="0C984B47">
            <wp:simplePos x="0" y="0"/>
            <wp:positionH relativeFrom="column">
              <wp:posOffset>4977130</wp:posOffset>
            </wp:positionH>
            <wp:positionV relativeFrom="paragraph">
              <wp:posOffset>354330</wp:posOffset>
            </wp:positionV>
            <wp:extent cx="628015" cy="768350"/>
            <wp:effectExtent l="0" t="0" r="635" b="0"/>
            <wp:wrapThrough wrapText="bothSides">
              <wp:wrapPolygon edited="0">
                <wp:start x="0" y="0"/>
                <wp:lineTo x="0" y="20886"/>
                <wp:lineTo x="20967" y="20886"/>
                <wp:lineTo x="209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015" cy="768350"/>
                    </a:xfrm>
                    <a:prstGeom prst="rect">
                      <a:avLst/>
                    </a:prstGeom>
                    <a:noFill/>
                  </pic:spPr>
                </pic:pic>
              </a:graphicData>
            </a:graphic>
            <wp14:sizeRelH relativeFrom="margin">
              <wp14:pctWidth>0</wp14:pctWidth>
            </wp14:sizeRelH>
            <wp14:sizeRelV relativeFrom="margin">
              <wp14:pctHeight>0</wp14:pctHeight>
            </wp14:sizeRelV>
          </wp:anchor>
        </w:drawing>
      </w:r>
      <w:r w:rsidRPr="00454A48">
        <w:rPr>
          <w:b/>
          <w:noProof/>
          <w:lang w:val="en-US" w:eastAsia="en-US"/>
        </w:rPr>
        <w:drawing>
          <wp:anchor distT="0" distB="0" distL="114300" distR="114300" simplePos="0" relativeHeight="251662336" behindDoc="0" locked="0" layoutInCell="1" allowOverlap="1" wp14:anchorId="3F0E428E" wp14:editId="7E5AEBDE">
            <wp:simplePos x="0" y="0"/>
            <wp:positionH relativeFrom="column">
              <wp:posOffset>3310255</wp:posOffset>
            </wp:positionH>
            <wp:positionV relativeFrom="paragraph">
              <wp:posOffset>325120</wp:posOffset>
            </wp:positionV>
            <wp:extent cx="1203960" cy="786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3960" cy="786765"/>
                    </a:xfrm>
                    <a:prstGeom prst="rect">
                      <a:avLst/>
                    </a:prstGeom>
                    <a:noFill/>
                  </pic:spPr>
                </pic:pic>
              </a:graphicData>
            </a:graphic>
            <wp14:sizeRelH relativeFrom="page">
              <wp14:pctWidth>0</wp14:pctWidth>
            </wp14:sizeRelH>
            <wp14:sizeRelV relativeFrom="page">
              <wp14:pctHeight>0</wp14:pctHeight>
            </wp14:sizeRelV>
          </wp:anchor>
        </w:drawing>
      </w:r>
      <w:r w:rsidRPr="00454A48">
        <w:rPr>
          <w:b/>
          <w:noProof/>
          <w:lang w:val="en-US" w:eastAsia="en-US"/>
        </w:rPr>
        <w:drawing>
          <wp:anchor distT="0" distB="0" distL="114300" distR="114300" simplePos="0" relativeHeight="251661312" behindDoc="0" locked="0" layoutInCell="1" allowOverlap="1" wp14:anchorId="211C1B6D" wp14:editId="644A386E">
            <wp:simplePos x="0" y="0"/>
            <wp:positionH relativeFrom="column">
              <wp:posOffset>-296545</wp:posOffset>
            </wp:positionH>
            <wp:positionV relativeFrom="paragraph">
              <wp:posOffset>203200</wp:posOffset>
            </wp:positionV>
            <wp:extent cx="1373505" cy="1026160"/>
            <wp:effectExtent l="0" t="0" r="0" b="2540"/>
            <wp:wrapNone/>
            <wp:docPr id="2" name="Picture 2" descr="Description: Description: C:\Users\cbm\AppData\Local\Microsoft\Windows\Temporary Internet Files\Content.Outlook\1ULFDPL9\296871_178077295604197_17799210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Description: C:\Users\cbm\AppData\Local\Microsoft\Windows\Temporary Internet Files\Content.Outlook\1ULFDPL9\296871_178077295604197_1779921042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3505" cy="1026160"/>
                    </a:xfrm>
                    <a:prstGeom prst="rect">
                      <a:avLst/>
                    </a:prstGeom>
                    <a:noFill/>
                  </pic:spPr>
                </pic:pic>
              </a:graphicData>
            </a:graphic>
            <wp14:sizeRelH relativeFrom="page">
              <wp14:pctWidth>0</wp14:pctWidth>
            </wp14:sizeRelH>
            <wp14:sizeRelV relativeFrom="page">
              <wp14:pctHeight>0</wp14:pctHeight>
            </wp14:sizeRelV>
          </wp:anchor>
        </w:drawing>
      </w:r>
      <w:r w:rsidRPr="00454A48">
        <w:rPr>
          <w:rFonts w:asciiTheme="minorHAnsi" w:hAnsiTheme="minorHAnsi"/>
          <w:b/>
          <w:color w:val="000000" w:themeColor="text1"/>
          <w:sz w:val="22"/>
          <w:szCs w:val="22"/>
          <w:lang w:val="en-GB"/>
        </w:rPr>
        <w:t>With the support of</w:t>
      </w:r>
      <w:r>
        <w:rPr>
          <w:rFonts w:asciiTheme="minorHAnsi" w:hAnsiTheme="minorHAnsi"/>
          <w:color w:val="000000" w:themeColor="text1"/>
          <w:sz w:val="22"/>
          <w:szCs w:val="22"/>
          <w:lang w:val="en-GB"/>
        </w:rPr>
        <w:t xml:space="preserve">: </w:t>
      </w:r>
    </w:p>
    <w:p w14:paraId="498A64FC" w14:textId="4780D356" w:rsidR="0056484A" w:rsidRPr="001F5D7D" w:rsidRDefault="0056484A" w:rsidP="001F5D7D">
      <w:pPr>
        <w:ind w:right="-90"/>
        <w:rPr>
          <w:lang w:val="en-GB"/>
        </w:rPr>
      </w:pPr>
    </w:p>
    <w:sectPr w:rsidR="0056484A" w:rsidRPr="001F5D7D" w:rsidSect="00454A48">
      <w:pgSz w:w="12240" w:h="15840"/>
      <w:pgMar w:top="1296" w:right="1440"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ggie S." w:date="2019-04-22T17:05:00Z" w:initials="Mag">
    <w:p w14:paraId="27961D79" w14:textId="22045287" w:rsidR="004450E4" w:rsidRPr="008E0E6C" w:rsidRDefault="004450E4">
      <w:pPr>
        <w:pStyle w:val="a5"/>
        <w:rPr>
          <w:lang w:val="en-US"/>
        </w:rPr>
      </w:pPr>
      <w:r>
        <w:rPr>
          <w:rStyle w:val="a9"/>
        </w:rPr>
        <w:annotationRef/>
      </w:r>
      <w:r>
        <w:rPr>
          <w:rFonts w:hint="eastAsia"/>
        </w:rPr>
        <w:t>I</w:t>
      </w:r>
      <w:r>
        <w:t xml:space="preserve"> </w:t>
      </w:r>
      <w:proofErr w:type="spellStart"/>
      <w:r>
        <w:t>didn’t</w:t>
      </w:r>
      <w:proofErr w:type="spellEnd"/>
      <w:r>
        <w:t xml:space="preserve"> </w:t>
      </w:r>
      <w:proofErr w:type="spellStart"/>
      <w:r>
        <w:t>find</w:t>
      </w:r>
      <w:proofErr w:type="spellEnd"/>
      <w:r>
        <w:t xml:space="preserve"> </w:t>
      </w:r>
      <w:proofErr w:type="spellStart"/>
      <w:r>
        <w:t>the</w:t>
      </w:r>
      <w:proofErr w:type="spellEnd"/>
      <w:r>
        <w:t xml:space="preserve"> </w:t>
      </w:r>
      <w:proofErr w:type="spellStart"/>
      <w:r>
        <w:t>footnote</w:t>
      </w:r>
      <w:proofErr w:type="spellEnd"/>
      <w:r>
        <w:t xml:space="preserve"> in </w:t>
      </w:r>
      <w:proofErr w:type="spellStart"/>
      <w:r>
        <w:t>this</w:t>
      </w:r>
      <w:proofErr w:type="spellEnd"/>
      <w:r>
        <w:t xml:space="preserve"> </w:t>
      </w:r>
      <w:proofErr w:type="spellStart"/>
      <w:r>
        <w:t>documents</w:t>
      </w:r>
      <w:proofErr w:type="spellEnd"/>
      <w:r>
        <w:t xml:space="preserve">. </w:t>
      </w:r>
      <w:r>
        <w:rPr>
          <w:lang w:val="en-US"/>
        </w:rPr>
        <w:t xml:space="preserve">So Nordic is translated as its geographic meaning of word.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961D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61D79" w16cid:durableId="206872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QESLZ A+ FS Albert">
    <w:altName w:val="Calibri"/>
    <w:panose1 w:val="020B0604020202020204"/>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604020202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44A9"/>
    <w:multiLevelType w:val="hybridMultilevel"/>
    <w:tmpl w:val="9B6E5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5887"/>
    <w:multiLevelType w:val="hybridMultilevel"/>
    <w:tmpl w:val="A9C6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16887"/>
    <w:multiLevelType w:val="hybridMultilevel"/>
    <w:tmpl w:val="B02CF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2486A"/>
    <w:multiLevelType w:val="hybridMultilevel"/>
    <w:tmpl w:val="AA0E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80753"/>
    <w:multiLevelType w:val="hybridMultilevel"/>
    <w:tmpl w:val="640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A384F"/>
    <w:multiLevelType w:val="multilevel"/>
    <w:tmpl w:val="D01E98C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3FD6476E"/>
    <w:multiLevelType w:val="hybridMultilevel"/>
    <w:tmpl w:val="11E601C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3EF41FA"/>
    <w:multiLevelType w:val="hybridMultilevel"/>
    <w:tmpl w:val="85E2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F28B4"/>
    <w:multiLevelType w:val="multilevel"/>
    <w:tmpl w:val="65E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6B6AC0"/>
    <w:multiLevelType w:val="hybridMultilevel"/>
    <w:tmpl w:val="182E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B572C"/>
    <w:multiLevelType w:val="hybridMultilevel"/>
    <w:tmpl w:val="06B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E2F6A"/>
    <w:multiLevelType w:val="hybridMultilevel"/>
    <w:tmpl w:val="49604C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04183"/>
    <w:multiLevelType w:val="hybridMultilevel"/>
    <w:tmpl w:val="F1A012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562EF"/>
    <w:multiLevelType w:val="hybridMultilevel"/>
    <w:tmpl w:val="762608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21FC7"/>
    <w:multiLevelType w:val="hybridMultilevel"/>
    <w:tmpl w:val="B5680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4"/>
  </w:num>
  <w:num w:numId="6">
    <w:abstractNumId w:val="11"/>
  </w:num>
  <w:num w:numId="7">
    <w:abstractNumId w:val="0"/>
  </w:num>
  <w:num w:numId="8">
    <w:abstractNumId w:val="13"/>
  </w:num>
  <w:num w:numId="9">
    <w:abstractNumId w:val="12"/>
  </w:num>
  <w:num w:numId="10">
    <w:abstractNumId w:val="2"/>
  </w:num>
  <w:num w:numId="11">
    <w:abstractNumId w:val="8"/>
  </w:num>
  <w:num w:numId="12">
    <w:abstractNumId w:val="6"/>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7D"/>
    <w:rsid w:val="00010A0C"/>
    <w:rsid w:val="00045D73"/>
    <w:rsid w:val="000D7D5B"/>
    <w:rsid w:val="000E2AE3"/>
    <w:rsid w:val="00161964"/>
    <w:rsid w:val="00170F84"/>
    <w:rsid w:val="001E1848"/>
    <w:rsid w:val="001F5D7D"/>
    <w:rsid w:val="00214A3D"/>
    <w:rsid w:val="00237B39"/>
    <w:rsid w:val="00266F5E"/>
    <w:rsid w:val="00286CCF"/>
    <w:rsid w:val="002B1C76"/>
    <w:rsid w:val="002C0FD6"/>
    <w:rsid w:val="00332D9E"/>
    <w:rsid w:val="003452A9"/>
    <w:rsid w:val="00424F91"/>
    <w:rsid w:val="00444B55"/>
    <w:rsid w:val="004450E4"/>
    <w:rsid w:val="0044514B"/>
    <w:rsid w:val="00454A48"/>
    <w:rsid w:val="004C44AB"/>
    <w:rsid w:val="004D4F22"/>
    <w:rsid w:val="00524E99"/>
    <w:rsid w:val="0056484A"/>
    <w:rsid w:val="005A4F15"/>
    <w:rsid w:val="0061330D"/>
    <w:rsid w:val="0063438E"/>
    <w:rsid w:val="00645EC8"/>
    <w:rsid w:val="006615BC"/>
    <w:rsid w:val="006A598A"/>
    <w:rsid w:val="006B77B9"/>
    <w:rsid w:val="006B7ADA"/>
    <w:rsid w:val="0070650C"/>
    <w:rsid w:val="00713186"/>
    <w:rsid w:val="00720572"/>
    <w:rsid w:val="007853FF"/>
    <w:rsid w:val="00785ADA"/>
    <w:rsid w:val="008277E7"/>
    <w:rsid w:val="00836B0C"/>
    <w:rsid w:val="00842364"/>
    <w:rsid w:val="008664D7"/>
    <w:rsid w:val="008737EB"/>
    <w:rsid w:val="008D0CEF"/>
    <w:rsid w:val="008D2857"/>
    <w:rsid w:val="008E0E6C"/>
    <w:rsid w:val="009032F2"/>
    <w:rsid w:val="00A10011"/>
    <w:rsid w:val="00A73337"/>
    <w:rsid w:val="00AB051C"/>
    <w:rsid w:val="00AC676F"/>
    <w:rsid w:val="00B40519"/>
    <w:rsid w:val="00BA12A4"/>
    <w:rsid w:val="00BE0869"/>
    <w:rsid w:val="00BE33C3"/>
    <w:rsid w:val="00C01DF5"/>
    <w:rsid w:val="00C15F92"/>
    <w:rsid w:val="00C55E68"/>
    <w:rsid w:val="00C7200F"/>
    <w:rsid w:val="00D037BE"/>
    <w:rsid w:val="00D0644E"/>
    <w:rsid w:val="00D15930"/>
    <w:rsid w:val="00D76333"/>
    <w:rsid w:val="00DD753B"/>
    <w:rsid w:val="00E27BEB"/>
    <w:rsid w:val="00E454A6"/>
    <w:rsid w:val="00E60E42"/>
    <w:rsid w:val="00E8673A"/>
    <w:rsid w:val="00EE1B94"/>
    <w:rsid w:val="00EF0284"/>
    <w:rsid w:val="00F91A9D"/>
    <w:rsid w:val="00FE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36C4"/>
  <w15:chartTrackingRefBased/>
  <w15:docId w15:val="{FDD313CF-60B4-43BF-A6EE-B27728CC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7D"/>
    <w:pPr>
      <w:spacing w:after="0" w:line="360" w:lineRule="auto"/>
    </w:pPr>
    <w:rPr>
      <w:rFonts w:ascii="Times New Roman" w:eastAsia="Times New Roman" w:hAnsi="Times New Roman" w:cs="Times New Roman"/>
      <w:sz w:val="24"/>
      <w:szCs w:val="24"/>
      <w:lang w:val="nb-NO" w:eastAsia="nb-NO"/>
    </w:rPr>
  </w:style>
  <w:style w:type="paragraph" w:styleId="1">
    <w:name w:val="heading 1"/>
    <w:basedOn w:val="a"/>
    <w:next w:val="a"/>
    <w:link w:val="10"/>
    <w:uiPriority w:val="9"/>
    <w:qFormat/>
    <w:rsid w:val="001F5D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F5D7D"/>
    <w:pPr>
      <w:keepNext/>
      <w:keepLines/>
      <w:spacing w:after="80" w:line="240" w:lineRule="auto"/>
      <w:jc w:val="both"/>
      <w:outlineLvl w:val="1"/>
    </w:pPr>
    <w:rPr>
      <w:rFonts w:asciiTheme="minorHAnsi" w:eastAsiaTheme="majorEastAsia" w:hAnsiTheme="minorHAnsi" w:cstheme="majorBidi"/>
      <w:color w:val="2F5496" w:themeColor="accent1" w:themeShade="BF"/>
      <w:sz w:val="28"/>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5D7D"/>
    <w:pPr>
      <w:spacing w:line="240" w:lineRule="auto"/>
      <w:ind w:left="720"/>
      <w:contextualSpacing/>
    </w:pPr>
    <w:rPr>
      <w:rFonts w:ascii="Arial" w:eastAsiaTheme="minorHAnsi" w:hAnsi="Arial" w:cstheme="minorBidi"/>
      <w:lang w:val="es-ES_tradnl" w:eastAsia="en-US"/>
    </w:rPr>
  </w:style>
  <w:style w:type="character" w:customStyle="1" w:styleId="a4">
    <w:name w:val="列表段落 字符"/>
    <w:basedOn w:val="a0"/>
    <w:link w:val="a3"/>
    <w:uiPriority w:val="34"/>
    <w:rsid w:val="001F5D7D"/>
    <w:rPr>
      <w:rFonts w:ascii="Arial" w:hAnsi="Arial"/>
      <w:sz w:val="24"/>
      <w:szCs w:val="24"/>
      <w:lang w:val="es-ES_tradnl"/>
    </w:rPr>
  </w:style>
  <w:style w:type="paragraph" w:customStyle="1" w:styleId="Default">
    <w:name w:val="Default"/>
    <w:rsid w:val="001F5D7D"/>
    <w:pPr>
      <w:autoSpaceDE w:val="0"/>
      <w:autoSpaceDN w:val="0"/>
      <w:adjustRightInd w:val="0"/>
      <w:spacing w:after="0" w:line="240" w:lineRule="auto"/>
    </w:pPr>
    <w:rPr>
      <w:rFonts w:ascii="QESLZ A+ FS Albert" w:hAnsi="QESLZ A+ FS Albert" w:cs="QESLZ A+ FS Albert"/>
      <w:color w:val="000000"/>
      <w:sz w:val="24"/>
      <w:szCs w:val="24"/>
      <w:lang w:val="en-GB"/>
    </w:rPr>
  </w:style>
  <w:style w:type="paragraph" w:customStyle="1" w:styleId="Pa4">
    <w:name w:val="Pa4"/>
    <w:basedOn w:val="Default"/>
    <w:next w:val="Default"/>
    <w:uiPriority w:val="99"/>
    <w:rsid w:val="001F5D7D"/>
    <w:pPr>
      <w:spacing w:line="221" w:lineRule="atLeast"/>
    </w:pPr>
    <w:rPr>
      <w:rFonts w:cstheme="minorBidi"/>
      <w:color w:val="auto"/>
    </w:rPr>
  </w:style>
  <w:style w:type="character" w:customStyle="1" w:styleId="20">
    <w:name w:val="标题 2 字符"/>
    <w:basedOn w:val="a0"/>
    <w:link w:val="2"/>
    <w:uiPriority w:val="9"/>
    <w:rsid w:val="001F5D7D"/>
    <w:rPr>
      <w:rFonts w:eastAsiaTheme="majorEastAsia" w:cstheme="majorBidi"/>
      <w:color w:val="2F5496" w:themeColor="accent1" w:themeShade="BF"/>
      <w:sz w:val="28"/>
      <w:lang w:val="en-GB" w:eastAsia="nb-NO"/>
    </w:rPr>
  </w:style>
  <w:style w:type="paragraph" w:styleId="a5">
    <w:name w:val="annotation text"/>
    <w:basedOn w:val="a"/>
    <w:link w:val="a6"/>
    <w:uiPriority w:val="99"/>
    <w:semiHidden/>
    <w:unhideWhenUsed/>
    <w:rsid w:val="001F5D7D"/>
    <w:pPr>
      <w:spacing w:line="240" w:lineRule="auto"/>
    </w:pPr>
  </w:style>
  <w:style w:type="character" w:customStyle="1" w:styleId="a6">
    <w:name w:val="批注文字 字符"/>
    <w:basedOn w:val="a0"/>
    <w:link w:val="a5"/>
    <w:uiPriority w:val="99"/>
    <w:semiHidden/>
    <w:rsid w:val="001F5D7D"/>
    <w:rPr>
      <w:rFonts w:ascii="Times New Roman" w:eastAsia="Times New Roman" w:hAnsi="Times New Roman" w:cs="Times New Roman"/>
      <w:sz w:val="24"/>
      <w:szCs w:val="24"/>
      <w:lang w:val="nb-NO" w:eastAsia="nb-NO"/>
    </w:rPr>
  </w:style>
  <w:style w:type="character" w:customStyle="1" w:styleId="10">
    <w:name w:val="标题 1 字符"/>
    <w:basedOn w:val="a0"/>
    <w:link w:val="1"/>
    <w:uiPriority w:val="9"/>
    <w:rsid w:val="001F5D7D"/>
    <w:rPr>
      <w:rFonts w:asciiTheme="majorHAnsi" w:eastAsiaTheme="majorEastAsia" w:hAnsiTheme="majorHAnsi" w:cstheme="majorBidi"/>
      <w:color w:val="2F5496" w:themeColor="accent1" w:themeShade="BF"/>
      <w:sz w:val="32"/>
      <w:szCs w:val="32"/>
      <w:lang w:val="nb-NO" w:eastAsia="nb-NO"/>
    </w:rPr>
  </w:style>
  <w:style w:type="paragraph" w:styleId="a7">
    <w:name w:val="Date"/>
    <w:basedOn w:val="a"/>
    <w:next w:val="a"/>
    <w:link w:val="a8"/>
    <w:uiPriority w:val="99"/>
    <w:semiHidden/>
    <w:unhideWhenUsed/>
    <w:rsid w:val="000E2AE3"/>
    <w:pPr>
      <w:ind w:leftChars="2500" w:left="100"/>
    </w:pPr>
  </w:style>
  <w:style w:type="character" w:customStyle="1" w:styleId="a8">
    <w:name w:val="日期 字符"/>
    <w:basedOn w:val="a0"/>
    <w:link w:val="a7"/>
    <w:uiPriority w:val="99"/>
    <w:semiHidden/>
    <w:rsid w:val="000E2AE3"/>
    <w:rPr>
      <w:rFonts w:ascii="Times New Roman" w:eastAsia="Times New Roman" w:hAnsi="Times New Roman" w:cs="Times New Roman"/>
      <w:sz w:val="24"/>
      <w:szCs w:val="24"/>
      <w:lang w:val="nb-NO" w:eastAsia="nb-NO"/>
    </w:rPr>
  </w:style>
  <w:style w:type="character" w:styleId="a9">
    <w:name w:val="annotation reference"/>
    <w:basedOn w:val="a0"/>
    <w:uiPriority w:val="99"/>
    <w:semiHidden/>
    <w:unhideWhenUsed/>
    <w:rsid w:val="0063438E"/>
    <w:rPr>
      <w:sz w:val="21"/>
      <w:szCs w:val="21"/>
    </w:rPr>
  </w:style>
  <w:style w:type="paragraph" w:styleId="aa">
    <w:name w:val="annotation subject"/>
    <w:basedOn w:val="a5"/>
    <w:next w:val="a5"/>
    <w:link w:val="ab"/>
    <w:uiPriority w:val="99"/>
    <w:semiHidden/>
    <w:unhideWhenUsed/>
    <w:rsid w:val="0063438E"/>
    <w:pPr>
      <w:spacing w:line="360" w:lineRule="auto"/>
    </w:pPr>
    <w:rPr>
      <w:b/>
      <w:bCs/>
    </w:rPr>
  </w:style>
  <w:style w:type="character" w:customStyle="1" w:styleId="ab">
    <w:name w:val="批注主题 字符"/>
    <w:basedOn w:val="a6"/>
    <w:link w:val="aa"/>
    <w:uiPriority w:val="99"/>
    <w:semiHidden/>
    <w:rsid w:val="0063438E"/>
    <w:rPr>
      <w:rFonts w:ascii="Times New Roman" w:eastAsia="Times New Roman" w:hAnsi="Times New Roman" w:cs="Times New Roman"/>
      <w:b/>
      <w:bCs/>
      <w:sz w:val="24"/>
      <w:szCs w:val="24"/>
      <w:lang w:val="nb-NO" w:eastAsia="nb-NO"/>
    </w:rPr>
  </w:style>
  <w:style w:type="paragraph" w:styleId="ac">
    <w:name w:val="Balloon Text"/>
    <w:basedOn w:val="a"/>
    <w:link w:val="ad"/>
    <w:uiPriority w:val="99"/>
    <w:semiHidden/>
    <w:unhideWhenUsed/>
    <w:rsid w:val="0063438E"/>
    <w:pPr>
      <w:spacing w:line="240" w:lineRule="auto"/>
    </w:pPr>
    <w:rPr>
      <w:rFonts w:ascii="宋体" w:eastAsia="宋体"/>
      <w:sz w:val="18"/>
      <w:szCs w:val="18"/>
    </w:rPr>
  </w:style>
  <w:style w:type="character" w:customStyle="1" w:styleId="ad">
    <w:name w:val="批注框文本 字符"/>
    <w:basedOn w:val="a0"/>
    <w:link w:val="ac"/>
    <w:uiPriority w:val="99"/>
    <w:semiHidden/>
    <w:rsid w:val="0063438E"/>
    <w:rPr>
      <w:rFonts w:ascii="宋体" w:eastAsia="宋体" w:hAnsi="Times New Roman" w:cs="Times New Roman"/>
      <w:sz w:val="18"/>
      <w:szCs w:val="18"/>
      <w:lang w:val="nb-NO" w:eastAsia="nb-NO"/>
    </w:rPr>
  </w:style>
  <w:style w:type="paragraph" w:styleId="HTML">
    <w:name w:val="HTML Preformatted"/>
    <w:basedOn w:val="a"/>
    <w:link w:val="HTML0"/>
    <w:uiPriority w:val="99"/>
    <w:semiHidden/>
    <w:unhideWhenUsed/>
    <w:rsid w:val="008E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eastAsia="宋体" w:hAnsi="宋体" w:cs="宋体"/>
      <w:lang w:val="en-US" w:eastAsia="zh-CN"/>
    </w:rPr>
  </w:style>
  <w:style w:type="character" w:customStyle="1" w:styleId="HTML0">
    <w:name w:val="HTML 预设格式 字符"/>
    <w:basedOn w:val="a0"/>
    <w:link w:val="HTML"/>
    <w:uiPriority w:val="99"/>
    <w:semiHidden/>
    <w:rsid w:val="008E0E6C"/>
    <w:rPr>
      <w:rFonts w:ascii="宋体" w:eastAsia="宋体" w:hAnsi="宋体" w:cs="宋体"/>
      <w:sz w:val="24"/>
      <w:szCs w:val="24"/>
      <w:lang w:eastAsia="zh-CN"/>
    </w:rPr>
  </w:style>
  <w:style w:type="character" w:styleId="ae">
    <w:name w:val="Hyperlink"/>
    <w:basedOn w:val="a0"/>
    <w:uiPriority w:val="99"/>
    <w:unhideWhenUsed/>
    <w:rsid w:val="004450E4"/>
    <w:rPr>
      <w:color w:val="0563C1" w:themeColor="hyperlink"/>
      <w:u w:val="single"/>
    </w:rPr>
  </w:style>
  <w:style w:type="character" w:styleId="af">
    <w:name w:val="Unresolved Mention"/>
    <w:basedOn w:val="a0"/>
    <w:uiPriority w:val="99"/>
    <w:semiHidden/>
    <w:unhideWhenUsed/>
    <w:rsid w:val="0044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439">
      <w:bodyDiv w:val="1"/>
      <w:marLeft w:val="0"/>
      <w:marRight w:val="0"/>
      <w:marTop w:val="0"/>
      <w:marBottom w:val="0"/>
      <w:divBdr>
        <w:top w:val="none" w:sz="0" w:space="0" w:color="auto"/>
        <w:left w:val="none" w:sz="0" w:space="0" w:color="auto"/>
        <w:bottom w:val="none" w:sz="0" w:space="0" w:color="auto"/>
        <w:right w:val="none" w:sz="0" w:space="0" w:color="auto"/>
      </w:divBdr>
    </w:div>
    <w:div w:id="586424142">
      <w:bodyDiv w:val="1"/>
      <w:marLeft w:val="0"/>
      <w:marRight w:val="0"/>
      <w:marTop w:val="0"/>
      <w:marBottom w:val="0"/>
      <w:divBdr>
        <w:top w:val="none" w:sz="0" w:space="0" w:color="auto"/>
        <w:left w:val="none" w:sz="0" w:space="0" w:color="auto"/>
        <w:bottom w:val="none" w:sz="0" w:space="0" w:color="auto"/>
        <w:right w:val="none" w:sz="0" w:space="0" w:color="auto"/>
      </w:divBdr>
    </w:div>
    <w:div w:id="863129041">
      <w:bodyDiv w:val="1"/>
      <w:marLeft w:val="0"/>
      <w:marRight w:val="0"/>
      <w:marTop w:val="0"/>
      <w:marBottom w:val="0"/>
      <w:divBdr>
        <w:top w:val="none" w:sz="0" w:space="0" w:color="auto"/>
        <w:left w:val="none" w:sz="0" w:space="0" w:color="auto"/>
        <w:bottom w:val="none" w:sz="0" w:space="0" w:color="auto"/>
        <w:right w:val="none" w:sz="0" w:space="0" w:color="auto"/>
      </w:divBdr>
    </w:div>
    <w:div w:id="1355230897">
      <w:bodyDiv w:val="1"/>
      <w:marLeft w:val="0"/>
      <w:marRight w:val="0"/>
      <w:marTop w:val="0"/>
      <w:marBottom w:val="0"/>
      <w:divBdr>
        <w:top w:val="none" w:sz="0" w:space="0" w:color="auto"/>
        <w:left w:val="none" w:sz="0" w:space="0" w:color="auto"/>
        <w:bottom w:val="none" w:sz="0" w:space="0" w:color="auto"/>
        <w:right w:val="none" w:sz="0" w:space="0" w:color="auto"/>
      </w:divBdr>
    </w:div>
    <w:div w:id="1417357230">
      <w:bodyDiv w:val="1"/>
      <w:marLeft w:val="0"/>
      <w:marRight w:val="0"/>
      <w:marTop w:val="0"/>
      <w:marBottom w:val="0"/>
      <w:divBdr>
        <w:top w:val="none" w:sz="0" w:space="0" w:color="auto"/>
        <w:left w:val="none" w:sz="0" w:space="0" w:color="auto"/>
        <w:bottom w:val="none" w:sz="0" w:space="0" w:color="auto"/>
        <w:right w:val="none" w:sz="0" w:space="0" w:color="auto"/>
      </w:divBdr>
    </w:div>
    <w:div w:id="1545601170">
      <w:bodyDiv w:val="1"/>
      <w:marLeft w:val="0"/>
      <w:marRight w:val="0"/>
      <w:marTop w:val="0"/>
      <w:marBottom w:val="0"/>
      <w:divBdr>
        <w:top w:val="none" w:sz="0" w:space="0" w:color="auto"/>
        <w:left w:val="none" w:sz="0" w:space="0" w:color="auto"/>
        <w:bottom w:val="none" w:sz="0" w:space="0" w:color="auto"/>
        <w:right w:val="none" w:sz="0" w:space="0" w:color="auto"/>
      </w:divBdr>
    </w:div>
    <w:div w:id="1647541212">
      <w:bodyDiv w:val="1"/>
      <w:marLeft w:val="0"/>
      <w:marRight w:val="0"/>
      <w:marTop w:val="0"/>
      <w:marBottom w:val="0"/>
      <w:divBdr>
        <w:top w:val="none" w:sz="0" w:space="0" w:color="auto"/>
        <w:left w:val="none" w:sz="0" w:space="0" w:color="auto"/>
        <w:bottom w:val="none" w:sz="0" w:space="0" w:color="auto"/>
        <w:right w:val="none" w:sz="0" w:space="0" w:color="auto"/>
      </w:divBdr>
    </w:div>
    <w:div w:id="20648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senseinternational.org.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fdb.e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fdb.e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297A-9429-CC49-B2E0-FEF96519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14</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COTE</dc:creator>
  <cp:keywords/>
  <dc:description/>
  <cp:lastModifiedBy>Maggie S.</cp:lastModifiedBy>
  <cp:revision>26</cp:revision>
  <cp:lastPrinted>2019-04-22T09:23:00Z</cp:lastPrinted>
  <dcterms:created xsi:type="dcterms:W3CDTF">2019-04-22T09:23:00Z</dcterms:created>
  <dcterms:modified xsi:type="dcterms:W3CDTF">2019-05-01T16:06:00Z</dcterms:modified>
</cp:coreProperties>
</file>