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B4BCB" w14:textId="2475C3DD" w:rsidR="006C3665" w:rsidRPr="00091527" w:rsidRDefault="006C3665" w:rsidP="00F412F7">
      <w:pPr>
        <w:spacing w:line="240" w:lineRule="auto"/>
        <w:jc w:val="center"/>
        <w:rPr>
          <w:rFonts w:asciiTheme="majorHAnsi" w:hAnsiTheme="majorHAnsi" w:cstheme="majorHAnsi"/>
          <w:b/>
        </w:rPr>
      </w:pPr>
      <w:r w:rsidRPr="00091527">
        <w:rPr>
          <w:rFonts w:asciiTheme="majorHAnsi" w:hAnsiTheme="majorHAnsi" w:cstheme="majorHAnsi"/>
          <w:b/>
        </w:rPr>
        <w:t>Application Package</w:t>
      </w:r>
    </w:p>
    <w:p w14:paraId="54E7AF21" w14:textId="77777777" w:rsidR="00F412F7" w:rsidRPr="00091527" w:rsidRDefault="00F412F7" w:rsidP="00F412F7">
      <w:pPr>
        <w:spacing w:line="240" w:lineRule="auto"/>
        <w:jc w:val="center"/>
        <w:rPr>
          <w:rFonts w:asciiTheme="majorHAnsi" w:hAnsiTheme="majorHAnsi" w:cstheme="majorHAnsi"/>
          <w:b/>
        </w:rPr>
      </w:pPr>
    </w:p>
    <w:p w14:paraId="4A9E02B1" w14:textId="15EF68E0" w:rsidR="006C3665" w:rsidRDefault="00002FA7" w:rsidP="00F412F7">
      <w:pPr>
        <w:spacing w:line="240" w:lineRule="auto"/>
        <w:jc w:val="center"/>
        <w:rPr>
          <w:rFonts w:asciiTheme="majorHAnsi" w:hAnsiTheme="majorHAnsi" w:cstheme="majorHAnsi"/>
          <w:b/>
        </w:rPr>
      </w:pPr>
      <w:r w:rsidRPr="004A5BF0">
        <w:rPr>
          <w:rFonts w:ascii="Segoe UI" w:hAnsi="Segoe UI" w:cs="Segoe UI"/>
          <w:b/>
          <w:bCs/>
          <w:lang w:val="en-US"/>
        </w:rPr>
        <w:t>GDS Secretariat Senior Communications Officer</w:t>
      </w:r>
    </w:p>
    <w:p w14:paraId="60EBE017" w14:textId="5400B436" w:rsidR="00091527" w:rsidRDefault="00091527" w:rsidP="00F412F7">
      <w:pPr>
        <w:spacing w:line="240" w:lineRule="auto"/>
        <w:jc w:val="center"/>
        <w:rPr>
          <w:rFonts w:asciiTheme="majorHAnsi" w:hAnsiTheme="majorHAnsi" w:cstheme="majorHAnsi"/>
          <w:b/>
        </w:rPr>
      </w:pPr>
    </w:p>
    <w:p w14:paraId="03E51C6C" w14:textId="77777777" w:rsidR="00515BE2" w:rsidRPr="00091527" w:rsidRDefault="00515BE2" w:rsidP="004624EC">
      <w:pPr>
        <w:spacing w:line="240" w:lineRule="auto"/>
        <w:ind w:left="720"/>
        <w:rPr>
          <w:rFonts w:asciiTheme="majorHAnsi" w:hAnsiTheme="majorHAnsi" w:cstheme="majorHAnsi"/>
          <w:b/>
          <w:color w:val="212529"/>
        </w:rPr>
      </w:pPr>
    </w:p>
    <w:p w14:paraId="24F01A2D" w14:textId="77777777" w:rsidR="006C3665" w:rsidRPr="00002FA7" w:rsidRDefault="006C3665" w:rsidP="006C3665">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02FA7">
        <w:rPr>
          <w:rFonts w:asciiTheme="majorHAnsi" w:hAnsiTheme="majorHAnsi" w:cstheme="majorHAnsi"/>
          <w:sz w:val="22"/>
          <w:szCs w:val="22"/>
        </w:rPr>
        <w:t>Job Advertisement</w:t>
      </w:r>
    </w:p>
    <w:p w14:paraId="2A2905B1" w14:textId="77777777" w:rsidR="006C3665" w:rsidRPr="00002FA7" w:rsidRDefault="006C3665" w:rsidP="006C3665">
      <w:pPr>
        <w:pStyle w:val="Headingmain2"/>
        <w:spacing w:line="240" w:lineRule="auto"/>
        <w:contextualSpacing/>
        <w:rPr>
          <w:rFonts w:asciiTheme="majorHAnsi" w:hAnsiTheme="majorHAnsi" w:cstheme="majorHAnsi"/>
          <w:sz w:val="22"/>
          <w:szCs w:val="22"/>
        </w:rPr>
      </w:pPr>
    </w:p>
    <w:p w14:paraId="02CC2CDF" w14:textId="77777777" w:rsidR="006C3665" w:rsidRPr="00002FA7" w:rsidRDefault="006C3665" w:rsidP="006C3665">
      <w:pPr>
        <w:pStyle w:val="Headingmain2"/>
        <w:spacing w:after="120" w:line="240" w:lineRule="auto"/>
        <w:rPr>
          <w:rFonts w:asciiTheme="majorHAnsi" w:hAnsiTheme="majorHAnsi" w:cstheme="majorHAnsi"/>
          <w:sz w:val="22"/>
          <w:szCs w:val="22"/>
        </w:rPr>
      </w:pPr>
      <w:r w:rsidRPr="00002FA7">
        <w:rPr>
          <w:rFonts w:asciiTheme="majorHAnsi" w:hAnsiTheme="majorHAnsi" w:cstheme="majorHAnsi"/>
          <w:sz w:val="22"/>
          <w:szCs w:val="22"/>
        </w:rPr>
        <w:t>Position</w:t>
      </w:r>
    </w:p>
    <w:p w14:paraId="2B4A8F4A" w14:textId="19C0144E" w:rsidR="006C3665" w:rsidRDefault="006C3665" w:rsidP="00002FA7">
      <w:pPr>
        <w:spacing w:line="240" w:lineRule="auto"/>
        <w:rPr>
          <w:rFonts w:asciiTheme="majorHAnsi" w:eastAsia="Times New Roman" w:hAnsiTheme="majorHAnsi" w:cstheme="majorHAnsi"/>
          <w:lang w:val="en-GB"/>
        </w:rPr>
      </w:pPr>
      <w:r w:rsidRPr="00002FA7">
        <w:rPr>
          <w:rFonts w:asciiTheme="majorHAnsi" w:hAnsiTheme="majorHAnsi" w:cstheme="majorHAnsi"/>
          <w:lang w:val="en-GB"/>
        </w:rPr>
        <w:t xml:space="preserve">IDA is seeking a </w:t>
      </w:r>
      <w:r w:rsidR="00002FA7" w:rsidRPr="00002FA7">
        <w:rPr>
          <w:rFonts w:asciiTheme="majorHAnsi" w:hAnsiTheme="majorHAnsi" w:cstheme="majorHAnsi"/>
          <w:lang w:val="en-GB"/>
        </w:rPr>
        <w:t>GDS Secretariat Senior Communications Officer</w:t>
      </w:r>
      <w:r w:rsidR="00002FA7">
        <w:rPr>
          <w:rFonts w:asciiTheme="majorHAnsi" w:hAnsiTheme="majorHAnsi" w:cstheme="majorHAnsi"/>
          <w:lang w:val="en-GB"/>
        </w:rPr>
        <w:t xml:space="preserve"> t</w:t>
      </w:r>
      <w:r w:rsidRPr="00002FA7">
        <w:rPr>
          <w:rFonts w:asciiTheme="majorHAnsi" w:eastAsia="Times New Roman" w:hAnsiTheme="majorHAnsi" w:cstheme="majorHAnsi"/>
          <w:lang w:val="en-GB"/>
        </w:rPr>
        <w:t xml:space="preserve">o support the work of </w:t>
      </w:r>
      <w:r w:rsidR="00002FA7">
        <w:rPr>
          <w:rFonts w:asciiTheme="majorHAnsi" w:eastAsia="Times New Roman" w:hAnsiTheme="majorHAnsi" w:cstheme="majorHAnsi"/>
          <w:lang w:val="en-GB"/>
        </w:rPr>
        <w:t>the GDS</w:t>
      </w:r>
      <w:r w:rsidRPr="00002FA7">
        <w:rPr>
          <w:rFonts w:asciiTheme="majorHAnsi" w:eastAsia="Times New Roman" w:hAnsiTheme="majorHAnsi" w:cstheme="majorHAnsi"/>
          <w:lang w:val="en-GB"/>
        </w:rPr>
        <w:t xml:space="preserve">. </w:t>
      </w:r>
    </w:p>
    <w:p w14:paraId="1F1E9D34" w14:textId="77777777" w:rsidR="00002FA7" w:rsidRPr="00002FA7" w:rsidRDefault="00002FA7" w:rsidP="00002FA7">
      <w:pPr>
        <w:spacing w:line="240" w:lineRule="auto"/>
        <w:rPr>
          <w:rFonts w:asciiTheme="majorHAnsi" w:hAnsiTheme="majorHAnsi" w:cstheme="majorHAnsi"/>
          <w:lang w:val="en-GB"/>
        </w:rPr>
      </w:pPr>
    </w:p>
    <w:p w14:paraId="672E74F1" w14:textId="3F557DAB" w:rsidR="00A43E77" w:rsidRPr="00002FA7" w:rsidRDefault="006C3665" w:rsidP="000A6C15">
      <w:pPr>
        <w:pStyle w:val="ListParagraph"/>
        <w:numPr>
          <w:ilvl w:val="0"/>
          <w:numId w:val="12"/>
        </w:numPr>
        <w:spacing w:after="120" w:line="240" w:lineRule="auto"/>
        <w:rPr>
          <w:rFonts w:asciiTheme="majorHAnsi" w:hAnsiTheme="majorHAnsi" w:cstheme="majorHAnsi"/>
          <w:b/>
          <w:color w:val="000000" w:themeColor="text1"/>
          <w:lang w:val="en-GB"/>
        </w:rPr>
      </w:pPr>
      <w:r w:rsidRPr="00002FA7">
        <w:rPr>
          <w:rFonts w:asciiTheme="majorHAnsi" w:hAnsiTheme="majorHAnsi" w:cstheme="majorHAnsi"/>
          <w:b/>
          <w:color w:val="000000" w:themeColor="text1"/>
          <w:lang w:val="en-US"/>
        </w:rPr>
        <w:t>Position Start Date:</w:t>
      </w:r>
      <w:r w:rsidRPr="00002FA7">
        <w:rPr>
          <w:rFonts w:asciiTheme="majorHAnsi" w:hAnsiTheme="majorHAnsi" w:cstheme="majorHAnsi"/>
          <w:color w:val="000000" w:themeColor="text1"/>
          <w:lang w:val="en-US"/>
        </w:rPr>
        <w:t xml:space="preserve"> </w:t>
      </w:r>
      <w:proofErr w:type="gramStart"/>
      <w:r w:rsidR="00002FA7" w:rsidRPr="00002FA7">
        <w:rPr>
          <w:rFonts w:asciiTheme="majorHAnsi" w:hAnsiTheme="majorHAnsi" w:cstheme="majorHAnsi"/>
          <w:color w:val="000000" w:themeColor="text1"/>
          <w:lang w:val="en-US"/>
        </w:rPr>
        <w:t>asap</w:t>
      </w:r>
      <w:proofErr w:type="gramEnd"/>
    </w:p>
    <w:p w14:paraId="38EE9505" w14:textId="1A7B6C05" w:rsidR="006C3665" w:rsidRPr="00002FA7" w:rsidRDefault="006C3665" w:rsidP="000A6C15">
      <w:pPr>
        <w:pStyle w:val="ListParagraph"/>
        <w:numPr>
          <w:ilvl w:val="0"/>
          <w:numId w:val="12"/>
        </w:numPr>
        <w:spacing w:after="120" w:line="240" w:lineRule="auto"/>
        <w:rPr>
          <w:rFonts w:asciiTheme="majorHAnsi" w:hAnsiTheme="majorHAnsi" w:cstheme="majorHAnsi"/>
          <w:bCs/>
          <w:color w:val="000000" w:themeColor="text1"/>
          <w:lang w:val="en-GB"/>
        </w:rPr>
      </w:pPr>
      <w:r w:rsidRPr="00002FA7">
        <w:rPr>
          <w:rFonts w:asciiTheme="majorHAnsi" w:hAnsiTheme="majorHAnsi" w:cstheme="majorHAnsi"/>
          <w:b/>
          <w:color w:val="000000" w:themeColor="text1"/>
          <w:lang w:val="en-GB"/>
        </w:rPr>
        <w:t xml:space="preserve">Location: </w:t>
      </w:r>
      <w:r w:rsidR="00002FA7" w:rsidRPr="00002FA7">
        <w:rPr>
          <w:rFonts w:asciiTheme="majorHAnsi" w:hAnsiTheme="majorHAnsi" w:cstheme="majorHAnsi"/>
          <w:bCs/>
          <w:color w:val="000000" w:themeColor="text1"/>
          <w:lang w:val="en-GB"/>
        </w:rPr>
        <w:t>n/a</w:t>
      </w:r>
    </w:p>
    <w:p w14:paraId="33D7B650" w14:textId="645CFA3D" w:rsidR="006C3665" w:rsidRPr="00002FA7" w:rsidRDefault="006C3665" w:rsidP="006C3665">
      <w:pPr>
        <w:pStyle w:val="ListParagraph"/>
        <w:numPr>
          <w:ilvl w:val="0"/>
          <w:numId w:val="12"/>
        </w:numPr>
        <w:spacing w:after="120" w:line="240" w:lineRule="auto"/>
        <w:rPr>
          <w:rFonts w:asciiTheme="majorHAnsi" w:hAnsiTheme="majorHAnsi" w:cstheme="majorHAnsi"/>
          <w:b/>
          <w:color w:val="000000" w:themeColor="text1"/>
          <w:lang w:val="en-GB"/>
        </w:rPr>
      </w:pPr>
      <w:r w:rsidRPr="00002FA7">
        <w:rPr>
          <w:rFonts w:asciiTheme="majorHAnsi" w:hAnsiTheme="majorHAnsi" w:cstheme="majorHAnsi"/>
          <w:b/>
          <w:color w:val="000000" w:themeColor="text1"/>
          <w:lang w:val="en-GB"/>
        </w:rPr>
        <w:t xml:space="preserve">Gross Monthly Salary: </w:t>
      </w:r>
      <w:r w:rsidR="00002FA7" w:rsidRPr="00002FA7">
        <w:rPr>
          <w:rFonts w:asciiTheme="majorHAnsi" w:hAnsiTheme="majorHAnsi" w:cstheme="majorHAnsi"/>
          <w:bCs/>
          <w:color w:val="000000" w:themeColor="text1"/>
          <w:lang w:val="en-GB"/>
        </w:rPr>
        <w:t xml:space="preserve">depending on </w:t>
      </w:r>
      <w:proofErr w:type="gramStart"/>
      <w:r w:rsidR="00002FA7" w:rsidRPr="00002FA7">
        <w:rPr>
          <w:rFonts w:asciiTheme="majorHAnsi" w:hAnsiTheme="majorHAnsi" w:cstheme="majorHAnsi"/>
          <w:bCs/>
          <w:color w:val="000000" w:themeColor="text1"/>
          <w:lang w:val="en-GB"/>
        </w:rPr>
        <w:t>location</w:t>
      </w:r>
      <w:proofErr w:type="gramEnd"/>
    </w:p>
    <w:p w14:paraId="7579D833" w14:textId="69E0E4F1" w:rsidR="006C3665" w:rsidRPr="00002FA7" w:rsidRDefault="006C3665" w:rsidP="006C3665">
      <w:pPr>
        <w:pStyle w:val="ListParagraph"/>
        <w:numPr>
          <w:ilvl w:val="0"/>
          <w:numId w:val="12"/>
        </w:numPr>
        <w:spacing w:after="120" w:line="240" w:lineRule="auto"/>
        <w:rPr>
          <w:rFonts w:asciiTheme="majorHAnsi" w:hAnsiTheme="majorHAnsi" w:cstheme="majorHAnsi"/>
          <w:b/>
          <w:color w:val="000000" w:themeColor="text1"/>
          <w:lang w:val="en-GB"/>
        </w:rPr>
      </w:pPr>
      <w:r w:rsidRPr="00002FA7">
        <w:rPr>
          <w:rFonts w:asciiTheme="majorHAnsi" w:hAnsiTheme="majorHAnsi" w:cstheme="majorHAnsi"/>
          <w:b/>
          <w:color w:val="000000" w:themeColor="text1"/>
          <w:lang w:val="en-GB"/>
        </w:rPr>
        <w:t xml:space="preserve">Contract duration: </w:t>
      </w:r>
      <w:r w:rsidRPr="00002FA7">
        <w:rPr>
          <w:rFonts w:asciiTheme="majorHAnsi" w:hAnsiTheme="majorHAnsi" w:cstheme="majorHAnsi"/>
          <w:color w:val="000000" w:themeColor="text1"/>
          <w:lang w:val="en-GB"/>
        </w:rPr>
        <w:t xml:space="preserve"> </w:t>
      </w:r>
      <w:r w:rsidR="00002FA7" w:rsidRPr="00002FA7">
        <w:rPr>
          <w:rFonts w:asciiTheme="majorHAnsi" w:hAnsiTheme="majorHAnsi" w:cstheme="majorHAnsi"/>
          <w:color w:val="000000" w:themeColor="text1"/>
          <w:lang w:val="en-GB"/>
        </w:rPr>
        <w:t xml:space="preserve">18 </w:t>
      </w:r>
      <w:proofErr w:type="gramStart"/>
      <w:r w:rsidR="00002FA7" w:rsidRPr="00002FA7">
        <w:rPr>
          <w:rFonts w:asciiTheme="majorHAnsi" w:hAnsiTheme="majorHAnsi" w:cstheme="majorHAnsi"/>
          <w:color w:val="000000" w:themeColor="text1"/>
          <w:lang w:val="en-GB"/>
        </w:rPr>
        <w:t>months</w:t>
      </w:r>
      <w:proofErr w:type="gramEnd"/>
    </w:p>
    <w:p w14:paraId="12D838EB" w14:textId="0C0C4446" w:rsidR="006C3665" w:rsidRPr="00002FA7" w:rsidRDefault="006C3665" w:rsidP="004624EC">
      <w:pPr>
        <w:spacing w:line="240" w:lineRule="auto"/>
        <w:rPr>
          <w:rFonts w:asciiTheme="majorHAnsi" w:hAnsiTheme="majorHAnsi" w:cstheme="majorHAnsi"/>
          <w:color w:val="212529"/>
        </w:rPr>
      </w:pPr>
    </w:p>
    <w:p w14:paraId="705B3434" w14:textId="77777777" w:rsidR="001B3628" w:rsidRPr="00002FA7" w:rsidRDefault="001B3628" w:rsidP="001B3628">
      <w:pPr>
        <w:pStyle w:val="Headingmain2"/>
        <w:spacing w:after="120" w:line="240" w:lineRule="auto"/>
        <w:rPr>
          <w:rFonts w:asciiTheme="majorHAnsi" w:hAnsiTheme="majorHAnsi" w:cstheme="majorHAnsi"/>
          <w:bCs/>
          <w:sz w:val="22"/>
          <w:szCs w:val="22"/>
        </w:rPr>
      </w:pPr>
      <w:r w:rsidRPr="00002FA7">
        <w:rPr>
          <w:rFonts w:asciiTheme="majorHAnsi" w:hAnsiTheme="majorHAnsi" w:cstheme="majorHAnsi"/>
          <w:bCs/>
          <w:sz w:val="22"/>
          <w:szCs w:val="22"/>
        </w:rPr>
        <w:t xml:space="preserve">Mission </w:t>
      </w:r>
    </w:p>
    <w:p w14:paraId="1657A8DB" w14:textId="77777777" w:rsidR="00002FA7" w:rsidRPr="00002FA7" w:rsidRDefault="00002FA7" w:rsidP="00002FA7">
      <w:pPr>
        <w:jc w:val="both"/>
        <w:rPr>
          <w:rFonts w:asciiTheme="majorHAnsi" w:hAnsiTheme="majorHAnsi" w:cstheme="majorHAnsi"/>
          <w:lang w:val="en-US"/>
        </w:rPr>
      </w:pPr>
      <w:r w:rsidRPr="00002FA7">
        <w:rPr>
          <w:rFonts w:asciiTheme="majorHAnsi" w:hAnsiTheme="majorHAnsi" w:cstheme="majorHAnsi"/>
          <w:lang w:val="en-US"/>
        </w:rPr>
        <w:t xml:space="preserve">The GDS Secretariat, the hub of all organizational and planning aspects of the GDS cycle, is looking for an experienced communication officer. </w:t>
      </w:r>
    </w:p>
    <w:p w14:paraId="3BF5A6CF" w14:textId="77777777" w:rsidR="00002FA7" w:rsidRPr="00002FA7" w:rsidRDefault="00002FA7" w:rsidP="00002FA7">
      <w:pPr>
        <w:autoSpaceDE w:val="0"/>
        <w:autoSpaceDN w:val="0"/>
        <w:spacing w:before="240"/>
        <w:jc w:val="both"/>
        <w:rPr>
          <w:rFonts w:asciiTheme="majorHAnsi" w:eastAsia="Calibri" w:hAnsiTheme="majorHAnsi" w:cstheme="majorHAnsi"/>
          <w:bCs/>
          <w:color w:val="000000"/>
          <w:spacing w:val="-2"/>
          <w:w w:val="104"/>
          <w:lang w:val="en-US"/>
        </w:rPr>
      </w:pPr>
      <w:r w:rsidRPr="00002FA7">
        <w:rPr>
          <w:rFonts w:asciiTheme="majorHAnsi" w:eastAsia="Calibri" w:hAnsiTheme="majorHAnsi" w:cstheme="majorHAnsi"/>
          <w:bCs/>
          <w:color w:val="000000"/>
          <w:spacing w:val="-2"/>
          <w:w w:val="104"/>
          <w:lang w:val="en-US"/>
        </w:rPr>
        <w:t>The Senior Officer for Communications will be responsible for the co-coordination of the Communications Working Group and for coordinating communication activities that fall under the responsibility of the GDS-secretariat, such as relevant strategies for social media engagement, press engagement, publicizing all GDS-related events, and ensuring their communications strategies are aligned to the main GDS2025 campaign. They will be responsible for the generation of visually compelling pieces of information, storytelling on GDS-related data, and engaging the public in different GDS events. They will also work on the identification of partners for publicizing GDS, creating content for the GDS website and GDS “X” account, creating content for the GDS Newsletter, and producing any other communications materials required by the co-hosts.”</w:t>
      </w:r>
    </w:p>
    <w:p w14:paraId="48153854" w14:textId="77777777" w:rsidR="00002FA7" w:rsidRDefault="00002FA7" w:rsidP="004624EC">
      <w:pPr>
        <w:widowControl w:val="0"/>
        <w:spacing w:line="240" w:lineRule="auto"/>
        <w:rPr>
          <w:rFonts w:asciiTheme="majorHAnsi" w:hAnsiTheme="majorHAnsi" w:cstheme="majorHAnsi"/>
          <w:b/>
          <w:bCs/>
          <w:lang w:val="en-US"/>
        </w:rPr>
      </w:pPr>
    </w:p>
    <w:p w14:paraId="5B9D211B" w14:textId="5A0D3774" w:rsidR="005047F1" w:rsidRPr="00002FA7" w:rsidRDefault="00687DBC" w:rsidP="004624EC">
      <w:pPr>
        <w:widowControl w:val="0"/>
        <w:spacing w:line="240" w:lineRule="auto"/>
        <w:rPr>
          <w:rFonts w:asciiTheme="majorHAnsi" w:hAnsiTheme="majorHAnsi" w:cstheme="majorHAnsi"/>
          <w:b/>
          <w:bCs/>
          <w:color w:val="212529"/>
          <w:highlight w:val="white"/>
        </w:rPr>
      </w:pPr>
      <w:r w:rsidRPr="00002FA7">
        <w:rPr>
          <w:rFonts w:asciiTheme="majorHAnsi" w:hAnsiTheme="majorHAnsi" w:cstheme="majorHAnsi"/>
          <w:b/>
          <w:bCs/>
        </w:rPr>
        <w:t>The organization</w:t>
      </w:r>
    </w:p>
    <w:p w14:paraId="01984541" w14:textId="49A59186" w:rsidR="005047F1" w:rsidRPr="00002FA7" w:rsidRDefault="005047F1" w:rsidP="004624EC">
      <w:pPr>
        <w:widowControl w:val="0"/>
        <w:spacing w:line="240" w:lineRule="auto"/>
        <w:rPr>
          <w:rFonts w:asciiTheme="majorHAnsi" w:hAnsiTheme="majorHAnsi" w:cstheme="majorHAnsi"/>
          <w:b/>
          <w:color w:val="212529"/>
          <w:highlight w:val="white"/>
        </w:rPr>
      </w:pPr>
    </w:p>
    <w:p w14:paraId="660F6E7B" w14:textId="77777777" w:rsidR="00002FA7" w:rsidRPr="00002FA7" w:rsidRDefault="00002FA7" w:rsidP="00002FA7">
      <w:pPr>
        <w:jc w:val="both"/>
        <w:rPr>
          <w:rFonts w:asciiTheme="majorHAnsi" w:hAnsiTheme="majorHAnsi" w:cstheme="majorHAnsi"/>
          <w:lang w:val="en-US"/>
        </w:rPr>
      </w:pPr>
      <w:r w:rsidRPr="00002FA7">
        <w:rPr>
          <w:rFonts w:asciiTheme="majorHAnsi" w:hAnsiTheme="majorHAnsi" w:cstheme="majorHAnsi"/>
          <w:lang w:val="en-US"/>
        </w:rPr>
        <w:t xml:space="preserve">The International Disability Alliance is the permanent co-host of the Global Disability Summit. IDA brings together over 1,100 organizations of persons with disabilities and their families from across eight global and six regional networks. IDA has the mandate to </w:t>
      </w:r>
      <w:hyperlink r:id="rId8" w:history="1">
        <w:r w:rsidRPr="00002FA7">
          <w:rPr>
            <w:rStyle w:val="Hyperlink"/>
            <w:rFonts w:asciiTheme="majorHAnsi" w:hAnsiTheme="majorHAnsi" w:cstheme="majorHAnsi"/>
            <w:lang w:val="en-US"/>
          </w:rPr>
          <w:t>promote the rights of persons with disabilities</w:t>
        </w:r>
      </w:hyperlink>
      <w:r w:rsidRPr="00002FA7">
        <w:rPr>
          <w:rFonts w:asciiTheme="majorHAnsi" w:hAnsiTheme="majorHAnsi" w:cstheme="majorHAnsi"/>
          <w:lang w:val="en-US"/>
        </w:rPr>
        <w:t> across the United Nations' efforts to advance human rights and sustainable development. IDA also </w:t>
      </w:r>
      <w:hyperlink r:id="rId9" w:history="1">
        <w:r w:rsidRPr="00002FA7">
          <w:rPr>
            <w:rStyle w:val="Hyperlink"/>
            <w:rFonts w:asciiTheme="majorHAnsi" w:hAnsiTheme="majorHAnsi" w:cstheme="majorHAnsi"/>
            <w:lang w:val="en-US"/>
          </w:rPr>
          <w:t>supports organizations of persons with disabilities</w:t>
        </w:r>
      </w:hyperlink>
      <w:r w:rsidRPr="00002FA7">
        <w:rPr>
          <w:rFonts w:asciiTheme="majorHAnsi" w:hAnsiTheme="majorHAnsi" w:cstheme="majorHAnsi"/>
          <w:lang w:val="en-US"/>
        </w:rPr>
        <w:t xml:space="preserve"> to hold their governments to account and advocate for change locally, nationally, and internationally.  </w:t>
      </w:r>
    </w:p>
    <w:p w14:paraId="790E48C9" w14:textId="77777777" w:rsidR="00002FA7" w:rsidRPr="00002FA7" w:rsidRDefault="00002FA7" w:rsidP="00002FA7">
      <w:pPr>
        <w:jc w:val="both"/>
        <w:rPr>
          <w:rFonts w:asciiTheme="majorHAnsi" w:hAnsiTheme="majorHAnsi" w:cstheme="majorHAnsi"/>
          <w:lang w:val="en-US"/>
        </w:rPr>
      </w:pPr>
    </w:p>
    <w:p w14:paraId="340B3AA3" w14:textId="77777777" w:rsidR="00002FA7" w:rsidRPr="00002FA7" w:rsidRDefault="00002FA7" w:rsidP="00002FA7">
      <w:pPr>
        <w:jc w:val="both"/>
        <w:rPr>
          <w:rFonts w:asciiTheme="majorHAnsi" w:hAnsiTheme="majorHAnsi" w:cstheme="majorHAnsi"/>
          <w:lang w:val="en-US"/>
        </w:rPr>
      </w:pPr>
      <w:r w:rsidRPr="00002FA7">
        <w:rPr>
          <w:rFonts w:asciiTheme="majorHAnsi" w:hAnsiTheme="majorHAnsi" w:cstheme="majorHAnsi"/>
          <w:lang w:val="en-US"/>
        </w:rPr>
        <w:t>With </w:t>
      </w:r>
      <w:hyperlink r:id="rId10" w:history="1">
        <w:r w:rsidRPr="00002FA7">
          <w:rPr>
            <w:rStyle w:val="Hyperlink"/>
            <w:rFonts w:asciiTheme="majorHAnsi" w:hAnsiTheme="majorHAnsi" w:cstheme="majorHAnsi"/>
            <w:lang w:val="en-US"/>
          </w:rPr>
          <w:t>member organizations</w:t>
        </w:r>
      </w:hyperlink>
      <w:r w:rsidRPr="00002FA7">
        <w:rPr>
          <w:rFonts w:asciiTheme="majorHAnsi" w:hAnsiTheme="majorHAnsi" w:cstheme="majorHAnsi"/>
          <w:lang w:val="en-US"/>
        </w:rPr>
        <w:t> around the world, IDA represents the estimated one billion people worldwide living with disabilities. This is the world’s largest – and most frequently overlooked – marginalized group. IDA, with its unique composition as a network of the foremost international disability rights organizations, is the most authoritative representation of persons with disabilities on the global level and acknowledged as such by the United Nations system both in New York and Geneva.</w:t>
      </w:r>
    </w:p>
    <w:p w14:paraId="2DD53D2F" w14:textId="77777777" w:rsidR="00002FA7" w:rsidRPr="00002FA7" w:rsidRDefault="00002FA7" w:rsidP="00002FA7">
      <w:pPr>
        <w:jc w:val="both"/>
        <w:rPr>
          <w:rFonts w:asciiTheme="majorHAnsi" w:hAnsiTheme="majorHAnsi" w:cstheme="majorHAnsi"/>
          <w:lang w:val="en-US"/>
        </w:rPr>
      </w:pPr>
    </w:p>
    <w:p w14:paraId="6898EFDD" w14:textId="77777777" w:rsidR="00002FA7" w:rsidRPr="00002FA7" w:rsidRDefault="00002FA7" w:rsidP="00002FA7">
      <w:pPr>
        <w:jc w:val="both"/>
        <w:rPr>
          <w:rFonts w:asciiTheme="majorHAnsi" w:hAnsiTheme="majorHAnsi" w:cstheme="majorHAnsi"/>
          <w:lang w:val="en-US"/>
        </w:rPr>
      </w:pPr>
      <w:r w:rsidRPr="00002FA7">
        <w:rPr>
          <w:rFonts w:asciiTheme="majorHAnsi" w:hAnsiTheme="majorHAnsi" w:cstheme="majorHAnsi"/>
          <w:lang w:val="en-US"/>
        </w:rPr>
        <w:t xml:space="preserve">More information is available on </w:t>
      </w:r>
      <w:hyperlink r:id="rId11" w:history="1">
        <w:r w:rsidRPr="00002FA7">
          <w:rPr>
            <w:rStyle w:val="Hyperlink"/>
            <w:rFonts w:asciiTheme="majorHAnsi" w:hAnsiTheme="majorHAnsi" w:cstheme="majorHAnsi"/>
            <w:lang w:val="en-US"/>
          </w:rPr>
          <w:t>www.internationaldisabilityalliance.org</w:t>
        </w:r>
      </w:hyperlink>
      <w:r w:rsidRPr="00002FA7">
        <w:rPr>
          <w:rFonts w:asciiTheme="majorHAnsi" w:hAnsiTheme="majorHAnsi" w:cstheme="majorHAnsi"/>
          <w:lang w:val="en-US"/>
        </w:rPr>
        <w:t xml:space="preserve"> </w:t>
      </w:r>
    </w:p>
    <w:p w14:paraId="4E36EF8A" w14:textId="77777777" w:rsidR="00002FA7" w:rsidRPr="00002FA7" w:rsidRDefault="00002FA7" w:rsidP="00002FA7">
      <w:pPr>
        <w:pStyle w:val="Heading1"/>
        <w:spacing w:before="0" w:after="0"/>
        <w:jc w:val="both"/>
        <w:rPr>
          <w:rFonts w:asciiTheme="majorHAnsi" w:hAnsiTheme="majorHAnsi" w:cstheme="majorHAnsi"/>
          <w:sz w:val="22"/>
          <w:szCs w:val="22"/>
          <w:lang w:val="en-US"/>
        </w:rPr>
      </w:pPr>
    </w:p>
    <w:p w14:paraId="2C905D72" w14:textId="77777777" w:rsidR="00002FA7" w:rsidRPr="00002FA7" w:rsidRDefault="00002FA7" w:rsidP="00002FA7">
      <w:pPr>
        <w:pStyle w:val="Heading1"/>
        <w:tabs>
          <w:tab w:val="left" w:pos="284"/>
        </w:tabs>
        <w:spacing w:before="0" w:after="0"/>
        <w:jc w:val="both"/>
        <w:rPr>
          <w:rFonts w:asciiTheme="majorHAnsi" w:hAnsiTheme="majorHAnsi" w:cstheme="majorHAnsi"/>
          <w:sz w:val="22"/>
          <w:szCs w:val="22"/>
          <w:lang w:val="en-US"/>
        </w:rPr>
      </w:pPr>
      <w:r w:rsidRPr="00002FA7">
        <w:rPr>
          <w:rFonts w:asciiTheme="majorHAnsi" w:hAnsiTheme="majorHAnsi" w:cstheme="majorHAnsi"/>
          <w:b/>
          <w:bCs/>
          <w:sz w:val="22"/>
          <w:szCs w:val="22"/>
          <w:lang w:val="en-US"/>
        </w:rPr>
        <w:t>2.</w:t>
      </w:r>
      <w:r w:rsidRPr="00002FA7">
        <w:rPr>
          <w:rFonts w:asciiTheme="majorHAnsi" w:hAnsiTheme="majorHAnsi" w:cstheme="majorHAnsi"/>
          <w:b/>
          <w:bCs/>
          <w:sz w:val="22"/>
          <w:szCs w:val="22"/>
          <w:lang w:val="en-US"/>
        </w:rPr>
        <w:tab/>
        <w:t>About the Global Disability Summit</w:t>
      </w:r>
      <w:r w:rsidRPr="00002FA7">
        <w:rPr>
          <w:rFonts w:asciiTheme="majorHAnsi" w:hAnsiTheme="majorHAnsi" w:cstheme="majorHAnsi"/>
          <w:sz w:val="22"/>
          <w:szCs w:val="22"/>
          <w:lang w:val="en-US"/>
        </w:rPr>
        <w:t xml:space="preserve">  </w:t>
      </w:r>
    </w:p>
    <w:p w14:paraId="395DAFDD" w14:textId="77777777" w:rsidR="00002FA7" w:rsidRPr="00002FA7" w:rsidRDefault="00002FA7" w:rsidP="00002FA7">
      <w:pPr>
        <w:jc w:val="both"/>
        <w:rPr>
          <w:rFonts w:asciiTheme="majorHAnsi" w:hAnsiTheme="majorHAnsi" w:cstheme="majorHAnsi"/>
          <w:lang w:val="en-US"/>
        </w:rPr>
      </w:pPr>
    </w:p>
    <w:p w14:paraId="5A3075C5" w14:textId="77777777" w:rsidR="00002FA7" w:rsidRPr="00002FA7" w:rsidRDefault="00002FA7" w:rsidP="00002FA7">
      <w:pPr>
        <w:autoSpaceDE w:val="0"/>
        <w:autoSpaceDN w:val="0"/>
        <w:jc w:val="both"/>
        <w:rPr>
          <w:rFonts w:asciiTheme="majorHAnsi" w:eastAsia="Calibri" w:hAnsiTheme="majorHAnsi" w:cstheme="majorHAnsi"/>
          <w:bCs/>
          <w:color w:val="000000"/>
          <w:spacing w:val="-1"/>
          <w:w w:val="102"/>
          <w:lang w:val="en-US"/>
        </w:rPr>
      </w:pPr>
      <w:r w:rsidRPr="00002FA7">
        <w:rPr>
          <w:rFonts w:asciiTheme="majorHAnsi" w:eastAsia="Calibri" w:hAnsiTheme="majorHAnsi" w:cstheme="majorHAnsi"/>
          <w:bCs/>
          <w:color w:val="000000"/>
          <w:spacing w:val="-4"/>
          <w:w w:val="105"/>
          <w:lang w:val="en-US"/>
        </w:rPr>
        <w:t>The Global Disability Summit (GDS) is a unique global mechanism that aims to galvanize global efforts to address disability inclusion. This four-year cycle of advocacy and events offers a concrete platform for collecting new, ambitious, and widespread commitments critical to achieving real change for persons with disabilities. GDS aims to bridge the gap between two arenas that are still separate: disability inclusion and development cooperation. While each GDS cycle builds to one major global summit event held every three years, GDS is so much more. It is a mechanism that entails continuous advocacy with global disability development stakeholders and mobilization of the disability rights movement and its allies. Importantly, it is a partnership between member states and Organizations of Persons with Disabilities (OPDs), embodied in the way that co-hosting arrangements are made.</w:t>
      </w:r>
      <w:r w:rsidRPr="00002FA7">
        <w:rPr>
          <w:rFonts w:asciiTheme="majorHAnsi" w:eastAsia="Calibri" w:hAnsiTheme="majorHAnsi" w:cstheme="majorHAnsi"/>
          <w:bCs/>
          <w:color w:val="000000"/>
          <w:spacing w:val="-1"/>
          <w:w w:val="102"/>
          <w:lang w:val="en-US"/>
        </w:rPr>
        <w:t xml:space="preserve"> </w:t>
      </w:r>
    </w:p>
    <w:p w14:paraId="1022E128" w14:textId="77777777" w:rsidR="00002FA7" w:rsidRPr="00002FA7" w:rsidRDefault="00002FA7" w:rsidP="00002FA7">
      <w:pPr>
        <w:autoSpaceDE w:val="0"/>
        <w:autoSpaceDN w:val="0"/>
        <w:jc w:val="both"/>
        <w:rPr>
          <w:rFonts w:asciiTheme="majorHAnsi" w:eastAsia="Calibri" w:hAnsiTheme="majorHAnsi" w:cstheme="majorHAnsi"/>
          <w:bCs/>
          <w:color w:val="000000"/>
          <w:spacing w:val="-4"/>
          <w:w w:val="105"/>
          <w:lang w:val="en-US"/>
        </w:rPr>
      </w:pPr>
      <w:r w:rsidRPr="00002FA7">
        <w:rPr>
          <w:rFonts w:asciiTheme="majorHAnsi" w:eastAsia="Calibri" w:hAnsiTheme="majorHAnsi" w:cstheme="majorHAnsi"/>
          <w:bCs/>
          <w:color w:val="000000"/>
          <w:spacing w:val="-4"/>
          <w:w w:val="105"/>
          <w:lang w:val="en-US"/>
        </w:rPr>
        <w:t xml:space="preserve">GDS2025 is the third cycle of summits and is being co-hosted by the International Disability Alliance (IDA) and the Governments of Germany and Jordan. To be held in Berlin, Germany in April 2025, this GDS will build upon the achievements of the two previous summits (GDS2018 and GDS2022). The primary objective of this summit cycle is to build and expand the momentum of the previous two GDS cycles by </w:t>
      </w:r>
      <w:r w:rsidRPr="00002FA7">
        <w:rPr>
          <w:rFonts w:asciiTheme="majorHAnsi" w:eastAsia="Calibri" w:hAnsiTheme="majorHAnsi" w:cstheme="majorHAnsi"/>
          <w:b/>
          <w:color w:val="000000"/>
          <w:spacing w:val="-4"/>
          <w:w w:val="105"/>
          <w:lang w:val="en-US"/>
        </w:rPr>
        <w:t>amplifying its impact toward advancing the rights and inclusion of all persons with disabilities through international cooperation</w:t>
      </w:r>
      <w:r w:rsidRPr="00002FA7">
        <w:rPr>
          <w:rFonts w:asciiTheme="majorHAnsi" w:eastAsia="Calibri" w:hAnsiTheme="majorHAnsi" w:cstheme="majorHAnsi"/>
          <w:bCs/>
          <w:color w:val="000000"/>
          <w:spacing w:val="-4"/>
          <w:w w:val="105"/>
          <w:lang w:val="en-US"/>
        </w:rPr>
        <w:t xml:space="preserve">. To do this, the co-hosts have developed several key messages to underpin the process, from planning to implementation to follow-up and monitoring: </w:t>
      </w:r>
    </w:p>
    <w:p w14:paraId="25248629" w14:textId="77777777" w:rsidR="00002FA7" w:rsidRPr="00002FA7" w:rsidRDefault="00002FA7" w:rsidP="00002FA7">
      <w:pPr>
        <w:autoSpaceDE w:val="0"/>
        <w:autoSpaceDN w:val="0"/>
        <w:jc w:val="both"/>
        <w:rPr>
          <w:rFonts w:asciiTheme="majorHAnsi" w:eastAsia="Calibri" w:hAnsiTheme="majorHAnsi" w:cstheme="majorHAnsi"/>
          <w:bCs/>
          <w:color w:val="000000"/>
          <w:spacing w:val="-4"/>
          <w:w w:val="105"/>
          <w:lang w:val="en-US"/>
        </w:rPr>
      </w:pPr>
    </w:p>
    <w:p w14:paraId="053BA971" w14:textId="77777777" w:rsidR="00002FA7" w:rsidRP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“Nothing About Us, Without Us.”</w:t>
      </w:r>
    </w:p>
    <w:p w14:paraId="5CDFFFA8" w14:textId="77777777" w:rsidR="00002FA7" w:rsidRP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Focus on implementation.</w:t>
      </w:r>
    </w:p>
    <w:p w14:paraId="185FC54C" w14:textId="77777777" w:rsidR="00002FA7" w:rsidRP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 xml:space="preserve">Focus on rights. </w:t>
      </w:r>
    </w:p>
    <w:p w14:paraId="2D20B25A" w14:textId="77777777" w:rsidR="00002FA7" w:rsidRP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National ownership.</w:t>
      </w:r>
    </w:p>
    <w:p w14:paraId="5A66F3F2" w14:textId="77777777" w:rsidR="00002FA7" w:rsidRP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Disability inclusive development</w:t>
      </w:r>
    </w:p>
    <w:p w14:paraId="3AA96F2B" w14:textId="77777777" w:rsidR="00002FA7" w:rsidRP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 xml:space="preserve">Bridging the gap </w:t>
      </w:r>
      <w:proofErr w:type="gramStart"/>
      <w:r w:rsidRPr="00002FA7">
        <w:rPr>
          <w:rFonts w:asciiTheme="majorHAnsi" w:hAnsiTheme="majorHAnsi" w:cstheme="majorHAnsi"/>
          <w:bCs/>
          <w:color w:val="000000"/>
          <w:spacing w:val="-4"/>
          <w:w w:val="105"/>
          <w:lang w:val="en-US"/>
        </w:rPr>
        <w:t>of</w:t>
      </w:r>
      <w:proofErr w:type="gramEnd"/>
      <w:r w:rsidRPr="00002FA7">
        <w:rPr>
          <w:rFonts w:asciiTheme="majorHAnsi" w:hAnsiTheme="majorHAnsi" w:cstheme="majorHAnsi"/>
          <w:bCs/>
          <w:color w:val="000000"/>
          <w:spacing w:val="-4"/>
          <w:w w:val="105"/>
          <w:lang w:val="en-US"/>
        </w:rPr>
        <w:t xml:space="preserve"> the haves and have-nots.</w:t>
      </w:r>
    </w:p>
    <w:p w14:paraId="111A9FD0" w14:textId="77777777" w:rsidR="00002FA7" w:rsidRDefault="00002FA7" w:rsidP="00002FA7">
      <w:pPr>
        <w:pStyle w:val="ListParagraph"/>
        <w:widowControl w:val="0"/>
        <w:numPr>
          <w:ilvl w:val="0"/>
          <w:numId w:val="11"/>
        </w:numPr>
        <w:autoSpaceDE w:val="0"/>
        <w:autoSpaceDN w:val="0"/>
        <w:jc w:val="both"/>
        <w:rPr>
          <w:rFonts w:asciiTheme="majorHAnsi" w:hAnsiTheme="majorHAnsi" w:cstheme="majorHAnsi"/>
          <w:bCs/>
          <w:color w:val="000000"/>
          <w:spacing w:val="-4"/>
          <w:w w:val="105"/>
          <w:lang w:val="en-US"/>
        </w:rPr>
      </w:pPr>
      <w:r w:rsidRPr="00002FA7">
        <w:rPr>
          <w:rFonts w:asciiTheme="majorHAnsi" w:hAnsiTheme="majorHAnsi" w:cstheme="majorHAnsi"/>
          <w:bCs/>
          <w:color w:val="000000"/>
          <w:spacing w:val="-4"/>
          <w:w w:val="105"/>
          <w:lang w:val="en-US"/>
        </w:rPr>
        <w:t>Focus on data and evidence.</w:t>
      </w:r>
    </w:p>
    <w:p w14:paraId="454C78FB" w14:textId="77777777" w:rsidR="00002FA7" w:rsidRPr="00002FA7" w:rsidRDefault="00002FA7" w:rsidP="00002FA7">
      <w:pPr>
        <w:pStyle w:val="ListParagraph"/>
        <w:widowControl w:val="0"/>
        <w:autoSpaceDE w:val="0"/>
        <w:autoSpaceDN w:val="0"/>
        <w:ind w:left="360"/>
        <w:jc w:val="both"/>
        <w:rPr>
          <w:rFonts w:asciiTheme="majorHAnsi" w:hAnsiTheme="majorHAnsi" w:cstheme="majorHAnsi"/>
          <w:bCs/>
          <w:color w:val="000000"/>
          <w:spacing w:val="-4"/>
          <w:w w:val="105"/>
          <w:lang w:val="en-US"/>
        </w:rPr>
      </w:pPr>
    </w:p>
    <w:p w14:paraId="4123F584" w14:textId="77777777" w:rsidR="001B3628" w:rsidRPr="00002FA7" w:rsidRDefault="001B3628" w:rsidP="001B3628">
      <w:pPr>
        <w:pStyle w:val="Headingmain2"/>
        <w:spacing w:line="240" w:lineRule="auto"/>
        <w:contextualSpacing/>
        <w:rPr>
          <w:rFonts w:asciiTheme="majorHAnsi" w:hAnsiTheme="majorHAnsi" w:cstheme="majorHAnsi"/>
          <w:b w:val="0"/>
          <w:sz w:val="22"/>
          <w:szCs w:val="22"/>
        </w:rPr>
      </w:pPr>
    </w:p>
    <w:p w14:paraId="47C58081" w14:textId="77777777" w:rsidR="008E683B" w:rsidRPr="00002FA7" w:rsidRDefault="008E683B" w:rsidP="008E683B">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02FA7">
        <w:rPr>
          <w:rFonts w:asciiTheme="majorHAnsi" w:hAnsiTheme="majorHAnsi" w:cstheme="majorHAnsi"/>
          <w:sz w:val="22"/>
          <w:szCs w:val="22"/>
        </w:rPr>
        <w:t>Job Description</w:t>
      </w:r>
    </w:p>
    <w:p w14:paraId="43DD1F43" w14:textId="77777777" w:rsidR="00002FA7" w:rsidRPr="00002FA7" w:rsidRDefault="00002FA7" w:rsidP="00002FA7">
      <w:pPr>
        <w:pStyle w:val="ListParagraph"/>
        <w:numPr>
          <w:ilvl w:val="0"/>
          <w:numId w:val="30"/>
        </w:numPr>
        <w:ind w:left="360"/>
        <w:jc w:val="both"/>
        <w:rPr>
          <w:rFonts w:asciiTheme="majorHAnsi" w:hAnsiTheme="majorHAnsi" w:cstheme="majorHAnsi"/>
          <w:lang w:val="en-US"/>
        </w:rPr>
      </w:pPr>
      <w:r w:rsidRPr="00002FA7">
        <w:rPr>
          <w:rFonts w:asciiTheme="majorHAnsi" w:hAnsiTheme="majorHAnsi" w:cstheme="majorHAnsi"/>
          <w:lang w:val="en-US"/>
        </w:rPr>
        <w:t xml:space="preserve">Developing and implementing a communications strategy for the GDS co-hosts: </w:t>
      </w:r>
    </w:p>
    <w:p w14:paraId="1505369E" w14:textId="77777777" w:rsidR="00002FA7" w:rsidRPr="00002FA7" w:rsidRDefault="00002FA7" w:rsidP="00002FA7">
      <w:pPr>
        <w:pStyle w:val="ListParagraph"/>
        <w:numPr>
          <w:ilvl w:val="1"/>
          <w:numId w:val="30"/>
        </w:numPr>
        <w:jc w:val="both"/>
        <w:rPr>
          <w:rFonts w:asciiTheme="majorHAnsi" w:hAnsiTheme="majorHAnsi" w:cstheme="majorHAnsi"/>
          <w:lang w:val="en-US"/>
        </w:rPr>
      </w:pPr>
      <w:r w:rsidRPr="00002FA7">
        <w:rPr>
          <w:rFonts w:asciiTheme="majorHAnsi" w:hAnsiTheme="majorHAnsi" w:cstheme="majorHAnsi"/>
          <w:lang w:val="en-US"/>
        </w:rPr>
        <w:t xml:space="preserve">Media engagement (identifying media to engage, define a strategy for engagement, identifies partners for interviews, visibility of GDS), </w:t>
      </w:r>
    </w:p>
    <w:p w14:paraId="040D06BF" w14:textId="77777777" w:rsidR="00002FA7" w:rsidRPr="00002FA7" w:rsidRDefault="00002FA7" w:rsidP="00002FA7">
      <w:pPr>
        <w:pStyle w:val="ListParagraph"/>
        <w:numPr>
          <w:ilvl w:val="1"/>
          <w:numId w:val="30"/>
        </w:numPr>
        <w:jc w:val="both"/>
        <w:rPr>
          <w:rFonts w:asciiTheme="majorHAnsi" w:hAnsiTheme="majorHAnsi" w:cstheme="majorHAnsi"/>
          <w:lang w:val="en-US"/>
        </w:rPr>
      </w:pPr>
      <w:r w:rsidRPr="00002FA7">
        <w:rPr>
          <w:rFonts w:asciiTheme="majorHAnsi" w:hAnsiTheme="majorHAnsi" w:cstheme="majorHAnsi"/>
          <w:lang w:val="en-US"/>
        </w:rPr>
        <w:t xml:space="preserve">Development of key messages (internally among co-hosts, externally for alignment of messages across all GDS related events), </w:t>
      </w:r>
    </w:p>
    <w:p w14:paraId="02C87B79" w14:textId="77777777" w:rsidR="00002FA7" w:rsidRPr="00002FA7" w:rsidRDefault="00002FA7" w:rsidP="00002FA7">
      <w:pPr>
        <w:pStyle w:val="ListParagraph"/>
        <w:numPr>
          <w:ilvl w:val="1"/>
          <w:numId w:val="30"/>
        </w:numPr>
        <w:jc w:val="both"/>
        <w:rPr>
          <w:rFonts w:asciiTheme="majorHAnsi" w:hAnsiTheme="majorHAnsi" w:cstheme="majorHAnsi"/>
          <w:lang w:val="en-US"/>
        </w:rPr>
      </w:pPr>
      <w:r w:rsidRPr="00002FA7">
        <w:rPr>
          <w:rFonts w:asciiTheme="majorHAnsi" w:hAnsiTheme="majorHAnsi" w:cstheme="majorHAnsi"/>
          <w:lang w:val="en-US"/>
        </w:rPr>
        <w:t xml:space="preserve">Development of social media strategy and social media engagement (updates GDS social media, builds and grows GDS outreach on social media), </w:t>
      </w:r>
    </w:p>
    <w:p w14:paraId="4C714D95" w14:textId="77777777" w:rsidR="00002FA7" w:rsidRDefault="00002FA7" w:rsidP="00002FA7">
      <w:pPr>
        <w:pStyle w:val="ListParagraph"/>
        <w:numPr>
          <w:ilvl w:val="1"/>
          <w:numId w:val="30"/>
        </w:numPr>
        <w:jc w:val="both"/>
        <w:rPr>
          <w:rFonts w:asciiTheme="majorHAnsi" w:hAnsiTheme="majorHAnsi" w:cstheme="majorHAnsi"/>
          <w:lang w:val="en-US"/>
        </w:rPr>
      </w:pPr>
      <w:r w:rsidRPr="00002FA7">
        <w:rPr>
          <w:rFonts w:asciiTheme="majorHAnsi" w:hAnsiTheme="majorHAnsi" w:cstheme="majorHAnsi"/>
          <w:lang w:val="en-US"/>
        </w:rPr>
        <w:t>Coordination with all three co-hosts via the GDS Working Group on comms for joint storytelling on GDS.</w:t>
      </w:r>
    </w:p>
    <w:p w14:paraId="60357944" w14:textId="5EF73320" w:rsidR="00002FA7" w:rsidRPr="00002FA7" w:rsidRDefault="00002FA7" w:rsidP="00002FA7">
      <w:pPr>
        <w:pStyle w:val="ListParagraph"/>
        <w:ind w:left="1440"/>
        <w:jc w:val="both"/>
        <w:rPr>
          <w:rFonts w:asciiTheme="majorHAnsi" w:hAnsiTheme="majorHAnsi" w:cstheme="majorHAnsi"/>
          <w:lang w:val="en-US"/>
        </w:rPr>
      </w:pPr>
      <w:r w:rsidRPr="00002FA7">
        <w:rPr>
          <w:rFonts w:asciiTheme="majorHAnsi" w:hAnsiTheme="majorHAnsi" w:cstheme="majorHAnsi"/>
          <w:lang w:val="en-US"/>
        </w:rPr>
        <w:lastRenderedPageBreak/>
        <w:t xml:space="preserve"> </w:t>
      </w:r>
    </w:p>
    <w:p w14:paraId="7E7A1B44" w14:textId="77777777" w:rsidR="00002FA7" w:rsidRPr="00002FA7" w:rsidRDefault="00002FA7" w:rsidP="00002FA7">
      <w:pPr>
        <w:pStyle w:val="ListParagraph"/>
        <w:numPr>
          <w:ilvl w:val="0"/>
          <w:numId w:val="30"/>
        </w:numPr>
        <w:ind w:left="360"/>
        <w:jc w:val="both"/>
        <w:rPr>
          <w:rFonts w:asciiTheme="majorHAnsi" w:hAnsiTheme="majorHAnsi" w:cstheme="majorHAnsi"/>
          <w:lang w:val="en-US"/>
        </w:rPr>
      </w:pPr>
      <w:r w:rsidRPr="00002FA7">
        <w:rPr>
          <w:rFonts w:asciiTheme="majorHAnsi" w:hAnsiTheme="majorHAnsi" w:cstheme="majorHAnsi"/>
          <w:lang w:val="en-US"/>
        </w:rPr>
        <w:t>Providing overall comms coverage:</w:t>
      </w:r>
    </w:p>
    <w:p w14:paraId="2D74F052" w14:textId="77777777" w:rsidR="00002FA7" w:rsidRPr="00002FA7" w:rsidRDefault="00002FA7" w:rsidP="00002FA7">
      <w:pPr>
        <w:pStyle w:val="ListParagraph"/>
        <w:numPr>
          <w:ilvl w:val="1"/>
          <w:numId w:val="34"/>
        </w:numPr>
        <w:jc w:val="both"/>
        <w:rPr>
          <w:rFonts w:asciiTheme="majorHAnsi" w:hAnsiTheme="majorHAnsi" w:cstheme="majorHAnsi"/>
          <w:lang w:val="en-US"/>
        </w:rPr>
      </w:pPr>
      <w:r w:rsidRPr="00002FA7">
        <w:rPr>
          <w:rFonts w:asciiTheme="majorHAnsi" w:hAnsiTheme="majorHAnsi" w:cstheme="majorHAnsi"/>
          <w:lang w:val="en-US"/>
        </w:rPr>
        <w:t>Comms coverage for any internal or external events related to GDS,</w:t>
      </w:r>
    </w:p>
    <w:p w14:paraId="7A3453ED" w14:textId="77777777" w:rsidR="00002FA7" w:rsidRPr="00002FA7" w:rsidRDefault="00002FA7" w:rsidP="00002FA7">
      <w:pPr>
        <w:pStyle w:val="ListParagraph"/>
        <w:numPr>
          <w:ilvl w:val="1"/>
          <w:numId w:val="34"/>
        </w:numPr>
        <w:jc w:val="both"/>
        <w:rPr>
          <w:rFonts w:asciiTheme="majorHAnsi" w:hAnsiTheme="majorHAnsi" w:cstheme="majorHAnsi"/>
          <w:lang w:val="en-US"/>
        </w:rPr>
      </w:pPr>
      <w:r w:rsidRPr="00002FA7">
        <w:rPr>
          <w:rFonts w:asciiTheme="majorHAnsi" w:hAnsiTheme="majorHAnsi" w:cstheme="majorHAnsi"/>
          <w:lang w:val="en-US"/>
        </w:rPr>
        <w:t xml:space="preserve">Comms strategic engagement during events where GDS is being promoted (COSP, Summit for the future, Zero Conferences, etc.), </w:t>
      </w:r>
    </w:p>
    <w:p w14:paraId="448498A5" w14:textId="77777777" w:rsidR="00002FA7" w:rsidRPr="00002FA7" w:rsidRDefault="00002FA7" w:rsidP="00002FA7">
      <w:pPr>
        <w:pStyle w:val="ListParagraph"/>
        <w:numPr>
          <w:ilvl w:val="1"/>
          <w:numId w:val="34"/>
        </w:numPr>
        <w:jc w:val="both"/>
        <w:rPr>
          <w:rFonts w:asciiTheme="majorHAnsi" w:hAnsiTheme="majorHAnsi" w:cstheme="majorHAnsi"/>
          <w:lang w:val="en-US"/>
        </w:rPr>
      </w:pPr>
      <w:r w:rsidRPr="00002FA7">
        <w:rPr>
          <w:rFonts w:asciiTheme="majorHAnsi" w:hAnsiTheme="majorHAnsi" w:cstheme="majorHAnsi"/>
          <w:lang w:val="en-US"/>
        </w:rPr>
        <w:t xml:space="preserve">Content for the GDS Website and for IDA Website if related to GDS, </w:t>
      </w:r>
    </w:p>
    <w:p w14:paraId="2DE0BAFF" w14:textId="77777777" w:rsidR="00002FA7" w:rsidRDefault="00002FA7" w:rsidP="00002FA7">
      <w:pPr>
        <w:pStyle w:val="ListParagraph"/>
        <w:numPr>
          <w:ilvl w:val="1"/>
          <w:numId w:val="34"/>
        </w:numPr>
        <w:jc w:val="both"/>
        <w:rPr>
          <w:rFonts w:asciiTheme="majorHAnsi" w:hAnsiTheme="majorHAnsi" w:cstheme="majorHAnsi"/>
          <w:lang w:val="en-US"/>
        </w:rPr>
      </w:pPr>
      <w:r w:rsidRPr="00002FA7">
        <w:rPr>
          <w:rFonts w:asciiTheme="majorHAnsi" w:hAnsiTheme="majorHAnsi" w:cstheme="majorHAnsi"/>
          <w:lang w:val="en-US"/>
        </w:rPr>
        <w:t xml:space="preserve">Promotion of any GDS report, knowledge products related to GDS, </w:t>
      </w:r>
    </w:p>
    <w:p w14:paraId="0EC10E52" w14:textId="77777777" w:rsidR="00002FA7" w:rsidRPr="00002FA7" w:rsidRDefault="00002FA7" w:rsidP="00002FA7">
      <w:pPr>
        <w:pStyle w:val="ListParagraph"/>
        <w:ind w:left="1440"/>
        <w:jc w:val="both"/>
        <w:rPr>
          <w:rFonts w:asciiTheme="majorHAnsi" w:hAnsiTheme="majorHAnsi" w:cstheme="majorHAnsi"/>
          <w:lang w:val="en-US"/>
        </w:rPr>
      </w:pPr>
    </w:p>
    <w:p w14:paraId="2172A64D" w14:textId="77777777" w:rsidR="00002FA7" w:rsidRDefault="00002FA7" w:rsidP="00002FA7">
      <w:pPr>
        <w:pStyle w:val="ListParagraph"/>
        <w:numPr>
          <w:ilvl w:val="0"/>
          <w:numId w:val="30"/>
        </w:numPr>
        <w:ind w:left="360"/>
        <w:jc w:val="both"/>
        <w:rPr>
          <w:rFonts w:asciiTheme="majorHAnsi" w:hAnsiTheme="majorHAnsi" w:cstheme="majorHAnsi"/>
          <w:lang w:val="en-US"/>
        </w:rPr>
      </w:pPr>
      <w:r w:rsidRPr="00002FA7">
        <w:rPr>
          <w:rFonts w:asciiTheme="majorHAnsi" w:hAnsiTheme="majorHAnsi" w:cstheme="majorHAnsi"/>
          <w:lang w:val="en-US"/>
        </w:rPr>
        <w:t>Creating graphic materials for internal and external use (power points, brochures, infographics),</w:t>
      </w:r>
    </w:p>
    <w:p w14:paraId="35D9DDF0" w14:textId="77777777" w:rsidR="00002FA7" w:rsidRPr="00002FA7" w:rsidRDefault="00002FA7" w:rsidP="00002FA7">
      <w:pPr>
        <w:jc w:val="both"/>
        <w:rPr>
          <w:rFonts w:asciiTheme="majorHAnsi" w:hAnsiTheme="majorHAnsi" w:cstheme="majorHAnsi"/>
          <w:lang w:val="en-US"/>
        </w:rPr>
      </w:pPr>
    </w:p>
    <w:p w14:paraId="46628D65" w14:textId="77777777" w:rsidR="00002FA7" w:rsidRDefault="00002FA7" w:rsidP="00002FA7">
      <w:pPr>
        <w:pStyle w:val="ListParagraph"/>
        <w:numPr>
          <w:ilvl w:val="0"/>
          <w:numId w:val="30"/>
        </w:numPr>
        <w:ind w:left="360"/>
        <w:jc w:val="both"/>
        <w:rPr>
          <w:rFonts w:asciiTheme="majorHAnsi" w:hAnsiTheme="majorHAnsi" w:cstheme="majorHAnsi"/>
          <w:lang w:val="en-US"/>
        </w:rPr>
      </w:pPr>
      <w:r w:rsidRPr="00002FA7">
        <w:rPr>
          <w:rFonts w:asciiTheme="majorHAnsi" w:hAnsiTheme="majorHAnsi" w:cstheme="majorHAnsi"/>
          <w:lang w:val="en-US"/>
        </w:rPr>
        <w:t xml:space="preserve">Working with the partnership officer to identify key partners for comms growth and engagement, </w:t>
      </w:r>
    </w:p>
    <w:p w14:paraId="037563A6" w14:textId="77777777" w:rsidR="00002FA7" w:rsidRPr="00002FA7" w:rsidRDefault="00002FA7" w:rsidP="00002FA7">
      <w:pPr>
        <w:jc w:val="both"/>
        <w:rPr>
          <w:rFonts w:asciiTheme="majorHAnsi" w:hAnsiTheme="majorHAnsi" w:cstheme="majorHAnsi"/>
          <w:lang w:val="en-US"/>
        </w:rPr>
      </w:pPr>
    </w:p>
    <w:p w14:paraId="4DD74916" w14:textId="77777777" w:rsidR="00002FA7" w:rsidRDefault="00002FA7" w:rsidP="00002FA7">
      <w:pPr>
        <w:pStyle w:val="ListParagraph"/>
        <w:numPr>
          <w:ilvl w:val="0"/>
          <w:numId w:val="30"/>
        </w:numPr>
        <w:ind w:left="360"/>
        <w:jc w:val="both"/>
        <w:rPr>
          <w:rFonts w:asciiTheme="majorHAnsi" w:hAnsiTheme="majorHAnsi" w:cstheme="majorHAnsi"/>
          <w:lang w:val="en-US"/>
        </w:rPr>
      </w:pPr>
      <w:r w:rsidRPr="00002FA7">
        <w:rPr>
          <w:rFonts w:asciiTheme="majorHAnsi" w:hAnsiTheme="majorHAnsi" w:cstheme="majorHAnsi"/>
          <w:lang w:val="en-US"/>
        </w:rPr>
        <w:t>Working with the GDS Web Developer to redesign the GDS Website,</w:t>
      </w:r>
    </w:p>
    <w:p w14:paraId="1E61C338" w14:textId="77777777" w:rsidR="00002FA7" w:rsidRPr="00002FA7" w:rsidRDefault="00002FA7" w:rsidP="00002FA7">
      <w:pPr>
        <w:jc w:val="both"/>
        <w:rPr>
          <w:rFonts w:asciiTheme="majorHAnsi" w:hAnsiTheme="majorHAnsi" w:cstheme="majorHAnsi"/>
          <w:lang w:val="en-US"/>
        </w:rPr>
      </w:pPr>
    </w:p>
    <w:p w14:paraId="571BB253" w14:textId="77777777" w:rsidR="00002FA7" w:rsidRPr="00002FA7" w:rsidRDefault="00002FA7" w:rsidP="00002FA7">
      <w:pPr>
        <w:pStyle w:val="ListParagraph"/>
        <w:numPr>
          <w:ilvl w:val="0"/>
          <w:numId w:val="30"/>
        </w:numPr>
        <w:ind w:left="360"/>
        <w:jc w:val="both"/>
        <w:rPr>
          <w:rFonts w:asciiTheme="majorHAnsi" w:hAnsiTheme="majorHAnsi" w:cstheme="majorHAnsi"/>
          <w:lang w:val="en-US"/>
        </w:rPr>
      </w:pPr>
      <w:r w:rsidRPr="00002FA7">
        <w:rPr>
          <w:rFonts w:asciiTheme="majorHAnsi" w:hAnsiTheme="majorHAnsi" w:cstheme="majorHAnsi"/>
          <w:lang w:val="en-US"/>
        </w:rPr>
        <w:t xml:space="preserve">Co-Chairing the GDS Working Group on comms, in coordination with GIZ and HCD. </w:t>
      </w:r>
    </w:p>
    <w:p w14:paraId="6E12F1C1" w14:textId="77777777" w:rsidR="008E683B" w:rsidRPr="00002FA7" w:rsidRDefault="008E683B" w:rsidP="008E683B">
      <w:pPr>
        <w:widowControl w:val="0"/>
        <w:shd w:val="clear" w:color="auto" w:fill="FFFFFF"/>
        <w:spacing w:line="240" w:lineRule="auto"/>
        <w:ind w:left="360"/>
        <w:rPr>
          <w:rFonts w:asciiTheme="majorHAnsi" w:hAnsiTheme="majorHAnsi" w:cstheme="majorHAnsi"/>
          <w:b/>
          <w:color w:val="212529"/>
          <w:lang w:val="en-US"/>
        </w:rPr>
      </w:pPr>
    </w:p>
    <w:p w14:paraId="0C79C8D8" w14:textId="77777777" w:rsidR="008E683B" w:rsidRPr="00002FA7" w:rsidRDefault="008E683B" w:rsidP="001B3628">
      <w:pPr>
        <w:rPr>
          <w:rFonts w:asciiTheme="majorHAnsi" w:hAnsiTheme="majorHAnsi" w:cstheme="majorHAnsi"/>
          <w:b/>
        </w:rPr>
      </w:pPr>
    </w:p>
    <w:p w14:paraId="371AC855" w14:textId="51C0E517" w:rsidR="008E683B" w:rsidRPr="00002FA7" w:rsidRDefault="003E21C2" w:rsidP="008E683B">
      <w:pPr>
        <w:pStyle w:val="Headingmain2"/>
        <w:numPr>
          <w:ilvl w:val="0"/>
          <w:numId w:val="11"/>
        </w:numPr>
        <w:pBdr>
          <w:bottom w:val="single" w:sz="4" w:space="1" w:color="auto"/>
        </w:pBdr>
        <w:spacing w:line="240" w:lineRule="auto"/>
        <w:contextualSpacing/>
        <w:rPr>
          <w:rFonts w:asciiTheme="majorHAnsi" w:hAnsiTheme="majorHAnsi" w:cstheme="majorHAnsi"/>
          <w:sz w:val="22"/>
          <w:szCs w:val="22"/>
        </w:rPr>
      </w:pPr>
      <w:r w:rsidRPr="00002FA7">
        <w:rPr>
          <w:rFonts w:asciiTheme="majorHAnsi" w:hAnsiTheme="majorHAnsi" w:cstheme="majorHAnsi"/>
          <w:sz w:val="22"/>
          <w:szCs w:val="22"/>
        </w:rPr>
        <w:t>Skills and Requirements</w:t>
      </w:r>
    </w:p>
    <w:p w14:paraId="0DC07998" w14:textId="77777777" w:rsidR="003E21C2" w:rsidRPr="00002FA7" w:rsidRDefault="003E21C2" w:rsidP="008E683B">
      <w:pPr>
        <w:rPr>
          <w:rFonts w:asciiTheme="majorHAnsi" w:hAnsiTheme="majorHAnsi" w:cstheme="majorHAnsi"/>
          <w:b/>
          <w:lang w:val="en-GB"/>
        </w:rPr>
      </w:pPr>
    </w:p>
    <w:p w14:paraId="7F75A0E3" w14:textId="7692A607" w:rsidR="008E683B" w:rsidRPr="00002FA7" w:rsidRDefault="008E683B" w:rsidP="00002FA7">
      <w:pPr>
        <w:pStyle w:val="ListParagraph"/>
        <w:numPr>
          <w:ilvl w:val="0"/>
          <w:numId w:val="18"/>
        </w:numPr>
        <w:spacing w:after="120" w:line="240" w:lineRule="auto"/>
        <w:ind w:left="426"/>
        <w:jc w:val="both"/>
        <w:rPr>
          <w:rFonts w:asciiTheme="majorHAnsi" w:hAnsiTheme="majorHAnsi" w:cstheme="majorHAnsi"/>
          <w:b/>
          <w:lang w:val="en-GB"/>
        </w:rPr>
      </w:pPr>
      <w:r w:rsidRPr="00002FA7">
        <w:rPr>
          <w:rFonts w:asciiTheme="majorHAnsi" w:hAnsiTheme="majorHAnsi" w:cstheme="majorHAnsi"/>
          <w:b/>
          <w:lang w:val="en-GB"/>
        </w:rPr>
        <w:t>Essential Requirements</w:t>
      </w:r>
    </w:p>
    <w:p w14:paraId="00CA025D" w14:textId="064649B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C2 English level: excellent verbal and written communication skills,</w:t>
      </w:r>
    </w:p>
    <w:p w14:paraId="60C95192"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Excellent time management skills and the ability to prioritize work,</w:t>
      </w:r>
    </w:p>
    <w:p w14:paraId="264B3931"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Able to process information, follow instructions and complete tasks with autonomy,</w:t>
      </w:r>
    </w:p>
    <w:p w14:paraId="2EDDC200"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Strong organizational skills with the ability to multi-task,</w:t>
      </w:r>
    </w:p>
    <w:p w14:paraId="0C68527E"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proofErr w:type="gramStart"/>
      <w:r w:rsidRPr="00002FA7">
        <w:rPr>
          <w:rFonts w:asciiTheme="majorHAnsi" w:hAnsiTheme="majorHAnsi" w:cstheme="majorHAnsi"/>
          <w:lang w:val="en-US"/>
        </w:rPr>
        <w:t>Master’s or bachelor’s</w:t>
      </w:r>
      <w:proofErr w:type="gramEnd"/>
      <w:r w:rsidRPr="00002FA7">
        <w:rPr>
          <w:rFonts w:asciiTheme="majorHAnsi" w:hAnsiTheme="majorHAnsi" w:cstheme="majorHAnsi"/>
          <w:lang w:val="en-US"/>
        </w:rPr>
        <w:t xml:space="preserve"> degrees in human rights, communications, journalism or equivalent relevant professional experience,</w:t>
      </w:r>
    </w:p>
    <w:p w14:paraId="1931731C"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At least 3-year experience in communications,</w:t>
      </w:r>
    </w:p>
    <w:p w14:paraId="1919A9A7"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Experience with online tools (Ruby on Rails preferred but other website platforms acceptable, social media, Adobe Suite),</w:t>
      </w:r>
    </w:p>
    <w:p w14:paraId="088E3327" w14:textId="77777777" w:rsidR="00002FA7" w:rsidRPr="00002FA7" w:rsidRDefault="00002FA7" w:rsidP="00002FA7">
      <w:pPr>
        <w:pStyle w:val="ListParagraph"/>
        <w:numPr>
          <w:ilvl w:val="0"/>
          <w:numId w:val="33"/>
        </w:numPr>
        <w:ind w:left="426"/>
        <w:jc w:val="both"/>
        <w:rPr>
          <w:rFonts w:asciiTheme="majorHAnsi" w:hAnsiTheme="majorHAnsi" w:cstheme="majorHAnsi"/>
          <w:lang w:val="en-US"/>
        </w:rPr>
      </w:pPr>
      <w:r w:rsidRPr="00002FA7">
        <w:rPr>
          <w:rFonts w:asciiTheme="majorHAnsi" w:hAnsiTheme="majorHAnsi" w:cstheme="majorHAnsi"/>
          <w:lang w:val="en-US"/>
        </w:rPr>
        <w:t>Experience with web or graphic design, video, and photo editing- a plus,</w:t>
      </w:r>
    </w:p>
    <w:p w14:paraId="524D1D95" w14:textId="77777777" w:rsidR="00002FA7" w:rsidRPr="004A5BF0" w:rsidRDefault="00002FA7" w:rsidP="00002FA7">
      <w:pPr>
        <w:pStyle w:val="ListParagraph"/>
        <w:numPr>
          <w:ilvl w:val="0"/>
          <w:numId w:val="33"/>
        </w:numPr>
        <w:ind w:left="426"/>
        <w:jc w:val="both"/>
        <w:rPr>
          <w:rFonts w:ascii="Segoe UI" w:hAnsi="Segoe UI" w:cs="Segoe UI"/>
          <w:lang w:val="en-US"/>
        </w:rPr>
      </w:pPr>
      <w:r w:rsidRPr="00002FA7">
        <w:rPr>
          <w:rFonts w:asciiTheme="majorHAnsi" w:hAnsiTheme="majorHAnsi" w:cstheme="majorHAnsi"/>
          <w:lang w:val="en-US"/>
        </w:rPr>
        <w:t>Good computer skills.</w:t>
      </w:r>
    </w:p>
    <w:p w14:paraId="34B2AF56" w14:textId="77777777" w:rsidR="008E683B" w:rsidRPr="00091527" w:rsidRDefault="008E683B" w:rsidP="00002FA7">
      <w:pPr>
        <w:widowControl w:val="0"/>
        <w:spacing w:line="240" w:lineRule="auto"/>
        <w:ind w:left="426"/>
        <w:jc w:val="both"/>
        <w:rPr>
          <w:rFonts w:asciiTheme="majorHAnsi" w:hAnsiTheme="majorHAnsi" w:cstheme="majorHAnsi"/>
          <w:color w:val="212529"/>
          <w:sz w:val="24"/>
          <w:szCs w:val="24"/>
        </w:rPr>
      </w:pPr>
    </w:p>
    <w:p w14:paraId="45C697CB" w14:textId="77777777" w:rsidR="00B37487" w:rsidRPr="00B37487" w:rsidRDefault="00B37487" w:rsidP="00002FA7">
      <w:pPr>
        <w:pStyle w:val="ListParagraph"/>
        <w:numPr>
          <w:ilvl w:val="0"/>
          <w:numId w:val="18"/>
        </w:numPr>
        <w:spacing w:after="240" w:line="240" w:lineRule="auto"/>
        <w:ind w:left="426"/>
        <w:rPr>
          <w:rFonts w:asciiTheme="majorHAnsi" w:hAnsiTheme="majorHAnsi" w:cstheme="majorHAnsi"/>
          <w:sz w:val="24"/>
          <w:szCs w:val="24"/>
        </w:rPr>
      </w:pPr>
      <w:r>
        <w:rPr>
          <w:rFonts w:asciiTheme="majorHAnsi" w:hAnsiTheme="majorHAnsi" w:cstheme="majorHAnsi"/>
          <w:b/>
          <w:bCs/>
          <w:sz w:val="24"/>
          <w:szCs w:val="24"/>
        </w:rPr>
        <w:t>Other</w:t>
      </w:r>
    </w:p>
    <w:p w14:paraId="6EBA1F02" w14:textId="77777777" w:rsidR="00B37487" w:rsidRPr="00B37487" w:rsidRDefault="00B37487" w:rsidP="00002FA7">
      <w:pPr>
        <w:pStyle w:val="ListParagraph"/>
        <w:ind w:left="426"/>
        <w:rPr>
          <w:rFonts w:asciiTheme="majorHAnsi" w:hAnsiTheme="majorHAnsi" w:cstheme="majorHAnsi"/>
          <w:b/>
          <w:bCs/>
          <w:sz w:val="24"/>
          <w:szCs w:val="24"/>
        </w:rPr>
      </w:pPr>
    </w:p>
    <w:p w14:paraId="503C7A51" w14:textId="1BCDC47F" w:rsidR="00B37487" w:rsidRPr="00002FA7" w:rsidRDefault="00B969AE" w:rsidP="00002FA7">
      <w:pPr>
        <w:pStyle w:val="ListParagraph"/>
        <w:numPr>
          <w:ilvl w:val="0"/>
          <w:numId w:val="24"/>
        </w:numPr>
        <w:spacing w:line="240" w:lineRule="auto"/>
        <w:ind w:left="426" w:right="28"/>
        <w:jc w:val="both"/>
        <w:rPr>
          <w:rFonts w:asciiTheme="majorHAnsi" w:hAnsiTheme="majorHAnsi" w:cstheme="majorHAnsi"/>
          <w:lang w:val="en-US"/>
        </w:rPr>
      </w:pPr>
      <w:r w:rsidRPr="00002FA7">
        <w:rPr>
          <w:rFonts w:asciiTheme="majorHAnsi" w:hAnsiTheme="majorHAnsi" w:cstheme="majorHAnsi"/>
          <w:b/>
          <w:bCs/>
        </w:rPr>
        <w:t>Understanding and awareness of IDA safeguarding policies.</w:t>
      </w:r>
      <w:r w:rsidR="00B37487" w:rsidRPr="00002FA7">
        <w:rPr>
          <w:rFonts w:asciiTheme="majorHAnsi" w:hAnsiTheme="majorHAnsi" w:cstheme="majorHAnsi"/>
          <w:b/>
          <w:bCs/>
        </w:rPr>
        <w:t xml:space="preserve"> </w:t>
      </w:r>
      <w:r w:rsidR="00B37487" w:rsidRPr="00002FA7">
        <w:rPr>
          <w:rFonts w:asciiTheme="majorHAnsi" w:hAnsiTheme="majorHAnsi" w:cstheme="majorHAnsi"/>
          <w:lang w:val="en-US"/>
        </w:rPr>
        <w:t xml:space="preserve">IDA works in multi-cultural environments and with persons with disabilities, who experience higher rates of discrimination, </w:t>
      </w:r>
      <w:proofErr w:type="gramStart"/>
      <w:r w:rsidR="00B37487" w:rsidRPr="00002FA7">
        <w:rPr>
          <w:rFonts w:asciiTheme="majorHAnsi" w:hAnsiTheme="majorHAnsi" w:cstheme="majorHAnsi"/>
          <w:lang w:val="en-US"/>
        </w:rPr>
        <w:t>violence</w:t>
      </w:r>
      <w:proofErr w:type="gramEnd"/>
      <w:r w:rsidR="00B37487" w:rsidRPr="00002FA7">
        <w:rPr>
          <w:rFonts w:asciiTheme="majorHAnsi" w:hAnsiTheme="majorHAnsi" w:cstheme="majorHAnsi"/>
          <w:lang w:val="en-US"/>
        </w:rPr>
        <w:t xml:space="preserve"> and abuse. </w:t>
      </w:r>
      <w:proofErr w:type="gramStart"/>
      <w:r w:rsidR="00B37487" w:rsidRPr="00002FA7">
        <w:rPr>
          <w:rFonts w:asciiTheme="majorHAnsi" w:hAnsiTheme="majorHAnsi" w:cstheme="majorHAnsi"/>
          <w:lang w:val="en-US"/>
        </w:rPr>
        <w:t>Therefore</w:t>
      </w:r>
      <w:proofErr w:type="gramEnd"/>
      <w:r w:rsidR="00B37487" w:rsidRPr="00002FA7">
        <w:rPr>
          <w:rFonts w:asciiTheme="majorHAnsi" w:hAnsiTheme="majorHAnsi" w:cstheme="majorHAnsi"/>
          <w:lang w:val="en-US"/>
        </w:rPr>
        <w:t xml:space="preserve"> we expect any staff, consultant or collaborator to understand and fully comply with IDA's Safeguarding policy and IDA’s Code of Conduct (available here: https://www.internationaldisabilityalliance.org/reporting-fraud-abuse). IDA will not tolerate any form of abuse, violence, fraud, corruption, or any breach of IDA policies.</w:t>
      </w:r>
    </w:p>
    <w:p w14:paraId="6EBA1DE9" w14:textId="77777777" w:rsidR="007B7597" w:rsidRPr="00091527" w:rsidRDefault="007B7597" w:rsidP="004624EC">
      <w:pPr>
        <w:widowControl w:val="0"/>
        <w:spacing w:line="240" w:lineRule="auto"/>
        <w:jc w:val="both"/>
        <w:rPr>
          <w:rFonts w:asciiTheme="majorHAnsi" w:hAnsiTheme="majorHAnsi" w:cstheme="majorHAnsi"/>
          <w:b/>
          <w:color w:val="212529"/>
          <w:sz w:val="24"/>
          <w:szCs w:val="24"/>
          <w:highlight w:val="white"/>
        </w:rPr>
      </w:pPr>
    </w:p>
    <w:p w14:paraId="11B3D66A" w14:textId="3B3550C3" w:rsidR="00B969AE" w:rsidRDefault="00B969AE" w:rsidP="004624EC">
      <w:pPr>
        <w:spacing w:line="240" w:lineRule="auto"/>
        <w:ind w:right="26"/>
        <w:jc w:val="both"/>
        <w:rPr>
          <w:rFonts w:asciiTheme="majorHAnsi" w:hAnsiTheme="majorHAnsi" w:cstheme="majorHAnsi"/>
          <w:color w:val="212529"/>
          <w:highlight w:val="white"/>
        </w:rPr>
      </w:pPr>
    </w:p>
    <w:p w14:paraId="40E4C06F" w14:textId="7B598A68" w:rsidR="00B969AE" w:rsidRPr="007D6710" w:rsidRDefault="00B969AE" w:rsidP="00B969AE">
      <w:pPr>
        <w:pStyle w:val="Headingmain2"/>
        <w:numPr>
          <w:ilvl w:val="0"/>
          <w:numId w:val="11"/>
        </w:numPr>
        <w:pBdr>
          <w:bottom w:val="single" w:sz="4" w:space="1" w:color="auto"/>
        </w:pBdr>
        <w:spacing w:line="240" w:lineRule="auto"/>
        <w:contextualSpacing/>
        <w:rPr>
          <w:sz w:val="24"/>
          <w:szCs w:val="24"/>
        </w:rPr>
      </w:pPr>
      <w:r w:rsidRPr="007D6710">
        <w:rPr>
          <w:sz w:val="24"/>
          <w:szCs w:val="24"/>
        </w:rPr>
        <w:t xml:space="preserve">Application </w:t>
      </w:r>
      <w:r w:rsidR="00C437D6">
        <w:rPr>
          <w:sz w:val="24"/>
          <w:szCs w:val="24"/>
        </w:rPr>
        <w:t>Process</w:t>
      </w:r>
    </w:p>
    <w:p w14:paraId="7A1F9B32" w14:textId="77777777" w:rsidR="007D6710" w:rsidRPr="007D6710" w:rsidRDefault="007D6710" w:rsidP="007D6710">
      <w:pPr>
        <w:pStyle w:val="ListParagraph"/>
        <w:keepLines/>
        <w:numPr>
          <w:ilvl w:val="0"/>
          <w:numId w:val="27"/>
        </w:numPr>
        <w:ind w:left="284"/>
        <w:jc w:val="both"/>
        <w:rPr>
          <w:rFonts w:asciiTheme="majorHAnsi" w:hAnsiTheme="majorHAnsi" w:cstheme="majorHAnsi"/>
          <w:b/>
          <w:bCs/>
          <w:color w:val="000000" w:themeColor="text1"/>
          <w:lang w:val="en-CA"/>
        </w:rPr>
      </w:pPr>
      <w:r w:rsidRPr="007D6710">
        <w:rPr>
          <w:rFonts w:asciiTheme="majorHAnsi" w:hAnsiTheme="majorHAnsi" w:cstheme="majorHAnsi"/>
          <w:b/>
          <w:bCs/>
          <w:color w:val="000000" w:themeColor="text1"/>
          <w:lang w:val="en-CA"/>
        </w:rPr>
        <w:t>All information given on the application will be treated in a confidential manner.</w:t>
      </w:r>
    </w:p>
    <w:p w14:paraId="2991BB16" w14:textId="77777777" w:rsidR="007D6710" w:rsidRPr="007D6710" w:rsidRDefault="007D6710" w:rsidP="007D6710">
      <w:pPr>
        <w:pStyle w:val="Headingmain2"/>
        <w:numPr>
          <w:ilvl w:val="0"/>
          <w:numId w:val="27"/>
        </w:numPr>
        <w:spacing w:after="0"/>
        <w:ind w:left="284"/>
        <w:rPr>
          <w:rFonts w:eastAsia="Calibri"/>
          <w:lang w:val="en-CA"/>
        </w:rPr>
      </w:pPr>
      <w:r w:rsidRPr="007D6710">
        <w:rPr>
          <w:rFonts w:asciiTheme="majorHAnsi" w:eastAsia="Calibri" w:hAnsiTheme="majorHAnsi" w:cstheme="majorHAnsi"/>
          <w:bCs/>
          <w:color w:val="000000" w:themeColor="text1"/>
          <w:sz w:val="22"/>
          <w:szCs w:val="22"/>
          <w:lang w:val="en-CA"/>
        </w:rPr>
        <w:t xml:space="preserve">IDA may save your application and reserves the rights to contact you for future opportunities. The organisation will keep your information during 18 months after the recruitment process; after that </w:t>
      </w:r>
      <w:proofErr w:type="gramStart"/>
      <w:r w:rsidRPr="007D6710">
        <w:rPr>
          <w:rFonts w:asciiTheme="majorHAnsi" w:eastAsia="Calibri" w:hAnsiTheme="majorHAnsi" w:cstheme="majorHAnsi"/>
          <w:bCs/>
          <w:color w:val="000000" w:themeColor="text1"/>
          <w:sz w:val="22"/>
          <w:szCs w:val="22"/>
          <w:lang w:val="en-CA"/>
        </w:rPr>
        <w:t>time period</w:t>
      </w:r>
      <w:proofErr w:type="gramEnd"/>
      <w:r w:rsidRPr="007D6710">
        <w:rPr>
          <w:rFonts w:asciiTheme="majorHAnsi" w:eastAsia="Calibri" w:hAnsiTheme="majorHAnsi" w:cstheme="majorHAnsi"/>
          <w:bCs/>
          <w:color w:val="000000" w:themeColor="text1"/>
          <w:sz w:val="22"/>
          <w:szCs w:val="22"/>
          <w:lang w:val="en-CA"/>
        </w:rPr>
        <w:t>, your information will be deleted. If you prefer IDA to delete your application once the recruitment process is over, please mention it clearly in your email. </w:t>
      </w:r>
    </w:p>
    <w:p w14:paraId="56C30073" w14:textId="77777777" w:rsidR="007D6710" w:rsidRPr="007D6710" w:rsidRDefault="007D6710" w:rsidP="007D6710">
      <w:pPr>
        <w:pStyle w:val="Headingmain2"/>
        <w:numPr>
          <w:ilvl w:val="0"/>
          <w:numId w:val="27"/>
        </w:numPr>
        <w:spacing w:after="0"/>
        <w:ind w:left="284"/>
        <w:rPr>
          <w:rFonts w:asciiTheme="majorHAnsi" w:hAnsiTheme="majorHAnsi" w:cstheme="majorHAnsi"/>
          <w:bCs/>
          <w:color w:val="000000" w:themeColor="text1"/>
          <w:sz w:val="22"/>
          <w:szCs w:val="22"/>
          <w:lang w:val="en-CA"/>
        </w:rPr>
      </w:pPr>
      <w:r w:rsidRPr="007D6710">
        <w:rPr>
          <w:rFonts w:asciiTheme="majorHAnsi" w:hAnsiTheme="majorHAnsi" w:cstheme="majorHAnsi"/>
          <w:bCs/>
          <w:color w:val="auto"/>
          <w:sz w:val="22"/>
          <w:szCs w:val="22"/>
        </w:rPr>
        <w:t>Persons with disabilities are strongly encouraged to apply.</w:t>
      </w:r>
    </w:p>
    <w:p w14:paraId="047BA6DB" w14:textId="77777777" w:rsidR="007D6710" w:rsidRPr="00CE3B8F" w:rsidRDefault="007D6710" w:rsidP="007D6710">
      <w:pPr>
        <w:pStyle w:val="ListParagraph"/>
        <w:keepLines/>
        <w:ind w:left="360"/>
        <w:rPr>
          <w:rFonts w:asciiTheme="majorHAnsi" w:hAnsiTheme="majorHAnsi" w:cstheme="majorHAnsi"/>
          <w:b/>
          <w:color w:val="000000" w:themeColor="text1"/>
          <w:lang w:val="en-CA"/>
        </w:rPr>
      </w:pPr>
    </w:p>
    <w:p w14:paraId="16BCD49C" w14:textId="77777777" w:rsidR="007D6710" w:rsidRPr="00051591" w:rsidRDefault="007D6710" w:rsidP="007D6710">
      <w:pPr>
        <w:pStyle w:val="ListParagraph"/>
        <w:keepLines/>
        <w:ind w:left="0" w:firstLine="720"/>
        <w:rPr>
          <w:rFonts w:asciiTheme="majorHAnsi" w:hAnsiTheme="majorHAnsi" w:cstheme="majorHAnsi"/>
          <w:b/>
          <w:color w:val="31849B" w:themeColor="accent5" w:themeShade="BF"/>
          <w:sz w:val="24"/>
          <w:szCs w:val="24"/>
          <w:lang w:val="en-CA"/>
        </w:rPr>
      </w:pPr>
      <w:r w:rsidRPr="00051591">
        <w:rPr>
          <w:rFonts w:asciiTheme="majorHAnsi" w:hAnsiTheme="majorHAnsi" w:cstheme="majorHAnsi"/>
          <w:b/>
          <w:color w:val="31849B" w:themeColor="accent5" w:themeShade="BF"/>
          <w:sz w:val="24"/>
          <w:szCs w:val="24"/>
          <w:lang w:val="en-CA"/>
        </w:rPr>
        <w:t>How to apply:</w:t>
      </w:r>
    </w:p>
    <w:p w14:paraId="446193A5" w14:textId="4C4FE835" w:rsidR="007D6710" w:rsidRPr="00C437D6" w:rsidRDefault="007D6710" w:rsidP="00C437D6">
      <w:pPr>
        <w:numPr>
          <w:ilvl w:val="0"/>
          <w:numId w:val="25"/>
        </w:numPr>
        <w:ind w:left="284" w:right="26" w:hanging="284"/>
        <w:jc w:val="both"/>
        <w:rPr>
          <w:rFonts w:asciiTheme="majorHAnsi" w:hAnsiTheme="majorHAnsi" w:cstheme="majorHAnsi"/>
          <w:bCs/>
          <w:lang w:val="en-GB"/>
        </w:rPr>
      </w:pPr>
      <w:r w:rsidRPr="00CE3B8F">
        <w:rPr>
          <w:rFonts w:asciiTheme="majorHAnsi" w:hAnsiTheme="majorHAnsi" w:cstheme="majorHAnsi"/>
          <w:b/>
          <w:color w:val="000000" w:themeColor="text1"/>
          <w:lang w:val="en-CA"/>
        </w:rPr>
        <w:t xml:space="preserve">Please send </w:t>
      </w:r>
      <w:r>
        <w:rPr>
          <w:rFonts w:asciiTheme="majorHAnsi" w:hAnsiTheme="majorHAnsi" w:cstheme="majorHAnsi"/>
          <w:b/>
          <w:color w:val="000000" w:themeColor="text1"/>
          <w:lang w:val="en-CA"/>
        </w:rPr>
        <w:t>your CV</w:t>
      </w:r>
      <w:r w:rsidR="00C437D6">
        <w:rPr>
          <w:rFonts w:asciiTheme="majorHAnsi" w:hAnsiTheme="majorHAnsi" w:cstheme="majorHAnsi"/>
          <w:b/>
          <w:color w:val="000000" w:themeColor="text1"/>
          <w:lang w:val="en-CA"/>
        </w:rPr>
        <w:t xml:space="preserve">, </w:t>
      </w:r>
      <w:r>
        <w:rPr>
          <w:rFonts w:asciiTheme="majorHAnsi" w:hAnsiTheme="majorHAnsi" w:cstheme="majorHAnsi"/>
          <w:b/>
          <w:color w:val="000000" w:themeColor="text1"/>
          <w:lang w:val="en-CA"/>
        </w:rPr>
        <w:t>cover letter</w:t>
      </w:r>
      <w:r w:rsidR="00C437D6">
        <w:rPr>
          <w:rFonts w:asciiTheme="majorHAnsi" w:hAnsiTheme="majorHAnsi" w:cstheme="majorHAnsi"/>
          <w:b/>
          <w:color w:val="000000" w:themeColor="text1"/>
          <w:lang w:val="en-CA"/>
        </w:rPr>
        <w:t xml:space="preserve"> and a sample of work (writing sample)</w:t>
      </w:r>
      <w:r>
        <w:rPr>
          <w:rFonts w:asciiTheme="majorHAnsi" w:hAnsiTheme="majorHAnsi" w:cstheme="majorHAnsi"/>
          <w:b/>
          <w:color w:val="000000" w:themeColor="text1"/>
          <w:lang w:val="en-CA"/>
        </w:rPr>
        <w:t xml:space="preserve"> </w:t>
      </w:r>
      <w:r w:rsidRPr="00CE3B8F">
        <w:rPr>
          <w:rFonts w:asciiTheme="majorHAnsi" w:hAnsiTheme="majorHAnsi" w:cstheme="majorHAnsi"/>
          <w:b/>
          <w:color w:val="000000" w:themeColor="text1"/>
          <w:lang w:val="en-CA"/>
        </w:rPr>
        <w:t xml:space="preserve">by email to </w:t>
      </w:r>
      <w:hyperlink r:id="rId12" w:history="1">
        <w:r w:rsidRPr="00CE3B8F">
          <w:rPr>
            <w:rStyle w:val="Hyperlink"/>
            <w:rFonts w:asciiTheme="majorHAnsi" w:hAnsiTheme="majorHAnsi" w:cstheme="majorHAnsi"/>
            <w:b/>
            <w:bCs/>
            <w:lang w:val="en-CA"/>
          </w:rPr>
          <w:t>recruitment@ida-secretariat.org</w:t>
        </w:r>
      </w:hyperlink>
      <w:r w:rsidRPr="00CE3B8F">
        <w:rPr>
          <w:rFonts w:asciiTheme="majorHAnsi" w:hAnsiTheme="majorHAnsi" w:cstheme="majorHAnsi"/>
          <w:b/>
          <w:bCs/>
          <w:color w:val="0000FF"/>
          <w:lang w:val="en-CA"/>
        </w:rPr>
        <w:t>,</w:t>
      </w:r>
      <w:r w:rsidRPr="00CE3B8F">
        <w:rPr>
          <w:rFonts w:asciiTheme="majorHAnsi" w:hAnsiTheme="majorHAnsi" w:cstheme="majorHAnsi"/>
          <w:b/>
          <w:bCs/>
          <w:color w:val="000000" w:themeColor="text1"/>
          <w:lang w:val="en-CA"/>
        </w:rPr>
        <w:t xml:space="preserve"> </w:t>
      </w:r>
      <w:r w:rsidRPr="00CE3B8F">
        <w:rPr>
          <w:rFonts w:asciiTheme="majorHAnsi" w:hAnsiTheme="majorHAnsi" w:cstheme="majorHAnsi"/>
          <w:color w:val="000000" w:themeColor="text1"/>
          <w:lang w:val="en-CA"/>
        </w:rPr>
        <w:t>indicating in the subject line: “</w:t>
      </w:r>
      <w:r w:rsidRPr="00CE3B8F">
        <w:rPr>
          <w:rFonts w:asciiTheme="majorHAnsi" w:hAnsiTheme="majorHAnsi" w:cstheme="majorHAnsi"/>
          <w:b/>
          <w:color w:val="000000" w:themeColor="text1"/>
          <w:lang w:val="en-CA"/>
        </w:rPr>
        <w:t>Job Application:</w:t>
      </w:r>
      <w:r w:rsidRPr="00CE3B8F">
        <w:rPr>
          <w:rFonts w:asciiTheme="majorHAnsi" w:hAnsiTheme="majorHAnsi" w:cstheme="majorHAnsi"/>
          <w:color w:val="000000" w:themeColor="text1"/>
          <w:lang w:val="en-CA"/>
        </w:rPr>
        <w:t xml:space="preserve"> </w:t>
      </w:r>
      <w:r w:rsidR="00002FA7" w:rsidRPr="00002FA7">
        <w:rPr>
          <w:rFonts w:asciiTheme="majorHAnsi" w:hAnsiTheme="majorHAnsi" w:cstheme="majorHAnsi"/>
          <w:lang w:val="en-GB"/>
        </w:rPr>
        <w:t>GDS Secretariat Senior Communications Officer</w:t>
      </w:r>
      <w:r w:rsidRPr="00CE3B8F">
        <w:rPr>
          <w:rFonts w:asciiTheme="majorHAnsi" w:hAnsiTheme="majorHAnsi" w:cstheme="majorHAnsi"/>
          <w:b/>
          <w:color w:val="000000" w:themeColor="text1"/>
          <w:lang w:val="en-CA"/>
        </w:rPr>
        <w:t xml:space="preserve">”, before the </w:t>
      </w:r>
      <w:r w:rsidR="00002FA7">
        <w:rPr>
          <w:rFonts w:asciiTheme="majorHAnsi" w:hAnsiTheme="majorHAnsi" w:cstheme="majorHAnsi"/>
          <w:b/>
          <w:color w:val="000000" w:themeColor="text1"/>
          <w:lang w:val="en-CA"/>
        </w:rPr>
        <w:t>2</w:t>
      </w:r>
      <w:r w:rsidR="00C437D6">
        <w:rPr>
          <w:rFonts w:asciiTheme="majorHAnsi" w:hAnsiTheme="majorHAnsi" w:cstheme="majorHAnsi"/>
          <w:b/>
          <w:color w:val="000000" w:themeColor="text1"/>
          <w:lang w:val="en-CA"/>
        </w:rPr>
        <w:t>2</w:t>
      </w:r>
      <w:r w:rsidR="00C437D6" w:rsidRPr="00C437D6">
        <w:rPr>
          <w:rFonts w:asciiTheme="majorHAnsi" w:hAnsiTheme="majorHAnsi" w:cstheme="majorHAnsi"/>
          <w:b/>
          <w:color w:val="000000" w:themeColor="text1"/>
          <w:vertAlign w:val="superscript"/>
          <w:lang w:val="en-CA"/>
        </w:rPr>
        <w:t>nd</w:t>
      </w:r>
      <w:r w:rsidR="00002FA7" w:rsidRPr="00C437D6">
        <w:rPr>
          <w:rFonts w:asciiTheme="majorHAnsi" w:hAnsiTheme="majorHAnsi" w:cstheme="majorHAnsi"/>
          <w:b/>
          <w:color w:val="000000" w:themeColor="text1"/>
          <w:lang w:val="en-CA"/>
        </w:rPr>
        <w:t xml:space="preserve"> of April 2024</w:t>
      </w:r>
      <w:r w:rsidRPr="00C437D6">
        <w:rPr>
          <w:rFonts w:asciiTheme="majorHAnsi" w:hAnsiTheme="majorHAnsi" w:cstheme="majorHAnsi"/>
          <w:b/>
          <w:color w:val="000000" w:themeColor="text1"/>
          <w:lang w:val="en-CA"/>
        </w:rPr>
        <w:t xml:space="preserve">, </w:t>
      </w:r>
      <w:r w:rsidR="00002FA7" w:rsidRPr="00C437D6">
        <w:rPr>
          <w:rFonts w:asciiTheme="majorHAnsi" w:hAnsiTheme="majorHAnsi" w:cstheme="majorHAnsi"/>
          <w:b/>
          <w:color w:val="000000" w:themeColor="text1"/>
          <w:lang w:val="en-CA"/>
        </w:rPr>
        <w:t>5 pm</w:t>
      </w:r>
      <w:r w:rsidRPr="00C437D6">
        <w:rPr>
          <w:rFonts w:asciiTheme="majorHAnsi" w:hAnsiTheme="majorHAnsi" w:cstheme="majorHAnsi"/>
          <w:b/>
          <w:color w:val="000000" w:themeColor="text1"/>
          <w:lang w:val="en-CA"/>
        </w:rPr>
        <w:t xml:space="preserve"> CET</w:t>
      </w:r>
      <w:r w:rsidRPr="00C437D6">
        <w:rPr>
          <w:rFonts w:asciiTheme="majorHAnsi" w:hAnsiTheme="majorHAnsi" w:cstheme="majorHAnsi"/>
          <w:color w:val="000000" w:themeColor="text1"/>
          <w:lang w:val="en-CA"/>
        </w:rPr>
        <w:t xml:space="preserve">. </w:t>
      </w:r>
    </w:p>
    <w:p w14:paraId="6E69F708" w14:textId="77777777" w:rsidR="007D6710" w:rsidRPr="00CE3B8F" w:rsidRDefault="007D6710" w:rsidP="007D6710">
      <w:pPr>
        <w:numPr>
          <w:ilvl w:val="0"/>
          <w:numId w:val="25"/>
        </w:numPr>
        <w:ind w:left="284" w:right="26" w:hanging="284"/>
        <w:jc w:val="both"/>
        <w:rPr>
          <w:rFonts w:asciiTheme="majorHAnsi" w:hAnsiTheme="majorHAnsi" w:cstheme="majorHAnsi"/>
          <w:bCs/>
          <w:lang w:val="en-GB"/>
        </w:rPr>
      </w:pPr>
      <w:r w:rsidRPr="00CE3B8F">
        <w:rPr>
          <w:rFonts w:asciiTheme="majorHAnsi" w:hAnsiTheme="majorHAnsi" w:cstheme="majorHAnsi"/>
          <w:bCs/>
        </w:rPr>
        <w:t xml:space="preserve">Please share </w:t>
      </w:r>
      <w:r w:rsidRPr="00CE3B8F">
        <w:rPr>
          <w:rFonts w:asciiTheme="majorHAnsi" w:hAnsiTheme="majorHAnsi" w:cstheme="majorHAnsi"/>
          <w:b/>
        </w:rPr>
        <w:t xml:space="preserve">your expected gross annual salary </w:t>
      </w:r>
      <w:r w:rsidRPr="00CE3B8F">
        <w:rPr>
          <w:rFonts w:asciiTheme="majorHAnsi" w:hAnsiTheme="majorHAnsi" w:cstheme="majorHAnsi"/>
          <w:bCs/>
        </w:rPr>
        <w:t>in your email.</w:t>
      </w:r>
    </w:p>
    <w:p w14:paraId="3EA76D5F" w14:textId="77777777" w:rsidR="007D6710" w:rsidRPr="00CE3B8F" w:rsidRDefault="007D6710" w:rsidP="007D6710">
      <w:pPr>
        <w:pStyle w:val="ListParagraph"/>
        <w:keepLines/>
        <w:ind w:left="360"/>
        <w:rPr>
          <w:rFonts w:asciiTheme="majorHAnsi" w:hAnsiTheme="majorHAnsi" w:cstheme="majorHAnsi"/>
          <w:color w:val="000000" w:themeColor="text1"/>
          <w:lang w:val="en-CA"/>
        </w:rPr>
      </w:pPr>
    </w:p>
    <w:p w14:paraId="381BB772" w14:textId="77777777" w:rsidR="007D6710" w:rsidRPr="00051591" w:rsidRDefault="007D6710" w:rsidP="007D6710">
      <w:pPr>
        <w:keepLines/>
        <w:ind w:left="709"/>
        <w:contextualSpacing/>
        <w:rPr>
          <w:rFonts w:asciiTheme="majorHAnsi" w:hAnsiTheme="majorHAnsi" w:cstheme="majorHAnsi"/>
          <w:b/>
          <w:bCs/>
          <w:color w:val="31849B" w:themeColor="accent5" w:themeShade="BF"/>
          <w:sz w:val="24"/>
          <w:szCs w:val="24"/>
          <w:lang w:val="en-CA"/>
        </w:rPr>
      </w:pPr>
      <w:r w:rsidRPr="00051591">
        <w:rPr>
          <w:rFonts w:asciiTheme="majorHAnsi" w:hAnsiTheme="majorHAnsi" w:cstheme="majorHAnsi"/>
          <w:b/>
          <w:bCs/>
          <w:color w:val="31849B" w:themeColor="accent5" w:themeShade="BF"/>
          <w:sz w:val="24"/>
          <w:szCs w:val="24"/>
          <w:lang w:val="en-CA"/>
        </w:rPr>
        <w:t>Please ensure you respect the following:</w:t>
      </w:r>
    </w:p>
    <w:p w14:paraId="3315CE42" w14:textId="039DC8ED" w:rsidR="007D6710" w:rsidRPr="00CE3B8F" w:rsidRDefault="007D6710" w:rsidP="007D6710">
      <w:pPr>
        <w:numPr>
          <w:ilvl w:val="0"/>
          <w:numId w:val="25"/>
        </w:numPr>
        <w:ind w:left="284" w:right="26" w:hanging="284"/>
        <w:jc w:val="both"/>
        <w:rPr>
          <w:rFonts w:asciiTheme="majorHAnsi" w:hAnsiTheme="majorHAnsi" w:cstheme="majorHAnsi"/>
          <w:bCs/>
          <w:lang w:val="en-GB"/>
        </w:rPr>
      </w:pPr>
      <w:r w:rsidRPr="00CE3B8F">
        <w:rPr>
          <w:rFonts w:asciiTheme="majorHAnsi" w:hAnsiTheme="majorHAnsi" w:cstheme="majorHAnsi"/>
          <w:bCs/>
          <w:lang w:val="en-GB"/>
        </w:rPr>
        <w:t xml:space="preserve">Only </w:t>
      </w:r>
      <w:r>
        <w:rPr>
          <w:rFonts w:asciiTheme="majorHAnsi" w:hAnsiTheme="majorHAnsi" w:cstheme="majorHAnsi"/>
          <w:b/>
          <w:lang w:val="en-GB"/>
        </w:rPr>
        <w:t>CV</w:t>
      </w:r>
      <w:r w:rsidR="00C437D6">
        <w:rPr>
          <w:rFonts w:asciiTheme="majorHAnsi" w:hAnsiTheme="majorHAnsi" w:cstheme="majorHAnsi"/>
          <w:b/>
          <w:lang w:val="en-GB"/>
        </w:rPr>
        <w:t xml:space="preserve">, </w:t>
      </w:r>
      <w:r>
        <w:rPr>
          <w:rFonts w:asciiTheme="majorHAnsi" w:hAnsiTheme="majorHAnsi" w:cstheme="majorHAnsi"/>
          <w:b/>
          <w:lang w:val="en-GB"/>
        </w:rPr>
        <w:t>cover letter</w:t>
      </w:r>
      <w:r w:rsidR="00C437D6">
        <w:rPr>
          <w:rFonts w:asciiTheme="majorHAnsi" w:hAnsiTheme="majorHAnsi" w:cstheme="majorHAnsi"/>
          <w:b/>
          <w:lang w:val="en-GB"/>
        </w:rPr>
        <w:t xml:space="preserve"> and writing work sample</w:t>
      </w:r>
      <w:r>
        <w:rPr>
          <w:rFonts w:asciiTheme="majorHAnsi" w:hAnsiTheme="majorHAnsi" w:cstheme="majorHAnsi"/>
          <w:b/>
          <w:lang w:val="en-GB"/>
        </w:rPr>
        <w:t xml:space="preserve"> </w:t>
      </w:r>
      <w:r w:rsidRPr="00CE3B8F">
        <w:rPr>
          <w:rFonts w:asciiTheme="majorHAnsi" w:hAnsiTheme="majorHAnsi" w:cstheme="majorHAnsi"/>
          <w:bCs/>
          <w:lang w:val="en-GB"/>
        </w:rPr>
        <w:t>will be accepted.</w:t>
      </w:r>
      <w:r w:rsidRPr="00CE3B8F">
        <w:rPr>
          <w:rFonts w:asciiTheme="majorHAnsi" w:hAnsiTheme="majorHAnsi" w:cstheme="majorHAnsi"/>
          <w:bCs/>
          <w:color w:val="000000" w:themeColor="text1"/>
          <w:lang w:val="en-CA"/>
        </w:rPr>
        <w:t xml:space="preserve"> </w:t>
      </w:r>
    </w:p>
    <w:p w14:paraId="66968906" w14:textId="77777777" w:rsidR="007D6710" w:rsidRPr="00CE3B8F" w:rsidRDefault="007D6710" w:rsidP="007D6710">
      <w:pPr>
        <w:numPr>
          <w:ilvl w:val="0"/>
          <w:numId w:val="26"/>
        </w:numPr>
        <w:ind w:left="284" w:right="26" w:hanging="284"/>
        <w:jc w:val="both"/>
        <w:rPr>
          <w:rFonts w:asciiTheme="majorHAnsi" w:hAnsiTheme="majorHAnsi" w:cstheme="majorHAnsi"/>
          <w:bCs/>
          <w:lang w:val="en-GB"/>
        </w:rPr>
      </w:pPr>
      <w:r w:rsidRPr="00CE3B8F">
        <w:rPr>
          <w:rFonts w:asciiTheme="majorHAnsi" w:hAnsiTheme="majorHAnsi" w:cstheme="majorHAnsi"/>
          <w:bCs/>
          <w:color w:val="000000" w:themeColor="text1"/>
          <w:lang w:val="en-CA"/>
        </w:rPr>
        <w:t xml:space="preserve">Please remember to take the time zone into consideration when submitting your application. </w:t>
      </w:r>
      <w:r w:rsidRPr="00CE3B8F">
        <w:rPr>
          <w:rFonts w:asciiTheme="majorHAnsi" w:hAnsiTheme="majorHAnsi" w:cstheme="majorHAnsi"/>
          <w:b/>
          <w:color w:val="000000" w:themeColor="text1"/>
          <w:lang w:val="en-CA"/>
        </w:rPr>
        <w:t>Any applications received after the closing date will not be considered</w:t>
      </w:r>
      <w:r w:rsidRPr="00CE3B8F">
        <w:rPr>
          <w:rFonts w:asciiTheme="majorHAnsi" w:hAnsiTheme="majorHAnsi" w:cstheme="majorHAnsi"/>
          <w:bCs/>
          <w:color w:val="000000" w:themeColor="text1"/>
          <w:lang w:val="en-CA"/>
        </w:rPr>
        <w:t>.</w:t>
      </w:r>
    </w:p>
    <w:p w14:paraId="638358B7" w14:textId="77777777" w:rsidR="007D6710" w:rsidRPr="00CE3B8F" w:rsidRDefault="007D6710" w:rsidP="007D6710">
      <w:pPr>
        <w:ind w:right="26"/>
        <w:rPr>
          <w:rFonts w:asciiTheme="majorHAnsi" w:hAnsiTheme="majorHAnsi" w:cstheme="majorHAnsi"/>
          <w:b/>
          <w:color w:val="31849B" w:themeColor="accent5" w:themeShade="BF"/>
          <w:lang w:val="en-CA"/>
        </w:rPr>
      </w:pPr>
    </w:p>
    <w:p w14:paraId="40EF497C" w14:textId="77777777" w:rsidR="007D6710" w:rsidRPr="00051591" w:rsidRDefault="007D6710" w:rsidP="007D6710">
      <w:pPr>
        <w:ind w:left="709" w:right="26"/>
        <w:rPr>
          <w:rFonts w:asciiTheme="majorHAnsi" w:hAnsiTheme="majorHAnsi" w:cstheme="majorHAnsi"/>
          <w:b/>
          <w:color w:val="31849B" w:themeColor="accent5" w:themeShade="BF"/>
          <w:sz w:val="24"/>
          <w:szCs w:val="24"/>
          <w:lang w:val="en-CA"/>
        </w:rPr>
      </w:pPr>
      <w:r w:rsidRPr="00051591">
        <w:rPr>
          <w:rFonts w:asciiTheme="majorHAnsi" w:hAnsiTheme="majorHAnsi" w:cstheme="majorHAnsi"/>
          <w:b/>
          <w:color w:val="31849B" w:themeColor="accent5" w:themeShade="BF"/>
          <w:sz w:val="24"/>
          <w:szCs w:val="24"/>
          <w:lang w:val="en-CA"/>
        </w:rPr>
        <w:t xml:space="preserve">Application process: </w:t>
      </w:r>
    </w:p>
    <w:p w14:paraId="3AD8A6F7" w14:textId="77777777" w:rsidR="007D6710" w:rsidRPr="00CE3B8F" w:rsidRDefault="007D6710" w:rsidP="007D6710">
      <w:pPr>
        <w:pStyle w:val="ListParagraph"/>
        <w:keepLines/>
        <w:numPr>
          <w:ilvl w:val="0"/>
          <w:numId w:val="26"/>
        </w:numPr>
        <w:ind w:left="284" w:right="26"/>
        <w:jc w:val="both"/>
        <w:rPr>
          <w:rFonts w:asciiTheme="majorHAnsi" w:hAnsiTheme="majorHAnsi" w:cstheme="majorHAnsi"/>
          <w:color w:val="000000" w:themeColor="text1"/>
          <w:lang w:val="en-CA"/>
        </w:rPr>
      </w:pPr>
      <w:r w:rsidRPr="00CE3B8F">
        <w:rPr>
          <w:rFonts w:asciiTheme="majorHAnsi" w:hAnsiTheme="majorHAnsi" w:cstheme="majorHAnsi"/>
          <w:color w:val="000000" w:themeColor="text1"/>
          <w:lang w:val="en-CA"/>
        </w:rPr>
        <w:t>After receiving your application, a confirmation of receipt will be sent to you via email.  Should you not receive a confirmation, please contact the IDA Secretariat by email.</w:t>
      </w:r>
    </w:p>
    <w:p w14:paraId="248A316A" w14:textId="77777777" w:rsidR="007D6710" w:rsidRPr="00CE3B8F" w:rsidRDefault="007D6710" w:rsidP="007D6710">
      <w:pPr>
        <w:pStyle w:val="ListParagraph"/>
        <w:keepLines/>
        <w:numPr>
          <w:ilvl w:val="0"/>
          <w:numId w:val="26"/>
        </w:numPr>
        <w:ind w:left="284" w:right="26"/>
        <w:jc w:val="both"/>
        <w:rPr>
          <w:rFonts w:asciiTheme="majorHAnsi" w:hAnsiTheme="majorHAnsi" w:cstheme="majorHAnsi"/>
          <w:color w:val="000000" w:themeColor="text1"/>
          <w:lang w:val="en-CA"/>
        </w:rPr>
      </w:pPr>
      <w:r w:rsidRPr="00CE3B8F">
        <w:rPr>
          <w:rFonts w:asciiTheme="majorHAnsi" w:hAnsiTheme="majorHAnsi" w:cstheme="majorHAnsi"/>
          <w:b/>
          <w:bCs/>
          <w:color w:val="000000" w:themeColor="text1"/>
          <w:lang w:val="en-CA"/>
        </w:rPr>
        <w:t>Please be advised that only shortlisted applicants will be informed</w:t>
      </w:r>
      <w:r w:rsidRPr="00CE3B8F">
        <w:rPr>
          <w:rFonts w:asciiTheme="majorHAnsi" w:hAnsiTheme="majorHAnsi" w:cstheme="majorHAnsi"/>
          <w:color w:val="000000" w:themeColor="text1"/>
          <w:lang w:val="en-CA"/>
        </w:rPr>
        <w:t xml:space="preserve"> about the next steps of selection process. </w:t>
      </w:r>
    </w:p>
    <w:p w14:paraId="6496879F" w14:textId="77777777" w:rsidR="007D6710" w:rsidRPr="00CE3B8F" w:rsidRDefault="007D6710" w:rsidP="007D6710">
      <w:pPr>
        <w:pStyle w:val="ListParagraph"/>
        <w:keepLines/>
        <w:numPr>
          <w:ilvl w:val="0"/>
          <w:numId w:val="26"/>
        </w:numPr>
        <w:ind w:left="284" w:right="26"/>
        <w:jc w:val="both"/>
        <w:rPr>
          <w:rFonts w:asciiTheme="majorHAnsi" w:hAnsiTheme="majorHAnsi" w:cstheme="majorHAnsi"/>
          <w:color w:val="000000" w:themeColor="text1"/>
          <w:lang w:val="en-CA"/>
        </w:rPr>
      </w:pPr>
      <w:r w:rsidRPr="00CE3B8F">
        <w:rPr>
          <w:rFonts w:asciiTheme="majorHAnsi" w:hAnsiTheme="majorHAnsi" w:cstheme="majorHAnsi"/>
          <w:color w:val="000000" w:themeColor="text1"/>
          <w:lang w:val="en-CA"/>
        </w:rPr>
        <w:t>Please note that a selection process may last several months. No information will be released during this period. </w:t>
      </w:r>
    </w:p>
    <w:p w14:paraId="2A92C51D" w14:textId="0B09E611" w:rsidR="00B969AE" w:rsidRDefault="00B969AE" w:rsidP="00B969AE">
      <w:pPr>
        <w:keepLines/>
        <w:spacing w:line="240" w:lineRule="auto"/>
        <w:contextualSpacing/>
        <w:jc w:val="both"/>
        <w:rPr>
          <w:lang w:val="en-GB"/>
        </w:rPr>
      </w:pPr>
    </w:p>
    <w:p w14:paraId="3A200F3E" w14:textId="77777777" w:rsidR="00B969AE" w:rsidRPr="009C02E3" w:rsidRDefault="00B969AE" w:rsidP="00B969AE">
      <w:pPr>
        <w:spacing w:line="240" w:lineRule="auto"/>
        <w:contextualSpacing/>
        <w:jc w:val="both"/>
        <w:rPr>
          <w:rFonts w:ascii="Calibri" w:hAnsi="Calibri"/>
          <w:sz w:val="24"/>
          <w:szCs w:val="24"/>
          <w:lang w:val="en-GB"/>
        </w:rPr>
      </w:pPr>
    </w:p>
    <w:p w14:paraId="7AF5A179" w14:textId="77777777" w:rsidR="00B969AE" w:rsidRPr="009C02E3" w:rsidRDefault="00B969AE" w:rsidP="00B969AE">
      <w:pPr>
        <w:pStyle w:val="Headingmain2"/>
        <w:spacing w:line="240" w:lineRule="auto"/>
        <w:ind w:right="0"/>
        <w:contextualSpacing/>
        <w:rPr>
          <w:sz w:val="24"/>
          <w:szCs w:val="24"/>
        </w:rPr>
      </w:pPr>
    </w:p>
    <w:p w14:paraId="076821C9" w14:textId="77777777" w:rsidR="00B969AE" w:rsidRPr="00091527" w:rsidRDefault="00B969AE" w:rsidP="004624EC">
      <w:pPr>
        <w:spacing w:line="240" w:lineRule="auto"/>
        <w:ind w:right="26"/>
        <w:jc w:val="both"/>
        <w:rPr>
          <w:rFonts w:asciiTheme="majorHAnsi" w:hAnsiTheme="majorHAnsi" w:cstheme="majorHAnsi"/>
          <w:color w:val="212529"/>
          <w:highlight w:val="white"/>
        </w:rPr>
      </w:pPr>
    </w:p>
    <w:sectPr w:rsidR="00B969AE" w:rsidRPr="00091527" w:rsidSect="00FD68C1">
      <w:headerReference w:type="default" r:id="rId13"/>
      <w:footerReference w:type="default" r:id="rId14"/>
      <w:pgSz w:w="12240" w:h="15840"/>
      <w:pgMar w:top="1440"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F64D2A" w14:textId="77777777" w:rsidR="00FD68C1" w:rsidRDefault="00FD68C1">
      <w:pPr>
        <w:spacing w:line="240" w:lineRule="auto"/>
      </w:pPr>
      <w:r>
        <w:separator/>
      </w:r>
    </w:p>
  </w:endnote>
  <w:endnote w:type="continuationSeparator" w:id="0">
    <w:p w14:paraId="136891A8" w14:textId="77777777" w:rsidR="00FD68C1" w:rsidRDefault="00FD6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5AC914" w14:textId="77777777" w:rsidR="00515BE2" w:rsidRDefault="00000000">
    <w:hyperlink r:id="rId1">
      <w:r w:rsidR="0025110E">
        <w:rPr>
          <w:color w:val="1155CC"/>
          <w:u w:val="single"/>
        </w:rPr>
        <w:t>www.internationaldisabilityalliance.org</w:t>
      </w:r>
    </w:hyperlink>
    <w:r w:rsidR="0025110E">
      <w:rPr>
        <w:rFonts w:ascii="Proxima Nova" w:eastAsia="Proxima Nova" w:hAnsi="Proxima Nova" w:cs="Proxima Nova"/>
        <w:color w:val="666666"/>
      </w:rPr>
      <w:t xml:space="preserve">                                                                                          </w:t>
    </w:r>
    <w:r w:rsidR="0025110E">
      <w:fldChar w:fldCharType="begin"/>
    </w:r>
    <w:r w:rsidR="0025110E">
      <w:instrText>PAGE</w:instrText>
    </w:r>
    <w:r w:rsidR="0025110E">
      <w:fldChar w:fldCharType="separate"/>
    </w:r>
    <w:r w:rsidR="005B5174">
      <w:rPr>
        <w:noProof/>
      </w:rPr>
      <w:t>1</w:t>
    </w:r>
    <w:r w:rsidR="002511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44309" w14:textId="77777777" w:rsidR="00FD68C1" w:rsidRDefault="00FD68C1">
      <w:pPr>
        <w:spacing w:line="240" w:lineRule="auto"/>
      </w:pPr>
      <w:r>
        <w:separator/>
      </w:r>
    </w:p>
  </w:footnote>
  <w:footnote w:type="continuationSeparator" w:id="0">
    <w:p w14:paraId="0ABC440A" w14:textId="77777777" w:rsidR="00FD68C1" w:rsidRDefault="00FD68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60A2B" w14:textId="4510855D" w:rsidR="00515BE2" w:rsidRDefault="008B31A1">
    <w:pPr>
      <w:widowControl w:val="0"/>
    </w:pPr>
    <w:r>
      <w:rPr>
        <w:noProof/>
      </w:rPr>
      <w:drawing>
        <wp:inline distT="0" distB="0" distL="0" distR="0" wp14:anchorId="36065A69" wp14:editId="7D6A6A4F">
          <wp:extent cx="1270000" cy="6378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118" cy="6424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115B"/>
    <w:multiLevelType w:val="hybridMultilevel"/>
    <w:tmpl w:val="268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0393"/>
    <w:multiLevelType w:val="multilevel"/>
    <w:tmpl w:val="843EAE9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86E721E"/>
    <w:multiLevelType w:val="hybridMultilevel"/>
    <w:tmpl w:val="280CCAC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A8020592">
      <w:numFmt w:val="bullet"/>
      <w:lvlText w:val="-"/>
      <w:lvlJc w:val="left"/>
      <w:pPr>
        <w:ind w:left="2160" w:hanging="180"/>
      </w:pPr>
      <w:rPr>
        <w:rFonts w:ascii="Calibri" w:eastAsia="Calibri" w:hAnsi="Calibri" w:cs="Times New Roman" w:hint="default"/>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1A0977C2"/>
    <w:multiLevelType w:val="hybridMultilevel"/>
    <w:tmpl w:val="58A8B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2C328D"/>
    <w:multiLevelType w:val="multilevel"/>
    <w:tmpl w:val="31004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0405EE"/>
    <w:multiLevelType w:val="hybridMultilevel"/>
    <w:tmpl w:val="97788428"/>
    <w:lvl w:ilvl="0" w:tplc="082AA8C8">
      <w:numFmt w:val="bullet"/>
      <w:lvlText w:val="-"/>
      <w:lvlJc w:val="left"/>
      <w:pPr>
        <w:ind w:left="720" w:hanging="360"/>
      </w:pPr>
      <w:rPr>
        <w:rFonts w:ascii="Calibri" w:eastAsia="Arial" w:hAnsi="Calibri" w:cs="Calibr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ED0F35"/>
    <w:multiLevelType w:val="multilevel"/>
    <w:tmpl w:val="2638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265AAE"/>
    <w:multiLevelType w:val="hybridMultilevel"/>
    <w:tmpl w:val="1B62FFAA"/>
    <w:lvl w:ilvl="0" w:tplc="C6DEE8B6">
      <w:start w:val="1"/>
      <w:numFmt w:val="decimal"/>
      <w:lvlText w:val="%1."/>
      <w:lvlJc w:val="left"/>
      <w:pPr>
        <w:ind w:left="720" w:hanging="360"/>
      </w:pPr>
      <w:rPr>
        <w:rFonts w:ascii="Calibri" w:eastAsia="Calibri" w:hAnsi="Calibri" w:cs="Calibri" w:hint="default"/>
        <w:spacing w:val="36"/>
        <w:w w:val="10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51D51"/>
    <w:multiLevelType w:val="multilevel"/>
    <w:tmpl w:val="BEC8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0317D8"/>
    <w:multiLevelType w:val="multilevel"/>
    <w:tmpl w:val="BC9E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B2726A"/>
    <w:multiLevelType w:val="hybridMultilevel"/>
    <w:tmpl w:val="A23C62E2"/>
    <w:lvl w:ilvl="0" w:tplc="D2EAE080">
      <w:start w:val="1"/>
      <w:numFmt w:val="bullet"/>
      <w:lvlText w:val="o"/>
      <w:lvlJc w:val="left"/>
      <w:pPr>
        <w:ind w:left="360" w:hanging="360"/>
      </w:pPr>
      <w:rPr>
        <w:rFonts w:ascii="Courier New" w:hAnsi="Courier New" w:cs="Courier New"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0F8248C"/>
    <w:multiLevelType w:val="hybridMultilevel"/>
    <w:tmpl w:val="1F882DEE"/>
    <w:lvl w:ilvl="0" w:tplc="56AA29B6">
      <w:start w:val="1"/>
      <w:numFmt w:val="bullet"/>
      <w:lvlText w:val="o"/>
      <w:lvlJc w:val="left"/>
      <w:pPr>
        <w:ind w:left="3240" w:hanging="360"/>
      </w:pPr>
      <w:rPr>
        <w:rFonts w:ascii="Courier New" w:hAnsi="Courier New" w:cs="Courier New"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2625A68"/>
    <w:multiLevelType w:val="hybridMultilevel"/>
    <w:tmpl w:val="2CE6F444"/>
    <w:lvl w:ilvl="0" w:tplc="5A200242">
      <w:start w:val="3"/>
      <w:numFmt w:val="bullet"/>
      <w:lvlText w:val="-"/>
      <w:lvlJc w:val="left"/>
      <w:pPr>
        <w:ind w:left="1080" w:hanging="360"/>
      </w:pPr>
      <w:rPr>
        <w:rFonts w:ascii="Segoe UI" w:eastAsia="Arial" w:hAnsi="Segoe UI" w:cs="Segoe U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B2402B"/>
    <w:multiLevelType w:val="multilevel"/>
    <w:tmpl w:val="C10A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F0469F"/>
    <w:multiLevelType w:val="hybridMultilevel"/>
    <w:tmpl w:val="DD1C230E"/>
    <w:lvl w:ilvl="0" w:tplc="4BD458DC">
      <w:start w:val="1"/>
      <w:numFmt w:val="decimal"/>
      <w:lvlText w:val="%1."/>
      <w:lvlJc w:val="left"/>
      <w:pPr>
        <w:ind w:left="360" w:hanging="360"/>
      </w:pPr>
      <w:rPr>
        <w:rFonts w:ascii="Calibri" w:eastAsia="Arial" w:hAnsi="Calibri" w:cs="Arial"/>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F1E0A00"/>
    <w:multiLevelType w:val="multilevel"/>
    <w:tmpl w:val="B5E48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7751C0"/>
    <w:multiLevelType w:val="hybridMultilevel"/>
    <w:tmpl w:val="C4D4732E"/>
    <w:lvl w:ilvl="0" w:tplc="22124FC4">
      <w:start w:val="1"/>
      <w:numFmt w:val="decimal"/>
      <w:lvlText w:val="%1."/>
      <w:lvlJc w:val="left"/>
      <w:pPr>
        <w:ind w:left="720" w:hanging="360"/>
      </w:pPr>
      <w:rPr>
        <w:rFonts w:asciiTheme="majorHAnsi" w:hAnsiTheme="majorHAnsi" w:cstheme="majorHAnsi" w:hint="default"/>
        <w:b/>
        <w:bCs/>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8F4E62"/>
    <w:multiLevelType w:val="multilevel"/>
    <w:tmpl w:val="9FD4F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F75479D"/>
    <w:multiLevelType w:val="hybridMultilevel"/>
    <w:tmpl w:val="DFCAE974"/>
    <w:lvl w:ilvl="0" w:tplc="5A200242">
      <w:start w:val="3"/>
      <w:numFmt w:val="bullet"/>
      <w:lvlText w:val="-"/>
      <w:lvlJc w:val="left"/>
      <w:pPr>
        <w:ind w:left="720" w:hanging="360"/>
      </w:pPr>
      <w:rPr>
        <w:rFonts w:ascii="Segoe UI" w:eastAsia="Arial"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59448B"/>
    <w:multiLevelType w:val="hybridMultilevel"/>
    <w:tmpl w:val="EC0A04AC"/>
    <w:lvl w:ilvl="0" w:tplc="A8A8E47A">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5BB14B3"/>
    <w:multiLevelType w:val="multilevel"/>
    <w:tmpl w:val="A5D8C7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24329B"/>
    <w:multiLevelType w:val="hybridMultilevel"/>
    <w:tmpl w:val="280CCAC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A8020592">
      <w:numFmt w:val="bullet"/>
      <w:lvlText w:val="-"/>
      <w:lvlJc w:val="left"/>
      <w:pPr>
        <w:ind w:left="2160" w:hanging="180"/>
      </w:pPr>
      <w:rPr>
        <w:rFonts w:ascii="Calibri" w:eastAsia="Calibri" w:hAnsi="Calibri" w:cs="Times New Roman" w:hint="default"/>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5" w15:restartNumberingAfterBreak="0">
    <w:nsid w:val="691A4B08"/>
    <w:multiLevelType w:val="hybridMultilevel"/>
    <w:tmpl w:val="0150966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F73BCF"/>
    <w:multiLevelType w:val="hybridMultilevel"/>
    <w:tmpl w:val="08ACF31A"/>
    <w:lvl w:ilvl="0" w:tplc="E760E1FC">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6B725E6"/>
    <w:multiLevelType w:val="hybridMultilevel"/>
    <w:tmpl w:val="565ED7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2000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572A11"/>
    <w:multiLevelType w:val="multilevel"/>
    <w:tmpl w:val="ED6C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4B26C1"/>
    <w:multiLevelType w:val="hybridMultilevel"/>
    <w:tmpl w:val="9A5E8742"/>
    <w:lvl w:ilvl="0" w:tplc="FFFFFFFF">
      <w:start w:val="1"/>
      <w:numFmt w:val="decimal"/>
      <w:lvlText w:val="%1."/>
      <w:lvlJc w:val="left"/>
      <w:pPr>
        <w:ind w:left="720" w:hanging="360"/>
      </w:pPr>
      <w:rPr>
        <w:rFonts w:asciiTheme="majorHAnsi" w:hAnsiTheme="majorHAnsi" w:cstheme="majorHAnsi" w:hint="default"/>
        <w:b/>
        <w:bCs/>
        <w:sz w:val="20"/>
        <w:szCs w:val="20"/>
      </w:rPr>
    </w:lvl>
    <w:lvl w:ilvl="1" w:tplc="5A200242">
      <w:start w:val="3"/>
      <w:numFmt w:val="bullet"/>
      <w:lvlText w:val="-"/>
      <w:lvlJc w:val="left"/>
      <w:pPr>
        <w:ind w:left="1440" w:hanging="360"/>
      </w:pPr>
      <w:rPr>
        <w:rFonts w:ascii="Segoe UI" w:eastAsia="Arial" w:hAnsi="Segoe UI" w:cs="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963D43"/>
    <w:multiLevelType w:val="hybridMultilevel"/>
    <w:tmpl w:val="0A8ABAB2"/>
    <w:lvl w:ilvl="0" w:tplc="B92657AA">
      <w:start w:val="1"/>
      <w:numFmt w:val="bullet"/>
      <w:lvlText w:val="o"/>
      <w:lvlJc w:val="left"/>
      <w:pPr>
        <w:ind w:left="5040" w:hanging="360"/>
      </w:pPr>
      <w:rPr>
        <w:rFonts w:ascii="Courier New" w:hAnsi="Courier New" w:cs="Courier New"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2982011">
    <w:abstractNumId w:val="16"/>
  </w:num>
  <w:num w:numId="2" w16cid:durableId="1462962417">
    <w:abstractNumId w:val="18"/>
  </w:num>
  <w:num w:numId="3" w16cid:durableId="1253975352">
    <w:abstractNumId w:val="10"/>
  </w:num>
  <w:num w:numId="4" w16cid:durableId="2133084745">
    <w:abstractNumId w:val="20"/>
  </w:num>
  <w:num w:numId="5" w16cid:durableId="1840845156">
    <w:abstractNumId w:val="23"/>
  </w:num>
  <w:num w:numId="6" w16cid:durableId="1896890922">
    <w:abstractNumId w:val="28"/>
  </w:num>
  <w:num w:numId="7" w16cid:durableId="1749961437">
    <w:abstractNumId w:val="11"/>
  </w:num>
  <w:num w:numId="8" w16cid:durableId="1087311274">
    <w:abstractNumId w:val="2"/>
  </w:num>
  <w:num w:numId="9" w16cid:durableId="831527254">
    <w:abstractNumId w:val="8"/>
  </w:num>
  <w:num w:numId="10" w16cid:durableId="991787781">
    <w:abstractNumId w:val="5"/>
  </w:num>
  <w:num w:numId="11" w16cid:durableId="1779065128">
    <w:abstractNumId w:val="0"/>
  </w:num>
  <w:num w:numId="12" w16cid:durableId="1408574453">
    <w:abstractNumId w:val="15"/>
  </w:num>
  <w:num w:numId="13" w16cid:durableId="1892763553">
    <w:abstractNumId w:val="6"/>
  </w:num>
  <w:num w:numId="14" w16cid:durableId="641890604">
    <w:abstractNumId w:val="1"/>
  </w:num>
  <w:num w:numId="15" w16cid:durableId="516188854">
    <w:abstractNumId w:val="17"/>
  </w:num>
  <w:num w:numId="16" w16cid:durableId="715859275">
    <w:abstractNumId w:val="24"/>
  </w:num>
  <w:num w:numId="17" w16cid:durableId="1573541560">
    <w:abstractNumId w:val="22"/>
  </w:num>
  <w:num w:numId="18" w16cid:durableId="1196577749">
    <w:abstractNumId w:val="26"/>
  </w:num>
  <w:num w:numId="19" w16cid:durableId="575478238">
    <w:abstractNumId w:val="4"/>
  </w:num>
  <w:num w:numId="20" w16cid:durableId="1996645164">
    <w:abstractNumId w:val="27"/>
  </w:num>
  <w:num w:numId="21" w16cid:durableId="221526756">
    <w:abstractNumId w:val="0"/>
  </w:num>
  <w:num w:numId="22" w16cid:durableId="475621">
    <w:abstractNumId w:val="29"/>
  </w:num>
  <w:num w:numId="23" w16cid:durableId="728070722">
    <w:abstractNumId w:val="3"/>
  </w:num>
  <w:num w:numId="24" w16cid:durableId="127867320">
    <w:abstractNumId w:val="7"/>
  </w:num>
  <w:num w:numId="25" w16cid:durableId="216287063">
    <w:abstractNumId w:val="12"/>
  </w:num>
  <w:num w:numId="26" w16cid:durableId="129907515">
    <w:abstractNumId w:val="31"/>
  </w:num>
  <w:num w:numId="27" w16cid:durableId="121265773">
    <w:abstractNumId w:val="13"/>
  </w:num>
  <w:num w:numId="28" w16cid:durableId="1448812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286115">
    <w:abstractNumId w:val="9"/>
  </w:num>
  <w:num w:numId="30" w16cid:durableId="1271739547">
    <w:abstractNumId w:val="19"/>
  </w:num>
  <w:num w:numId="31" w16cid:durableId="1120801929">
    <w:abstractNumId w:val="25"/>
  </w:num>
  <w:num w:numId="32" w16cid:durableId="391539449">
    <w:abstractNumId w:val="21"/>
  </w:num>
  <w:num w:numId="33" w16cid:durableId="1324042666">
    <w:abstractNumId w:val="14"/>
  </w:num>
  <w:num w:numId="34" w16cid:durableId="19682730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2"/>
    <w:rsid w:val="00002FA7"/>
    <w:rsid w:val="00021DE3"/>
    <w:rsid w:val="00091527"/>
    <w:rsid w:val="00116192"/>
    <w:rsid w:val="00142C92"/>
    <w:rsid w:val="001652D0"/>
    <w:rsid w:val="001B3628"/>
    <w:rsid w:val="002229F0"/>
    <w:rsid w:val="00225490"/>
    <w:rsid w:val="0025110E"/>
    <w:rsid w:val="002F5E55"/>
    <w:rsid w:val="00324C59"/>
    <w:rsid w:val="00332AC9"/>
    <w:rsid w:val="00347BC0"/>
    <w:rsid w:val="003A210E"/>
    <w:rsid w:val="003E21C2"/>
    <w:rsid w:val="003E4A9F"/>
    <w:rsid w:val="0041304A"/>
    <w:rsid w:val="004337D6"/>
    <w:rsid w:val="004624EC"/>
    <w:rsid w:val="005047F1"/>
    <w:rsid w:val="00515BE2"/>
    <w:rsid w:val="00543DA2"/>
    <w:rsid w:val="005A1B7E"/>
    <w:rsid w:val="005A55A6"/>
    <w:rsid w:val="005B5174"/>
    <w:rsid w:val="005E16C6"/>
    <w:rsid w:val="00675F22"/>
    <w:rsid w:val="00687DBC"/>
    <w:rsid w:val="006B3962"/>
    <w:rsid w:val="006C1E2C"/>
    <w:rsid w:val="006C3665"/>
    <w:rsid w:val="006D338C"/>
    <w:rsid w:val="006F0667"/>
    <w:rsid w:val="00717867"/>
    <w:rsid w:val="00765424"/>
    <w:rsid w:val="007B7597"/>
    <w:rsid w:val="007D6710"/>
    <w:rsid w:val="00813B73"/>
    <w:rsid w:val="0085257C"/>
    <w:rsid w:val="008B31A1"/>
    <w:rsid w:val="008E1644"/>
    <w:rsid w:val="008E683B"/>
    <w:rsid w:val="008F10FE"/>
    <w:rsid w:val="008F2C69"/>
    <w:rsid w:val="0093555C"/>
    <w:rsid w:val="00942BA7"/>
    <w:rsid w:val="009C36C6"/>
    <w:rsid w:val="009F4BEE"/>
    <w:rsid w:val="00A43E77"/>
    <w:rsid w:val="00A51439"/>
    <w:rsid w:val="00B137F0"/>
    <w:rsid w:val="00B246A7"/>
    <w:rsid w:val="00B37487"/>
    <w:rsid w:val="00B6442C"/>
    <w:rsid w:val="00B90749"/>
    <w:rsid w:val="00B969AE"/>
    <w:rsid w:val="00BF4B77"/>
    <w:rsid w:val="00C14AD8"/>
    <w:rsid w:val="00C22354"/>
    <w:rsid w:val="00C35BE9"/>
    <w:rsid w:val="00C3663E"/>
    <w:rsid w:val="00C437D6"/>
    <w:rsid w:val="00CC1C7C"/>
    <w:rsid w:val="00CF30BB"/>
    <w:rsid w:val="00CF768B"/>
    <w:rsid w:val="00DE65EA"/>
    <w:rsid w:val="00E02949"/>
    <w:rsid w:val="00E27D3D"/>
    <w:rsid w:val="00E54CBE"/>
    <w:rsid w:val="00E778E7"/>
    <w:rsid w:val="00EB6502"/>
    <w:rsid w:val="00EE75F4"/>
    <w:rsid w:val="00F10BAB"/>
    <w:rsid w:val="00F16F4D"/>
    <w:rsid w:val="00F412F7"/>
    <w:rsid w:val="00F80A01"/>
    <w:rsid w:val="00F83CDB"/>
    <w:rsid w:val="00FD496D"/>
    <w:rsid w:val="00FD6878"/>
    <w:rsid w:val="00FD68C1"/>
    <w:rsid w:val="00FE4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F694"/>
  <w15:docId w15:val="{F6F6E6C1-B576-41F8-A87D-9AAD29AE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2">
    <w:name w:val="toc 2"/>
    <w:basedOn w:val="Normal"/>
    <w:next w:val="Normal"/>
    <w:autoRedefine/>
    <w:uiPriority w:val="39"/>
    <w:unhideWhenUsed/>
    <w:rsid w:val="005B5174"/>
    <w:pPr>
      <w:spacing w:after="100"/>
      <w:ind w:left="220"/>
    </w:pPr>
  </w:style>
  <w:style w:type="paragraph" w:styleId="TOC3">
    <w:name w:val="toc 3"/>
    <w:basedOn w:val="Normal"/>
    <w:next w:val="Normal"/>
    <w:autoRedefine/>
    <w:uiPriority w:val="39"/>
    <w:unhideWhenUsed/>
    <w:rsid w:val="005B5174"/>
    <w:pPr>
      <w:spacing w:after="100"/>
      <w:ind w:left="440"/>
    </w:pPr>
  </w:style>
  <w:style w:type="character" w:styleId="Hyperlink">
    <w:name w:val="Hyperlink"/>
    <w:basedOn w:val="DefaultParagraphFont"/>
    <w:uiPriority w:val="99"/>
    <w:unhideWhenUsed/>
    <w:rsid w:val="005B5174"/>
    <w:rPr>
      <w:color w:val="0000FF" w:themeColor="hyperlink"/>
      <w:u w:val="single"/>
    </w:rPr>
  </w:style>
  <w:style w:type="paragraph" w:styleId="Revision">
    <w:name w:val="Revision"/>
    <w:hidden/>
    <w:uiPriority w:val="99"/>
    <w:semiHidden/>
    <w:rsid w:val="00CF30BB"/>
    <w:pPr>
      <w:spacing w:line="240" w:lineRule="auto"/>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CF30BB"/>
    <w:pPr>
      <w:ind w:left="720"/>
      <w:contextualSpacing/>
    </w:pPr>
  </w:style>
  <w:style w:type="character" w:styleId="UnresolvedMention">
    <w:name w:val="Unresolved Mention"/>
    <w:basedOn w:val="DefaultParagraphFont"/>
    <w:uiPriority w:val="99"/>
    <w:semiHidden/>
    <w:unhideWhenUsed/>
    <w:rsid w:val="00DE65EA"/>
    <w:rPr>
      <w:color w:val="605E5C"/>
      <w:shd w:val="clear" w:color="auto" w:fill="E1DFDD"/>
    </w:rPr>
  </w:style>
  <w:style w:type="character" w:styleId="CommentReference">
    <w:name w:val="annotation reference"/>
    <w:basedOn w:val="DefaultParagraphFont"/>
    <w:uiPriority w:val="99"/>
    <w:semiHidden/>
    <w:unhideWhenUsed/>
    <w:rsid w:val="00F10BAB"/>
    <w:rPr>
      <w:sz w:val="16"/>
      <w:szCs w:val="16"/>
    </w:rPr>
  </w:style>
  <w:style w:type="paragraph" w:styleId="CommentText">
    <w:name w:val="annotation text"/>
    <w:basedOn w:val="Normal"/>
    <w:link w:val="CommentTextChar"/>
    <w:uiPriority w:val="99"/>
    <w:semiHidden/>
    <w:unhideWhenUsed/>
    <w:rsid w:val="00F10BAB"/>
    <w:pPr>
      <w:spacing w:line="240" w:lineRule="auto"/>
    </w:pPr>
    <w:rPr>
      <w:sz w:val="20"/>
      <w:szCs w:val="20"/>
    </w:rPr>
  </w:style>
  <w:style w:type="character" w:customStyle="1" w:styleId="CommentTextChar">
    <w:name w:val="Comment Text Char"/>
    <w:basedOn w:val="DefaultParagraphFont"/>
    <w:link w:val="CommentText"/>
    <w:uiPriority w:val="99"/>
    <w:semiHidden/>
    <w:rsid w:val="00F10BAB"/>
    <w:rPr>
      <w:sz w:val="20"/>
      <w:szCs w:val="20"/>
    </w:rPr>
  </w:style>
  <w:style w:type="paragraph" w:styleId="CommentSubject">
    <w:name w:val="annotation subject"/>
    <w:basedOn w:val="CommentText"/>
    <w:next w:val="CommentText"/>
    <w:link w:val="CommentSubjectChar"/>
    <w:uiPriority w:val="99"/>
    <w:semiHidden/>
    <w:unhideWhenUsed/>
    <w:rsid w:val="00F10BAB"/>
    <w:rPr>
      <w:b/>
      <w:bCs/>
    </w:rPr>
  </w:style>
  <w:style w:type="character" w:customStyle="1" w:styleId="CommentSubjectChar">
    <w:name w:val="Comment Subject Char"/>
    <w:basedOn w:val="CommentTextChar"/>
    <w:link w:val="CommentSubject"/>
    <w:uiPriority w:val="99"/>
    <w:semiHidden/>
    <w:rsid w:val="00F10BAB"/>
    <w:rPr>
      <w:b/>
      <w:bCs/>
      <w:sz w:val="20"/>
      <w:szCs w:val="20"/>
    </w:rPr>
  </w:style>
  <w:style w:type="paragraph" w:styleId="Header">
    <w:name w:val="header"/>
    <w:basedOn w:val="Normal"/>
    <w:link w:val="HeaderChar"/>
    <w:unhideWhenUsed/>
    <w:rsid w:val="006C3665"/>
    <w:pPr>
      <w:tabs>
        <w:tab w:val="center" w:pos="4513"/>
        <w:tab w:val="right" w:pos="9026"/>
      </w:tabs>
      <w:spacing w:line="240" w:lineRule="auto"/>
    </w:pPr>
  </w:style>
  <w:style w:type="character" w:customStyle="1" w:styleId="HeaderChar">
    <w:name w:val="Header Char"/>
    <w:basedOn w:val="DefaultParagraphFont"/>
    <w:link w:val="Header"/>
    <w:uiPriority w:val="99"/>
    <w:rsid w:val="006C3665"/>
  </w:style>
  <w:style w:type="paragraph" w:styleId="Footer">
    <w:name w:val="footer"/>
    <w:basedOn w:val="Normal"/>
    <w:link w:val="FooterChar"/>
    <w:uiPriority w:val="99"/>
    <w:unhideWhenUsed/>
    <w:rsid w:val="006C3665"/>
    <w:pPr>
      <w:tabs>
        <w:tab w:val="center" w:pos="4513"/>
        <w:tab w:val="right" w:pos="9026"/>
      </w:tabs>
      <w:spacing w:line="240" w:lineRule="auto"/>
    </w:pPr>
  </w:style>
  <w:style w:type="character" w:customStyle="1" w:styleId="FooterChar">
    <w:name w:val="Footer Char"/>
    <w:basedOn w:val="DefaultParagraphFont"/>
    <w:link w:val="Footer"/>
    <w:uiPriority w:val="99"/>
    <w:rsid w:val="006C3665"/>
  </w:style>
  <w:style w:type="paragraph" w:customStyle="1" w:styleId="Headingmain2">
    <w:name w:val="Heading main 2"/>
    <w:basedOn w:val="Normal"/>
    <w:uiPriority w:val="99"/>
    <w:rsid w:val="006C3665"/>
    <w:pPr>
      <w:spacing w:after="160"/>
      <w:ind w:right="26"/>
      <w:jc w:val="both"/>
    </w:pPr>
    <w:rPr>
      <w:rFonts w:ascii="Calibri" w:eastAsia="Times New Roman" w:hAnsi="Calibri" w:cs="Times New Roman"/>
      <w:b/>
      <w:color w:val="000000"/>
      <w:sz w:val="36"/>
      <w:szCs w:val="36"/>
      <w:lang w:val="en-GB" w:eastAsia="en-US"/>
    </w:rPr>
  </w:style>
  <w:style w:type="paragraph" w:customStyle="1" w:styleId="p1">
    <w:name w:val="p1"/>
    <w:basedOn w:val="Normal"/>
    <w:rsid w:val="006C3665"/>
    <w:pPr>
      <w:spacing w:line="240" w:lineRule="auto"/>
    </w:pPr>
    <w:rPr>
      <w:rFonts w:ascii="Helvetica" w:eastAsiaTheme="minorHAnsi" w:hAnsi="Helvetica" w:cs="Times New Roman"/>
      <w:sz w:val="18"/>
      <w:szCs w:val="18"/>
      <w:lang w:val="en-US" w:eastAsia="en-US"/>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6C3665"/>
  </w:style>
  <w:style w:type="paragraph" w:customStyle="1" w:styleId="Headingmain4">
    <w:name w:val="Heading main 4"/>
    <w:basedOn w:val="Headingmain2"/>
    <w:rsid w:val="001B3628"/>
    <w:rPr>
      <w:sz w:val="24"/>
    </w:rPr>
  </w:style>
  <w:style w:type="paragraph" w:styleId="NormalWeb">
    <w:name w:val="Normal (Web)"/>
    <w:basedOn w:val="Normal"/>
    <w:uiPriority w:val="99"/>
    <w:semiHidden/>
    <w:unhideWhenUsed/>
    <w:rsid w:val="001B3628"/>
    <w:pPr>
      <w:spacing w:before="100" w:beforeAutospacing="1" w:after="100" w:afterAutospacing="1" w:line="240" w:lineRule="auto"/>
    </w:pPr>
    <w:rPr>
      <w:rFonts w:ascii="Times New Roman" w:eastAsia="Times New Roman" w:hAnsi="Times New Roman" w:cs="Times New Roman"/>
      <w:sz w:val="24"/>
      <w:szCs w:val="24"/>
      <w:lang w:val="en-CH" w:eastAsia="en-CH"/>
    </w:rPr>
  </w:style>
  <w:style w:type="paragraph" w:styleId="BodyText">
    <w:name w:val="Body Text"/>
    <w:basedOn w:val="Normal"/>
    <w:link w:val="BodyTextChar"/>
    <w:rsid w:val="00B969AE"/>
    <w:pPr>
      <w:keepNext/>
      <w:spacing w:after="70" w:line="260" w:lineRule="exact"/>
      <w:ind w:firstLine="425"/>
      <w:jc w:val="both"/>
    </w:pPr>
    <w:rPr>
      <w:rFonts w:eastAsia="Times New Roman" w:cs="Times New Roman"/>
      <w:kern w:val="28"/>
      <w:sz w:val="24"/>
      <w:szCs w:val="20"/>
      <w:lang w:val="en-GB" w:eastAsia="en-US"/>
    </w:rPr>
  </w:style>
  <w:style w:type="character" w:customStyle="1" w:styleId="BodyTextChar">
    <w:name w:val="Body Text Char"/>
    <w:basedOn w:val="DefaultParagraphFont"/>
    <w:link w:val="BodyText"/>
    <w:rsid w:val="00B969AE"/>
    <w:rPr>
      <w:rFonts w:eastAsia="Times New Roman" w:cs="Times New Roman"/>
      <w:kern w:val="28"/>
      <w:sz w:val="24"/>
      <w:szCs w:val="20"/>
      <w:lang w:val="en-GB" w:eastAsia="en-US"/>
    </w:rPr>
  </w:style>
  <w:style w:type="paragraph" w:styleId="BodyTextIndent2">
    <w:name w:val="Body Text Indent 2"/>
    <w:basedOn w:val="Normal"/>
    <w:link w:val="BodyTextIndent2Char"/>
    <w:uiPriority w:val="99"/>
    <w:semiHidden/>
    <w:unhideWhenUsed/>
    <w:rsid w:val="00B969AE"/>
    <w:pPr>
      <w:spacing w:after="120" w:line="480" w:lineRule="auto"/>
      <w:ind w:left="283"/>
    </w:pPr>
    <w:rPr>
      <w:rFonts w:asciiTheme="minorHAnsi" w:eastAsiaTheme="minorHAnsi" w:hAnsiTheme="minorHAnsi" w:cstheme="minorBidi"/>
      <w:lang w:val="fr-BE" w:eastAsia="en-US"/>
    </w:rPr>
  </w:style>
  <w:style w:type="character" w:customStyle="1" w:styleId="BodyTextIndent2Char">
    <w:name w:val="Body Text Indent 2 Char"/>
    <w:basedOn w:val="DefaultParagraphFont"/>
    <w:link w:val="BodyTextIndent2"/>
    <w:uiPriority w:val="99"/>
    <w:semiHidden/>
    <w:rsid w:val="00B969AE"/>
    <w:rPr>
      <w:rFonts w:asciiTheme="minorHAnsi" w:eastAsiaTheme="minorHAnsi" w:hAnsiTheme="minorHAnsi" w:cstheme="minorBidi"/>
      <w:lang w:val="fr-BE" w:eastAsia="en-US"/>
    </w:rPr>
  </w:style>
  <w:style w:type="paragraph" w:customStyle="1" w:styleId="Intro">
    <w:name w:val="Intro"/>
    <w:basedOn w:val="Normal"/>
    <w:next w:val="Normal"/>
    <w:rsid w:val="00B969AE"/>
    <w:pPr>
      <w:keepNext/>
      <w:spacing w:after="70" w:line="260" w:lineRule="exact"/>
      <w:ind w:hanging="567"/>
      <w:jc w:val="both"/>
    </w:pPr>
    <w:rPr>
      <w:rFonts w:eastAsia="Times New Roman" w:cs="Times New Roman"/>
      <w:kern w:val="28"/>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55449">
      <w:bodyDiv w:val="1"/>
      <w:marLeft w:val="0"/>
      <w:marRight w:val="0"/>
      <w:marTop w:val="0"/>
      <w:marBottom w:val="0"/>
      <w:divBdr>
        <w:top w:val="none" w:sz="0" w:space="0" w:color="auto"/>
        <w:left w:val="none" w:sz="0" w:space="0" w:color="auto"/>
        <w:bottom w:val="none" w:sz="0" w:space="0" w:color="auto"/>
        <w:right w:val="none" w:sz="0" w:space="0" w:color="auto"/>
      </w:divBdr>
    </w:div>
    <w:div w:id="66178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node/8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ida-secretaria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nationaldisabilityalliance.org/node/30" TargetMode="External"/><Relationship Id="rId4" Type="http://schemas.openxmlformats.org/officeDocument/2006/relationships/settings" Target="settings.xml"/><Relationship Id="rId9" Type="http://schemas.openxmlformats.org/officeDocument/2006/relationships/hyperlink" Target="http://www.internationaldisabilityalliance.org/node/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Rh2jaarVW9Ld3ZGXCmBLjS0A==">AMUW2mW96JOOnDsmXZeuo/Mq62pb2JCS/CS9MeXGn2PMTimyxUojJiXoXhEOKjlkxparPIcubZtopDkOZRys9jRn2cH0ro31Fnz5S7k62S+FoOg2D5hmZi0xZ+YM0JCgSgXnC1jqJlYfG46BF8xeSvyJETMk7pVeSkh7J369S/N+EtTUXggzwcq4zsq7V3/6/dXqaLSAb9bbr0Q2TU416k8sKZza2oUITeVKVAsJa/Kpys/0dDjRiCk=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 De Rocquigny</cp:lastModifiedBy>
  <cp:revision>2</cp:revision>
  <dcterms:created xsi:type="dcterms:W3CDTF">2024-04-04T09:21:00Z</dcterms:created>
  <dcterms:modified xsi:type="dcterms:W3CDTF">2024-04-04T09:21:00Z</dcterms:modified>
</cp:coreProperties>
</file>