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27DD9" w14:textId="77777777" w:rsidR="00143C8E" w:rsidRDefault="00143C8E" w:rsidP="00E27D8B">
      <w:pPr>
        <w:jc w:val="center"/>
      </w:pPr>
      <w:bookmarkStart w:id="0" w:name="_GoBack"/>
      <w:bookmarkEnd w:id="0"/>
      <w:r w:rsidRPr="00143C8E">
        <w:rPr>
          <w:noProof/>
          <w:lang w:val="en-GB" w:eastAsia="en-GB"/>
        </w:rPr>
        <w:drawing>
          <wp:inline distT="0" distB="0" distL="0" distR="0" wp14:anchorId="7228313F" wp14:editId="0AF644E9">
            <wp:extent cx="2378964" cy="1482852"/>
            <wp:effectExtent l="19050" t="0" r="2286" b="0"/>
            <wp:docPr id="2" name="Picture 0" descr="TCI asi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I asia FINAL LOGO.jpg"/>
                    <pic:cNvPicPr/>
                  </pic:nvPicPr>
                  <pic:blipFill>
                    <a:blip r:embed="rId5"/>
                    <a:stretch>
                      <a:fillRect/>
                    </a:stretch>
                  </pic:blipFill>
                  <pic:spPr>
                    <a:xfrm>
                      <a:off x="0" y="0"/>
                      <a:ext cx="2378964" cy="1482852"/>
                    </a:xfrm>
                    <a:prstGeom prst="rect">
                      <a:avLst/>
                    </a:prstGeom>
                  </pic:spPr>
                </pic:pic>
              </a:graphicData>
            </a:graphic>
          </wp:inline>
        </w:drawing>
      </w:r>
    </w:p>
    <w:p w14:paraId="7872EBDC" w14:textId="77777777" w:rsidR="0004027E" w:rsidRDefault="009E7268">
      <w:pPr>
        <w:rPr>
          <w:b/>
          <w:u w:val="single"/>
        </w:rPr>
      </w:pPr>
      <w:r w:rsidRPr="006B105A">
        <w:rPr>
          <w:b/>
          <w:u w:val="single"/>
        </w:rPr>
        <w:t>TCI Asia Plenary in Bali, August 2018</w:t>
      </w:r>
    </w:p>
    <w:p w14:paraId="6BCF5BC4" w14:textId="77777777" w:rsidR="00084D4F" w:rsidRPr="00084D4F" w:rsidRDefault="00084D4F" w:rsidP="00E27D8B">
      <w:pPr>
        <w:spacing w:line="240" w:lineRule="auto"/>
      </w:pPr>
      <w:r>
        <w:t xml:space="preserve">The Convenor's office is super excited to present this plan for proceedings in Bali. </w:t>
      </w:r>
      <w:r w:rsidR="00F6659F">
        <w:t>The plan</w:t>
      </w:r>
      <w:r>
        <w:t xml:space="preserve"> has been developed with inputs from some SC members, and then, taken to the full SC in our monthly Zoom meetings. The plan is flexible, and gives the overall frame for our week in beautiful Bali. </w:t>
      </w:r>
    </w:p>
    <w:p w14:paraId="0D00705B" w14:textId="77777777" w:rsidR="006B105A" w:rsidRPr="006B105A" w:rsidRDefault="00084D4F">
      <w:pPr>
        <w:rPr>
          <w:b/>
          <w:u w:val="single"/>
        </w:rPr>
      </w:pPr>
      <w:r>
        <w:rPr>
          <w:b/>
          <w:u w:val="single"/>
        </w:rPr>
        <w:t>Proposed d</w:t>
      </w:r>
      <w:r w:rsidR="006B105A">
        <w:rPr>
          <w:b/>
          <w:u w:val="single"/>
        </w:rPr>
        <w:t>raft proceedings</w:t>
      </w:r>
    </w:p>
    <w:p w14:paraId="64E31A2A" w14:textId="77777777" w:rsidR="00143C8E" w:rsidRDefault="006B105A" w:rsidP="00143C8E">
      <w:pPr>
        <w:spacing w:after="0" w:line="240" w:lineRule="auto"/>
      </w:pPr>
      <w:r>
        <w:rPr>
          <w:b/>
          <w:u w:val="single"/>
        </w:rPr>
        <w:t>Dates</w:t>
      </w:r>
      <w:r w:rsidR="00143C8E">
        <w:t xml:space="preserve"> : </w:t>
      </w:r>
      <w:r w:rsidR="00084D4F">
        <w:t xml:space="preserve"> </w:t>
      </w:r>
      <w:r w:rsidR="00E63A1A">
        <w:t xml:space="preserve">27-28-29 </w:t>
      </w:r>
      <w:r w:rsidR="00143C8E">
        <w:t xml:space="preserve">August 2018, before the project year is over. (Project cycle for IDA-OSF is September to August).  </w:t>
      </w:r>
      <w:r>
        <w:t xml:space="preserve"> </w:t>
      </w:r>
      <w:r w:rsidR="000A6458">
        <w:t>30</w:t>
      </w:r>
      <w:r w:rsidR="00E27D8B">
        <w:t>th</w:t>
      </w:r>
      <w:r w:rsidR="000A6458">
        <w:t>- S</w:t>
      </w:r>
      <w:r w:rsidR="00E27D8B">
        <w:t xml:space="preserve">teering </w:t>
      </w:r>
      <w:r w:rsidR="000A6458">
        <w:t>C</w:t>
      </w:r>
      <w:r w:rsidR="00E27D8B">
        <w:t>ommittee</w:t>
      </w:r>
      <w:r w:rsidR="000A6458">
        <w:t xml:space="preserve"> meeting.</w:t>
      </w:r>
    </w:p>
    <w:p w14:paraId="776FA58E" w14:textId="77777777" w:rsidR="006B105A" w:rsidRDefault="006B105A" w:rsidP="00143C8E">
      <w:pPr>
        <w:spacing w:after="0" w:line="240" w:lineRule="auto"/>
      </w:pPr>
    </w:p>
    <w:p w14:paraId="112F32CC" w14:textId="77777777" w:rsidR="00084D4F" w:rsidRDefault="009E7268" w:rsidP="00143C8E">
      <w:pPr>
        <w:spacing w:after="0" w:line="240" w:lineRule="auto"/>
      </w:pPr>
      <w:r>
        <w:rPr>
          <w:b/>
          <w:u w:val="single"/>
        </w:rPr>
        <w:t>Format</w:t>
      </w:r>
      <w:r w:rsidR="006B105A">
        <w:rPr>
          <w:b/>
          <w:u w:val="single"/>
        </w:rPr>
        <w:t xml:space="preserve"> of the plenary:</w:t>
      </w:r>
      <w:r w:rsidR="006B105A">
        <w:t xml:space="preserve"> </w:t>
      </w:r>
    </w:p>
    <w:p w14:paraId="5ABC7979" w14:textId="77777777" w:rsidR="00084D4F" w:rsidRDefault="00084D4F" w:rsidP="00143C8E">
      <w:pPr>
        <w:spacing w:after="0" w:line="240" w:lineRule="auto"/>
      </w:pPr>
    </w:p>
    <w:p w14:paraId="0B8D0E19" w14:textId="77777777" w:rsidR="006B105A" w:rsidRDefault="006B105A" w:rsidP="00143C8E">
      <w:pPr>
        <w:spacing w:after="0" w:line="240" w:lineRule="auto"/>
      </w:pPr>
      <w:r>
        <w:t xml:space="preserve">As has become a norm, the plenary format will have the following elements: </w:t>
      </w:r>
    </w:p>
    <w:p w14:paraId="3D628137" w14:textId="77777777" w:rsidR="00E27D8B" w:rsidRDefault="00E27D8B" w:rsidP="00143C8E">
      <w:pPr>
        <w:spacing w:after="0" w:line="240" w:lineRule="auto"/>
      </w:pPr>
    </w:p>
    <w:p w14:paraId="0703F44C" w14:textId="77777777" w:rsidR="006B105A" w:rsidRDefault="006B105A" w:rsidP="006B105A">
      <w:pPr>
        <w:pStyle w:val="ListParagraph"/>
        <w:numPr>
          <w:ilvl w:val="0"/>
          <w:numId w:val="4"/>
        </w:numPr>
        <w:spacing w:after="0" w:line="240" w:lineRule="auto"/>
      </w:pPr>
      <w:r>
        <w:t xml:space="preserve">Pre-preparation for new country members (26th </w:t>
      </w:r>
      <w:r w:rsidR="00E27D8B">
        <w:t>mid-</w:t>
      </w:r>
      <w:r>
        <w:t>afternoon) and 'catching up' sessions in the evenings</w:t>
      </w:r>
    </w:p>
    <w:p w14:paraId="3DBFCEDE" w14:textId="77777777" w:rsidR="006B105A" w:rsidRDefault="006B105A" w:rsidP="006B105A">
      <w:pPr>
        <w:pStyle w:val="ListParagraph"/>
        <w:numPr>
          <w:ilvl w:val="0"/>
          <w:numId w:val="4"/>
        </w:numPr>
        <w:spacing w:after="0" w:line="240" w:lineRule="auto"/>
      </w:pPr>
      <w:r>
        <w:t>Market Place (Country status reports on status of persons with psychosocial disabilities)</w:t>
      </w:r>
    </w:p>
    <w:p w14:paraId="026FEA87" w14:textId="77777777" w:rsidR="009E7268" w:rsidRDefault="006B105A" w:rsidP="006B105A">
      <w:pPr>
        <w:pStyle w:val="ListParagraph"/>
        <w:numPr>
          <w:ilvl w:val="0"/>
          <w:numId w:val="4"/>
        </w:numPr>
        <w:spacing w:after="0" w:line="240" w:lineRule="auto"/>
      </w:pPr>
      <w:r>
        <w:t>Capacity building and learning cycles on Inclusion</w:t>
      </w:r>
      <w:r w:rsidR="009E7268">
        <w:t xml:space="preserve"> </w:t>
      </w:r>
      <w:r>
        <w:t>(Presentation of Inclusion synthesis report; Dialogue on WHO Quality Rights; Gender</w:t>
      </w:r>
      <w:r w:rsidR="00E27D8B">
        <w:t>, sexuality</w:t>
      </w:r>
      <w:r>
        <w:t xml:space="preserve"> and reproductive health) </w:t>
      </w:r>
    </w:p>
    <w:p w14:paraId="1A84E249" w14:textId="77777777" w:rsidR="00084D4F" w:rsidRDefault="006B105A" w:rsidP="00084D4F">
      <w:pPr>
        <w:pStyle w:val="ListParagraph"/>
        <w:numPr>
          <w:ilvl w:val="0"/>
          <w:numId w:val="4"/>
        </w:numPr>
        <w:spacing w:after="0" w:line="240" w:lineRule="auto"/>
      </w:pPr>
      <w:r>
        <w:t>Proceedings of TCI Asia on organizational matters: (AGM simulation and testing format; Refreshing Code of Conduct; Approval of TCI Asia Pacific</w:t>
      </w:r>
      <w:r w:rsidR="00E27D8B">
        <w:t xml:space="preserve"> and decision on logo</w:t>
      </w:r>
      <w:r>
        <w:t xml:space="preserve">; Sharing 1 year works and budgets; </w:t>
      </w:r>
      <w:r w:rsidR="00084D4F">
        <w:t xml:space="preserve">Memberships status; </w:t>
      </w:r>
      <w:r w:rsidR="00E27D8B">
        <w:t xml:space="preserve">New members to SC; </w:t>
      </w:r>
      <w:r w:rsidR="00084D4F">
        <w:t>Way</w:t>
      </w:r>
      <w:r>
        <w:t xml:space="preserve"> forward); News on r</w:t>
      </w:r>
      <w:r w:rsidR="00084D4F">
        <w:t>egistration and issues thereof</w:t>
      </w:r>
    </w:p>
    <w:p w14:paraId="76E9C88F" w14:textId="77777777" w:rsidR="006B105A" w:rsidRDefault="006B105A" w:rsidP="00084D4F">
      <w:pPr>
        <w:pStyle w:val="ListParagraph"/>
        <w:numPr>
          <w:ilvl w:val="0"/>
          <w:numId w:val="4"/>
        </w:numPr>
        <w:spacing w:after="0" w:line="240" w:lineRule="auto"/>
      </w:pPr>
      <w:r>
        <w:t>This year, additionally, there will be a steering committee meeting, of country members, a</w:t>
      </w:r>
      <w:r w:rsidR="00084D4F">
        <w:t>nd where needed their deputies</w:t>
      </w:r>
      <w:r w:rsidR="00E27D8B">
        <w:t xml:space="preserve">; </w:t>
      </w:r>
    </w:p>
    <w:p w14:paraId="01C01615" w14:textId="77777777" w:rsidR="00084D4F" w:rsidRDefault="00084D4F" w:rsidP="00084D4F">
      <w:pPr>
        <w:pStyle w:val="ListParagraph"/>
        <w:numPr>
          <w:ilvl w:val="0"/>
          <w:numId w:val="4"/>
        </w:numPr>
        <w:spacing w:after="0" w:line="240" w:lineRule="auto"/>
      </w:pPr>
      <w:r>
        <w:t>Platform for dialogue with technical assistance agencies and other stakeholders from the cross</w:t>
      </w:r>
      <w:r w:rsidR="00E27D8B">
        <w:t>-</w:t>
      </w:r>
      <w:r>
        <w:t>disability movement</w:t>
      </w:r>
      <w:r w:rsidR="00E27D8B">
        <w:t>, if budgets permit</w:t>
      </w:r>
    </w:p>
    <w:p w14:paraId="411BC81F" w14:textId="77777777" w:rsidR="006B105A" w:rsidRDefault="006B105A" w:rsidP="00143C8E">
      <w:pPr>
        <w:spacing w:after="0" w:line="240" w:lineRule="auto"/>
      </w:pPr>
    </w:p>
    <w:p w14:paraId="61D91259" w14:textId="77777777" w:rsidR="006B105A" w:rsidRDefault="009E7268" w:rsidP="00143C8E">
      <w:pPr>
        <w:spacing w:after="0" w:line="240" w:lineRule="auto"/>
      </w:pPr>
      <w:r>
        <w:rPr>
          <w:b/>
          <w:u w:val="single"/>
        </w:rPr>
        <w:t xml:space="preserve">Country </w:t>
      </w:r>
      <w:r w:rsidR="006B105A">
        <w:rPr>
          <w:b/>
          <w:u w:val="single"/>
        </w:rPr>
        <w:t xml:space="preserve"> </w:t>
      </w:r>
      <w:r>
        <w:rPr>
          <w:b/>
          <w:u w:val="single"/>
        </w:rPr>
        <w:t>mobilisation</w:t>
      </w:r>
      <w:r w:rsidR="006B105A">
        <w:rPr>
          <w:b/>
          <w:u w:val="single"/>
        </w:rPr>
        <w:t xml:space="preserve"> for Bali Plenary</w:t>
      </w:r>
      <w:r>
        <w:rPr>
          <w:b/>
          <w:u w:val="single"/>
        </w:rPr>
        <w:t>:</w:t>
      </w:r>
      <w:r w:rsidR="006B105A">
        <w:t xml:space="preserve"> </w:t>
      </w:r>
      <w:r>
        <w:t xml:space="preserve"> </w:t>
      </w:r>
      <w:r w:rsidR="00403752">
        <w:t xml:space="preserve"> </w:t>
      </w:r>
      <w:proofErr w:type="spellStart"/>
      <w:r w:rsidR="00E27D8B">
        <w:t>Atleast</w:t>
      </w:r>
      <w:proofErr w:type="spellEnd"/>
      <w:r w:rsidR="00E27D8B">
        <w:t xml:space="preserve"> 20 countries </w:t>
      </w:r>
      <w:r w:rsidR="00A7337F">
        <w:t>participation is expected, including</w:t>
      </w:r>
      <w:r w:rsidR="00E27D8B">
        <w:t xml:space="preserve"> </w:t>
      </w:r>
      <w:r w:rsidR="002F5FE0">
        <w:t xml:space="preserve">Malaysia, Singapore, Nepal, Japan, Indonesia, Philippines, </w:t>
      </w:r>
      <w:proofErr w:type="spellStart"/>
      <w:r w:rsidR="002F5FE0">
        <w:t>SriLanka</w:t>
      </w:r>
      <w:proofErr w:type="spellEnd"/>
      <w:r w:rsidR="002F5FE0">
        <w:t xml:space="preserve">, India, China, Pakistan, South Korea, Bangladesh, </w:t>
      </w:r>
      <w:proofErr w:type="spellStart"/>
      <w:r w:rsidR="002F5FE0">
        <w:t>HongKong</w:t>
      </w:r>
      <w:proofErr w:type="spellEnd"/>
      <w:r w:rsidR="002F5FE0">
        <w:t xml:space="preserve">, Taiwan, Vietnam, Thailand, </w:t>
      </w:r>
      <w:r w:rsidR="00A7337F">
        <w:t>Fiji, Tonga, Cambodia, Myanmar</w:t>
      </w:r>
    </w:p>
    <w:p w14:paraId="5FA1BCF1" w14:textId="77777777" w:rsidR="006B105A" w:rsidRDefault="006B105A" w:rsidP="00143C8E">
      <w:pPr>
        <w:spacing w:after="0" w:line="240" w:lineRule="auto"/>
      </w:pPr>
    </w:p>
    <w:p w14:paraId="5ADA56DF" w14:textId="77777777" w:rsidR="009E7268" w:rsidRDefault="006B105A" w:rsidP="00403752">
      <w:pPr>
        <w:spacing w:after="0" w:line="240" w:lineRule="auto"/>
      </w:pPr>
      <w:r>
        <w:rPr>
          <w:b/>
          <w:u w:val="single"/>
        </w:rPr>
        <w:t>Individual member mobilisation:</w:t>
      </w:r>
      <w:r>
        <w:t xml:space="preserve"> </w:t>
      </w:r>
      <w:r w:rsidR="00403752">
        <w:t xml:space="preserve">  </w:t>
      </w:r>
      <w:r>
        <w:t xml:space="preserve">In some countries, we are aware of more than 1 support / advocacy group. In order to have plurality, we are inviting as many as possible, when we become aware of such diverse groups in country. </w:t>
      </w:r>
      <w:r w:rsidR="00E27D8B">
        <w:t xml:space="preserve">In some countries, there are no emerging leaders, where, we invite cross disability peers to inform, share and invite them to </w:t>
      </w:r>
      <w:r w:rsidR="00403752">
        <w:t xml:space="preserve">then </w:t>
      </w:r>
      <w:r w:rsidR="00E27D8B">
        <w:t xml:space="preserve">source </w:t>
      </w:r>
      <w:r w:rsidR="00403752">
        <w:t xml:space="preserve">out our people from their countries. </w:t>
      </w:r>
    </w:p>
    <w:p w14:paraId="05438361" w14:textId="77777777" w:rsidR="006B105A" w:rsidRDefault="006B105A" w:rsidP="00143C8E">
      <w:pPr>
        <w:spacing w:after="0" w:line="240" w:lineRule="auto"/>
        <w:rPr>
          <w:b/>
          <w:u w:val="single"/>
        </w:rPr>
      </w:pPr>
      <w:r w:rsidRPr="00084D4F">
        <w:rPr>
          <w:b/>
          <w:u w:val="single"/>
        </w:rPr>
        <w:t xml:space="preserve">Learning </w:t>
      </w:r>
      <w:proofErr w:type="spellStart"/>
      <w:r w:rsidRPr="00084D4F">
        <w:rPr>
          <w:b/>
          <w:u w:val="single"/>
        </w:rPr>
        <w:t>thematics</w:t>
      </w:r>
      <w:proofErr w:type="spellEnd"/>
      <w:r w:rsidRPr="00084D4F">
        <w:rPr>
          <w:b/>
          <w:u w:val="single"/>
        </w:rPr>
        <w:t xml:space="preserve"> proposed by the Steering Committee members</w:t>
      </w:r>
      <w:r w:rsidR="00403752">
        <w:rPr>
          <w:b/>
          <w:u w:val="single"/>
        </w:rPr>
        <w:t xml:space="preserve"> to the Bali Plenary</w:t>
      </w:r>
    </w:p>
    <w:p w14:paraId="0A13D5F7" w14:textId="77777777" w:rsidR="00403752" w:rsidRDefault="00403752" w:rsidP="00143C8E">
      <w:pPr>
        <w:spacing w:after="0" w:line="240" w:lineRule="auto"/>
        <w:rPr>
          <w:b/>
          <w:u w:val="single"/>
        </w:rPr>
      </w:pPr>
    </w:p>
    <w:p w14:paraId="36042146" w14:textId="77777777" w:rsidR="00403752" w:rsidRPr="00403752" w:rsidRDefault="00403752" w:rsidP="00143C8E">
      <w:pPr>
        <w:spacing w:after="0" w:line="240" w:lineRule="auto"/>
      </w:pPr>
      <w:r>
        <w:t xml:space="preserve">Usually, these </w:t>
      </w:r>
      <w:proofErr w:type="spellStart"/>
      <w:r>
        <w:t>thematics</w:t>
      </w:r>
      <w:proofErr w:type="spellEnd"/>
      <w:r>
        <w:t xml:space="preserve"> are facilitated sessions with presentations, and active dialogue. </w:t>
      </w:r>
    </w:p>
    <w:p w14:paraId="577D4B47" w14:textId="77777777" w:rsidR="006B105A" w:rsidRDefault="006B105A" w:rsidP="00143C8E">
      <w:pPr>
        <w:spacing w:after="0" w:line="240" w:lineRule="auto"/>
        <w:rPr>
          <w:b/>
          <w:u w:val="single"/>
        </w:rPr>
      </w:pPr>
    </w:p>
    <w:p w14:paraId="7CBDBC41" w14:textId="77777777" w:rsidR="006B105A" w:rsidRDefault="00403752" w:rsidP="00143C8E">
      <w:pPr>
        <w:spacing w:after="0" w:line="240" w:lineRule="auto"/>
        <w:rPr>
          <w:b/>
        </w:rPr>
      </w:pPr>
      <w:r>
        <w:rPr>
          <w:b/>
          <w:u w:val="single"/>
        </w:rPr>
        <w:lastRenderedPageBreak/>
        <w:t xml:space="preserve">1. </w:t>
      </w:r>
      <w:r w:rsidR="00DF4DC0" w:rsidRPr="00DF4DC0">
        <w:rPr>
          <w:b/>
          <w:u w:val="single"/>
        </w:rPr>
        <w:t>Inclusion in Development</w:t>
      </w:r>
      <w:r w:rsidR="00DF4DC0">
        <w:rPr>
          <w:b/>
        </w:rPr>
        <w:t xml:space="preserve">: </w:t>
      </w:r>
    </w:p>
    <w:p w14:paraId="15EC052C" w14:textId="77777777" w:rsidR="006B105A" w:rsidRPr="006B105A" w:rsidRDefault="006B105A" w:rsidP="006B105A">
      <w:pPr>
        <w:pStyle w:val="ListParagraph"/>
        <w:numPr>
          <w:ilvl w:val="0"/>
          <w:numId w:val="5"/>
        </w:numPr>
        <w:spacing w:after="0" w:line="240" w:lineRule="auto"/>
        <w:rPr>
          <w:b/>
        </w:rPr>
      </w:pPr>
      <w:r>
        <w:t>Inclusion in SDGs process</w:t>
      </w:r>
    </w:p>
    <w:p w14:paraId="1A8F30B2" w14:textId="77777777" w:rsidR="006B105A" w:rsidRPr="006B105A" w:rsidRDefault="006B105A" w:rsidP="006B105A">
      <w:pPr>
        <w:pStyle w:val="ListParagraph"/>
        <w:numPr>
          <w:ilvl w:val="0"/>
          <w:numId w:val="5"/>
        </w:numPr>
        <w:spacing w:after="0" w:line="240" w:lineRule="auto"/>
        <w:rPr>
          <w:b/>
        </w:rPr>
      </w:pPr>
      <w:r>
        <w:t>Intersectionality</w:t>
      </w:r>
    </w:p>
    <w:p w14:paraId="024BC9A0" w14:textId="77777777" w:rsidR="006B105A" w:rsidRPr="006B105A" w:rsidRDefault="006B105A" w:rsidP="006B105A">
      <w:pPr>
        <w:pStyle w:val="ListParagraph"/>
        <w:numPr>
          <w:ilvl w:val="0"/>
          <w:numId w:val="5"/>
        </w:numPr>
        <w:spacing w:after="0" w:line="240" w:lineRule="auto"/>
        <w:rPr>
          <w:b/>
        </w:rPr>
      </w:pPr>
      <w:r>
        <w:t>Community services - frame for this, with focus on housing, employment</w:t>
      </w:r>
    </w:p>
    <w:p w14:paraId="3082B201" w14:textId="77777777" w:rsidR="006B105A" w:rsidRPr="006B105A" w:rsidRDefault="006B105A" w:rsidP="006B105A">
      <w:pPr>
        <w:pStyle w:val="ListParagraph"/>
        <w:numPr>
          <w:ilvl w:val="0"/>
          <w:numId w:val="5"/>
        </w:numPr>
        <w:spacing w:after="0" w:line="240" w:lineRule="auto"/>
        <w:rPr>
          <w:b/>
        </w:rPr>
      </w:pPr>
      <w:r>
        <w:t xml:space="preserve">Special topic: Reasonable accommodation at the workplace </w:t>
      </w:r>
    </w:p>
    <w:p w14:paraId="20F390A8" w14:textId="77777777" w:rsidR="006B105A" w:rsidRDefault="006B105A" w:rsidP="00143C8E">
      <w:pPr>
        <w:spacing w:after="0" w:line="240" w:lineRule="auto"/>
        <w:rPr>
          <w:b/>
        </w:rPr>
      </w:pPr>
    </w:p>
    <w:p w14:paraId="3B0141AB" w14:textId="77777777" w:rsidR="006B105A" w:rsidRDefault="00403752" w:rsidP="00143C8E">
      <w:pPr>
        <w:spacing w:after="0" w:line="240" w:lineRule="auto"/>
      </w:pPr>
      <w:r>
        <w:rPr>
          <w:b/>
          <w:u w:val="single"/>
        </w:rPr>
        <w:t xml:space="preserve">2. </w:t>
      </w:r>
      <w:r w:rsidR="006B105A">
        <w:rPr>
          <w:b/>
          <w:u w:val="single"/>
        </w:rPr>
        <w:t xml:space="preserve">Presenting the </w:t>
      </w:r>
      <w:r w:rsidR="00B35EA1" w:rsidRPr="00B35EA1">
        <w:rPr>
          <w:b/>
          <w:u w:val="single"/>
        </w:rPr>
        <w:t>Inclusion report:</w:t>
      </w:r>
      <w:r w:rsidR="006B105A">
        <w:rPr>
          <w:b/>
          <w:u w:val="single"/>
        </w:rPr>
        <w:t xml:space="preserve">  </w:t>
      </w:r>
      <w:r w:rsidR="006B105A">
        <w:t xml:space="preserve">Expanding the pedagogy on Article 19, TCI Asia has prepared 4 inclusion reports, which will be presented as a synthesis, with key learnings and messages. </w:t>
      </w:r>
    </w:p>
    <w:p w14:paraId="3A40FF49" w14:textId="77777777" w:rsidR="00615869" w:rsidRDefault="00615869" w:rsidP="00143C8E">
      <w:pPr>
        <w:spacing w:after="0" w:line="240" w:lineRule="auto"/>
      </w:pPr>
    </w:p>
    <w:p w14:paraId="6A8E55E7" w14:textId="77777777" w:rsidR="00615869" w:rsidRPr="00615869" w:rsidRDefault="00403752" w:rsidP="00143C8E">
      <w:pPr>
        <w:spacing w:after="0" w:line="240" w:lineRule="auto"/>
      </w:pPr>
      <w:r>
        <w:rPr>
          <w:b/>
          <w:u w:val="single"/>
        </w:rPr>
        <w:t xml:space="preserve">3. </w:t>
      </w:r>
      <w:r w:rsidR="00615869">
        <w:rPr>
          <w:b/>
          <w:u w:val="single"/>
        </w:rPr>
        <w:t>Public Advocacy: Plenary on WHO Quality Rights:</w:t>
      </w:r>
      <w:r w:rsidR="00615869">
        <w:t xml:space="preserve"> Led by Janice </w:t>
      </w:r>
      <w:proofErr w:type="spellStart"/>
      <w:r w:rsidR="00615869">
        <w:t>Cambri</w:t>
      </w:r>
      <w:proofErr w:type="spellEnd"/>
      <w:r w:rsidR="00615869">
        <w:t xml:space="preserve"> and </w:t>
      </w:r>
      <w:proofErr w:type="spellStart"/>
      <w:r w:rsidR="00615869">
        <w:t>YeniRosa</w:t>
      </w:r>
      <w:proofErr w:type="spellEnd"/>
      <w:r w:rsidR="00615869">
        <w:t xml:space="preserve"> </w:t>
      </w:r>
      <w:proofErr w:type="spellStart"/>
      <w:r w:rsidR="00615869">
        <w:t>Damayanti</w:t>
      </w:r>
      <w:proofErr w:type="spellEnd"/>
      <w:r w:rsidR="00615869">
        <w:t>, providing critical points towards a public statement on WHO Quality Rights.</w:t>
      </w:r>
    </w:p>
    <w:p w14:paraId="71827C92" w14:textId="77777777" w:rsidR="006B105A" w:rsidRDefault="006B105A" w:rsidP="00143C8E">
      <w:pPr>
        <w:spacing w:after="0" w:line="240" w:lineRule="auto"/>
        <w:rPr>
          <w:b/>
          <w:u w:val="single"/>
        </w:rPr>
      </w:pPr>
    </w:p>
    <w:p w14:paraId="35F1DE55" w14:textId="77777777" w:rsidR="00615869" w:rsidRPr="00615869" w:rsidRDefault="00615869" w:rsidP="00143C8E">
      <w:pPr>
        <w:spacing w:after="0" w:line="240" w:lineRule="auto"/>
      </w:pPr>
      <w:r>
        <w:rPr>
          <w:b/>
          <w:u w:val="single"/>
        </w:rPr>
        <w:t>Way forward:</w:t>
      </w:r>
      <w:r>
        <w:t xml:space="preserve"> As suggested by the Steering Committee, </w:t>
      </w:r>
    </w:p>
    <w:p w14:paraId="1AEB2EEF" w14:textId="77777777" w:rsidR="00403752" w:rsidRDefault="00403752" w:rsidP="00143C8E">
      <w:pPr>
        <w:spacing w:after="0" w:line="240" w:lineRule="auto"/>
        <w:rPr>
          <w:b/>
          <w:u w:val="single"/>
        </w:rPr>
      </w:pPr>
    </w:p>
    <w:p w14:paraId="4B744850" w14:textId="77777777" w:rsidR="00615869" w:rsidRDefault="00084D4F" w:rsidP="00143C8E">
      <w:pPr>
        <w:spacing w:after="0" w:line="240" w:lineRule="auto"/>
      </w:pPr>
      <w:r>
        <w:rPr>
          <w:b/>
          <w:u w:val="single"/>
        </w:rPr>
        <w:t>Creating 1 work package on further study of legal i</w:t>
      </w:r>
      <w:r w:rsidR="00DF4DC0" w:rsidRPr="00DF4DC0">
        <w:rPr>
          <w:b/>
          <w:u w:val="single"/>
        </w:rPr>
        <w:t>ssues</w:t>
      </w:r>
      <w:r w:rsidR="00DF4DC0">
        <w:rPr>
          <w:b/>
        </w:rPr>
        <w:t>:</w:t>
      </w:r>
      <w:r w:rsidR="00DF4DC0">
        <w:t xml:space="preserve"> </w:t>
      </w:r>
    </w:p>
    <w:p w14:paraId="4706F576" w14:textId="77777777" w:rsidR="00615869" w:rsidRDefault="00615869" w:rsidP="00143C8E">
      <w:pPr>
        <w:spacing w:after="0" w:line="240" w:lineRule="auto"/>
      </w:pPr>
    </w:p>
    <w:p w14:paraId="710385E2" w14:textId="77777777" w:rsidR="002F5FE0" w:rsidRDefault="00DF4DC0" w:rsidP="00143C8E">
      <w:pPr>
        <w:spacing w:after="0" w:line="240" w:lineRule="auto"/>
      </w:pPr>
      <w:r>
        <w:t xml:space="preserve">In the last phase of legal harmonisation, we considered the mental health laws. In this phase, we could consider the disabilities acts in different countries, what is the status? We could make a status report on this, for the next inclusion report. </w:t>
      </w:r>
      <w:r w:rsidR="00EE58AA">
        <w:t xml:space="preserve">Secondly, we could consider, for this report, the legal incapacity legislations and practices in different countries, what is the status? </w:t>
      </w:r>
    </w:p>
    <w:p w14:paraId="2F341D06" w14:textId="77777777" w:rsidR="00084D4F" w:rsidRDefault="00084D4F" w:rsidP="00143C8E">
      <w:pPr>
        <w:spacing w:after="0" w:line="240" w:lineRule="auto"/>
        <w:rPr>
          <w:b/>
          <w:u w:val="single"/>
        </w:rPr>
      </w:pPr>
    </w:p>
    <w:p w14:paraId="7D4A34A3" w14:textId="77777777" w:rsidR="00EE58AA" w:rsidRDefault="00084D4F" w:rsidP="00143C8E">
      <w:pPr>
        <w:spacing w:after="0" w:line="240" w:lineRule="auto"/>
      </w:pPr>
      <w:r>
        <w:rPr>
          <w:b/>
          <w:u w:val="single"/>
        </w:rPr>
        <w:t xml:space="preserve">Creating 1 work package on </w:t>
      </w:r>
      <w:r w:rsidR="00EE58AA" w:rsidRPr="00EE58AA">
        <w:rPr>
          <w:b/>
          <w:u w:val="single"/>
        </w:rPr>
        <w:t>MH Financing:</w:t>
      </w:r>
      <w:r w:rsidR="00EE58AA">
        <w:t xml:space="preserve"> </w:t>
      </w:r>
      <w:r w:rsidR="00B944EC">
        <w:t xml:space="preserve"> </w:t>
      </w:r>
      <w:r w:rsidR="00EE58AA">
        <w:t xml:space="preserve">EQUALS can support preparation for this aspect, by making a short guideline for people to prepare </w:t>
      </w:r>
      <w:proofErr w:type="spellStart"/>
      <w:r w:rsidR="00EE58AA">
        <w:t>before hand</w:t>
      </w:r>
      <w:proofErr w:type="spellEnd"/>
      <w:r w:rsidR="00EE58AA">
        <w:t xml:space="preserve">. Each country could present a case study on monies spent by governments at central and federal level (if applicable), on mental health financing. </w:t>
      </w:r>
    </w:p>
    <w:p w14:paraId="22D239AB" w14:textId="77777777" w:rsidR="00084D4F" w:rsidRDefault="00084D4F" w:rsidP="00143C8E">
      <w:pPr>
        <w:spacing w:after="0" w:line="240" w:lineRule="auto"/>
      </w:pPr>
    </w:p>
    <w:p w14:paraId="75FB10B0" w14:textId="77777777" w:rsidR="00EE58AA" w:rsidRDefault="00084D4F" w:rsidP="00143C8E">
      <w:pPr>
        <w:spacing w:after="0" w:line="240" w:lineRule="auto"/>
      </w:pPr>
      <w:r>
        <w:rPr>
          <w:b/>
          <w:u w:val="single"/>
        </w:rPr>
        <w:t xml:space="preserve">Creating 1 work package for a </w:t>
      </w:r>
      <w:r w:rsidR="00EE58AA">
        <w:rPr>
          <w:b/>
          <w:u w:val="single"/>
        </w:rPr>
        <w:t>Research panel:</w:t>
      </w:r>
      <w:r w:rsidR="00EE58AA">
        <w:t xml:space="preserve"> Present on works, espec</w:t>
      </w:r>
      <w:r>
        <w:t>ially social care institutions.</w:t>
      </w:r>
    </w:p>
    <w:p w14:paraId="3BBC194A" w14:textId="77777777" w:rsidR="00084D4F" w:rsidRDefault="00084D4F" w:rsidP="00143C8E">
      <w:pPr>
        <w:spacing w:after="0" w:line="240" w:lineRule="auto"/>
      </w:pPr>
    </w:p>
    <w:p w14:paraId="3A22EE58" w14:textId="77777777" w:rsidR="002F5FE0" w:rsidRDefault="002F5FE0" w:rsidP="00143C8E">
      <w:pPr>
        <w:spacing w:after="0" w:line="240" w:lineRule="auto"/>
      </w:pPr>
      <w:r>
        <w:rPr>
          <w:b/>
          <w:u w:val="single"/>
        </w:rPr>
        <w:t>Planning for regional meet:</w:t>
      </w:r>
      <w:r>
        <w:t xml:space="preserve"> </w:t>
      </w:r>
      <w:r w:rsidR="00084D4F">
        <w:t xml:space="preserve"> With support of technical assistance, preparation for a m</w:t>
      </w:r>
      <w:r>
        <w:t xml:space="preserve">eeting UNESCAP, ASEAN intergovernmental body, </w:t>
      </w:r>
      <w:r w:rsidR="00227421">
        <w:t xml:space="preserve">SAARC intergovernmental body, </w:t>
      </w:r>
      <w:r>
        <w:t>WHO regional, etc. and global polit</w:t>
      </w:r>
      <w:r w:rsidR="00084D4F">
        <w:t>ical movements, our role in it</w:t>
      </w:r>
      <w:r w:rsidR="00227421">
        <w:t>.</w:t>
      </w:r>
      <w:r w:rsidR="00084D4F">
        <w:t xml:space="preserve"> </w:t>
      </w:r>
    </w:p>
    <w:p w14:paraId="691E843A" w14:textId="77777777" w:rsidR="00084D4F" w:rsidRDefault="00084D4F" w:rsidP="00143C8E">
      <w:pPr>
        <w:spacing w:after="0" w:line="240" w:lineRule="auto"/>
      </w:pPr>
    </w:p>
    <w:p w14:paraId="52C3923D" w14:textId="77777777" w:rsidR="00084D4F" w:rsidRPr="00084D4F" w:rsidRDefault="00084D4F" w:rsidP="00143C8E">
      <w:pPr>
        <w:spacing w:after="0" w:line="240" w:lineRule="auto"/>
      </w:pPr>
      <w:r>
        <w:rPr>
          <w:b/>
          <w:u w:val="single"/>
        </w:rPr>
        <w:t>Planning for trainings:</w:t>
      </w:r>
      <w:r>
        <w:t xml:space="preserve"> With support of technical assistance (</w:t>
      </w:r>
      <w:proofErr w:type="spellStart"/>
      <w:r>
        <w:t>Bapu</w:t>
      </w:r>
      <w:proofErr w:type="spellEnd"/>
      <w:r>
        <w:t xml:space="preserve"> Trust, other), preparation of training group for taking country missions, technical consultancy to governments, trainings for pilots, etc. </w:t>
      </w:r>
    </w:p>
    <w:p w14:paraId="33CE20F4" w14:textId="77777777" w:rsidR="00084D4F" w:rsidRDefault="00084D4F" w:rsidP="00143C8E">
      <w:pPr>
        <w:spacing w:after="0" w:line="240" w:lineRule="auto"/>
      </w:pPr>
    </w:p>
    <w:p w14:paraId="05D2EE9C" w14:textId="77777777" w:rsidR="00084D4F" w:rsidRDefault="00403752" w:rsidP="00143C8E">
      <w:pPr>
        <w:spacing w:after="0" w:line="240" w:lineRule="auto"/>
        <w:rPr>
          <w:b/>
          <w:u w:val="single"/>
        </w:rPr>
      </w:pPr>
      <w:r>
        <w:rPr>
          <w:b/>
          <w:u w:val="single"/>
        </w:rPr>
        <w:t>Planning for INTAR Kenya</w:t>
      </w:r>
      <w:r w:rsidR="00084D4F">
        <w:rPr>
          <w:b/>
          <w:u w:val="single"/>
        </w:rPr>
        <w:t xml:space="preserve"> and inter-regional association:  </w:t>
      </w:r>
    </w:p>
    <w:p w14:paraId="08189278" w14:textId="77777777" w:rsidR="00084D4F" w:rsidRDefault="00084D4F" w:rsidP="00143C8E">
      <w:pPr>
        <w:spacing w:after="0" w:line="240" w:lineRule="auto"/>
        <w:rPr>
          <w:b/>
          <w:u w:val="single"/>
        </w:rPr>
      </w:pPr>
    </w:p>
    <w:p w14:paraId="31B7B71F" w14:textId="77777777" w:rsidR="00084D4F" w:rsidRDefault="00084D4F" w:rsidP="00143C8E">
      <w:pPr>
        <w:spacing w:after="0" w:line="240" w:lineRule="auto"/>
      </w:pPr>
      <w:r>
        <w:rPr>
          <w:b/>
          <w:u w:val="single"/>
        </w:rPr>
        <w:t>Consultancy / technical assistance package</w:t>
      </w:r>
      <w:r>
        <w:t xml:space="preserve"> </w:t>
      </w:r>
    </w:p>
    <w:p w14:paraId="6FF8FC92" w14:textId="77777777" w:rsidR="00403752" w:rsidRDefault="00403752" w:rsidP="00143C8E">
      <w:pPr>
        <w:spacing w:after="0" w:line="240" w:lineRule="auto"/>
      </w:pPr>
    </w:p>
    <w:p w14:paraId="3DFE64DA" w14:textId="77777777" w:rsidR="00084D4F" w:rsidRDefault="00084D4F" w:rsidP="00143C8E">
      <w:pPr>
        <w:spacing w:after="0" w:line="240" w:lineRule="auto"/>
        <w:rPr>
          <w:b/>
        </w:rPr>
      </w:pPr>
      <w:r w:rsidRPr="00403752">
        <w:rPr>
          <w:b/>
        </w:rPr>
        <w:t>Opening up invitations for members</w:t>
      </w:r>
      <w:r w:rsidR="00403752">
        <w:rPr>
          <w:b/>
        </w:rPr>
        <w:t xml:space="preserve"> contributions to work packages</w:t>
      </w:r>
    </w:p>
    <w:p w14:paraId="636FC3C1" w14:textId="77777777" w:rsidR="00403752" w:rsidRDefault="00403752" w:rsidP="00143C8E">
      <w:pPr>
        <w:spacing w:after="0" w:line="240" w:lineRule="auto"/>
        <w:rPr>
          <w:b/>
        </w:rPr>
      </w:pPr>
    </w:p>
    <w:p w14:paraId="51B5A4AB" w14:textId="77777777" w:rsidR="00F6659F" w:rsidRDefault="00403752" w:rsidP="00143C8E">
      <w:pPr>
        <w:spacing w:after="0" w:line="240" w:lineRule="auto"/>
        <w:rPr>
          <w:b/>
        </w:rPr>
      </w:pPr>
      <w:r>
        <w:rPr>
          <w:b/>
        </w:rPr>
        <w:t>Vote of thanks and closure</w:t>
      </w:r>
    </w:p>
    <w:p w14:paraId="407B20FE" w14:textId="77777777" w:rsidR="00F6659F" w:rsidRDefault="00F6659F">
      <w:pPr>
        <w:rPr>
          <w:b/>
        </w:rPr>
      </w:pPr>
      <w:r>
        <w:rPr>
          <w:b/>
        </w:rPr>
        <w:br w:type="page"/>
      </w:r>
    </w:p>
    <w:p w14:paraId="4EAD8731" w14:textId="77777777" w:rsidR="00403752" w:rsidRPr="00403752" w:rsidRDefault="00403752" w:rsidP="00143C8E">
      <w:pPr>
        <w:spacing w:after="0" w:line="240" w:lineRule="auto"/>
        <w:rPr>
          <w:b/>
        </w:rPr>
      </w:pPr>
    </w:p>
    <w:sectPr w:rsidR="00403752" w:rsidRPr="00403752" w:rsidSect="00040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622B1"/>
    <w:multiLevelType w:val="hybridMultilevel"/>
    <w:tmpl w:val="47201802"/>
    <w:lvl w:ilvl="0" w:tplc="C8B8CDE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0A603C8"/>
    <w:multiLevelType w:val="hybridMultilevel"/>
    <w:tmpl w:val="76D0A2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3393B51"/>
    <w:multiLevelType w:val="hybridMultilevel"/>
    <w:tmpl w:val="C64AAD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6017838"/>
    <w:multiLevelType w:val="hybridMultilevel"/>
    <w:tmpl w:val="804A09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E7371DC"/>
    <w:multiLevelType w:val="hybridMultilevel"/>
    <w:tmpl w:val="AA7ABF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8E"/>
    <w:rsid w:val="0004027E"/>
    <w:rsid w:val="00084D4F"/>
    <w:rsid w:val="000A6458"/>
    <w:rsid w:val="00143C8E"/>
    <w:rsid w:val="00193A26"/>
    <w:rsid w:val="002261B8"/>
    <w:rsid w:val="00227421"/>
    <w:rsid w:val="00295195"/>
    <w:rsid w:val="002F5FE0"/>
    <w:rsid w:val="0039588F"/>
    <w:rsid w:val="00403752"/>
    <w:rsid w:val="004851B2"/>
    <w:rsid w:val="00615869"/>
    <w:rsid w:val="006639C7"/>
    <w:rsid w:val="006B105A"/>
    <w:rsid w:val="009E7268"/>
    <w:rsid w:val="00A601BA"/>
    <w:rsid w:val="00A7337F"/>
    <w:rsid w:val="00AF6997"/>
    <w:rsid w:val="00B35EA1"/>
    <w:rsid w:val="00B944EC"/>
    <w:rsid w:val="00D357D4"/>
    <w:rsid w:val="00D464C6"/>
    <w:rsid w:val="00DF4DC0"/>
    <w:rsid w:val="00E27D8B"/>
    <w:rsid w:val="00E63A1A"/>
    <w:rsid w:val="00EE58AA"/>
    <w:rsid w:val="00F6659F"/>
  </w:rsids>
  <m:mathPr>
    <m:mathFont m:val="Cambria Math"/>
    <m:brkBin m:val="before"/>
    <m:brkBinSub m:val="--"/>
    <m:smallFrac m:val="0"/>
    <m:dispDef/>
    <m:lMargin m:val="0"/>
    <m:rMargin m:val="0"/>
    <m:defJc m:val="centerGroup"/>
    <m:wrapIndent m:val="1440"/>
    <m:intLim m:val="subSup"/>
    <m:naryLim m:val="undOvr"/>
  </m:mathPr>
  <w:themeFontLang w:val="en-IN"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AB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8E"/>
    <w:rPr>
      <w:rFonts w:ascii="Tahoma" w:hAnsi="Tahoma" w:cs="Tahoma"/>
      <w:sz w:val="16"/>
      <w:szCs w:val="16"/>
    </w:rPr>
  </w:style>
  <w:style w:type="paragraph" w:styleId="ListParagraph">
    <w:name w:val="List Paragraph"/>
    <w:basedOn w:val="Normal"/>
    <w:uiPriority w:val="34"/>
    <w:qFormat/>
    <w:rsid w:val="00143C8E"/>
    <w:pPr>
      <w:ind w:left="720"/>
      <w:contextualSpacing/>
    </w:pPr>
  </w:style>
  <w:style w:type="paragraph" w:styleId="NormalWeb">
    <w:name w:val="Normal (Web)"/>
    <w:basedOn w:val="Normal"/>
    <w:uiPriority w:val="99"/>
    <w:semiHidden/>
    <w:unhideWhenUsed/>
    <w:rsid w:val="009E726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Bapu Trust</dc:creator>
  <cp:lastModifiedBy>Microsoft Office User</cp:lastModifiedBy>
  <cp:revision>2</cp:revision>
  <dcterms:created xsi:type="dcterms:W3CDTF">2018-08-02T09:35:00Z</dcterms:created>
  <dcterms:modified xsi:type="dcterms:W3CDTF">2018-08-02T09:35:00Z</dcterms:modified>
</cp:coreProperties>
</file>