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F235" w14:textId="6D371170" w:rsidR="001671A3" w:rsidRDefault="001671A3" w:rsidP="00E36DDD"/>
    <w:p w14:paraId="65D9D890" w14:textId="77777777" w:rsidR="001671A3" w:rsidRDefault="001671A3" w:rsidP="00E36DDD"/>
    <w:p w14:paraId="0BDAA4C2" w14:textId="185F3065" w:rsidR="001671A3" w:rsidRDefault="001671A3" w:rsidP="00E36DDD"/>
    <w:p w14:paraId="200764BF" w14:textId="294F7FFB" w:rsidR="004438DA" w:rsidRDefault="003C1654" w:rsidP="00D600D7">
      <w:pPr>
        <w:bidi/>
      </w:pPr>
      <w:r>
        <w:rPr>
          <w:noProof/>
        </w:rPr>
        <w:drawing>
          <wp:anchor distT="0" distB="0" distL="114300" distR="114300" simplePos="0" relativeHeight="251667456" behindDoc="0" locked="0" layoutInCell="1" allowOverlap="1" wp14:anchorId="6DFA8E32" wp14:editId="5AC4CF27">
            <wp:simplePos x="0" y="0"/>
            <wp:positionH relativeFrom="column">
              <wp:posOffset>1343025</wp:posOffset>
            </wp:positionH>
            <wp:positionV relativeFrom="paragraph">
              <wp:posOffset>-307340</wp:posOffset>
            </wp:positionV>
            <wp:extent cx="1332230" cy="694690"/>
            <wp:effectExtent l="0" t="0" r="1270" b="3810"/>
            <wp:wrapNone/>
            <wp:docPr id="3" name="Picture 2" descr="drg logo - three rounded triangles  intertwined in blue, purple and red representing UN, DPOs and Humanitarian actors as the three main partners in the Reference Group on inclusion of Persons with Disabilities in Humanitarian Action">
              <a:extLst xmlns:a="http://schemas.openxmlformats.org/drawingml/2006/main">
                <a:ext uri="{FF2B5EF4-FFF2-40B4-BE49-F238E27FC236}">
                  <a16:creationId xmlns:a16="http://schemas.microsoft.com/office/drawing/2014/main" id="{41998D6A-BBF5-4619-9956-0372430873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rg logo - three rounded triangles  intertwined in blue, purple and red representing UN, DPOs and Humanitarian actors as the three main partners in the Reference Group on inclusion of Persons with Disabilities in Humanitarian Action">
                      <a:extLst>
                        <a:ext uri="{FF2B5EF4-FFF2-40B4-BE49-F238E27FC236}">
                          <a16:creationId xmlns:a16="http://schemas.microsoft.com/office/drawing/2014/main" id="{41998D6A-BBF5-4619-9956-0372430873C3}"/>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2230" cy="694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444E05D" wp14:editId="6E6C93F7">
            <wp:simplePos x="0" y="0"/>
            <wp:positionH relativeFrom="column">
              <wp:posOffset>3237865</wp:posOffset>
            </wp:positionH>
            <wp:positionV relativeFrom="paragraph">
              <wp:posOffset>-227330</wp:posOffset>
            </wp:positionV>
            <wp:extent cx="1190625" cy="616585"/>
            <wp:effectExtent l="0" t="0" r="3175" b="5715"/>
            <wp:wrapNone/>
            <wp:docPr id="4" name="Picture 4" descr="Bridge CRPD-SD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ridge CRPD-SDG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0625" cy="616585"/>
                    </a:xfrm>
                    <a:prstGeom prst="rect">
                      <a:avLst/>
                    </a:prstGeom>
                  </pic:spPr>
                </pic:pic>
              </a:graphicData>
            </a:graphic>
            <wp14:sizeRelH relativeFrom="page">
              <wp14:pctWidth>0</wp14:pctWidth>
            </wp14:sizeRelH>
            <wp14:sizeRelV relativeFrom="page">
              <wp14:pctHeight>0</wp14:pctHeight>
            </wp14:sizeRelV>
          </wp:anchor>
        </w:drawing>
      </w:r>
    </w:p>
    <w:p w14:paraId="7D427AC3" w14:textId="3870AA51" w:rsidR="00D600D7" w:rsidRDefault="00D600D7" w:rsidP="00D47CED">
      <w:pPr>
        <w:pStyle w:val="Heading1"/>
        <w:bidi/>
        <w:rPr>
          <w:rtl/>
          <w:lang w:bidi="ar"/>
        </w:rPr>
      </w:pPr>
    </w:p>
    <w:p w14:paraId="13045364" w14:textId="35EAC541" w:rsidR="00D600D7" w:rsidRDefault="007A5385" w:rsidP="00D600D7">
      <w:pPr>
        <w:pStyle w:val="Heading1"/>
        <w:bidi/>
      </w:pPr>
      <w:r>
        <w:rPr>
          <w:noProof/>
        </w:rPr>
        <w:drawing>
          <wp:anchor distT="0" distB="0" distL="114300" distR="114300" simplePos="0" relativeHeight="251674624" behindDoc="0" locked="0" layoutInCell="1" allowOverlap="1" wp14:anchorId="59D607D2" wp14:editId="18946815">
            <wp:simplePos x="0" y="0"/>
            <wp:positionH relativeFrom="column">
              <wp:posOffset>1276350</wp:posOffset>
            </wp:positionH>
            <wp:positionV relativeFrom="paragraph">
              <wp:posOffset>199390</wp:posOffset>
            </wp:positionV>
            <wp:extent cx="689610" cy="447675"/>
            <wp:effectExtent l="0" t="0" r="0" b="9525"/>
            <wp:wrapNone/>
            <wp:docPr id="21389862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3413" cy="4501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EC9">
        <w:rPr>
          <w:noProof/>
        </w:rPr>
        <w:drawing>
          <wp:anchor distT="0" distB="0" distL="114300" distR="114300" simplePos="0" relativeHeight="251671552" behindDoc="0" locked="0" layoutInCell="1" allowOverlap="1" wp14:anchorId="7C537A0F" wp14:editId="581377BE">
            <wp:simplePos x="0" y="0"/>
            <wp:positionH relativeFrom="column">
              <wp:posOffset>80645</wp:posOffset>
            </wp:positionH>
            <wp:positionV relativeFrom="paragraph">
              <wp:posOffset>116205</wp:posOffset>
            </wp:positionV>
            <wp:extent cx="1263015" cy="634365"/>
            <wp:effectExtent l="0" t="0" r="0" b="0"/>
            <wp:wrapNone/>
            <wp:docPr id="11" name="Picture 11" descr="Logo of the International Disability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of the International Disability Allia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015" cy="634365"/>
                    </a:xfrm>
                    <a:prstGeom prst="rect">
                      <a:avLst/>
                    </a:prstGeom>
                    <a:noFill/>
                  </pic:spPr>
                </pic:pic>
              </a:graphicData>
            </a:graphic>
            <wp14:sizeRelH relativeFrom="page">
              <wp14:pctWidth>0</wp14:pctWidth>
            </wp14:sizeRelH>
            <wp14:sizeRelV relativeFrom="page">
              <wp14:pctHeight>0</wp14:pctHeight>
            </wp14:sizeRelV>
          </wp:anchor>
        </w:drawing>
      </w:r>
      <w:r w:rsidR="00D36EC9">
        <w:rPr>
          <w:noProof/>
        </w:rPr>
        <w:drawing>
          <wp:anchor distT="0" distB="0" distL="114300" distR="114300" simplePos="0" relativeHeight="251673600" behindDoc="0" locked="0" layoutInCell="1" allowOverlap="1" wp14:anchorId="297E98EC" wp14:editId="78C6AE67">
            <wp:simplePos x="0" y="0"/>
            <wp:positionH relativeFrom="column">
              <wp:posOffset>2076450</wp:posOffset>
            </wp:positionH>
            <wp:positionV relativeFrom="paragraph">
              <wp:posOffset>113665</wp:posOffset>
            </wp:positionV>
            <wp:extent cx="828675" cy="531733"/>
            <wp:effectExtent l="0" t="0" r="0" b="1905"/>
            <wp:wrapNone/>
            <wp:docPr id="10" name="Picture 10" descr="CBM Global Disability Inclus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M Global Disability Inclusion logo&#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531733"/>
                    </a:xfrm>
                    <a:prstGeom prst="rect">
                      <a:avLst/>
                    </a:prstGeom>
                    <a:noFill/>
                  </pic:spPr>
                </pic:pic>
              </a:graphicData>
            </a:graphic>
            <wp14:sizeRelH relativeFrom="page">
              <wp14:pctWidth>0</wp14:pctWidth>
            </wp14:sizeRelH>
            <wp14:sizeRelV relativeFrom="page">
              <wp14:pctHeight>0</wp14:pctHeight>
            </wp14:sizeRelV>
          </wp:anchor>
        </w:drawing>
      </w:r>
      <w:r w:rsidR="00D36EC9">
        <w:rPr>
          <w:noProof/>
        </w:rPr>
        <w:drawing>
          <wp:anchor distT="0" distB="0" distL="114300" distR="114300" simplePos="0" relativeHeight="251669504" behindDoc="0" locked="0" layoutInCell="1" allowOverlap="1" wp14:anchorId="1D859C14" wp14:editId="5AD7C7F7">
            <wp:simplePos x="0" y="0"/>
            <wp:positionH relativeFrom="column">
              <wp:posOffset>2952750</wp:posOffset>
            </wp:positionH>
            <wp:positionV relativeFrom="paragraph">
              <wp:posOffset>285115</wp:posOffset>
            </wp:positionV>
            <wp:extent cx="1171575" cy="282978"/>
            <wp:effectExtent l="0" t="0" r="0" b="3175"/>
            <wp:wrapNone/>
            <wp:docPr id="13" name="Picture 13" descr="UNIC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CEF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282978"/>
                    </a:xfrm>
                    <a:prstGeom prst="rect">
                      <a:avLst/>
                    </a:prstGeom>
                    <a:noFill/>
                  </pic:spPr>
                </pic:pic>
              </a:graphicData>
            </a:graphic>
            <wp14:sizeRelH relativeFrom="page">
              <wp14:pctWidth>0</wp14:pctWidth>
            </wp14:sizeRelH>
            <wp14:sizeRelV relativeFrom="page">
              <wp14:pctHeight>0</wp14:pctHeight>
            </wp14:sizeRelV>
          </wp:anchor>
        </w:drawing>
      </w:r>
      <w:r w:rsidR="00D36EC9">
        <w:rPr>
          <w:noProof/>
        </w:rPr>
        <w:drawing>
          <wp:anchor distT="0" distB="0" distL="114300" distR="114300" simplePos="0" relativeHeight="251670528" behindDoc="0" locked="0" layoutInCell="1" allowOverlap="1" wp14:anchorId="78BD58CB" wp14:editId="2D2DB79E">
            <wp:simplePos x="0" y="0"/>
            <wp:positionH relativeFrom="column">
              <wp:posOffset>4047490</wp:posOffset>
            </wp:positionH>
            <wp:positionV relativeFrom="paragraph">
              <wp:posOffset>173355</wp:posOffset>
            </wp:positionV>
            <wp:extent cx="1410970" cy="546735"/>
            <wp:effectExtent l="0" t="0" r="0" b="0"/>
            <wp:wrapNone/>
            <wp:docPr id="2" name="Picture 2" descr="US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AID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0970" cy="546735"/>
                    </a:xfrm>
                    <a:prstGeom prst="rect">
                      <a:avLst/>
                    </a:prstGeom>
                    <a:noFill/>
                  </pic:spPr>
                </pic:pic>
              </a:graphicData>
            </a:graphic>
            <wp14:sizeRelH relativeFrom="page">
              <wp14:pctWidth>0</wp14:pctWidth>
            </wp14:sizeRelH>
            <wp14:sizeRelV relativeFrom="page">
              <wp14:pctHeight>0</wp14:pctHeight>
            </wp14:sizeRelV>
          </wp:anchor>
        </w:drawing>
      </w:r>
      <w:r w:rsidR="00D36EC9">
        <w:rPr>
          <w:noProof/>
        </w:rPr>
        <w:drawing>
          <wp:anchor distT="0" distB="0" distL="114300" distR="114300" simplePos="0" relativeHeight="251672576" behindDoc="0" locked="0" layoutInCell="1" allowOverlap="1" wp14:anchorId="29C16BDB" wp14:editId="78EE3A61">
            <wp:simplePos x="0" y="0"/>
            <wp:positionH relativeFrom="column">
              <wp:posOffset>5410200</wp:posOffset>
            </wp:positionH>
            <wp:positionV relativeFrom="paragraph">
              <wp:posOffset>256540</wp:posOffset>
            </wp:positionV>
            <wp:extent cx="732949" cy="257175"/>
            <wp:effectExtent l="0" t="0" r="0" b="0"/>
            <wp:wrapNone/>
            <wp:docPr id="12" name="Picture 12" descr="Logo of the International Disabiltiy and Development Consor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of the International Disabiltiy and Development Consortium"/>
                    <pic:cNvPicPr>
                      <a:picLocks noChangeAspect="1" noChangeArrowheads="1"/>
                    </pic:cNvPicPr>
                  </pic:nvPicPr>
                  <pic:blipFill>
                    <a:blip r:embed="rId16" cstate="print">
                      <a:extLst>
                        <a:ext uri="{28A0092B-C50C-407E-A947-70E740481C1C}">
                          <a14:useLocalDpi xmlns:a14="http://schemas.microsoft.com/office/drawing/2010/main" val="0"/>
                        </a:ext>
                      </a:extLst>
                    </a:blip>
                    <a:srcRect r="58755"/>
                    <a:stretch>
                      <a:fillRect/>
                    </a:stretch>
                  </pic:blipFill>
                  <pic:spPr bwMode="auto">
                    <a:xfrm>
                      <a:off x="0" y="0"/>
                      <a:ext cx="732949" cy="257175"/>
                    </a:xfrm>
                    <a:prstGeom prst="rect">
                      <a:avLst/>
                    </a:prstGeom>
                    <a:noFill/>
                  </pic:spPr>
                </pic:pic>
              </a:graphicData>
            </a:graphic>
            <wp14:sizeRelH relativeFrom="page">
              <wp14:pctWidth>0</wp14:pctWidth>
            </wp14:sizeRelH>
            <wp14:sizeRelV relativeFrom="page">
              <wp14:pctHeight>0</wp14:pctHeight>
            </wp14:sizeRelV>
          </wp:anchor>
        </w:drawing>
      </w:r>
    </w:p>
    <w:p w14:paraId="3B86F9D1" w14:textId="1188FC39" w:rsidR="00D600D7" w:rsidRDefault="00D600D7" w:rsidP="00D600D7">
      <w:pPr>
        <w:bidi/>
        <w:rPr>
          <w:rtl/>
          <w:lang w:val="en-IN" w:bidi="ar"/>
        </w:rPr>
      </w:pPr>
    </w:p>
    <w:p w14:paraId="4F40C4F0" w14:textId="2B9666DE" w:rsidR="00D600D7" w:rsidRDefault="00D600D7" w:rsidP="00D600D7">
      <w:pPr>
        <w:bidi/>
        <w:rPr>
          <w:rtl/>
          <w:lang w:val="en-IN" w:bidi="ar"/>
        </w:rPr>
      </w:pPr>
    </w:p>
    <w:p w14:paraId="43F529CA" w14:textId="77777777" w:rsidR="00A8517F" w:rsidRDefault="00A8517F" w:rsidP="00A8517F">
      <w:pPr>
        <w:bidi/>
        <w:rPr>
          <w:rtl/>
          <w:lang w:val="en-IN" w:bidi="ar"/>
        </w:rPr>
      </w:pPr>
    </w:p>
    <w:p w14:paraId="5068FB5C" w14:textId="4F052532" w:rsidR="00D600D7" w:rsidRDefault="00D600D7" w:rsidP="00D600D7">
      <w:pPr>
        <w:pStyle w:val="Heading1"/>
        <w:bidi/>
        <w:spacing w:before="0"/>
        <w:rPr>
          <w:rtl/>
          <w:lang w:bidi="ar"/>
        </w:rPr>
      </w:pPr>
      <w:r>
        <w:rPr>
          <w:rFonts w:hint="cs"/>
          <w:rtl/>
          <w:lang w:bidi="ar"/>
        </w:rPr>
        <w:t>الدعوة لتقديم الطلبات:  الوحدة الثالثة من مبادرة بريدج أو الجسر بين اتفاقية حقوق الأشخاص ذوي الإعاقة وأهداف التنمية المستدامة: المادة 11 ب</w:t>
      </w:r>
      <w:r w:rsidR="002D537A">
        <w:rPr>
          <w:rFonts w:hint="cs"/>
          <w:rtl/>
          <w:lang w:bidi="ar"/>
        </w:rPr>
        <w:t xml:space="preserve">خصوص </w:t>
      </w:r>
      <w:r>
        <w:rPr>
          <w:rFonts w:hint="cs"/>
          <w:rtl/>
          <w:lang w:bidi="ar"/>
        </w:rPr>
        <w:t>حالات الخطر والطوارئ الإنسانية</w:t>
      </w:r>
    </w:p>
    <w:p w14:paraId="7AB333C7" w14:textId="77777777" w:rsidR="00D600D7" w:rsidRPr="00D600D7" w:rsidRDefault="00D600D7" w:rsidP="00D600D7">
      <w:pPr>
        <w:bidi/>
        <w:rPr>
          <w:lang w:val="en-IN" w:bidi="ar"/>
        </w:rPr>
      </w:pPr>
    </w:p>
    <w:p w14:paraId="105CDB5E" w14:textId="03EE8CAC" w:rsidR="00D600D7" w:rsidRDefault="00D600D7" w:rsidP="00D600D7">
      <w:pPr>
        <w:pStyle w:val="Subtitle"/>
        <w:bidi/>
      </w:pPr>
      <w:r>
        <w:rPr>
          <w:iCs w:val="0"/>
          <w:rtl/>
          <w:lang w:bidi="ar"/>
        </w:rPr>
        <w:t xml:space="preserve">تركّز </w:t>
      </w:r>
      <w:r>
        <w:rPr>
          <w:rFonts w:hint="cs"/>
          <w:iCs w:val="0"/>
          <w:rtl/>
          <w:lang w:bidi="ar"/>
        </w:rPr>
        <w:t xml:space="preserve">هذه </w:t>
      </w:r>
      <w:r>
        <w:rPr>
          <w:rFonts w:hint="cs"/>
          <w:iCs w:val="0"/>
          <w:rtl/>
          <w:lang w:bidi="ar-LB"/>
        </w:rPr>
        <w:t xml:space="preserve">الوحدة </w:t>
      </w:r>
      <w:r>
        <w:rPr>
          <w:iCs w:val="0"/>
          <w:rtl/>
          <w:lang w:bidi="ar"/>
        </w:rPr>
        <w:t xml:space="preserve">على </w:t>
      </w:r>
      <w:r>
        <w:rPr>
          <w:rFonts w:hint="cs"/>
          <w:iCs w:val="0"/>
          <w:rtl/>
          <w:lang w:bidi="ar"/>
        </w:rPr>
        <w:t xml:space="preserve">درس </w:t>
      </w:r>
      <w:r>
        <w:rPr>
          <w:iCs w:val="0"/>
          <w:rtl/>
          <w:lang w:bidi="ar"/>
        </w:rPr>
        <w:t xml:space="preserve">النزاعات </w:t>
      </w:r>
      <w:r w:rsidR="002D537A">
        <w:rPr>
          <w:rFonts w:hint="cs"/>
          <w:iCs w:val="0"/>
          <w:rtl/>
          <w:lang w:bidi="ar"/>
        </w:rPr>
        <w:t xml:space="preserve">المسلحة </w:t>
      </w:r>
      <w:r>
        <w:rPr>
          <w:iCs w:val="0"/>
          <w:rtl/>
          <w:lang w:bidi="ar"/>
        </w:rPr>
        <w:t xml:space="preserve">وحالات </w:t>
      </w:r>
      <w:r>
        <w:rPr>
          <w:rFonts w:hint="cs"/>
          <w:iCs w:val="0"/>
          <w:rtl/>
          <w:lang w:bidi="ar"/>
        </w:rPr>
        <w:t>التهجير و</w:t>
      </w:r>
      <w:r>
        <w:rPr>
          <w:iCs w:val="0"/>
          <w:rtl/>
          <w:lang w:bidi="ar"/>
        </w:rPr>
        <w:t xml:space="preserve">التشريد </w:t>
      </w:r>
      <w:r>
        <w:rPr>
          <w:rFonts w:hint="cs"/>
          <w:iCs w:val="0"/>
          <w:rtl/>
          <w:lang w:bidi="ar"/>
        </w:rPr>
        <w:t>من قب</w:t>
      </w:r>
      <w:r>
        <w:rPr>
          <w:iCs w:val="0"/>
          <w:rtl/>
          <w:lang w:bidi="ar"/>
        </w:rPr>
        <w:t>ل</w:t>
      </w:r>
      <w:r>
        <w:rPr>
          <w:rFonts w:hint="cs"/>
          <w:iCs w:val="0"/>
          <w:rtl/>
          <w:lang w:bidi="ar"/>
        </w:rPr>
        <w:t xml:space="preserve"> ا</w:t>
      </w:r>
      <w:r>
        <w:rPr>
          <w:iCs w:val="0"/>
          <w:rtl/>
          <w:lang w:bidi="ar"/>
        </w:rPr>
        <w:t xml:space="preserve">لمشاركين من منظمات الأشخاص ذوي الإعاقة والجهات الإنسانية الفاعلة </w:t>
      </w:r>
      <w:r w:rsidRPr="00AC2DFE">
        <w:rPr>
          <w:iCs w:val="0"/>
          <w:rtl/>
          <w:lang w:bidi="ar"/>
        </w:rPr>
        <w:t xml:space="preserve">من  </w:t>
      </w:r>
      <w:r w:rsidR="002D537A" w:rsidRPr="00AC2DFE">
        <w:rPr>
          <w:rFonts w:hint="cs"/>
          <w:iCs w:val="0"/>
          <w:rtl/>
          <w:lang w:bidi="ar"/>
        </w:rPr>
        <w:t xml:space="preserve">بلدان </w:t>
      </w:r>
      <w:r w:rsidRPr="00AC2DFE">
        <w:rPr>
          <w:iCs w:val="0"/>
          <w:rtl/>
          <w:lang w:bidi="ar"/>
        </w:rPr>
        <w:t>منطقة الشرق الأوسط وشمال أفريقيا، و</w:t>
      </w:r>
      <w:r w:rsidR="002D537A" w:rsidRPr="00AC2DFE">
        <w:rPr>
          <w:rFonts w:hint="cs"/>
          <w:iCs w:val="0"/>
          <w:rtl/>
          <w:lang w:bidi="ar"/>
        </w:rPr>
        <w:t xml:space="preserve">تحديدا </w:t>
      </w:r>
      <w:r w:rsidRPr="00AC2DFE">
        <w:rPr>
          <w:iCs w:val="0"/>
          <w:rtl/>
          <w:lang w:bidi="ar"/>
        </w:rPr>
        <w:t>من الجزائر ومصر والعراق والأردن ولبنان وليبيا وفلسطين والسودان وسوريا واليمن.</w:t>
      </w:r>
      <w:r w:rsidRPr="00AC2DFE">
        <w:rPr>
          <w:iCs w:val="0"/>
        </w:rPr>
        <w:t xml:space="preserve"> </w:t>
      </w:r>
    </w:p>
    <w:p w14:paraId="55586C8E" w14:textId="77777777" w:rsidR="00D600D7" w:rsidRPr="00AC68B3" w:rsidRDefault="00D600D7" w:rsidP="00D600D7"/>
    <w:p w14:paraId="1231F887" w14:textId="77777777" w:rsidR="00D600D7" w:rsidRPr="00D600D7" w:rsidRDefault="00D600D7" w:rsidP="00D600D7">
      <w:pPr>
        <w:pStyle w:val="Heading1"/>
        <w:bidi/>
        <w:rPr>
          <w:rtl/>
          <w:lang w:val="en-GB" w:bidi="ar"/>
        </w:rPr>
      </w:pPr>
    </w:p>
    <w:p w14:paraId="31BA13AE" w14:textId="07458CAA" w:rsidR="004A3DED" w:rsidRPr="00E00F72" w:rsidRDefault="004A3DED" w:rsidP="00D600D7">
      <w:pPr>
        <w:pStyle w:val="Heading1"/>
        <w:bidi/>
      </w:pPr>
      <w:r>
        <w:rPr>
          <w:rtl/>
          <w:lang w:bidi="ar"/>
        </w:rPr>
        <w:t>الخلفية</w:t>
      </w:r>
    </w:p>
    <w:p w14:paraId="26ED6A34" w14:textId="3D7B7854" w:rsidR="00A74986" w:rsidRDefault="00E36DDD" w:rsidP="0059692A">
      <w:pPr>
        <w:bidi/>
      </w:pPr>
      <w:r>
        <w:rPr>
          <w:rtl/>
          <w:lang w:bidi="ar"/>
        </w:rPr>
        <w:t>تزداد الحواجز و</w:t>
      </w:r>
      <w:r w:rsidR="003F78D4">
        <w:rPr>
          <w:rFonts w:hint="cs"/>
          <w:rtl/>
          <w:lang w:bidi="ar"/>
        </w:rPr>
        <w:t xml:space="preserve">حالات </w:t>
      </w:r>
      <w:r>
        <w:rPr>
          <w:rtl/>
          <w:lang w:bidi="ar"/>
        </w:rPr>
        <w:t xml:space="preserve">التمييز </w:t>
      </w:r>
      <w:r w:rsidR="0081545A">
        <w:rPr>
          <w:rFonts w:hint="cs"/>
          <w:rtl/>
          <w:lang w:bidi="ar"/>
        </w:rPr>
        <w:t>ف</w:t>
      </w:r>
      <w:r>
        <w:rPr>
          <w:rtl/>
          <w:lang w:bidi="ar"/>
        </w:rPr>
        <w:t xml:space="preserve">ي </w:t>
      </w:r>
      <w:r w:rsidR="0081545A">
        <w:rPr>
          <w:rFonts w:hint="cs"/>
          <w:rtl/>
          <w:lang w:bidi="ar"/>
        </w:rPr>
        <w:t>م</w:t>
      </w:r>
      <w:r>
        <w:rPr>
          <w:rtl/>
          <w:lang w:bidi="ar"/>
        </w:rPr>
        <w:t>واجه</w:t>
      </w:r>
      <w:r w:rsidR="0081545A">
        <w:rPr>
          <w:rFonts w:hint="cs"/>
          <w:rtl/>
          <w:lang w:bidi="ar"/>
        </w:rPr>
        <w:t>ة</w:t>
      </w:r>
      <w:r>
        <w:rPr>
          <w:rtl/>
          <w:lang w:bidi="ar"/>
        </w:rPr>
        <w:t xml:space="preserve"> الأشخاص ذو</w:t>
      </w:r>
      <w:r w:rsidR="001A15BD">
        <w:rPr>
          <w:rFonts w:hint="cs"/>
          <w:rtl/>
          <w:lang w:bidi="ar"/>
        </w:rPr>
        <w:t>ي</w:t>
      </w:r>
      <w:r>
        <w:rPr>
          <w:rtl/>
          <w:lang w:bidi="ar"/>
        </w:rPr>
        <w:t xml:space="preserve"> الإعاقة في الحياة اليومية إلى حدّ كبير حين تتعطّل المجتمعات المحلية نتيجة لأزمات مثل النزاعات </w:t>
      </w:r>
      <w:r w:rsidR="00A05A27">
        <w:rPr>
          <w:rFonts w:hint="cs"/>
          <w:rtl/>
          <w:lang w:bidi="ar"/>
        </w:rPr>
        <w:t xml:space="preserve">المسلحة </w:t>
      </w:r>
      <w:r>
        <w:rPr>
          <w:rtl/>
          <w:lang w:bidi="ar"/>
        </w:rPr>
        <w:t xml:space="preserve">أو الكوارث. </w:t>
      </w:r>
      <w:r w:rsidR="006B62A5">
        <w:rPr>
          <w:rFonts w:hint="cs"/>
          <w:rtl/>
          <w:lang w:bidi="ar"/>
        </w:rPr>
        <w:t xml:space="preserve">إلا أن </w:t>
      </w:r>
      <w:r>
        <w:rPr>
          <w:rtl/>
          <w:lang w:bidi="ar"/>
        </w:rPr>
        <w:t xml:space="preserve">التزام الدول بضمان حماية الأشخاص ذوي الإعاقة وسلامتهم على قدم المساواة مع الآخرين في مثل هذه الحالات </w:t>
      </w:r>
      <w:r w:rsidR="00EC74D6">
        <w:rPr>
          <w:rFonts w:hint="cs"/>
          <w:rtl/>
          <w:lang w:bidi="ar"/>
        </w:rPr>
        <w:t>أ</w:t>
      </w:r>
      <w:r>
        <w:rPr>
          <w:rtl/>
          <w:lang w:bidi="ar"/>
        </w:rPr>
        <w:t>م</w:t>
      </w:r>
      <w:r w:rsidR="00EC74D6">
        <w:rPr>
          <w:rFonts w:hint="cs"/>
          <w:rtl/>
          <w:lang w:bidi="ar"/>
        </w:rPr>
        <w:t>ر</w:t>
      </w:r>
      <w:r w:rsidR="008172FB">
        <w:rPr>
          <w:rFonts w:hint="cs"/>
          <w:rtl/>
          <w:lang w:bidi="ar"/>
        </w:rPr>
        <w:t xml:space="preserve"> ت</w:t>
      </w:r>
      <w:r>
        <w:rPr>
          <w:rtl/>
          <w:lang w:bidi="ar"/>
        </w:rPr>
        <w:t>نص عليه المادة 11 من اتفاقية الأمم المتحدة لحقوق الأشخاص ذوي الإعاقة.</w:t>
      </w:r>
    </w:p>
    <w:p w14:paraId="4F69BD8F" w14:textId="3760C525" w:rsidR="00961685" w:rsidRDefault="00E36DDD" w:rsidP="0059692A">
      <w:pPr>
        <w:bidi/>
      </w:pPr>
      <w:r>
        <w:rPr>
          <w:rtl/>
          <w:lang w:bidi="ar"/>
        </w:rPr>
        <w:t>بعد اعتماد إطار سنداي في مارس/آذار 2015، وإطلاق ميثاق إدماج الأشخاص ذوي الإعاقة في العمل الإنساني في القمة الإنسانية العالمية في مايو/أيار 2016، حدث تحرك كبير نحو معالجة مسألة إدماج الأشخاص ذوي الإعاقة في حالات الخطر والطوارئ الإنسانية. في العام 2019، أُطلقت استراتيجية الأمم المتحدة لإدماج منظور الإعاقة، والتي تنطبق على جميع ركائز عمل منظومة الأمم المتحدة، بما في ذلك في السياقات الإنسانية. بالإضافة إلى ذلك، تتوفّر مجموعة متزايدة من المعايير والتوجيهات، بما في ذلك المبادئ التوجيهية للجنة الدائمة ال</w:t>
      </w:r>
      <w:r w:rsidR="003773AB">
        <w:rPr>
          <w:rFonts w:hint="cs"/>
          <w:rtl/>
          <w:lang w:bidi="ar"/>
        </w:rPr>
        <w:t>عا</w:t>
      </w:r>
      <w:r>
        <w:rPr>
          <w:rtl/>
          <w:lang w:bidi="ar"/>
        </w:rPr>
        <w:t>م</w:t>
      </w:r>
      <w:r w:rsidR="003773AB">
        <w:rPr>
          <w:rFonts w:hint="cs"/>
          <w:rtl/>
          <w:lang w:bidi="ar"/>
        </w:rPr>
        <w:t>ل</w:t>
      </w:r>
      <w:r>
        <w:rPr>
          <w:rtl/>
          <w:lang w:bidi="ar"/>
        </w:rPr>
        <w:t xml:space="preserve">ة بين الوكالات بشأن إدماج الأشخاص ذوي الإعاقة في العمل الإنساني </w:t>
      </w:r>
      <w:r>
        <w:rPr>
          <w:rStyle w:val="FootnoteReference"/>
          <w:rtl/>
          <w:lang w:bidi="ar"/>
        </w:rPr>
        <w:footnoteReference w:id="1"/>
      </w:r>
      <w:r>
        <w:rPr>
          <w:rtl/>
          <w:lang w:bidi="ar"/>
        </w:rPr>
        <w:t>، والتوجيهات المتعلقة بتعزيز إدماج منظور الإعاقة في خطط الاستجابة الإنسانية</w:t>
      </w:r>
      <w:r>
        <w:t>.</w:t>
      </w:r>
      <w:r>
        <w:rPr>
          <w:rStyle w:val="FootnoteReference"/>
        </w:rPr>
        <w:footnoteReference w:id="2"/>
      </w:r>
    </w:p>
    <w:p w14:paraId="64265ED0" w14:textId="43DE9846" w:rsidR="00846A6B" w:rsidRDefault="00846A6B" w:rsidP="0059692A">
      <w:pPr>
        <w:bidi/>
      </w:pPr>
      <w:r>
        <w:rPr>
          <w:rtl/>
          <w:lang w:bidi="ar"/>
        </w:rPr>
        <w:lastRenderedPageBreak/>
        <w:t xml:space="preserve">على الرغم من هذا التقدم الكبير، لا تزال بعض التحديات قائمة أمام تنفيذ هذه المعايير والتوجيهات في الممارسة العملية. لذلك، تتمثل إحدى الأولويات الرئيسية في تعزيز قيادة منظمات </w:t>
      </w:r>
      <w:r w:rsidR="006B62A5">
        <w:rPr>
          <w:rFonts w:hint="cs"/>
          <w:rtl/>
          <w:lang w:bidi="ar"/>
        </w:rPr>
        <w:t>ا</w:t>
      </w:r>
      <w:r>
        <w:rPr>
          <w:rtl/>
          <w:lang w:bidi="ar"/>
        </w:rPr>
        <w:t xml:space="preserve">لأشخاص ذوي الإعاقة </w:t>
      </w:r>
      <w:r w:rsidR="006B62A5">
        <w:rPr>
          <w:rtl/>
          <w:lang w:bidi="ar"/>
        </w:rPr>
        <w:t xml:space="preserve">المحلية </w:t>
      </w:r>
      <w:r>
        <w:rPr>
          <w:rtl/>
          <w:lang w:bidi="ar"/>
        </w:rPr>
        <w:t>ومشاركتها في العمل الإنساني، كجزء من جدول أعمال توطين أوسع نطاقًا. يهدف هذا التدريب إلى معالجة هذه الأولوية.</w:t>
      </w:r>
    </w:p>
    <w:p w14:paraId="69FB3958" w14:textId="65D3CCBE" w:rsidR="004F7A53" w:rsidRDefault="004F7A53" w:rsidP="0059692A"/>
    <w:p w14:paraId="096284D2" w14:textId="238E2011" w:rsidR="004F7A53" w:rsidRDefault="004F7A53" w:rsidP="0059692A"/>
    <w:p w14:paraId="1AF0797F" w14:textId="62FF1CF7" w:rsidR="00846A6B" w:rsidRPr="004F7A53" w:rsidRDefault="00846A6B" w:rsidP="004F7A53">
      <w:pPr>
        <w:pStyle w:val="Heading1"/>
        <w:bidi/>
      </w:pPr>
      <w:r>
        <w:rPr>
          <w:rtl/>
          <w:lang w:bidi="ar"/>
        </w:rPr>
        <w:t>ال</w:t>
      </w:r>
      <w:r w:rsidR="00D23E40">
        <w:rPr>
          <w:rFonts w:hint="cs"/>
          <w:rtl/>
          <w:lang w:bidi="ar"/>
        </w:rPr>
        <w:t xml:space="preserve">مجموعة </w:t>
      </w:r>
      <w:r>
        <w:rPr>
          <w:rtl/>
          <w:lang w:bidi="ar"/>
        </w:rPr>
        <w:t>المرجعي</w:t>
      </w:r>
      <w:r w:rsidR="00D23E40">
        <w:rPr>
          <w:rFonts w:hint="cs"/>
          <w:rtl/>
          <w:lang w:bidi="ar"/>
        </w:rPr>
        <w:t>ة</w:t>
      </w:r>
      <w:r>
        <w:rPr>
          <w:rtl/>
          <w:lang w:bidi="ar"/>
        </w:rPr>
        <w:t xml:space="preserve"> المعني</w:t>
      </w:r>
      <w:r w:rsidR="00D23E40">
        <w:rPr>
          <w:rFonts w:hint="cs"/>
          <w:rtl/>
          <w:lang w:bidi="ar"/>
        </w:rPr>
        <w:t>ة</w:t>
      </w:r>
      <w:r>
        <w:rPr>
          <w:rtl/>
          <w:lang w:bidi="ar"/>
        </w:rPr>
        <w:t xml:space="preserve"> بالإعاقة</w:t>
      </w:r>
    </w:p>
    <w:p w14:paraId="30C529D4" w14:textId="7F542816" w:rsidR="00C706D4" w:rsidRDefault="00D34D2B" w:rsidP="00D34D2B">
      <w:pPr>
        <w:bidi/>
      </w:pPr>
      <w:r>
        <w:rPr>
          <w:rtl/>
          <w:lang w:bidi="ar"/>
        </w:rPr>
        <w:t>في العام 2020، تشكّل</w:t>
      </w:r>
      <w:r w:rsidR="00F71D67">
        <w:rPr>
          <w:rFonts w:hint="cs"/>
          <w:rtl/>
          <w:lang w:bidi="ar"/>
        </w:rPr>
        <w:t>ت</w:t>
      </w:r>
      <w:r>
        <w:rPr>
          <w:rtl/>
          <w:lang w:bidi="ar"/>
        </w:rPr>
        <w:t xml:space="preserve"> ال</w:t>
      </w:r>
      <w:r w:rsidR="00D23E40">
        <w:rPr>
          <w:rFonts w:hint="cs"/>
          <w:rtl/>
          <w:lang w:bidi="ar"/>
        </w:rPr>
        <w:t>مجموعة</w:t>
      </w:r>
      <w:r>
        <w:rPr>
          <w:rtl/>
          <w:lang w:bidi="ar"/>
        </w:rPr>
        <w:t xml:space="preserve"> المرج</w:t>
      </w:r>
      <w:r w:rsidR="00D23E40">
        <w:rPr>
          <w:rFonts w:hint="cs"/>
          <w:rtl/>
          <w:lang w:bidi="ar"/>
        </w:rPr>
        <w:t>عية</w:t>
      </w:r>
      <w:r>
        <w:rPr>
          <w:rtl/>
          <w:lang w:bidi="ar"/>
        </w:rPr>
        <w:t xml:space="preserve"> المعني</w:t>
      </w:r>
      <w:r w:rsidR="00D23E40">
        <w:rPr>
          <w:rFonts w:hint="cs"/>
          <w:rtl/>
          <w:lang w:bidi="ar"/>
        </w:rPr>
        <w:t>ة</w:t>
      </w:r>
      <w:r>
        <w:rPr>
          <w:rtl/>
          <w:lang w:bidi="ar"/>
        </w:rPr>
        <w:t xml:space="preserve"> بإدماج الأشخاص ذوي الإعاقة في العمل الإنساني (ال</w:t>
      </w:r>
      <w:r w:rsidR="00F71D67">
        <w:rPr>
          <w:rFonts w:hint="cs"/>
          <w:rtl/>
          <w:lang w:bidi="ar"/>
        </w:rPr>
        <w:t>مجموعة</w:t>
      </w:r>
      <w:r>
        <w:rPr>
          <w:rtl/>
          <w:lang w:bidi="ar"/>
        </w:rPr>
        <w:t xml:space="preserve"> المرجعي</w:t>
      </w:r>
      <w:r w:rsidR="00F71D67">
        <w:rPr>
          <w:rFonts w:hint="cs"/>
          <w:rtl/>
          <w:lang w:bidi="ar"/>
        </w:rPr>
        <w:t>ة</w:t>
      </w:r>
      <w:r>
        <w:rPr>
          <w:rtl/>
          <w:lang w:bidi="ar"/>
        </w:rPr>
        <w:t xml:space="preserve"> المعني</w:t>
      </w:r>
      <w:r w:rsidR="00F71D67">
        <w:rPr>
          <w:rFonts w:hint="cs"/>
          <w:rtl/>
          <w:lang w:bidi="ar"/>
        </w:rPr>
        <w:t>ة</w:t>
      </w:r>
      <w:r>
        <w:rPr>
          <w:rtl/>
          <w:lang w:bidi="ar"/>
        </w:rPr>
        <w:t xml:space="preserve"> بالإعاقة) </w:t>
      </w:r>
      <w:r w:rsidR="00CF54CB">
        <w:rPr>
          <w:rFonts w:hint="cs"/>
          <w:rtl/>
          <w:lang w:bidi="ar"/>
        </w:rPr>
        <w:t>لتش</w:t>
      </w:r>
      <w:r>
        <w:rPr>
          <w:rtl/>
          <w:lang w:bidi="ar"/>
        </w:rPr>
        <w:t>ك</w:t>
      </w:r>
      <w:r w:rsidR="00CF54CB">
        <w:rPr>
          <w:rFonts w:hint="cs"/>
          <w:rtl/>
          <w:lang w:bidi="ar"/>
        </w:rPr>
        <w:t xml:space="preserve">ل </w:t>
      </w:r>
      <w:r>
        <w:rPr>
          <w:rtl/>
          <w:lang w:bidi="ar"/>
        </w:rPr>
        <w:t>م</w:t>
      </w:r>
      <w:r w:rsidR="00991811">
        <w:rPr>
          <w:rFonts w:hint="cs"/>
          <w:rtl/>
          <w:lang w:bidi="ar"/>
        </w:rPr>
        <w:t>نتد</w:t>
      </w:r>
      <w:r w:rsidR="00750583">
        <w:rPr>
          <w:rFonts w:hint="cs"/>
          <w:rtl/>
          <w:lang w:bidi="ar"/>
        </w:rPr>
        <w:t>ىً</w:t>
      </w:r>
      <w:r>
        <w:rPr>
          <w:rtl/>
          <w:lang w:bidi="ar"/>
        </w:rPr>
        <w:t xml:space="preserve"> لتعزيز التعاون بين الأمم المتحدة والوكالات الدولية والمنظمات غير الحكومية ومنظمات الأشخاص ذوي الإعاقة</w:t>
      </w:r>
      <w:r>
        <w:t xml:space="preserve"> </w:t>
      </w:r>
      <w:r>
        <w:rPr>
          <w:rtl/>
          <w:lang w:bidi="ar"/>
        </w:rPr>
        <w:t xml:space="preserve">في تعزيز الاستجابة الإنسانية الشاملة للإعاقة، بما في ذلك تنفيذ </w:t>
      </w:r>
      <w:r w:rsidR="00750583">
        <w:rPr>
          <w:rFonts w:hint="cs"/>
          <w:rtl/>
          <w:lang w:bidi="ar"/>
        </w:rPr>
        <w:t>الإرشادات و</w:t>
      </w:r>
      <w:r>
        <w:rPr>
          <w:rtl/>
          <w:lang w:bidi="ar"/>
        </w:rPr>
        <w:t>التوجيه</w:t>
      </w:r>
      <w:r w:rsidR="00750583">
        <w:rPr>
          <w:rFonts w:hint="cs"/>
          <w:rtl/>
          <w:lang w:bidi="ar"/>
        </w:rPr>
        <w:t>ات</w:t>
      </w:r>
      <w:r>
        <w:rPr>
          <w:rtl/>
          <w:lang w:bidi="ar"/>
        </w:rPr>
        <w:t xml:space="preserve"> الرئيسية، مثل المبادئ التوجيهية للجنة الدائمة ال</w:t>
      </w:r>
      <w:r w:rsidR="00750583">
        <w:rPr>
          <w:rFonts w:hint="cs"/>
          <w:rtl/>
          <w:lang w:bidi="ar"/>
        </w:rPr>
        <w:t>عا</w:t>
      </w:r>
      <w:r>
        <w:rPr>
          <w:rtl/>
          <w:lang w:bidi="ar"/>
        </w:rPr>
        <w:t>م</w:t>
      </w:r>
      <w:r w:rsidR="00750583">
        <w:rPr>
          <w:rFonts w:hint="cs"/>
          <w:rtl/>
          <w:lang w:bidi="ar"/>
        </w:rPr>
        <w:t>ل</w:t>
      </w:r>
      <w:r>
        <w:rPr>
          <w:rtl/>
          <w:lang w:bidi="ar"/>
        </w:rPr>
        <w:t xml:space="preserve">ة بين الوكالات بشأن إدماج الأشخاص ذوي الإعاقة في العمل الإنساني. </w:t>
      </w:r>
      <w:r w:rsidR="00F71D67">
        <w:rPr>
          <w:rFonts w:hint="cs"/>
          <w:rtl/>
          <w:lang w:bidi="ar"/>
        </w:rPr>
        <w:t>ت</w:t>
      </w:r>
      <w:r>
        <w:rPr>
          <w:rtl/>
          <w:lang w:bidi="ar"/>
        </w:rPr>
        <w:t>ضم</w:t>
      </w:r>
      <w:r>
        <w:t xml:space="preserve"> </w:t>
      </w:r>
      <w:r>
        <w:rPr>
          <w:rtl/>
          <w:lang w:bidi="ar"/>
        </w:rPr>
        <w:t>ال</w:t>
      </w:r>
      <w:r w:rsidR="00F71D67">
        <w:rPr>
          <w:rFonts w:hint="cs"/>
          <w:rtl/>
          <w:lang w:bidi="ar"/>
        </w:rPr>
        <w:t>مجموعة</w:t>
      </w:r>
      <w:r>
        <w:rPr>
          <w:rtl/>
          <w:lang w:bidi="ar"/>
        </w:rPr>
        <w:t xml:space="preserve"> المرجعي</w:t>
      </w:r>
      <w:r w:rsidR="00F71D67">
        <w:rPr>
          <w:rFonts w:hint="cs"/>
          <w:rtl/>
          <w:lang w:bidi="ar"/>
        </w:rPr>
        <w:t>ة</w:t>
      </w:r>
      <w:r>
        <w:rPr>
          <w:rtl/>
          <w:lang w:bidi="ar"/>
        </w:rPr>
        <w:t xml:space="preserve"> المعني</w:t>
      </w:r>
      <w:r w:rsidR="00F71D67">
        <w:rPr>
          <w:rFonts w:hint="cs"/>
          <w:rtl/>
          <w:lang w:bidi="ar"/>
        </w:rPr>
        <w:t>ة</w:t>
      </w:r>
      <w:r>
        <w:rPr>
          <w:rtl/>
          <w:lang w:bidi="ar"/>
        </w:rPr>
        <w:t xml:space="preserve"> بالإعاقة حاليًا أكثر من 300 عضو وه</w:t>
      </w:r>
      <w:r w:rsidR="0026184E">
        <w:rPr>
          <w:rFonts w:hint="cs"/>
          <w:rtl/>
          <w:lang w:bidi="ar"/>
        </w:rPr>
        <w:t>ي</w:t>
      </w:r>
      <w:r>
        <w:rPr>
          <w:rtl/>
          <w:lang w:bidi="ar"/>
        </w:rPr>
        <w:t xml:space="preserve"> شبكة مهمة للتعلم والتبادل. </w:t>
      </w:r>
      <w:r w:rsidR="00C6483D">
        <w:rPr>
          <w:rFonts w:hint="cs"/>
          <w:rtl/>
          <w:lang w:bidi="ar"/>
        </w:rPr>
        <w:t xml:space="preserve">تعتمد </w:t>
      </w:r>
      <w:r>
        <w:rPr>
          <w:rtl/>
          <w:lang w:bidi="ar"/>
        </w:rPr>
        <w:t>ال</w:t>
      </w:r>
      <w:r w:rsidR="006A3D8E">
        <w:rPr>
          <w:rFonts w:hint="cs"/>
          <w:rtl/>
          <w:lang w:bidi="ar"/>
        </w:rPr>
        <w:t>مجموعة</w:t>
      </w:r>
      <w:r>
        <w:rPr>
          <w:rtl/>
          <w:lang w:bidi="ar"/>
        </w:rPr>
        <w:t xml:space="preserve"> ثلاث ركائز رئيسية للعمل، بما في ذلك التأثير على العمليات ال</w:t>
      </w:r>
      <w:r w:rsidR="00FE7EF6">
        <w:rPr>
          <w:rFonts w:hint="cs"/>
          <w:rtl/>
          <w:lang w:bidi="ar"/>
        </w:rPr>
        <w:t>دو</w:t>
      </w:r>
      <w:r>
        <w:rPr>
          <w:rtl/>
          <w:lang w:bidi="ar"/>
        </w:rPr>
        <w:t>لية؛ وتفعيل المبادئ التوجيهية للجنة الدائمة ال</w:t>
      </w:r>
      <w:r w:rsidR="00F531F0">
        <w:rPr>
          <w:rFonts w:hint="cs"/>
          <w:rtl/>
          <w:lang w:bidi="ar"/>
        </w:rPr>
        <w:t>عاملة</w:t>
      </w:r>
      <w:r>
        <w:rPr>
          <w:rtl/>
          <w:lang w:bidi="ar"/>
        </w:rPr>
        <w:t xml:space="preserve"> بين الوكالات من خلال تقديم الدعم التقني للجهات الفاعلة في المجال الإنساني؛ ودعم قيادة المنظمة ومشاركتها في العمل الإنساني. </w:t>
      </w:r>
      <w:r w:rsidR="00BC3A1F">
        <w:rPr>
          <w:rFonts w:hint="cs"/>
          <w:rtl/>
          <w:lang w:bidi="ar"/>
        </w:rPr>
        <w:t xml:space="preserve">وقد </w:t>
      </w:r>
      <w:r>
        <w:rPr>
          <w:rtl/>
          <w:lang w:bidi="ar"/>
        </w:rPr>
        <w:t xml:space="preserve">طوّر ركائز العمل هذه الرؤساء </w:t>
      </w:r>
      <w:r w:rsidR="00BC3A1F">
        <w:rPr>
          <w:rtl/>
          <w:lang w:bidi="ar"/>
        </w:rPr>
        <w:t xml:space="preserve">الثلاثة </w:t>
      </w:r>
      <w:r>
        <w:rPr>
          <w:rtl/>
          <w:lang w:bidi="ar"/>
        </w:rPr>
        <w:t>المشاركون</w:t>
      </w:r>
      <w:r w:rsidR="00BC3A1F">
        <w:rPr>
          <w:rFonts w:hint="cs"/>
          <w:rtl/>
          <w:lang w:bidi="ar"/>
        </w:rPr>
        <w:t>،</w:t>
      </w:r>
      <w:r>
        <w:rPr>
          <w:rtl/>
          <w:lang w:bidi="ar"/>
        </w:rPr>
        <w:t xml:space="preserve"> أي التحالف الدولي للإعاقة، </w:t>
      </w:r>
      <w:r w:rsidR="00AA2884">
        <w:rPr>
          <w:rFonts w:hint="cs"/>
          <w:rtl/>
          <w:lang w:bidi="ar"/>
        </w:rPr>
        <w:t xml:space="preserve">وسي بي إم غلوبال </w:t>
      </w:r>
      <w:r>
        <w:t>CBM Global</w:t>
      </w:r>
      <w:r>
        <w:rPr>
          <w:rtl/>
          <w:lang w:bidi="ar"/>
        </w:rPr>
        <w:t xml:space="preserve"> واليونيسيف، وعدد من مجموعات العمل التي تقودها كيانات مختلفة. </w:t>
      </w:r>
    </w:p>
    <w:p w14:paraId="49DB8A9A" w14:textId="202B35ED" w:rsidR="004F7A53" w:rsidRPr="004F7A53" w:rsidRDefault="004F7A53" w:rsidP="004F7A53">
      <w:pPr>
        <w:bidi/>
      </w:pPr>
      <w:r>
        <w:rPr>
          <w:rtl/>
          <w:lang w:bidi="ar"/>
        </w:rPr>
        <w:t xml:space="preserve">هذا هو النهج القائم على الشراكة التعاونية الذي يهدف التدريب إلى تعزيزه وتحسينه، مع التركيز بشكل خاص على دعم الشراكة بين منظمات الأشخاص ذوي الإعاقة والجهات الإنسانية </w:t>
      </w:r>
      <w:r w:rsidR="007142A0">
        <w:rPr>
          <w:rtl/>
          <w:lang w:bidi="ar"/>
        </w:rPr>
        <w:t xml:space="preserve">الفاعلة </w:t>
      </w:r>
      <w:r>
        <w:rPr>
          <w:rtl/>
          <w:lang w:bidi="ar"/>
        </w:rPr>
        <w:t>على المستويين القطري والمحلي، بما في ذلك من خلال تنفيذ تدريب الوحدة الثالثة من مبادرة بريدج أو الجسر بين اتفاقية حقوق الأشخاص ذوي الإعاقة وأهداف التنمية المستدامة، مع التركيز على العمل الإنساني.</w:t>
      </w:r>
    </w:p>
    <w:p w14:paraId="1DD9AE40" w14:textId="1EE81BD2" w:rsidR="00EE7AC8" w:rsidRPr="004F7A53" w:rsidRDefault="00EE7AC8" w:rsidP="003F1552">
      <w:pPr>
        <w:rPr>
          <w:sz w:val="10"/>
          <w:szCs w:val="10"/>
        </w:rPr>
      </w:pPr>
    </w:p>
    <w:p w14:paraId="6EC377BD" w14:textId="2C51A8AE" w:rsidR="00EE7AC8" w:rsidRDefault="00EE7AC8" w:rsidP="00EE7AC8">
      <w:pPr>
        <w:pStyle w:val="Heading1"/>
        <w:bidi/>
        <w:rPr>
          <w:rtl/>
          <w:lang w:bidi="ar"/>
        </w:rPr>
      </w:pPr>
      <w:r>
        <w:rPr>
          <w:rtl/>
          <w:lang w:bidi="ar"/>
        </w:rPr>
        <w:t>الوحدة الثالثة من مبادرة بريدج أو الجسر بين اتفاقية حقوق الأشخاص ذوي الإعاقة وأهداف التنمية المستدامة حول المادة 11 بشأن حالات الخطر والطوارئ الإنسانية.</w:t>
      </w:r>
    </w:p>
    <w:p w14:paraId="53C0D415" w14:textId="77777777" w:rsidR="00DB7625" w:rsidRPr="00DB7625" w:rsidRDefault="00DB7625" w:rsidP="00DB7625">
      <w:pPr>
        <w:bidi/>
        <w:rPr>
          <w:lang w:val="en-IN" w:bidi="ar"/>
        </w:rPr>
      </w:pPr>
    </w:p>
    <w:p w14:paraId="27493025" w14:textId="0FC09365" w:rsidR="00EE7AC8" w:rsidRDefault="00EE7AC8" w:rsidP="00EE7AC8">
      <w:pPr>
        <w:bidi/>
      </w:pPr>
      <w:r>
        <w:rPr>
          <w:rtl/>
          <w:lang w:bidi="ar"/>
        </w:rPr>
        <w:t>وضع التحالف الدولي للإعاقة والت</w:t>
      </w:r>
      <w:r w:rsidR="00A55F3A">
        <w:rPr>
          <w:rFonts w:hint="cs"/>
          <w:rtl/>
          <w:lang w:bidi="ar"/>
        </w:rPr>
        <w:t xml:space="preserve">جمع </w:t>
      </w:r>
      <w:r>
        <w:rPr>
          <w:rtl/>
          <w:lang w:bidi="ar"/>
        </w:rPr>
        <w:t xml:space="preserve">الدولي للإعاقة والتنمية مبادرة تدريب بريدج أو الجسر بين اتفاقية حقوق الأشخاص ذوي الإعاقة وأهداف التنمية المستدامة </w:t>
      </w:r>
      <w:r>
        <w:rPr>
          <w:rStyle w:val="FootnoteReference"/>
          <w:rtl/>
          <w:lang w:bidi="ar"/>
        </w:rPr>
        <w:footnoteReference w:id="3"/>
      </w:r>
      <w:r>
        <w:rPr>
          <w:rtl/>
          <w:lang w:bidi="ar"/>
        </w:rPr>
        <w:t xml:space="preserve"> في العام 2015 كبرنامج تدريبي مكثف يهدف إلى دعم منظمات الأشخاص ذوي الإعاقة لتطوير منظور شمولي (يشمل جميع الأشخاص ذوي الإعاقة) ومتكامل (</w:t>
      </w:r>
      <w:r w:rsidR="007600D1">
        <w:rPr>
          <w:rFonts w:hint="cs"/>
          <w:rtl/>
          <w:lang w:bidi="ar"/>
        </w:rPr>
        <w:t xml:space="preserve">يتناول </w:t>
      </w:r>
      <w:r>
        <w:rPr>
          <w:rtl/>
          <w:lang w:bidi="ar"/>
        </w:rPr>
        <w:t xml:space="preserve">جميع حقوق الإنسان) </w:t>
      </w:r>
      <w:r w:rsidR="007600D1">
        <w:rPr>
          <w:rFonts w:hint="cs"/>
          <w:rtl/>
          <w:lang w:bidi="ar"/>
        </w:rPr>
        <w:t>إ</w:t>
      </w:r>
      <w:r>
        <w:rPr>
          <w:rtl/>
          <w:lang w:bidi="ar"/>
        </w:rPr>
        <w:t>ل</w:t>
      </w:r>
      <w:r w:rsidR="007600D1">
        <w:rPr>
          <w:rFonts w:hint="cs"/>
          <w:rtl/>
          <w:lang w:bidi="ar"/>
        </w:rPr>
        <w:t>ى</w:t>
      </w:r>
      <w:r>
        <w:rPr>
          <w:rtl/>
          <w:lang w:bidi="ar"/>
        </w:rPr>
        <w:t xml:space="preserve"> اتفاقية حقوق الأشخاص ذوي الإعاقة بشأن التنمية، بما في ذلك جدول أعمال ما بعد العام 2015 وأهداف التنمية المستدامة، لتعزيز دعوتهم لإدماج حقوق الأشخاص ذوي الإعاقة وإعمالها. نُظّمت مبادرة بريدج أو الجسر بين اتفاقية حقوق الأشخاص ذوي الإعاقة وأهداف التنمية المستدامة الوحدة 3 حول المادة 11 في بيروت، لبنان، في الفترة الممتدة من 20 إلى 27 يونيو/حزيران 2019 </w:t>
      </w:r>
      <w:r>
        <w:rPr>
          <w:rStyle w:val="FootnoteReference"/>
          <w:rtl/>
          <w:lang w:bidi="ar"/>
        </w:rPr>
        <w:footnoteReference w:id="4"/>
      </w:r>
      <w:r>
        <w:rPr>
          <w:rtl/>
          <w:lang w:bidi="ar"/>
        </w:rPr>
        <w:t>.</w:t>
      </w:r>
    </w:p>
    <w:p w14:paraId="076A4D41" w14:textId="77777777" w:rsidR="003F1552" w:rsidRPr="004F7A53" w:rsidRDefault="003F1552" w:rsidP="00EE7AC8">
      <w:pPr>
        <w:rPr>
          <w:sz w:val="10"/>
          <w:szCs w:val="10"/>
        </w:rPr>
      </w:pPr>
    </w:p>
    <w:p w14:paraId="743851F2" w14:textId="10ECACDA" w:rsidR="00E12B2E" w:rsidRDefault="00E12B2E" w:rsidP="00D47CED">
      <w:pPr>
        <w:pStyle w:val="Heading1"/>
        <w:bidi/>
      </w:pPr>
      <w:r>
        <w:rPr>
          <w:rtl/>
          <w:lang w:bidi="ar"/>
        </w:rPr>
        <w:lastRenderedPageBreak/>
        <w:t>الدعوة لتقديم الطلبات.</w:t>
      </w:r>
    </w:p>
    <w:p w14:paraId="1AC61F07" w14:textId="3AA3F2F8" w:rsidR="00E12B2E" w:rsidRDefault="00E12B2E" w:rsidP="00E12B2E">
      <w:pPr>
        <w:bidi/>
      </w:pPr>
      <w:r>
        <w:rPr>
          <w:rtl/>
          <w:lang w:bidi="ar"/>
        </w:rPr>
        <w:t xml:space="preserve">الدعوة الحالية لتقديم الطلبات موجهة إلى منظمات الأشخاص ذوي الإعاقة والجهات الإنسانية </w:t>
      </w:r>
      <w:r w:rsidR="00094DF4">
        <w:rPr>
          <w:rtl/>
          <w:lang w:bidi="ar"/>
        </w:rPr>
        <w:t xml:space="preserve">الفاعلة </w:t>
      </w:r>
      <w:r>
        <w:rPr>
          <w:rtl/>
          <w:lang w:bidi="ar"/>
        </w:rPr>
        <w:t xml:space="preserve">التي تعمل في </w:t>
      </w:r>
      <w:r w:rsidRPr="00AC2DFE">
        <w:rPr>
          <w:rtl/>
          <w:lang w:bidi="ar"/>
        </w:rPr>
        <w:t xml:space="preserve">أي من بلدان </w:t>
      </w:r>
      <w:bookmarkStart w:id="0" w:name="_Hlk132115140"/>
      <w:r w:rsidRPr="00AC2DFE">
        <w:rPr>
          <w:rtl/>
          <w:lang w:bidi="ar"/>
        </w:rPr>
        <w:t xml:space="preserve"> </w:t>
      </w:r>
      <w:r w:rsidRPr="00AC2DFE">
        <w:rPr>
          <w:b/>
          <w:bCs/>
          <w:rtl/>
          <w:lang w:bidi="ar"/>
        </w:rPr>
        <w:t>منطقة الشرق الأوسط وشمال أفريقيا، و</w:t>
      </w:r>
      <w:r w:rsidR="003A5DB5" w:rsidRPr="00AC2DFE">
        <w:rPr>
          <w:rFonts w:hint="cs"/>
          <w:b/>
          <w:bCs/>
          <w:rtl/>
          <w:lang w:bidi="ar"/>
        </w:rPr>
        <w:t>تحد</w:t>
      </w:r>
      <w:r w:rsidRPr="00AC2DFE">
        <w:rPr>
          <w:b/>
          <w:bCs/>
          <w:rtl/>
          <w:lang w:bidi="ar"/>
        </w:rPr>
        <w:t>ي</w:t>
      </w:r>
      <w:r w:rsidR="003A5DB5" w:rsidRPr="00AC2DFE">
        <w:rPr>
          <w:rFonts w:hint="cs"/>
          <w:b/>
          <w:bCs/>
          <w:rtl/>
          <w:lang w:bidi="ar"/>
        </w:rPr>
        <w:t>د</w:t>
      </w:r>
      <w:r w:rsidRPr="00AC2DFE">
        <w:rPr>
          <w:b/>
          <w:bCs/>
          <w:rtl/>
          <w:lang w:bidi="ar"/>
        </w:rPr>
        <w:t xml:space="preserve">ا </w:t>
      </w:r>
      <w:r w:rsidRPr="00AC2DFE">
        <w:rPr>
          <w:color w:val="000000"/>
          <w:shd w:val="clear" w:color="auto" w:fill="FFFFFF"/>
          <w:rtl/>
          <w:lang w:bidi="ar"/>
        </w:rPr>
        <w:t xml:space="preserve"> </w:t>
      </w:r>
      <w:r w:rsidRPr="00AC2DFE">
        <w:rPr>
          <w:b/>
          <w:bCs/>
          <w:color w:val="000000"/>
          <w:shd w:val="clear" w:color="auto" w:fill="FFFFFF"/>
          <w:rtl/>
          <w:lang w:bidi="ar"/>
        </w:rPr>
        <w:t>الجزائر ومصر والعراق والأردن ولبنان وليبيا وفلسطين والسودان وسوريا واليمن</w:t>
      </w:r>
      <w:r w:rsidRPr="00AC2DFE">
        <w:rPr>
          <w:color w:val="000000"/>
          <w:shd w:val="clear" w:color="auto" w:fill="FFFFFF"/>
          <w:rtl/>
          <w:lang w:bidi="ar"/>
        </w:rPr>
        <w:t xml:space="preserve"> </w:t>
      </w:r>
      <w:r>
        <w:rPr>
          <w:b/>
          <w:bCs/>
        </w:rPr>
        <w:t xml:space="preserve"> </w:t>
      </w:r>
      <w:bookmarkEnd w:id="0"/>
      <w:r>
        <w:rPr>
          <w:rtl/>
          <w:lang w:bidi="ar"/>
        </w:rPr>
        <w:t xml:space="preserve"> في سياق مبادرة بريدج أو الجسر بين اتفاقية حقوق الأشخاص ذوي الإعاقة وأهداف التنمية المستدامة، الوحدة 3 </w:t>
      </w:r>
      <w:r w:rsidR="00094DF4">
        <w:rPr>
          <w:rFonts w:hint="cs"/>
          <w:rtl/>
          <w:lang w:bidi="ar"/>
        </w:rPr>
        <w:t>الخاصة ب</w:t>
      </w:r>
      <w:r>
        <w:rPr>
          <w:rtl/>
          <w:lang w:bidi="ar"/>
        </w:rPr>
        <w:t xml:space="preserve">المادة 11 بشأن </w:t>
      </w:r>
      <w:r>
        <w:rPr>
          <w:b/>
          <w:bCs/>
          <w:rtl/>
          <w:lang w:bidi="ar"/>
        </w:rPr>
        <w:t>حالات الخطر والطوارئ الإنسانية.</w:t>
      </w:r>
      <w:r w:rsidR="00A246D0">
        <w:rPr>
          <w:rFonts w:hint="cs"/>
          <w:b/>
          <w:bCs/>
          <w:rtl/>
          <w:lang w:bidi="ar"/>
        </w:rPr>
        <w:t xml:space="preserve"> وآخر تاريخ لتقديم الطلبات هو </w:t>
      </w:r>
      <w:r w:rsidR="00797A63">
        <w:rPr>
          <w:rFonts w:hint="cs"/>
          <w:b/>
          <w:bCs/>
          <w:rtl/>
          <w:lang w:bidi="ar"/>
        </w:rPr>
        <w:t xml:space="preserve">نهاية يوم </w:t>
      </w:r>
      <w:r w:rsidR="00A246D0">
        <w:rPr>
          <w:rFonts w:hint="cs"/>
          <w:b/>
          <w:bCs/>
          <w:rtl/>
          <w:lang w:bidi="ar"/>
        </w:rPr>
        <w:t>14 مايو/أيار 2023.</w:t>
      </w:r>
    </w:p>
    <w:p w14:paraId="5AF95BAF" w14:textId="6019F62A" w:rsidR="00BB4F89" w:rsidRDefault="00792B60" w:rsidP="002D537A">
      <w:pPr>
        <w:bidi/>
        <w:jc w:val="right"/>
      </w:pPr>
      <w:r>
        <w:rPr>
          <w:rtl/>
          <w:lang w:bidi="ar"/>
        </w:rPr>
        <w:t>ي</w:t>
      </w:r>
      <w:r w:rsidR="002D537A">
        <w:rPr>
          <w:rFonts w:hint="cs"/>
          <w:rtl/>
          <w:lang w:bidi="ar"/>
        </w:rPr>
        <w:t xml:space="preserve">قيم </w:t>
      </w:r>
      <w:r>
        <w:rPr>
          <w:rtl/>
          <w:lang w:bidi="ar"/>
        </w:rPr>
        <w:t>ا</w:t>
      </w:r>
      <w:r w:rsidR="002D537A">
        <w:rPr>
          <w:rFonts w:hint="cs"/>
          <w:rtl/>
          <w:lang w:bidi="ar"/>
        </w:rPr>
        <w:t>لم</w:t>
      </w:r>
      <w:r>
        <w:rPr>
          <w:rtl/>
          <w:lang w:bidi="ar"/>
        </w:rPr>
        <w:t>تدرب</w:t>
      </w:r>
      <w:r w:rsidR="002D537A">
        <w:rPr>
          <w:rFonts w:hint="cs"/>
          <w:rtl/>
          <w:lang w:bidi="ar"/>
        </w:rPr>
        <w:t>ون</w:t>
      </w:r>
      <w:r>
        <w:rPr>
          <w:rtl/>
          <w:lang w:bidi="ar"/>
        </w:rPr>
        <w:t xml:space="preserve"> </w:t>
      </w:r>
      <w:r w:rsidR="002D537A">
        <w:rPr>
          <w:rFonts w:hint="cs"/>
          <w:rtl/>
          <w:lang w:bidi="ar"/>
        </w:rPr>
        <w:t>طوا</w:t>
      </w:r>
      <w:r>
        <w:rPr>
          <w:rtl/>
          <w:lang w:bidi="ar"/>
        </w:rPr>
        <w:t xml:space="preserve">ل </w:t>
      </w:r>
      <w:r w:rsidR="002D537A">
        <w:rPr>
          <w:rFonts w:hint="cs"/>
          <w:rtl/>
          <w:lang w:bidi="ar"/>
        </w:rPr>
        <w:t xml:space="preserve">فترة </w:t>
      </w:r>
      <w:r>
        <w:rPr>
          <w:rtl/>
          <w:lang w:bidi="ar"/>
        </w:rPr>
        <w:t>ال</w:t>
      </w:r>
      <w:r w:rsidR="002D537A">
        <w:rPr>
          <w:rFonts w:hint="cs"/>
          <w:rtl/>
          <w:lang w:bidi="ar"/>
        </w:rPr>
        <w:t>تدر</w:t>
      </w:r>
      <w:r>
        <w:rPr>
          <w:rtl/>
          <w:lang w:bidi="ar"/>
        </w:rPr>
        <w:t>ي</w:t>
      </w:r>
      <w:r w:rsidR="002D537A">
        <w:rPr>
          <w:rFonts w:hint="cs"/>
          <w:rtl/>
          <w:lang w:bidi="ar"/>
        </w:rPr>
        <w:t>ب</w:t>
      </w:r>
      <w:r>
        <w:rPr>
          <w:rtl/>
          <w:lang w:bidi="ar"/>
        </w:rPr>
        <w:t xml:space="preserve"> </w:t>
      </w:r>
      <w:r w:rsidR="002D537A">
        <w:rPr>
          <w:rFonts w:hint="cs"/>
          <w:rtl/>
          <w:lang w:bidi="ar"/>
        </w:rPr>
        <w:t>في الفندق حيث تُنَظَّمُ الدورة.</w:t>
      </w:r>
      <w:r>
        <w:rPr>
          <w:rtl/>
          <w:lang w:bidi="ar"/>
        </w:rPr>
        <w:t xml:space="preserve"> وس</w:t>
      </w:r>
      <w:r w:rsidR="00A246D0">
        <w:rPr>
          <w:rFonts w:hint="cs"/>
          <w:rtl/>
          <w:lang w:bidi="ar"/>
        </w:rPr>
        <w:t xml:space="preserve">وف </w:t>
      </w:r>
      <w:r>
        <w:rPr>
          <w:rtl/>
          <w:lang w:bidi="ar"/>
        </w:rPr>
        <w:t xml:space="preserve">يكون </w:t>
      </w:r>
      <w:r w:rsidR="002D537A">
        <w:rPr>
          <w:rFonts w:hint="cs"/>
          <w:rtl/>
          <w:lang w:bidi="ar"/>
        </w:rPr>
        <w:t xml:space="preserve">التدريب </w:t>
      </w:r>
      <w:r>
        <w:rPr>
          <w:rtl/>
          <w:lang w:bidi="ar"/>
        </w:rPr>
        <w:t>مكثفًا</w:t>
      </w:r>
      <w:r w:rsidR="002D537A">
        <w:rPr>
          <w:rFonts w:hint="cs"/>
          <w:rtl/>
          <w:lang w:bidi="ar"/>
        </w:rPr>
        <w:t>،</w:t>
      </w:r>
      <w:r>
        <w:rPr>
          <w:rtl/>
          <w:lang w:bidi="ar"/>
        </w:rPr>
        <w:t xml:space="preserve"> وذلك في </w:t>
      </w:r>
      <w:r w:rsidR="00620D2C">
        <w:rPr>
          <w:rFonts w:hint="cs"/>
          <w:rtl/>
          <w:lang w:bidi="ar"/>
        </w:rPr>
        <w:t>أي</w:t>
      </w:r>
      <w:r>
        <w:rPr>
          <w:rtl/>
          <w:lang w:bidi="ar"/>
        </w:rPr>
        <w:t>ا</w:t>
      </w:r>
      <w:r w:rsidR="00620D2C">
        <w:rPr>
          <w:rFonts w:hint="cs"/>
          <w:rtl/>
          <w:lang w:bidi="ar"/>
        </w:rPr>
        <w:t>م</w:t>
      </w:r>
      <w:r>
        <w:rPr>
          <w:highlight w:val="yellow"/>
          <w:rtl/>
          <w:lang w:bidi="ar"/>
        </w:rPr>
        <w:t xml:space="preserve"> </w:t>
      </w:r>
      <w:r w:rsidR="00A246D0" w:rsidRPr="00AC2DFE">
        <w:rPr>
          <w:rFonts w:hint="cs"/>
          <w:b/>
          <w:bCs/>
          <w:rtl/>
          <w:lang w:bidi="ar"/>
        </w:rPr>
        <w:t xml:space="preserve">29 </w:t>
      </w:r>
      <w:r w:rsidRPr="00AC2DFE">
        <w:rPr>
          <w:b/>
          <w:bCs/>
          <w:rtl/>
          <w:lang w:bidi="ar"/>
        </w:rPr>
        <w:t xml:space="preserve">يوليو/تموز </w:t>
      </w:r>
      <w:r w:rsidR="00A246D0" w:rsidRPr="00AC2DFE">
        <w:rPr>
          <w:rFonts w:hint="cs"/>
          <w:b/>
          <w:bCs/>
          <w:rtl/>
          <w:lang w:bidi="ar"/>
        </w:rPr>
        <w:t xml:space="preserve">إلى 4 أغسطس/آب </w:t>
      </w:r>
      <w:r w:rsidRPr="00AC2DFE">
        <w:rPr>
          <w:b/>
          <w:bCs/>
          <w:rtl/>
          <w:lang w:bidi="ar"/>
        </w:rPr>
        <w:t>2023</w:t>
      </w:r>
      <w:r w:rsidR="00620D2C" w:rsidRPr="00AC2DFE">
        <w:rPr>
          <w:rFonts w:hint="cs"/>
          <w:b/>
          <w:bCs/>
          <w:rtl/>
          <w:lang w:bidi="ar"/>
        </w:rPr>
        <w:t>،</w:t>
      </w:r>
      <w:r w:rsidRPr="00AC2DFE">
        <w:rPr>
          <w:b/>
          <w:bCs/>
          <w:rtl/>
          <w:lang w:bidi="ar"/>
        </w:rPr>
        <w:t xml:space="preserve"> </w:t>
      </w:r>
      <w:r w:rsidR="00620D2C" w:rsidRPr="00AC2DFE">
        <w:rPr>
          <w:b/>
          <w:bCs/>
          <w:rtl/>
          <w:lang w:bidi="ar"/>
        </w:rPr>
        <w:t>في عمّان</w:t>
      </w:r>
      <w:r w:rsidRPr="00AC2DFE">
        <w:rPr>
          <w:b/>
          <w:bCs/>
          <w:rtl/>
          <w:lang w:bidi="ar"/>
        </w:rPr>
        <w:t>، الأردن</w:t>
      </w:r>
      <w:r w:rsidR="00620D2C">
        <w:rPr>
          <w:rFonts w:hint="cs"/>
          <w:b/>
          <w:bCs/>
          <w:rtl/>
          <w:lang w:bidi="ar"/>
        </w:rPr>
        <w:t>.</w:t>
      </w:r>
      <w:r>
        <w:t xml:space="preserve"> </w:t>
      </w:r>
      <w:r>
        <w:rPr>
          <w:rtl/>
          <w:lang w:bidi="ar"/>
        </w:rPr>
        <w:t xml:space="preserve">وسيضم المشاركون ممثلي منظمات الأشخاص ذوي الإعاقة </w:t>
      </w:r>
      <w:r>
        <w:rPr>
          <w:rStyle w:val="FootnoteReference"/>
        </w:rPr>
        <w:footnoteReference w:id="5"/>
      </w:r>
      <w:r>
        <w:t xml:space="preserve"> </w:t>
      </w:r>
      <w:r>
        <w:rPr>
          <w:rtl/>
          <w:lang w:bidi="ar"/>
        </w:rPr>
        <w:t xml:space="preserve"> والمنظمات العاملة في مجال العمل الإنساني. ينبغي أن يعمل جميع المشاركين في التدريب الإقليمي في</w:t>
      </w:r>
      <w:r w:rsidR="006768FB">
        <w:rPr>
          <w:rFonts w:hint="cs"/>
          <w:rtl/>
          <w:lang w:bidi="ar"/>
        </w:rPr>
        <w:t xml:space="preserve"> أي </w:t>
      </w:r>
      <w:r>
        <w:rPr>
          <w:rtl/>
          <w:lang w:bidi="ar"/>
        </w:rPr>
        <w:t xml:space="preserve">من </w:t>
      </w:r>
      <w:r w:rsidR="006768FB">
        <w:rPr>
          <w:rFonts w:hint="cs"/>
          <w:rtl/>
          <w:lang w:bidi="ar"/>
        </w:rPr>
        <w:t xml:space="preserve">الدول في </w:t>
      </w:r>
      <w:r>
        <w:rPr>
          <w:rtl/>
          <w:lang w:bidi="ar"/>
        </w:rPr>
        <w:t>منطقة التركيز ذات الصلة، أو على الصعيد العالمي مع الت</w:t>
      </w:r>
      <w:r w:rsidR="00620D2C">
        <w:rPr>
          <w:rFonts w:hint="cs"/>
          <w:rtl/>
          <w:lang w:bidi="ar"/>
        </w:rPr>
        <w:t>شد</w:t>
      </w:r>
      <w:r>
        <w:rPr>
          <w:rtl/>
          <w:lang w:bidi="ar"/>
        </w:rPr>
        <w:t>ي</w:t>
      </w:r>
      <w:r w:rsidR="00620D2C">
        <w:rPr>
          <w:rFonts w:hint="cs"/>
          <w:rtl/>
          <w:lang w:bidi="ar"/>
        </w:rPr>
        <w:t>د</w:t>
      </w:r>
      <w:r>
        <w:rPr>
          <w:rtl/>
          <w:lang w:bidi="ar"/>
        </w:rPr>
        <w:t xml:space="preserve"> بوجه خاص على المنطقة ال</w:t>
      </w:r>
      <w:r w:rsidR="006768FB">
        <w:rPr>
          <w:rFonts w:hint="cs"/>
          <w:rtl/>
          <w:lang w:bidi="ar"/>
        </w:rPr>
        <w:t>معني</w:t>
      </w:r>
      <w:r>
        <w:rPr>
          <w:rtl/>
          <w:lang w:bidi="ar"/>
        </w:rPr>
        <w:t>ة.</w:t>
      </w:r>
    </w:p>
    <w:p w14:paraId="37B5A72C" w14:textId="3BE6E83C" w:rsidR="00921F79" w:rsidRDefault="00921F79" w:rsidP="00E00F72">
      <w:pPr>
        <w:bidi/>
        <w:spacing w:after="0"/>
      </w:pPr>
      <w:r>
        <w:rPr>
          <w:rtl/>
          <w:lang w:bidi="ar"/>
        </w:rPr>
        <w:t>سيحضر حوالي 30 مشاركًا بمعدّل 2</w:t>
      </w:r>
      <w:r w:rsidR="006768FB">
        <w:rPr>
          <w:rFonts w:hint="cs"/>
          <w:rtl/>
          <w:lang w:bidi="ar"/>
        </w:rPr>
        <w:t xml:space="preserve"> إلى </w:t>
      </w:r>
      <w:r>
        <w:rPr>
          <w:rtl/>
          <w:lang w:bidi="ar"/>
        </w:rPr>
        <w:t>1 ليبلغ عدد منظمات الأشخاص ذوي الإعاقة</w:t>
      </w:r>
      <w:r>
        <w:t xml:space="preserve"> </w:t>
      </w:r>
      <w:r>
        <w:rPr>
          <w:rtl/>
          <w:lang w:bidi="ar"/>
        </w:rPr>
        <w:t xml:space="preserve">ضعف عدد الجهات </w:t>
      </w:r>
      <w:r w:rsidR="00A246D0">
        <w:rPr>
          <w:rtl/>
          <w:lang w:bidi="ar"/>
        </w:rPr>
        <w:t xml:space="preserve">الإنسانية </w:t>
      </w:r>
      <w:r>
        <w:rPr>
          <w:rtl/>
          <w:lang w:bidi="ar"/>
        </w:rPr>
        <w:t xml:space="preserve">الفاعلة. يختار </w:t>
      </w:r>
      <w:r w:rsidR="0069664A">
        <w:rPr>
          <w:rFonts w:hint="cs"/>
          <w:rtl/>
          <w:lang w:bidi="ar"/>
        </w:rPr>
        <w:t>ا</w:t>
      </w:r>
      <w:r>
        <w:rPr>
          <w:rtl/>
          <w:lang w:bidi="ar"/>
        </w:rPr>
        <w:t>ل</w:t>
      </w:r>
      <w:r w:rsidR="0069664A">
        <w:rPr>
          <w:rFonts w:hint="cs"/>
          <w:rtl/>
          <w:lang w:bidi="ar"/>
        </w:rPr>
        <w:t>مشار</w:t>
      </w:r>
      <w:r>
        <w:rPr>
          <w:rtl/>
          <w:lang w:bidi="ar"/>
        </w:rPr>
        <w:t>ك</w:t>
      </w:r>
      <w:r w:rsidR="0069664A">
        <w:rPr>
          <w:rFonts w:hint="cs"/>
          <w:rtl/>
          <w:lang w:bidi="ar"/>
        </w:rPr>
        <w:t>ين</w:t>
      </w:r>
      <w:r>
        <w:rPr>
          <w:rtl/>
          <w:lang w:bidi="ar"/>
        </w:rPr>
        <w:t xml:space="preserve"> فريق</w:t>
      </w:r>
      <w:r w:rsidR="0069664A">
        <w:rPr>
          <w:rFonts w:hint="cs"/>
          <w:rtl/>
          <w:lang w:bidi="ar"/>
        </w:rPr>
        <w:t>ُ</w:t>
      </w:r>
      <w:r>
        <w:rPr>
          <w:rtl/>
          <w:lang w:bidi="ar"/>
        </w:rPr>
        <w:t xml:space="preserve"> عمل</w:t>
      </w:r>
      <w:r w:rsidR="0069664A">
        <w:rPr>
          <w:rFonts w:hint="cs"/>
          <w:rtl/>
          <w:lang w:bidi="ar"/>
        </w:rPr>
        <w:t>ٍ</w:t>
      </w:r>
      <w:r>
        <w:rPr>
          <w:rtl/>
          <w:lang w:bidi="ar"/>
        </w:rPr>
        <w:t xml:space="preserve"> يمثل تنوع ال</w:t>
      </w:r>
      <w:r w:rsidR="006768FB">
        <w:rPr>
          <w:rFonts w:hint="cs"/>
          <w:rtl/>
          <w:lang w:bidi="ar"/>
        </w:rPr>
        <w:t xml:space="preserve">مجموعة </w:t>
      </w:r>
      <w:r>
        <w:rPr>
          <w:rtl/>
          <w:lang w:bidi="ar"/>
        </w:rPr>
        <w:t>المرجعي</w:t>
      </w:r>
      <w:r w:rsidR="006768FB">
        <w:rPr>
          <w:rFonts w:hint="cs"/>
          <w:rtl/>
          <w:lang w:bidi="ar"/>
        </w:rPr>
        <w:t>ة</w:t>
      </w:r>
      <w:r>
        <w:rPr>
          <w:rtl/>
          <w:lang w:bidi="ar"/>
        </w:rPr>
        <w:t xml:space="preserve"> المعني</w:t>
      </w:r>
      <w:r w:rsidR="006768FB">
        <w:rPr>
          <w:rFonts w:hint="cs"/>
          <w:rtl/>
          <w:lang w:bidi="ar"/>
        </w:rPr>
        <w:t>ة</w:t>
      </w:r>
      <w:r>
        <w:rPr>
          <w:rtl/>
          <w:lang w:bidi="ar"/>
        </w:rPr>
        <w:t xml:space="preserve"> بالإعاقة ويتألف من منظمات الأشخاص ذوي الإعاقة/الأمم المتحدة/المنظمات غير الحكومية الدولية.</w:t>
      </w:r>
    </w:p>
    <w:p w14:paraId="2CAACE46" w14:textId="77777777" w:rsidR="004F7A53" w:rsidRDefault="004F7A53" w:rsidP="00E00F72">
      <w:pPr>
        <w:pStyle w:val="Heading2"/>
        <w:spacing w:before="0" w:after="0"/>
      </w:pPr>
    </w:p>
    <w:p w14:paraId="2FB81298" w14:textId="5388FC43" w:rsidR="004F7A53" w:rsidRDefault="00CE5F24" w:rsidP="004F7A53">
      <w:pPr>
        <w:pStyle w:val="Heading1"/>
        <w:bidi/>
      </w:pPr>
      <w:r>
        <w:rPr>
          <w:rFonts w:hint="cs"/>
          <w:rtl/>
          <w:lang w:bidi="ar"/>
        </w:rPr>
        <w:t>ال</w:t>
      </w:r>
      <w:r w:rsidR="004F7A53">
        <w:rPr>
          <w:rtl/>
          <w:lang w:bidi="ar"/>
        </w:rPr>
        <w:t>معايير و</w:t>
      </w:r>
      <w:r>
        <w:rPr>
          <w:rFonts w:hint="cs"/>
          <w:rtl/>
          <w:lang w:bidi="ar"/>
        </w:rPr>
        <w:t>ال</w:t>
      </w:r>
      <w:r w:rsidR="004F7A53">
        <w:rPr>
          <w:rtl/>
          <w:lang w:bidi="ar"/>
        </w:rPr>
        <w:t>معلومات لتقديم الطلبات</w:t>
      </w:r>
    </w:p>
    <w:p w14:paraId="48200A0E" w14:textId="77777777" w:rsidR="004F7A53" w:rsidRDefault="004F7A53" w:rsidP="00E00F72">
      <w:pPr>
        <w:pStyle w:val="Heading2"/>
        <w:spacing w:before="0" w:after="0"/>
      </w:pPr>
    </w:p>
    <w:p w14:paraId="332913B6" w14:textId="4119A0CE" w:rsidR="00921F79" w:rsidRDefault="00A246D0" w:rsidP="00E00F72">
      <w:pPr>
        <w:pStyle w:val="Heading2"/>
        <w:bidi/>
        <w:spacing w:before="0" w:after="0"/>
      </w:pPr>
      <w:r>
        <w:rPr>
          <w:rFonts w:hint="cs"/>
          <w:iCs w:val="0"/>
          <w:rtl/>
          <w:lang w:bidi="ar"/>
        </w:rPr>
        <w:t>ال</w:t>
      </w:r>
      <w:r w:rsidR="00921F79">
        <w:rPr>
          <w:iCs w:val="0"/>
          <w:rtl/>
          <w:lang w:bidi="ar"/>
        </w:rPr>
        <w:t xml:space="preserve">معايير </w:t>
      </w:r>
      <w:r>
        <w:rPr>
          <w:rFonts w:hint="cs"/>
          <w:iCs w:val="0"/>
          <w:rtl/>
          <w:lang w:bidi="ar"/>
        </w:rPr>
        <w:t>ا</w:t>
      </w:r>
      <w:r w:rsidR="00921F79">
        <w:rPr>
          <w:iCs w:val="0"/>
          <w:rtl/>
          <w:lang w:bidi="ar"/>
        </w:rPr>
        <w:t>ل</w:t>
      </w:r>
      <w:r>
        <w:rPr>
          <w:rFonts w:hint="cs"/>
          <w:iCs w:val="0"/>
          <w:rtl/>
          <w:lang w:bidi="ar"/>
        </w:rPr>
        <w:t>خاصة ب</w:t>
      </w:r>
      <w:r w:rsidR="00921F79">
        <w:rPr>
          <w:iCs w:val="0"/>
          <w:rtl/>
          <w:lang w:bidi="ar"/>
        </w:rPr>
        <w:t>منظمات الأشخاص ذوي الإعاقة</w:t>
      </w:r>
    </w:p>
    <w:p w14:paraId="1C0EC9F1" w14:textId="12EFA1D9" w:rsidR="00921F79" w:rsidRDefault="00921F79" w:rsidP="00E00F72">
      <w:pPr>
        <w:bidi/>
        <w:spacing w:after="0"/>
      </w:pPr>
      <w:r>
        <w:rPr>
          <w:rtl/>
          <w:lang w:bidi="ar"/>
        </w:rPr>
        <w:t>ينبغي أن تكون منظمات الأشخاص ذوي الإعاقة من قدامى مبادرة تدريب بريدج أو الجسر بين اتفاقية حقوق الأشخاص ذوي الإعاقة وأهداف التنمية المستدامة</w:t>
      </w:r>
      <w:r w:rsidR="00CE5F24">
        <w:rPr>
          <w:rFonts w:hint="cs"/>
          <w:rtl/>
          <w:lang w:bidi="ar"/>
        </w:rPr>
        <w:t>،</w:t>
      </w:r>
      <w:r>
        <w:rPr>
          <w:rtl/>
          <w:lang w:bidi="ar"/>
        </w:rPr>
        <w:t xml:space="preserve"> أو </w:t>
      </w:r>
      <w:r w:rsidR="00CE5F24">
        <w:rPr>
          <w:rFonts w:hint="cs"/>
          <w:rtl/>
          <w:lang w:bidi="ar"/>
        </w:rPr>
        <w:t>ال</w:t>
      </w:r>
      <w:r>
        <w:rPr>
          <w:rtl/>
          <w:lang w:bidi="ar"/>
        </w:rPr>
        <w:t>ن</w:t>
      </w:r>
      <w:r w:rsidR="00C622B1">
        <w:rPr>
          <w:rFonts w:hint="cs"/>
          <w:rtl/>
          <w:lang w:bidi="ar"/>
        </w:rPr>
        <w:t>ا</w:t>
      </w:r>
      <w:r>
        <w:rPr>
          <w:rtl/>
          <w:lang w:bidi="ar"/>
        </w:rPr>
        <w:t>شط</w:t>
      </w:r>
      <w:r w:rsidR="00C622B1">
        <w:rPr>
          <w:rFonts w:hint="cs"/>
          <w:rtl/>
          <w:lang w:bidi="ar"/>
        </w:rPr>
        <w:t>ي</w:t>
      </w:r>
      <w:r w:rsidR="00CE5F24">
        <w:rPr>
          <w:rFonts w:hint="cs"/>
          <w:rtl/>
          <w:lang w:bidi="ar"/>
        </w:rPr>
        <w:t>ن</w:t>
      </w:r>
      <w:r>
        <w:rPr>
          <w:rtl/>
          <w:lang w:bidi="ar"/>
        </w:rPr>
        <w:t xml:space="preserve"> ذوي </w:t>
      </w:r>
      <w:r w:rsidR="00CE5F24">
        <w:rPr>
          <w:rFonts w:hint="cs"/>
          <w:rtl/>
          <w:lang w:bidi="ar"/>
        </w:rPr>
        <w:t>ال</w:t>
      </w:r>
      <w:r>
        <w:rPr>
          <w:rtl/>
          <w:lang w:bidi="ar"/>
        </w:rPr>
        <w:t xml:space="preserve">إعاقة </w:t>
      </w:r>
      <w:r w:rsidR="00CE5F24">
        <w:rPr>
          <w:rFonts w:hint="cs"/>
          <w:rtl/>
          <w:lang w:bidi="ar"/>
        </w:rPr>
        <w:t xml:space="preserve">ممن </w:t>
      </w:r>
      <w:r>
        <w:rPr>
          <w:rtl/>
          <w:lang w:bidi="ar"/>
        </w:rPr>
        <w:t>يتمتعون بخبرة مماثلة في النشاط الشامل للإعاقة/مناصرة حقوق الأشخاص ذوي الإعاقة الذين يتمتعون ب</w:t>
      </w:r>
      <w:r w:rsidR="00346F89">
        <w:rPr>
          <w:rFonts w:hint="cs"/>
          <w:rtl/>
          <w:lang w:bidi="ar"/>
        </w:rPr>
        <w:t>خبرة</w:t>
      </w:r>
      <w:r>
        <w:rPr>
          <w:rtl/>
          <w:lang w:bidi="ar"/>
        </w:rPr>
        <w:t xml:space="preserve"> </w:t>
      </w:r>
      <w:r w:rsidR="00346F89">
        <w:rPr>
          <w:rFonts w:hint="cs"/>
          <w:rtl/>
          <w:lang w:bidi="ar"/>
        </w:rPr>
        <w:t>في</w:t>
      </w:r>
      <w:r w:rsidR="00CE5F24">
        <w:rPr>
          <w:rFonts w:hint="cs"/>
          <w:rtl/>
          <w:lang w:bidi="ar"/>
        </w:rPr>
        <w:t>،</w:t>
      </w:r>
      <w:r w:rsidR="00346F89">
        <w:rPr>
          <w:rFonts w:hint="cs"/>
          <w:rtl/>
          <w:lang w:bidi="ar"/>
        </w:rPr>
        <w:t xml:space="preserve"> وا</w:t>
      </w:r>
      <w:r>
        <w:rPr>
          <w:rtl/>
          <w:lang w:bidi="ar"/>
        </w:rPr>
        <w:t>طل</w:t>
      </w:r>
      <w:r w:rsidR="00346F89">
        <w:rPr>
          <w:rFonts w:hint="cs"/>
          <w:rtl/>
          <w:lang w:bidi="ar"/>
        </w:rPr>
        <w:t>ا</w:t>
      </w:r>
      <w:r>
        <w:rPr>
          <w:rtl/>
          <w:lang w:bidi="ar"/>
        </w:rPr>
        <w:t>ع على</w:t>
      </w:r>
      <w:r w:rsidR="00CE5F24">
        <w:rPr>
          <w:rFonts w:hint="cs"/>
          <w:rtl/>
          <w:lang w:bidi="ar"/>
        </w:rPr>
        <w:t>،</w:t>
      </w:r>
      <w:r>
        <w:rPr>
          <w:rtl/>
          <w:lang w:bidi="ar"/>
        </w:rPr>
        <w:t xml:space="preserve"> اتفاقية حقوق الأشخاص ذوي الإعاقة. يتم تحديد عدد</w:t>
      </w:r>
      <w:r>
        <w:t xml:space="preserve"> </w:t>
      </w:r>
      <w:r>
        <w:rPr>
          <w:rtl/>
          <w:lang w:bidi="ar"/>
        </w:rPr>
        <w:t>منظمات الأشخاص ذوي الإعاقة المشاركة وفقًا</w:t>
      </w:r>
      <w:r>
        <w:t xml:space="preserve"> </w:t>
      </w:r>
      <w:r>
        <w:rPr>
          <w:rtl/>
          <w:lang w:bidi="ar"/>
        </w:rPr>
        <w:t xml:space="preserve">لمعايير جودة مبادرة تدريب بريدج أو الجسر بين اتفاقية حقوق الأشخاص ذوي الإعاقة وأهداف التنمية المستدامة </w:t>
      </w:r>
      <w:r>
        <w:rPr>
          <w:rStyle w:val="FootnoteReference"/>
          <w:rtl/>
          <w:lang w:bidi="ar"/>
        </w:rPr>
        <w:footnoteReference w:id="6"/>
      </w:r>
      <w:r>
        <w:rPr>
          <w:rtl/>
          <w:lang w:bidi="ar"/>
        </w:rPr>
        <w:t>.</w:t>
      </w:r>
    </w:p>
    <w:p w14:paraId="3A5E8CA1" w14:textId="77777777" w:rsidR="00E00F72" w:rsidRDefault="00E00F72" w:rsidP="00E00F72">
      <w:pPr>
        <w:pStyle w:val="Heading2"/>
        <w:spacing w:before="0" w:after="0"/>
      </w:pPr>
    </w:p>
    <w:p w14:paraId="0A7F9889" w14:textId="7BC317FE" w:rsidR="00921F79" w:rsidRPr="00E00F72" w:rsidRDefault="00346F89" w:rsidP="00E00F72">
      <w:pPr>
        <w:pStyle w:val="Heading2"/>
        <w:bidi/>
        <w:spacing w:before="0" w:after="0"/>
      </w:pPr>
      <w:r>
        <w:rPr>
          <w:rFonts w:hint="cs"/>
          <w:iCs w:val="0"/>
          <w:rtl/>
          <w:lang w:bidi="ar"/>
        </w:rPr>
        <w:t>ال</w:t>
      </w:r>
      <w:r w:rsidR="00BB4F89">
        <w:rPr>
          <w:iCs w:val="0"/>
          <w:rtl/>
          <w:lang w:bidi="ar"/>
        </w:rPr>
        <w:t xml:space="preserve">معايير </w:t>
      </w:r>
      <w:r>
        <w:rPr>
          <w:rFonts w:hint="cs"/>
          <w:iCs w:val="0"/>
          <w:rtl/>
          <w:lang w:bidi="ar"/>
        </w:rPr>
        <w:t>الخاصة ب</w:t>
      </w:r>
      <w:r w:rsidR="00BB4F89">
        <w:rPr>
          <w:iCs w:val="0"/>
          <w:rtl/>
          <w:lang w:bidi="ar"/>
        </w:rPr>
        <w:t>الجهات الإنسانية</w:t>
      </w:r>
      <w:r w:rsidR="00CE5F24" w:rsidRPr="00CE5F24">
        <w:rPr>
          <w:iCs w:val="0"/>
          <w:rtl/>
          <w:lang w:bidi="ar"/>
        </w:rPr>
        <w:t xml:space="preserve"> </w:t>
      </w:r>
      <w:r w:rsidR="00CE5F24">
        <w:rPr>
          <w:iCs w:val="0"/>
          <w:rtl/>
          <w:lang w:bidi="ar"/>
        </w:rPr>
        <w:t>الفاعلة</w:t>
      </w:r>
    </w:p>
    <w:p w14:paraId="7E65F4BE" w14:textId="24682BB4" w:rsidR="00921F79" w:rsidRDefault="00921F79" w:rsidP="00921F79">
      <w:pPr>
        <w:bidi/>
      </w:pPr>
      <w:r>
        <w:rPr>
          <w:rtl/>
          <w:lang w:bidi="ar"/>
        </w:rPr>
        <w:t xml:space="preserve">ينبغي للجهات الإنسانية </w:t>
      </w:r>
      <w:r w:rsidR="00346F89">
        <w:rPr>
          <w:rtl/>
          <w:lang w:bidi="ar"/>
        </w:rPr>
        <w:t xml:space="preserve">الفاعلة </w:t>
      </w:r>
      <w:r>
        <w:rPr>
          <w:rtl/>
          <w:lang w:bidi="ar"/>
        </w:rPr>
        <w:t>أن تكون من متوسط</w:t>
      </w:r>
      <w:r w:rsidR="00BA3AC9">
        <w:rPr>
          <w:rFonts w:hint="cs"/>
          <w:rtl/>
          <w:lang w:bidi="ar"/>
        </w:rPr>
        <w:t>ي</w:t>
      </w:r>
      <w:r>
        <w:rPr>
          <w:rtl/>
          <w:lang w:bidi="ar"/>
        </w:rPr>
        <w:t xml:space="preserve"> و/أو كبار الممارسين الميدانيين ذوي الخبرة في العمل الإنساني</w:t>
      </w:r>
      <w:r w:rsidR="0069664A">
        <w:rPr>
          <w:rFonts w:hint="cs"/>
          <w:rtl/>
          <w:lang w:bidi="ar"/>
        </w:rPr>
        <w:t>،</w:t>
      </w:r>
      <w:r>
        <w:rPr>
          <w:rtl/>
          <w:lang w:bidi="ar"/>
        </w:rPr>
        <w:t xml:space="preserve"> وأن تكون على دراية بالمبادئ الإنسانية/الهياكل الأساسية/النظم والمعايير مع الالتزام بتعزيز حقوق الأشخاص ذوي الإعاقة.</w:t>
      </w:r>
    </w:p>
    <w:p w14:paraId="1DDB7454" w14:textId="77777777" w:rsidR="00066CDD" w:rsidRDefault="00066CDD" w:rsidP="00E00F72">
      <w:pPr>
        <w:pStyle w:val="Heading2"/>
        <w:bidi/>
        <w:spacing w:before="0" w:after="0"/>
        <w:rPr>
          <w:iCs w:val="0"/>
          <w:rtl/>
          <w:lang w:bidi="ar"/>
        </w:rPr>
      </w:pPr>
    </w:p>
    <w:p w14:paraId="3D1C1398" w14:textId="235C0FEB" w:rsidR="00921F79" w:rsidRDefault="00BB4F89" w:rsidP="00066CDD">
      <w:pPr>
        <w:pStyle w:val="Heading2"/>
        <w:bidi/>
        <w:spacing w:before="0" w:after="0"/>
      </w:pPr>
      <w:r>
        <w:rPr>
          <w:iCs w:val="0"/>
          <w:rtl/>
          <w:lang w:bidi="ar"/>
        </w:rPr>
        <w:t>معلومات والتزامات هامة لجميع مقدمي الطلبات</w:t>
      </w:r>
    </w:p>
    <w:p w14:paraId="75DE7DA4" w14:textId="17AF776B" w:rsidR="00792F11" w:rsidRDefault="00792F11" w:rsidP="00066CDD">
      <w:pPr>
        <w:bidi/>
        <w:spacing w:after="0"/>
        <w:rPr>
          <w:lang w:bidi="ar"/>
        </w:rPr>
      </w:pPr>
      <w:r>
        <w:rPr>
          <w:rtl/>
          <w:lang w:bidi="ar"/>
        </w:rPr>
        <w:t>س</w:t>
      </w:r>
      <w:r w:rsidR="00066CDD">
        <w:rPr>
          <w:rFonts w:hint="cs"/>
          <w:rtl/>
          <w:lang w:bidi="ar"/>
        </w:rPr>
        <w:t xml:space="preserve">وف </w:t>
      </w:r>
      <w:r>
        <w:rPr>
          <w:rtl/>
          <w:lang w:bidi="ar"/>
        </w:rPr>
        <w:t>ت</w:t>
      </w:r>
      <w:r w:rsidR="00066CDD">
        <w:rPr>
          <w:rFonts w:hint="cs"/>
          <w:rtl/>
          <w:lang w:bidi="ar"/>
        </w:rPr>
        <w:t>ُقدَّم</w:t>
      </w:r>
      <w:r>
        <w:rPr>
          <w:rtl/>
          <w:lang w:bidi="ar"/>
        </w:rPr>
        <w:t xml:space="preserve"> هذه الوحدة باللغة </w:t>
      </w:r>
      <w:r>
        <w:rPr>
          <w:b/>
          <w:bCs/>
          <w:rtl/>
          <w:lang w:bidi="ar"/>
        </w:rPr>
        <w:t>العربية</w:t>
      </w:r>
      <w:r>
        <w:rPr>
          <w:rtl/>
          <w:lang w:bidi="ar"/>
        </w:rPr>
        <w:t xml:space="preserve">، وتتوفر ترجمة </w:t>
      </w:r>
      <w:r w:rsidR="004D3C60">
        <w:rPr>
          <w:rFonts w:hint="cs"/>
          <w:rtl/>
          <w:lang w:bidi="ar"/>
        </w:rPr>
        <w:t>بلغة الإشارة</w:t>
      </w:r>
      <w:r>
        <w:rPr>
          <w:rtl/>
          <w:lang w:bidi="ar"/>
        </w:rPr>
        <w:t xml:space="preserve">. </w:t>
      </w:r>
      <w:r w:rsidR="00066CDD">
        <w:rPr>
          <w:rFonts w:hint="cs"/>
          <w:rtl/>
          <w:lang w:bidi="ar"/>
        </w:rPr>
        <w:t xml:space="preserve">كما </w:t>
      </w:r>
      <w:r>
        <w:rPr>
          <w:rtl/>
          <w:lang w:bidi="ar"/>
        </w:rPr>
        <w:t>ت</w:t>
      </w:r>
      <w:r w:rsidR="00066CDD">
        <w:rPr>
          <w:rFonts w:hint="cs"/>
          <w:rtl/>
          <w:lang w:bidi="ar"/>
        </w:rPr>
        <w:t xml:space="preserve">ُؤَمَّن </w:t>
      </w:r>
      <w:r>
        <w:rPr>
          <w:rtl/>
          <w:lang w:bidi="ar"/>
        </w:rPr>
        <w:t xml:space="preserve">ترتيبات تيسيرية معقولة للمشاركين بناءً على طلبهم. </w:t>
      </w:r>
    </w:p>
    <w:p w14:paraId="619AEA8E" w14:textId="77777777" w:rsidR="003E534B" w:rsidRDefault="003E534B" w:rsidP="00BB4F89"/>
    <w:p w14:paraId="46BFBA41" w14:textId="766025E6" w:rsidR="00BB4F89" w:rsidRPr="00BB4F89" w:rsidRDefault="00792F11" w:rsidP="00BB4F89">
      <w:pPr>
        <w:bidi/>
      </w:pPr>
      <w:r>
        <w:rPr>
          <w:rtl/>
          <w:lang w:bidi="ar"/>
        </w:rPr>
        <w:t>يجب أن يكون لدى المتقدمين للوحدة 3 من مبادرة بريدج أو الجسر بين اتفاقية حقوق الأشخاص ذوي الإعاقة وأهداف التنمية المستدامة، ما يلي:</w:t>
      </w:r>
    </w:p>
    <w:p w14:paraId="2AE0A71C" w14:textId="128CD06E" w:rsidR="00BB4F89" w:rsidRDefault="00BB4F89" w:rsidP="00A5051D">
      <w:pPr>
        <w:ind w:left="360"/>
        <w:jc w:val="right"/>
      </w:pPr>
      <w:r>
        <w:rPr>
          <w:rtl/>
          <w:lang w:bidi="ar"/>
        </w:rPr>
        <w:lastRenderedPageBreak/>
        <w:t xml:space="preserve">عمل أو تجربة في حالات الخطر و/أو حالات الطوارئ الإنسانية. تُعد القيمة المضافة للجهات </w:t>
      </w:r>
      <w:r w:rsidR="00D00999">
        <w:rPr>
          <w:rtl/>
          <w:lang w:bidi="ar"/>
        </w:rPr>
        <w:t xml:space="preserve">الإنسانية الفاعلة </w:t>
      </w:r>
      <w:r>
        <w:rPr>
          <w:rtl/>
          <w:lang w:bidi="ar"/>
        </w:rPr>
        <w:t>تجربة مثبتة في العمل الإنساني الشامل أو في مجال الحد من الكوارث.</w:t>
      </w:r>
    </w:p>
    <w:p w14:paraId="0777A33C" w14:textId="7634CD47" w:rsidR="00BB4F89" w:rsidRDefault="00BB4F89" w:rsidP="00BB4F89">
      <w:pPr>
        <w:pStyle w:val="ListParagraph"/>
        <w:numPr>
          <w:ilvl w:val="0"/>
          <w:numId w:val="2"/>
        </w:numPr>
        <w:bidi/>
      </w:pPr>
      <w:r>
        <w:rPr>
          <w:rtl/>
          <w:lang w:bidi="ar"/>
        </w:rPr>
        <w:t xml:space="preserve">الالتزام بالتعلم والتبادل والتوجيه ودعم المدافعين الآخرين عن الإعاقة أو الجهات </w:t>
      </w:r>
      <w:r w:rsidR="00D00999">
        <w:rPr>
          <w:rtl/>
          <w:lang w:bidi="ar"/>
        </w:rPr>
        <w:t xml:space="preserve">الإنسانية </w:t>
      </w:r>
      <w:r>
        <w:rPr>
          <w:rtl/>
          <w:lang w:bidi="ar"/>
        </w:rPr>
        <w:t>الفاعلة داخل مجموعتهم وخارجها: سواء أكان ذلك على ال</w:t>
      </w:r>
      <w:r w:rsidR="00C039B3">
        <w:rPr>
          <w:rFonts w:hint="cs"/>
          <w:rtl/>
          <w:lang w:bidi="ar"/>
        </w:rPr>
        <w:t xml:space="preserve">صعيد </w:t>
      </w:r>
      <w:r>
        <w:rPr>
          <w:rtl/>
          <w:lang w:bidi="ar"/>
        </w:rPr>
        <w:t>المحلي أو الوطني أو الإقليمي.</w:t>
      </w:r>
    </w:p>
    <w:p w14:paraId="76904217" w14:textId="2FB59C2B" w:rsidR="00BB4F89" w:rsidRDefault="00792F11" w:rsidP="00BB4F89">
      <w:pPr>
        <w:pStyle w:val="ListParagraph"/>
        <w:numPr>
          <w:ilvl w:val="0"/>
          <w:numId w:val="2"/>
        </w:numPr>
        <w:bidi/>
      </w:pPr>
      <w:r>
        <w:rPr>
          <w:rtl/>
          <w:lang w:bidi="ar"/>
        </w:rPr>
        <w:t>الاستعداد لتبادل المعلومات والتعرف على مدى تعقيد وتنوع التجربة الحي</w:t>
      </w:r>
      <w:r w:rsidR="00F40FC0">
        <w:rPr>
          <w:rFonts w:hint="cs"/>
          <w:rtl/>
          <w:lang w:bidi="ar"/>
        </w:rPr>
        <w:t>َّ</w:t>
      </w:r>
      <w:r>
        <w:rPr>
          <w:rtl/>
          <w:lang w:bidi="ar"/>
        </w:rPr>
        <w:t>ة للإعاقة والسياقات الإنسانية وسياقات الحد من الكوارث.</w:t>
      </w:r>
    </w:p>
    <w:p w14:paraId="17447122" w14:textId="796A21D3" w:rsidR="00BB4F89" w:rsidRDefault="00BB4F89" w:rsidP="00BB4F89">
      <w:pPr>
        <w:pStyle w:val="ListParagraph"/>
        <w:numPr>
          <w:ilvl w:val="0"/>
          <w:numId w:val="2"/>
        </w:numPr>
        <w:bidi/>
      </w:pPr>
      <w:r>
        <w:rPr>
          <w:rtl/>
          <w:lang w:bidi="ar"/>
        </w:rPr>
        <w:t>خبرة مثب</w:t>
      </w:r>
      <w:r w:rsidR="00066CDD">
        <w:rPr>
          <w:rFonts w:hint="cs"/>
          <w:rtl/>
          <w:lang w:bidi="ar"/>
        </w:rPr>
        <w:t>َ</w:t>
      </w:r>
      <w:r>
        <w:rPr>
          <w:rtl/>
          <w:lang w:bidi="ar"/>
        </w:rPr>
        <w:t>ت</w:t>
      </w:r>
      <w:r w:rsidR="00066CDD">
        <w:rPr>
          <w:rFonts w:hint="cs"/>
          <w:rtl/>
          <w:lang w:bidi="ar"/>
        </w:rPr>
        <w:t>َ</w:t>
      </w:r>
      <w:r>
        <w:rPr>
          <w:rtl/>
          <w:lang w:bidi="ar"/>
        </w:rPr>
        <w:t>ة</w:t>
      </w:r>
      <w:r w:rsidR="00066CDD">
        <w:rPr>
          <w:rFonts w:hint="cs"/>
          <w:rtl/>
          <w:lang w:bidi="ar"/>
        </w:rPr>
        <w:t>ٌ</w:t>
      </w:r>
      <w:r>
        <w:rPr>
          <w:rtl/>
          <w:lang w:bidi="ar"/>
        </w:rPr>
        <w:t xml:space="preserve"> واهتمام وقدرة على المشاركة في التأثير على العمليات الإنسانية أو السياسات العامة، سواء أكان ذلك على ال</w:t>
      </w:r>
      <w:r w:rsidR="00F40FC0">
        <w:rPr>
          <w:rFonts w:hint="cs"/>
          <w:rtl/>
          <w:lang w:bidi="ar"/>
        </w:rPr>
        <w:t xml:space="preserve">صعيد </w:t>
      </w:r>
      <w:r>
        <w:rPr>
          <w:rtl/>
          <w:lang w:bidi="ar"/>
        </w:rPr>
        <w:t>المحلي أو الوطني أو الإقليمي.</w:t>
      </w:r>
    </w:p>
    <w:p w14:paraId="37B4D3BC" w14:textId="7B21521B" w:rsidR="00BB4F89" w:rsidRDefault="00792F11" w:rsidP="00BB4F89">
      <w:pPr>
        <w:pStyle w:val="ListParagraph"/>
        <w:numPr>
          <w:ilvl w:val="0"/>
          <w:numId w:val="2"/>
        </w:numPr>
        <w:bidi/>
      </w:pPr>
      <w:r>
        <w:rPr>
          <w:rtl/>
          <w:lang w:bidi="ar"/>
        </w:rPr>
        <w:t>الالتزام بحضور جميع أيام التدريب (إنّ التغيب ليوم كامل عن التدريب يحرم المشارك من الحصول على شهادة إكمال تدريب المادة 11 من مبادرة بريدج أو الجسر بين اتفاقية حقوق الأشخاص ذوي الإعاقة وأهداف التنمية المستدامة).</w:t>
      </w:r>
    </w:p>
    <w:p w14:paraId="2F2B977C" w14:textId="02E0135D" w:rsidR="00BB4F89" w:rsidRDefault="00792F11" w:rsidP="00BB4F89">
      <w:pPr>
        <w:pStyle w:val="ListParagraph"/>
        <w:numPr>
          <w:ilvl w:val="0"/>
          <w:numId w:val="2"/>
        </w:numPr>
        <w:bidi/>
      </w:pPr>
      <w:r>
        <w:rPr>
          <w:rtl/>
          <w:lang w:bidi="ar"/>
        </w:rPr>
        <w:t>الاستعداد للعمل مع الزملاء المشاركين لدعم بيئة تعليمية شاملة ومحترمة من الأقران.</w:t>
      </w:r>
    </w:p>
    <w:p w14:paraId="7FFD6AAE" w14:textId="5B039648" w:rsidR="00BB4F89" w:rsidRDefault="00BB4F89" w:rsidP="00BB4F89">
      <w:pPr>
        <w:bidi/>
      </w:pPr>
      <w:r>
        <w:rPr>
          <w:rtl/>
          <w:lang w:bidi="ar"/>
        </w:rPr>
        <w:t xml:space="preserve">بالإضافة إلى المعايير المذكورة أعلاه، يتعين على كل مشارك الالتزام بالمتابعة </w:t>
      </w:r>
      <w:r>
        <w:rPr>
          <w:u w:val="single"/>
          <w:rtl/>
          <w:lang w:bidi="ar"/>
        </w:rPr>
        <w:t>في مجال واحد على الأقل من المجالات التالية</w:t>
      </w:r>
      <w:r>
        <w:rPr>
          <w:rtl/>
          <w:lang w:bidi="ar"/>
        </w:rPr>
        <w:t xml:space="preserve"> - مع الاعتراف بأن المجالات ليست كلها ذات صلة بكلتا المجموعتين:</w:t>
      </w:r>
    </w:p>
    <w:p w14:paraId="37F29BB5" w14:textId="77777777" w:rsidR="00BB4F89" w:rsidRDefault="00BB4F89" w:rsidP="00BB4F89">
      <w:pPr>
        <w:pStyle w:val="ListParagraph"/>
        <w:numPr>
          <w:ilvl w:val="0"/>
          <w:numId w:val="1"/>
        </w:numPr>
        <w:bidi/>
      </w:pPr>
      <w:r>
        <w:rPr>
          <w:rtl/>
          <w:lang w:bidi="ar"/>
        </w:rPr>
        <w:t>السياسة العامة المؤثرة مع الحكومة المحلية/الوطنية لتعزيز العمل الإنساني</w:t>
      </w:r>
    </w:p>
    <w:p w14:paraId="714C4A63" w14:textId="0730F9B8" w:rsidR="00BB4F89" w:rsidRDefault="00BB4F89" w:rsidP="00BB4F89">
      <w:pPr>
        <w:pStyle w:val="ListParagraph"/>
        <w:numPr>
          <w:ilvl w:val="0"/>
          <w:numId w:val="1"/>
        </w:numPr>
        <w:bidi/>
      </w:pPr>
      <w:r>
        <w:rPr>
          <w:rtl/>
          <w:lang w:bidi="ar"/>
        </w:rPr>
        <w:t>مراقبة تنفيذ حقوق الإنسان للمادة 11 من اتفاقية حقوق الأشخاص ذوي الإعاقة.</w:t>
      </w:r>
    </w:p>
    <w:p w14:paraId="16CEBDCA" w14:textId="77777777" w:rsidR="00BB4F89" w:rsidRDefault="00BB4F89" w:rsidP="00BB4F89">
      <w:pPr>
        <w:pStyle w:val="ListParagraph"/>
        <w:numPr>
          <w:ilvl w:val="0"/>
          <w:numId w:val="1"/>
        </w:numPr>
        <w:bidi/>
      </w:pPr>
      <w:r>
        <w:rPr>
          <w:rtl/>
          <w:lang w:bidi="ar"/>
        </w:rPr>
        <w:t>بناء قدرات الحركة الشاملة للإعاقات للمشاركة في العمل الإنساني</w:t>
      </w:r>
    </w:p>
    <w:p w14:paraId="6259DA52" w14:textId="4C338EC8" w:rsidR="00792F11" w:rsidRDefault="00BB4F89" w:rsidP="00792F11">
      <w:pPr>
        <w:pStyle w:val="ListParagraph"/>
        <w:numPr>
          <w:ilvl w:val="0"/>
          <w:numId w:val="1"/>
        </w:numPr>
        <w:bidi/>
      </w:pPr>
      <w:r>
        <w:rPr>
          <w:rtl/>
          <w:lang w:bidi="ar"/>
        </w:rPr>
        <w:t xml:space="preserve">بناء قدرات الجهات الإنسانية </w:t>
      </w:r>
      <w:r w:rsidR="00AF06B1">
        <w:rPr>
          <w:rtl/>
          <w:lang w:bidi="ar"/>
        </w:rPr>
        <w:t xml:space="preserve">الفاعلة </w:t>
      </w:r>
      <w:r>
        <w:rPr>
          <w:rtl/>
          <w:lang w:bidi="ar"/>
        </w:rPr>
        <w:t>على ممارسة العمل الإنساني الشامل</w:t>
      </w:r>
      <w:r w:rsidR="001A4278">
        <w:rPr>
          <w:rFonts w:hint="cs"/>
          <w:rtl/>
          <w:lang w:bidi="ar"/>
        </w:rPr>
        <w:t>/الدامج</w:t>
      </w:r>
      <w:r>
        <w:rPr>
          <w:rtl/>
          <w:lang w:bidi="ar"/>
        </w:rPr>
        <w:t>.</w:t>
      </w:r>
    </w:p>
    <w:p w14:paraId="736214A6" w14:textId="646F4BBA" w:rsidR="007662A7" w:rsidRPr="007662A7" w:rsidRDefault="007662A7" w:rsidP="007662A7">
      <w:pPr>
        <w:bidi/>
      </w:pPr>
      <w:r>
        <w:rPr>
          <w:rStyle w:val="Heading2Char"/>
          <w:rFonts w:eastAsia="Arial"/>
          <w:iCs w:val="0"/>
          <w:rtl/>
          <w:lang w:bidi="ar"/>
        </w:rPr>
        <w:t>الرسوم</w:t>
      </w:r>
      <w:r w:rsidR="00F40FC0">
        <w:rPr>
          <w:rFonts w:hint="cs"/>
          <w:rtl/>
        </w:rPr>
        <w:t xml:space="preserve">: </w:t>
      </w:r>
      <w:r>
        <w:rPr>
          <w:b/>
          <w:bCs/>
          <w:u w:val="single"/>
          <w:rtl/>
          <w:lang w:bidi="ar"/>
        </w:rPr>
        <w:t>ما من رسوم مستحقة الدفع</w:t>
      </w:r>
      <w:r>
        <w:rPr>
          <w:rtl/>
          <w:lang w:bidi="ar"/>
        </w:rPr>
        <w:t xml:space="preserve"> للمنظمين، سواء أمن المشاركين أو منظماتهم لحضور التدريب على مبادرة بريدج أو الجسر بين اتفاقية حقوق الأشخاص ذوي الإعاقة وأهداف التنمية المستدامة.  سيغطي البرنامج التدريبي جميع النفقات المتصلة بهذا التدريب.</w:t>
      </w:r>
    </w:p>
    <w:p w14:paraId="14BF27BB" w14:textId="3A160500" w:rsidR="007662A7" w:rsidRPr="007662A7" w:rsidRDefault="007662A7" w:rsidP="007662A7">
      <w:pPr>
        <w:bidi/>
      </w:pPr>
      <w:r>
        <w:rPr>
          <w:rtl/>
          <w:lang w:bidi="ar"/>
        </w:rPr>
        <w:t xml:space="preserve">يُطلب </w:t>
      </w:r>
      <w:r w:rsidR="006D7F35">
        <w:rPr>
          <w:rFonts w:hint="cs"/>
          <w:rtl/>
          <w:lang w:bidi="ar"/>
        </w:rPr>
        <w:t xml:space="preserve">إلى </w:t>
      </w:r>
      <w:r>
        <w:rPr>
          <w:rtl/>
          <w:lang w:bidi="ar"/>
        </w:rPr>
        <w:t>جميع المشاركين التوقيع على خطاب التزام بأنهم سي</w:t>
      </w:r>
      <w:r w:rsidR="00F40FC0">
        <w:rPr>
          <w:rFonts w:hint="cs"/>
          <w:rtl/>
          <w:lang w:bidi="ar"/>
        </w:rPr>
        <w:t>نقل</w:t>
      </w:r>
      <w:r>
        <w:rPr>
          <w:rtl/>
          <w:lang w:bidi="ar"/>
        </w:rPr>
        <w:t xml:space="preserve">ون المعرفة التي يتلقونها إلى المنظمة التي دعمت طلبهم وأنهم ملتزمون بالعمل بشكل </w:t>
      </w:r>
      <w:r w:rsidR="00175B31">
        <w:rPr>
          <w:rFonts w:hint="cs"/>
          <w:rtl/>
          <w:lang w:bidi="ar"/>
        </w:rPr>
        <w:t xml:space="preserve">دامج أو </w:t>
      </w:r>
      <w:r>
        <w:rPr>
          <w:rtl/>
          <w:lang w:bidi="ar"/>
        </w:rPr>
        <w:t>شامل على مشاركة منظمات الأشخاص ذوي الإعاقة في العمل الإنساني ال</w:t>
      </w:r>
      <w:r w:rsidR="00175B31">
        <w:rPr>
          <w:rFonts w:hint="cs"/>
          <w:rtl/>
          <w:lang w:bidi="ar"/>
        </w:rPr>
        <w:t>د</w:t>
      </w:r>
      <w:r>
        <w:rPr>
          <w:rtl/>
          <w:lang w:bidi="ar"/>
        </w:rPr>
        <w:t>ام</w:t>
      </w:r>
      <w:r w:rsidR="00175B31">
        <w:rPr>
          <w:rFonts w:hint="cs"/>
          <w:rtl/>
          <w:lang w:bidi="ar"/>
        </w:rPr>
        <w:t>ج</w:t>
      </w:r>
      <w:r>
        <w:rPr>
          <w:rtl/>
          <w:lang w:bidi="ar"/>
        </w:rPr>
        <w:t xml:space="preserve"> بما يتماشى مع المبادئ التوجيهية للجنة الدائمة ال</w:t>
      </w:r>
      <w:r w:rsidR="006131CF">
        <w:rPr>
          <w:rFonts w:hint="cs"/>
          <w:rtl/>
          <w:lang w:bidi="ar"/>
        </w:rPr>
        <w:t>عا</w:t>
      </w:r>
      <w:r>
        <w:rPr>
          <w:rtl/>
          <w:lang w:bidi="ar"/>
        </w:rPr>
        <w:t>م</w:t>
      </w:r>
      <w:r w:rsidR="006131CF">
        <w:rPr>
          <w:rFonts w:hint="cs"/>
          <w:rtl/>
          <w:lang w:bidi="ar"/>
        </w:rPr>
        <w:t>ل</w:t>
      </w:r>
      <w:r>
        <w:rPr>
          <w:rtl/>
          <w:lang w:bidi="ar"/>
        </w:rPr>
        <w:t xml:space="preserve">ة بين الوكالات بشأن إدماج الأشخاص ذوي الإعاقة في العمل الإنساني، من أجل دعم أنشطة المناصرة والسياسات العامة الأوسع نطاقًا التي تؤثر على العمل الإنساني </w:t>
      </w:r>
      <w:r w:rsidR="00573173">
        <w:rPr>
          <w:rFonts w:hint="cs"/>
          <w:rtl/>
          <w:lang w:bidi="ar"/>
        </w:rPr>
        <w:t xml:space="preserve">الدامج أو </w:t>
      </w:r>
      <w:r>
        <w:rPr>
          <w:rtl/>
          <w:lang w:bidi="ar"/>
        </w:rPr>
        <w:t>الشامل للجميع، ودعم الربط الشبكي المشترك بين الأشخاص ذوي الإعاقة وبناء حركة جميع الأشخاص ذوي الإعاقة من جميع الخلفيات والتنوع والخصائص للمشاركة في العمل الإنساني.</w:t>
      </w:r>
    </w:p>
    <w:p w14:paraId="378307FA" w14:textId="77777777" w:rsidR="00D953FB" w:rsidRDefault="00D953FB" w:rsidP="00D47CED">
      <w:pPr>
        <w:pStyle w:val="Heading1"/>
        <w:bidi/>
        <w:rPr>
          <w:rtl/>
          <w:lang w:bidi="ar"/>
        </w:rPr>
      </w:pPr>
    </w:p>
    <w:p w14:paraId="7656502C" w14:textId="7A52047C" w:rsidR="00792F11" w:rsidRDefault="007662A7" w:rsidP="00D953FB">
      <w:pPr>
        <w:pStyle w:val="Heading1"/>
        <w:bidi/>
      </w:pPr>
      <w:r>
        <w:rPr>
          <w:rtl/>
          <w:lang w:bidi="ar"/>
        </w:rPr>
        <w:t>كيفية التقديم</w:t>
      </w:r>
    </w:p>
    <w:p w14:paraId="2E135DE8" w14:textId="1AEC3D6D" w:rsidR="007662A7" w:rsidRPr="007662A7" w:rsidRDefault="007662A7" w:rsidP="007662A7">
      <w:pPr>
        <w:bidi/>
      </w:pPr>
      <w:r>
        <w:rPr>
          <w:rtl/>
          <w:lang w:bidi="ar"/>
        </w:rPr>
        <w:t>إذا كنت مهتمًا بالتقديم، أو كنت منظمة ترغب في اقتراح مرشح، فإن ال</w:t>
      </w:r>
      <w:r w:rsidR="00A5051D">
        <w:rPr>
          <w:rFonts w:hint="cs"/>
          <w:rtl/>
          <w:lang w:bidi="ar"/>
        </w:rPr>
        <w:t>شروط</w:t>
      </w:r>
      <w:r>
        <w:rPr>
          <w:rtl/>
          <w:lang w:bidi="ar"/>
        </w:rPr>
        <w:t xml:space="preserve"> الثلاث</w:t>
      </w:r>
      <w:r w:rsidR="00461707">
        <w:rPr>
          <w:rFonts w:hint="cs"/>
          <w:rtl/>
          <w:lang w:bidi="ar"/>
        </w:rPr>
        <w:t>ة</w:t>
      </w:r>
      <w:r>
        <w:rPr>
          <w:rtl/>
          <w:lang w:bidi="ar"/>
        </w:rPr>
        <w:t xml:space="preserve"> التالية ضرورية لعملية التقديم:</w:t>
      </w:r>
    </w:p>
    <w:p w14:paraId="38065417" w14:textId="30151C93" w:rsidR="007662A7" w:rsidRPr="007662A7" w:rsidRDefault="007662A7" w:rsidP="007662A7">
      <w:pPr>
        <w:numPr>
          <w:ilvl w:val="0"/>
          <w:numId w:val="3"/>
        </w:numPr>
        <w:bidi/>
      </w:pPr>
      <w:r>
        <w:rPr>
          <w:b/>
          <w:bCs/>
          <w:rtl/>
          <w:lang w:bidi="ar"/>
        </w:rPr>
        <w:t>التعبير عن الاهتمام والالتزام بالتدريب</w:t>
      </w:r>
      <w:r>
        <w:rPr>
          <w:rtl/>
          <w:lang w:bidi="ar"/>
        </w:rPr>
        <w:t xml:space="preserve"> وأهدافه، بما يعكس المعايير (أعلاه). يمكن كتابة ذلك </w:t>
      </w:r>
      <w:r w:rsidR="00D953FB">
        <w:rPr>
          <w:rFonts w:hint="cs"/>
          <w:rtl/>
          <w:lang w:bidi="ar"/>
        </w:rPr>
        <w:t xml:space="preserve">في </w:t>
      </w:r>
      <w:r>
        <w:rPr>
          <w:rtl/>
          <w:lang w:bidi="ar"/>
        </w:rPr>
        <w:t>صفحة واحدة كحد أقصى، أو عبر عرض تقديمي شفهي أو فيديو مسجل، بما في ذلك بلغة الإشارة، لمدة لا تزيد عن 3 دقائق.</w:t>
      </w:r>
    </w:p>
    <w:p w14:paraId="65D4CE48" w14:textId="49715019" w:rsidR="007662A7" w:rsidRPr="007662A7" w:rsidRDefault="007662A7" w:rsidP="007662A7">
      <w:pPr>
        <w:numPr>
          <w:ilvl w:val="0"/>
          <w:numId w:val="3"/>
        </w:numPr>
        <w:bidi/>
      </w:pPr>
      <w:r>
        <w:rPr>
          <w:b/>
          <w:bCs/>
          <w:rtl/>
          <w:lang w:bidi="ar"/>
        </w:rPr>
        <w:t>سيرة ذاتية موجزة محدثة</w:t>
      </w:r>
      <w:r>
        <w:rPr>
          <w:rtl/>
          <w:lang w:bidi="ar"/>
        </w:rPr>
        <w:t xml:space="preserve">، لا تزيد عن صفحتيْن. </w:t>
      </w:r>
      <w:r>
        <w:rPr>
          <w:u w:val="single"/>
          <w:rtl/>
          <w:lang w:bidi="ar"/>
        </w:rPr>
        <w:t>يرجى ذكر نوعك الاجتماعي وتاريخ ميلادك وإذا كنت شخصًا من ذوي الإعاقة، و</w:t>
      </w:r>
      <w:r w:rsidR="00D953FB">
        <w:rPr>
          <w:rFonts w:hint="cs"/>
          <w:u w:val="single"/>
          <w:rtl/>
          <w:lang w:bidi="ar"/>
        </w:rPr>
        <w:t xml:space="preserve">فئة </w:t>
      </w:r>
      <w:r>
        <w:rPr>
          <w:u w:val="single"/>
          <w:rtl/>
          <w:lang w:bidi="ar"/>
        </w:rPr>
        <w:t>إعاق</w:t>
      </w:r>
      <w:r w:rsidR="00D953FB">
        <w:rPr>
          <w:rFonts w:hint="cs"/>
          <w:u w:val="single"/>
          <w:rtl/>
          <w:lang w:bidi="ar"/>
        </w:rPr>
        <w:t>تك</w:t>
      </w:r>
      <w:r>
        <w:rPr>
          <w:u w:val="single"/>
          <w:rtl/>
          <w:lang w:bidi="ar"/>
        </w:rPr>
        <w:t>.</w:t>
      </w:r>
    </w:p>
    <w:p w14:paraId="2FFA9319" w14:textId="72F8B862" w:rsidR="007662A7" w:rsidRDefault="007F6538" w:rsidP="007662A7">
      <w:pPr>
        <w:numPr>
          <w:ilvl w:val="0"/>
          <w:numId w:val="3"/>
        </w:numPr>
        <w:bidi/>
      </w:pPr>
      <w:r>
        <w:rPr>
          <w:rtl/>
          <w:lang w:bidi="ar"/>
        </w:rPr>
        <w:t xml:space="preserve">بالنسبة إلى منظمات الأشخاص ذوي الإعاقة: يجب أن تقدم ورقة رسمية من منظمة الأشخاص ذوي الإعاقة التي ترتبط بها لإثبات صلتك بها، ويمكن أن تكون منظمة دون وطنية أو وطنية أو إقليمية أو دولية للأشخاص ذوي الإعاقة. بدلاً من ذلك، إذا كنت تعمل مع مجموعة/شبكة من الأشخاص ذوي الإعاقة </w:t>
      </w:r>
      <w:r>
        <w:rPr>
          <w:rtl/>
          <w:lang w:bidi="ar"/>
        </w:rPr>
        <w:lastRenderedPageBreak/>
        <w:t>يدعمها عضو في الاتحاد الدولي للإعاقة والتنمية أو منظمة إنسانية أو منظمة لتعميم مراعاة حقوق الإنسان، يمكنك أيضًا تقديم رسالة من تلك المنظمات.</w:t>
      </w:r>
    </w:p>
    <w:p w14:paraId="01387C65" w14:textId="46BBFD1F" w:rsidR="007F6538" w:rsidRPr="007662A7" w:rsidRDefault="007F6538" w:rsidP="007F6538">
      <w:pPr>
        <w:bidi/>
        <w:ind w:left="720"/>
      </w:pPr>
      <w:r>
        <w:rPr>
          <w:u w:val="single"/>
          <w:rtl/>
          <w:lang w:bidi="ar"/>
        </w:rPr>
        <w:t>بالنسبة إلى المشاركين من القطاع الإنساني:</w:t>
      </w:r>
      <w:r>
        <w:rPr>
          <w:rtl/>
          <w:lang w:bidi="ar"/>
        </w:rPr>
        <w:t xml:space="preserve"> </w:t>
      </w:r>
      <w:r>
        <w:rPr>
          <w:u w:val="single"/>
          <w:rtl/>
          <w:lang w:bidi="ar"/>
        </w:rPr>
        <w:t>يجب</w:t>
      </w:r>
      <w:r>
        <w:rPr>
          <w:rtl/>
          <w:lang w:bidi="ar"/>
        </w:rPr>
        <w:t xml:space="preserve"> أن يكون طلبك مدعومًا بخطاب توصية على ورقة رسمية من منظمة إنسانية.</w:t>
      </w:r>
      <w:r>
        <w:br/>
      </w:r>
    </w:p>
    <w:p w14:paraId="326FF937" w14:textId="77777777" w:rsidR="005559CD" w:rsidRDefault="007662A7" w:rsidP="007662A7">
      <w:pPr>
        <w:bidi/>
        <w:rPr>
          <w:rtl/>
        </w:rPr>
      </w:pPr>
      <w:r>
        <w:rPr>
          <w:rtl/>
          <w:lang w:bidi="ar"/>
        </w:rPr>
        <w:t xml:space="preserve">يجب إرسال جميع المستندات الثلاثة بالبريد الإلكتروني إلى عنوان البريد الإلكتروني التالي:  : </w:t>
      </w:r>
      <w:hyperlink r:id="rId17" w:history="1">
        <w:r>
          <w:rPr>
            <w:rStyle w:val="Hyperlink"/>
          </w:rPr>
          <w:t>bridge_platform@ida-secretariat.org</w:t>
        </w:r>
      </w:hyperlink>
    </w:p>
    <w:p w14:paraId="3AE9F1FC" w14:textId="19502389" w:rsidR="007662A7" w:rsidRPr="007662A7" w:rsidRDefault="007662A7" w:rsidP="005559CD">
      <w:pPr>
        <w:bidi/>
      </w:pPr>
      <w:r w:rsidRPr="00AC2DFE">
        <w:rPr>
          <w:b/>
          <w:bCs/>
          <w:rtl/>
          <w:lang w:bidi="ar"/>
        </w:rPr>
        <w:t xml:space="preserve">بحلول </w:t>
      </w:r>
      <w:r w:rsidR="00670BB1" w:rsidRPr="00AC2DFE">
        <w:rPr>
          <w:rFonts w:hint="cs"/>
          <w:b/>
          <w:bCs/>
          <w:rtl/>
          <w:lang w:bidi="ar"/>
        </w:rPr>
        <w:t xml:space="preserve">نهاية يوم </w:t>
      </w:r>
      <w:r w:rsidR="00C955F5" w:rsidRPr="00AC2DFE">
        <w:rPr>
          <w:rFonts w:hint="cs"/>
          <w:b/>
          <w:bCs/>
          <w:rtl/>
          <w:lang w:bidi="ar"/>
        </w:rPr>
        <w:t xml:space="preserve">14 مايو/أيار </w:t>
      </w:r>
      <w:r w:rsidRPr="00AC2DFE">
        <w:rPr>
          <w:b/>
          <w:bCs/>
          <w:rtl/>
          <w:lang w:bidi="ar"/>
        </w:rPr>
        <w:t>2023</w:t>
      </w:r>
      <w:r w:rsidRPr="00AC2DFE">
        <w:rPr>
          <w:rtl/>
          <w:lang w:bidi="ar"/>
        </w:rPr>
        <w:t xml:space="preserve"> .</w:t>
      </w:r>
    </w:p>
    <w:sectPr w:rsidR="007662A7" w:rsidRPr="007662A7" w:rsidSect="004F7A53">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598"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7306" w14:textId="77777777" w:rsidR="003D0F74" w:rsidRDefault="003D0F74" w:rsidP="00E36DDD">
      <w:pPr>
        <w:bidi/>
      </w:pPr>
      <w:r>
        <w:separator/>
      </w:r>
    </w:p>
    <w:p w14:paraId="3D728E10" w14:textId="77777777" w:rsidR="003D0F74" w:rsidRDefault="003D0F74" w:rsidP="00E36DDD"/>
  </w:endnote>
  <w:endnote w:type="continuationSeparator" w:id="0">
    <w:p w14:paraId="76052285" w14:textId="77777777" w:rsidR="003D0F74" w:rsidRDefault="003D0F74" w:rsidP="00E36DDD">
      <w:pPr>
        <w:bidi/>
      </w:pPr>
      <w:r>
        <w:continuationSeparator/>
      </w:r>
    </w:p>
    <w:p w14:paraId="3E0A39D5" w14:textId="77777777" w:rsidR="003D0F74" w:rsidRDefault="003D0F74" w:rsidP="00E36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9F6F" w14:textId="77777777" w:rsidR="00CE5F24" w:rsidRDefault="00CE5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4674" w14:textId="77777777" w:rsidR="00CE5F24" w:rsidRDefault="00CE5F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BFE4" w14:textId="77777777" w:rsidR="00CE5F24" w:rsidRDefault="00CE5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FF20" w14:textId="77777777" w:rsidR="003D0F74" w:rsidRDefault="003D0F74" w:rsidP="00E36DDD">
      <w:pPr>
        <w:bidi/>
      </w:pPr>
      <w:r>
        <w:separator/>
      </w:r>
    </w:p>
    <w:p w14:paraId="1B0D750D" w14:textId="77777777" w:rsidR="003D0F74" w:rsidRDefault="003D0F74" w:rsidP="00E36DDD"/>
  </w:footnote>
  <w:footnote w:type="continuationSeparator" w:id="0">
    <w:p w14:paraId="133929FF" w14:textId="77777777" w:rsidR="003D0F74" w:rsidRDefault="003D0F74" w:rsidP="00E36DDD">
      <w:pPr>
        <w:bidi/>
      </w:pPr>
      <w:r>
        <w:continuationSeparator/>
      </w:r>
    </w:p>
    <w:p w14:paraId="130CDA81" w14:textId="77777777" w:rsidR="003D0F74" w:rsidRDefault="003D0F74" w:rsidP="00E36DDD"/>
  </w:footnote>
  <w:footnote w:id="1">
    <w:p w14:paraId="7C6A4186" w14:textId="295CCD70" w:rsidR="0059692A" w:rsidRPr="00A95A20" w:rsidRDefault="0059692A">
      <w:pPr>
        <w:pStyle w:val="FootnoteText"/>
        <w:bidi/>
      </w:pPr>
      <w:r>
        <w:rPr>
          <w:rStyle w:val="FootnoteReference"/>
          <w:sz w:val="16"/>
          <w:szCs w:val="16"/>
        </w:rPr>
        <w:footnoteRef/>
      </w:r>
      <w:r>
        <w:rPr>
          <w:sz w:val="16"/>
          <w:szCs w:val="16"/>
        </w:rPr>
        <w:t xml:space="preserve"> </w:t>
      </w:r>
      <w:r>
        <w:rPr>
          <w:sz w:val="16"/>
          <w:szCs w:val="16"/>
          <w:rtl/>
          <w:lang w:bidi="ar"/>
        </w:rPr>
        <w:t>اعت</w:t>
      </w:r>
      <w:r w:rsidR="00C303EB">
        <w:rPr>
          <w:rFonts w:hint="cs"/>
          <w:sz w:val="16"/>
          <w:szCs w:val="16"/>
          <w:rtl/>
          <w:lang w:bidi="ar"/>
        </w:rPr>
        <w:t>ُ</w:t>
      </w:r>
      <w:r>
        <w:rPr>
          <w:sz w:val="16"/>
          <w:szCs w:val="16"/>
          <w:rtl/>
          <w:lang w:bidi="ar"/>
        </w:rPr>
        <w:t>م</w:t>
      </w:r>
      <w:r w:rsidR="00C303EB">
        <w:rPr>
          <w:rFonts w:hint="cs"/>
          <w:sz w:val="16"/>
          <w:szCs w:val="16"/>
          <w:rtl/>
          <w:lang w:bidi="ar"/>
        </w:rPr>
        <w:t>ِ</w:t>
      </w:r>
      <w:r>
        <w:rPr>
          <w:sz w:val="16"/>
          <w:szCs w:val="16"/>
          <w:rtl/>
          <w:lang w:bidi="ar"/>
        </w:rPr>
        <w:t>د</w:t>
      </w:r>
      <w:r w:rsidR="00C303EB">
        <w:rPr>
          <w:rFonts w:hint="cs"/>
          <w:sz w:val="16"/>
          <w:szCs w:val="16"/>
          <w:rtl/>
          <w:lang w:bidi="ar"/>
        </w:rPr>
        <w:t>َ</w:t>
      </w:r>
      <w:r>
        <w:rPr>
          <w:sz w:val="16"/>
          <w:szCs w:val="16"/>
          <w:rtl/>
          <w:lang w:bidi="ar"/>
        </w:rPr>
        <w:t xml:space="preserve">ت </w:t>
      </w:r>
      <w:r w:rsidR="00C303EB">
        <w:rPr>
          <w:rFonts w:hint="cs"/>
          <w:sz w:val="16"/>
          <w:szCs w:val="16"/>
          <w:rtl/>
          <w:lang w:bidi="ar"/>
        </w:rPr>
        <w:t xml:space="preserve">ضمن </w:t>
      </w:r>
      <w:r>
        <w:rPr>
          <w:sz w:val="16"/>
          <w:szCs w:val="16"/>
          <w:rtl/>
          <w:lang w:bidi="ar"/>
        </w:rPr>
        <w:t>مبادئ اللجنة الدائمة ال</w:t>
      </w:r>
      <w:r w:rsidR="00EC74D6">
        <w:rPr>
          <w:rFonts w:hint="cs"/>
          <w:sz w:val="16"/>
          <w:szCs w:val="16"/>
          <w:rtl/>
          <w:lang w:bidi="ar"/>
        </w:rPr>
        <w:t>عا</w:t>
      </w:r>
      <w:r>
        <w:rPr>
          <w:sz w:val="16"/>
          <w:szCs w:val="16"/>
          <w:rtl/>
          <w:lang w:bidi="ar"/>
        </w:rPr>
        <w:t>م</w:t>
      </w:r>
      <w:r w:rsidR="00EC74D6">
        <w:rPr>
          <w:rFonts w:hint="cs"/>
          <w:sz w:val="16"/>
          <w:szCs w:val="16"/>
          <w:rtl/>
          <w:lang w:bidi="ar"/>
        </w:rPr>
        <w:t>ل</w:t>
      </w:r>
      <w:r>
        <w:rPr>
          <w:sz w:val="16"/>
          <w:szCs w:val="16"/>
          <w:rtl/>
          <w:lang w:bidi="ar"/>
        </w:rPr>
        <w:t>ة بين الوكالات في العام 2019</w:t>
      </w:r>
      <w:r w:rsidR="00E02667">
        <w:rPr>
          <w:rFonts w:hint="cs"/>
          <w:sz w:val="16"/>
          <w:szCs w:val="16"/>
          <w:rtl/>
          <w:lang w:bidi="ar"/>
        </w:rPr>
        <w:t>،</w:t>
      </w:r>
      <w:r>
        <w:rPr>
          <w:sz w:val="16"/>
          <w:szCs w:val="16"/>
          <w:rtl/>
          <w:lang w:bidi="ar"/>
        </w:rPr>
        <w:t xml:space="preserve"> </w:t>
      </w:r>
      <w:r w:rsidR="00E02667">
        <w:rPr>
          <w:rFonts w:hint="cs"/>
          <w:sz w:val="16"/>
          <w:szCs w:val="16"/>
          <w:rtl/>
          <w:lang w:bidi="ar"/>
        </w:rPr>
        <w:t xml:space="preserve">وهي </w:t>
      </w:r>
      <w:r>
        <w:rPr>
          <w:sz w:val="16"/>
          <w:szCs w:val="16"/>
          <w:rtl/>
          <w:lang w:bidi="ar"/>
        </w:rPr>
        <w:t xml:space="preserve">متاحة على الرابط التالي: </w:t>
      </w:r>
      <w:r>
        <w:rPr>
          <w:sz w:val="16"/>
          <w:szCs w:val="16"/>
        </w:rPr>
        <w:t>https://interagencystandingcommittee.org/iasc-guidelines-on-inclusion-of-persons-with-disabilities-in-humanitarian-action-2019</w:t>
      </w:r>
    </w:p>
  </w:footnote>
  <w:footnote w:id="2">
    <w:p w14:paraId="266AEA43" w14:textId="67DD9A12" w:rsidR="0032394B" w:rsidRPr="00921F79" w:rsidRDefault="0032394B" w:rsidP="0032394B">
      <w:pPr>
        <w:pStyle w:val="FootnoteText"/>
        <w:bidi/>
        <w:rPr>
          <w:sz w:val="16"/>
          <w:szCs w:val="16"/>
        </w:rPr>
      </w:pPr>
      <w:r>
        <w:rPr>
          <w:rStyle w:val="FootnoteReference"/>
          <w:sz w:val="16"/>
          <w:szCs w:val="16"/>
        </w:rPr>
        <w:footnoteRef/>
      </w:r>
      <w:r>
        <w:rPr>
          <w:sz w:val="16"/>
          <w:szCs w:val="16"/>
          <w:rtl/>
          <w:lang w:bidi="ar"/>
        </w:rPr>
        <w:t xml:space="preserve"> وُضعت في إطار مبادرة مشتركة بين الوكالات بدعم من وزارة التنمية الدولية (2019). راجع الرابط التالي </w:t>
      </w:r>
      <w:hyperlink r:id="rId1" w:history="1">
        <w:r>
          <w:rPr>
            <w:rStyle w:val="Hyperlink"/>
            <w:sz w:val="16"/>
            <w:szCs w:val="16"/>
          </w:rPr>
          <w:t>www.unicef.org/disabilities/files/Guidance_on_strengthening_disability_inclusion_in_Humanitarian_Response_Plans_2019.pdf</w:t>
        </w:r>
      </w:hyperlink>
    </w:p>
    <w:p w14:paraId="21DE75F7" w14:textId="6EA9CE93" w:rsidR="0032394B" w:rsidRPr="00921F79" w:rsidRDefault="0032394B">
      <w:pPr>
        <w:pStyle w:val="FootnoteText"/>
        <w:rPr>
          <w:sz w:val="16"/>
          <w:szCs w:val="16"/>
        </w:rPr>
      </w:pPr>
    </w:p>
  </w:footnote>
  <w:footnote w:id="3">
    <w:p w14:paraId="0E6B65F4" w14:textId="126F9E16" w:rsidR="00EE7AC8" w:rsidRPr="00921F79" w:rsidRDefault="00EE7AC8" w:rsidP="00EE7AC8">
      <w:pPr>
        <w:pStyle w:val="FootnoteText"/>
        <w:bidi/>
        <w:rPr>
          <w:sz w:val="16"/>
          <w:szCs w:val="16"/>
        </w:rPr>
      </w:pPr>
      <w:r>
        <w:rPr>
          <w:rStyle w:val="FootnoteReference"/>
          <w:sz w:val="16"/>
          <w:szCs w:val="16"/>
        </w:rPr>
        <w:footnoteRef/>
      </w:r>
      <w:r>
        <w:rPr>
          <w:sz w:val="16"/>
          <w:szCs w:val="16"/>
          <w:rtl/>
          <w:lang w:bidi="ar"/>
        </w:rPr>
        <w:t xml:space="preserve"> </w:t>
      </w:r>
      <w:hyperlink r:id="rId2" w:history="1">
        <w:r>
          <w:rPr>
            <w:rStyle w:val="Hyperlink"/>
            <w:sz w:val="16"/>
            <w:szCs w:val="16"/>
          </w:rPr>
          <w:t>www.internationaldisabilityalliance.org/content/bridge-crpd-sdgs-training-initiative</w:t>
        </w:r>
      </w:hyperlink>
      <w:r>
        <w:rPr>
          <w:sz w:val="16"/>
          <w:szCs w:val="16"/>
        </w:rPr>
        <w:t xml:space="preserve"> </w:t>
      </w:r>
    </w:p>
  </w:footnote>
  <w:footnote w:id="4">
    <w:p w14:paraId="452E57D6" w14:textId="1C6300C6" w:rsidR="00EE7AC8" w:rsidRPr="00921F79" w:rsidRDefault="00EE7AC8" w:rsidP="00EE7AC8">
      <w:pPr>
        <w:pStyle w:val="FootnoteText"/>
        <w:bidi/>
        <w:rPr>
          <w:sz w:val="16"/>
          <w:szCs w:val="16"/>
        </w:rPr>
      </w:pPr>
      <w:r>
        <w:rPr>
          <w:rStyle w:val="FootnoteReference"/>
          <w:sz w:val="16"/>
          <w:szCs w:val="16"/>
        </w:rPr>
        <w:footnoteRef/>
      </w:r>
      <w:r>
        <w:rPr>
          <w:sz w:val="16"/>
          <w:szCs w:val="16"/>
          <w:rtl/>
          <w:lang w:bidi="ar"/>
        </w:rPr>
        <w:t xml:space="preserve"> نظّم هذه المبادرة كل من التحالف الدولي للإعاقة، والاتحاد الدولي للإعاقة والتنمية وأعضاؤه، ولا سيّما </w:t>
      </w:r>
      <w:r>
        <w:rPr>
          <w:sz w:val="16"/>
          <w:szCs w:val="16"/>
        </w:rPr>
        <w:t>CBM</w:t>
      </w:r>
      <w:r>
        <w:rPr>
          <w:sz w:val="16"/>
          <w:szCs w:val="16"/>
          <w:rtl/>
          <w:lang w:bidi="ar"/>
        </w:rPr>
        <w:t>؛ بدعم من المنظمة العربية للأشخاص ذوي الإعاقة، وبتمويل من منظمات الأشخاص ذوي الإعاقة في الدنمارك، و</w:t>
      </w:r>
      <w:r>
        <w:rPr>
          <w:sz w:val="16"/>
          <w:szCs w:val="16"/>
        </w:rPr>
        <w:t>CBM</w:t>
      </w:r>
      <w:r>
        <w:rPr>
          <w:sz w:val="16"/>
          <w:szCs w:val="16"/>
          <w:rtl/>
          <w:lang w:bidi="ar"/>
        </w:rPr>
        <w:t>، ومنظمة الإنسانية والاندماج، ووزارة الشؤون الخارجية والتجارة في أستراليا، والاتحاد ال</w:t>
      </w:r>
      <w:r w:rsidR="001068FB">
        <w:rPr>
          <w:rFonts w:hint="cs"/>
          <w:sz w:val="16"/>
          <w:szCs w:val="16"/>
          <w:rtl/>
          <w:lang w:bidi="ar"/>
        </w:rPr>
        <w:t>أ</w:t>
      </w:r>
      <w:r>
        <w:rPr>
          <w:sz w:val="16"/>
          <w:szCs w:val="16"/>
          <w:rtl/>
          <w:lang w:bidi="ar"/>
        </w:rPr>
        <w:t xml:space="preserve">وروبي للحماية المدنية والمساعدة الانسانية، ووزارة الشؤون الخارجية الفنلندية، ومشروع سد الفجوة. </w:t>
      </w:r>
      <w:hyperlink r:id="rId3" w:history="1">
        <w:r>
          <w:rPr>
            <w:rStyle w:val="Hyperlink"/>
            <w:sz w:val="16"/>
            <w:szCs w:val="16"/>
          </w:rPr>
          <w:t>www.internationaldisabilityalliance.org/BridgeLebanonMod3</w:t>
        </w:r>
      </w:hyperlink>
      <w:r>
        <w:rPr>
          <w:sz w:val="16"/>
          <w:szCs w:val="16"/>
        </w:rPr>
        <w:t xml:space="preserve"> </w:t>
      </w:r>
    </w:p>
  </w:footnote>
  <w:footnote w:id="5">
    <w:p w14:paraId="465DA50A" w14:textId="1960E7B4" w:rsidR="00792B60" w:rsidRPr="00921F79" w:rsidRDefault="00792B60">
      <w:pPr>
        <w:pStyle w:val="FootnoteText"/>
        <w:bidi/>
        <w:rPr>
          <w:sz w:val="16"/>
          <w:szCs w:val="16"/>
        </w:rPr>
      </w:pPr>
      <w:r>
        <w:rPr>
          <w:rStyle w:val="FootnoteReference"/>
          <w:sz w:val="16"/>
          <w:szCs w:val="16"/>
        </w:rPr>
        <w:footnoteRef/>
      </w:r>
      <w:r>
        <w:rPr>
          <w:sz w:val="16"/>
          <w:szCs w:val="16"/>
          <w:rtl/>
          <w:lang w:bidi="ar"/>
        </w:rPr>
        <w:t xml:space="preserve"> تسترشد اللجنة المعنية باتفاقية حقوق الأشخاص ذوي الإعاقة بفهم منظمات الأشخاص ذوي الإعاقة، راجع الرابط التالي: </w:t>
      </w:r>
      <w:hyperlink r:id="rId4" w:history="1">
        <w:r>
          <w:rPr>
            <w:rStyle w:val="Hyperlink"/>
            <w:sz w:val="16"/>
            <w:szCs w:val="16"/>
          </w:rPr>
          <w:t>www.ohchr.org/en/documents/general-comments-and-recommendations/general-comment-no7-article-43-and-333-participation</w:t>
        </w:r>
      </w:hyperlink>
      <w:r>
        <w:rPr>
          <w:sz w:val="16"/>
          <w:szCs w:val="16"/>
        </w:rPr>
        <w:t xml:space="preserve"> </w:t>
      </w:r>
    </w:p>
  </w:footnote>
  <w:footnote w:id="6">
    <w:p w14:paraId="049F9FAF" w14:textId="5BB407BB" w:rsidR="00BB4F89" w:rsidRPr="00921F79" w:rsidRDefault="00BB4F89" w:rsidP="00BB4F89">
      <w:pPr>
        <w:pStyle w:val="FootnoteText"/>
        <w:bidi/>
        <w:rPr>
          <w:sz w:val="16"/>
          <w:szCs w:val="16"/>
        </w:rPr>
      </w:pPr>
      <w:r>
        <w:rPr>
          <w:rStyle w:val="FootnoteReference"/>
          <w:sz w:val="16"/>
          <w:szCs w:val="16"/>
        </w:rPr>
        <w:footnoteRef/>
      </w:r>
      <w:r>
        <w:rPr>
          <w:sz w:val="16"/>
          <w:szCs w:val="16"/>
          <w:rtl/>
          <w:lang w:bidi="ar"/>
        </w:rPr>
        <w:t xml:space="preserve"> تلتزم مبادرة تدريب بريدج أو الجسر بين اتفاقية حقوق الأشخاص ذوي الإعاقة وأهداف التنمية المستدامة بتمكين جميع الأشخاص ذوي الإعاقة وتركز على ضمان التوازن بين الجنسين بين المشاركين وإدماج الفئات غير الممثلة بالشكل المناسب من خلال معايير جودة مبادرة بريدج أو الجسر بين اتفاقية حقوق الأشخاص ذوي الإعاقة وأهداف التنمية المستدامة </w:t>
      </w:r>
      <w:hyperlink r:id="rId5" w:history="1">
        <w:r>
          <w:rPr>
            <w:rStyle w:val="Hyperlink"/>
            <w:sz w:val="16"/>
            <w:szCs w:val="16"/>
          </w:rPr>
          <w:t>www.internationaldisabilityalliance.org/sites/default/files/bridge_quality_criteria_principles_development_oct2018.pdf</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87B1" w14:textId="77777777" w:rsidR="00CE5F24" w:rsidRDefault="00CE5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1C2B" w14:textId="77777777" w:rsidR="00CE5F24" w:rsidRDefault="00CE5F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165F" w14:textId="77777777" w:rsidR="00CE5F24" w:rsidRDefault="00CE5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55250"/>
    <w:multiLevelType w:val="multilevel"/>
    <w:tmpl w:val="FD8698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55B76FF"/>
    <w:multiLevelType w:val="multilevel"/>
    <w:tmpl w:val="A6E87D3C"/>
    <w:lvl w:ilvl="0">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E65E75"/>
    <w:multiLevelType w:val="multilevel"/>
    <w:tmpl w:val="E4063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2018212">
    <w:abstractNumId w:val="1"/>
  </w:num>
  <w:num w:numId="2" w16cid:durableId="1194882203">
    <w:abstractNumId w:val="2"/>
  </w:num>
  <w:num w:numId="3" w16cid:durableId="408112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1E"/>
    <w:rsid w:val="000070A5"/>
    <w:rsid w:val="00024A0A"/>
    <w:rsid w:val="0004270F"/>
    <w:rsid w:val="00043D93"/>
    <w:rsid w:val="00066CDD"/>
    <w:rsid w:val="00092CD5"/>
    <w:rsid w:val="00094DF4"/>
    <w:rsid w:val="000A1D36"/>
    <w:rsid w:val="000E36EF"/>
    <w:rsid w:val="001068FB"/>
    <w:rsid w:val="00147681"/>
    <w:rsid w:val="001671A3"/>
    <w:rsid w:val="001743ED"/>
    <w:rsid w:val="00175B31"/>
    <w:rsid w:val="00197ADC"/>
    <w:rsid w:val="001A15BD"/>
    <w:rsid w:val="001A4278"/>
    <w:rsid w:val="001F3D75"/>
    <w:rsid w:val="002511CC"/>
    <w:rsid w:val="0026184E"/>
    <w:rsid w:val="002D537A"/>
    <w:rsid w:val="00315B3F"/>
    <w:rsid w:val="0032394B"/>
    <w:rsid w:val="003367E5"/>
    <w:rsid w:val="003430DA"/>
    <w:rsid w:val="00346F89"/>
    <w:rsid w:val="00370D62"/>
    <w:rsid w:val="003773AB"/>
    <w:rsid w:val="003A5DB5"/>
    <w:rsid w:val="003B7264"/>
    <w:rsid w:val="003C1654"/>
    <w:rsid w:val="003D0F74"/>
    <w:rsid w:val="003D7434"/>
    <w:rsid w:val="003E534B"/>
    <w:rsid w:val="003F1552"/>
    <w:rsid w:val="003F78D4"/>
    <w:rsid w:val="0040157E"/>
    <w:rsid w:val="00423BD8"/>
    <w:rsid w:val="00426E38"/>
    <w:rsid w:val="004438DA"/>
    <w:rsid w:val="00461707"/>
    <w:rsid w:val="00487366"/>
    <w:rsid w:val="004940D4"/>
    <w:rsid w:val="004A3C85"/>
    <w:rsid w:val="004A3DED"/>
    <w:rsid w:val="004A4F8D"/>
    <w:rsid w:val="004D3C60"/>
    <w:rsid w:val="004D6646"/>
    <w:rsid w:val="004F7A53"/>
    <w:rsid w:val="0050237A"/>
    <w:rsid w:val="00502883"/>
    <w:rsid w:val="005559CD"/>
    <w:rsid w:val="00565C38"/>
    <w:rsid w:val="00573173"/>
    <w:rsid w:val="0059692A"/>
    <w:rsid w:val="00602C49"/>
    <w:rsid w:val="006065C8"/>
    <w:rsid w:val="00610DA7"/>
    <w:rsid w:val="006131CF"/>
    <w:rsid w:val="00620D2C"/>
    <w:rsid w:val="00656A10"/>
    <w:rsid w:val="00670BB1"/>
    <w:rsid w:val="006716FA"/>
    <w:rsid w:val="006768FB"/>
    <w:rsid w:val="0069664A"/>
    <w:rsid w:val="006A0CC3"/>
    <w:rsid w:val="006A3D8E"/>
    <w:rsid w:val="006B62A5"/>
    <w:rsid w:val="006D7F35"/>
    <w:rsid w:val="006F16BB"/>
    <w:rsid w:val="006F7A6E"/>
    <w:rsid w:val="007142A0"/>
    <w:rsid w:val="0071488B"/>
    <w:rsid w:val="00724F62"/>
    <w:rsid w:val="00742684"/>
    <w:rsid w:val="00750583"/>
    <w:rsid w:val="007600D1"/>
    <w:rsid w:val="007662A7"/>
    <w:rsid w:val="007859BD"/>
    <w:rsid w:val="00792B60"/>
    <w:rsid w:val="00792F11"/>
    <w:rsid w:val="00797A63"/>
    <w:rsid w:val="007A5385"/>
    <w:rsid w:val="007E0D3E"/>
    <w:rsid w:val="007F6538"/>
    <w:rsid w:val="0081545A"/>
    <w:rsid w:val="008172FB"/>
    <w:rsid w:val="00846A6B"/>
    <w:rsid w:val="00867FB2"/>
    <w:rsid w:val="009000DA"/>
    <w:rsid w:val="00910155"/>
    <w:rsid w:val="0091439D"/>
    <w:rsid w:val="00921F79"/>
    <w:rsid w:val="00961685"/>
    <w:rsid w:val="00980A33"/>
    <w:rsid w:val="00991811"/>
    <w:rsid w:val="009970D9"/>
    <w:rsid w:val="009D3CC5"/>
    <w:rsid w:val="009F0645"/>
    <w:rsid w:val="00A05A27"/>
    <w:rsid w:val="00A24111"/>
    <w:rsid w:val="00A246D0"/>
    <w:rsid w:val="00A5051D"/>
    <w:rsid w:val="00A55F3A"/>
    <w:rsid w:val="00A6137B"/>
    <w:rsid w:val="00A74986"/>
    <w:rsid w:val="00A8517F"/>
    <w:rsid w:val="00A95A20"/>
    <w:rsid w:val="00AA2884"/>
    <w:rsid w:val="00AB2C2C"/>
    <w:rsid w:val="00AB32B6"/>
    <w:rsid w:val="00AC2DFE"/>
    <w:rsid w:val="00AC68B3"/>
    <w:rsid w:val="00AF06B1"/>
    <w:rsid w:val="00B21A66"/>
    <w:rsid w:val="00B23203"/>
    <w:rsid w:val="00B53835"/>
    <w:rsid w:val="00B96CF6"/>
    <w:rsid w:val="00BA3AC9"/>
    <w:rsid w:val="00BB4F89"/>
    <w:rsid w:val="00BC3A1F"/>
    <w:rsid w:val="00BF4E1E"/>
    <w:rsid w:val="00BF4FE8"/>
    <w:rsid w:val="00C034D1"/>
    <w:rsid w:val="00C039B3"/>
    <w:rsid w:val="00C11A73"/>
    <w:rsid w:val="00C303EB"/>
    <w:rsid w:val="00C36959"/>
    <w:rsid w:val="00C44D37"/>
    <w:rsid w:val="00C622B1"/>
    <w:rsid w:val="00C628F9"/>
    <w:rsid w:val="00C6483D"/>
    <w:rsid w:val="00C706D4"/>
    <w:rsid w:val="00C76D0A"/>
    <w:rsid w:val="00C955F5"/>
    <w:rsid w:val="00CE16C7"/>
    <w:rsid w:val="00CE5F24"/>
    <w:rsid w:val="00CF54CB"/>
    <w:rsid w:val="00D00999"/>
    <w:rsid w:val="00D17C13"/>
    <w:rsid w:val="00D23E40"/>
    <w:rsid w:val="00D34D2B"/>
    <w:rsid w:val="00D36EC9"/>
    <w:rsid w:val="00D466AC"/>
    <w:rsid w:val="00D47CED"/>
    <w:rsid w:val="00D600D7"/>
    <w:rsid w:val="00D953FB"/>
    <w:rsid w:val="00DB7625"/>
    <w:rsid w:val="00DF7E84"/>
    <w:rsid w:val="00E00F72"/>
    <w:rsid w:val="00E02667"/>
    <w:rsid w:val="00E06654"/>
    <w:rsid w:val="00E12B2E"/>
    <w:rsid w:val="00E27AFB"/>
    <w:rsid w:val="00E32818"/>
    <w:rsid w:val="00E36DDD"/>
    <w:rsid w:val="00E54A59"/>
    <w:rsid w:val="00E65F35"/>
    <w:rsid w:val="00EC74D6"/>
    <w:rsid w:val="00ED2D34"/>
    <w:rsid w:val="00EE7AC8"/>
    <w:rsid w:val="00EF2809"/>
    <w:rsid w:val="00F264D8"/>
    <w:rsid w:val="00F40FC0"/>
    <w:rsid w:val="00F531F0"/>
    <w:rsid w:val="00F71D67"/>
    <w:rsid w:val="00F76C38"/>
    <w:rsid w:val="00F87B0E"/>
    <w:rsid w:val="00F93D50"/>
    <w:rsid w:val="00FE7EF6"/>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4AD3"/>
  <w15:docId w15:val="{22669010-18DC-0144-8DC2-3D316426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DDD"/>
    <w:rPr>
      <w:rFonts w:ascii="Segoe UI" w:hAnsi="Segoe UI" w:cs="Segoe UI"/>
    </w:rPr>
  </w:style>
  <w:style w:type="paragraph" w:styleId="Heading1">
    <w:name w:val="heading 1"/>
    <w:basedOn w:val="Normal"/>
    <w:next w:val="Normal"/>
    <w:link w:val="Heading1Char"/>
    <w:uiPriority w:val="9"/>
    <w:qFormat/>
    <w:rsid w:val="00D47CED"/>
    <w:pPr>
      <w:keepNext/>
      <w:spacing w:before="240" w:after="60" w:line="240" w:lineRule="auto"/>
      <w:outlineLvl w:val="0"/>
    </w:pPr>
    <w:rPr>
      <w:rFonts w:eastAsia="Times New Roman"/>
      <w:b/>
      <w:bCs/>
      <w:color w:val="2F5496" w:themeColor="accent1" w:themeShade="BF"/>
      <w:kern w:val="32"/>
      <w:sz w:val="28"/>
      <w:szCs w:val="28"/>
      <w:lang w:val="en-IN"/>
    </w:rPr>
  </w:style>
  <w:style w:type="paragraph" w:styleId="Heading2">
    <w:name w:val="heading 2"/>
    <w:basedOn w:val="Normal"/>
    <w:next w:val="Normal"/>
    <w:link w:val="Heading2Char"/>
    <w:uiPriority w:val="9"/>
    <w:unhideWhenUsed/>
    <w:qFormat/>
    <w:rsid w:val="00E00F72"/>
    <w:pPr>
      <w:keepNext/>
      <w:spacing w:before="360" w:after="180"/>
      <w:outlineLvl w:val="1"/>
    </w:pPr>
    <w:rPr>
      <w:rFonts w:eastAsia="Times New Roman" w:cs="Times New Roman"/>
      <w:b/>
      <w:bCs/>
      <w:iCs/>
      <w:color w:val="2F5496" w:themeColor="accent1" w:themeShade="BF"/>
    </w:rPr>
  </w:style>
  <w:style w:type="paragraph" w:styleId="Heading3">
    <w:name w:val="heading 3"/>
    <w:basedOn w:val="Normal"/>
    <w:link w:val="Heading3Char"/>
    <w:uiPriority w:val="9"/>
    <w:semiHidden/>
    <w:unhideWhenUsed/>
    <w:qFormat/>
    <w:rsid w:val="00C04B3F"/>
    <w:pPr>
      <w:shd w:val="pct5" w:color="FFF2CC" w:themeColor="accent4" w:themeTint="33" w:fill="FFF2CC" w:themeFill="accent4" w:themeFillTint="33"/>
      <w:spacing w:before="100" w:beforeAutospacing="1" w:after="100" w:afterAutospacing="1" w:line="240" w:lineRule="auto"/>
      <w:outlineLvl w:val="2"/>
    </w:pPr>
    <w:rPr>
      <w:b/>
      <w:bCs/>
      <w:szCs w:val="27"/>
    </w:rPr>
  </w:style>
  <w:style w:type="paragraph" w:styleId="Heading4">
    <w:name w:val="heading 4"/>
    <w:basedOn w:val="Normal"/>
    <w:next w:val="Normal"/>
    <w:link w:val="Heading4Char"/>
    <w:uiPriority w:val="9"/>
    <w:semiHidden/>
    <w:unhideWhenUsed/>
    <w:qFormat/>
    <w:rsid w:val="007431C2"/>
    <w:pPr>
      <w:keepNext/>
      <w:keepLines/>
      <w:spacing w:before="40" w:after="0"/>
      <w:outlineLvl w:val="3"/>
    </w:pPr>
    <w:rPr>
      <w:rFonts w:eastAsiaTheme="majorEastAsia" w:cstheme="majorBidi"/>
      <w:iCs/>
      <w:color w:val="2F5496" w:themeColor="accent1" w:themeShade="BF"/>
      <w:sz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D47CED"/>
    <w:rPr>
      <w:rFonts w:ascii="Segoe UI" w:eastAsia="Times New Roman" w:hAnsi="Segoe UI" w:cs="Segoe UI"/>
      <w:b/>
      <w:bCs/>
      <w:color w:val="2F5496" w:themeColor="accent1" w:themeShade="BF"/>
      <w:kern w:val="32"/>
      <w:sz w:val="28"/>
      <w:szCs w:val="28"/>
      <w:lang w:val="en-IN"/>
    </w:rPr>
  </w:style>
  <w:style w:type="character" w:customStyle="1" w:styleId="Heading2Char">
    <w:name w:val="Heading 2 Char"/>
    <w:link w:val="Heading2"/>
    <w:uiPriority w:val="9"/>
    <w:rsid w:val="00E00F72"/>
    <w:rPr>
      <w:rFonts w:ascii="Segoe UI" w:eastAsia="Times New Roman" w:hAnsi="Segoe UI" w:cs="Times New Roman"/>
      <w:b/>
      <w:bCs/>
      <w:iCs/>
      <w:color w:val="2F5496" w:themeColor="accent1" w:themeShade="BF"/>
    </w:rPr>
  </w:style>
  <w:style w:type="paragraph" w:styleId="NoSpacing">
    <w:name w:val="No Spacing"/>
    <w:uiPriority w:val="1"/>
    <w:qFormat/>
    <w:rsid w:val="00B86886"/>
    <w:pPr>
      <w:spacing w:before="120" w:after="120" w:line="240" w:lineRule="auto"/>
    </w:pPr>
    <w:rPr>
      <w:rFonts w:ascii="Helvetica" w:hAnsi="Helvetica"/>
      <w:lang w:val="en-AU"/>
    </w:rPr>
  </w:style>
  <w:style w:type="character" w:customStyle="1" w:styleId="Heading3Char">
    <w:name w:val="Heading 3 Char"/>
    <w:link w:val="Heading3"/>
    <w:uiPriority w:val="9"/>
    <w:rsid w:val="00C04B3F"/>
    <w:rPr>
      <w:rFonts w:ascii="Arial" w:hAnsi="Arial"/>
      <w:b/>
      <w:bCs/>
      <w:szCs w:val="27"/>
      <w:shd w:val="pct5" w:color="FFF2CC" w:themeColor="accent4" w:themeTint="33" w:fill="FFF2CC" w:themeFill="accent4" w:themeFillTint="33"/>
    </w:rPr>
  </w:style>
  <w:style w:type="paragraph" w:styleId="ListParagraph">
    <w:name w:val="List Paragraph"/>
    <w:basedOn w:val="Normal"/>
    <w:uiPriority w:val="34"/>
    <w:qFormat/>
    <w:rsid w:val="00C110B7"/>
    <w:pPr>
      <w:ind w:left="720"/>
      <w:contextualSpacing/>
    </w:pPr>
  </w:style>
  <w:style w:type="paragraph" w:styleId="Header">
    <w:name w:val="header"/>
    <w:basedOn w:val="Normal"/>
    <w:link w:val="HeaderChar"/>
    <w:uiPriority w:val="99"/>
    <w:unhideWhenUsed/>
    <w:rsid w:val="00BA1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ABF"/>
    <w:rPr>
      <w:rFonts w:ascii="Arial" w:hAnsi="Arial"/>
    </w:rPr>
  </w:style>
  <w:style w:type="paragraph" w:styleId="Footer">
    <w:name w:val="footer"/>
    <w:basedOn w:val="Normal"/>
    <w:link w:val="FooterChar"/>
    <w:uiPriority w:val="99"/>
    <w:unhideWhenUsed/>
    <w:rsid w:val="00BA1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ABF"/>
    <w:rPr>
      <w:rFonts w:ascii="Arial" w:hAnsi="Arial"/>
    </w:rPr>
  </w:style>
  <w:style w:type="table" w:styleId="TableGrid">
    <w:name w:val="Table Grid"/>
    <w:basedOn w:val="TableNormal"/>
    <w:uiPriority w:val="39"/>
    <w:rsid w:val="00845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C4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0E2"/>
    <w:rPr>
      <w:rFonts w:ascii="Arial" w:hAnsi="Arial"/>
      <w:sz w:val="20"/>
      <w:szCs w:val="20"/>
    </w:rPr>
  </w:style>
  <w:style w:type="character" w:styleId="FootnoteReference">
    <w:name w:val="footnote reference"/>
    <w:basedOn w:val="DefaultParagraphFont"/>
    <w:uiPriority w:val="99"/>
    <w:semiHidden/>
    <w:unhideWhenUsed/>
    <w:rsid w:val="00EC40E2"/>
    <w:rPr>
      <w:vertAlign w:val="superscript"/>
    </w:rPr>
  </w:style>
  <w:style w:type="character" w:customStyle="1" w:styleId="Heading4Char">
    <w:name w:val="Heading 4 Char"/>
    <w:basedOn w:val="DefaultParagraphFont"/>
    <w:link w:val="Heading4"/>
    <w:uiPriority w:val="9"/>
    <w:rsid w:val="007431C2"/>
    <w:rPr>
      <w:rFonts w:ascii="Arial" w:eastAsiaTheme="majorEastAsia" w:hAnsi="Arial" w:cstheme="majorBidi"/>
      <w:iCs/>
      <w:color w:val="2F5496" w:themeColor="accent1" w:themeShade="BF"/>
      <w:sz w:val="24"/>
    </w:rPr>
  </w:style>
  <w:style w:type="paragraph" w:styleId="CommentText">
    <w:name w:val="annotation text"/>
    <w:basedOn w:val="Normal"/>
    <w:link w:val="CommentTextChar1"/>
    <w:rsid w:val="00B05A58"/>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uiPriority w:val="99"/>
    <w:semiHidden/>
    <w:rsid w:val="00B05A58"/>
    <w:rPr>
      <w:rFonts w:ascii="Arial" w:hAnsi="Arial"/>
      <w:sz w:val="20"/>
      <w:szCs w:val="20"/>
    </w:rPr>
  </w:style>
  <w:style w:type="character" w:customStyle="1" w:styleId="CommentTextChar1">
    <w:name w:val="Comment Text Char1"/>
    <w:link w:val="CommentText"/>
    <w:rsid w:val="00B05A58"/>
    <w:rPr>
      <w:rFonts w:ascii="Calibri" w:eastAsia="Calibri" w:hAnsi="Calibri" w:cs="Times New Roman"/>
      <w:sz w:val="20"/>
      <w:szCs w:val="20"/>
    </w:rPr>
  </w:style>
  <w:style w:type="paragraph" w:styleId="Revision">
    <w:name w:val="Revision"/>
    <w:hidden/>
    <w:uiPriority w:val="99"/>
    <w:semiHidden/>
    <w:rsid w:val="002E1712"/>
    <w:pPr>
      <w:spacing w:after="0" w:line="240" w:lineRule="auto"/>
    </w:pPr>
  </w:style>
  <w:style w:type="character" w:styleId="CommentReference">
    <w:name w:val="annotation reference"/>
    <w:basedOn w:val="DefaultParagraphFont"/>
    <w:uiPriority w:val="99"/>
    <w:semiHidden/>
    <w:unhideWhenUsed/>
    <w:rsid w:val="00846B08"/>
    <w:rPr>
      <w:sz w:val="16"/>
      <w:szCs w:val="16"/>
    </w:rPr>
  </w:style>
  <w:style w:type="paragraph" w:styleId="CommentSubject">
    <w:name w:val="annotation subject"/>
    <w:basedOn w:val="CommentText"/>
    <w:next w:val="CommentText"/>
    <w:link w:val="CommentSubjectChar"/>
    <w:uiPriority w:val="99"/>
    <w:semiHidden/>
    <w:unhideWhenUsed/>
    <w:rsid w:val="00846B08"/>
    <w:pPr>
      <w:suppressAutoHyphens w:val="0"/>
      <w:autoSpaceDN/>
      <w:textAlignment w:val="auto"/>
    </w:pPr>
    <w:rPr>
      <w:rFonts w:ascii="Arial" w:eastAsiaTheme="minorHAnsi" w:hAnsi="Arial" w:cstheme="minorBidi"/>
      <w:b/>
      <w:bCs/>
    </w:rPr>
  </w:style>
  <w:style w:type="character" w:customStyle="1" w:styleId="CommentSubjectChar">
    <w:name w:val="Comment Subject Char"/>
    <w:basedOn w:val="CommentTextChar1"/>
    <w:link w:val="CommentSubject"/>
    <w:uiPriority w:val="99"/>
    <w:semiHidden/>
    <w:rsid w:val="00846B08"/>
    <w:rPr>
      <w:rFonts w:ascii="Arial" w:eastAsia="Calibri" w:hAnsi="Arial" w:cs="Times New Roman"/>
      <w:b/>
      <w:bCs/>
      <w:sz w:val="20"/>
      <w:szCs w:val="20"/>
    </w:rPr>
  </w:style>
  <w:style w:type="paragraph" w:styleId="Subtitle">
    <w:name w:val="Subtitle"/>
    <w:basedOn w:val="Normal"/>
    <w:next w:val="Normal"/>
    <w:link w:val="SubtitleChar"/>
    <w:uiPriority w:val="11"/>
    <w:qFormat/>
    <w:rsid w:val="00E00F72"/>
    <w:pPr>
      <w:keepNext/>
      <w:keepLines/>
      <w:spacing w:after="0" w:line="240" w:lineRule="auto"/>
    </w:pPr>
    <w:rPr>
      <w:rFonts w:eastAsia="Georgia"/>
      <w:iCs/>
      <w:color w:val="666666"/>
      <w:sz w:val="24"/>
      <w:szCs w:val="24"/>
    </w:rPr>
  </w:style>
  <w:style w:type="paragraph" w:styleId="NormalWeb">
    <w:name w:val="Normal (Web)"/>
    <w:basedOn w:val="Normal"/>
    <w:uiPriority w:val="99"/>
    <w:semiHidden/>
    <w:unhideWhenUsed/>
    <w:rsid w:val="00D34D2B"/>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7859BD"/>
    <w:rPr>
      <w:color w:val="0563C1" w:themeColor="hyperlink"/>
      <w:u w:val="single"/>
    </w:rPr>
  </w:style>
  <w:style w:type="character" w:styleId="UnresolvedMention">
    <w:name w:val="Unresolved Mention"/>
    <w:basedOn w:val="DefaultParagraphFont"/>
    <w:uiPriority w:val="99"/>
    <w:semiHidden/>
    <w:unhideWhenUsed/>
    <w:rsid w:val="007859BD"/>
    <w:rPr>
      <w:color w:val="605E5C"/>
      <w:shd w:val="clear" w:color="auto" w:fill="E1DFDD"/>
    </w:rPr>
  </w:style>
  <w:style w:type="character" w:customStyle="1" w:styleId="SubtitleChar">
    <w:name w:val="Subtitle Char"/>
    <w:basedOn w:val="DefaultParagraphFont"/>
    <w:link w:val="Subtitle"/>
    <w:uiPriority w:val="11"/>
    <w:rsid w:val="00D600D7"/>
    <w:rPr>
      <w:rFonts w:ascii="Segoe UI" w:eastAsia="Georgia" w:hAnsi="Segoe UI" w:cs="Segoe UI"/>
      <w:iCs/>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5670">
      <w:bodyDiv w:val="1"/>
      <w:marLeft w:val="0"/>
      <w:marRight w:val="0"/>
      <w:marTop w:val="0"/>
      <w:marBottom w:val="0"/>
      <w:divBdr>
        <w:top w:val="none" w:sz="0" w:space="0" w:color="auto"/>
        <w:left w:val="none" w:sz="0" w:space="0" w:color="auto"/>
        <w:bottom w:val="none" w:sz="0" w:space="0" w:color="auto"/>
        <w:right w:val="none" w:sz="0" w:space="0" w:color="auto"/>
      </w:divBdr>
    </w:div>
    <w:div w:id="241333190">
      <w:bodyDiv w:val="1"/>
      <w:marLeft w:val="0"/>
      <w:marRight w:val="0"/>
      <w:marTop w:val="0"/>
      <w:marBottom w:val="0"/>
      <w:divBdr>
        <w:top w:val="none" w:sz="0" w:space="0" w:color="auto"/>
        <w:left w:val="none" w:sz="0" w:space="0" w:color="auto"/>
        <w:bottom w:val="none" w:sz="0" w:space="0" w:color="auto"/>
        <w:right w:val="none" w:sz="0" w:space="0" w:color="auto"/>
      </w:divBdr>
    </w:div>
    <w:div w:id="274874783">
      <w:bodyDiv w:val="1"/>
      <w:marLeft w:val="0"/>
      <w:marRight w:val="0"/>
      <w:marTop w:val="0"/>
      <w:marBottom w:val="0"/>
      <w:divBdr>
        <w:top w:val="none" w:sz="0" w:space="0" w:color="auto"/>
        <w:left w:val="none" w:sz="0" w:space="0" w:color="auto"/>
        <w:bottom w:val="none" w:sz="0" w:space="0" w:color="auto"/>
        <w:right w:val="none" w:sz="0" w:space="0" w:color="auto"/>
      </w:divBdr>
    </w:div>
    <w:div w:id="510339464">
      <w:bodyDiv w:val="1"/>
      <w:marLeft w:val="0"/>
      <w:marRight w:val="0"/>
      <w:marTop w:val="0"/>
      <w:marBottom w:val="0"/>
      <w:divBdr>
        <w:top w:val="none" w:sz="0" w:space="0" w:color="auto"/>
        <w:left w:val="none" w:sz="0" w:space="0" w:color="auto"/>
        <w:bottom w:val="none" w:sz="0" w:space="0" w:color="auto"/>
        <w:right w:val="none" w:sz="0" w:space="0" w:color="auto"/>
      </w:divBdr>
    </w:div>
    <w:div w:id="586840051">
      <w:bodyDiv w:val="1"/>
      <w:marLeft w:val="0"/>
      <w:marRight w:val="0"/>
      <w:marTop w:val="0"/>
      <w:marBottom w:val="0"/>
      <w:divBdr>
        <w:top w:val="none" w:sz="0" w:space="0" w:color="auto"/>
        <w:left w:val="none" w:sz="0" w:space="0" w:color="auto"/>
        <w:bottom w:val="none" w:sz="0" w:space="0" w:color="auto"/>
        <w:right w:val="none" w:sz="0" w:space="0" w:color="auto"/>
      </w:divBdr>
    </w:div>
    <w:div w:id="607977591">
      <w:bodyDiv w:val="1"/>
      <w:marLeft w:val="0"/>
      <w:marRight w:val="0"/>
      <w:marTop w:val="0"/>
      <w:marBottom w:val="0"/>
      <w:divBdr>
        <w:top w:val="none" w:sz="0" w:space="0" w:color="auto"/>
        <w:left w:val="none" w:sz="0" w:space="0" w:color="auto"/>
        <w:bottom w:val="none" w:sz="0" w:space="0" w:color="auto"/>
        <w:right w:val="none" w:sz="0" w:space="0" w:color="auto"/>
      </w:divBdr>
    </w:div>
    <w:div w:id="665322380">
      <w:bodyDiv w:val="1"/>
      <w:marLeft w:val="0"/>
      <w:marRight w:val="0"/>
      <w:marTop w:val="0"/>
      <w:marBottom w:val="0"/>
      <w:divBdr>
        <w:top w:val="none" w:sz="0" w:space="0" w:color="auto"/>
        <w:left w:val="none" w:sz="0" w:space="0" w:color="auto"/>
        <w:bottom w:val="none" w:sz="0" w:space="0" w:color="auto"/>
        <w:right w:val="none" w:sz="0" w:space="0" w:color="auto"/>
      </w:divBdr>
    </w:div>
    <w:div w:id="689725207">
      <w:bodyDiv w:val="1"/>
      <w:marLeft w:val="0"/>
      <w:marRight w:val="0"/>
      <w:marTop w:val="0"/>
      <w:marBottom w:val="0"/>
      <w:divBdr>
        <w:top w:val="none" w:sz="0" w:space="0" w:color="auto"/>
        <w:left w:val="none" w:sz="0" w:space="0" w:color="auto"/>
        <w:bottom w:val="none" w:sz="0" w:space="0" w:color="auto"/>
        <w:right w:val="none" w:sz="0" w:space="0" w:color="auto"/>
      </w:divBdr>
      <w:divsChild>
        <w:div w:id="1884516739">
          <w:marLeft w:val="0"/>
          <w:marRight w:val="0"/>
          <w:marTop w:val="0"/>
          <w:marBottom w:val="0"/>
          <w:divBdr>
            <w:top w:val="none" w:sz="0" w:space="0" w:color="auto"/>
            <w:left w:val="none" w:sz="0" w:space="0" w:color="auto"/>
            <w:bottom w:val="none" w:sz="0" w:space="0" w:color="auto"/>
            <w:right w:val="none" w:sz="0" w:space="0" w:color="auto"/>
          </w:divBdr>
        </w:div>
        <w:div w:id="1392315030">
          <w:marLeft w:val="0"/>
          <w:marRight w:val="0"/>
          <w:marTop w:val="0"/>
          <w:marBottom w:val="0"/>
          <w:divBdr>
            <w:top w:val="none" w:sz="0" w:space="0" w:color="auto"/>
            <w:left w:val="none" w:sz="0" w:space="0" w:color="auto"/>
            <w:bottom w:val="none" w:sz="0" w:space="0" w:color="auto"/>
            <w:right w:val="none" w:sz="0" w:space="0" w:color="auto"/>
          </w:divBdr>
        </w:div>
      </w:divsChild>
    </w:div>
    <w:div w:id="700936134">
      <w:bodyDiv w:val="1"/>
      <w:marLeft w:val="0"/>
      <w:marRight w:val="0"/>
      <w:marTop w:val="0"/>
      <w:marBottom w:val="0"/>
      <w:divBdr>
        <w:top w:val="none" w:sz="0" w:space="0" w:color="auto"/>
        <w:left w:val="none" w:sz="0" w:space="0" w:color="auto"/>
        <w:bottom w:val="none" w:sz="0" w:space="0" w:color="auto"/>
        <w:right w:val="none" w:sz="0" w:space="0" w:color="auto"/>
      </w:divBdr>
    </w:div>
    <w:div w:id="728651140">
      <w:bodyDiv w:val="1"/>
      <w:marLeft w:val="0"/>
      <w:marRight w:val="0"/>
      <w:marTop w:val="0"/>
      <w:marBottom w:val="0"/>
      <w:divBdr>
        <w:top w:val="none" w:sz="0" w:space="0" w:color="auto"/>
        <w:left w:val="none" w:sz="0" w:space="0" w:color="auto"/>
        <w:bottom w:val="none" w:sz="0" w:space="0" w:color="auto"/>
        <w:right w:val="none" w:sz="0" w:space="0" w:color="auto"/>
      </w:divBdr>
    </w:div>
    <w:div w:id="1051805149">
      <w:bodyDiv w:val="1"/>
      <w:marLeft w:val="0"/>
      <w:marRight w:val="0"/>
      <w:marTop w:val="0"/>
      <w:marBottom w:val="0"/>
      <w:divBdr>
        <w:top w:val="none" w:sz="0" w:space="0" w:color="auto"/>
        <w:left w:val="none" w:sz="0" w:space="0" w:color="auto"/>
        <w:bottom w:val="none" w:sz="0" w:space="0" w:color="auto"/>
        <w:right w:val="none" w:sz="0" w:space="0" w:color="auto"/>
      </w:divBdr>
    </w:div>
    <w:div w:id="1061176503">
      <w:bodyDiv w:val="1"/>
      <w:marLeft w:val="0"/>
      <w:marRight w:val="0"/>
      <w:marTop w:val="0"/>
      <w:marBottom w:val="0"/>
      <w:divBdr>
        <w:top w:val="none" w:sz="0" w:space="0" w:color="auto"/>
        <w:left w:val="none" w:sz="0" w:space="0" w:color="auto"/>
        <w:bottom w:val="none" w:sz="0" w:space="0" w:color="auto"/>
        <w:right w:val="none" w:sz="0" w:space="0" w:color="auto"/>
      </w:divBdr>
    </w:div>
    <w:div w:id="1077822381">
      <w:bodyDiv w:val="1"/>
      <w:marLeft w:val="0"/>
      <w:marRight w:val="0"/>
      <w:marTop w:val="0"/>
      <w:marBottom w:val="0"/>
      <w:divBdr>
        <w:top w:val="none" w:sz="0" w:space="0" w:color="auto"/>
        <w:left w:val="none" w:sz="0" w:space="0" w:color="auto"/>
        <w:bottom w:val="none" w:sz="0" w:space="0" w:color="auto"/>
        <w:right w:val="none" w:sz="0" w:space="0" w:color="auto"/>
      </w:divBdr>
    </w:div>
    <w:div w:id="1097603848">
      <w:bodyDiv w:val="1"/>
      <w:marLeft w:val="0"/>
      <w:marRight w:val="0"/>
      <w:marTop w:val="0"/>
      <w:marBottom w:val="0"/>
      <w:divBdr>
        <w:top w:val="none" w:sz="0" w:space="0" w:color="auto"/>
        <w:left w:val="none" w:sz="0" w:space="0" w:color="auto"/>
        <w:bottom w:val="none" w:sz="0" w:space="0" w:color="auto"/>
        <w:right w:val="none" w:sz="0" w:space="0" w:color="auto"/>
      </w:divBdr>
    </w:div>
    <w:div w:id="1229725867">
      <w:bodyDiv w:val="1"/>
      <w:marLeft w:val="0"/>
      <w:marRight w:val="0"/>
      <w:marTop w:val="0"/>
      <w:marBottom w:val="0"/>
      <w:divBdr>
        <w:top w:val="none" w:sz="0" w:space="0" w:color="auto"/>
        <w:left w:val="none" w:sz="0" w:space="0" w:color="auto"/>
        <w:bottom w:val="none" w:sz="0" w:space="0" w:color="auto"/>
        <w:right w:val="none" w:sz="0" w:space="0" w:color="auto"/>
      </w:divBdr>
    </w:div>
    <w:div w:id="1658921364">
      <w:bodyDiv w:val="1"/>
      <w:marLeft w:val="0"/>
      <w:marRight w:val="0"/>
      <w:marTop w:val="0"/>
      <w:marBottom w:val="0"/>
      <w:divBdr>
        <w:top w:val="none" w:sz="0" w:space="0" w:color="auto"/>
        <w:left w:val="none" w:sz="0" w:space="0" w:color="auto"/>
        <w:bottom w:val="none" w:sz="0" w:space="0" w:color="auto"/>
        <w:right w:val="none" w:sz="0" w:space="0" w:color="auto"/>
      </w:divBdr>
    </w:div>
    <w:div w:id="1665014718">
      <w:bodyDiv w:val="1"/>
      <w:marLeft w:val="0"/>
      <w:marRight w:val="0"/>
      <w:marTop w:val="0"/>
      <w:marBottom w:val="0"/>
      <w:divBdr>
        <w:top w:val="none" w:sz="0" w:space="0" w:color="auto"/>
        <w:left w:val="none" w:sz="0" w:space="0" w:color="auto"/>
        <w:bottom w:val="none" w:sz="0" w:space="0" w:color="auto"/>
        <w:right w:val="none" w:sz="0" w:space="0" w:color="auto"/>
      </w:divBdr>
    </w:div>
    <w:div w:id="1685859266">
      <w:bodyDiv w:val="1"/>
      <w:marLeft w:val="0"/>
      <w:marRight w:val="0"/>
      <w:marTop w:val="0"/>
      <w:marBottom w:val="0"/>
      <w:divBdr>
        <w:top w:val="none" w:sz="0" w:space="0" w:color="auto"/>
        <w:left w:val="none" w:sz="0" w:space="0" w:color="auto"/>
        <w:bottom w:val="none" w:sz="0" w:space="0" w:color="auto"/>
        <w:right w:val="none" w:sz="0" w:space="0" w:color="auto"/>
      </w:divBdr>
    </w:div>
    <w:div w:id="1691567324">
      <w:bodyDiv w:val="1"/>
      <w:marLeft w:val="0"/>
      <w:marRight w:val="0"/>
      <w:marTop w:val="0"/>
      <w:marBottom w:val="0"/>
      <w:divBdr>
        <w:top w:val="none" w:sz="0" w:space="0" w:color="auto"/>
        <w:left w:val="none" w:sz="0" w:space="0" w:color="auto"/>
        <w:bottom w:val="none" w:sz="0" w:space="0" w:color="auto"/>
        <w:right w:val="none" w:sz="0" w:space="0" w:color="auto"/>
      </w:divBdr>
    </w:div>
    <w:div w:id="1848402773">
      <w:bodyDiv w:val="1"/>
      <w:marLeft w:val="0"/>
      <w:marRight w:val="0"/>
      <w:marTop w:val="0"/>
      <w:marBottom w:val="0"/>
      <w:divBdr>
        <w:top w:val="none" w:sz="0" w:space="0" w:color="auto"/>
        <w:left w:val="none" w:sz="0" w:space="0" w:color="auto"/>
        <w:bottom w:val="none" w:sz="0" w:space="0" w:color="auto"/>
        <w:right w:val="none" w:sz="0" w:space="0" w:color="auto"/>
      </w:divBdr>
    </w:div>
    <w:div w:id="1858960525">
      <w:bodyDiv w:val="1"/>
      <w:marLeft w:val="0"/>
      <w:marRight w:val="0"/>
      <w:marTop w:val="0"/>
      <w:marBottom w:val="0"/>
      <w:divBdr>
        <w:top w:val="none" w:sz="0" w:space="0" w:color="auto"/>
        <w:left w:val="none" w:sz="0" w:space="0" w:color="auto"/>
        <w:bottom w:val="none" w:sz="0" w:space="0" w:color="auto"/>
        <w:right w:val="none" w:sz="0" w:space="0" w:color="auto"/>
      </w:divBdr>
    </w:div>
    <w:div w:id="1965035815">
      <w:bodyDiv w:val="1"/>
      <w:marLeft w:val="0"/>
      <w:marRight w:val="0"/>
      <w:marTop w:val="0"/>
      <w:marBottom w:val="0"/>
      <w:divBdr>
        <w:top w:val="none" w:sz="0" w:space="0" w:color="auto"/>
        <w:left w:val="none" w:sz="0" w:space="0" w:color="auto"/>
        <w:bottom w:val="none" w:sz="0" w:space="0" w:color="auto"/>
        <w:right w:val="none" w:sz="0" w:space="0" w:color="auto"/>
      </w:divBdr>
    </w:div>
    <w:div w:id="1997683252">
      <w:bodyDiv w:val="1"/>
      <w:marLeft w:val="0"/>
      <w:marRight w:val="0"/>
      <w:marTop w:val="0"/>
      <w:marBottom w:val="0"/>
      <w:divBdr>
        <w:top w:val="none" w:sz="0" w:space="0" w:color="auto"/>
        <w:left w:val="none" w:sz="0" w:space="0" w:color="auto"/>
        <w:bottom w:val="none" w:sz="0" w:space="0" w:color="auto"/>
        <w:right w:val="none" w:sz="0" w:space="0" w:color="auto"/>
      </w:divBdr>
    </w:div>
    <w:div w:id="2010060517">
      <w:bodyDiv w:val="1"/>
      <w:marLeft w:val="0"/>
      <w:marRight w:val="0"/>
      <w:marTop w:val="0"/>
      <w:marBottom w:val="0"/>
      <w:divBdr>
        <w:top w:val="none" w:sz="0" w:space="0" w:color="auto"/>
        <w:left w:val="none" w:sz="0" w:space="0" w:color="auto"/>
        <w:bottom w:val="none" w:sz="0" w:space="0" w:color="auto"/>
        <w:right w:val="none" w:sz="0" w:space="0" w:color="auto"/>
      </w:divBdr>
    </w:div>
    <w:div w:id="2021928639">
      <w:bodyDiv w:val="1"/>
      <w:marLeft w:val="0"/>
      <w:marRight w:val="0"/>
      <w:marTop w:val="0"/>
      <w:marBottom w:val="0"/>
      <w:divBdr>
        <w:top w:val="none" w:sz="0" w:space="0" w:color="auto"/>
        <w:left w:val="none" w:sz="0" w:space="0" w:color="auto"/>
        <w:bottom w:val="none" w:sz="0" w:space="0" w:color="auto"/>
        <w:right w:val="none" w:sz="0" w:space="0" w:color="auto"/>
      </w:divBdr>
    </w:div>
    <w:div w:id="2033065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bridge_platform@ida-secretariat.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internationaldisabilityalliance.org/BridgeLebanonMod3" TargetMode="External"/><Relationship Id="rId2" Type="http://schemas.openxmlformats.org/officeDocument/2006/relationships/hyperlink" Target="http://www.internationaldisabilityalliance.org/content/bridge-crpd-sdgs-training-initiative" TargetMode="External"/><Relationship Id="rId1" Type="http://schemas.openxmlformats.org/officeDocument/2006/relationships/hyperlink" Target="https://www.unicef.org/disabilities/files/Guidance_on_strengthening_disability_inclusion_in_Humanitarian_Response_Plans_2019.pdf" TargetMode="External"/><Relationship Id="rId5" Type="http://schemas.openxmlformats.org/officeDocument/2006/relationships/hyperlink" Target="https://www.internationaldisabilityalliance.org/sites/default/files/bridge_quality_criteria_principles_development_oct2018.pdf" TargetMode="External"/><Relationship Id="rId4" Type="http://schemas.openxmlformats.org/officeDocument/2006/relationships/hyperlink" Target="https://www.ohchr.org/en/documents/general-comments-and-recommendations/general-comment-no7-article-43-and-333-particip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PuaFUhM5Znp9G+vFOKy8aUZOpXQ==">AMUW2mXwtthYDzPjE71GsTmVUPUwT0VbRBI+MJX2WPsZaHruKW8pKWc7RUuDp+80/FTTX2iRlrNwdpjrwh8B0RvbwmkNkemuf4twXr82DvoyyRz+CcuyuVE=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2ACEA9-1FF5-413A-8ED0-6C61CCF1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Pages>
  <Words>1483</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 Ju'beh</dc:creator>
  <cp:lastModifiedBy>Stacy Cokson</cp:lastModifiedBy>
  <cp:revision>118</cp:revision>
  <dcterms:created xsi:type="dcterms:W3CDTF">2023-04-20T18:34:00Z</dcterms:created>
  <dcterms:modified xsi:type="dcterms:W3CDTF">2023-04-25T16:13:00Z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0x0101002F790508EE18F744997D92C60DCEE9F6</vt:lpwstr>
  </property>
  <property fmtid="{D5CDD505-2E9C-101B-9397-08002B2CF9AE}" pid="3" name="GrammarlyDocumentId">
    <vt:lpwstr>240d10526b17f64be75149ac592602f88feb516aabb27d25771062bd3c7546ef</vt:lpwstr>
  </property>
</Properties>
</file>