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7C3A8" w14:textId="7070DCBC" w:rsidR="00675080" w:rsidRDefault="005F25C5" w:rsidP="00E06F33">
      <w:pPr>
        <w:pStyle w:val="Heading1"/>
      </w:pPr>
      <w:r>
        <w:t>Promoting</w:t>
      </w:r>
      <w:r w:rsidR="00675080">
        <w:t xml:space="preserve"> Disability-Inclusive </w:t>
      </w:r>
      <w:r w:rsidR="00572D0E">
        <w:t xml:space="preserve">Pledges </w:t>
      </w:r>
      <w:r w:rsidR="00A04C9B">
        <w:t xml:space="preserve">at the </w:t>
      </w:r>
      <w:r w:rsidR="00675080">
        <w:t>2</w:t>
      </w:r>
      <w:r w:rsidR="00675080" w:rsidRPr="00675080">
        <w:rPr>
          <w:vertAlign w:val="superscript"/>
        </w:rPr>
        <w:t>nd</w:t>
      </w:r>
      <w:r w:rsidR="00675080">
        <w:t xml:space="preserve"> Global Refugee Forum </w:t>
      </w:r>
    </w:p>
    <w:p w14:paraId="63C3BD8E" w14:textId="77777777" w:rsidR="001D5ABF" w:rsidRDefault="00B127F6" w:rsidP="001D5ABF">
      <w:pPr>
        <w:spacing w:after="0"/>
        <w:jc w:val="both"/>
      </w:pPr>
      <w:r w:rsidRPr="00B127F6">
        <w:t>The inclusion of persons with disabilities from the start of a comprehensive refugee response is recognized in the Global Compact on Refugees as an essential element of protecting and assisting refugees and host communities</w:t>
      </w:r>
      <w:r>
        <w:t>.</w:t>
      </w:r>
      <w:r w:rsidR="001D5ABF">
        <w:t xml:space="preserve"> </w:t>
      </w:r>
    </w:p>
    <w:p w14:paraId="152AA48B" w14:textId="421DFE0D" w:rsidR="006A25B8" w:rsidRDefault="00F67614" w:rsidP="001D5ABF">
      <w:pPr>
        <w:jc w:val="both"/>
      </w:pPr>
      <w:r>
        <w:t>This document</w:t>
      </w:r>
      <w:r w:rsidR="00675080">
        <w:t xml:space="preserve"> summarize</w:t>
      </w:r>
      <w:r>
        <w:t>s</w:t>
      </w:r>
      <w:r w:rsidR="00675080">
        <w:t xml:space="preserve"> priorities </w:t>
      </w:r>
      <w:r w:rsidR="008D2366">
        <w:t xml:space="preserve">expressed by </w:t>
      </w:r>
      <w:r w:rsidR="00675080">
        <w:t>refugees</w:t>
      </w:r>
      <w:r w:rsidR="009E2F81">
        <w:t>, asylum seekers and stateless persons</w:t>
      </w:r>
      <w:r w:rsidR="00675080">
        <w:t xml:space="preserve"> with disabilities</w:t>
      </w:r>
      <w:r w:rsidR="00831433">
        <w:t>,</w:t>
      </w:r>
      <w:r w:rsidR="00675080">
        <w:t xml:space="preserve"> and </w:t>
      </w:r>
      <w:r w:rsidR="008D2366">
        <w:t xml:space="preserve">organizations of persons with </w:t>
      </w:r>
      <w:r w:rsidR="007D5799">
        <w:t>disabilities</w:t>
      </w:r>
      <w:r w:rsidR="00831433">
        <w:t>,</w:t>
      </w:r>
      <w:r w:rsidR="00675080">
        <w:t xml:space="preserve"> </w:t>
      </w:r>
      <w:r w:rsidR="00C424A6">
        <w:t>in the development of</w:t>
      </w:r>
      <w:r w:rsidR="00675080">
        <w:t xml:space="preserve"> pledges for the upcoming Global Refugee Forum</w:t>
      </w:r>
      <w:r w:rsidR="00632FAD">
        <w:t xml:space="preserve"> in December 2023</w:t>
      </w:r>
      <w:r w:rsidR="00675080">
        <w:t>.</w:t>
      </w:r>
      <w:r w:rsidR="00D20881">
        <w:t xml:space="preserve"> </w:t>
      </w:r>
      <w:r w:rsidR="009C1F0D">
        <w:t xml:space="preserve">The </w:t>
      </w:r>
      <w:r w:rsidR="0069295B">
        <w:t>recommendations</w:t>
      </w:r>
      <w:r w:rsidR="009C1F0D">
        <w:t xml:space="preserve"> build on </w:t>
      </w:r>
      <w:hyperlink r:id="rId8" w:history="1">
        <w:r w:rsidR="00CE5F8B" w:rsidRPr="001A6267">
          <w:rPr>
            <w:rStyle w:val="Hyperlink"/>
          </w:rPr>
          <w:t>consultations</w:t>
        </w:r>
      </w:hyperlink>
      <w:r w:rsidR="00CE5F8B">
        <w:t xml:space="preserve"> </w:t>
      </w:r>
      <w:r w:rsidR="001A6267">
        <w:t xml:space="preserve">and </w:t>
      </w:r>
      <w:hyperlink r:id="rId9" w:history="1">
        <w:r w:rsidR="001A6267" w:rsidRPr="009966E6">
          <w:rPr>
            <w:rStyle w:val="Hyperlink"/>
          </w:rPr>
          <w:t>background documents</w:t>
        </w:r>
      </w:hyperlink>
      <w:r w:rsidR="001A6267">
        <w:t xml:space="preserve"> developed</w:t>
      </w:r>
      <w:r w:rsidR="0083761A">
        <w:t xml:space="preserve"> by</w:t>
      </w:r>
      <w:r w:rsidR="001A6267">
        <w:t xml:space="preserve"> </w:t>
      </w:r>
      <w:r w:rsidR="0083761A">
        <w:t>the International Disability Alliance in collaboration with UNHCR</w:t>
      </w:r>
      <w:r w:rsidR="00CE5F8B">
        <w:t>, and complement the</w:t>
      </w:r>
      <w:r w:rsidR="00B55E90">
        <w:t xml:space="preserve"> 2019</w:t>
      </w:r>
      <w:r w:rsidR="00CE5F8B">
        <w:t xml:space="preserve"> </w:t>
      </w:r>
      <w:hyperlink r:id="rId10" w:history="1">
        <w:r w:rsidR="00CE5F8B">
          <w:rPr>
            <w:rStyle w:val="Hyperlink"/>
          </w:rPr>
          <w:t xml:space="preserve">Global Refugee Forum Pledging Guidance </w:t>
        </w:r>
        <w:r w:rsidR="007664D5">
          <w:rPr>
            <w:rStyle w:val="Hyperlink"/>
          </w:rPr>
          <w:t>on</w:t>
        </w:r>
        <w:r w:rsidR="00CE5F8B">
          <w:rPr>
            <w:rStyle w:val="Hyperlink"/>
          </w:rPr>
          <w:t xml:space="preserve"> Inclusion of Persons with Disabilities | UNHCR</w:t>
        </w:r>
      </w:hyperlink>
      <w:r w:rsidR="007664D5">
        <w:t>.</w:t>
      </w:r>
    </w:p>
    <w:p w14:paraId="79662739" w14:textId="320D4507" w:rsidR="00271C83" w:rsidRDefault="00271C83" w:rsidP="00572D0E">
      <w:pPr>
        <w:pStyle w:val="Heading3"/>
      </w:pPr>
      <w:r>
        <w:t xml:space="preserve">Enhanced </w:t>
      </w:r>
      <w:r w:rsidR="00A24434">
        <w:t xml:space="preserve">international protection for persons with disabilities </w:t>
      </w:r>
    </w:p>
    <w:p w14:paraId="000DA513" w14:textId="6422EAF5" w:rsidR="00C16847" w:rsidRDefault="00C16847" w:rsidP="00E06F33">
      <w:pPr>
        <w:pStyle w:val="ListBullet"/>
        <w:numPr>
          <w:ilvl w:val="0"/>
          <w:numId w:val="0"/>
        </w:numPr>
        <w:jc w:val="both"/>
      </w:pPr>
      <w:r w:rsidRPr="00B71BB1">
        <w:rPr>
          <w:b/>
          <w:bCs/>
        </w:rPr>
        <w:t>Equal access to asylum procedures</w:t>
      </w:r>
      <w:r>
        <w:t xml:space="preserve">. Asylum processes are often inaccessible or failing to provide procedural accommodations to asylum seekers with disabilities. </w:t>
      </w:r>
      <w:r w:rsidRPr="00142F90">
        <w:rPr>
          <w:b/>
          <w:bCs/>
        </w:rPr>
        <w:t>Recommendation</w:t>
      </w:r>
      <w:r>
        <w:t xml:space="preserve">: Pledges to enhance accessibility and the provision of procedural accommodations during asylum seeking processes. This may include but not limited to the provision of documentation related to asylum in accessible formats, provision of national sign language interpretation of the applicant, and efforts to enhance supported </w:t>
      </w:r>
      <w:r w:rsidR="007F48DE">
        <w:t>decision-making</w:t>
      </w:r>
      <w:r>
        <w:t xml:space="preserve"> processes. </w:t>
      </w:r>
    </w:p>
    <w:p w14:paraId="22EB38B0" w14:textId="34906390" w:rsidR="00475AF3" w:rsidRDefault="00F950D8" w:rsidP="00E06F33">
      <w:pPr>
        <w:pStyle w:val="ListBullet"/>
        <w:numPr>
          <w:ilvl w:val="0"/>
          <w:numId w:val="0"/>
        </w:numPr>
        <w:jc w:val="both"/>
      </w:pPr>
      <w:r w:rsidRPr="00E06F33">
        <w:rPr>
          <w:b/>
          <w:bCs/>
        </w:rPr>
        <w:t xml:space="preserve">Protection from </w:t>
      </w:r>
      <w:r w:rsidR="006B199E" w:rsidRPr="00E06F33">
        <w:rPr>
          <w:b/>
          <w:bCs/>
        </w:rPr>
        <w:t>disability-related persecution</w:t>
      </w:r>
      <w:r w:rsidR="006B199E">
        <w:t xml:space="preserve">. </w:t>
      </w:r>
      <w:r w:rsidR="00703AE8">
        <w:t xml:space="preserve">Persons with disabilities may face </w:t>
      </w:r>
      <w:r w:rsidR="005B5E5E">
        <w:t>disability</w:t>
      </w:r>
      <w:r w:rsidR="00C35BEF">
        <w:t>-</w:t>
      </w:r>
      <w:r w:rsidR="005B5E5E">
        <w:t xml:space="preserve">specific forms of </w:t>
      </w:r>
      <w:r w:rsidR="00703AE8">
        <w:t>persecution</w:t>
      </w:r>
      <w:r w:rsidR="005B5E5E">
        <w:t xml:space="preserve"> that would require </w:t>
      </w:r>
      <w:r w:rsidR="00A07227">
        <w:t>international protection.</w:t>
      </w:r>
      <w:r w:rsidR="00703AE8">
        <w:t xml:space="preserve"> Examples may include</w:t>
      </w:r>
      <w:r w:rsidR="004338E1">
        <w:t xml:space="preserve"> extreme </w:t>
      </w:r>
      <w:r w:rsidR="00703AE8">
        <w:t xml:space="preserve">violence against people with albinism in </w:t>
      </w:r>
      <w:r w:rsidR="004338E1">
        <w:t>certain</w:t>
      </w:r>
      <w:r w:rsidR="00703AE8">
        <w:t xml:space="preserve"> countries; </w:t>
      </w:r>
      <w:r w:rsidR="00341510">
        <w:t xml:space="preserve">violence resulting from </w:t>
      </w:r>
      <w:r w:rsidR="00703AE8">
        <w:t xml:space="preserve">the intersection between disability and gender, such as targeting girls with disabilities for sexual abuse; </w:t>
      </w:r>
      <w:r w:rsidR="00970430">
        <w:t xml:space="preserve">or </w:t>
      </w:r>
      <w:r w:rsidR="00703AE8">
        <w:t xml:space="preserve">systematic institutionalization and non-consensual medical procedures against persons with psychosocial disabilities. </w:t>
      </w:r>
      <w:r w:rsidR="002F0E3F" w:rsidRPr="00E06F33">
        <w:rPr>
          <w:b/>
          <w:bCs/>
        </w:rPr>
        <w:t>Recommendation</w:t>
      </w:r>
      <w:r w:rsidR="002F0E3F">
        <w:t xml:space="preserve">: </w:t>
      </w:r>
      <w:r w:rsidR="001E27F8">
        <w:t>P</w:t>
      </w:r>
      <w:r w:rsidR="00010251">
        <w:t xml:space="preserve">ledges </w:t>
      </w:r>
      <w:r w:rsidR="00445A84">
        <w:t xml:space="preserve">on strengthening </w:t>
      </w:r>
      <w:r w:rsidR="00010251">
        <w:t>asylum capacity</w:t>
      </w:r>
      <w:r w:rsidR="002F2EF5">
        <w:t xml:space="preserve"> and </w:t>
      </w:r>
      <w:r w:rsidR="00445A84">
        <w:t xml:space="preserve">promoting </w:t>
      </w:r>
      <w:r w:rsidR="002F2EF5">
        <w:t>legal reform</w:t>
      </w:r>
      <w:r w:rsidR="00010251">
        <w:t xml:space="preserve"> </w:t>
      </w:r>
      <w:r w:rsidR="00916384">
        <w:t>to integrate</w:t>
      </w:r>
      <w:r w:rsidR="00972F39">
        <w:t xml:space="preserve"> persecution experienced by persons with disabilities</w:t>
      </w:r>
      <w:r w:rsidR="00916384">
        <w:t xml:space="preserve"> within grounds for asylum</w:t>
      </w:r>
      <w:r w:rsidR="00972F39">
        <w:t xml:space="preserve">. </w:t>
      </w:r>
    </w:p>
    <w:p w14:paraId="1297EE26" w14:textId="2B0BFB60" w:rsidR="000C0C7A" w:rsidRDefault="006B7E7A" w:rsidP="00572D0E">
      <w:pPr>
        <w:pStyle w:val="Heading3"/>
      </w:pPr>
      <w:r>
        <w:t xml:space="preserve">Equal </w:t>
      </w:r>
      <w:r w:rsidR="006403D4">
        <w:t xml:space="preserve">access </w:t>
      </w:r>
      <w:r w:rsidR="000C0C7A">
        <w:t xml:space="preserve">to </w:t>
      </w:r>
      <w:r w:rsidR="006403D4">
        <w:t xml:space="preserve">protection systems and </w:t>
      </w:r>
      <w:r w:rsidR="00F86449">
        <w:t xml:space="preserve">basic </w:t>
      </w:r>
      <w:r w:rsidR="006403D4">
        <w:t>services</w:t>
      </w:r>
    </w:p>
    <w:p w14:paraId="37773649" w14:textId="64E6EA83" w:rsidR="006A606C" w:rsidRDefault="007E1265" w:rsidP="00E06F33">
      <w:pPr>
        <w:pStyle w:val="ListBullet"/>
        <w:numPr>
          <w:ilvl w:val="0"/>
          <w:numId w:val="0"/>
        </w:numPr>
        <w:jc w:val="both"/>
      </w:pPr>
      <w:r>
        <w:t>R</w:t>
      </w:r>
      <w:r w:rsidR="006A606C">
        <w:t>efugees</w:t>
      </w:r>
      <w:r>
        <w:t xml:space="preserve"> and asylum seekers</w:t>
      </w:r>
      <w:r w:rsidR="006A606C">
        <w:t xml:space="preserve"> with disabilities face</w:t>
      </w:r>
      <w:r w:rsidR="00F11938">
        <w:t xml:space="preserve"> legal and administrative barriers</w:t>
      </w:r>
      <w:r w:rsidR="002F26C8">
        <w:t xml:space="preserve"> in</w:t>
      </w:r>
      <w:r w:rsidR="006A606C">
        <w:t xml:space="preserve"> accessing key services such as health, education, social protection</w:t>
      </w:r>
      <w:r>
        <w:t xml:space="preserve"> </w:t>
      </w:r>
      <w:r w:rsidR="006A606C">
        <w:t xml:space="preserve">and other services in host countries. </w:t>
      </w:r>
      <w:r w:rsidR="001F50D6" w:rsidRPr="00E06F33">
        <w:rPr>
          <w:b/>
          <w:bCs/>
        </w:rPr>
        <w:t>Recommendation</w:t>
      </w:r>
      <w:r w:rsidR="001F50D6">
        <w:t>:</w:t>
      </w:r>
      <w:r w:rsidR="006A606C">
        <w:t xml:space="preserve"> </w:t>
      </w:r>
      <w:r w:rsidR="007254A1">
        <w:t>Pledges</w:t>
      </w:r>
      <w:r w:rsidR="007254A1">
        <w:rPr>
          <w:spacing w:val="-3"/>
        </w:rPr>
        <w:t xml:space="preserve"> </w:t>
      </w:r>
      <w:r w:rsidR="007254A1">
        <w:t>from states</w:t>
      </w:r>
      <w:r w:rsidR="007254A1">
        <w:rPr>
          <w:spacing w:val="-1"/>
        </w:rPr>
        <w:t xml:space="preserve"> </w:t>
      </w:r>
      <w:r w:rsidR="007254A1">
        <w:t>to include</w:t>
      </w:r>
      <w:r w:rsidR="007254A1">
        <w:rPr>
          <w:spacing w:val="-1"/>
        </w:rPr>
        <w:t xml:space="preserve"> </w:t>
      </w:r>
      <w:r w:rsidR="007254A1">
        <w:t>refugees</w:t>
      </w:r>
      <w:r w:rsidR="007254A1">
        <w:rPr>
          <w:spacing w:val="-2"/>
        </w:rPr>
        <w:t xml:space="preserve"> </w:t>
      </w:r>
      <w:r w:rsidR="007254A1">
        <w:t>in social</w:t>
      </w:r>
      <w:r w:rsidR="007254A1">
        <w:rPr>
          <w:spacing w:val="-2"/>
        </w:rPr>
        <w:t xml:space="preserve"> </w:t>
      </w:r>
      <w:r w:rsidR="007254A1">
        <w:t>protection</w:t>
      </w:r>
      <w:r w:rsidR="007254A1">
        <w:rPr>
          <w:spacing w:val="-3"/>
        </w:rPr>
        <w:t xml:space="preserve"> </w:t>
      </w:r>
      <w:r w:rsidR="007254A1">
        <w:t>systems targeted at</w:t>
      </w:r>
      <w:r w:rsidR="007254A1">
        <w:rPr>
          <w:spacing w:val="-2"/>
        </w:rPr>
        <w:t xml:space="preserve"> </w:t>
      </w:r>
      <w:r w:rsidR="007254A1">
        <w:t>persons with disabilities, including access to pensions, personal assistance and other supports</w:t>
      </w:r>
      <w:r w:rsidR="00AE0CAE">
        <w:t xml:space="preserve">. </w:t>
      </w:r>
    </w:p>
    <w:p w14:paraId="7C406269" w14:textId="7720A2CF" w:rsidR="00AE0CAE" w:rsidRDefault="008B4146" w:rsidP="00572D0E">
      <w:pPr>
        <w:pStyle w:val="Heading3"/>
      </w:pPr>
      <w:r w:rsidRPr="00572D0E">
        <w:rPr>
          <w:rStyle w:val="Heading3Char"/>
        </w:rPr>
        <w:t xml:space="preserve">Participation of </w:t>
      </w:r>
      <w:r w:rsidR="00F86449">
        <w:rPr>
          <w:rStyle w:val="Heading3Char"/>
        </w:rPr>
        <w:t>r</w:t>
      </w:r>
      <w:r w:rsidR="00F86449" w:rsidRPr="00572D0E">
        <w:rPr>
          <w:rStyle w:val="Heading3Char"/>
        </w:rPr>
        <w:t>efugees</w:t>
      </w:r>
      <w:r w:rsidR="00F86449">
        <w:rPr>
          <w:rStyle w:val="Heading3Char"/>
        </w:rPr>
        <w:t>, asylum seekers and stateless persons</w:t>
      </w:r>
      <w:r w:rsidR="00F86449" w:rsidRPr="00572D0E">
        <w:rPr>
          <w:rStyle w:val="Heading3Char"/>
        </w:rPr>
        <w:t xml:space="preserve"> </w:t>
      </w:r>
      <w:r w:rsidRPr="00572D0E">
        <w:rPr>
          <w:rStyle w:val="Heading3Char"/>
        </w:rPr>
        <w:t xml:space="preserve">with </w:t>
      </w:r>
      <w:r w:rsidR="00F86449">
        <w:rPr>
          <w:rStyle w:val="Heading3Char"/>
        </w:rPr>
        <w:t>d</w:t>
      </w:r>
      <w:r w:rsidRPr="00572D0E">
        <w:rPr>
          <w:rStyle w:val="Heading3Char"/>
        </w:rPr>
        <w:t xml:space="preserve">isabilities </w:t>
      </w:r>
      <w:r w:rsidR="001C6167">
        <w:rPr>
          <w:rStyle w:val="Heading3Char"/>
        </w:rPr>
        <w:t>, and organizations of person with disabilities, in d</w:t>
      </w:r>
      <w:r w:rsidRPr="00572D0E">
        <w:rPr>
          <w:rStyle w:val="Heading3Char"/>
        </w:rPr>
        <w:t xml:space="preserve">ecisions and </w:t>
      </w:r>
      <w:r w:rsidR="001C6167">
        <w:t xml:space="preserve">processes </w:t>
      </w:r>
    </w:p>
    <w:p w14:paraId="22535A8E" w14:textId="03B449FE" w:rsidR="008B4146" w:rsidRDefault="009A24E7" w:rsidP="00E06F33">
      <w:pPr>
        <w:pStyle w:val="ListBullet"/>
        <w:numPr>
          <w:ilvl w:val="0"/>
          <w:numId w:val="0"/>
        </w:numPr>
        <w:jc w:val="both"/>
      </w:pPr>
      <w:r>
        <w:t xml:space="preserve">Refugees with disabilities face additional barriers to express their views and participate in </w:t>
      </w:r>
      <w:r w:rsidR="008F71CA">
        <w:t>decisions that affect their lives</w:t>
      </w:r>
      <w:r>
        <w:t xml:space="preserve">. </w:t>
      </w:r>
      <w:r w:rsidR="006F179C">
        <w:t xml:space="preserve">Organizations of persons with disabilities </w:t>
      </w:r>
      <w:r>
        <w:t xml:space="preserve">are often willing to include refugees with disabilities in their activities but </w:t>
      </w:r>
      <w:r w:rsidR="00FF2549">
        <w:t>struggle with scarce resources and limited capacity. The 2</w:t>
      </w:r>
      <w:r w:rsidR="00FF2549" w:rsidRPr="00FF2549">
        <w:rPr>
          <w:vertAlign w:val="superscript"/>
        </w:rPr>
        <w:t>nd</w:t>
      </w:r>
      <w:r w:rsidR="00FF2549">
        <w:t xml:space="preserve"> GRF is a </w:t>
      </w:r>
      <w:r w:rsidR="006F179C">
        <w:t>unique opportunity</w:t>
      </w:r>
      <w:r w:rsidR="00FF2549">
        <w:t xml:space="preserve"> for different stakeholders to make commitments addressing this gap which would lead to enhance participation and inclusion of refugees with disabilities. </w:t>
      </w:r>
      <w:r w:rsidR="008C060A" w:rsidRPr="00E06F33">
        <w:rPr>
          <w:b/>
          <w:bCs/>
        </w:rPr>
        <w:t>Recommendation</w:t>
      </w:r>
      <w:r w:rsidR="008C060A">
        <w:t xml:space="preserve">: </w:t>
      </w:r>
      <w:r w:rsidR="008B4146">
        <w:t xml:space="preserve">Pledges </w:t>
      </w:r>
      <w:r w:rsidR="008C060A">
        <w:t>on</w:t>
      </w:r>
      <w:r w:rsidR="008B4146">
        <w:t xml:space="preserve"> supporting engagement of refugees with disabilities in Refugee-Lead Organizations </w:t>
      </w:r>
      <w:r>
        <w:t xml:space="preserve">as well as supporting OPDs to expand their mandate and support to refugees with disabilities at the national/regional/global levels. </w:t>
      </w:r>
    </w:p>
    <w:sectPr w:rsidR="008B4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1265E42"/>
    <w:lvl w:ilvl="0">
      <w:start w:val="1"/>
      <w:numFmt w:val="bullet"/>
      <w:pStyle w:val="ListBullet"/>
      <w:lvlText w:val=""/>
      <w:lvlJc w:val="left"/>
      <w:pPr>
        <w:tabs>
          <w:tab w:val="num" w:pos="360"/>
        </w:tabs>
        <w:ind w:left="360" w:hanging="360"/>
      </w:pPr>
      <w:rPr>
        <w:rFonts w:ascii="Symbol" w:hAnsi="Symbol" w:hint="default"/>
      </w:rPr>
    </w:lvl>
  </w:abstractNum>
  <w:num w:numId="1" w16cid:durableId="847331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D43"/>
    <w:rsid w:val="00010251"/>
    <w:rsid w:val="00091294"/>
    <w:rsid w:val="000C0C7A"/>
    <w:rsid w:val="000F41FD"/>
    <w:rsid w:val="00133FDC"/>
    <w:rsid w:val="001545AB"/>
    <w:rsid w:val="001A6267"/>
    <w:rsid w:val="001C6167"/>
    <w:rsid w:val="001D593B"/>
    <w:rsid w:val="001D5ABF"/>
    <w:rsid w:val="001E27F8"/>
    <w:rsid w:val="001F50D6"/>
    <w:rsid w:val="00271C83"/>
    <w:rsid w:val="002F0E3F"/>
    <w:rsid w:val="002F26C8"/>
    <w:rsid w:val="002F2EF5"/>
    <w:rsid w:val="00310A68"/>
    <w:rsid w:val="00341510"/>
    <w:rsid w:val="00364589"/>
    <w:rsid w:val="003C167E"/>
    <w:rsid w:val="004338E1"/>
    <w:rsid w:val="00445A84"/>
    <w:rsid w:val="004672B2"/>
    <w:rsid w:val="00474A2A"/>
    <w:rsid w:val="00475AF3"/>
    <w:rsid w:val="004B49E9"/>
    <w:rsid w:val="004E17C2"/>
    <w:rsid w:val="00506301"/>
    <w:rsid w:val="00522010"/>
    <w:rsid w:val="005257B1"/>
    <w:rsid w:val="00572D0E"/>
    <w:rsid w:val="005855BF"/>
    <w:rsid w:val="005B5E5E"/>
    <w:rsid w:val="005F25C5"/>
    <w:rsid w:val="0061337E"/>
    <w:rsid w:val="0062668E"/>
    <w:rsid w:val="00630475"/>
    <w:rsid w:val="00632FAD"/>
    <w:rsid w:val="006403D4"/>
    <w:rsid w:val="00675080"/>
    <w:rsid w:val="0069295B"/>
    <w:rsid w:val="006A25B8"/>
    <w:rsid w:val="006A606C"/>
    <w:rsid w:val="006B199E"/>
    <w:rsid w:val="006B7E7A"/>
    <w:rsid w:val="006F179C"/>
    <w:rsid w:val="00703AE8"/>
    <w:rsid w:val="00720C8D"/>
    <w:rsid w:val="007254A1"/>
    <w:rsid w:val="00725FB0"/>
    <w:rsid w:val="007664D5"/>
    <w:rsid w:val="007942C0"/>
    <w:rsid w:val="007D5799"/>
    <w:rsid w:val="007E1265"/>
    <w:rsid w:val="007F48DE"/>
    <w:rsid w:val="00831433"/>
    <w:rsid w:val="0083761A"/>
    <w:rsid w:val="00845E35"/>
    <w:rsid w:val="008B4146"/>
    <w:rsid w:val="008C060A"/>
    <w:rsid w:val="008D2366"/>
    <w:rsid w:val="008F71CA"/>
    <w:rsid w:val="00916384"/>
    <w:rsid w:val="00970430"/>
    <w:rsid w:val="00972F39"/>
    <w:rsid w:val="009966E6"/>
    <w:rsid w:val="009A24E7"/>
    <w:rsid w:val="009C1F0D"/>
    <w:rsid w:val="009E2F81"/>
    <w:rsid w:val="00A04C9B"/>
    <w:rsid w:val="00A07227"/>
    <w:rsid w:val="00A24434"/>
    <w:rsid w:val="00A46CFE"/>
    <w:rsid w:val="00AE0CAE"/>
    <w:rsid w:val="00B127F6"/>
    <w:rsid w:val="00B55E90"/>
    <w:rsid w:val="00B857AA"/>
    <w:rsid w:val="00BA7C16"/>
    <w:rsid w:val="00BB7D43"/>
    <w:rsid w:val="00BD419B"/>
    <w:rsid w:val="00C16847"/>
    <w:rsid w:val="00C35BEF"/>
    <w:rsid w:val="00C424A6"/>
    <w:rsid w:val="00C57692"/>
    <w:rsid w:val="00CE5F8B"/>
    <w:rsid w:val="00D20881"/>
    <w:rsid w:val="00D61370"/>
    <w:rsid w:val="00D70DA3"/>
    <w:rsid w:val="00DD79B6"/>
    <w:rsid w:val="00E06F33"/>
    <w:rsid w:val="00E163A1"/>
    <w:rsid w:val="00EF42FC"/>
    <w:rsid w:val="00F11938"/>
    <w:rsid w:val="00F525F5"/>
    <w:rsid w:val="00F67614"/>
    <w:rsid w:val="00F86449"/>
    <w:rsid w:val="00F950D8"/>
    <w:rsid w:val="00FB36A9"/>
    <w:rsid w:val="00FF25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BA9E"/>
  <w15:chartTrackingRefBased/>
  <w15:docId w15:val="{85E319F5-9365-4A25-ACDA-D647F303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2D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2D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72D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133FDC"/>
    <w:pPr>
      <w:numPr>
        <w:numId w:val="1"/>
      </w:numPr>
      <w:contextualSpacing/>
    </w:pPr>
  </w:style>
  <w:style w:type="character" w:customStyle="1" w:styleId="Heading1Char">
    <w:name w:val="Heading 1 Char"/>
    <w:basedOn w:val="DefaultParagraphFont"/>
    <w:link w:val="Heading1"/>
    <w:uiPriority w:val="9"/>
    <w:rsid w:val="00572D0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72D0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72D0E"/>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506301"/>
    <w:pPr>
      <w:spacing w:after="0" w:line="240" w:lineRule="auto"/>
    </w:pPr>
  </w:style>
  <w:style w:type="character" w:styleId="Hyperlink">
    <w:name w:val="Hyperlink"/>
    <w:basedOn w:val="DefaultParagraphFont"/>
    <w:uiPriority w:val="99"/>
    <w:unhideWhenUsed/>
    <w:rsid w:val="00CE5F8B"/>
    <w:rPr>
      <w:color w:val="0000FF"/>
      <w:u w:val="single"/>
    </w:rPr>
  </w:style>
  <w:style w:type="character" w:styleId="UnresolvedMention">
    <w:name w:val="Unresolved Mention"/>
    <w:basedOn w:val="DefaultParagraphFont"/>
    <w:uiPriority w:val="99"/>
    <w:semiHidden/>
    <w:unhideWhenUsed/>
    <w:rsid w:val="001A6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ationaldisabilityalliance.org/blog/ida-unhcr-webinar-series-towards-annual-consultation-organizations-persons-disabiliti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unhcr.org/media/global-refugee-forum-pledging-guidance-inclusion-persons-disabilities" TargetMode="External"/><Relationship Id="rId4" Type="http://schemas.openxmlformats.org/officeDocument/2006/relationships/numbering" Target="numbering.xml"/><Relationship Id="rId9" Type="http://schemas.openxmlformats.org/officeDocument/2006/relationships/hyperlink" Target="https://www.internationaldisabilityalliance.org/blog/discussion-paper-exploring-intersectionality-international-refugee-protection-and-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c5914b-f836-4f8a-87ca-6de4087dd009" xsi:nil="true"/>
    <_Flow_SignoffStatus xmlns="e2e28f0a-1429-4847-bacf-d71185b1f9be" xsi:nil="true"/>
    <lcf76f155ced4ddcb4097134ff3c332f xmlns="e2e28f0a-1429-4847-bacf-d71185b1f9b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3E8A064A0CE34DAD7DAD3792D68BE5" ma:contentTypeVersion="18" ma:contentTypeDescription="Create a new document." ma:contentTypeScope="" ma:versionID="131c83b3b4b8435fae8409966f7f369b">
  <xsd:schema xmlns:xsd="http://www.w3.org/2001/XMLSchema" xmlns:xs="http://www.w3.org/2001/XMLSchema" xmlns:p="http://schemas.microsoft.com/office/2006/metadata/properties" xmlns:ns2="e2e28f0a-1429-4847-bacf-d71185b1f9be" xmlns:ns3="f3c5914b-f836-4f8a-87ca-6de4087dd009" targetNamespace="http://schemas.microsoft.com/office/2006/metadata/properties" ma:root="true" ma:fieldsID="d5fd1bdddca48729c67c0792844320cd" ns2:_="" ns3:_="">
    <xsd:import namespace="e2e28f0a-1429-4847-bacf-d71185b1f9be"/>
    <xsd:import namespace="f3c5914b-f836-4f8a-87ca-6de4087dd0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28f0a-1429-4847-bacf-d71185b1f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c5914b-f836-4f8a-87ca-6de4087dd0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b206a59-faf5-46ea-97da-0c54fe2d1a7e}" ma:internalName="TaxCatchAll" ma:showField="CatchAllData" ma:web="f3c5914b-f836-4f8a-87ca-6de4087dd0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D56700-7791-4BA3-9FE8-0E75034E22F9}">
  <ds:schemaRefs>
    <ds:schemaRef ds:uri="http://schemas.microsoft.com/office/2006/metadata/properties"/>
    <ds:schemaRef ds:uri="http://schemas.microsoft.com/office/infopath/2007/PartnerControls"/>
    <ds:schemaRef ds:uri="f3c5914b-f836-4f8a-87ca-6de4087dd009"/>
    <ds:schemaRef ds:uri="e2e28f0a-1429-4847-bacf-d71185b1f9be"/>
  </ds:schemaRefs>
</ds:datastoreItem>
</file>

<file path=customXml/itemProps2.xml><?xml version="1.0" encoding="utf-8"?>
<ds:datastoreItem xmlns:ds="http://schemas.openxmlformats.org/officeDocument/2006/customXml" ds:itemID="{51AA5E50-9C3A-460B-BB26-7BC871819CCE}">
  <ds:schemaRefs>
    <ds:schemaRef ds:uri="http://schemas.microsoft.com/sharepoint/v3/contenttype/forms"/>
  </ds:schemaRefs>
</ds:datastoreItem>
</file>

<file path=customXml/itemProps3.xml><?xml version="1.0" encoding="utf-8"?>
<ds:datastoreItem xmlns:ds="http://schemas.openxmlformats.org/officeDocument/2006/customXml" ds:itemID="{F6CDEC3D-3D17-46FB-A129-A99D5D264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28f0a-1429-4847-bacf-d71185b1f9be"/>
    <ds:schemaRef ds:uri="f3c5914b-f836-4f8a-87ca-6de4087dd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592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Elham Youssefian</dc:creator>
  <cp:keywords/>
  <dc:description/>
  <cp:lastModifiedBy>Greta Gamberini</cp:lastModifiedBy>
  <cp:revision>72</cp:revision>
  <dcterms:created xsi:type="dcterms:W3CDTF">2023-05-15T22:21:00Z</dcterms:created>
  <dcterms:modified xsi:type="dcterms:W3CDTF">2023-08-23T15:02:00Z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0x0101001B3E8A064A0CE34DAD7DAD3792D68BE5</vt:lpwstr>
  </property>
  <property fmtid="{D5CDD505-2E9C-101B-9397-08002B2CF9AE}" pid="3" name="MediaServiceImageTags">
    <vt:lpwstr/>
  </property>
</Properties>
</file>