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03F9" w14:textId="77777777" w:rsidR="008C7B5A" w:rsidRPr="008C7B5A" w:rsidRDefault="008C7B5A" w:rsidP="008C7B5A">
      <w:pPr>
        <w:jc w:val="center"/>
        <w:rPr>
          <w:sz w:val="28"/>
        </w:rPr>
      </w:pPr>
      <w:r w:rsidRPr="008C7B5A">
        <w:rPr>
          <w:rFonts w:ascii="Arial" w:hAnsi="Arial" w:cs="Arial"/>
          <w:b/>
          <w:bCs/>
          <w:color w:val="000000"/>
          <w:szCs w:val="22"/>
        </w:rPr>
        <w:t>Conference of States Parties</w:t>
      </w:r>
    </w:p>
    <w:p w14:paraId="5FE5CAAF" w14:textId="1099C0DA" w:rsidR="004F0871" w:rsidRPr="00D0699E" w:rsidRDefault="008C7B5A" w:rsidP="00D0699E">
      <w:pPr>
        <w:jc w:val="center"/>
        <w:rPr>
          <w:rFonts w:ascii="Arial" w:hAnsi="Arial" w:cs="Arial"/>
          <w:b/>
          <w:bCs/>
          <w:color w:val="000000"/>
          <w:szCs w:val="22"/>
        </w:rPr>
      </w:pPr>
      <w:r w:rsidRPr="008C7B5A">
        <w:rPr>
          <w:rFonts w:ascii="Arial" w:hAnsi="Arial" w:cs="Arial"/>
          <w:b/>
          <w:bCs/>
          <w:color w:val="000000"/>
          <w:szCs w:val="22"/>
        </w:rPr>
        <w:t>to the Convention on the Rights of Persons with Disabilities</w:t>
      </w:r>
    </w:p>
    <w:p w14:paraId="0FD10826" w14:textId="6D800BBD" w:rsidR="004F0871" w:rsidRPr="004F0871" w:rsidRDefault="00D87694" w:rsidP="004F087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12-14 June 2018</w:t>
      </w:r>
    </w:p>
    <w:p w14:paraId="2A2C0060" w14:textId="5A732EA3" w:rsidR="008C7B5A" w:rsidRPr="008C7B5A" w:rsidRDefault="008C7B5A" w:rsidP="008C7B5A">
      <w:pPr>
        <w:jc w:val="center"/>
        <w:rPr>
          <w:sz w:val="28"/>
        </w:rPr>
      </w:pPr>
      <w:r w:rsidRPr="008C7B5A">
        <w:rPr>
          <w:rFonts w:ascii="Arial" w:hAnsi="Arial" w:cs="Arial"/>
          <w:b/>
          <w:bCs/>
          <w:color w:val="000000"/>
          <w:szCs w:val="22"/>
        </w:rPr>
        <w:t>Nomination Form: Civil Society Panelist, Thematic Round Tables</w:t>
      </w:r>
    </w:p>
    <w:p w14:paraId="51C76FE5" w14:textId="77777777" w:rsidR="008C7B5A" w:rsidRDefault="008C7B5A" w:rsidP="008C7B5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517306C" w14:textId="7E9B728D" w:rsidR="008C7B5A" w:rsidRPr="008C7B5A" w:rsidRDefault="00F7761D" w:rsidP="008C7B5A">
      <w:pPr>
        <w:jc w:val="center"/>
        <w:rPr>
          <w:sz w:val="28"/>
        </w:rPr>
      </w:pPr>
      <w:r>
        <w:rPr>
          <w:rFonts w:ascii="Arial" w:hAnsi="Arial" w:cs="Arial"/>
          <w:b/>
          <w:bCs/>
          <w:color w:val="FF0000"/>
          <w:szCs w:val="22"/>
        </w:rPr>
        <w:t xml:space="preserve">DEADLINE TO APPLY: </w:t>
      </w:r>
      <w:r w:rsidR="00D87694">
        <w:rPr>
          <w:rFonts w:ascii="Arial" w:hAnsi="Arial" w:cs="Arial"/>
          <w:b/>
          <w:bCs/>
          <w:color w:val="FF0000"/>
          <w:szCs w:val="22"/>
        </w:rPr>
        <w:t>Friday 23 March</w:t>
      </w:r>
    </w:p>
    <w:p w14:paraId="3FDE64A2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A99F5D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Overview:</w:t>
      </w:r>
    </w:p>
    <w:p w14:paraId="22B8A8C0" w14:textId="77777777" w:rsidR="008C7B5A" w:rsidRDefault="008C7B5A" w:rsidP="008C7B5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7537DA4" w14:textId="0227FF87" w:rsidR="008C7B5A" w:rsidRPr="008C7B5A" w:rsidRDefault="008C7B5A" w:rsidP="008C7B5A">
      <w:pPr>
        <w:jc w:val="both"/>
      </w:pP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D87694">
        <w:rPr>
          <w:rFonts w:ascii="Arial" w:hAnsi="Arial" w:cs="Arial"/>
          <w:color w:val="000000"/>
          <w:sz w:val="22"/>
          <w:szCs w:val="22"/>
          <w:shd w:val="clear" w:color="auto" w:fill="FFFFFF"/>
        </w:rPr>
        <w:t>11</w:t>
      </w:r>
      <w:r w:rsidR="00D87694" w:rsidRPr="00D87694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session of the Conference of States Parties (COSP) to the Convention on the Rights of Persons with Disabilities will take place from Tuesday </w:t>
      </w:r>
      <w:r w:rsidR="00D87694">
        <w:rPr>
          <w:rFonts w:ascii="Arial" w:hAnsi="Arial" w:cs="Arial"/>
          <w:color w:val="000000"/>
          <w:sz w:val="22"/>
          <w:szCs w:val="22"/>
          <w:shd w:val="clear" w:color="auto" w:fill="FFFFFF"/>
        </w:rPr>
        <w:t>12</w:t>
      </w: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Thursday </w:t>
      </w:r>
      <w:r w:rsidR="00D87694">
        <w:rPr>
          <w:rFonts w:ascii="Arial" w:hAnsi="Arial" w:cs="Arial"/>
          <w:color w:val="000000"/>
          <w:sz w:val="22"/>
          <w:szCs w:val="22"/>
          <w:shd w:val="clear" w:color="auto" w:fill="FFFFFF"/>
        </w:rPr>
        <w:t>14 June 2018</w:t>
      </w: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UN Headqu</w:t>
      </w:r>
      <w:r w:rsidR="00D87694">
        <w:rPr>
          <w:rFonts w:ascii="Arial" w:hAnsi="Arial" w:cs="Arial"/>
          <w:color w:val="000000"/>
          <w:sz w:val="22"/>
          <w:szCs w:val="22"/>
          <w:shd w:val="clear" w:color="auto" w:fill="FFFFFF"/>
        </w:rPr>
        <w:t>arters in New York. On Monday 11</w:t>
      </w: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June, a Civil Society CRPD Forum will be held to complement the Conference.</w:t>
      </w:r>
    </w:p>
    <w:p w14:paraId="212E83DA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F74898" w14:textId="5BE426FF" w:rsidR="008C7B5A" w:rsidRPr="004F0871" w:rsidRDefault="008C7B5A" w:rsidP="004F0871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The overarching theme of the Conference is “</w:t>
      </w:r>
      <w:r w:rsidR="004F0871" w:rsidRPr="004F087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 Leaving no one behind through the full implementation of the CRPD</w:t>
      </w:r>
      <w:r w:rsidRPr="008C7B5A">
        <w:rPr>
          <w:rFonts w:ascii="Arial" w:hAnsi="Arial" w:cs="Arial"/>
          <w:color w:val="000000"/>
          <w:sz w:val="22"/>
          <w:szCs w:val="22"/>
        </w:rPr>
        <w:t>”. Three round tables will address the following themes:</w:t>
      </w:r>
    </w:p>
    <w:p w14:paraId="6F3E39B5" w14:textId="77777777" w:rsidR="008C7B5A" w:rsidRDefault="008C7B5A" w:rsidP="008C7B5A">
      <w:pPr>
        <w:jc w:val="both"/>
      </w:pPr>
    </w:p>
    <w:p w14:paraId="664EB69A" w14:textId="26824BE6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One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National fiscal space, public-private partnerships and international cooperation for strengthening the implementation of the CRPD</w:t>
      </w:r>
    </w:p>
    <w:p w14:paraId="74C01A18" w14:textId="3348A7EA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Two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Women and girls with disabilities</w:t>
      </w:r>
    </w:p>
    <w:p w14:paraId="08B5F6FE" w14:textId="2842091B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Three:</w:t>
      </w:r>
      <w:r w:rsidRPr="004F087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Political participation and equal recognition before the law</w:t>
      </w:r>
    </w:p>
    <w:p w14:paraId="6BA6A915" w14:textId="21E6E784" w:rsidR="0038216A" w:rsidRDefault="0038216A" w:rsidP="0038216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9CC1099" w14:textId="77777777" w:rsidR="0038216A" w:rsidRPr="0038216A" w:rsidRDefault="0038216A" w:rsidP="0038216A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8216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Cross-cutting theme: </w:t>
      </w:r>
    </w:p>
    <w:p w14:paraId="44A56A50" w14:textId="77777777" w:rsidR="0038216A" w:rsidRPr="0038216A" w:rsidRDefault="0038216A" w:rsidP="0038216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216A">
        <w:rPr>
          <w:rFonts w:ascii="Arial" w:hAnsi="Arial" w:cs="Arial"/>
          <w:color w:val="000000"/>
          <w:sz w:val="22"/>
          <w:szCs w:val="22"/>
          <w:shd w:val="clear" w:color="auto" w:fill="FFFFFF"/>
        </w:rPr>
        <w:t>Promoting high-quality disability statistics and disaggregation of data by disability status for the full realization of the rights of persons with disabilities</w:t>
      </w:r>
    </w:p>
    <w:p w14:paraId="324C6B3A" w14:textId="77777777" w:rsidR="0038216A" w:rsidRPr="0038216A" w:rsidRDefault="0038216A" w:rsidP="0038216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D65FD7" w14:textId="632CC408" w:rsidR="008C7B5A" w:rsidRPr="008C7B5A" w:rsidRDefault="008C7B5A" w:rsidP="008C7B5A">
      <w:pPr>
        <w:jc w:val="both"/>
      </w:pP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COSP Bureau has invited civil society, through the Civil Society Coordination Mechanism (CSCM), to nominate four </w:t>
      </w:r>
      <w:r w:rsidR="00B515C3">
        <w:rPr>
          <w:rFonts w:ascii="Arial" w:hAnsi="Arial" w:cs="Arial"/>
          <w:color w:val="000000"/>
          <w:sz w:val="22"/>
          <w:szCs w:val="22"/>
          <w:shd w:val="clear" w:color="auto" w:fill="FFFFFF"/>
        </w:rPr>
        <w:t>panelists</w:t>
      </w:r>
      <w:r w:rsidRPr="008C7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each of the round tables. These nominations will then be considered by the Bureau. Please note, nominations made to the Bureau do not guarantee participation on the round tables.</w:t>
      </w:r>
    </w:p>
    <w:p w14:paraId="4992C615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27A4FB" w14:textId="6AFDA202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If you would like to nominate a </w:t>
      </w:r>
      <w:r w:rsidR="00B515C3">
        <w:rPr>
          <w:rFonts w:ascii="Arial" w:hAnsi="Arial" w:cs="Arial"/>
          <w:b/>
          <w:bCs/>
          <w:color w:val="000000"/>
          <w:sz w:val="22"/>
          <w:szCs w:val="22"/>
        </w:rPr>
        <w:t>panelist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 for a round table, please fill out the form below and submit to </w:t>
      </w:r>
      <w:hyperlink r:id="rId5" w:history="1">
        <w:r w:rsidR="00495441" w:rsidRPr="006F748D">
          <w:rPr>
            <w:rStyle w:val="Hyperlink"/>
            <w:rFonts w:ascii="Arial" w:hAnsi="Arial" w:cs="Arial"/>
            <w:b/>
            <w:bCs/>
            <w:sz w:val="22"/>
            <w:szCs w:val="22"/>
          </w:rPr>
          <w:t>tavades@ida-secretariat.org</w:t>
        </w:r>
      </w:hyperlink>
      <w:r w:rsidR="00D87694">
        <w:rPr>
          <w:rFonts w:ascii="Arial" w:hAnsi="Arial" w:cs="Arial"/>
          <w:b/>
          <w:bCs/>
          <w:color w:val="4472C4"/>
          <w:sz w:val="22"/>
          <w:szCs w:val="22"/>
        </w:rPr>
        <w:t xml:space="preserve"> </w:t>
      </w:r>
      <w:r w:rsidR="00D0699E" w:rsidRPr="00D0699E">
        <w:rPr>
          <w:rFonts w:ascii="Arial" w:hAnsi="Arial" w:cs="Arial"/>
          <w:b/>
          <w:bCs/>
          <w:color w:val="000000" w:themeColor="text1"/>
          <w:sz w:val="22"/>
          <w:szCs w:val="22"/>
        </w:rPr>
        <w:t>with the subject ‘</w:t>
      </w:r>
      <w:r w:rsidR="00D0699E" w:rsidRPr="00D0699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Thematic Round Tables </w:t>
      </w:r>
      <w:r w:rsidR="00D56D5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Paenlist </w:t>
      </w:r>
      <w:r w:rsidR="00D0699E" w:rsidRPr="00D0699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submission’</w:t>
      </w:r>
      <w:r w:rsidR="00D0699E">
        <w:rPr>
          <w:rFonts w:ascii="Arial" w:hAnsi="Arial" w:cs="Arial"/>
          <w:b/>
          <w:bCs/>
          <w:color w:val="4472C4"/>
          <w:sz w:val="22"/>
          <w:szCs w:val="22"/>
        </w:rPr>
        <w:t xml:space="preserve">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by close of business (EST) </w:t>
      </w:r>
      <w:r w:rsidR="00D87694">
        <w:rPr>
          <w:rFonts w:ascii="Arial" w:hAnsi="Arial" w:cs="Arial"/>
          <w:b/>
          <w:bCs/>
          <w:color w:val="000000"/>
          <w:sz w:val="22"/>
          <w:szCs w:val="22"/>
        </w:rPr>
        <w:t>Friday 23 March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. Please note the nomination criteria below when making your submission.</w:t>
      </w:r>
    </w:p>
    <w:p w14:paraId="1EC5DE2F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0FDE9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Only one submission from each applicant will be accepted.</w:t>
      </w:r>
    </w:p>
    <w:p w14:paraId="27E980A6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9AD7B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Nomination Criteria:</w:t>
      </w:r>
    </w:p>
    <w:p w14:paraId="1C913FB9" w14:textId="75CF6E71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Person with a disability</w:t>
      </w:r>
      <w:bookmarkStart w:id="0" w:name="_GoBack"/>
      <w:bookmarkEnd w:id="0"/>
    </w:p>
    <w:p w14:paraId="7D9F2C07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Nominated by an organization (no individual nominations)</w:t>
      </w:r>
    </w:p>
    <w:p w14:paraId="51F1558B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record of working for the rights of persons with disabilities nationally, regionally or globally</w:t>
      </w:r>
    </w:p>
    <w:p w14:paraId="6732D427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knowledge of the Convention on the Rights of Persons with Disabilities</w:t>
      </w:r>
    </w:p>
    <w:p w14:paraId="01BEA687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Commitment to upholding and promoting all articles of the UN Convention on the Rights of Persons with Disabilities</w:t>
      </w:r>
    </w:p>
    <w:p w14:paraId="768669B8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commitment to working for the benefit of persons with disabilities across all constituencies</w:t>
      </w:r>
    </w:p>
    <w:p w14:paraId="5584AC94" w14:textId="1D92BE1E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expertise on the round table topic the applicant is nominated for</w:t>
      </w:r>
    </w:p>
    <w:p w14:paraId="2B8777B2" w14:textId="77777777" w:rsidR="008C7B5A" w:rsidRPr="008C7B5A" w:rsidRDefault="008C7B5A" w:rsidP="008C7B5A">
      <w:pPr>
        <w:pStyle w:val="ListParagraph"/>
        <w:jc w:val="both"/>
        <w:rPr>
          <w:rFonts w:ascii="Times New Roman" w:hAnsi="Times New Roman" w:cs="Times New Roman"/>
        </w:rPr>
      </w:pPr>
    </w:p>
    <w:p w14:paraId="5DDD7F68" w14:textId="1E92D485" w:rsidR="008C7B5A" w:rsidRDefault="008C7B5A" w:rsidP="008C7B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lastRenderedPageBreak/>
        <w:t>Consideration of gender balance, regional representation and disabi</w:t>
      </w:r>
      <w:r>
        <w:rPr>
          <w:rFonts w:ascii="Arial" w:hAnsi="Arial" w:cs="Arial"/>
          <w:color w:val="000000"/>
          <w:sz w:val="22"/>
          <w:szCs w:val="22"/>
        </w:rPr>
        <w:t xml:space="preserve">lity constituency will be taken 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into account. Nominations will be selected through the voting process established by the Civil Society Coordination Mechanism. Successful applicants </w:t>
      </w:r>
      <w:r w:rsidRPr="008C7B5A">
        <w:rPr>
          <w:rFonts w:ascii="Arial" w:hAnsi="Arial" w:cs="Arial"/>
          <w:color w:val="000000"/>
          <w:sz w:val="22"/>
          <w:szCs w:val="22"/>
          <w:u w:val="single"/>
        </w:rPr>
        <w:t>only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 will b</w:t>
      </w:r>
      <w:r>
        <w:rPr>
          <w:rFonts w:ascii="Arial" w:hAnsi="Arial" w:cs="Arial"/>
          <w:color w:val="000000"/>
          <w:sz w:val="22"/>
          <w:szCs w:val="22"/>
        </w:rPr>
        <w:t xml:space="preserve">e notified by email by Friday </w:t>
      </w:r>
      <w:r w:rsidR="004F0871">
        <w:rPr>
          <w:rFonts w:ascii="Arial" w:hAnsi="Arial" w:cs="Arial"/>
          <w:color w:val="000000"/>
          <w:sz w:val="22"/>
          <w:szCs w:val="22"/>
        </w:rPr>
        <w:t>30 March</w:t>
      </w:r>
      <w:r w:rsidRPr="008C7B5A">
        <w:rPr>
          <w:rFonts w:ascii="Arial" w:hAnsi="Arial" w:cs="Arial"/>
          <w:color w:val="000000"/>
          <w:sz w:val="22"/>
          <w:szCs w:val="22"/>
        </w:rPr>
        <w:t>.</w:t>
      </w:r>
    </w:p>
    <w:p w14:paraId="21944B8F" w14:textId="77777777" w:rsidR="008C7B5A" w:rsidRPr="008C7B5A" w:rsidRDefault="008C7B5A" w:rsidP="008C7B5A">
      <w:pPr>
        <w:jc w:val="both"/>
      </w:pPr>
    </w:p>
    <w:p w14:paraId="156DAA3A" w14:textId="77777777" w:rsidR="008C7B5A" w:rsidRPr="008C7B5A" w:rsidRDefault="008C7B5A" w:rsidP="002A3218">
      <w:pPr>
        <w:jc w:val="center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NOMINATION FORM</w:t>
      </w:r>
    </w:p>
    <w:p w14:paraId="55F3AE16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2826B3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8C7B5A">
        <w:rPr>
          <w:color w:val="000000"/>
          <w:sz w:val="14"/>
          <w:szCs w:val="14"/>
        </w:rPr>
        <w:t xml:space="preserve"> 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Organization Nominating the Representative:</w:t>
      </w:r>
    </w:p>
    <w:p w14:paraId="2402A239" w14:textId="77777777" w:rsidR="002A3218" w:rsidRPr="008C7B5A" w:rsidRDefault="002A3218" w:rsidP="008C7B5A">
      <w:pPr>
        <w:jc w:val="both"/>
      </w:pPr>
    </w:p>
    <w:p w14:paraId="3E615A46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2. Organization Status (DPO, NGO, Other):</w:t>
      </w:r>
    </w:p>
    <w:p w14:paraId="6A85A88F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10094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8C7B5A">
        <w:rPr>
          <w:color w:val="000000"/>
          <w:sz w:val="14"/>
          <w:szCs w:val="14"/>
        </w:rPr>
        <w:t xml:space="preserve">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First Name:</w:t>
      </w:r>
    </w:p>
    <w:p w14:paraId="24A06EA9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0FFCBD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Last Name:</w:t>
      </w:r>
    </w:p>
    <w:p w14:paraId="39C214C6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5FC9BC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Gender:</w:t>
      </w:r>
    </w:p>
    <w:p w14:paraId="65A3BF6D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AFA6E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Email Address of the Individual:</w:t>
      </w:r>
    </w:p>
    <w:p w14:paraId="006A54A4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60C3B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Organization’s Representation (National/Regional/Global):</w:t>
      </w:r>
    </w:p>
    <w:p w14:paraId="0A3DD878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3FE4BD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If Applicable, Country/Region the Organization Represents:</w:t>
      </w:r>
    </w:p>
    <w:p w14:paraId="01A6329D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36EE10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9.</w:t>
      </w:r>
      <w:r w:rsidRPr="008C7B5A">
        <w:rPr>
          <w:color w:val="000000"/>
          <w:sz w:val="14"/>
          <w:szCs w:val="14"/>
        </w:rPr>
        <w:t xml:space="preserve">   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If Applicable, Disability Constituency the Organization Represents:</w:t>
      </w:r>
    </w:p>
    <w:p w14:paraId="5FF066CB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57DFFD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Country in which the applicant is based:</w:t>
      </w:r>
    </w:p>
    <w:p w14:paraId="24A47352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38B045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Do you have funding to attend the event in New York (Yes or No):</w:t>
      </w:r>
    </w:p>
    <w:p w14:paraId="53E8D7E5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E5527B" w14:textId="77777777" w:rsidR="002A3218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Which round table would you like to be nominated for? (Please select </w:t>
      </w:r>
      <w:r w:rsidRPr="008C7B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one only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7F2BC1F4" w14:textId="77777777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One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National fiscal space, public-private partnerships and international cooperation for strengthening the implementation of the CRPD</w:t>
      </w:r>
    </w:p>
    <w:p w14:paraId="4CBCA81C" w14:textId="77777777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Two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Women and girls with disabilities</w:t>
      </w:r>
    </w:p>
    <w:p w14:paraId="7C8A2325" w14:textId="77777777" w:rsidR="004F0871" w:rsidRPr="004F0871" w:rsidRDefault="004F0871" w:rsidP="004F087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Three:</w:t>
      </w:r>
      <w:r w:rsidRPr="004F087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Political participation and equal recognition before the law</w:t>
      </w:r>
    </w:p>
    <w:p w14:paraId="26AF547E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232D3A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Experience:</w:t>
      </w:r>
    </w:p>
    <w:p w14:paraId="5140882F" w14:textId="77777777" w:rsidR="002A3218" w:rsidRPr="008C7B5A" w:rsidRDefault="002A3218" w:rsidP="008C7B5A">
      <w:pPr>
        <w:jc w:val="both"/>
      </w:pPr>
    </w:p>
    <w:p w14:paraId="08973688" w14:textId="63188C7B" w:rsidR="002A3218" w:rsidRDefault="008C7B5A" w:rsidP="008C7B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3218">
        <w:rPr>
          <w:rFonts w:ascii="Arial" w:hAnsi="Arial" w:cs="Arial"/>
          <w:b/>
          <w:color w:val="000000"/>
          <w:sz w:val="22"/>
          <w:szCs w:val="22"/>
        </w:rPr>
        <w:t>What is your experience with the UN Convention on the Rights of Persons with Disabilities</w:t>
      </w:r>
      <w:r w:rsidR="002A3218">
        <w:rPr>
          <w:rFonts w:ascii="Arial" w:hAnsi="Arial" w:cs="Arial"/>
          <w:b/>
          <w:color w:val="000000"/>
          <w:sz w:val="22"/>
          <w:szCs w:val="22"/>
        </w:rPr>
        <w:t>, and what initiatives, actions or measures have you been involved in regarding the implementation of the CRPD? Please provide specific examples. (max. 3</w:t>
      </w:r>
      <w:r w:rsidRPr="002A3218">
        <w:rPr>
          <w:rFonts w:ascii="Arial" w:hAnsi="Arial" w:cs="Arial"/>
          <w:b/>
          <w:color w:val="000000"/>
          <w:sz w:val="22"/>
          <w:szCs w:val="22"/>
        </w:rPr>
        <w:t>00 words)</w:t>
      </w:r>
    </w:p>
    <w:p w14:paraId="645C9746" w14:textId="77777777" w:rsidR="002A3218" w:rsidRDefault="008C7B5A" w:rsidP="008C7B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3218">
        <w:rPr>
          <w:rFonts w:ascii="Arial" w:hAnsi="Arial" w:cs="Arial"/>
          <w:b/>
          <w:color w:val="000000"/>
          <w:sz w:val="22"/>
          <w:szCs w:val="22"/>
        </w:rPr>
        <w:t>What is your experience on the theme for which you would like to be considered? (max. 200 words)</w:t>
      </w:r>
    </w:p>
    <w:p w14:paraId="5527D456" w14:textId="0E8C5C20" w:rsidR="002A3218" w:rsidRPr="002A3218" w:rsidRDefault="008C7B5A" w:rsidP="008C7B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3218">
        <w:rPr>
          <w:rFonts w:ascii="Arial" w:hAnsi="Arial" w:cs="Arial"/>
          <w:b/>
          <w:color w:val="000000"/>
          <w:sz w:val="22"/>
          <w:szCs w:val="22"/>
        </w:rPr>
        <w:t>What key elements would you highlight in your presentation? (max. 300 words)</w:t>
      </w:r>
    </w:p>
    <w:p w14:paraId="3BD2802A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12989A" w14:textId="36C1266F" w:rsidR="00E8451F" w:rsidRPr="002A3218" w:rsidRDefault="008C7B5A" w:rsidP="002A321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14.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Gener</w:t>
      </w:r>
      <w:r w:rsidR="002A3218">
        <w:rPr>
          <w:rFonts w:ascii="Arial" w:hAnsi="Arial" w:cs="Arial"/>
          <w:b/>
          <w:bCs/>
          <w:color w:val="000000"/>
          <w:sz w:val="22"/>
          <w:szCs w:val="22"/>
        </w:rPr>
        <w:t>al Speaker Bio (Max. 200 Words)</w:t>
      </w:r>
    </w:p>
    <w:sectPr w:rsidR="00E8451F" w:rsidRPr="002A3218" w:rsidSect="00B9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127AD"/>
    <w:multiLevelType w:val="hybridMultilevel"/>
    <w:tmpl w:val="B47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30E"/>
    <w:multiLevelType w:val="hybridMultilevel"/>
    <w:tmpl w:val="EB24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74CF"/>
    <w:multiLevelType w:val="hybridMultilevel"/>
    <w:tmpl w:val="3D52D8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000"/>
    <w:multiLevelType w:val="hybridMultilevel"/>
    <w:tmpl w:val="54D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1BA6"/>
    <w:multiLevelType w:val="multilevel"/>
    <w:tmpl w:val="E10A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D542D"/>
    <w:multiLevelType w:val="hybridMultilevel"/>
    <w:tmpl w:val="F8A8E8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F7"/>
    <w:rsid w:val="001230C8"/>
    <w:rsid w:val="00157C93"/>
    <w:rsid w:val="001E63BA"/>
    <w:rsid w:val="00296F12"/>
    <w:rsid w:val="002A3218"/>
    <w:rsid w:val="002B744E"/>
    <w:rsid w:val="00307D26"/>
    <w:rsid w:val="0035255D"/>
    <w:rsid w:val="0038216A"/>
    <w:rsid w:val="00460B63"/>
    <w:rsid w:val="004876A2"/>
    <w:rsid w:val="00492287"/>
    <w:rsid w:val="00495441"/>
    <w:rsid w:val="004D3A9E"/>
    <w:rsid w:val="004F0871"/>
    <w:rsid w:val="00541231"/>
    <w:rsid w:val="0055451D"/>
    <w:rsid w:val="005803B6"/>
    <w:rsid w:val="005A779F"/>
    <w:rsid w:val="005F6CE0"/>
    <w:rsid w:val="00634719"/>
    <w:rsid w:val="00672A40"/>
    <w:rsid w:val="006C358C"/>
    <w:rsid w:val="0073057A"/>
    <w:rsid w:val="007B144A"/>
    <w:rsid w:val="00836727"/>
    <w:rsid w:val="0086482A"/>
    <w:rsid w:val="008C7B5A"/>
    <w:rsid w:val="008F7D56"/>
    <w:rsid w:val="00927080"/>
    <w:rsid w:val="00B515C3"/>
    <w:rsid w:val="00B66962"/>
    <w:rsid w:val="00B963BE"/>
    <w:rsid w:val="00BC65F4"/>
    <w:rsid w:val="00BD2C54"/>
    <w:rsid w:val="00BF1B24"/>
    <w:rsid w:val="00C113CB"/>
    <w:rsid w:val="00C56BE1"/>
    <w:rsid w:val="00CC7AF7"/>
    <w:rsid w:val="00D0699E"/>
    <w:rsid w:val="00D205ED"/>
    <w:rsid w:val="00D56D52"/>
    <w:rsid w:val="00D87694"/>
    <w:rsid w:val="00D922C1"/>
    <w:rsid w:val="00E6439F"/>
    <w:rsid w:val="00E67AAA"/>
    <w:rsid w:val="00E8451F"/>
    <w:rsid w:val="00F7761D"/>
    <w:rsid w:val="00F85001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263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87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7C93"/>
    <w:rPr>
      <w:color w:val="0563C1" w:themeColor="hyperlink"/>
      <w:u w:val="single"/>
    </w:rPr>
  </w:style>
  <w:style w:type="paragraph" w:customStyle="1" w:styleId="p1">
    <w:name w:val="p1"/>
    <w:basedOn w:val="Normal"/>
    <w:rsid w:val="00541231"/>
    <w:rPr>
      <w:rFonts w:ascii="Georgia" w:eastAsiaTheme="minorHAnsi" w:hAnsi="Georgia"/>
      <w:sz w:val="15"/>
      <w:szCs w:val="15"/>
      <w:lang w:val="en-US" w:eastAsia="en-US"/>
    </w:rPr>
  </w:style>
  <w:style w:type="character" w:customStyle="1" w:styleId="s1">
    <w:name w:val="s1"/>
    <w:basedOn w:val="DefaultParagraphFont"/>
    <w:rsid w:val="00541231"/>
  </w:style>
  <w:style w:type="paragraph" w:styleId="NormalWeb">
    <w:name w:val="Normal (Web)"/>
    <w:basedOn w:val="Normal"/>
    <w:uiPriority w:val="99"/>
    <w:semiHidden/>
    <w:unhideWhenUsed/>
    <w:rsid w:val="008C7B5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C7B5A"/>
  </w:style>
  <w:style w:type="character" w:styleId="UnresolvedMention">
    <w:name w:val="Unresolved Mention"/>
    <w:basedOn w:val="DefaultParagraphFont"/>
    <w:uiPriority w:val="99"/>
    <w:rsid w:val="00D876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2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4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ades@ida-secretari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Disability Alliance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Talin Avades</cp:lastModifiedBy>
  <cp:revision>10</cp:revision>
  <dcterms:created xsi:type="dcterms:W3CDTF">2018-03-01T10:35:00Z</dcterms:created>
  <dcterms:modified xsi:type="dcterms:W3CDTF">2018-03-05T08:47:00Z</dcterms:modified>
</cp:coreProperties>
</file>