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2BE18" w14:textId="189487F0" w:rsidR="00CE48E1" w:rsidRDefault="00CE333F" w:rsidP="00F32075">
      <w:pPr>
        <w:pStyle w:val="Heading1"/>
        <w:spacing w:before="0" w:line="240" w:lineRule="auto"/>
        <w:jc w:val="center"/>
        <w:rPr>
          <w:rFonts w:ascii="Segoe UI" w:hAnsi="Segoe UI" w:cs="Segoe UI"/>
          <w:b/>
          <w:bCs/>
          <w:sz w:val="28"/>
          <w:szCs w:val="28"/>
        </w:rPr>
      </w:pPr>
      <w:r w:rsidRPr="00F32075">
        <w:rPr>
          <w:rFonts w:ascii="Segoe UI" w:hAnsi="Segoe UI" w:cs="Segoe UI"/>
          <w:b/>
          <w:bCs/>
          <w:sz w:val="28"/>
          <w:szCs w:val="28"/>
        </w:rPr>
        <w:t xml:space="preserve">CONCEPT NOTE </w:t>
      </w:r>
    </w:p>
    <w:p w14:paraId="43B3D3DD" w14:textId="455AEDBF" w:rsidR="00E41344" w:rsidRPr="00747E1B" w:rsidRDefault="003972DC" w:rsidP="00747E1B">
      <w:pPr>
        <w:pStyle w:val="Heading1"/>
        <w:jc w:val="center"/>
        <w:rPr>
          <w:rFonts w:ascii="Segoe UI" w:hAnsi="Segoe UI" w:cs="Segoe UI"/>
          <w:b/>
          <w:bCs/>
          <w:sz w:val="28"/>
          <w:szCs w:val="28"/>
        </w:rPr>
      </w:pPr>
      <w:r w:rsidRPr="00747E1B">
        <w:rPr>
          <w:rFonts w:ascii="Segoe UI" w:hAnsi="Segoe UI" w:cs="Segoe UI"/>
          <w:b/>
          <w:bCs/>
          <w:sz w:val="28"/>
          <w:szCs w:val="28"/>
        </w:rPr>
        <w:t>SIDE EVENT ON SDG MOBILIZATION DAY</w:t>
      </w:r>
    </w:p>
    <w:p w14:paraId="6B42817B" w14:textId="04588EFE" w:rsidR="00976057" w:rsidRPr="00747E1B" w:rsidRDefault="00D556A8" w:rsidP="00747E1B">
      <w:pPr>
        <w:pStyle w:val="Heading1"/>
        <w:jc w:val="center"/>
        <w:rPr>
          <w:rFonts w:ascii="Segoe UI" w:hAnsi="Segoe UI" w:cs="Segoe UI"/>
          <w:b/>
          <w:bCs/>
          <w:i/>
          <w:iCs/>
          <w:color w:val="C45911" w:themeColor="accent2" w:themeShade="BF"/>
          <w:sz w:val="28"/>
          <w:szCs w:val="28"/>
        </w:rPr>
      </w:pPr>
      <w:r w:rsidRPr="00747E1B">
        <w:rPr>
          <w:rFonts w:ascii="Segoe UI" w:hAnsi="Segoe UI" w:cs="Segoe UI"/>
          <w:b/>
          <w:bCs/>
          <w:i/>
          <w:iCs/>
          <w:color w:val="C45911" w:themeColor="accent2" w:themeShade="BF"/>
          <w:sz w:val="28"/>
          <w:szCs w:val="28"/>
        </w:rPr>
        <w:t>Together towards a disability-inclusive future</w:t>
      </w:r>
      <w:r w:rsidR="00DD0F99" w:rsidRPr="00747E1B">
        <w:rPr>
          <w:rFonts w:ascii="Segoe UI" w:hAnsi="Segoe UI" w:cs="Segoe UI"/>
          <w:b/>
          <w:bCs/>
          <w:i/>
          <w:iCs/>
          <w:color w:val="C45911" w:themeColor="accent2" w:themeShade="BF"/>
          <w:sz w:val="28"/>
          <w:szCs w:val="28"/>
        </w:rPr>
        <w:t>: From the SDG Summit to beyond 2030</w:t>
      </w:r>
    </w:p>
    <w:p w14:paraId="7120FE3A" w14:textId="77777777" w:rsidR="00F32075" w:rsidRPr="00F32075" w:rsidRDefault="00F32075" w:rsidP="00F32075"/>
    <w:p w14:paraId="54FE035A" w14:textId="190A85FC" w:rsidR="000A7905" w:rsidRPr="005B63BF" w:rsidRDefault="000A7905" w:rsidP="000A7905">
      <w:pPr>
        <w:spacing w:after="0" w:line="240" w:lineRule="auto"/>
        <w:rPr>
          <w:rFonts w:ascii="Segoe UI" w:hAnsi="Segoe UI" w:cs="Segoe UI"/>
        </w:rPr>
      </w:pPr>
      <w:r w:rsidRPr="005B63BF">
        <w:rPr>
          <w:rFonts w:ascii="Segoe UI" w:hAnsi="Segoe UI" w:cs="Segoe UI"/>
          <w:b/>
          <w:bCs/>
        </w:rPr>
        <w:t>Date</w:t>
      </w:r>
      <w:r w:rsidRPr="005B63BF">
        <w:rPr>
          <w:rFonts w:ascii="Segoe UI" w:hAnsi="Segoe UI" w:cs="Segoe UI"/>
        </w:rPr>
        <w:t xml:space="preserve">: </w:t>
      </w:r>
      <w:r w:rsidR="00DD0F99">
        <w:rPr>
          <w:rFonts w:ascii="Segoe UI" w:hAnsi="Segoe UI" w:cs="Segoe UI"/>
        </w:rPr>
        <w:t>September 1</w:t>
      </w:r>
      <w:r w:rsidR="003972DC">
        <w:rPr>
          <w:rFonts w:ascii="Segoe UI" w:hAnsi="Segoe UI" w:cs="Segoe UI"/>
        </w:rPr>
        <w:t>6</w:t>
      </w:r>
      <w:r w:rsidR="00FE2136">
        <w:rPr>
          <w:rFonts w:ascii="Segoe UI" w:hAnsi="Segoe UI" w:cs="Segoe UI"/>
        </w:rPr>
        <w:t xml:space="preserve">, </w:t>
      </w:r>
      <w:r w:rsidR="00DD0F99">
        <w:rPr>
          <w:rFonts w:ascii="Segoe UI" w:hAnsi="Segoe UI" w:cs="Segoe UI"/>
        </w:rPr>
        <w:t>2023</w:t>
      </w:r>
      <w:r w:rsidR="005E5735">
        <w:rPr>
          <w:rFonts w:ascii="Segoe UI" w:hAnsi="Segoe UI" w:cs="Segoe UI"/>
        </w:rPr>
        <w:t xml:space="preserve"> </w:t>
      </w:r>
    </w:p>
    <w:p w14:paraId="2FD387D6" w14:textId="626A6B93" w:rsidR="000A7905" w:rsidRPr="005B63BF" w:rsidRDefault="000A7905" w:rsidP="000A7905">
      <w:pPr>
        <w:spacing w:after="0" w:line="240" w:lineRule="auto"/>
        <w:rPr>
          <w:rFonts w:ascii="Segoe UI" w:hAnsi="Segoe UI" w:cs="Segoe UI"/>
        </w:rPr>
      </w:pPr>
      <w:r w:rsidRPr="005B63BF">
        <w:rPr>
          <w:rFonts w:ascii="Segoe UI" w:hAnsi="Segoe UI" w:cs="Segoe UI"/>
          <w:b/>
          <w:bCs/>
        </w:rPr>
        <w:t>Time</w:t>
      </w:r>
      <w:r w:rsidRPr="005B63BF">
        <w:rPr>
          <w:rFonts w:ascii="Segoe UI" w:hAnsi="Segoe UI" w:cs="Segoe UI"/>
        </w:rPr>
        <w:t xml:space="preserve">: </w:t>
      </w:r>
      <w:r w:rsidR="008B649F">
        <w:rPr>
          <w:rFonts w:ascii="Segoe UI" w:hAnsi="Segoe UI" w:cs="Segoe UI"/>
        </w:rPr>
        <w:t>1</w:t>
      </w:r>
      <w:r w:rsidR="007503F1">
        <w:rPr>
          <w:rFonts w:ascii="Segoe UI" w:hAnsi="Segoe UI" w:cs="Segoe UI"/>
        </w:rPr>
        <w:t>4</w:t>
      </w:r>
      <w:r w:rsidR="008B649F">
        <w:rPr>
          <w:rFonts w:ascii="Segoe UI" w:hAnsi="Segoe UI" w:cs="Segoe UI"/>
        </w:rPr>
        <w:t>15-1</w:t>
      </w:r>
      <w:r w:rsidR="007503F1">
        <w:rPr>
          <w:rFonts w:ascii="Segoe UI" w:hAnsi="Segoe UI" w:cs="Segoe UI"/>
        </w:rPr>
        <w:t>5</w:t>
      </w:r>
      <w:r w:rsidR="008B649F">
        <w:rPr>
          <w:rFonts w:ascii="Segoe UI" w:hAnsi="Segoe UI" w:cs="Segoe UI"/>
        </w:rPr>
        <w:t>45 EST</w:t>
      </w:r>
      <w:r w:rsidR="00120B1D">
        <w:rPr>
          <w:rFonts w:ascii="Segoe UI" w:hAnsi="Segoe UI" w:cs="Segoe UI"/>
        </w:rPr>
        <w:t xml:space="preserve"> </w:t>
      </w:r>
    </w:p>
    <w:p w14:paraId="627E6297" w14:textId="48DAE523" w:rsidR="00EE5D5A" w:rsidRDefault="000A7905" w:rsidP="000A7905">
      <w:pPr>
        <w:spacing w:after="0" w:line="240" w:lineRule="auto"/>
        <w:rPr>
          <w:rFonts w:ascii="Segoe UI" w:hAnsi="Segoe UI" w:cs="Segoe UI"/>
        </w:rPr>
      </w:pPr>
      <w:r w:rsidRPr="005B63BF">
        <w:rPr>
          <w:rFonts w:ascii="Segoe UI" w:hAnsi="Segoe UI" w:cs="Segoe UI"/>
          <w:b/>
          <w:bCs/>
        </w:rPr>
        <w:t>Organized by</w:t>
      </w:r>
      <w:r w:rsidRPr="005B63BF">
        <w:rPr>
          <w:rFonts w:ascii="Segoe UI" w:hAnsi="Segoe UI" w:cs="Segoe UI"/>
        </w:rPr>
        <w:t xml:space="preserve">: </w:t>
      </w:r>
      <w:r w:rsidR="00EA63FD">
        <w:rPr>
          <w:rFonts w:ascii="Segoe UI" w:hAnsi="Segoe UI" w:cs="Segoe UI"/>
        </w:rPr>
        <w:t xml:space="preserve">Permanent Mission of the State of Qatar to the UN, </w:t>
      </w:r>
      <w:r w:rsidR="00672417">
        <w:rPr>
          <w:rFonts w:ascii="Segoe UI" w:hAnsi="Segoe UI" w:cs="Segoe UI"/>
        </w:rPr>
        <w:t xml:space="preserve">Permanent Mission of Guatemala to the UN, </w:t>
      </w:r>
      <w:r w:rsidR="006555FA">
        <w:rPr>
          <w:rFonts w:ascii="Segoe UI" w:hAnsi="Segoe UI" w:cs="Segoe UI"/>
        </w:rPr>
        <w:t xml:space="preserve">Permanent Mission of Mexico to the UN, </w:t>
      </w:r>
      <w:r w:rsidR="00A75B92" w:rsidRPr="00B7719F">
        <w:rPr>
          <w:rFonts w:ascii="Segoe UI" w:hAnsi="Segoe UI" w:cs="Segoe UI"/>
        </w:rPr>
        <w:t xml:space="preserve">UNICEF, </w:t>
      </w:r>
      <w:r w:rsidR="00942D27" w:rsidRPr="00B7719F">
        <w:rPr>
          <w:rFonts w:ascii="Segoe UI" w:hAnsi="Segoe UI" w:cs="Segoe UI"/>
        </w:rPr>
        <w:t xml:space="preserve">UN Partnership on the Rights of Persons with Disabilities (UNPRPD), </w:t>
      </w:r>
      <w:r w:rsidR="00B92E20" w:rsidRPr="00B7719F">
        <w:rPr>
          <w:rFonts w:ascii="Segoe UI" w:hAnsi="Segoe UI" w:cs="Segoe UI"/>
        </w:rPr>
        <w:t>International Disability Alliance</w:t>
      </w:r>
      <w:r w:rsidR="003972DC" w:rsidRPr="00B7719F">
        <w:rPr>
          <w:rFonts w:ascii="Segoe UI" w:hAnsi="Segoe UI" w:cs="Segoe UI"/>
        </w:rPr>
        <w:t xml:space="preserve">, </w:t>
      </w:r>
      <w:r w:rsidR="00CC2C86" w:rsidRPr="00B7719F">
        <w:rPr>
          <w:rFonts w:ascii="Segoe UI" w:hAnsi="Segoe UI" w:cs="Segoe UI"/>
        </w:rPr>
        <w:t xml:space="preserve">International Disability </w:t>
      </w:r>
      <w:r w:rsidR="00901030" w:rsidRPr="00B7719F">
        <w:rPr>
          <w:rFonts w:ascii="Segoe UI" w:hAnsi="Segoe UI" w:cs="Segoe UI"/>
        </w:rPr>
        <w:t>and Development Consortium</w:t>
      </w:r>
      <w:r w:rsidR="00621B77" w:rsidRPr="00B7719F">
        <w:rPr>
          <w:rFonts w:ascii="Segoe UI" w:hAnsi="Segoe UI" w:cs="Segoe UI"/>
        </w:rPr>
        <w:t xml:space="preserve">, </w:t>
      </w:r>
      <w:r w:rsidR="00672417" w:rsidRPr="00B7719F">
        <w:rPr>
          <w:rFonts w:ascii="Segoe UI" w:hAnsi="Segoe UI" w:cs="Segoe UI"/>
        </w:rPr>
        <w:t>Stakeholder</w:t>
      </w:r>
      <w:r w:rsidR="00BF1188" w:rsidRPr="00B7719F">
        <w:rPr>
          <w:rFonts w:ascii="Segoe UI" w:hAnsi="Segoe UI" w:cs="Segoe UI"/>
        </w:rPr>
        <w:t xml:space="preserve"> </w:t>
      </w:r>
      <w:r w:rsidR="00672417" w:rsidRPr="00B7719F">
        <w:rPr>
          <w:rFonts w:ascii="Segoe UI" w:hAnsi="Segoe UI" w:cs="Segoe UI"/>
        </w:rPr>
        <w:t xml:space="preserve">Group of Persons with Disabilities, </w:t>
      </w:r>
      <w:r w:rsidR="00EF7CAF" w:rsidRPr="00B7719F">
        <w:rPr>
          <w:rFonts w:ascii="Segoe UI" w:hAnsi="Segoe UI" w:cs="Segoe UI"/>
        </w:rPr>
        <w:t>Women’s Major Group</w:t>
      </w:r>
      <w:r w:rsidR="00B7719F">
        <w:rPr>
          <w:rFonts w:ascii="Segoe UI" w:hAnsi="Segoe UI" w:cs="Segoe UI"/>
        </w:rPr>
        <w:t>, Major Group on Children and Youth</w:t>
      </w:r>
    </w:p>
    <w:p w14:paraId="6FCAA237" w14:textId="55C19F1C" w:rsidR="00DD0F99" w:rsidRPr="005B63BF" w:rsidRDefault="00DD0F99" w:rsidP="000A7905">
      <w:pPr>
        <w:spacing w:after="0" w:line="240" w:lineRule="auto"/>
        <w:rPr>
          <w:rFonts w:ascii="Segoe UI" w:hAnsi="Segoe UI" w:cs="Segoe UI"/>
        </w:rPr>
      </w:pPr>
      <w:r w:rsidRPr="00B92E20">
        <w:rPr>
          <w:rFonts w:ascii="Segoe UI" w:hAnsi="Segoe UI" w:cs="Segoe UI"/>
          <w:b/>
          <w:bCs/>
        </w:rPr>
        <w:t>Venue</w:t>
      </w:r>
      <w:r>
        <w:rPr>
          <w:rFonts w:ascii="Segoe UI" w:hAnsi="Segoe UI" w:cs="Segoe UI"/>
        </w:rPr>
        <w:t xml:space="preserve">: </w:t>
      </w:r>
      <w:r w:rsidR="00943E7C">
        <w:rPr>
          <w:rFonts w:ascii="Segoe UI" w:hAnsi="Segoe UI" w:cs="Segoe UI"/>
        </w:rPr>
        <w:t>CR 7</w:t>
      </w:r>
    </w:p>
    <w:p w14:paraId="30A4800B" w14:textId="356827E5" w:rsidR="00BA1160" w:rsidRDefault="00BA1160"/>
    <w:p w14:paraId="2271EE4C" w14:textId="41872FD5" w:rsidR="009B01B9" w:rsidRPr="009A0793" w:rsidRDefault="005B63BF" w:rsidP="009A0793">
      <w:pPr>
        <w:pStyle w:val="Heading2"/>
        <w:rPr>
          <w:rFonts w:ascii="Segoe UI" w:hAnsi="Segoe UI" w:cs="Segoe UI"/>
          <w:b/>
          <w:bCs/>
          <w:sz w:val="24"/>
          <w:szCs w:val="24"/>
        </w:rPr>
      </w:pPr>
      <w:r w:rsidRPr="009A0793">
        <w:rPr>
          <w:rFonts w:ascii="Segoe UI" w:hAnsi="Segoe UI" w:cs="Segoe UI"/>
          <w:b/>
          <w:bCs/>
          <w:sz w:val="24"/>
          <w:szCs w:val="24"/>
        </w:rPr>
        <w:t>Background</w:t>
      </w:r>
    </w:p>
    <w:p w14:paraId="7F4CD3E7" w14:textId="6F4B8CE7" w:rsidR="00BC6F47" w:rsidRPr="00AB22D5" w:rsidRDefault="00BC6F47" w:rsidP="00BC6F47">
      <w:pPr>
        <w:rPr>
          <w:rFonts w:ascii="Segoe UI" w:hAnsi="Segoe UI" w:cs="Segoe UI"/>
        </w:rPr>
      </w:pPr>
      <w:bookmarkStart w:id="0" w:name="_Hlk142001737"/>
      <w:r>
        <w:rPr>
          <w:rFonts w:ascii="Segoe UI" w:hAnsi="Segoe UI" w:cs="Segoe UI"/>
        </w:rPr>
        <w:t xml:space="preserve">Persons </w:t>
      </w:r>
      <w:r w:rsidRPr="00487907">
        <w:rPr>
          <w:rFonts w:ascii="Segoe UI" w:hAnsi="Segoe UI" w:cs="Segoe UI"/>
        </w:rPr>
        <w:t>with disabilities</w:t>
      </w:r>
      <w:r w:rsidR="0071400A" w:rsidRPr="00487907">
        <w:rPr>
          <w:rFonts w:ascii="Segoe UI" w:hAnsi="Segoe UI" w:cs="Segoe UI"/>
        </w:rPr>
        <w:t>, 16% of the global population,</w:t>
      </w:r>
      <w:r w:rsidRPr="00487907">
        <w:rPr>
          <w:rFonts w:ascii="Segoe UI" w:hAnsi="Segoe UI" w:cs="Segoe UI"/>
        </w:rPr>
        <w:t xml:space="preserve"> </w:t>
      </w:r>
      <w:r w:rsidR="008F415B" w:rsidRPr="00487907">
        <w:rPr>
          <w:rFonts w:ascii="Segoe UI" w:hAnsi="Segoe UI" w:cs="Segoe UI"/>
        </w:rPr>
        <w:t>remain one</w:t>
      </w:r>
      <w:r w:rsidRPr="00487907">
        <w:rPr>
          <w:rFonts w:ascii="Segoe UI" w:hAnsi="Segoe UI" w:cs="Segoe UI"/>
        </w:rPr>
        <w:t xml:space="preserve"> of the most</w:t>
      </w:r>
      <w:r w:rsidR="008F415B" w:rsidRPr="00487907">
        <w:rPr>
          <w:rFonts w:ascii="Segoe UI" w:hAnsi="Segoe UI" w:cs="Segoe UI"/>
        </w:rPr>
        <w:t xml:space="preserve"> excluded and</w:t>
      </w:r>
      <w:r w:rsidRPr="00487907">
        <w:rPr>
          <w:rFonts w:ascii="Segoe UI" w:hAnsi="Segoe UI" w:cs="Segoe UI"/>
        </w:rPr>
        <w:t xml:space="preserve"> marginalized populations in the world</w:t>
      </w:r>
      <w:r w:rsidR="00E243BC" w:rsidRPr="00487907">
        <w:rPr>
          <w:rFonts w:ascii="Segoe UI" w:hAnsi="Segoe UI" w:cs="Segoe UI"/>
        </w:rPr>
        <w:t xml:space="preserve">. </w:t>
      </w:r>
      <w:r w:rsidR="0071400A" w:rsidRPr="00621B77">
        <w:rPr>
          <w:rFonts w:ascii="Segoe UI" w:hAnsi="Segoe UI" w:cs="Segoe UI"/>
          <w:color w:val="333333"/>
          <w:shd w:val="clear" w:color="auto" w:fill="FFFFFF"/>
        </w:rPr>
        <w:t>P</w:t>
      </w:r>
      <w:r w:rsidR="004501AB" w:rsidRPr="00621B77">
        <w:rPr>
          <w:rFonts w:ascii="Segoe UI" w:hAnsi="Segoe UI" w:cs="Segoe UI"/>
          <w:color w:val="333333"/>
          <w:shd w:val="clear" w:color="auto" w:fill="FFFFFF"/>
        </w:rPr>
        <w:t>ersons</w:t>
      </w:r>
      <w:r w:rsidR="0071400A" w:rsidRPr="00621B77">
        <w:rPr>
          <w:rFonts w:ascii="Segoe UI" w:hAnsi="Segoe UI" w:cs="Segoe UI"/>
          <w:color w:val="333333"/>
          <w:shd w:val="clear" w:color="auto" w:fill="FFFFFF"/>
        </w:rPr>
        <w:t xml:space="preserve"> with disabilities are more likely to live in poverty, </w:t>
      </w:r>
      <w:r w:rsidR="00487907" w:rsidRPr="00621B77">
        <w:rPr>
          <w:rFonts w:ascii="Segoe UI" w:hAnsi="Segoe UI" w:cs="Segoe UI"/>
          <w:color w:val="333333"/>
          <w:shd w:val="clear" w:color="auto" w:fill="FFFFFF"/>
        </w:rPr>
        <w:t xml:space="preserve">and </w:t>
      </w:r>
      <w:r w:rsidRPr="00487907">
        <w:rPr>
          <w:rFonts w:ascii="Segoe UI" w:hAnsi="Segoe UI" w:cs="Segoe UI"/>
        </w:rPr>
        <w:t>account</w:t>
      </w:r>
      <w:r w:rsidR="00B56D36">
        <w:rPr>
          <w:rFonts w:ascii="Segoe UI" w:hAnsi="Segoe UI" w:cs="Segoe UI"/>
        </w:rPr>
        <w:t>ing</w:t>
      </w:r>
      <w:r w:rsidRPr="00487907">
        <w:rPr>
          <w:rFonts w:ascii="Segoe UI" w:hAnsi="Segoe UI" w:cs="Segoe UI"/>
        </w:rPr>
        <w:t xml:space="preserve"> for 20% of the world’s </w:t>
      </w:r>
      <w:r w:rsidR="00204420">
        <w:rPr>
          <w:rFonts w:ascii="Segoe UI" w:hAnsi="Segoe UI" w:cs="Segoe UI"/>
        </w:rPr>
        <w:t>population living in poverty</w:t>
      </w:r>
      <w:r w:rsidR="00B56D36">
        <w:rPr>
          <w:rFonts w:ascii="Segoe UI" w:hAnsi="Segoe UI" w:cs="Segoe UI"/>
        </w:rPr>
        <w:t xml:space="preserve">, </w:t>
      </w:r>
      <w:r w:rsidR="00CA6A1D">
        <w:rPr>
          <w:rFonts w:ascii="Segoe UI" w:hAnsi="Segoe UI" w:cs="Segoe UI"/>
        </w:rPr>
        <w:t>they</w:t>
      </w:r>
      <w:r w:rsidR="00B56D36">
        <w:rPr>
          <w:rFonts w:ascii="Segoe UI" w:hAnsi="Segoe UI" w:cs="Segoe UI"/>
        </w:rPr>
        <w:t xml:space="preserve"> </w:t>
      </w:r>
      <w:r w:rsidR="00AB22D5">
        <w:rPr>
          <w:rFonts w:ascii="Segoe UI" w:hAnsi="Segoe UI" w:cs="Segoe UI"/>
        </w:rPr>
        <w:t>face</w:t>
      </w:r>
      <w:r w:rsidR="00CB4AA8">
        <w:rPr>
          <w:rFonts w:ascii="Segoe UI" w:hAnsi="Segoe UI" w:cs="Segoe UI"/>
        </w:rPr>
        <w:t xml:space="preserve"> multiple and intersecting </w:t>
      </w:r>
      <w:r w:rsidR="00AB22D5">
        <w:rPr>
          <w:rFonts w:ascii="Segoe UI" w:hAnsi="Segoe UI" w:cs="Segoe UI"/>
        </w:rPr>
        <w:t xml:space="preserve">discrimination in education, employment, health – all of the </w:t>
      </w:r>
      <w:r w:rsidR="007778CC">
        <w:rPr>
          <w:rFonts w:ascii="Segoe UI" w:hAnsi="Segoe UI" w:cs="Segoe UI"/>
        </w:rPr>
        <w:t xml:space="preserve">key areas </w:t>
      </w:r>
      <w:r w:rsidR="00AB22D5">
        <w:rPr>
          <w:rFonts w:ascii="Segoe UI" w:hAnsi="Segoe UI" w:cs="Segoe UI"/>
        </w:rPr>
        <w:t>directly impacting on the material conditions of their lives</w:t>
      </w:r>
      <w:r w:rsidRPr="00487907">
        <w:rPr>
          <w:rFonts w:ascii="Segoe UI" w:hAnsi="Segoe UI" w:cs="Segoe UI"/>
        </w:rPr>
        <w:t xml:space="preserve">. </w:t>
      </w:r>
      <w:r w:rsidR="007778CC">
        <w:rPr>
          <w:rFonts w:ascii="Segoe UI" w:hAnsi="Segoe UI" w:cs="Segoe UI"/>
        </w:rPr>
        <w:t xml:space="preserve">The right to live independently and be included in the community is a central part of the Convention on the Rights of Persons with Disabilities, requiring the provision of rights-based care and support, but this remains far from a reality for most persons with disabilities. </w:t>
      </w:r>
      <w:r w:rsidRPr="00487907">
        <w:rPr>
          <w:rFonts w:ascii="Segoe UI" w:hAnsi="Segoe UI" w:cs="Segoe UI"/>
        </w:rPr>
        <w:t>With the</w:t>
      </w:r>
      <w:r w:rsidR="00487907">
        <w:rPr>
          <w:rFonts w:ascii="Segoe UI" w:hAnsi="Segoe UI" w:cs="Segoe UI"/>
        </w:rPr>
        <w:t xml:space="preserve"> ongoing</w:t>
      </w:r>
      <w:r w:rsidRPr="00487907">
        <w:rPr>
          <w:rFonts w:ascii="Segoe UI" w:hAnsi="Segoe UI" w:cs="Segoe UI"/>
        </w:rPr>
        <w:t xml:space="preserve"> impact of the</w:t>
      </w:r>
      <w:r w:rsidR="00E243BC" w:rsidRPr="00487907">
        <w:rPr>
          <w:rFonts w:ascii="Segoe UI" w:hAnsi="Segoe UI" w:cs="Segoe UI"/>
        </w:rPr>
        <w:t xml:space="preserve"> COVID-19</w:t>
      </w:r>
      <w:r w:rsidRPr="00487907">
        <w:rPr>
          <w:rFonts w:ascii="Segoe UI" w:hAnsi="Segoe UI" w:cs="Segoe UI"/>
        </w:rPr>
        <w:t xml:space="preserve"> pandemic</w:t>
      </w:r>
      <w:r>
        <w:rPr>
          <w:rFonts w:ascii="Segoe UI" w:hAnsi="Segoe UI" w:cs="Segoe UI"/>
        </w:rPr>
        <w:t xml:space="preserve">, the situation is only getting worse, compounded by </w:t>
      </w:r>
      <w:r w:rsidR="00487907">
        <w:rPr>
          <w:rFonts w:ascii="Segoe UI" w:hAnsi="Segoe UI" w:cs="Segoe UI"/>
        </w:rPr>
        <w:t xml:space="preserve">conflict and humanitarian settings, financial </w:t>
      </w:r>
      <w:r>
        <w:rPr>
          <w:rFonts w:ascii="Segoe UI" w:hAnsi="Segoe UI" w:cs="Segoe UI"/>
        </w:rPr>
        <w:t xml:space="preserve">and the </w:t>
      </w:r>
      <w:r w:rsidR="00DE7A91">
        <w:rPr>
          <w:rFonts w:ascii="Segoe UI" w:hAnsi="Segoe UI" w:cs="Segoe UI"/>
        </w:rPr>
        <w:t>cost-of-living</w:t>
      </w:r>
      <w:r>
        <w:rPr>
          <w:rFonts w:ascii="Segoe UI" w:hAnsi="Segoe UI" w:cs="Segoe UI"/>
        </w:rPr>
        <w:t xml:space="preserve"> crises among others. Evidence released since the pandemic </w:t>
      </w:r>
      <w:r w:rsidR="00DE7A91">
        <w:rPr>
          <w:rFonts w:ascii="Segoe UI" w:hAnsi="Segoe UI" w:cs="Segoe UI"/>
        </w:rPr>
        <w:t>shows</w:t>
      </w:r>
      <w:r>
        <w:rPr>
          <w:rFonts w:ascii="Segoe UI" w:hAnsi="Segoe UI" w:cs="Segoe UI"/>
        </w:rPr>
        <w:t xml:space="preserve"> that while the progress on the Sustainable Development Goals (SDGs) have slowed down or even regressed in some cases, persons with disabilities remain at a higher risk of being left behind. </w:t>
      </w:r>
      <w:bookmarkStart w:id="1" w:name="_Hlk145647950"/>
      <w:r>
        <w:rPr>
          <w:rFonts w:ascii="Segoe UI" w:hAnsi="Segoe UI" w:cs="Segoe UI"/>
        </w:rPr>
        <w:t xml:space="preserve">According to UNICEF (2022), of the 240 million estimated children with disabilities, 49% have never attended school and 42% are less likely </w:t>
      </w:r>
      <w:r>
        <w:rPr>
          <w:rFonts w:ascii="Segoe UI" w:hAnsi="Segoe UI" w:cs="Segoe UI"/>
        </w:rPr>
        <w:lastRenderedPageBreak/>
        <w:t>to have foundational reading and numeracy skills.</w:t>
      </w:r>
      <w:r>
        <w:rPr>
          <w:rStyle w:val="FootnoteReference"/>
          <w:rFonts w:ascii="Segoe UI" w:hAnsi="Segoe UI" w:cs="Segoe UI"/>
        </w:rPr>
        <w:footnoteReference w:id="1"/>
      </w:r>
      <w:r>
        <w:rPr>
          <w:rFonts w:ascii="Segoe UI" w:hAnsi="Segoe UI" w:cs="Segoe UI"/>
        </w:rPr>
        <w:t xml:space="preserve"> ILO data on employment shows that globally 7 in 10 persons with disabilities are inactive, meaning they are neither in employment nor currently unemployed. This figure is higher for women with disabilities.</w:t>
      </w:r>
      <w:r>
        <w:rPr>
          <w:rStyle w:val="FootnoteReference"/>
          <w:rFonts w:ascii="Segoe UI" w:hAnsi="Segoe UI" w:cs="Segoe UI"/>
        </w:rPr>
        <w:footnoteReference w:id="2"/>
      </w:r>
      <w:r>
        <w:rPr>
          <w:rFonts w:ascii="Segoe UI" w:hAnsi="Segoe UI" w:cs="Segoe UI"/>
        </w:rPr>
        <w:t xml:space="preserve"> </w:t>
      </w:r>
      <w:r w:rsidR="000F4681">
        <w:rPr>
          <w:rFonts w:ascii="Segoe UI" w:hAnsi="Segoe UI" w:cs="Segoe UI"/>
        </w:rPr>
        <w:t xml:space="preserve">The lack of health equity for persons </w:t>
      </w:r>
      <w:r>
        <w:rPr>
          <w:rFonts w:ascii="Segoe UI" w:hAnsi="Segoe UI" w:cs="Segoe UI"/>
        </w:rPr>
        <w:t xml:space="preserve">with disabilities </w:t>
      </w:r>
      <w:r w:rsidR="000F4681">
        <w:rPr>
          <w:rFonts w:ascii="Segoe UI" w:hAnsi="Segoe UI" w:cs="Segoe UI"/>
        </w:rPr>
        <w:t xml:space="preserve">is a major concern – they </w:t>
      </w:r>
      <w:r>
        <w:rPr>
          <w:rFonts w:ascii="Segoe UI" w:hAnsi="Segoe UI" w:cs="Segoe UI"/>
        </w:rPr>
        <w:t>have poorer health outcomes</w:t>
      </w:r>
      <w:r w:rsidR="000F4681">
        <w:rPr>
          <w:rFonts w:ascii="Segoe UI" w:hAnsi="Segoe UI" w:cs="Segoe UI"/>
        </w:rPr>
        <w:t xml:space="preserve"> and </w:t>
      </w:r>
      <w:r>
        <w:rPr>
          <w:rFonts w:ascii="Segoe UI" w:hAnsi="Segoe UI" w:cs="Segoe UI"/>
        </w:rPr>
        <w:t>die earlier</w:t>
      </w:r>
      <w:r w:rsidR="000F4681">
        <w:rPr>
          <w:rFonts w:ascii="Segoe UI" w:hAnsi="Segoe UI" w:cs="Segoe UI"/>
        </w:rPr>
        <w:t xml:space="preserve"> than others, this is caused in large part by the discrimination and barriers </w:t>
      </w:r>
      <w:r w:rsidR="000F4681" w:rsidRPr="000E2C65">
        <w:rPr>
          <w:rFonts w:ascii="Segoe UI" w:hAnsi="Segoe UI" w:cs="Segoe UI"/>
        </w:rPr>
        <w:t xml:space="preserve">faced in all aspects of their lives </w:t>
      </w:r>
      <w:r w:rsidRPr="000E2C65">
        <w:rPr>
          <w:rFonts w:ascii="Segoe UI" w:hAnsi="Segoe UI" w:cs="Segoe UI"/>
        </w:rPr>
        <w:t>(WHO, 2022)</w:t>
      </w:r>
      <w:r w:rsidRPr="000E2C65">
        <w:rPr>
          <w:rFonts w:ascii="Arial" w:hAnsi="Arial" w:cs="Arial"/>
        </w:rPr>
        <w:t>.</w:t>
      </w:r>
      <w:r w:rsidRPr="000E2C65">
        <w:rPr>
          <w:rStyle w:val="FootnoteReference"/>
          <w:rFonts w:ascii="Arial" w:hAnsi="Arial" w:cs="Arial"/>
        </w:rPr>
        <w:footnoteReference w:id="3"/>
      </w:r>
      <w:r w:rsidR="00AB22D5" w:rsidRPr="000E2C65">
        <w:rPr>
          <w:rFonts w:ascii="Arial" w:hAnsi="Arial" w:cs="Arial"/>
        </w:rPr>
        <w:t xml:space="preserve"> </w:t>
      </w:r>
      <w:r w:rsidR="00AB22D5" w:rsidRPr="000E2C65">
        <w:rPr>
          <w:rFonts w:ascii="Segoe UI" w:hAnsi="Segoe UI" w:cs="Segoe UI"/>
        </w:rPr>
        <w:t>Persons with disabilities are a diverse group</w:t>
      </w:r>
      <w:r w:rsidR="00746669" w:rsidRPr="000E2C65">
        <w:rPr>
          <w:rFonts w:ascii="Segoe UI" w:hAnsi="Segoe UI" w:cs="Segoe UI"/>
        </w:rPr>
        <w:t>, with many inter</w:t>
      </w:r>
      <w:r w:rsidR="00CB4AA8" w:rsidRPr="000E2C65">
        <w:rPr>
          <w:rFonts w:ascii="Segoe UI" w:hAnsi="Segoe UI" w:cs="Segoe UI"/>
        </w:rPr>
        <w:t xml:space="preserve">secting identities, but are united by the experience of exclusion, discrimination and systemic marginalization, and the need to transform to society to ensure inclusive equality for all. </w:t>
      </w:r>
    </w:p>
    <w:bookmarkEnd w:id="1"/>
    <w:p w14:paraId="4D4F1F73" w14:textId="513CB640" w:rsidR="00AC40C2" w:rsidRDefault="00BC6F47" w:rsidP="00BC6F47">
      <w:pPr>
        <w:rPr>
          <w:rFonts w:ascii="Segoe UI" w:hAnsi="Segoe UI" w:cs="Segoe UI"/>
        </w:rPr>
      </w:pPr>
      <w:r w:rsidRPr="006E3EA6">
        <w:rPr>
          <w:rFonts w:ascii="Segoe UI" w:hAnsi="Segoe UI" w:cs="Segoe UI"/>
          <w:b/>
          <w:bCs/>
        </w:rPr>
        <w:t>2023 marks the midpoint of the SDGs</w:t>
      </w:r>
      <w:r>
        <w:rPr>
          <w:rFonts w:ascii="Segoe UI" w:hAnsi="Segoe UI" w:cs="Segoe UI"/>
        </w:rPr>
        <w:t xml:space="preserve">. The United Nations and member States are now putting their efforts to accelerate their implementation and cover lost ground in the remaining 7 years, while also preparing beyond 2030 when the SDGs come to an end. One </w:t>
      </w:r>
      <w:r w:rsidR="00DE7A91">
        <w:rPr>
          <w:rFonts w:ascii="Segoe UI" w:hAnsi="Segoe UI" w:cs="Segoe UI"/>
        </w:rPr>
        <w:t>thing, however,</w:t>
      </w:r>
      <w:r>
        <w:rPr>
          <w:rFonts w:ascii="Segoe UI" w:hAnsi="Segoe UI" w:cs="Segoe UI"/>
        </w:rPr>
        <w:t xml:space="preserve"> is clear that the systemic barriers that have existed for persons with disabilities, which have been acutely highlighted by the challenges of the past few years, need far greater attention. We can no longer afford to continue as business as usual. The Secretary General’s Global Sustainable Development Report 2023 states that only 12% of SDGs are on track and close to half are moderately or severely off track, and some 30% have either seen no movement or have regressed below the 2015 baseline.</w:t>
      </w:r>
      <w:r>
        <w:rPr>
          <w:rStyle w:val="FootnoteReference"/>
          <w:rFonts w:ascii="Segoe UI" w:hAnsi="Segoe UI" w:cs="Segoe UI"/>
        </w:rPr>
        <w:footnoteReference w:id="4"/>
      </w:r>
      <w:r>
        <w:rPr>
          <w:rFonts w:ascii="Segoe UI" w:hAnsi="Segoe UI" w:cs="Segoe UI"/>
        </w:rPr>
        <w:t xml:space="preserve"> Even for the SDGs on track, it will be fair to assume that they are not being met for persons with on an equal basis with others. </w:t>
      </w:r>
      <w:r w:rsidRPr="00E24CF5">
        <w:rPr>
          <w:rFonts w:ascii="Segoe UI" w:hAnsi="Segoe UI" w:cs="Segoe UI"/>
          <w:b/>
          <w:bCs/>
        </w:rPr>
        <w:t>If the SDGs are to be met, then they have to be met for everyone including persons with disabilities</w:t>
      </w:r>
      <w:r>
        <w:rPr>
          <w:rFonts w:ascii="Segoe UI" w:hAnsi="Segoe UI" w:cs="Segoe UI"/>
        </w:rPr>
        <w:t xml:space="preserve">. </w:t>
      </w:r>
    </w:p>
    <w:p w14:paraId="471FC871" w14:textId="3E40C16F" w:rsidR="00FB71F0" w:rsidRPr="00F300E8" w:rsidRDefault="00773CD7" w:rsidP="00BC6F47">
      <w:pPr>
        <w:rPr>
          <w:rFonts w:ascii="Segoe UI" w:hAnsi="Segoe UI" w:cs="Segoe UI"/>
        </w:rPr>
      </w:pPr>
      <w:r>
        <w:rPr>
          <w:rFonts w:ascii="Segoe UI" w:hAnsi="Segoe UI" w:cs="Segoe UI"/>
        </w:rPr>
        <w:t xml:space="preserve">As world leaders, UN agencies, donors, INGOs, private sector, academia and civil society actors gather at the UN HQ for the SDGs Summit, </w:t>
      </w:r>
      <w:r w:rsidR="009A7B3F">
        <w:rPr>
          <w:rFonts w:ascii="Segoe UI" w:hAnsi="Segoe UI" w:cs="Segoe UI"/>
        </w:rPr>
        <w:t>we must renew our commitment to</w:t>
      </w:r>
      <w:r>
        <w:rPr>
          <w:rFonts w:ascii="Segoe UI" w:hAnsi="Segoe UI" w:cs="Segoe UI"/>
        </w:rPr>
        <w:t xml:space="preserve"> </w:t>
      </w:r>
      <w:r w:rsidR="009A7B3F">
        <w:rPr>
          <w:rFonts w:ascii="Segoe UI" w:hAnsi="Segoe UI" w:cs="Segoe UI"/>
        </w:rPr>
        <w:t xml:space="preserve">meaningfully including persons with disabilities </w:t>
      </w:r>
      <w:r w:rsidR="006167E1">
        <w:rPr>
          <w:rFonts w:ascii="Segoe UI" w:hAnsi="Segoe UI" w:cs="Segoe UI"/>
        </w:rPr>
        <w:t>in SDGs</w:t>
      </w:r>
      <w:r>
        <w:rPr>
          <w:rFonts w:ascii="Segoe UI" w:hAnsi="Segoe UI" w:cs="Segoe UI"/>
        </w:rPr>
        <w:t xml:space="preserve"> Mobilization and SDGs Acceleration</w:t>
      </w:r>
      <w:r w:rsidR="00F300E8">
        <w:rPr>
          <w:rFonts w:ascii="Segoe UI" w:hAnsi="Segoe UI" w:cs="Segoe UI"/>
        </w:rPr>
        <w:t xml:space="preserve">. </w:t>
      </w:r>
      <w:r w:rsidR="00FB71F0">
        <w:rPr>
          <w:rFonts w:ascii="Segoe UI" w:hAnsi="Segoe UI" w:cs="Segoe UI"/>
        </w:rPr>
        <w:t xml:space="preserve">Our collective action for transformative progress </w:t>
      </w:r>
      <w:r w:rsidR="006167E1">
        <w:rPr>
          <w:rFonts w:ascii="Segoe UI" w:hAnsi="Segoe UI" w:cs="Segoe UI"/>
        </w:rPr>
        <w:t>has</w:t>
      </w:r>
      <w:r w:rsidR="00312D78">
        <w:rPr>
          <w:rFonts w:ascii="Segoe UI" w:hAnsi="Segoe UI" w:cs="Segoe UI"/>
        </w:rPr>
        <w:t xml:space="preserve"> to be truly inclusive,</w:t>
      </w:r>
      <w:r w:rsidR="00FB71F0">
        <w:rPr>
          <w:rFonts w:ascii="Segoe UI" w:hAnsi="Segoe UI" w:cs="Segoe UI"/>
        </w:rPr>
        <w:t xml:space="preserve"> bold </w:t>
      </w:r>
      <w:r w:rsidR="00FB71F0" w:rsidRPr="00F300E8">
        <w:rPr>
          <w:rFonts w:ascii="Segoe UI" w:hAnsi="Segoe UI" w:cs="Segoe UI"/>
        </w:rPr>
        <w:t>and concrete</w:t>
      </w:r>
      <w:r w:rsidR="00312D78" w:rsidRPr="00F300E8">
        <w:rPr>
          <w:rFonts w:ascii="Segoe UI" w:hAnsi="Segoe UI" w:cs="Segoe UI"/>
        </w:rPr>
        <w:t>.</w:t>
      </w:r>
      <w:r w:rsidR="00F300E8" w:rsidRPr="00F300E8">
        <w:rPr>
          <w:rFonts w:ascii="Segoe UI" w:hAnsi="Segoe UI" w:cs="Segoe UI"/>
        </w:rPr>
        <w:t xml:space="preserve"> We welcome the commitment in the </w:t>
      </w:r>
      <w:r w:rsidR="00F12B12">
        <w:rPr>
          <w:rFonts w:ascii="Segoe UI" w:hAnsi="Segoe UI" w:cs="Segoe UI"/>
        </w:rPr>
        <w:t xml:space="preserve">draft Political </w:t>
      </w:r>
      <w:r w:rsidR="00F300E8" w:rsidRPr="00F300E8">
        <w:rPr>
          <w:rFonts w:ascii="Segoe UI" w:hAnsi="Segoe UI" w:cs="Segoe UI"/>
        </w:rPr>
        <w:t xml:space="preserve">Declaration </w:t>
      </w:r>
      <w:r w:rsidR="00F300E8" w:rsidRPr="00F300E8">
        <w:rPr>
          <w:rFonts w:ascii="Segoe UI" w:hAnsi="Segoe UI" w:cs="Segoe UI"/>
          <w:b/>
          <w:bCs/>
          <w:lang w:val="en-NZ"/>
        </w:rPr>
        <w:t xml:space="preserve">to ensuring that persons </w:t>
      </w:r>
      <w:r w:rsidR="00F300E8" w:rsidRPr="00F300E8">
        <w:rPr>
          <w:rFonts w:ascii="Segoe UI" w:hAnsi="Segoe UI" w:cs="Segoe UI"/>
          <w:b/>
          <w:bCs/>
          <w:lang w:val="en-NZ"/>
        </w:rPr>
        <w:lastRenderedPageBreak/>
        <w:t>with disabilities actively participate in and equally benefit from sustainable development efforts</w:t>
      </w:r>
      <w:r w:rsidR="00F67D97">
        <w:rPr>
          <w:rFonts w:ascii="Segoe UI" w:hAnsi="Segoe UI" w:cs="Segoe UI"/>
          <w:b/>
          <w:bCs/>
          <w:lang w:val="en-NZ"/>
        </w:rPr>
        <w:t xml:space="preserve">. </w:t>
      </w:r>
    </w:p>
    <w:p w14:paraId="5425B8B5" w14:textId="73C3F8F9" w:rsidR="00FB71F0" w:rsidRDefault="00FB71F0" w:rsidP="00FB71F0">
      <w:pPr>
        <w:rPr>
          <w:rFonts w:ascii="Segoe UI" w:hAnsi="Segoe UI" w:cs="Segoe UI"/>
        </w:rPr>
      </w:pPr>
      <w:r>
        <w:rPr>
          <w:rFonts w:ascii="Segoe UI" w:hAnsi="Segoe UI" w:cs="Segoe UI"/>
        </w:rPr>
        <w:t>This side-event aims to</w:t>
      </w:r>
      <w:r w:rsidR="00373F81">
        <w:rPr>
          <w:rFonts w:ascii="Segoe UI" w:hAnsi="Segoe UI" w:cs="Segoe UI"/>
        </w:rPr>
        <w:t xml:space="preserve"> </w:t>
      </w:r>
      <w:r>
        <w:rPr>
          <w:rFonts w:ascii="Segoe UI" w:hAnsi="Segoe UI" w:cs="Segoe UI"/>
        </w:rPr>
        <w:t>raise the urgency to ensure that we do not once again miss the chance to meaningfully include persons with disabilities, including from the lens of multiple intersecting forms of discrimination. It will also highlight the critical need to ensure that persons with disabilities and their representative organizations (OPDs) participate meaningfully in all events and mechanisms as we approach 2030 and plan for beyond, including at the SDGs Summit itself.</w:t>
      </w:r>
    </w:p>
    <w:bookmarkEnd w:id="0"/>
    <w:p w14:paraId="1BD211D9" w14:textId="77777777" w:rsidR="00FB71F0" w:rsidRDefault="00FB71F0" w:rsidP="00FB71F0">
      <w:pPr>
        <w:spacing w:after="0"/>
        <w:rPr>
          <w:rFonts w:ascii="Segoe UI" w:hAnsi="Segoe UI" w:cs="Segoe UI"/>
        </w:rPr>
      </w:pPr>
      <w:r>
        <w:rPr>
          <w:rFonts w:ascii="Segoe UI" w:hAnsi="Segoe UI" w:cs="Segoe UI"/>
        </w:rPr>
        <w:t>The event will follow a Davos style conversation and will address the following themes:</w:t>
      </w:r>
    </w:p>
    <w:p w14:paraId="65037245" w14:textId="77777777" w:rsidR="00FB71F0" w:rsidRDefault="00FB71F0" w:rsidP="00FB71F0">
      <w:pPr>
        <w:spacing w:after="0"/>
        <w:rPr>
          <w:rFonts w:ascii="Segoe UI" w:hAnsi="Segoe UI" w:cs="Segoe UI"/>
        </w:rPr>
      </w:pPr>
    </w:p>
    <w:p w14:paraId="5043A2FF" w14:textId="596A17E5" w:rsidR="00FB71F0" w:rsidRDefault="00FB71F0" w:rsidP="00FB71F0">
      <w:pPr>
        <w:pStyle w:val="ListParagraph"/>
        <w:numPr>
          <w:ilvl w:val="0"/>
          <w:numId w:val="3"/>
        </w:numPr>
        <w:spacing w:after="0"/>
        <w:rPr>
          <w:rFonts w:ascii="Segoe UI" w:hAnsi="Segoe UI" w:cs="Segoe UI"/>
        </w:rPr>
      </w:pPr>
      <w:r w:rsidRPr="007D21C4">
        <w:rPr>
          <w:rFonts w:ascii="Segoe UI" w:hAnsi="Segoe UI" w:cs="Segoe UI"/>
        </w:rPr>
        <w:t xml:space="preserve">Overview of </w:t>
      </w:r>
      <w:r w:rsidR="00373F81">
        <w:rPr>
          <w:rFonts w:ascii="Segoe UI" w:hAnsi="Segoe UI" w:cs="Segoe UI"/>
        </w:rPr>
        <w:t xml:space="preserve">how the SDGs </w:t>
      </w:r>
      <w:r w:rsidR="00BC5401">
        <w:rPr>
          <w:rFonts w:ascii="Segoe UI" w:hAnsi="Segoe UI" w:cs="Segoe UI"/>
        </w:rPr>
        <w:t xml:space="preserve">delivered or </w:t>
      </w:r>
      <w:r w:rsidR="00373F81">
        <w:rPr>
          <w:rFonts w:ascii="Segoe UI" w:hAnsi="Segoe UI" w:cs="Segoe UI"/>
        </w:rPr>
        <w:t>fell short for persons with disabilities</w:t>
      </w:r>
    </w:p>
    <w:p w14:paraId="5FB2811C" w14:textId="1A3F0E77" w:rsidR="00AA6D80" w:rsidRPr="00AA6D80" w:rsidRDefault="00373F81" w:rsidP="00AA6D80">
      <w:pPr>
        <w:pStyle w:val="ListParagraph"/>
        <w:numPr>
          <w:ilvl w:val="0"/>
          <w:numId w:val="3"/>
        </w:numPr>
        <w:spacing w:after="0"/>
        <w:rPr>
          <w:rFonts w:ascii="Segoe UI" w:hAnsi="Segoe UI" w:cs="Segoe UI"/>
        </w:rPr>
      </w:pPr>
      <w:r>
        <w:rPr>
          <w:rFonts w:ascii="Segoe UI" w:hAnsi="Segoe UI" w:cs="Segoe UI"/>
        </w:rPr>
        <w:t>Lessons learnt from the advocacy</w:t>
      </w:r>
      <w:r w:rsidR="00B15C8E">
        <w:rPr>
          <w:rFonts w:ascii="Segoe UI" w:hAnsi="Segoe UI" w:cs="Segoe UI"/>
        </w:rPr>
        <w:t xml:space="preserve"> leading up to the Summit so far, including</w:t>
      </w:r>
      <w:r>
        <w:rPr>
          <w:rFonts w:ascii="Segoe UI" w:hAnsi="Segoe UI" w:cs="Segoe UI"/>
        </w:rPr>
        <w:t xml:space="preserve"> </w:t>
      </w:r>
      <w:r w:rsidR="00BE38F5">
        <w:rPr>
          <w:rFonts w:ascii="Segoe UI" w:hAnsi="Segoe UI" w:cs="Segoe UI"/>
        </w:rPr>
        <w:t>d</w:t>
      </w:r>
      <w:r w:rsidR="00B15C8E">
        <w:rPr>
          <w:rFonts w:ascii="Segoe UI" w:hAnsi="Segoe UI" w:cs="Segoe UI"/>
        </w:rPr>
        <w:t>uring</w:t>
      </w:r>
      <w:r w:rsidR="00BE38F5">
        <w:rPr>
          <w:rFonts w:ascii="Segoe UI" w:hAnsi="Segoe UI" w:cs="Segoe UI"/>
        </w:rPr>
        <w:t xml:space="preserve"> the</w:t>
      </w:r>
      <w:r>
        <w:rPr>
          <w:rFonts w:ascii="Segoe UI" w:hAnsi="Segoe UI" w:cs="Segoe UI"/>
        </w:rPr>
        <w:t xml:space="preserve"> drafting of the Political Declaration</w:t>
      </w:r>
    </w:p>
    <w:p w14:paraId="65132138" w14:textId="2F531456" w:rsidR="00FB71F0" w:rsidRDefault="00FB71F0" w:rsidP="00FB71F0">
      <w:pPr>
        <w:pStyle w:val="ListParagraph"/>
        <w:numPr>
          <w:ilvl w:val="0"/>
          <w:numId w:val="3"/>
        </w:numPr>
        <w:spacing w:after="0"/>
        <w:rPr>
          <w:rFonts w:ascii="Segoe UI" w:hAnsi="Segoe UI" w:cs="Segoe UI"/>
        </w:rPr>
      </w:pPr>
      <w:r w:rsidRPr="007D21C4">
        <w:rPr>
          <w:rFonts w:ascii="Segoe UI" w:hAnsi="Segoe UI" w:cs="Segoe UI"/>
        </w:rPr>
        <w:t>Key priorities emerging from the disability movement</w:t>
      </w:r>
      <w:r w:rsidR="002F022A">
        <w:rPr>
          <w:rFonts w:ascii="Segoe UI" w:hAnsi="Segoe UI" w:cs="Segoe UI"/>
        </w:rPr>
        <w:t xml:space="preserve"> </w:t>
      </w:r>
      <w:r w:rsidR="00D90009">
        <w:rPr>
          <w:rFonts w:ascii="Segoe UI" w:hAnsi="Segoe UI" w:cs="Segoe UI"/>
        </w:rPr>
        <w:t xml:space="preserve">for now and </w:t>
      </w:r>
      <w:r w:rsidR="002F022A">
        <w:rPr>
          <w:rFonts w:ascii="Segoe UI" w:hAnsi="Segoe UI" w:cs="Segoe UI"/>
        </w:rPr>
        <w:t>beyond 2030</w:t>
      </w:r>
    </w:p>
    <w:p w14:paraId="23B481B4" w14:textId="10AB1679" w:rsidR="00190248" w:rsidRPr="00DB1C5B" w:rsidRDefault="00DB1C5B" w:rsidP="00304178">
      <w:pPr>
        <w:pStyle w:val="ListParagraph"/>
        <w:numPr>
          <w:ilvl w:val="0"/>
          <w:numId w:val="3"/>
        </w:numPr>
        <w:spacing w:after="0"/>
        <w:rPr>
          <w:rFonts w:ascii="Segoe UI" w:hAnsi="Segoe UI" w:cs="Segoe UI"/>
          <w:b/>
          <w:bCs/>
          <w:sz w:val="24"/>
          <w:szCs w:val="24"/>
        </w:rPr>
      </w:pPr>
      <w:r w:rsidRPr="00DB1C5B">
        <w:rPr>
          <w:rFonts w:ascii="Segoe UI" w:hAnsi="Segoe UI" w:cs="Segoe UI"/>
        </w:rPr>
        <w:t>S</w:t>
      </w:r>
      <w:r w:rsidR="00EB20A8" w:rsidRPr="00DB1C5B">
        <w:rPr>
          <w:rFonts w:ascii="Segoe UI" w:hAnsi="Segoe UI" w:cs="Segoe UI"/>
        </w:rPr>
        <w:t xml:space="preserve">trengthened inclusion of persons with </w:t>
      </w:r>
      <w:r w:rsidR="00300EA0" w:rsidRPr="00DB1C5B">
        <w:rPr>
          <w:rFonts w:ascii="Segoe UI" w:hAnsi="Segoe UI" w:cs="Segoe UI"/>
        </w:rPr>
        <w:t xml:space="preserve">disabilities </w:t>
      </w:r>
      <w:r w:rsidRPr="00DB1C5B">
        <w:rPr>
          <w:rFonts w:ascii="Segoe UI" w:hAnsi="Segoe UI" w:cs="Segoe UI"/>
        </w:rPr>
        <w:t>in the acceleration of the</w:t>
      </w:r>
      <w:r w:rsidR="00452B92" w:rsidRPr="00DB1C5B">
        <w:rPr>
          <w:rFonts w:ascii="Segoe UI" w:hAnsi="Segoe UI" w:cs="Segoe UI"/>
        </w:rPr>
        <w:t xml:space="preserve"> SDGs</w:t>
      </w:r>
      <w:r>
        <w:rPr>
          <w:rFonts w:ascii="Segoe UI" w:hAnsi="Segoe UI" w:cs="Segoe UI"/>
        </w:rPr>
        <w:t>, Our Common Agenda, and beyond</w:t>
      </w:r>
    </w:p>
    <w:p w14:paraId="04A89EAB" w14:textId="77777777" w:rsidR="00DB1C5B" w:rsidRPr="00DB1C5B" w:rsidRDefault="00DB1C5B" w:rsidP="00DB1C5B">
      <w:pPr>
        <w:pStyle w:val="ListParagraph"/>
        <w:spacing w:after="0"/>
        <w:rPr>
          <w:rFonts w:ascii="Segoe UI" w:hAnsi="Segoe UI" w:cs="Segoe UI"/>
          <w:b/>
          <w:bCs/>
          <w:sz w:val="24"/>
          <w:szCs w:val="24"/>
        </w:rPr>
      </w:pPr>
    </w:p>
    <w:p w14:paraId="7A5AD046" w14:textId="1B9B37E2" w:rsidR="000A7905" w:rsidRPr="00CB1E7F" w:rsidRDefault="000A7905" w:rsidP="000A7905">
      <w:pPr>
        <w:pStyle w:val="Heading2"/>
        <w:rPr>
          <w:rFonts w:ascii="Segoe UI" w:hAnsi="Segoe UI" w:cs="Segoe UI"/>
          <w:b/>
          <w:bCs/>
          <w:sz w:val="24"/>
          <w:szCs w:val="24"/>
        </w:rPr>
      </w:pPr>
      <w:r>
        <w:rPr>
          <w:rFonts w:ascii="Segoe UI" w:hAnsi="Segoe UI" w:cs="Segoe UI"/>
          <w:b/>
          <w:bCs/>
          <w:sz w:val="24"/>
          <w:szCs w:val="24"/>
        </w:rPr>
        <w:t>Speakers</w:t>
      </w:r>
      <w:r w:rsidRPr="00CB1E7F">
        <w:rPr>
          <w:rFonts w:ascii="Segoe UI" w:hAnsi="Segoe UI" w:cs="Segoe UI"/>
          <w:b/>
          <w:bCs/>
          <w:sz w:val="24"/>
          <w:szCs w:val="24"/>
        </w:rPr>
        <w:t>:</w:t>
      </w:r>
      <w:r w:rsidR="00963CFC">
        <w:rPr>
          <w:rFonts w:ascii="Segoe UI" w:hAnsi="Segoe UI" w:cs="Segoe UI"/>
          <w:b/>
          <w:bCs/>
          <w:sz w:val="24"/>
          <w:szCs w:val="24"/>
        </w:rPr>
        <w:t xml:space="preserve"> </w:t>
      </w:r>
    </w:p>
    <w:p w14:paraId="228C396C" w14:textId="77777777" w:rsidR="00C35352" w:rsidRPr="00C01876" w:rsidRDefault="00C35352" w:rsidP="006501F2">
      <w:pPr>
        <w:spacing w:after="0"/>
        <w:rPr>
          <w:rFonts w:ascii="Segoe UI" w:hAnsi="Segoe UI" w:cs="Segoe UI"/>
        </w:rPr>
      </w:pPr>
    </w:p>
    <w:p w14:paraId="18E4CEB0" w14:textId="77777777" w:rsidR="00C01876" w:rsidRPr="00C01876" w:rsidRDefault="00C01876" w:rsidP="001E3B03">
      <w:pPr>
        <w:pStyle w:val="ListParagraph"/>
        <w:numPr>
          <w:ilvl w:val="0"/>
          <w:numId w:val="4"/>
        </w:numPr>
        <w:rPr>
          <w:rFonts w:ascii="Segoe UI" w:hAnsi="Segoe UI" w:cs="Segoe UI"/>
          <w:lang w:val="en-IN"/>
        </w:rPr>
      </w:pPr>
      <w:r w:rsidRPr="00C01876">
        <w:rPr>
          <w:rFonts w:ascii="Segoe UI" w:hAnsi="Segoe UI" w:cs="Segoe UI"/>
        </w:rPr>
        <w:t>Shk. Alya Ahmad Saif Al-Thani, Permanent Representative of Qatar to the United Nations</w:t>
      </w:r>
    </w:p>
    <w:p w14:paraId="312A9DDB" w14:textId="56FBE749" w:rsidR="001E3B03" w:rsidRPr="00C01876" w:rsidRDefault="001E3B03" w:rsidP="001E3B03">
      <w:pPr>
        <w:pStyle w:val="ListParagraph"/>
        <w:numPr>
          <w:ilvl w:val="0"/>
          <w:numId w:val="4"/>
        </w:numPr>
        <w:rPr>
          <w:rFonts w:ascii="Segoe UI" w:hAnsi="Segoe UI" w:cs="Segoe UI"/>
          <w:lang w:val="en-IN"/>
        </w:rPr>
      </w:pPr>
      <w:r w:rsidRPr="00C01876">
        <w:rPr>
          <w:rFonts w:ascii="Segoe UI" w:hAnsi="Segoe UI" w:cs="Segoe UI"/>
        </w:rPr>
        <w:t>Ambassador Carla Maria Rodriguez Mancia, Permanent Representative of Guatemala to the United Nations</w:t>
      </w:r>
    </w:p>
    <w:p w14:paraId="713D8F39" w14:textId="1853F454" w:rsidR="001E3B03" w:rsidRDefault="001E3B03" w:rsidP="001E3B03">
      <w:pPr>
        <w:pStyle w:val="ListParagraph"/>
        <w:numPr>
          <w:ilvl w:val="0"/>
          <w:numId w:val="4"/>
        </w:numPr>
        <w:rPr>
          <w:rFonts w:ascii="Segoe UI" w:hAnsi="Segoe UI" w:cs="Segoe UI"/>
          <w:lang w:val="en-IN"/>
        </w:rPr>
      </w:pPr>
      <w:r w:rsidRPr="00C01876">
        <w:rPr>
          <w:rFonts w:ascii="Segoe UI" w:hAnsi="Segoe UI" w:cs="Segoe UI"/>
          <w:lang w:val="en-IN"/>
        </w:rPr>
        <w:t xml:space="preserve">Guy Ryder, USG Policy </w:t>
      </w:r>
    </w:p>
    <w:p w14:paraId="0D4861DC" w14:textId="47FA89CE" w:rsidR="002421FD" w:rsidRPr="002421FD" w:rsidRDefault="002421FD" w:rsidP="002421FD">
      <w:pPr>
        <w:pStyle w:val="ListParagraph"/>
        <w:numPr>
          <w:ilvl w:val="0"/>
          <w:numId w:val="4"/>
        </w:numPr>
        <w:rPr>
          <w:rFonts w:ascii="Segoe UI" w:hAnsi="Segoe UI" w:cs="Segoe UI"/>
          <w:lang w:val="en-IN"/>
        </w:rPr>
      </w:pPr>
      <w:r w:rsidRPr="007D0520">
        <w:rPr>
          <w:rFonts w:ascii="Segoe UI" w:hAnsi="Segoe UI" w:cs="Segoe UI"/>
          <w:color w:val="333333"/>
          <w:lang w:val="en-GB"/>
        </w:rPr>
        <w:t>Christian Rogg, Director for Development and Open Societies, FCDO</w:t>
      </w:r>
    </w:p>
    <w:p w14:paraId="61AC61F6" w14:textId="77777777" w:rsidR="001E3B03" w:rsidRPr="00C01876" w:rsidRDefault="001E3B03" w:rsidP="001E3B03">
      <w:pPr>
        <w:pStyle w:val="ListParagraph"/>
        <w:numPr>
          <w:ilvl w:val="0"/>
          <w:numId w:val="4"/>
        </w:numPr>
        <w:spacing w:after="0"/>
        <w:rPr>
          <w:rFonts w:ascii="Segoe UI" w:hAnsi="Segoe UI" w:cs="Segoe UI"/>
        </w:rPr>
      </w:pPr>
      <w:r w:rsidRPr="00C01876">
        <w:rPr>
          <w:rFonts w:ascii="Segoe UI" w:hAnsi="Segoe UI" w:cs="Segoe UI"/>
          <w:lang w:val="en-IN"/>
        </w:rPr>
        <w:t>Ruth Warick, Vice-Chair, International Disability Alliance</w:t>
      </w:r>
    </w:p>
    <w:p w14:paraId="2D36F5B5" w14:textId="77777777" w:rsidR="001E3B03" w:rsidRPr="00C01876" w:rsidRDefault="001E3B03" w:rsidP="001E3B03">
      <w:pPr>
        <w:pStyle w:val="ListParagraph"/>
        <w:numPr>
          <w:ilvl w:val="0"/>
          <w:numId w:val="4"/>
        </w:numPr>
        <w:spacing w:after="0"/>
        <w:rPr>
          <w:rFonts w:ascii="Segoe UI" w:hAnsi="Segoe UI" w:cs="Segoe UI"/>
          <w:lang w:val="en-IN"/>
        </w:rPr>
      </w:pPr>
      <w:r w:rsidRPr="00C01876">
        <w:rPr>
          <w:rFonts w:ascii="Segoe UI" w:hAnsi="Segoe UI" w:cs="Segoe UI"/>
        </w:rPr>
        <w:t>Jose Viera, Director Advocacy IDA/SGPwD</w:t>
      </w:r>
    </w:p>
    <w:p w14:paraId="307CE457" w14:textId="77777777" w:rsidR="001E3B03" w:rsidRPr="00C01876" w:rsidRDefault="001E3B03" w:rsidP="001E3B03">
      <w:pPr>
        <w:pStyle w:val="ListParagraph"/>
        <w:numPr>
          <w:ilvl w:val="0"/>
          <w:numId w:val="4"/>
        </w:numPr>
        <w:spacing w:after="0"/>
        <w:rPr>
          <w:rFonts w:ascii="Segoe UI" w:hAnsi="Segoe UI" w:cs="Segoe UI"/>
        </w:rPr>
      </w:pPr>
      <w:r w:rsidRPr="00C01876">
        <w:rPr>
          <w:rFonts w:ascii="Segoe UI" w:hAnsi="Segoe UI" w:cs="Segoe UI"/>
        </w:rPr>
        <w:t>Gopal Mitra, Global Lead on Disability, UNICEF</w:t>
      </w:r>
    </w:p>
    <w:p w14:paraId="2CAEACB1" w14:textId="63A098DF" w:rsidR="001E3B03" w:rsidRPr="00C01876" w:rsidRDefault="001E3B03" w:rsidP="00BA38BF">
      <w:pPr>
        <w:pStyle w:val="ListParagraph"/>
        <w:numPr>
          <w:ilvl w:val="0"/>
          <w:numId w:val="4"/>
        </w:numPr>
        <w:spacing w:after="0"/>
        <w:rPr>
          <w:rFonts w:ascii="Segoe UI" w:hAnsi="Segoe UI" w:cs="Segoe UI"/>
        </w:rPr>
      </w:pPr>
      <w:r w:rsidRPr="00C01876">
        <w:rPr>
          <w:rFonts w:ascii="Segoe UI" w:hAnsi="Segoe UI" w:cs="Segoe UI"/>
        </w:rPr>
        <w:t>Ola Abualghaib, Manager UNPRPD Technical Secretariat</w:t>
      </w:r>
    </w:p>
    <w:p w14:paraId="4423D459" w14:textId="77777777" w:rsidR="001E3B03" w:rsidRPr="00C01876" w:rsidRDefault="001E3B03" w:rsidP="001E3B03">
      <w:pPr>
        <w:pStyle w:val="ListParagraph"/>
        <w:numPr>
          <w:ilvl w:val="0"/>
          <w:numId w:val="4"/>
        </w:numPr>
        <w:spacing w:after="0"/>
        <w:rPr>
          <w:rFonts w:ascii="Segoe UI" w:hAnsi="Segoe UI" w:cs="Segoe UI"/>
        </w:rPr>
      </w:pPr>
      <w:r w:rsidRPr="00C01876">
        <w:rPr>
          <w:rFonts w:ascii="Segoe UI" w:hAnsi="Segoe UI" w:cs="Segoe UI"/>
        </w:rPr>
        <w:t>Abia Akram, Board Member, Sightsavers</w:t>
      </w:r>
    </w:p>
    <w:p w14:paraId="0A638769" w14:textId="77777777" w:rsidR="00536CAB" w:rsidRPr="00C01876" w:rsidRDefault="00536CAB" w:rsidP="00536CAB">
      <w:pPr>
        <w:pStyle w:val="ListParagraph"/>
        <w:numPr>
          <w:ilvl w:val="0"/>
          <w:numId w:val="4"/>
        </w:numPr>
        <w:spacing w:after="0"/>
        <w:rPr>
          <w:rFonts w:ascii="Segoe UI" w:hAnsi="Segoe UI" w:cs="Segoe UI"/>
        </w:rPr>
      </w:pPr>
      <w:r w:rsidRPr="00C01876">
        <w:rPr>
          <w:rFonts w:ascii="Segoe UI" w:hAnsi="Segoe UI" w:cs="Segoe UI"/>
        </w:rPr>
        <w:t>Ayshka Najib, Women’s Major Group</w:t>
      </w:r>
    </w:p>
    <w:p w14:paraId="75C3F482" w14:textId="77777777" w:rsidR="001E3B03" w:rsidRPr="00C01876" w:rsidRDefault="001E3B03" w:rsidP="001E3B03">
      <w:pPr>
        <w:pStyle w:val="ListParagraph"/>
        <w:numPr>
          <w:ilvl w:val="0"/>
          <w:numId w:val="4"/>
        </w:numPr>
        <w:spacing w:after="0"/>
        <w:rPr>
          <w:rFonts w:ascii="Segoe UI" w:hAnsi="Segoe UI" w:cs="Segoe UI"/>
        </w:rPr>
      </w:pPr>
      <w:r w:rsidRPr="00C01876">
        <w:rPr>
          <w:rFonts w:ascii="Segoe UI" w:hAnsi="Segoe UI" w:cs="Segoe UI"/>
        </w:rPr>
        <w:lastRenderedPageBreak/>
        <w:t>Nayem Molla, Youth with Disability</w:t>
      </w:r>
    </w:p>
    <w:p w14:paraId="79881336" w14:textId="55666E64" w:rsidR="001E3B03" w:rsidRPr="00C01876" w:rsidRDefault="00B62FAF" w:rsidP="001E3B03">
      <w:pPr>
        <w:pStyle w:val="ListParagraph"/>
        <w:numPr>
          <w:ilvl w:val="0"/>
          <w:numId w:val="4"/>
        </w:numPr>
        <w:spacing w:after="0"/>
        <w:rPr>
          <w:rFonts w:ascii="Segoe UI" w:hAnsi="Segoe UI" w:cs="Segoe UI"/>
        </w:rPr>
      </w:pPr>
      <w:r w:rsidRPr="00C01876">
        <w:rPr>
          <w:rFonts w:ascii="Segoe UI" w:hAnsi="Segoe UI" w:cs="Segoe UI"/>
        </w:rPr>
        <w:t xml:space="preserve">Daphne Frias, </w:t>
      </w:r>
      <w:r w:rsidR="001E3B03" w:rsidRPr="00C01876">
        <w:rPr>
          <w:rFonts w:ascii="Segoe UI" w:hAnsi="Segoe UI" w:cs="Segoe UI"/>
        </w:rPr>
        <w:t>Major Group for Children and Youth</w:t>
      </w:r>
    </w:p>
    <w:p w14:paraId="745605B6" w14:textId="55A5D1C9" w:rsidR="001E3B03" w:rsidRPr="00C01876" w:rsidRDefault="001E3B03" w:rsidP="001E3B03">
      <w:pPr>
        <w:pStyle w:val="ListParagraph"/>
        <w:numPr>
          <w:ilvl w:val="0"/>
          <w:numId w:val="4"/>
        </w:numPr>
        <w:spacing w:after="0"/>
        <w:rPr>
          <w:rFonts w:ascii="Segoe UI" w:hAnsi="Segoe UI" w:cs="Segoe UI"/>
        </w:rPr>
      </w:pPr>
      <w:r w:rsidRPr="00C01876">
        <w:rPr>
          <w:rFonts w:ascii="Segoe UI" w:hAnsi="Segoe UI" w:cs="Segoe UI"/>
        </w:rPr>
        <w:t>Marc Workman, CEO World Blind Union</w:t>
      </w:r>
      <w:r w:rsidR="00536CAB" w:rsidRPr="00C01876">
        <w:rPr>
          <w:rFonts w:ascii="Segoe UI" w:hAnsi="Segoe UI" w:cs="Segoe UI"/>
        </w:rPr>
        <w:t xml:space="preserve"> </w:t>
      </w:r>
    </w:p>
    <w:p w14:paraId="23260424" w14:textId="77777777" w:rsidR="001E3B03" w:rsidRPr="00C01876" w:rsidRDefault="001E3B03" w:rsidP="001E3B03">
      <w:pPr>
        <w:pStyle w:val="ListParagraph"/>
        <w:numPr>
          <w:ilvl w:val="0"/>
          <w:numId w:val="4"/>
        </w:numPr>
        <w:spacing w:after="0"/>
        <w:rPr>
          <w:rFonts w:ascii="Segoe UI" w:hAnsi="Segoe UI" w:cs="Segoe UI"/>
        </w:rPr>
      </w:pPr>
      <w:r w:rsidRPr="00C01876">
        <w:rPr>
          <w:rFonts w:ascii="Segoe UI" w:hAnsi="Segoe UI" w:cs="Segoe UI"/>
        </w:rPr>
        <w:t>Elizabeth Lockwood, IDDC representative/SGPwD</w:t>
      </w:r>
    </w:p>
    <w:p w14:paraId="4FE187DA" w14:textId="77777777" w:rsidR="000A7905" w:rsidRDefault="000A7905" w:rsidP="000A7905">
      <w:pPr>
        <w:spacing w:after="0"/>
        <w:rPr>
          <w:rFonts w:ascii="Segoe UI" w:hAnsi="Segoe UI" w:cs="Segoe UI"/>
        </w:rPr>
      </w:pPr>
    </w:p>
    <w:p w14:paraId="44A87C7C" w14:textId="77777777" w:rsidR="00C01876" w:rsidRDefault="00C01876" w:rsidP="000A7905">
      <w:pPr>
        <w:spacing w:after="0"/>
        <w:rPr>
          <w:rFonts w:ascii="Segoe UI" w:hAnsi="Segoe UI" w:cs="Segoe UI"/>
        </w:rPr>
      </w:pPr>
    </w:p>
    <w:p w14:paraId="1A2598CE" w14:textId="7DE223CD" w:rsidR="000A7905" w:rsidRPr="00C53588" w:rsidRDefault="000A7905" w:rsidP="000A7905">
      <w:pPr>
        <w:spacing w:after="0"/>
        <w:rPr>
          <w:rFonts w:ascii="Segoe UI" w:hAnsi="Segoe UI" w:cs="Segoe UI"/>
        </w:rPr>
      </w:pPr>
      <w:r>
        <w:rPr>
          <w:rFonts w:ascii="Segoe UI" w:hAnsi="Segoe UI" w:cs="Segoe UI"/>
        </w:rPr>
        <w:t xml:space="preserve">For more information, please contact Dorodi Sharma at </w:t>
      </w:r>
      <w:hyperlink r:id="rId8" w:history="1">
        <w:r w:rsidRPr="000C421F">
          <w:rPr>
            <w:rStyle w:val="Hyperlink"/>
            <w:rFonts w:ascii="Segoe UI" w:hAnsi="Segoe UI" w:cs="Segoe UI"/>
          </w:rPr>
          <w:t>dsharma@ida-secretariat.org</w:t>
        </w:r>
      </w:hyperlink>
      <w:r w:rsidR="00EF7CAF">
        <w:rPr>
          <w:rStyle w:val="Hyperlink"/>
          <w:rFonts w:ascii="Segoe UI" w:hAnsi="Segoe UI" w:cs="Segoe UI"/>
        </w:rPr>
        <w:t>.</w:t>
      </w:r>
      <w:r w:rsidR="008A5953">
        <w:rPr>
          <w:rFonts w:ascii="Segoe UI" w:hAnsi="Segoe UI" w:cs="Segoe UI"/>
        </w:rPr>
        <w:t xml:space="preserve"> </w:t>
      </w:r>
    </w:p>
    <w:p w14:paraId="5ACFBA6D" w14:textId="6E2FC136" w:rsidR="00B37679" w:rsidRDefault="00B37679"/>
    <w:p w14:paraId="022BED8B" w14:textId="77777777" w:rsidR="006D1749" w:rsidRDefault="006D1749">
      <w:pPr>
        <w:rPr>
          <w:lang w:val="en-IN"/>
        </w:rPr>
      </w:pPr>
    </w:p>
    <w:p w14:paraId="2CFD0B66" w14:textId="77777777" w:rsidR="00BA12F5" w:rsidRDefault="00BA12F5">
      <w:pPr>
        <w:rPr>
          <w:lang w:val="en-IN"/>
        </w:rPr>
      </w:pPr>
    </w:p>
    <w:p w14:paraId="0C9CEE2B" w14:textId="1AE940D0" w:rsidR="00BA12F5" w:rsidRPr="00BA12F5" w:rsidRDefault="00BA12F5"/>
    <w:sectPr w:rsidR="00BA12F5" w:rsidRPr="00BA12F5">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377CB" w14:textId="77777777" w:rsidR="004E35EE" w:rsidRDefault="004E35EE" w:rsidP="007304D4">
      <w:pPr>
        <w:spacing w:after="0" w:line="240" w:lineRule="auto"/>
      </w:pPr>
      <w:r>
        <w:separator/>
      </w:r>
    </w:p>
  </w:endnote>
  <w:endnote w:type="continuationSeparator" w:id="0">
    <w:p w14:paraId="2029CB30" w14:textId="77777777" w:rsidR="004E35EE" w:rsidRDefault="004E35EE" w:rsidP="00730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E4F5E" w14:textId="77777777" w:rsidR="004E35EE" w:rsidRDefault="004E35EE" w:rsidP="007304D4">
      <w:pPr>
        <w:spacing w:after="0" w:line="240" w:lineRule="auto"/>
      </w:pPr>
      <w:r>
        <w:separator/>
      </w:r>
    </w:p>
  </w:footnote>
  <w:footnote w:type="continuationSeparator" w:id="0">
    <w:p w14:paraId="23AC3C70" w14:textId="77777777" w:rsidR="004E35EE" w:rsidRDefault="004E35EE" w:rsidP="007304D4">
      <w:pPr>
        <w:spacing w:after="0" w:line="240" w:lineRule="auto"/>
      </w:pPr>
      <w:r>
        <w:continuationSeparator/>
      </w:r>
    </w:p>
  </w:footnote>
  <w:footnote w:id="1">
    <w:p w14:paraId="4E99EBEA" w14:textId="77777777" w:rsidR="00BC6F47" w:rsidRPr="008B3B9A" w:rsidRDefault="00BC6F47" w:rsidP="00BC6F47">
      <w:pPr>
        <w:pStyle w:val="FootnoteText"/>
      </w:pPr>
      <w:r w:rsidRPr="008B3B9A">
        <w:rPr>
          <w:rStyle w:val="FootnoteReference"/>
        </w:rPr>
        <w:footnoteRef/>
      </w:r>
      <w:r w:rsidRPr="008B3B9A">
        <w:t xml:space="preserve"> UNICEF, </w:t>
      </w:r>
      <w:hyperlink r:id="rId1" w:history="1">
        <w:r w:rsidRPr="008B3B9A">
          <w:rPr>
            <w:rStyle w:val="Hyperlink"/>
          </w:rPr>
          <w:t>Seen, Counted, Included: Using data to shed light on the well-being of children with disabilities</w:t>
        </w:r>
      </w:hyperlink>
      <w:r w:rsidRPr="008B3B9A">
        <w:t xml:space="preserve">, 2021. </w:t>
      </w:r>
    </w:p>
  </w:footnote>
  <w:footnote w:id="2">
    <w:p w14:paraId="01FC547E" w14:textId="77777777" w:rsidR="00BC6F47" w:rsidRPr="008B3B9A" w:rsidRDefault="00BC6F47" w:rsidP="00BC6F47">
      <w:pPr>
        <w:pStyle w:val="FootnoteText"/>
      </w:pPr>
      <w:r w:rsidRPr="008B3B9A">
        <w:rPr>
          <w:rStyle w:val="FootnoteReference"/>
        </w:rPr>
        <w:footnoteRef/>
      </w:r>
      <w:r w:rsidRPr="008B3B9A">
        <w:t xml:space="preserve"> ILO. </w:t>
      </w:r>
      <w:hyperlink r:id="rId2" w:history="1">
        <w:r w:rsidRPr="008B3B9A">
          <w:rPr>
            <w:rStyle w:val="Hyperlink"/>
          </w:rPr>
          <w:t>New ILO database highlights labour market challenges of persons with disabilities</w:t>
        </w:r>
      </w:hyperlink>
      <w:r w:rsidRPr="008B3B9A">
        <w:t xml:space="preserve">, 2022. </w:t>
      </w:r>
    </w:p>
  </w:footnote>
  <w:footnote w:id="3">
    <w:p w14:paraId="48420924" w14:textId="77777777" w:rsidR="00BC6F47" w:rsidRPr="008B3B9A" w:rsidRDefault="00BC6F47" w:rsidP="00BC6F47">
      <w:pPr>
        <w:pStyle w:val="FootnoteText"/>
      </w:pPr>
      <w:r w:rsidRPr="008B3B9A">
        <w:rPr>
          <w:rStyle w:val="FootnoteReference"/>
        </w:rPr>
        <w:footnoteRef/>
      </w:r>
      <w:r w:rsidRPr="008B3B9A">
        <w:t xml:space="preserve"> WHO. </w:t>
      </w:r>
      <w:hyperlink r:id="rId3" w:anchor=":~:text=Achieving%20health%20equity%20through%20disability,health%20as%20those%20without%20disabilities." w:history="1">
        <w:r w:rsidRPr="008B3B9A">
          <w:rPr>
            <w:rStyle w:val="Hyperlink"/>
          </w:rPr>
          <w:t>Global report on health equity for persons with disabilities</w:t>
        </w:r>
      </w:hyperlink>
      <w:r w:rsidRPr="008B3B9A">
        <w:t xml:space="preserve">, 2022 </w:t>
      </w:r>
    </w:p>
  </w:footnote>
  <w:footnote w:id="4">
    <w:p w14:paraId="286579BB" w14:textId="77777777" w:rsidR="00BC6F47" w:rsidRDefault="00BC6F47" w:rsidP="00BC6F47">
      <w:pPr>
        <w:pStyle w:val="FootnoteText"/>
      </w:pPr>
      <w:r w:rsidRPr="008B3B9A">
        <w:rPr>
          <w:rStyle w:val="FootnoteReference"/>
        </w:rPr>
        <w:footnoteRef/>
      </w:r>
      <w:r w:rsidRPr="008B3B9A">
        <w:t xml:space="preserve"> Report of the Secretary General. </w:t>
      </w:r>
      <w:hyperlink r:id="rId4" w:history="1">
        <w:r w:rsidRPr="008B3B9A">
          <w:rPr>
            <w:rStyle w:val="Hyperlink"/>
          </w:rPr>
          <w:t>Progress towards the Sustainable Development Goals: Towards a Rescue Plan for People and Planet</w:t>
        </w:r>
      </w:hyperlink>
      <w:r w:rsidRPr="008B3B9A">
        <w:t>, 2023</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F240" w14:textId="013F6562" w:rsidR="00F11A21" w:rsidRDefault="00A675F3" w:rsidP="00B27FDC">
    <w:pPr>
      <w:pStyle w:val="Header"/>
      <w:jc w:val="center"/>
      <w:rPr>
        <w:noProof/>
        <w:lang w:val="en-IN"/>
      </w:rPr>
    </w:pPr>
    <w:r>
      <w:rPr>
        <w:rFonts w:ascii="Segoe UI" w:hAnsi="Segoe UI" w:cs="Segoe UI"/>
        <w:b/>
        <w:bCs/>
        <w:i/>
        <w:iCs/>
        <w:noProof/>
        <w:color w:val="C45911" w:themeColor="accent2" w:themeShade="BF"/>
        <w:sz w:val="28"/>
        <w:szCs w:val="28"/>
      </w:rPr>
      <w:drawing>
        <wp:inline distT="0" distB="0" distL="0" distR="0" wp14:anchorId="64F62E73" wp14:editId="5360D090">
          <wp:extent cx="937260" cy="937260"/>
          <wp:effectExtent l="0" t="0" r="0" b="0"/>
          <wp:docPr id="1101422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r>
      <w:rPr>
        <w:noProof/>
      </w:rPr>
      <w:t xml:space="preserve"> </w:t>
    </w:r>
    <w:r w:rsidR="00F11A21">
      <w:rPr>
        <w:noProof/>
      </w:rPr>
      <w:drawing>
        <wp:inline distT="0" distB="0" distL="0" distR="0" wp14:anchorId="190F451B" wp14:editId="79DAE8C8">
          <wp:extent cx="2231418" cy="571500"/>
          <wp:effectExtent l="0" t="0" r="0" b="0"/>
          <wp:docPr id="1403116407"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16407" name="Picture 1" descr="A logo for a compan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5860" cy="575199"/>
                  </a:xfrm>
                  <a:prstGeom prst="rect">
                    <a:avLst/>
                  </a:prstGeom>
                  <a:noFill/>
                  <a:ln>
                    <a:noFill/>
                  </a:ln>
                </pic:spPr>
              </pic:pic>
            </a:graphicData>
          </a:graphic>
        </wp:inline>
      </w:drawing>
    </w:r>
    <w:r w:rsidR="009F54AD">
      <w:rPr>
        <w:noProof/>
      </w:rPr>
      <w:t xml:space="preserve">   </w:t>
    </w:r>
    <w:r>
      <w:rPr>
        <w:noProof/>
      </w:rPr>
      <w:t xml:space="preserve">  </w:t>
    </w:r>
    <w:r w:rsidR="00B27FDC">
      <w:rPr>
        <w:noProof/>
      </w:rPr>
      <w:drawing>
        <wp:inline distT="0" distB="0" distL="0" distR="0" wp14:anchorId="7B80AFF9" wp14:editId="4C9F8CDF">
          <wp:extent cx="1234440" cy="926172"/>
          <wp:effectExtent l="0" t="0" r="3810" b="0"/>
          <wp:docPr id="44996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9145" cy="944708"/>
                  </a:xfrm>
                  <a:prstGeom prst="rect">
                    <a:avLst/>
                  </a:prstGeom>
                  <a:noFill/>
                  <a:ln>
                    <a:noFill/>
                  </a:ln>
                </pic:spPr>
              </pic:pic>
            </a:graphicData>
          </a:graphic>
        </wp:inline>
      </w:drawing>
    </w:r>
    <w:r w:rsidR="009F54AD">
      <w:rPr>
        <w:noProof/>
        <w:lang w:val="en-IN"/>
      </w:rPr>
      <w:t xml:space="preserve">        </w:t>
    </w:r>
    <w:r w:rsidR="00B53EB1">
      <w:rPr>
        <w:noProof/>
        <w:lang w:val="en-IN"/>
      </w:rPr>
      <w:drawing>
        <wp:inline distT="0" distB="0" distL="0" distR="0" wp14:anchorId="120C263F" wp14:editId="358A7439">
          <wp:extent cx="1088274" cy="669290"/>
          <wp:effectExtent l="0" t="0" r="0" b="0"/>
          <wp:docPr id="1240451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4734" cy="685563"/>
                  </a:xfrm>
                  <a:prstGeom prst="rect">
                    <a:avLst/>
                  </a:prstGeom>
                  <a:noFill/>
                  <a:ln>
                    <a:noFill/>
                  </a:ln>
                </pic:spPr>
              </pic:pic>
            </a:graphicData>
          </a:graphic>
        </wp:inline>
      </w:drawing>
    </w:r>
    <w:r w:rsidR="00782DFD">
      <w:rPr>
        <w:noProof/>
      </w:rPr>
      <w:drawing>
        <wp:inline distT="0" distB="0" distL="0" distR="0" wp14:anchorId="1F3CFC3B" wp14:editId="65BD7806">
          <wp:extent cx="1844040" cy="456372"/>
          <wp:effectExtent l="0" t="0" r="3810" b="1270"/>
          <wp:docPr id="1308137294"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37294" name="Picture 2" descr="A blue and white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85" cy="463140"/>
                  </a:xfrm>
                  <a:prstGeom prst="rect">
                    <a:avLst/>
                  </a:prstGeom>
                  <a:noFill/>
                  <a:ln>
                    <a:noFill/>
                  </a:ln>
                </pic:spPr>
              </pic:pic>
            </a:graphicData>
          </a:graphic>
        </wp:inline>
      </w:drawing>
    </w:r>
    <w:r w:rsidR="00F11A21">
      <w:rPr>
        <w:noProof/>
        <w:lang w:val="en-IN"/>
      </w:rPr>
      <w:drawing>
        <wp:inline distT="0" distB="0" distL="0" distR="0" wp14:anchorId="03A25E68" wp14:editId="430F033C">
          <wp:extent cx="1325843" cy="667333"/>
          <wp:effectExtent l="0" t="0" r="8255" b="0"/>
          <wp:docPr id="1557049046" name="Picture 1" descr="A logo with blue oval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49046" name="Picture 1" descr="A logo with blue ovals and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9638" cy="689376"/>
                  </a:xfrm>
                  <a:prstGeom prst="rect">
                    <a:avLst/>
                  </a:prstGeom>
                  <a:noFill/>
                  <a:ln>
                    <a:noFill/>
                  </a:ln>
                </pic:spPr>
              </pic:pic>
            </a:graphicData>
          </a:graphic>
        </wp:inline>
      </w:drawing>
    </w:r>
    <w:r w:rsidR="009F54AD">
      <w:rPr>
        <w:rFonts w:cstheme="minorHAnsi"/>
        <w:b/>
        <w:bCs/>
        <w:noProof/>
        <w:sz w:val="44"/>
        <w:szCs w:val="44"/>
      </w:rPr>
      <w:t xml:space="preserve"> </w:t>
    </w:r>
    <w:r w:rsidR="00615E40" w:rsidRPr="00352723">
      <w:rPr>
        <w:rFonts w:cstheme="minorHAnsi"/>
        <w:b/>
        <w:bCs/>
        <w:noProof/>
        <w:sz w:val="44"/>
        <w:szCs w:val="44"/>
      </w:rPr>
      <w:drawing>
        <wp:inline distT="0" distB="0" distL="0" distR="0" wp14:anchorId="430F81FB" wp14:editId="62579E7A">
          <wp:extent cx="1127760" cy="511898"/>
          <wp:effectExtent l="0" t="0" r="0" b="2540"/>
          <wp:docPr id="1" name="Picture 1" descr="Written in dark blue on white background &quot;Stakeholder Group of Persons with Disabilities for Sustainable Development&quot; surrounded by colorful blocks in 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ritten in dark blue on white background &quot;Stakeholder Group of Persons with Disabilities for Sustainable Development&quot; surrounded by colorful blocks in a rectangle.  "/>
                  <pic:cNvPicPr/>
                </pic:nvPicPr>
                <pic:blipFill>
                  <a:blip r:embed="rId7">
                    <a:extLst>
                      <a:ext uri="{28A0092B-C50C-407E-A947-70E740481C1C}">
                        <a14:useLocalDpi xmlns:a14="http://schemas.microsoft.com/office/drawing/2010/main" val="0"/>
                      </a:ext>
                    </a:extLst>
                  </a:blip>
                  <a:stretch>
                    <a:fillRect/>
                  </a:stretch>
                </pic:blipFill>
                <pic:spPr>
                  <a:xfrm>
                    <a:off x="0" y="0"/>
                    <a:ext cx="1174480" cy="533105"/>
                  </a:xfrm>
                  <a:prstGeom prst="rect">
                    <a:avLst/>
                  </a:prstGeom>
                </pic:spPr>
              </pic:pic>
            </a:graphicData>
          </a:graphic>
        </wp:inline>
      </w:drawing>
    </w:r>
    <w:r w:rsidR="00B27FDC">
      <w:rPr>
        <w:noProof/>
        <w:lang w:val="en-IN"/>
      </w:rPr>
      <w:t xml:space="preserve">        </w:t>
    </w:r>
    <w:r w:rsidR="00E2689E">
      <w:rPr>
        <w:noProof/>
        <w:lang w:val="en-IN"/>
      </w:rPr>
      <w:drawing>
        <wp:inline distT="0" distB="0" distL="0" distR="0" wp14:anchorId="56529AA7" wp14:editId="194DD03B">
          <wp:extent cx="2483706" cy="364218"/>
          <wp:effectExtent l="0" t="0" r="0" b="0"/>
          <wp:docPr id="1544500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615" cy="369630"/>
                  </a:xfrm>
                  <a:prstGeom prst="rect">
                    <a:avLst/>
                  </a:prstGeom>
                  <a:noFill/>
                  <a:ln>
                    <a:noFill/>
                  </a:ln>
                </pic:spPr>
              </pic:pic>
            </a:graphicData>
          </a:graphic>
        </wp:inline>
      </w:drawing>
    </w:r>
    <w:r w:rsidR="00FF5305">
      <w:rPr>
        <w:noProof/>
      </w:rPr>
      <w:t xml:space="preserve">          </w:t>
    </w:r>
    <w:r w:rsidR="00B27FDC">
      <w:rPr>
        <w:noProof/>
      </w:rPr>
      <w:drawing>
        <wp:inline distT="0" distB="0" distL="0" distR="0" wp14:anchorId="2B127BE3" wp14:editId="7F278642">
          <wp:extent cx="1070832" cy="410845"/>
          <wp:effectExtent l="0" t="0" r="0" b="8255"/>
          <wp:docPr id="665395305"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95305" name="Picture 3" descr="A blue and black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472" cy="417997"/>
                  </a:xfrm>
                  <a:prstGeom prst="rect">
                    <a:avLst/>
                  </a:prstGeom>
                  <a:noFill/>
                  <a:ln>
                    <a:noFill/>
                  </a:ln>
                </pic:spPr>
              </pic:pic>
            </a:graphicData>
          </a:graphic>
        </wp:inline>
      </w:drawing>
    </w:r>
    <w:r w:rsidR="00B27FDC">
      <w:rPr>
        <w:noProof/>
      </w:rPr>
      <w:t xml:space="preserve">                   </w:t>
    </w:r>
    <w:r w:rsidR="00E13318">
      <w:rPr>
        <w:noProof/>
      </w:rPr>
      <w:drawing>
        <wp:inline distT="0" distB="0" distL="0" distR="0" wp14:anchorId="2D691052" wp14:editId="32A3EB03">
          <wp:extent cx="746760" cy="647002"/>
          <wp:effectExtent l="0" t="0" r="0" b="1270"/>
          <wp:docPr id="2106025080" name="Picture 4" descr="A heart shaped hand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25080" name="Picture 4" descr="A heart shaped hand with 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129" cy="654253"/>
                  </a:xfrm>
                  <a:prstGeom prst="rect">
                    <a:avLst/>
                  </a:prstGeom>
                  <a:noFill/>
                  <a:ln>
                    <a:noFill/>
                  </a:ln>
                </pic:spPr>
              </pic:pic>
            </a:graphicData>
          </a:graphic>
        </wp:inline>
      </w:drawing>
    </w:r>
  </w:p>
  <w:p w14:paraId="5503CDA0" w14:textId="430C8786" w:rsidR="00AE2A2E" w:rsidRDefault="003A0DC0" w:rsidP="003A0DC0">
    <w:pPr>
      <w:pStyle w:val="Header"/>
      <w:rPr>
        <w:noProof/>
        <w:lang w:val="en-IN"/>
      </w:rPr>
    </w:pPr>
    <w:r>
      <w:rPr>
        <w:noProof/>
        <w:lang w:val="en-IN"/>
      </w:rPr>
      <w:t xml:space="preserve">             </w:t>
    </w:r>
  </w:p>
  <w:p w14:paraId="6C196280" w14:textId="0AEB2431" w:rsidR="00747E1B" w:rsidRDefault="00747E1B" w:rsidP="00747E1B">
    <w:pPr>
      <w:pStyle w:val="Header"/>
      <w:jc w:val="center"/>
      <w:rPr>
        <w:lang w:val="en-IN"/>
      </w:rPr>
    </w:pPr>
  </w:p>
  <w:p w14:paraId="17433EED" w14:textId="77777777" w:rsidR="00AE2A2E" w:rsidRPr="00F5741C" w:rsidRDefault="00AE2A2E" w:rsidP="00AE2A2E">
    <w:pPr>
      <w:pStyle w:val="Header"/>
      <w:jc w:val="center"/>
      <w:rPr>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864AE"/>
    <w:multiLevelType w:val="hybridMultilevel"/>
    <w:tmpl w:val="DD1E80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7B317D0"/>
    <w:multiLevelType w:val="hybridMultilevel"/>
    <w:tmpl w:val="998C082C"/>
    <w:lvl w:ilvl="0" w:tplc="E948F6B6">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9244D14"/>
    <w:multiLevelType w:val="hybridMultilevel"/>
    <w:tmpl w:val="8AE885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F0549DC"/>
    <w:multiLevelType w:val="hybridMultilevel"/>
    <w:tmpl w:val="5A5A8712"/>
    <w:lvl w:ilvl="0" w:tplc="E948F6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D4A7321"/>
    <w:multiLevelType w:val="hybridMultilevel"/>
    <w:tmpl w:val="F314CD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09599225">
    <w:abstractNumId w:val="4"/>
  </w:num>
  <w:num w:numId="2" w16cid:durableId="1308513766">
    <w:abstractNumId w:val="3"/>
  </w:num>
  <w:num w:numId="3" w16cid:durableId="2085909826">
    <w:abstractNumId w:val="1"/>
  </w:num>
  <w:num w:numId="4" w16cid:durableId="447891988">
    <w:abstractNumId w:val="0"/>
  </w:num>
  <w:num w:numId="5" w16cid:durableId="1017846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057"/>
    <w:rsid w:val="00001251"/>
    <w:rsid w:val="00005BA6"/>
    <w:rsid w:val="0003761F"/>
    <w:rsid w:val="00075252"/>
    <w:rsid w:val="000A666A"/>
    <w:rsid w:val="000A7905"/>
    <w:rsid w:val="000D05C2"/>
    <w:rsid w:val="000D0862"/>
    <w:rsid w:val="000D3A22"/>
    <w:rsid w:val="000E15E7"/>
    <w:rsid w:val="000E2C65"/>
    <w:rsid w:val="000F4681"/>
    <w:rsid w:val="0010244E"/>
    <w:rsid w:val="00120B1D"/>
    <w:rsid w:val="00130F54"/>
    <w:rsid w:val="00155123"/>
    <w:rsid w:val="001615F5"/>
    <w:rsid w:val="00190248"/>
    <w:rsid w:val="001B6986"/>
    <w:rsid w:val="001E3B03"/>
    <w:rsid w:val="001F4A2B"/>
    <w:rsid w:val="00204420"/>
    <w:rsid w:val="002147B9"/>
    <w:rsid w:val="00217B3B"/>
    <w:rsid w:val="002421FD"/>
    <w:rsid w:val="0024777E"/>
    <w:rsid w:val="002569DB"/>
    <w:rsid w:val="00266121"/>
    <w:rsid w:val="002678F8"/>
    <w:rsid w:val="0028219B"/>
    <w:rsid w:val="002A1CF4"/>
    <w:rsid w:val="002A4D3B"/>
    <w:rsid w:val="002C286D"/>
    <w:rsid w:val="002C4816"/>
    <w:rsid w:val="002F022A"/>
    <w:rsid w:val="002F5C70"/>
    <w:rsid w:val="002F63C2"/>
    <w:rsid w:val="00300EA0"/>
    <w:rsid w:val="00312D78"/>
    <w:rsid w:val="00373F81"/>
    <w:rsid w:val="003753AA"/>
    <w:rsid w:val="003863A8"/>
    <w:rsid w:val="003972DC"/>
    <w:rsid w:val="00397C84"/>
    <w:rsid w:val="003A0DC0"/>
    <w:rsid w:val="003A6B68"/>
    <w:rsid w:val="00401D54"/>
    <w:rsid w:val="00404678"/>
    <w:rsid w:val="00405296"/>
    <w:rsid w:val="004073C6"/>
    <w:rsid w:val="004501AB"/>
    <w:rsid w:val="00452B92"/>
    <w:rsid w:val="00487595"/>
    <w:rsid w:val="00487907"/>
    <w:rsid w:val="00492CC0"/>
    <w:rsid w:val="00493D62"/>
    <w:rsid w:val="00495D63"/>
    <w:rsid w:val="004964C0"/>
    <w:rsid w:val="004A7AE3"/>
    <w:rsid w:val="004B5C18"/>
    <w:rsid w:val="004B7603"/>
    <w:rsid w:val="004C3AE0"/>
    <w:rsid w:val="004D0563"/>
    <w:rsid w:val="004D2765"/>
    <w:rsid w:val="004E2BD6"/>
    <w:rsid w:val="004E35EE"/>
    <w:rsid w:val="004F58AC"/>
    <w:rsid w:val="005012A1"/>
    <w:rsid w:val="00521F6C"/>
    <w:rsid w:val="0053537A"/>
    <w:rsid w:val="00536CAB"/>
    <w:rsid w:val="00541B14"/>
    <w:rsid w:val="005517AD"/>
    <w:rsid w:val="00552B79"/>
    <w:rsid w:val="00553729"/>
    <w:rsid w:val="005567DD"/>
    <w:rsid w:val="0056079A"/>
    <w:rsid w:val="00572819"/>
    <w:rsid w:val="005763F6"/>
    <w:rsid w:val="005878EC"/>
    <w:rsid w:val="005B63BF"/>
    <w:rsid w:val="005B69D5"/>
    <w:rsid w:val="005E2F78"/>
    <w:rsid w:val="005E5735"/>
    <w:rsid w:val="00615E40"/>
    <w:rsid w:val="006167E1"/>
    <w:rsid w:val="00621B77"/>
    <w:rsid w:val="00632931"/>
    <w:rsid w:val="006501F2"/>
    <w:rsid w:val="0065414C"/>
    <w:rsid w:val="006555FA"/>
    <w:rsid w:val="00672417"/>
    <w:rsid w:val="006A0903"/>
    <w:rsid w:val="006C0671"/>
    <w:rsid w:val="006C2E1A"/>
    <w:rsid w:val="006C797B"/>
    <w:rsid w:val="006D1749"/>
    <w:rsid w:val="006F2BA0"/>
    <w:rsid w:val="006F6F57"/>
    <w:rsid w:val="0071400A"/>
    <w:rsid w:val="00721414"/>
    <w:rsid w:val="007304D4"/>
    <w:rsid w:val="0073747E"/>
    <w:rsid w:val="0074355C"/>
    <w:rsid w:val="0074503D"/>
    <w:rsid w:val="00746669"/>
    <w:rsid w:val="00747E1B"/>
    <w:rsid w:val="007503F1"/>
    <w:rsid w:val="00773959"/>
    <w:rsid w:val="00773CD7"/>
    <w:rsid w:val="007778CC"/>
    <w:rsid w:val="00780BDF"/>
    <w:rsid w:val="00782DFD"/>
    <w:rsid w:val="007853BD"/>
    <w:rsid w:val="007A2A45"/>
    <w:rsid w:val="007C00AE"/>
    <w:rsid w:val="007D1FB2"/>
    <w:rsid w:val="007D21C4"/>
    <w:rsid w:val="007D3661"/>
    <w:rsid w:val="007F5040"/>
    <w:rsid w:val="00805217"/>
    <w:rsid w:val="008111F2"/>
    <w:rsid w:val="0082217A"/>
    <w:rsid w:val="0083467A"/>
    <w:rsid w:val="008422B6"/>
    <w:rsid w:val="00847481"/>
    <w:rsid w:val="00873E9F"/>
    <w:rsid w:val="00887822"/>
    <w:rsid w:val="00890163"/>
    <w:rsid w:val="008A4DB6"/>
    <w:rsid w:val="008A5953"/>
    <w:rsid w:val="008B24FB"/>
    <w:rsid w:val="008B649F"/>
    <w:rsid w:val="008C38C9"/>
    <w:rsid w:val="008D33ED"/>
    <w:rsid w:val="008D3CA0"/>
    <w:rsid w:val="008E1B51"/>
    <w:rsid w:val="008F415B"/>
    <w:rsid w:val="00901030"/>
    <w:rsid w:val="00914F15"/>
    <w:rsid w:val="0091654A"/>
    <w:rsid w:val="00934446"/>
    <w:rsid w:val="009429C6"/>
    <w:rsid w:val="00942D27"/>
    <w:rsid w:val="00943E7C"/>
    <w:rsid w:val="00957C21"/>
    <w:rsid w:val="00963CFC"/>
    <w:rsid w:val="00967DA8"/>
    <w:rsid w:val="009702B9"/>
    <w:rsid w:val="009746C8"/>
    <w:rsid w:val="00976057"/>
    <w:rsid w:val="009836ED"/>
    <w:rsid w:val="009937B6"/>
    <w:rsid w:val="009A0793"/>
    <w:rsid w:val="009A21F9"/>
    <w:rsid w:val="009A7B3F"/>
    <w:rsid w:val="009B01B9"/>
    <w:rsid w:val="009E2440"/>
    <w:rsid w:val="009F54AD"/>
    <w:rsid w:val="00A055AC"/>
    <w:rsid w:val="00A216C8"/>
    <w:rsid w:val="00A675F3"/>
    <w:rsid w:val="00A75B92"/>
    <w:rsid w:val="00A85EDE"/>
    <w:rsid w:val="00A86E4C"/>
    <w:rsid w:val="00A95D01"/>
    <w:rsid w:val="00AA6D80"/>
    <w:rsid w:val="00AB22D5"/>
    <w:rsid w:val="00AB5093"/>
    <w:rsid w:val="00AC40C2"/>
    <w:rsid w:val="00AD0019"/>
    <w:rsid w:val="00AE12B4"/>
    <w:rsid w:val="00AE2A2E"/>
    <w:rsid w:val="00B064F8"/>
    <w:rsid w:val="00B157D8"/>
    <w:rsid w:val="00B15C8E"/>
    <w:rsid w:val="00B27FDC"/>
    <w:rsid w:val="00B36F2F"/>
    <w:rsid w:val="00B37679"/>
    <w:rsid w:val="00B46F61"/>
    <w:rsid w:val="00B4723B"/>
    <w:rsid w:val="00B53EB1"/>
    <w:rsid w:val="00B56D36"/>
    <w:rsid w:val="00B62FAF"/>
    <w:rsid w:val="00B7719F"/>
    <w:rsid w:val="00B80AE8"/>
    <w:rsid w:val="00B87D40"/>
    <w:rsid w:val="00B900D7"/>
    <w:rsid w:val="00B92E20"/>
    <w:rsid w:val="00BA1160"/>
    <w:rsid w:val="00BA12F5"/>
    <w:rsid w:val="00BA38BF"/>
    <w:rsid w:val="00BC0C23"/>
    <w:rsid w:val="00BC4D8C"/>
    <w:rsid w:val="00BC5401"/>
    <w:rsid w:val="00BC6F47"/>
    <w:rsid w:val="00BD4FD5"/>
    <w:rsid w:val="00BD776C"/>
    <w:rsid w:val="00BE38F5"/>
    <w:rsid w:val="00BF1188"/>
    <w:rsid w:val="00BF2775"/>
    <w:rsid w:val="00BF6928"/>
    <w:rsid w:val="00C01876"/>
    <w:rsid w:val="00C25D1E"/>
    <w:rsid w:val="00C27E96"/>
    <w:rsid w:val="00C32120"/>
    <w:rsid w:val="00C35352"/>
    <w:rsid w:val="00C53588"/>
    <w:rsid w:val="00C61D27"/>
    <w:rsid w:val="00C65446"/>
    <w:rsid w:val="00C840EF"/>
    <w:rsid w:val="00C905E8"/>
    <w:rsid w:val="00C940C5"/>
    <w:rsid w:val="00C962EE"/>
    <w:rsid w:val="00CA6A1D"/>
    <w:rsid w:val="00CB1E7F"/>
    <w:rsid w:val="00CB3DB2"/>
    <w:rsid w:val="00CB4AA8"/>
    <w:rsid w:val="00CB629B"/>
    <w:rsid w:val="00CC2C86"/>
    <w:rsid w:val="00CD54FB"/>
    <w:rsid w:val="00CE0AA5"/>
    <w:rsid w:val="00CE228E"/>
    <w:rsid w:val="00CE3085"/>
    <w:rsid w:val="00CE333F"/>
    <w:rsid w:val="00CE48E1"/>
    <w:rsid w:val="00D0232A"/>
    <w:rsid w:val="00D113B9"/>
    <w:rsid w:val="00D132B1"/>
    <w:rsid w:val="00D13A3F"/>
    <w:rsid w:val="00D27EF0"/>
    <w:rsid w:val="00D4358C"/>
    <w:rsid w:val="00D556A8"/>
    <w:rsid w:val="00D639D3"/>
    <w:rsid w:val="00D82C44"/>
    <w:rsid w:val="00D90009"/>
    <w:rsid w:val="00D904F0"/>
    <w:rsid w:val="00DA2694"/>
    <w:rsid w:val="00DA4B57"/>
    <w:rsid w:val="00DB0AF3"/>
    <w:rsid w:val="00DB1C5B"/>
    <w:rsid w:val="00DB712D"/>
    <w:rsid w:val="00DC23A8"/>
    <w:rsid w:val="00DD0F99"/>
    <w:rsid w:val="00DD5017"/>
    <w:rsid w:val="00DE23EF"/>
    <w:rsid w:val="00DE39CE"/>
    <w:rsid w:val="00DE7A91"/>
    <w:rsid w:val="00DF5FBB"/>
    <w:rsid w:val="00E13318"/>
    <w:rsid w:val="00E16169"/>
    <w:rsid w:val="00E21AFE"/>
    <w:rsid w:val="00E23B70"/>
    <w:rsid w:val="00E243BC"/>
    <w:rsid w:val="00E24CF5"/>
    <w:rsid w:val="00E26485"/>
    <w:rsid w:val="00E2689E"/>
    <w:rsid w:val="00E34CDB"/>
    <w:rsid w:val="00E4084A"/>
    <w:rsid w:val="00E41344"/>
    <w:rsid w:val="00E41ADA"/>
    <w:rsid w:val="00EA63FD"/>
    <w:rsid w:val="00EB11F6"/>
    <w:rsid w:val="00EB20A8"/>
    <w:rsid w:val="00EE43AD"/>
    <w:rsid w:val="00EE5D5A"/>
    <w:rsid w:val="00EF7CAF"/>
    <w:rsid w:val="00F013C7"/>
    <w:rsid w:val="00F11A21"/>
    <w:rsid w:val="00F12B12"/>
    <w:rsid w:val="00F271F5"/>
    <w:rsid w:val="00F276C0"/>
    <w:rsid w:val="00F300E8"/>
    <w:rsid w:val="00F32075"/>
    <w:rsid w:val="00F3715E"/>
    <w:rsid w:val="00F53BF9"/>
    <w:rsid w:val="00F5741C"/>
    <w:rsid w:val="00F64A64"/>
    <w:rsid w:val="00F67D97"/>
    <w:rsid w:val="00FA4E9E"/>
    <w:rsid w:val="00FA64EA"/>
    <w:rsid w:val="00FB71F0"/>
    <w:rsid w:val="00FE1304"/>
    <w:rsid w:val="00FE2136"/>
    <w:rsid w:val="00FF53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25F52"/>
  <w15:chartTrackingRefBased/>
  <w15:docId w15:val="{0F047E05-5A9A-4091-BDFF-D233A495F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5B63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63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6F47"/>
    <w:pPr>
      <w:keepNext/>
      <w:keepLines/>
      <w:spacing w:before="40" w:after="0"/>
      <w:outlineLvl w:val="2"/>
    </w:pPr>
    <w:rPr>
      <w:rFonts w:asciiTheme="majorHAnsi" w:eastAsiaTheme="majorEastAsia" w:hAnsiTheme="majorHAnsi" w:cstheme="majorBidi"/>
      <w:color w:val="1F3763" w:themeColor="accent1" w:themeShade="7F"/>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3BF"/>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5B63BF"/>
    <w:rPr>
      <w:rFonts w:asciiTheme="majorHAnsi" w:eastAsiaTheme="majorEastAsia" w:hAnsiTheme="majorHAnsi" w:cstheme="majorBidi"/>
      <w:color w:val="2F5496" w:themeColor="accent1" w:themeShade="BF"/>
      <w:sz w:val="26"/>
      <w:szCs w:val="26"/>
      <w:lang w:val="en-US"/>
    </w:rPr>
  </w:style>
  <w:style w:type="paragraph" w:styleId="FootnoteText">
    <w:name w:val="footnote text"/>
    <w:aliases w:val="Footnote Text Char1,Footnote Text Char Char,Footnote Text Char1 Char Char,Footnote Text Char Char Char Char,Footnote Text Char Char1,Texto nota pie Car,Texto nota pie Car Car Car,Texto nota pie Car Car Car Car Car Car,Footnote text,FA Fu,5"/>
    <w:basedOn w:val="Normal"/>
    <w:link w:val="FootnoteTextChar"/>
    <w:uiPriority w:val="99"/>
    <w:unhideWhenUsed/>
    <w:rsid w:val="007304D4"/>
    <w:pPr>
      <w:spacing w:after="0" w:line="240" w:lineRule="auto"/>
    </w:pPr>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 Char1 Char,Texto nota pie Car Char,Texto nota pie Car Car Car Char,Footnote text Char"/>
    <w:basedOn w:val="DefaultParagraphFont"/>
    <w:link w:val="FootnoteText"/>
    <w:uiPriority w:val="99"/>
    <w:rsid w:val="007304D4"/>
    <w:rPr>
      <w:sz w:val="20"/>
      <w:szCs w:val="20"/>
      <w:lang w:val="en-US"/>
    </w:rPr>
  </w:style>
  <w:style w:type="character" w:styleId="FootnoteReference">
    <w:name w:val="footnote reference"/>
    <w:basedOn w:val="DefaultParagraphFont"/>
    <w:uiPriority w:val="99"/>
    <w:semiHidden/>
    <w:unhideWhenUsed/>
    <w:rsid w:val="007304D4"/>
    <w:rPr>
      <w:vertAlign w:val="superscript"/>
    </w:rPr>
  </w:style>
  <w:style w:type="paragraph" w:styleId="NormalWeb">
    <w:name w:val="Normal (Web)"/>
    <w:basedOn w:val="Normal"/>
    <w:uiPriority w:val="99"/>
    <w:semiHidden/>
    <w:unhideWhenUsed/>
    <w:rsid w:val="00BD776C"/>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styleId="ListParagraph">
    <w:name w:val="List Paragraph"/>
    <w:basedOn w:val="Normal"/>
    <w:link w:val="ListParagraphChar"/>
    <w:qFormat/>
    <w:rsid w:val="00C53588"/>
    <w:pPr>
      <w:ind w:left="720"/>
      <w:contextualSpacing/>
    </w:pPr>
  </w:style>
  <w:style w:type="character" w:styleId="Hyperlink">
    <w:name w:val="Hyperlink"/>
    <w:basedOn w:val="DefaultParagraphFont"/>
    <w:uiPriority w:val="99"/>
    <w:unhideWhenUsed/>
    <w:rsid w:val="004F58AC"/>
    <w:rPr>
      <w:color w:val="0563C1" w:themeColor="hyperlink"/>
      <w:u w:val="single"/>
    </w:rPr>
  </w:style>
  <w:style w:type="character" w:styleId="UnresolvedMention">
    <w:name w:val="Unresolved Mention"/>
    <w:basedOn w:val="DefaultParagraphFont"/>
    <w:uiPriority w:val="99"/>
    <w:semiHidden/>
    <w:unhideWhenUsed/>
    <w:rsid w:val="004F58AC"/>
    <w:rPr>
      <w:color w:val="605E5C"/>
      <w:shd w:val="clear" w:color="auto" w:fill="E1DFDD"/>
    </w:rPr>
  </w:style>
  <w:style w:type="paragraph" w:styleId="Header">
    <w:name w:val="header"/>
    <w:basedOn w:val="Normal"/>
    <w:link w:val="HeaderChar"/>
    <w:uiPriority w:val="99"/>
    <w:unhideWhenUsed/>
    <w:rsid w:val="00CE3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3F"/>
    <w:rPr>
      <w:lang w:val="en-US"/>
    </w:rPr>
  </w:style>
  <w:style w:type="paragraph" w:styleId="Footer">
    <w:name w:val="footer"/>
    <w:basedOn w:val="Normal"/>
    <w:link w:val="FooterChar"/>
    <w:uiPriority w:val="99"/>
    <w:unhideWhenUsed/>
    <w:rsid w:val="00CE3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3F"/>
    <w:rPr>
      <w:lang w:val="en-US"/>
    </w:rPr>
  </w:style>
  <w:style w:type="paragraph" w:styleId="Revision">
    <w:name w:val="Revision"/>
    <w:hidden/>
    <w:uiPriority w:val="99"/>
    <w:semiHidden/>
    <w:rsid w:val="00DB712D"/>
    <w:pPr>
      <w:spacing w:after="0" w:line="240" w:lineRule="auto"/>
    </w:pPr>
    <w:rPr>
      <w:lang w:val="en-US"/>
    </w:rPr>
  </w:style>
  <w:style w:type="paragraph" w:customStyle="1" w:styleId="xmsonormal">
    <w:name w:val="x_msonormal"/>
    <w:basedOn w:val="Normal"/>
    <w:rsid w:val="0074355C"/>
    <w:pPr>
      <w:spacing w:after="0" w:line="240" w:lineRule="auto"/>
    </w:pPr>
    <w:rPr>
      <w:rFonts w:ascii="Calibri" w:hAnsi="Calibri" w:cs="Calibri"/>
      <w:kern w:val="0"/>
      <w:lang w:val="en-IN" w:eastAsia="en-IN"/>
      <w14:ligatures w14:val="none"/>
    </w:rPr>
  </w:style>
  <w:style w:type="character" w:styleId="CommentReference">
    <w:name w:val="annotation reference"/>
    <w:basedOn w:val="DefaultParagraphFont"/>
    <w:uiPriority w:val="99"/>
    <w:semiHidden/>
    <w:unhideWhenUsed/>
    <w:rsid w:val="00B92E20"/>
    <w:rPr>
      <w:sz w:val="16"/>
      <w:szCs w:val="16"/>
    </w:rPr>
  </w:style>
  <w:style w:type="paragraph" w:styleId="CommentText">
    <w:name w:val="annotation text"/>
    <w:basedOn w:val="Normal"/>
    <w:link w:val="CommentTextChar"/>
    <w:uiPriority w:val="99"/>
    <w:unhideWhenUsed/>
    <w:rsid w:val="00B92E20"/>
    <w:pPr>
      <w:spacing w:line="240" w:lineRule="auto"/>
    </w:pPr>
    <w:rPr>
      <w:sz w:val="20"/>
      <w:szCs w:val="20"/>
    </w:rPr>
  </w:style>
  <w:style w:type="character" w:customStyle="1" w:styleId="CommentTextChar">
    <w:name w:val="Comment Text Char"/>
    <w:basedOn w:val="DefaultParagraphFont"/>
    <w:link w:val="CommentText"/>
    <w:uiPriority w:val="99"/>
    <w:rsid w:val="00B92E20"/>
    <w:rPr>
      <w:sz w:val="20"/>
      <w:szCs w:val="20"/>
      <w:lang w:val="en-US"/>
    </w:rPr>
  </w:style>
  <w:style w:type="paragraph" w:styleId="CommentSubject">
    <w:name w:val="annotation subject"/>
    <w:basedOn w:val="CommentText"/>
    <w:next w:val="CommentText"/>
    <w:link w:val="CommentSubjectChar"/>
    <w:uiPriority w:val="99"/>
    <w:semiHidden/>
    <w:unhideWhenUsed/>
    <w:rsid w:val="00B92E20"/>
    <w:rPr>
      <w:b/>
      <w:bCs/>
    </w:rPr>
  </w:style>
  <w:style w:type="character" w:customStyle="1" w:styleId="CommentSubjectChar">
    <w:name w:val="Comment Subject Char"/>
    <w:basedOn w:val="CommentTextChar"/>
    <w:link w:val="CommentSubject"/>
    <w:uiPriority w:val="99"/>
    <w:semiHidden/>
    <w:rsid w:val="00B92E20"/>
    <w:rPr>
      <w:b/>
      <w:bCs/>
      <w:sz w:val="20"/>
      <w:szCs w:val="20"/>
      <w:lang w:val="en-US"/>
    </w:rPr>
  </w:style>
  <w:style w:type="character" w:customStyle="1" w:styleId="Heading3Char">
    <w:name w:val="Heading 3 Char"/>
    <w:basedOn w:val="DefaultParagraphFont"/>
    <w:link w:val="Heading3"/>
    <w:uiPriority w:val="9"/>
    <w:rsid w:val="00BC6F47"/>
    <w:rPr>
      <w:rFonts w:asciiTheme="majorHAnsi" w:eastAsiaTheme="majorEastAsia" w:hAnsiTheme="majorHAnsi" w:cstheme="majorBidi"/>
      <w:color w:val="1F3763" w:themeColor="accent1" w:themeShade="7F"/>
      <w:sz w:val="24"/>
      <w:szCs w:val="24"/>
    </w:rPr>
  </w:style>
  <w:style w:type="paragraph" w:customStyle="1" w:styleId="ng-tns-c1-0">
    <w:name w:val="ng-tns-c1-0"/>
    <w:basedOn w:val="Normal"/>
    <w:rsid w:val="00BC6F47"/>
    <w:pPr>
      <w:spacing w:before="100" w:beforeAutospacing="1" w:after="100" w:afterAutospacing="1" w:line="240" w:lineRule="auto"/>
    </w:pPr>
    <w:rPr>
      <w:rFonts w:ascii="Times New Roman" w:eastAsia="Times New Roman" w:hAnsi="Times New Roman" w:cs="Times New Roman"/>
      <w:kern w:val="0"/>
      <w:sz w:val="24"/>
      <w:szCs w:val="24"/>
      <w:lang w:val="en-IN" w:eastAsia="en-IN"/>
    </w:rPr>
  </w:style>
  <w:style w:type="character" w:customStyle="1" w:styleId="ng-tns-c1-01">
    <w:name w:val="ng-tns-c1-01"/>
    <w:basedOn w:val="DefaultParagraphFont"/>
    <w:rsid w:val="00BC6F47"/>
  </w:style>
  <w:style w:type="character" w:customStyle="1" w:styleId="ListParagraphChar">
    <w:name w:val="List Paragraph Char"/>
    <w:basedOn w:val="DefaultParagraphFont"/>
    <w:link w:val="ListParagraph"/>
    <w:locked/>
    <w:rsid w:val="00075252"/>
    <w:rPr>
      <w:lang w:val="en-US"/>
    </w:rPr>
  </w:style>
  <w:style w:type="paragraph" w:styleId="EndnoteText">
    <w:name w:val="endnote text"/>
    <w:basedOn w:val="Normal"/>
    <w:link w:val="EndnoteTextChar"/>
    <w:uiPriority w:val="99"/>
    <w:semiHidden/>
    <w:unhideWhenUsed/>
    <w:rsid w:val="00E24C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4CF5"/>
    <w:rPr>
      <w:sz w:val="20"/>
      <w:szCs w:val="20"/>
      <w:lang w:val="en-US"/>
    </w:rPr>
  </w:style>
  <w:style w:type="character" w:styleId="EndnoteReference">
    <w:name w:val="endnote reference"/>
    <w:basedOn w:val="DefaultParagraphFont"/>
    <w:uiPriority w:val="99"/>
    <w:semiHidden/>
    <w:unhideWhenUsed/>
    <w:rsid w:val="00E24CF5"/>
    <w:rPr>
      <w:vertAlign w:val="superscript"/>
    </w:rPr>
  </w:style>
  <w:style w:type="table" w:styleId="TableGrid">
    <w:name w:val="Table Grid"/>
    <w:basedOn w:val="TableNormal"/>
    <w:uiPriority w:val="39"/>
    <w:rsid w:val="00BA1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5779">
      <w:bodyDiv w:val="1"/>
      <w:marLeft w:val="0"/>
      <w:marRight w:val="0"/>
      <w:marTop w:val="0"/>
      <w:marBottom w:val="0"/>
      <w:divBdr>
        <w:top w:val="none" w:sz="0" w:space="0" w:color="auto"/>
        <w:left w:val="none" w:sz="0" w:space="0" w:color="auto"/>
        <w:bottom w:val="none" w:sz="0" w:space="0" w:color="auto"/>
        <w:right w:val="none" w:sz="0" w:space="0" w:color="auto"/>
      </w:divBdr>
    </w:div>
    <w:div w:id="77471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harma@ida-secretariat.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teams/noncommunicable-diseases/sensory-functions-disability-and-rehabilitation/global-report-on-health-equity-for-persons-with-disabilities" TargetMode="External"/><Relationship Id="rId2" Type="http://schemas.openxmlformats.org/officeDocument/2006/relationships/hyperlink" Target="https://ilostat.ilo.org/new-ilo-database-highlights-labour-market-challenges-of-persons-with-disabilities/" TargetMode="External"/><Relationship Id="rId1" Type="http://schemas.openxmlformats.org/officeDocument/2006/relationships/hyperlink" Target="https://data.unicef.org/resources/children-with-disabilities-report-2021/" TargetMode="External"/><Relationship Id="rId4" Type="http://schemas.openxmlformats.org/officeDocument/2006/relationships/hyperlink" Target="https://hlpf.un.org/sites/default/files/2023-04/SDG%20Progress%20Report%20Special%20Edition.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01892-67D3-4926-B05D-0FBF9AC9B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Dorodi Sharma</dc:creator>
  <cp:keywords/>
  <dc:description/>
  <cp:lastModifiedBy>Dorodi Sharma</cp:lastModifiedBy>
  <cp:revision>38</cp:revision>
  <dcterms:created xsi:type="dcterms:W3CDTF">2023-08-25T21:21:00Z</dcterms:created>
  <dcterms:modified xsi:type="dcterms:W3CDTF">2023-09-15T15:31:00Z</dcterms:modified>
</cp:coreProperties>
</file>