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7640"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2280092" cy="79743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280092" cy="797432"/>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23"/>
          <w:szCs w:val="23"/>
        </w:rPr>
      </w:pPr>
    </w:p>
    <w:p>
      <w:pPr>
        <w:pStyle w:val="Heading4"/>
        <w:tabs>
          <w:tab w:pos="4018" w:val="left" w:leader="none"/>
        </w:tabs>
        <w:spacing w:line="240" w:lineRule="auto" w:before="48"/>
        <w:ind w:left="1591" w:right="0"/>
        <w:jc w:val="left"/>
      </w:pPr>
      <w:r>
        <w:rPr/>
        <w:pict>
          <v:group style="position:absolute;margin-left:0pt;margin-top:-277.193817pt;width:595.3pt;height:252.15pt;mso-position-horizontal-relative:page;mso-position-vertical-relative:paragraph;z-index:1168" coordorigin="0,-5544" coordsize="11906,5043">
            <v:group style="position:absolute;left:0;top:-5544;width:11906;height:5043" coordorigin="0,-5544" coordsize="11906,5043">
              <v:shape style="position:absolute;left:0;top:-5544;width:11906;height:5043" coordorigin="0,-5544" coordsize="11906,5043" path="m0,-501l11906,-501,11906,-5544,0,-5544,0,-501xe" filled="true" fillcolor="#30549a" stroked="false">
                <v:path arrowok="t"/>
                <v:fill type="solid"/>
              </v:shape>
            </v:group>
            <v:group style="position:absolute;left:1591;top:-2825;width:5111;height:2" coordorigin="1591,-2825" coordsize="5111,2">
              <v:shape style="position:absolute;left:1591;top:-2825;width:5111;height:2" coordorigin="1591,-2825" coordsize="5111,0" path="m1591,-2825l6702,-2825e" filled="false" stroked="true" strokeweight="1.5pt" strokecolor="#ffffff">
                <v:path arrowok="t"/>
              </v:shape>
              <v:shapetype id="_x0000_t202" o:spt="202" coordsize="21600,21600" path="m,l,21600r21600,l21600,xe">
                <v:stroke joinstyle="miter"/>
                <v:path gradientshapeok="t" o:connecttype="rect"/>
              </v:shapetype>
              <v:shape style="position:absolute;left:1622;top:-5135;width:5111;height:600" type="#_x0000_t202" filled="false" stroked="false">
                <v:textbox inset="0,0,0,0">
                  <w:txbxContent>
                    <w:p>
                      <w:pPr>
                        <w:spacing w:line="600" w:lineRule="exact" w:before="0"/>
                        <w:ind w:left="0" w:right="0" w:firstLine="0"/>
                        <w:jc w:val="left"/>
                        <w:rPr>
                          <w:rFonts w:ascii="Helvetica Neue Light" w:hAnsi="Helvetica Neue Light" w:cs="Helvetica Neue Light" w:eastAsia="Helvetica Neue Light" w:hint="default"/>
                          <w:sz w:val="60"/>
                          <w:szCs w:val="60"/>
                        </w:rPr>
                      </w:pPr>
                      <w:r>
                        <w:rPr>
                          <w:rFonts w:ascii="Helvetica Neue Light"/>
                          <w:color w:val="FFFFFF"/>
                          <w:sz w:val="60"/>
                        </w:rPr>
                        <w:t>Advancement of</w:t>
                      </w:r>
                      <w:r>
                        <w:rPr>
                          <w:rFonts w:ascii="Helvetica Neue Light"/>
                          <w:color w:val="FFFFFF"/>
                          <w:spacing w:val="-92"/>
                          <w:sz w:val="60"/>
                        </w:rPr>
                        <w:t> </w:t>
                      </w:r>
                      <w:r>
                        <w:rPr>
                          <w:rFonts w:ascii="Helvetica Neue Light"/>
                          <w:color w:val="FFFFFF"/>
                          <w:sz w:val="60"/>
                        </w:rPr>
                        <w:t>the</w:t>
                      </w:r>
                      <w:r>
                        <w:rPr>
                          <w:rFonts w:ascii="Helvetica Neue Light"/>
                          <w:sz w:val="60"/>
                        </w:rPr>
                      </w:r>
                    </w:p>
                  </w:txbxContent>
                </v:textbox>
                <w10:wrap type="none"/>
              </v:shape>
              <v:shape style="position:absolute;left:1622;top:-4414;width:867;height:1320" type="#_x0000_t202" filled="false" stroked="false">
                <v:textbox inset="0,0,0,0">
                  <w:txbxContent>
                    <w:p>
                      <w:pPr>
                        <w:spacing w:line="617" w:lineRule="exact" w:before="0"/>
                        <w:ind w:left="0" w:right="0" w:firstLine="0"/>
                        <w:jc w:val="left"/>
                        <w:rPr>
                          <w:rFonts w:ascii="Helvetica Neue Medium" w:hAnsi="Helvetica Neue Medium" w:cs="Helvetica Neue Medium" w:eastAsia="Helvetica Neue Medium" w:hint="default"/>
                          <w:sz w:val="60"/>
                          <w:szCs w:val="60"/>
                        </w:rPr>
                      </w:pPr>
                      <w:r>
                        <w:rPr>
                          <w:rFonts w:ascii="Helvetica Neue Medium"/>
                          <w:color w:val="FFFFFF"/>
                          <w:sz w:val="60"/>
                        </w:rPr>
                        <w:t>UN</w:t>
                      </w:r>
                      <w:r>
                        <w:rPr>
                          <w:rFonts w:ascii="Helvetica Neue Medium"/>
                          <w:sz w:val="60"/>
                        </w:rPr>
                      </w:r>
                    </w:p>
                    <w:p>
                      <w:pPr>
                        <w:spacing w:line="702" w:lineRule="exact" w:before="0"/>
                        <w:ind w:left="0" w:right="0" w:firstLine="0"/>
                        <w:jc w:val="left"/>
                        <w:rPr>
                          <w:rFonts w:ascii="Helvetica Neue Light" w:hAnsi="Helvetica Neue Light" w:cs="Helvetica Neue Light" w:eastAsia="Helvetica Neue Light" w:hint="default"/>
                          <w:sz w:val="60"/>
                          <w:szCs w:val="60"/>
                        </w:rPr>
                      </w:pPr>
                      <w:r>
                        <w:rPr>
                          <w:rFonts w:ascii="Helvetica Neue Light"/>
                          <w:color w:val="FFFFFF"/>
                          <w:sz w:val="60"/>
                        </w:rPr>
                        <w:t>the</w:t>
                      </w:r>
                      <w:r>
                        <w:rPr>
                          <w:rFonts w:ascii="Helvetica Neue Light"/>
                          <w:sz w:val="60"/>
                        </w:rPr>
                      </w:r>
                    </w:p>
                  </w:txbxContent>
                </v:textbox>
                <w10:wrap type="none"/>
              </v:shape>
              <v:shape style="position:absolute;left:2771;top:-4415;width:3962;height:601" type="#_x0000_t202" filled="false" stroked="false">
                <v:textbox inset="0,0,0,0">
                  <w:txbxContent>
                    <w:p>
                      <w:pPr>
                        <w:tabs>
                          <w:tab w:pos="1972" w:val="left" w:leader="none"/>
                        </w:tabs>
                        <w:spacing w:line="601" w:lineRule="exact" w:before="0"/>
                        <w:ind w:left="0" w:right="0" w:firstLine="0"/>
                        <w:jc w:val="left"/>
                        <w:rPr>
                          <w:rFonts w:ascii="Helvetica Neue Light" w:hAnsi="Helvetica Neue Light" w:cs="Helvetica Neue Light" w:eastAsia="Helvetica Neue Light" w:hint="default"/>
                          <w:sz w:val="60"/>
                          <w:szCs w:val="60"/>
                        </w:rPr>
                      </w:pPr>
                      <w:r>
                        <w:rPr>
                          <w:rFonts w:ascii="Helvetica Neue Medium"/>
                          <w:color w:val="FFFFFF"/>
                          <w:sz w:val="60"/>
                        </w:rPr>
                        <w:t>CRPD</w:t>
                        <w:tab/>
                      </w:r>
                      <w:r>
                        <w:rPr>
                          <w:rFonts w:ascii="Helvetica Neue Light"/>
                          <w:color w:val="FFFFFF"/>
                          <w:spacing w:val="-2"/>
                          <w:sz w:val="60"/>
                        </w:rPr>
                        <w:t>through</w:t>
                      </w:r>
                      <w:r>
                        <w:rPr>
                          <w:rFonts w:ascii="Helvetica Neue Light"/>
                          <w:spacing w:val="-2"/>
                          <w:sz w:val="60"/>
                        </w:rPr>
                      </w:r>
                    </w:p>
                  </w:txbxContent>
                </v:textbox>
                <w10:wrap type="none"/>
              </v:shape>
              <v:shape style="position:absolute;left:2849;top:-3694;width:1335;height:600" type="#_x0000_t202" filled="false" stroked="false">
                <v:textbox inset="0,0,0,0">
                  <w:txbxContent>
                    <w:p>
                      <w:pPr>
                        <w:spacing w:line="600" w:lineRule="exact" w:before="0"/>
                        <w:ind w:left="0" w:right="0" w:firstLine="0"/>
                        <w:jc w:val="left"/>
                        <w:rPr>
                          <w:rFonts w:ascii="Helvetica Neue Medium" w:hAnsi="Helvetica Neue Medium" w:cs="Helvetica Neue Medium" w:eastAsia="Helvetica Neue Medium" w:hint="default"/>
                          <w:sz w:val="60"/>
                          <w:szCs w:val="60"/>
                        </w:rPr>
                      </w:pPr>
                      <w:r>
                        <w:rPr>
                          <w:rFonts w:ascii="Helvetica Neue Medium"/>
                          <w:color w:val="FFFFFF"/>
                          <w:sz w:val="60"/>
                        </w:rPr>
                        <w:t>2030</w:t>
                      </w:r>
                      <w:r>
                        <w:rPr>
                          <w:rFonts w:ascii="Helvetica Neue Medium"/>
                          <w:sz w:val="60"/>
                        </w:rPr>
                      </w:r>
                    </w:p>
                  </w:txbxContent>
                </v:textbox>
                <w10:wrap type="none"/>
              </v:shape>
              <v:shape style="position:absolute;left:4599;top:-3694;width:2135;height:600" type="#_x0000_t202" filled="false" stroked="false">
                <v:textbox inset="0,0,0,0">
                  <w:txbxContent>
                    <w:p>
                      <w:pPr>
                        <w:spacing w:line="600" w:lineRule="exact" w:before="0"/>
                        <w:ind w:left="0" w:right="0" w:firstLine="0"/>
                        <w:jc w:val="left"/>
                        <w:rPr>
                          <w:rFonts w:ascii="Helvetica Neue Medium" w:hAnsi="Helvetica Neue Medium" w:cs="Helvetica Neue Medium" w:eastAsia="Helvetica Neue Medium" w:hint="default"/>
                          <w:sz w:val="60"/>
                          <w:szCs w:val="60"/>
                        </w:rPr>
                      </w:pPr>
                      <w:r>
                        <w:rPr>
                          <w:rFonts w:ascii="Helvetica Neue Medium"/>
                          <w:color w:val="FFFFFF"/>
                          <w:w w:val="95"/>
                          <w:sz w:val="60"/>
                        </w:rPr>
                        <w:t>Agenda</w:t>
                      </w:r>
                      <w:r>
                        <w:rPr>
                          <w:rFonts w:ascii="Helvetica Neue Medium"/>
                          <w:w w:val="95"/>
                          <w:sz w:val="60"/>
                        </w:rPr>
                      </w:r>
                    </w:p>
                  </w:txbxContent>
                </v:textbox>
                <w10:wrap type="none"/>
              </v:shape>
              <v:shape style="position:absolute;left:1622;top:-2573;width:5112;height:1498" type="#_x0000_t202" filled="false" stroked="false">
                <v:textbox inset="0,0,0,0">
                  <w:txbxContent>
                    <w:p>
                      <w:pPr>
                        <w:spacing w:line="494" w:lineRule="exact" w:before="0"/>
                        <w:ind w:left="0" w:right="0" w:firstLine="0"/>
                        <w:jc w:val="left"/>
                        <w:rPr>
                          <w:rFonts w:ascii="Helvetica Neue Thin" w:hAnsi="Helvetica Neue Thin" w:cs="Helvetica Neue Thin" w:eastAsia="Helvetica Neue Thin" w:hint="default"/>
                          <w:sz w:val="48"/>
                          <w:szCs w:val="48"/>
                        </w:rPr>
                      </w:pPr>
                      <w:r>
                        <w:rPr>
                          <w:rFonts w:ascii="Helvetica Neue Thin"/>
                          <w:color w:val="FFFFFF"/>
                          <w:spacing w:val="-8"/>
                          <w:w w:val="95"/>
                          <w:sz w:val="48"/>
                        </w:rPr>
                        <w:t>Towards </w:t>
                      </w:r>
                      <w:r>
                        <w:rPr>
                          <w:rFonts w:ascii="Helvetica Neue Thin"/>
                          <w:color w:val="FFFFFF"/>
                          <w:w w:val="95"/>
                          <w:sz w:val="48"/>
                        </w:rPr>
                        <w:t>Implementation</w:t>
                      </w:r>
                      <w:r>
                        <w:rPr>
                          <w:rFonts w:ascii="Helvetica Neue Thin"/>
                          <w:color w:val="FFFFFF"/>
                          <w:spacing w:val="110"/>
                          <w:w w:val="95"/>
                          <w:sz w:val="48"/>
                        </w:rPr>
                        <w:t> </w:t>
                      </w:r>
                      <w:r>
                        <w:rPr>
                          <w:rFonts w:ascii="Helvetica Neue Thin"/>
                          <w:color w:val="FFFFFF"/>
                          <w:w w:val="95"/>
                          <w:sz w:val="48"/>
                        </w:rPr>
                        <w:t>in</w:t>
                      </w:r>
                      <w:r>
                        <w:rPr>
                          <w:rFonts w:ascii="Helvetica Neue Thin"/>
                          <w:sz w:val="48"/>
                        </w:rPr>
                      </w:r>
                    </w:p>
                    <w:p>
                      <w:pPr>
                        <w:spacing w:line="949" w:lineRule="exact" w:before="54"/>
                        <w:ind w:left="0" w:right="0" w:firstLine="0"/>
                        <w:jc w:val="left"/>
                        <w:rPr>
                          <w:rFonts w:ascii="Helvetica Neue Medium" w:hAnsi="Helvetica Neue Medium" w:cs="Helvetica Neue Medium" w:eastAsia="Helvetica Neue Medium" w:hint="default"/>
                          <w:sz w:val="80"/>
                          <w:szCs w:val="80"/>
                        </w:rPr>
                      </w:pPr>
                      <w:r>
                        <w:rPr>
                          <w:rFonts w:ascii="Helvetica Neue Medium"/>
                          <w:color w:val="FFFFFF"/>
                          <w:sz w:val="80"/>
                        </w:rPr>
                        <w:t>Latin</w:t>
                      </w:r>
                      <w:r>
                        <w:rPr>
                          <w:rFonts w:ascii="Helvetica Neue Medium"/>
                          <w:color w:val="FFFFFF"/>
                          <w:spacing w:val="27"/>
                          <w:sz w:val="80"/>
                        </w:rPr>
                        <w:t> </w:t>
                      </w:r>
                      <w:r>
                        <w:rPr>
                          <w:rFonts w:ascii="Helvetica Neue Medium"/>
                          <w:color w:val="FFFFFF"/>
                          <w:sz w:val="80"/>
                        </w:rPr>
                        <w:t>America</w:t>
                      </w:r>
                      <w:r>
                        <w:rPr>
                          <w:rFonts w:ascii="Helvetica Neue Medium"/>
                          <w:sz w:val="80"/>
                        </w:rPr>
                      </w:r>
                    </w:p>
                  </w:txbxContent>
                </v:textbox>
                <w10:wrap type="none"/>
              </v:shape>
            </v:group>
            <w10:wrap type="none"/>
          </v:group>
        </w:pict>
      </w:r>
      <w:r>
        <w:rPr>
          <w:rFonts w:ascii="Helvetica Neue Medium" w:hAnsi="Helvetica Neue Medium"/>
          <w:color w:val="30549A"/>
        </w:rPr>
        <w:t>São</w:t>
      </w:r>
      <w:r>
        <w:rPr>
          <w:rFonts w:ascii="Helvetica Neue Medium" w:hAnsi="Helvetica Neue Medium"/>
          <w:color w:val="30549A"/>
          <w:spacing w:val="-2"/>
        </w:rPr>
        <w:t> </w:t>
      </w:r>
      <w:r>
        <w:rPr>
          <w:rFonts w:ascii="Helvetica Neue Medium" w:hAnsi="Helvetica Neue Medium"/>
          <w:color w:val="30549A"/>
        </w:rPr>
        <w:t>Paulo,</w:t>
      </w:r>
      <w:r>
        <w:rPr>
          <w:rFonts w:ascii="Helvetica Neue Medium" w:hAnsi="Helvetica Neue Medium"/>
          <w:color w:val="30549A"/>
          <w:spacing w:val="-2"/>
        </w:rPr>
        <w:t> </w:t>
      </w:r>
      <w:r>
        <w:rPr>
          <w:rFonts w:ascii="Helvetica Neue Medium" w:hAnsi="Helvetica Neue Medium"/>
          <w:color w:val="30549A"/>
        </w:rPr>
        <w:t>Brazil</w:t>
        <w:tab/>
      </w:r>
      <w:r>
        <w:rPr>
          <w:color w:val="30549A"/>
        </w:rPr>
        <w:t>22 - 24 October</w:t>
      </w:r>
      <w:r>
        <w:rPr>
          <w:color w:val="30549A"/>
          <w:spacing w:val="-8"/>
        </w:rPr>
        <w:t> </w:t>
      </w:r>
      <w:r>
        <w:rPr>
          <w:color w:val="30549A"/>
        </w:rPr>
        <w:t>2015</w:t>
      </w:r>
      <w:r>
        <w:rPr/>
      </w:r>
    </w:p>
    <w:p>
      <w:pPr>
        <w:spacing w:line="240" w:lineRule="auto" w:before="0"/>
        <w:ind w:right="0"/>
        <w:rPr>
          <w:rFonts w:ascii="Helvetica Neue" w:hAnsi="Helvetica Neue" w:cs="Helvetica Neue" w:eastAsia="Helvetica Neue" w:hint="default"/>
          <w:sz w:val="28"/>
          <w:szCs w:val="28"/>
        </w:rPr>
      </w:pPr>
    </w:p>
    <w:p>
      <w:pPr>
        <w:spacing w:line="240" w:lineRule="auto" w:before="8"/>
        <w:ind w:right="0"/>
        <w:rPr>
          <w:rFonts w:ascii="Helvetica Neue" w:hAnsi="Helvetica Neue" w:cs="Helvetica Neue" w:eastAsia="Helvetica Neue" w:hint="default"/>
          <w:sz w:val="26"/>
          <w:szCs w:val="26"/>
        </w:rPr>
      </w:pPr>
    </w:p>
    <w:p>
      <w:pPr>
        <w:spacing w:before="0"/>
        <w:ind w:left="1591" w:right="0" w:firstLine="0"/>
        <w:jc w:val="left"/>
        <w:rPr>
          <w:rFonts w:ascii="Helvetica Neue" w:hAnsi="Helvetica Neue" w:cs="Helvetica Neue" w:eastAsia="Helvetica Neue" w:hint="default"/>
          <w:sz w:val="56"/>
          <w:szCs w:val="56"/>
        </w:rPr>
      </w:pPr>
      <w:r>
        <w:rPr>
          <w:rFonts w:ascii="Helvetica Neue"/>
          <w:b/>
          <w:color w:val="30549A"/>
          <w:sz w:val="56"/>
        </w:rPr>
        <w:t>Conference</w:t>
      </w:r>
      <w:r>
        <w:rPr>
          <w:rFonts w:ascii="Helvetica Neue"/>
          <w:b/>
          <w:color w:val="30549A"/>
          <w:spacing w:val="17"/>
          <w:sz w:val="56"/>
        </w:rPr>
        <w:t> </w:t>
      </w:r>
      <w:r>
        <w:rPr>
          <w:rFonts w:ascii="Helvetica Neue"/>
          <w:b/>
          <w:color w:val="30549A"/>
          <w:sz w:val="56"/>
        </w:rPr>
        <w:t>Report</w:t>
      </w:r>
      <w:r>
        <w:rPr>
          <w:rFonts w:ascii="Helvetica Neue"/>
          <w:sz w:val="56"/>
        </w:rPr>
      </w: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spacing w:line="240" w:lineRule="auto" w:before="0"/>
        <w:ind w:right="0"/>
        <w:rPr>
          <w:rFonts w:ascii="Helvetica Neue" w:hAnsi="Helvetica Neue" w:cs="Helvetica Neue" w:eastAsia="Helvetica Neue" w:hint="default"/>
          <w:b/>
          <w:bCs/>
          <w:sz w:val="20"/>
          <w:szCs w:val="20"/>
        </w:rPr>
      </w:pPr>
    </w:p>
    <w:p>
      <w:pPr>
        <w:pStyle w:val="Heading4"/>
        <w:spacing w:line="240" w:lineRule="auto" w:before="227"/>
        <w:ind w:left="880" w:right="0"/>
        <w:jc w:val="left"/>
        <w:rPr>
          <w:rFonts w:ascii="Helvetica Neue Light" w:hAnsi="Helvetica Neue Light" w:cs="Helvetica Neue Light" w:eastAsia="Helvetica Neue Light" w:hint="default"/>
        </w:rPr>
      </w:pPr>
      <w:r>
        <w:rPr/>
        <w:pict>
          <v:shape style="position:absolute;margin-left:57.456562pt;margin-top:81.065811pt;width:44.961994pt;height:14.7pt;mso-position-horizontal-relative:page;mso-position-vertical-relative:paragraph;z-index:1192" type="#_x0000_t75" stroked="false">
            <v:imagedata r:id="rId6" o:title=""/>
          </v:shape>
        </w:pict>
      </w:r>
      <w:r>
        <w:rPr/>
        <w:pict>
          <v:group style="position:absolute;margin-left:57.604179pt;margin-top:50.149124pt;width:45.5pt;height:26.6pt;mso-position-horizontal-relative:page;mso-position-vertical-relative:paragraph;z-index:1216" coordorigin="1152,1003" coordsize="910,532">
            <v:shape style="position:absolute;left:1356;top:1003;width:705;height:531" type="#_x0000_t75" stroked="false">
              <v:imagedata r:id="rId7" o:title=""/>
            </v:shape>
            <v:group style="position:absolute;left:1152;top:1003;width:910;height:531" coordorigin="1152,1003" coordsize="910,531">
              <v:shape style="position:absolute;left:1152;top:1003;width:910;height:531" coordorigin="1152,1003" coordsize="910,531" path="m1348,1096l1348,1095,1348,1095,1348,1095,1351,1092,1351,1092,1352,1092,1352,1091,1353,1091,1353,1090,1353,1090,1354,1089,1354,1089,1354,1089,1355,1089,1355,1088,1355,1088,1355,1088,1356,1088,1356,1087,1356,1087,1356,1087,1358,1085,1358,1085,1373,1071,1418,1027,1433,1012,1457,1009,1480,1006,1502,1005,1524,1004,1546,1003,1609,1003,1676,1009,1709,1025,1649,1025,1630,1045,1646,1051,1662,1057,1674,1064,1612,1064,1594,1083,1615,1091,1449,1091,1399,1092,1348,1096xe" filled="true" fillcolor="#231f20" stroked="false">
                <v:path arrowok="t"/>
                <v:fill type="solid"/>
              </v:shape>
              <v:shape style="position:absolute;left:1152;top:1003;width:910;height:531" coordorigin="1152,1003" coordsize="910,531" path="m1905,1255l1843,1242,1796,1197,1759,1137,1748,1118,1737,1099,1699,1049,1649,1025,1709,1025,1752,1076,1784,1134,1795,1153,1805,1173,1844,1221,1905,1240,2021,1240,2019,1240,1997,1245,1974,1249,1929,1254,1905,1255xe" filled="true" fillcolor="#231f20" stroked="false">
                <v:path arrowok="t"/>
                <v:fill type="solid"/>
              </v:shape>
              <v:shape style="position:absolute;left:1152;top:1003;width:910;height:531" coordorigin="1152,1003" coordsize="910,531" path="m1891,1291l1866,1291,1846,1288,1792,1256,1750,1206,1715,1152,1703,1135,1660,1087,1612,1064,1674,1064,1717,1110,1746,1158,1757,1177,1797,1232,1858,1272,1877,1274,1995,1274,1960,1282,1914,1289,1891,1291xe" filled="true" fillcolor="#231f20" stroked="false">
                <v:path arrowok="t"/>
                <v:fill type="solid"/>
              </v:shape>
              <v:shape style="position:absolute;left:1152;top:1003;width:910;height:531" coordorigin="1152,1003" coordsize="910,531" path="m1573,1104l1495,1092,1449,1091,1615,1091,1635,1102,1636,1103,1574,1103,1573,1104xe" filled="true" fillcolor="#231f20" stroked="false">
                <v:path arrowok="t"/>
                <v:fill type="solid"/>
              </v:shape>
              <v:shape style="position:absolute;left:1152;top:1003;width:910;height:531" coordorigin="1152,1003" coordsize="910,531" path="m1348,1096xe" filled="true" fillcolor="#231f20" stroked="false">
                <v:path arrowok="t"/>
                <v:fill type="solid"/>
              </v:shape>
              <v:shape style="position:absolute;left:1152;top:1003;width:910;height:531" coordorigin="1152,1003" coordsize="910,531" path="m1855,1329l1790,1314,1739,1265,1727,1250,1691,1201,1645,1145,1574,1103,1636,1103,1683,1145,1724,1205,1738,1225,1779,1276,1834,1307,1875,1311,1965,1311,1960,1315,1938,1320,1916,1324,1894,1327,1871,1329,1855,1329xe" filled="true" fillcolor="#231f20" stroked="false">
                <v:path arrowok="t"/>
                <v:fill type="solid"/>
              </v:shape>
              <v:shape style="position:absolute;left:1152;top:1003;width:910;height:531" coordorigin="1152,1003" coordsize="910,531" path="m1836,1377l1767,1362,1715,1315,1670,1259,1656,1241,1611,1189,1560,1154,1497,1135,1358,1130,1312,1130,1319,1124,1332,1110,1357,1109,1404,1108,1449,1108,1521,1115,1595,1141,1649,1189,1690,1242,1704,1260,1718,1278,1765,1329,1824,1355,1920,1355,1908,1367,1884,1371,1860,1375,1836,1377xe" filled="true" fillcolor="#231f20" stroked="false">
                <v:path arrowok="t"/>
                <v:fill type="solid"/>
              </v:shape>
              <v:shape style="position:absolute;left:1152;top:1003;width:910;height:531" coordorigin="1152,1003" coordsize="910,531" path="m1269,1171l1285,1156,1293,1148,1363,1148,1453,1151,1521,1162,1542,1170,1325,1170,1298,1170,1269,1171xe" filled="true" fillcolor="#231f20" stroked="false">
                <v:path arrowok="t"/>
                <v:fill type="solid"/>
              </v:shape>
              <v:shape style="position:absolute;left:1152;top:1003;width:910;height:531" coordorigin="1152,1003" coordsize="910,531" path="m1794,1423l1731,1405,1674,1350,1661,1331,1636,1296,1596,1246,1550,1205,1492,1178,1413,1171,1372,1170,1542,1170,1593,1206,1636,1258,1678,1311,1692,1329,1741,1380,1804,1402,1871,1402,1867,1407,1857,1416,1836,1420,1815,1422,1794,1423xe" filled="true" fillcolor="#231f20" stroked="false">
                <v:path arrowok="t"/>
                <v:fill type="solid"/>
              </v:shape>
              <v:shape style="position:absolute;left:1152;top:1003;width:910;height:531" coordorigin="1152,1003" coordsize="910,531" path="m1213,1226l1244,1196,1269,1194,1319,1193,1366,1193,1456,1198,1524,1217,1528,1219,1391,1219,1362,1220,1213,1226xe" filled="true" fillcolor="#231f20" stroked="false">
                <v:path arrowok="t"/>
                <v:fill type="solid"/>
              </v:shape>
              <v:shape style="position:absolute;left:1152;top:1003;width:910;height:531" coordorigin="1152,1003" coordsize="910,531" path="m2021,1240l1905,1240,1927,1239,1950,1237,2017,1226,2061,1215,2055,1221,2048,1228,2041,1235,2021,1240xe" filled="true" fillcolor="#231f20" stroked="false">
                <v:path arrowok="t"/>
                <v:fill type="solid"/>
              </v:shape>
              <v:shape style="position:absolute;left:1152;top:1003;width:910;height:531" coordorigin="1152,1003" coordsize="910,531" path="m1774,1476l1710,1462,1660,1418,1588,1325,1573,1305,1558,1286,1504,1243,1443,1224,1391,1219,1528,1219,1585,1276,1640,1348,1653,1367,1669,1387,1723,1435,1771,1450,1822,1450,1798,1473,1774,1476xe" filled="true" fillcolor="#231f20" stroked="false">
                <v:path arrowok="t"/>
                <v:fill type="solid"/>
              </v:shape>
              <v:shape style="position:absolute;left:1152;top:1003;width:910;height:531" coordorigin="1152,1003" coordsize="910,531" path="m1152,1285l1160,1277,1168,1270,1184,1254,1207,1253,1229,1252,1251,1251,1274,1250,1318,1249,1362,1249,1427,1253,1492,1273,1506,1280,1332,1280,1310,1281,1288,1281,1198,1283,1152,1285xe" filled="true" fillcolor="#231f20" stroked="false">
                <v:path arrowok="t"/>
                <v:fill type="solid"/>
              </v:shape>
              <v:shape style="position:absolute;left:1152;top:1003;width:910;height:531" coordorigin="1152,1003" coordsize="910,531" path="m1995,1274l1877,1274,1896,1273,1916,1272,1980,1262,2023,1253,2004,1272,1995,1274xe" filled="true" fillcolor="#231f20" stroked="false">
                <v:path arrowok="t"/>
                <v:fill type="solid"/>
              </v:shape>
              <v:shape style="position:absolute;left:1152;top:1003;width:910;height:531" coordorigin="1152,1003" coordsize="910,531" path="m1736,1534l1665,1514,1612,1462,1585,1426,1572,1408,1559,1389,1546,1371,1534,1352,1488,1308,1426,1285,1376,1280,1506,1280,1512,1284,1530,1298,1545,1316,1633,1436,1650,1457,1707,1497,1747,1505,1766,1505,1760,1510,1744,1526,1736,1534xe" filled="true" fillcolor="#231f20" stroked="false">
                <v:path arrowok="t"/>
                <v:fill type="solid"/>
              </v:shape>
              <v:shape style="position:absolute;left:1152;top:1003;width:910;height:531" coordorigin="1152,1003" coordsize="910,531" path="m1965,1311l1875,1311,1898,1308,1921,1305,1943,1301,1965,1296,1986,1290,1969,1307,1965,1311xe" filled="true" fillcolor="#231f20" stroked="false">
                <v:path arrowok="t"/>
                <v:fill type="solid"/>
              </v:shape>
              <v:shape style="position:absolute;left:1152;top:1003;width:910;height:531" coordorigin="1152,1003" coordsize="910,531" path="m1920,1355l1824,1355,1845,1354,1869,1351,1892,1348,1914,1344,1936,1339,1920,1355xe" filled="true" fillcolor="#231f20" stroked="false">
                <v:path arrowok="t"/>
                <v:fill type="solid"/>
              </v:shape>
              <v:shape style="position:absolute;left:1152;top:1003;width:910;height:531" coordorigin="1152,1003" coordsize="910,531" path="m1871,1402l1825,1402,1845,1399,1866,1394,1886,1388,1876,1398,1871,1402xe" filled="true" fillcolor="#231f20" stroked="false">
                <v:path arrowok="t"/>
                <v:fill type="solid"/>
              </v:shape>
              <v:shape style="position:absolute;left:1152;top:1003;width:910;height:531" coordorigin="1152,1003" coordsize="910,531" path="m1822,1450l1771,1450,1791,1450,1811,1447,1829,1443,1822,1450xe" filled="true" fillcolor="#231f20" stroked="false">
                <v:path arrowok="t"/>
                <v:fill type="solid"/>
              </v:shape>
              <v:shape style="position:absolute;left:1152;top:1003;width:910;height:531" coordorigin="1152,1003" coordsize="910,531" path="m1766,1505l1747,1505,1768,1503,1766,1505xe" filled="true" fillcolor="#231f20" stroked="false">
                <v:path arrowok="t"/>
                <v:fill type="solid"/>
              </v:shape>
              <v:shape style="position:absolute;left:1348;top:1003;width:319;height:101" type="#_x0000_t75" stroked="false">
                <v:imagedata r:id="rId8" o:title=""/>
              </v:shape>
            </v:group>
            <w10:wrap type="none"/>
          </v:group>
        </w:pict>
      </w:r>
      <w:r>
        <w:rPr>
          <w:rFonts w:ascii="Helvetica Neue Light"/>
          <w:color w:val="30549A"/>
        </w:rPr>
        <w:t>supported by</w:t>
      </w:r>
      <w:r>
        <w:rPr>
          <w:rFonts w:ascii="Helvetica Neue Light"/>
        </w:rPr>
      </w: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3" w:after="0"/>
        <w:ind w:right="0"/>
        <w:rPr>
          <w:rFonts w:ascii="Helvetica Neue Light" w:hAnsi="Helvetica Neue Light" w:cs="Helvetica Neue Light" w:eastAsia="Helvetica Neue Light" w:hint="default"/>
          <w:sz w:val="19"/>
          <w:szCs w:val="19"/>
        </w:rPr>
      </w:pPr>
    </w:p>
    <w:p>
      <w:pPr>
        <w:tabs>
          <w:tab w:pos="8800" w:val="left" w:leader="none"/>
        </w:tabs>
        <w:spacing w:line="240" w:lineRule="auto"/>
        <w:ind w:left="2746" w:right="0" w:firstLine="0"/>
        <w:rPr>
          <w:rFonts w:ascii="Helvetica Neue Light" w:hAnsi="Helvetica Neue Light" w:cs="Helvetica Neue Light" w:eastAsia="Helvetica Neue Light" w:hint="default"/>
          <w:sz w:val="20"/>
          <w:szCs w:val="20"/>
        </w:rPr>
      </w:pPr>
      <w:r>
        <w:rPr>
          <w:rFonts w:ascii="Helvetica Neue Light"/>
          <w:sz w:val="20"/>
        </w:rPr>
        <w:drawing>
          <wp:inline distT="0" distB="0" distL="0" distR="0">
            <wp:extent cx="3547083" cy="536448"/>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3547083" cy="536448"/>
                    </a:xfrm>
                    <a:prstGeom prst="rect">
                      <a:avLst/>
                    </a:prstGeom>
                  </pic:spPr>
                </pic:pic>
              </a:graphicData>
            </a:graphic>
          </wp:inline>
        </w:drawing>
      </w:r>
      <w:r>
        <w:rPr>
          <w:rFonts w:ascii="Helvetica Neue Light"/>
          <w:sz w:val="20"/>
        </w:rPr>
      </w:r>
      <w:r>
        <w:rPr>
          <w:rFonts w:ascii="Helvetica Neue Light"/>
          <w:sz w:val="20"/>
        </w:rPr>
        <w:tab/>
      </w:r>
      <w:r>
        <w:rPr>
          <w:rFonts w:ascii="Helvetica Neue Light"/>
          <w:position w:val="22"/>
          <w:sz w:val="20"/>
        </w:rPr>
        <w:drawing>
          <wp:inline distT="0" distB="0" distL="0" distR="0">
            <wp:extent cx="1411221" cy="302133"/>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1411221" cy="302133"/>
                    </a:xfrm>
                    <a:prstGeom prst="rect">
                      <a:avLst/>
                    </a:prstGeom>
                  </pic:spPr>
                </pic:pic>
              </a:graphicData>
            </a:graphic>
          </wp:inline>
        </w:drawing>
      </w:r>
      <w:r>
        <w:rPr>
          <w:rFonts w:ascii="Helvetica Neue Light"/>
          <w:position w:val="22"/>
          <w:sz w:val="20"/>
        </w:rPr>
      </w:r>
    </w:p>
    <w:p>
      <w:pPr>
        <w:spacing w:after="0" w:line="240" w:lineRule="auto"/>
        <w:rPr>
          <w:rFonts w:ascii="Helvetica Neue Light" w:hAnsi="Helvetica Neue Light" w:cs="Helvetica Neue Light" w:eastAsia="Helvetica Neue Light" w:hint="default"/>
          <w:sz w:val="20"/>
          <w:szCs w:val="20"/>
        </w:rPr>
        <w:sectPr>
          <w:type w:val="continuous"/>
          <w:pgSz w:w="11910" w:h="16840"/>
          <w:pgMar w:top="840" w:bottom="280" w:left="0" w:right="0"/>
        </w:sect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8"/>
        <w:ind w:right="0"/>
        <w:rPr>
          <w:rFonts w:ascii="Helvetica Neue Light" w:hAnsi="Helvetica Neue Light" w:cs="Helvetica Neue Light" w:eastAsia="Helvetica Neue Light" w:hint="default"/>
          <w:sz w:val="17"/>
          <w:szCs w:val="17"/>
        </w:rPr>
      </w:pPr>
    </w:p>
    <w:p>
      <w:pPr>
        <w:spacing w:before="0"/>
        <w:ind w:left="445" w:right="7427" w:firstLine="0"/>
        <w:jc w:val="left"/>
        <w:rPr>
          <w:rFonts w:ascii="Helvetica Neue Medium" w:hAnsi="Helvetica Neue Medium" w:cs="Helvetica Neue Medium" w:eastAsia="Helvetica Neue Medium" w:hint="default"/>
          <w:sz w:val="22"/>
          <w:szCs w:val="22"/>
        </w:rPr>
      </w:pPr>
      <w:r>
        <w:rPr>
          <w:rFonts w:ascii="Helvetica Neue Medium"/>
          <w:sz w:val="22"/>
        </w:rPr>
        <w:t>International Disability</w:t>
      </w:r>
      <w:r>
        <w:rPr>
          <w:rFonts w:ascii="Helvetica Neue Medium"/>
          <w:spacing w:val="3"/>
          <w:sz w:val="22"/>
        </w:rPr>
        <w:t> </w:t>
      </w:r>
      <w:r>
        <w:rPr>
          <w:rFonts w:ascii="Helvetica Neue Medium"/>
          <w:sz w:val="22"/>
        </w:rPr>
        <w:t>Alliance</w:t>
      </w:r>
    </w:p>
    <w:p>
      <w:pPr>
        <w:spacing w:line="240" w:lineRule="auto" w:before="8"/>
        <w:ind w:right="0"/>
        <w:rPr>
          <w:rFonts w:ascii="Helvetica Neue Medium" w:hAnsi="Helvetica Neue Medium" w:cs="Helvetica Neue Medium" w:eastAsia="Helvetica Neue Medium" w:hint="default"/>
          <w:sz w:val="21"/>
          <w:szCs w:val="21"/>
        </w:rPr>
      </w:pPr>
    </w:p>
    <w:p>
      <w:pPr>
        <w:spacing w:line="260" w:lineRule="exact" w:before="0"/>
        <w:ind w:left="445" w:right="7427" w:firstLine="0"/>
        <w:jc w:val="left"/>
        <w:rPr>
          <w:rFonts w:ascii="Helvetica Neue" w:hAnsi="Helvetica Neue" w:cs="Helvetica Neue" w:eastAsia="Helvetica Neue" w:hint="default"/>
          <w:sz w:val="22"/>
          <w:szCs w:val="22"/>
        </w:rPr>
      </w:pPr>
      <w:r>
        <w:rPr>
          <w:rFonts w:ascii="Helvetica Neue"/>
          <w:sz w:val="22"/>
        </w:rPr>
        <w:t>150 route de Ferney, PO Box</w:t>
      </w:r>
      <w:r>
        <w:rPr>
          <w:rFonts w:ascii="Helvetica Neue"/>
          <w:spacing w:val="-18"/>
          <w:sz w:val="22"/>
        </w:rPr>
        <w:t> </w:t>
      </w:r>
      <w:r>
        <w:rPr>
          <w:rFonts w:ascii="Helvetica Neue"/>
          <w:sz w:val="22"/>
        </w:rPr>
        <w:t>2100 </w:t>
      </w:r>
      <w:r>
        <w:rPr>
          <w:rFonts w:ascii="Helvetica Neue"/>
          <w:sz w:val="22"/>
        </w:rPr>
        <w:t>CH 1211 Geneva 2, Switzerland</w:t>
      </w:r>
    </w:p>
    <w:p>
      <w:pPr>
        <w:spacing w:line="255" w:lineRule="exact" w:before="0"/>
        <w:ind w:left="445" w:right="7427" w:firstLine="0"/>
        <w:jc w:val="left"/>
        <w:rPr>
          <w:rFonts w:ascii="Helvetica Neue" w:hAnsi="Helvetica Neue" w:cs="Helvetica Neue" w:eastAsia="Helvetica Neue" w:hint="default"/>
          <w:sz w:val="22"/>
          <w:szCs w:val="22"/>
        </w:rPr>
      </w:pPr>
      <w:r>
        <w:rPr>
          <w:rFonts w:ascii="Helvetica Neue"/>
          <w:spacing w:val="-3"/>
          <w:sz w:val="22"/>
        </w:rPr>
        <w:t>Telephone: </w:t>
      </w:r>
      <w:r>
        <w:rPr>
          <w:rFonts w:ascii="Helvetica Neue"/>
          <w:sz w:val="22"/>
        </w:rPr>
        <w:t>+41 (0)22 788 42</w:t>
      </w:r>
      <w:r>
        <w:rPr>
          <w:rFonts w:ascii="Helvetica Neue"/>
          <w:spacing w:val="8"/>
          <w:sz w:val="22"/>
        </w:rPr>
        <w:t> </w:t>
      </w:r>
      <w:r>
        <w:rPr>
          <w:rFonts w:ascii="Helvetica Neue"/>
          <w:sz w:val="22"/>
        </w:rPr>
        <w:t>73</w:t>
      </w:r>
    </w:p>
    <w:p>
      <w:pPr>
        <w:spacing w:line="240" w:lineRule="auto" w:before="3"/>
        <w:ind w:right="0"/>
        <w:rPr>
          <w:rFonts w:ascii="Helvetica Neue" w:hAnsi="Helvetica Neue" w:cs="Helvetica Neue" w:eastAsia="Helvetica Neue" w:hint="default"/>
          <w:sz w:val="22"/>
          <w:szCs w:val="22"/>
        </w:rPr>
      </w:pPr>
    </w:p>
    <w:p>
      <w:pPr>
        <w:spacing w:line="260" w:lineRule="exact" w:before="0"/>
        <w:ind w:left="445" w:right="8754" w:firstLine="0"/>
        <w:jc w:val="left"/>
        <w:rPr>
          <w:rFonts w:ascii="Helvetica Neue" w:hAnsi="Helvetica Neue" w:cs="Helvetica Neue" w:eastAsia="Helvetica Neue" w:hint="default"/>
          <w:sz w:val="22"/>
          <w:szCs w:val="22"/>
        </w:rPr>
      </w:pPr>
      <w:r>
        <w:rPr>
          <w:rFonts w:ascii="Helvetica Neue"/>
          <w:sz w:val="22"/>
        </w:rPr>
        <w:t>205 East 42nd</w:t>
      </w:r>
      <w:r>
        <w:rPr>
          <w:rFonts w:ascii="Helvetica Neue"/>
          <w:spacing w:val="-4"/>
          <w:sz w:val="22"/>
        </w:rPr>
        <w:t> </w:t>
      </w:r>
      <w:r>
        <w:rPr>
          <w:rFonts w:ascii="Helvetica Neue"/>
          <w:sz w:val="22"/>
        </w:rPr>
        <w:t>Street </w:t>
      </w:r>
      <w:r>
        <w:rPr>
          <w:rFonts w:ascii="Helvetica Neue"/>
          <w:sz w:val="22"/>
        </w:rPr>
        <w:t>New </w:t>
      </w:r>
      <w:r>
        <w:rPr>
          <w:rFonts w:ascii="Helvetica Neue"/>
          <w:spacing w:val="-5"/>
          <w:sz w:val="22"/>
        </w:rPr>
        <w:t>York, </w:t>
      </w:r>
      <w:r>
        <w:rPr>
          <w:rFonts w:ascii="Helvetica Neue"/>
          <w:sz w:val="22"/>
        </w:rPr>
        <w:t>NY</w:t>
      </w:r>
      <w:r>
        <w:rPr>
          <w:rFonts w:ascii="Helvetica Neue"/>
          <w:spacing w:val="5"/>
          <w:sz w:val="22"/>
        </w:rPr>
        <w:t> </w:t>
      </w:r>
      <w:r>
        <w:rPr>
          <w:rFonts w:ascii="Helvetica Neue"/>
          <w:sz w:val="22"/>
        </w:rPr>
        <w:t>10017</w:t>
      </w:r>
    </w:p>
    <w:p>
      <w:pPr>
        <w:spacing w:line="475" w:lineRule="auto" w:before="0"/>
        <w:ind w:left="445" w:right="8048" w:firstLine="0"/>
        <w:jc w:val="left"/>
        <w:rPr>
          <w:rFonts w:ascii="Helvetica Neue" w:hAnsi="Helvetica Neue" w:cs="Helvetica Neue" w:eastAsia="Helvetica Neue" w:hint="default"/>
          <w:sz w:val="22"/>
          <w:szCs w:val="22"/>
        </w:rPr>
      </w:pPr>
      <w:r>
        <w:rPr>
          <w:rFonts w:ascii="Helvetica Neue"/>
          <w:spacing w:val="-3"/>
          <w:sz w:val="22"/>
        </w:rPr>
        <w:t>Telephone: </w:t>
      </w:r>
      <w:r>
        <w:rPr>
          <w:rFonts w:ascii="Helvetica Neue"/>
          <w:sz w:val="22"/>
        </w:rPr>
        <w:t>+1.646.776.0822 </w:t>
      </w:r>
      <w:r>
        <w:rPr>
          <w:rFonts w:ascii="Helvetica Neue"/>
          <w:sz w:val="22"/>
        </w:rPr>
      </w:r>
      <w:hyperlink r:id="rId13">
        <w:r>
          <w:rPr>
            <w:rFonts w:ascii="Helvetica Neue"/>
            <w:sz w:val="22"/>
          </w:rPr>
          <w:t>info@ida-secretariat.org</w:t>
        </w:r>
      </w:hyperlink>
    </w:p>
    <w:p>
      <w:pPr>
        <w:spacing w:line="229" w:lineRule="exact" w:before="0"/>
        <w:ind w:left="445" w:right="546" w:firstLine="0"/>
        <w:jc w:val="left"/>
        <w:rPr>
          <w:rFonts w:ascii="Helvetica Neue" w:hAnsi="Helvetica Neue" w:cs="Helvetica Neue" w:eastAsia="Helvetica Neue" w:hint="default"/>
          <w:sz w:val="22"/>
          <w:szCs w:val="22"/>
        </w:rPr>
      </w:pPr>
      <w:hyperlink r:id="rId14">
        <w:r>
          <w:rPr>
            <w:rFonts w:ascii="Helvetica Neue"/>
            <w:sz w:val="22"/>
          </w:rPr>
          <w:t>www.internationaldisablityalliance.org</w:t>
        </w:r>
      </w:hyperlink>
    </w:p>
    <w:p>
      <w:pPr>
        <w:spacing w:after="0" w:line="229" w:lineRule="exact"/>
        <w:jc w:val="left"/>
        <w:rPr>
          <w:rFonts w:ascii="Helvetica Neue" w:hAnsi="Helvetica Neue" w:cs="Helvetica Neue" w:eastAsia="Helvetica Neue" w:hint="default"/>
          <w:sz w:val="22"/>
          <w:szCs w:val="22"/>
        </w:rPr>
        <w:sectPr>
          <w:headerReference w:type="even" r:id="rId11"/>
          <w:headerReference w:type="default" r:id="rId12"/>
          <w:pgSz w:w="11910" w:h="16840"/>
          <w:pgMar w:header="720" w:footer="0" w:top="1520" w:bottom="280" w:left="620" w:right="0"/>
        </w:sect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10"/>
        <w:ind w:right="0"/>
        <w:rPr>
          <w:rFonts w:ascii="Helvetica Neue" w:hAnsi="Helvetica Neue" w:cs="Helvetica Neue" w:eastAsia="Helvetica Neue" w:hint="default"/>
          <w:sz w:val="29"/>
          <w:szCs w:val="29"/>
        </w:rPr>
      </w:pPr>
    </w:p>
    <w:p>
      <w:pPr>
        <w:pStyle w:val="Heading2"/>
        <w:spacing w:line="240" w:lineRule="auto" w:before="7"/>
        <w:ind w:left="857" w:right="403"/>
        <w:jc w:val="center"/>
      </w:pPr>
      <w:r>
        <w:rPr/>
        <w:t>Contents</w:t>
      </w:r>
    </w:p>
    <w:sdt>
      <w:sdtPr>
        <w:docPartObj>
          <w:docPartGallery w:val="Table of Contents"/>
          <w:docPartUnique/>
        </w:docPartObj>
      </w:sdtPr>
      <w:sdtEndPr/>
      <w:sdtContent>
        <w:p>
          <w:pPr>
            <w:pStyle w:val="TOC1"/>
            <w:tabs>
              <w:tab w:pos="9299" w:val="left" w:leader="none"/>
            </w:tabs>
            <w:spacing w:line="240" w:lineRule="auto" w:before="856"/>
            <w:ind w:right="546"/>
            <w:jc w:val="left"/>
          </w:pPr>
          <w:hyperlink w:history="true" w:anchor="_TOC_250003">
            <w:r>
              <w:rPr/>
              <w:t>Summary</w:t>
              <w:tab/>
              <w:t>4</w:t>
            </w:r>
          </w:hyperlink>
        </w:p>
        <w:p>
          <w:pPr>
            <w:pStyle w:val="TOC1"/>
            <w:tabs>
              <w:tab w:pos="9299" w:val="left" w:leader="none"/>
            </w:tabs>
            <w:spacing w:line="240" w:lineRule="auto"/>
            <w:ind w:right="546"/>
            <w:jc w:val="left"/>
          </w:pPr>
          <w:hyperlink w:history="true" w:anchor="_TOC_250002">
            <w:r>
              <w:rPr>
                <w:spacing w:val="-2"/>
              </w:rPr>
              <w:t>Welcome</w:t>
              <w:tab/>
            </w:r>
            <w:r>
              <w:rPr/>
              <w:t>5</w:t>
            </w:r>
          </w:hyperlink>
        </w:p>
        <w:p>
          <w:pPr>
            <w:pStyle w:val="TOC1"/>
            <w:tabs>
              <w:tab w:pos="9299" w:val="left" w:leader="none"/>
            </w:tabs>
            <w:spacing w:line="240" w:lineRule="auto"/>
            <w:ind w:right="546"/>
            <w:jc w:val="left"/>
          </w:pPr>
          <w:r>
            <w:rPr>
              <w:spacing w:val="-1"/>
            </w:rPr>
            <w:t>Introduction</w:t>
            <w:tab/>
          </w:r>
          <w:r>
            <w:rPr/>
            <w:t>7</w:t>
          </w:r>
        </w:p>
        <w:p>
          <w:pPr>
            <w:pStyle w:val="TOC1"/>
            <w:spacing w:line="240" w:lineRule="auto" w:before="433"/>
            <w:ind w:right="546"/>
            <w:jc w:val="left"/>
          </w:pPr>
          <w:r>
            <w:rPr/>
            <w:t>Panel One: From Needs to Rights: Implementing the UN</w:t>
          </w:r>
          <w:r>
            <w:rPr>
              <w:spacing w:val="-5"/>
            </w:rPr>
            <w:t> </w:t>
          </w:r>
          <w:r>
            <w:rPr/>
            <w:t>CRPD</w:t>
          </w:r>
        </w:p>
        <w:p>
          <w:pPr>
            <w:pStyle w:val="TOC1"/>
            <w:tabs>
              <w:tab w:pos="9299" w:val="left" w:leader="none"/>
            </w:tabs>
            <w:spacing w:line="240" w:lineRule="auto"/>
            <w:ind w:right="546"/>
            <w:jc w:val="left"/>
          </w:pPr>
          <w:r>
            <w:rPr/>
            <w:t>at the Regional Level, Particularly in Latin America</w:t>
            <w:tab/>
            <w:t>7</w:t>
          </w:r>
        </w:p>
        <w:p>
          <w:pPr>
            <w:pStyle w:val="TOC1"/>
            <w:spacing w:line="240" w:lineRule="auto" w:before="433"/>
            <w:ind w:right="546"/>
            <w:jc w:val="left"/>
          </w:pPr>
          <w:r>
            <w:rPr/>
            <w:t>Panel </w:t>
          </w:r>
          <w:r>
            <w:rPr>
              <w:spacing w:val="-7"/>
            </w:rPr>
            <w:t>Two: </w:t>
          </w:r>
          <w:r>
            <w:rPr/>
            <w:t>The 2030 Agenda for Sustainable Development</w:t>
          </w:r>
          <w:r>
            <w:rPr>
              <w:spacing w:val="8"/>
            </w:rPr>
            <w:t> </w:t>
          </w:r>
          <w:r>
            <w:rPr/>
            <w:t>and</w:t>
          </w:r>
        </w:p>
        <w:p>
          <w:pPr>
            <w:pStyle w:val="TOC1"/>
            <w:tabs>
              <w:tab w:pos="9299" w:val="left" w:leader="none"/>
            </w:tabs>
            <w:spacing w:line="240" w:lineRule="auto"/>
            <w:ind w:right="546"/>
            <w:jc w:val="left"/>
          </w:pPr>
          <w:r>
            <w:rPr/>
            <w:t>the Rights of Persons with Disabilities</w:t>
            <w:tab/>
            <w:t>10</w:t>
          </w:r>
        </w:p>
        <w:p>
          <w:pPr>
            <w:pStyle w:val="TOC1"/>
            <w:spacing w:line="240" w:lineRule="auto" w:before="433"/>
            <w:ind w:right="7427"/>
            <w:jc w:val="left"/>
          </w:pPr>
          <w:r>
            <w:rPr/>
            <w:t>Workshops:</w:t>
          </w:r>
        </w:p>
        <w:p>
          <w:pPr>
            <w:pStyle w:val="TOC1"/>
            <w:numPr>
              <w:ilvl w:val="0"/>
              <w:numId w:val="1"/>
            </w:numPr>
            <w:tabs>
              <w:tab w:pos="1740" w:val="left" w:leader="none"/>
              <w:tab w:pos="9299" w:val="left" w:leader="none"/>
            </w:tabs>
            <w:spacing w:line="240" w:lineRule="auto" w:before="73" w:after="0"/>
            <w:ind w:left="1740" w:right="0" w:hanging="360"/>
            <w:jc w:val="left"/>
          </w:pPr>
          <w:r>
            <w:rPr>
              <w:spacing w:val="-3"/>
            </w:rPr>
            <w:t>Women </w:t>
          </w:r>
          <w:r>
            <w:rPr/>
            <w:t>and Girls</w:t>
          </w:r>
          <w:r>
            <w:rPr>
              <w:spacing w:val="3"/>
            </w:rPr>
            <w:t> </w:t>
          </w:r>
          <w:r>
            <w:rPr/>
            <w:t>with Disabilities</w:t>
            <w:tab/>
            <w:t>11</w:t>
          </w:r>
        </w:p>
        <w:p>
          <w:pPr>
            <w:pStyle w:val="TOC1"/>
            <w:numPr>
              <w:ilvl w:val="0"/>
              <w:numId w:val="1"/>
            </w:numPr>
            <w:tabs>
              <w:tab w:pos="1740" w:val="left" w:leader="none"/>
              <w:tab w:pos="9299" w:val="left" w:leader="none"/>
            </w:tabs>
            <w:spacing w:line="240" w:lineRule="auto" w:before="73" w:after="0"/>
            <w:ind w:left="1740" w:right="0" w:hanging="360"/>
            <w:jc w:val="left"/>
          </w:pPr>
          <w:r>
            <w:rPr/>
            <w:t>Children and </w:t>
          </w:r>
          <w:r>
            <w:rPr>
              <w:spacing w:val="-6"/>
            </w:rPr>
            <w:t>Youth</w:t>
          </w:r>
          <w:r>
            <w:rPr>
              <w:spacing w:val="-2"/>
            </w:rPr>
            <w:t> </w:t>
          </w:r>
          <w:r>
            <w:rPr/>
            <w:t>with</w:t>
          </w:r>
          <w:r>
            <w:rPr>
              <w:spacing w:val="-1"/>
            </w:rPr>
            <w:t> </w:t>
          </w:r>
          <w:r>
            <w:rPr/>
            <w:t>Disabilities</w:t>
            <w:tab/>
            <w:t>12</w:t>
          </w:r>
        </w:p>
        <w:p>
          <w:pPr>
            <w:pStyle w:val="TOC1"/>
            <w:numPr>
              <w:ilvl w:val="0"/>
              <w:numId w:val="1"/>
            </w:numPr>
            <w:tabs>
              <w:tab w:pos="1740" w:val="left" w:leader="none"/>
              <w:tab w:pos="9299" w:val="left" w:leader="none"/>
            </w:tabs>
            <w:spacing w:line="240" w:lineRule="auto" w:before="73" w:after="0"/>
            <w:ind w:left="1740" w:right="0" w:hanging="360"/>
            <w:jc w:val="left"/>
          </w:pPr>
          <w:r>
            <w:rPr/>
            <w:t>Indigenous Persons</w:t>
          </w:r>
          <w:r>
            <w:rPr>
              <w:spacing w:val="-1"/>
            </w:rPr>
            <w:t> </w:t>
          </w:r>
          <w:r>
            <w:rPr/>
            <w:t>with Disabilities</w:t>
            <w:tab/>
            <w:t>13</w:t>
          </w:r>
        </w:p>
        <w:p>
          <w:pPr>
            <w:pStyle w:val="TOC1"/>
            <w:numPr>
              <w:ilvl w:val="0"/>
              <w:numId w:val="1"/>
            </w:numPr>
            <w:tabs>
              <w:tab w:pos="1740" w:val="left" w:leader="none"/>
              <w:tab w:pos="9299" w:val="left" w:leader="none"/>
            </w:tabs>
            <w:spacing w:line="240" w:lineRule="auto" w:before="73" w:after="0"/>
            <w:ind w:left="1740" w:right="0" w:hanging="360"/>
            <w:jc w:val="left"/>
          </w:pPr>
          <w:r>
            <w:rPr/>
            <w:t>Situations of Risk and</w:t>
          </w:r>
          <w:r>
            <w:rPr>
              <w:spacing w:val="-6"/>
            </w:rPr>
            <w:t> </w:t>
          </w:r>
          <w:r>
            <w:rPr/>
            <w:t>Humanitarian</w:t>
          </w:r>
          <w:r>
            <w:rPr>
              <w:spacing w:val="-2"/>
            </w:rPr>
            <w:t> </w:t>
          </w:r>
          <w:r>
            <w:rPr/>
            <w:t>Emergencies</w:t>
            <w:tab/>
            <w:t>15</w:t>
          </w:r>
        </w:p>
        <w:p>
          <w:pPr>
            <w:pStyle w:val="TOC1"/>
            <w:numPr>
              <w:ilvl w:val="0"/>
              <w:numId w:val="1"/>
            </w:numPr>
            <w:tabs>
              <w:tab w:pos="1740" w:val="left" w:leader="none"/>
              <w:tab w:pos="9299" w:val="left" w:leader="none"/>
            </w:tabs>
            <w:spacing w:line="240" w:lineRule="auto" w:before="73" w:after="0"/>
            <w:ind w:left="1740" w:right="0" w:hanging="360"/>
            <w:jc w:val="left"/>
          </w:pPr>
          <w:r>
            <w:rPr/>
            <w:t>Employment and</w:t>
          </w:r>
          <w:r>
            <w:rPr>
              <w:spacing w:val="-5"/>
            </w:rPr>
            <w:t> </w:t>
          </w:r>
          <w:r>
            <w:rPr/>
            <w:t>Social</w:t>
          </w:r>
          <w:r>
            <w:rPr>
              <w:spacing w:val="-3"/>
            </w:rPr>
            <w:t> </w:t>
          </w:r>
          <w:r>
            <w:rPr/>
            <w:t>Protection</w:t>
            <w:tab/>
            <w:t>16</w:t>
          </w:r>
        </w:p>
        <w:p>
          <w:pPr>
            <w:pStyle w:val="TOC1"/>
            <w:numPr>
              <w:ilvl w:val="0"/>
              <w:numId w:val="1"/>
            </w:numPr>
            <w:tabs>
              <w:tab w:pos="1740" w:val="left" w:leader="none"/>
              <w:tab w:pos="9299" w:val="left" w:leader="none"/>
            </w:tabs>
            <w:spacing w:line="240" w:lineRule="auto" w:before="73" w:after="0"/>
            <w:ind w:left="1740" w:right="0" w:hanging="360"/>
            <w:jc w:val="left"/>
          </w:pPr>
          <w:r>
            <w:rPr/>
            <w:t>Education</w:t>
            <w:tab/>
            <w:t>17</w:t>
          </w:r>
        </w:p>
        <w:p>
          <w:pPr>
            <w:pStyle w:val="TOC1"/>
            <w:numPr>
              <w:ilvl w:val="0"/>
              <w:numId w:val="1"/>
            </w:numPr>
            <w:tabs>
              <w:tab w:pos="1740" w:val="left" w:leader="none"/>
              <w:tab w:pos="9299" w:val="left" w:leader="none"/>
            </w:tabs>
            <w:spacing w:line="240" w:lineRule="auto" w:before="73" w:after="0"/>
            <w:ind w:left="1740" w:right="0" w:hanging="360"/>
            <w:jc w:val="left"/>
          </w:pPr>
          <w:r>
            <w:rPr/>
            <w:t>Living Independently and being Included in the Community</w:t>
            <w:tab/>
            <w:t>18</w:t>
          </w:r>
        </w:p>
        <w:p>
          <w:pPr>
            <w:pStyle w:val="TOC1"/>
            <w:tabs>
              <w:tab w:pos="9299" w:val="left" w:leader="none"/>
            </w:tabs>
            <w:spacing w:line="302" w:lineRule="auto" w:before="433"/>
            <w:ind w:right="1716"/>
            <w:jc w:val="left"/>
          </w:pPr>
          <w:r>
            <w:rPr/>
            <w:t>Panel Three: Global Indicators, National Data and Statistics, Data Partnership</w:t>
            <w:tab/>
            <w:t>19</w:t>
          </w:r>
        </w:p>
        <w:p>
          <w:pPr>
            <w:pStyle w:val="TOC1"/>
            <w:spacing w:line="240" w:lineRule="auto" w:before="361"/>
            <w:ind w:right="546"/>
            <w:jc w:val="left"/>
          </w:pPr>
          <w:r>
            <w:rPr/>
            <w:t>Panel Four: Regional and Global Coordination and the Role</w:t>
          </w:r>
          <w:r>
            <w:rPr>
              <w:spacing w:val="-5"/>
            </w:rPr>
            <w:t> </w:t>
          </w:r>
          <w:r>
            <w:rPr/>
            <w:t>of</w:t>
          </w:r>
        </w:p>
        <w:p>
          <w:pPr>
            <w:pStyle w:val="TOC1"/>
            <w:tabs>
              <w:tab w:pos="9299" w:val="left" w:leader="none"/>
            </w:tabs>
            <w:spacing w:line="240" w:lineRule="auto"/>
            <w:ind w:right="546"/>
            <w:jc w:val="left"/>
          </w:pPr>
          <w:r>
            <w:rPr/>
            <w:t>Stakeholders </w:t>
          </w:r>
          <w:r>
            <w:rPr>
              <w:spacing w:val="-5"/>
            </w:rPr>
            <w:t>Towards</w:t>
          </w:r>
          <w:r>
            <w:rPr>
              <w:spacing w:val="1"/>
            </w:rPr>
            <w:t> </w:t>
          </w:r>
          <w:r>
            <w:rPr/>
            <w:t>Implementation</w:t>
            <w:tab/>
            <w:t>21</w:t>
          </w:r>
        </w:p>
        <w:p>
          <w:pPr>
            <w:pStyle w:val="TOC1"/>
            <w:tabs>
              <w:tab w:pos="9299" w:val="left" w:leader="none"/>
            </w:tabs>
            <w:spacing w:line="302" w:lineRule="auto" w:before="433"/>
            <w:ind w:right="1716"/>
            <w:jc w:val="left"/>
          </w:pPr>
          <w:r>
            <w:rPr/>
            <w:t>Looking Ahead: High-Level Political Forum, Global Reporting Mechanism, and Engagement of DPOs through Regional and</w:t>
          </w:r>
          <w:r>
            <w:rPr>
              <w:spacing w:val="-9"/>
            </w:rPr>
            <w:t> </w:t>
          </w:r>
          <w:r>
            <w:rPr/>
            <w:t>Global</w:t>
          </w:r>
          <w:r>
            <w:rPr>
              <w:spacing w:val="-2"/>
            </w:rPr>
            <w:t> </w:t>
          </w:r>
          <w:r>
            <w:rPr/>
            <w:t>Coordination</w:t>
            <w:tab/>
            <w:t>24</w:t>
          </w:r>
        </w:p>
        <w:p>
          <w:pPr>
            <w:pStyle w:val="TOC1"/>
            <w:tabs>
              <w:tab w:pos="9299" w:val="left" w:leader="none"/>
            </w:tabs>
            <w:spacing w:line="240" w:lineRule="auto" w:before="361"/>
            <w:ind w:right="546"/>
            <w:jc w:val="left"/>
          </w:pPr>
          <w:hyperlink w:history="true" w:anchor="_TOC_250001">
            <w:r>
              <w:rPr/>
              <w:t>São Paulo</w:t>
            </w:r>
            <w:r>
              <w:rPr>
                <w:spacing w:val="-1"/>
              </w:rPr>
              <w:t> </w:t>
            </w:r>
            <w:r>
              <w:rPr/>
              <w:t>Political</w:t>
            </w:r>
            <w:r>
              <w:rPr>
                <w:spacing w:val="-1"/>
              </w:rPr>
              <w:t> </w:t>
            </w:r>
            <w:r>
              <w:rPr/>
              <w:t>Declaration</w:t>
              <w:tab/>
              <w:t>25</w:t>
            </w:r>
          </w:hyperlink>
        </w:p>
        <w:p>
          <w:pPr>
            <w:pStyle w:val="TOC1"/>
            <w:tabs>
              <w:tab w:pos="9299" w:val="left" w:leader="none"/>
            </w:tabs>
            <w:spacing w:line="240" w:lineRule="auto" w:before="433"/>
            <w:ind w:right="546"/>
            <w:jc w:val="left"/>
          </w:pPr>
          <w:hyperlink w:history="true" w:anchor="_TOC_250000">
            <w:r>
              <w:rPr/>
              <w:t>List of Participants</w:t>
              <w:tab/>
              <w:t>30</w:t>
            </w:r>
          </w:hyperlink>
        </w:p>
      </w:sdtContent>
    </w:sdt>
    <w:p>
      <w:pPr>
        <w:spacing w:after="0" w:line="240" w:lineRule="auto"/>
        <w:jc w:val="left"/>
        <w:sectPr>
          <w:pgSz w:w="11910" w:h="16840"/>
          <w:pgMar w:header="720" w:footer="0" w:top="1520" w:bottom="280" w:left="0" w:right="620"/>
        </w:sectPr>
      </w:pPr>
    </w:p>
    <w:p>
      <w:pPr>
        <w:spacing w:line="240" w:lineRule="auto" w:before="0"/>
        <w:ind w:right="0"/>
        <w:rPr>
          <w:rFonts w:ascii="Helvetica Neue" w:hAnsi="Helvetica Neue" w:cs="Helvetica Neue" w:eastAsia="Helvetica Neue" w:hint="default"/>
          <w:sz w:val="50"/>
          <w:szCs w:val="50"/>
        </w:rPr>
      </w:pPr>
    </w:p>
    <w:p>
      <w:pPr>
        <w:spacing w:line="240" w:lineRule="auto" w:before="0"/>
        <w:ind w:right="0"/>
        <w:rPr>
          <w:rFonts w:ascii="Helvetica Neue" w:hAnsi="Helvetica Neue" w:cs="Helvetica Neue" w:eastAsia="Helvetica Neue" w:hint="default"/>
          <w:sz w:val="50"/>
          <w:szCs w:val="50"/>
        </w:rPr>
      </w:pPr>
    </w:p>
    <w:p>
      <w:pPr>
        <w:spacing w:line="240" w:lineRule="auto" w:before="3"/>
        <w:ind w:right="0"/>
        <w:rPr>
          <w:rFonts w:ascii="Helvetica Neue" w:hAnsi="Helvetica Neue" w:cs="Helvetica Neue" w:eastAsia="Helvetica Neue" w:hint="default"/>
          <w:sz w:val="71"/>
          <w:szCs w:val="71"/>
        </w:rPr>
      </w:pPr>
    </w:p>
    <w:p>
      <w:pPr>
        <w:pStyle w:val="Heading2"/>
        <w:spacing w:line="240" w:lineRule="auto"/>
        <w:ind w:right="1387"/>
        <w:jc w:val="center"/>
      </w:pPr>
      <w:bookmarkStart w:name="_TOC_250003" w:id="1"/>
      <w:bookmarkEnd w:id="1"/>
      <w:r>
        <w:rPr/>
        <w:t>Summary</w:t>
      </w:r>
    </w:p>
    <w:p>
      <w:pPr>
        <w:spacing w:line="240" w:lineRule="auto" w:before="0"/>
        <w:ind w:right="0"/>
        <w:rPr>
          <w:rFonts w:ascii="Helvetica Neue Medium" w:hAnsi="Helvetica Neue Medium" w:cs="Helvetica Neue Medium" w:eastAsia="Helvetica Neue Medium" w:hint="default"/>
          <w:sz w:val="50"/>
          <w:szCs w:val="50"/>
        </w:rPr>
      </w:pPr>
    </w:p>
    <w:p>
      <w:pPr>
        <w:spacing w:line="240" w:lineRule="auto" w:before="1"/>
        <w:ind w:right="0"/>
        <w:rPr>
          <w:rFonts w:ascii="Helvetica Neue Medium" w:hAnsi="Helvetica Neue Medium" w:cs="Helvetica Neue Medium" w:eastAsia="Helvetica Neue Medium" w:hint="default"/>
          <w:sz w:val="48"/>
          <w:szCs w:val="48"/>
        </w:rPr>
      </w:pPr>
    </w:p>
    <w:p>
      <w:pPr>
        <w:pStyle w:val="Heading4"/>
        <w:spacing w:line="403" w:lineRule="auto"/>
        <w:ind w:right="3037"/>
        <w:jc w:val="both"/>
      </w:pPr>
      <w:r>
        <w:rPr>
          <w:rFonts w:ascii="Helvetica Neue" w:hAnsi="Helvetica Neue" w:cs="Helvetica Neue" w:eastAsia="Helvetica Neue" w:hint="default"/>
        </w:rPr>
        <w:t>This report summarizes the first Regional </w:t>
      </w:r>
      <w:r>
        <w:rPr/>
        <w:t>Conference</w:t>
      </w:r>
      <w:r>
        <w:rPr>
          <w:spacing w:val="-24"/>
        </w:rPr>
        <w:t> </w:t>
      </w:r>
      <w:r>
        <w:rPr/>
        <w:t>of</w:t>
      </w:r>
      <w:r>
        <w:rPr>
          <w:spacing w:val="-24"/>
        </w:rPr>
        <w:t> </w:t>
      </w:r>
      <w:r>
        <w:rPr/>
        <w:t>Latin</w:t>
      </w:r>
      <w:r>
        <w:rPr>
          <w:spacing w:val="-24"/>
        </w:rPr>
        <w:t> </w:t>
      </w:r>
      <w:r>
        <w:rPr/>
        <w:t>America</w:t>
      </w:r>
      <w:r>
        <w:rPr>
          <w:spacing w:val="-24"/>
        </w:rPr>
        <w:t> </w:t>
      </w:r>
      <w:r>
        <w:rPr/>
        <w:t>and</w:t>
      </w:r>
      <w:r>
        <w:rPr>
          <w:spacing w:val="-24"/>
        </w:rPr>
        <w:t> </w:t>
      </w:r>
      <w:r>
        <w:rPr/>
        <w:t>the</w:t>
      </w:r>
      <w:r>
        <w:rPr>
          <w:spacing w:val="-24"/>
        </w:rPr>
        <w:t> </w:t>
      </w:r>
      <w:r>
        <w:rPr/>
        <w:t>Caribbean </w:t>
      </w:r>
      <w:r>
        <w:rPr/>
        <w:t>“Advancement of the UN CRPD through the 2030 Agenda: No-one left behind”, carried out by</w:t>
      </w:r>
      <w:r>
        <w:rPr>
          <w:spacing w:val="-19"/>
        </w:rPr>
        <w:t> </w:t>
      </w:r>
      <w:r>
        <w:rPr/>
        <w:t>the</w:t>
      </w:r>
      <w:r>
        <w:rPr>
          <w:spacing w:val="-19"/>
        </w:rPr>
        <w:t> </w:t>
      </w:r>
      <w:r>
        <w:rPr/>
        <w:t>International</w:t>
      </w:r>
      <w:r>
        <w:rPr>
          <w:spacing w:val="-19"/>
        </w:rPr>
        <w:t> </w:t>
      </w:r>
      <w:r>
        <w:rPr/>
        <w:t>Disability</w:t>
      </w:r>
      <w:r>
        <w:rPr>
          <w:spacing w:val="-19"/>
        </w:rPr>
        <w:t> </w:t>
      </w:r>
      <w:r>
        <w:rPr/>
        <w:t>Alliance</w:t>
      </w:r>
      <w:r>
        <w:rPr>
          <w:spacing w:val="-19"/>
        </w:rPr>
        <w:t> </w:t>
      </w:r>
      <w:r>
        <w:rPr/>
        <w:t>(IDA)</w:t>
      </w:r>
      <w:r>
        <w:rPr>
          <w:spacing w:val="-19"/>
        </w:rPr>
        <w:t> </w:t>
      </w:r>
      <w:r>
        <w:rPr/>
        <w:t>with </w:t>
      </w:r>
      <w:r>
        <w:rPr/>
        <w:t>the support of the United Nations Partnership for the Promotion of the Rights of  Persons with Disabilities (UNPRPD), the São Paulo State Secretariat on the Rights of Persons</w:t>
      </w:r>
      <w:r>
        <w:rPr>
          <w:spacing w:val="-34"/>
        </w:rPr>
        <w:t> </w:t>
      </w:r>
      <w:r>
        <w:rPr/>
        <w:t>with </w:t>
      </w:r>
      <w:r>
        <w:rPr/>
        <w:t>Disabilities and the United Nations </w:t>
      </w:r>
      <w:r>
        <w:rPr>
          <w:spacing w:val="-3"/>
        </w:rPr>
        <w:t>Children’s </w:t>
      </w:r>
      <w:r>
        <w:rPr>
          <w:spacing w:val="-3"/>
        </w:rPr>
      </w:r>
      <w:r>
        <w:rPr/>
        <w:t>Fund</w:t>
      </w:r>
      <w:r>
        <w:rPr>
          <w:spacing w:val="-9"/>
        </w:rPr>
        <w:t> </w:t>
      </w:r>
      <w:r>
        <w:rPr/>
        <w:t>(UNICEF)</w:t>
      </w:r>
      <w:r>
        <w:rPr>
          <w:spacing w:val="-9"/>
        </w:rPr>
        <w:t> </w:t>
      </w:r>
      <w:r>
        <w:rPr/>
        <w:t>in</w:t>
      </w:r>
      <w:r>
        <w:rPr>
          <w:spacing w:val="-9"/>
        </w:rPr>
        <w:t> </w:t>
      </w:r>
      <w:r>
        <w:rPr/>
        <w:t>São</w:t>
      </w:r>
      <w:r>
        <w:rPr>
          <w:spacing w:val="-9"/>
        </w:rPr>
        <w:t> </w:t>
      </w:r>
      <w:r>
        <w:rPr/>
        <w:t>Paulo,</w:t>
      </w:r>
      <w:r>
        <w:rPr>
          <w:spacing w:val="-9"/>
        </w:rPr>
        <w:t> </w:t>
      </w:r>
      <w:r>
        <w:rPr/>
        <w:t>Brazil</w:t>
      </w:r>
      <w:r>
        <w:rPr>
          <w:spacing w:val="-9"/>
        </w:rPr>
        <w:t> </w:t>
      </w:r>
      <w:r>
        <w:rPr/>
        <w:t>from</w:t>
      </w:r>
      <w:r>
        <w:rPr>
          <w:spacing w:val="-9"/>
        </w:rPr>
        <w:t> </w:t>
      </w:r>
      <w:r>
        <w:rPr/>
        <w:t>the</w:t>
      </w:r>
      <w:r>
        <w:rPr>
          <w:spacing w:val="-9"/>
        </w:rPr>
        <w:t> </w:t>
      </w:r>
      <w:r>
        <w:rPr/>
        <w:t>22 </w:t>
      </w:r>
      <w:r>
        <w:rPr/>
        <w:t>to 24 October 2015.</w:t>
      </w:r>
    </w:p>
    <w:p>
      <w:pPr>
        <w:spacing w:line="240" w:lineRule="auto" w:before="0"/>
        <w:ind w:right="0"/>
        <w:rPr>
          <w:rFonts w:ascii="Helvetica Neue" w:hAnsi="Helvetica Neue" w:cs="Helvetica Neue" w:eastAsia="Helvetica Neue" w:hint="default"/>
          <w:sz w:val="28"/>
          <w:szCs w:val="28"/>
        </w:rPr>
      </w:pPr>
    </w:p>
    <w:p>
      <w:pPr>
        <w:spacing w:line="240" w:lineRule="auto" w:before="4"/>
        <w:ind w:right="0"/>
        <w:rPr>
          <w:rFonts w:ascii="Helvetica Neue" w:hAnsi="Helvetica Neue" w:cs="Helvetica Neue" w:eastAsia="Helvetica Neue" w:hint="default"/>
          <w:sz w:val="29"/>
          <w:szCs w:val="29"/>
        </w:rPr>
      </w:pPr>
    </w:p>
    <w:p>
      <w:pPr>
        <w:spacing w:line="403" w:lineRule="auto" w:before="0"/>
        <w:ind w:left="2420" w:right="3037" w:firstLine="0"/>
        <w:jc w:val="both"/>
        <w:rPr>
          <w:rFonts w:ascii="Helvetica Neue" w:hAnsi="Helvetica Neue" w:cs="Helvetica Neue" w:eastAsia="Helvetica Neue" w:hint="default"/>
          <w:sz w:val="28"/>
          <w:szCs w:val="28"/>
        </w:rPr>
      </w:pPr>
      <w:r>
        <w:rPr>
          <w:rFonts w:ascii="Helvetica Neue"/>
          <w:sz w:val="28"/>
        </w:rPr>
        <w:t>The Conference brought together over 100 participants,</w:t>
      </w:r>
      <w:r>
        <w:rPr>
          <w:rFonts w:ascii="Helvetica Neue"/>
          <w:spacing w:val="-28"/>
          <w:sz w:val="28"/>
        </w:rPr>
        <w:t> </w:t>
      </w:r>
      <w:r>
        <w:rPr>
          <w:rFonts w:ascii="Helvetica Neue"/>
          <w:sz w:val="28"/>
        </w:rPr>
        <w:t>from</w:t>
      </w:r>
      <w:r>
        <w:rPr>
          <w:rFonts w:ascii="Helvetica Neue"/>
          <w:spacing w:val="-28"/>
          <w:sz w:val="28"/>
        </w:rPr>
        <w:t> </w:t>
      </w:r>
      <w:r>
        <w:rPr>
          <w:rFonts w:ascii="Helvetica Neue"/>
          <w:sz w:val="28"/>
        </w:rPr>
        <w:t>organisations</w:t>
      </w:r>
      <w:r>
        <w:rPr>
          <w:rFonts w:ascii="Helvetica Neue"/>
          <w:spacing w:val="-28"/>
          <w:sz w:val="28"/>
        </w:rPr>
        <w:t> </w:t>
      </w:r>
      <w:r>
        <w:rPr>
          <w:rFonts w:ascii="Helvetica Neue"/>
          <w:sz w:val="28"/>
        </w:rPr>
        <w:t>of</w:t>
      </w:r>
      <w:r>
        <w:rPr>
          <w:rFonts w:ascii="Helvetica Neue"/>
          <w:spacing w:val="-28"/>
          <w:sz w:val="28"/>
        </w:rPr>
        <w:t> </w:t>
      </w:r>
      <w:r>
        <w:rPr>
          <w:rFonts w:ascii="Helvetica Neue"/>
          <w:sz w:val="28"/>
        </w:rPr>
        <w:t>persons</w:t>
      </w:r>
      <w:r>
        <w:rPr>
          <w:rFonts w:ascii="Helvetica Neue"/>
          <w:spacing w:val="-28"/>
          <w:sz w:val="28"/>
        </w:rPr>
        <w:t> </w:t>
      </w:r>
      <w:r>
        <w:rPr>
          <w:rFonts w:ascii="Helvetica Neue"/>
          <w:sz w:val="28"/>
        </w:rPr>
        <w:t>with </w:t>
      </w:r>
      <w:r>
        <w:rPr>
          <w:rFonts w:ascii="Helvetica Neue"/>
          <w:sz w:val="28"/>
        </w:rPr>
        <w:t>disabilities(DPOs),</w:t>
      </w:r>
      <w:r>
        <w:rPr>
          <w:rFonts w:ascii="Helvetica Neue"/>
          <w:spacing w:val="-47"/>
          <w:sz w:val="28"/>
        </w:rPr>
        <w:t> </w:t>
      </w:r>
      <w:r>
        <w:rPr>
          <w:rFonts w:ascii="Helvetica Neue"/>
          <w:sz w:val="28"/>
        </w:rPr>
        <w:t>government</w:t>
      </w:r>
      <w:r>
        <w:rPr>
          <w:rFonts w:ascii="Helvetica Neue"/>
          <w:spacing w:val="-46"/>
          <w:sz w:val="28"/>
        </w:rPr>
        <w:t> </w:t>
      </w:r>
      <w:r>
        <w:rPr>
          <w:rFonts w:ascii="Helvetica Neue"/>
          <w:sz w:val="28"/>
        </w:rPr>
        <w:t>representatives, </w:t>
      </w:r>
      <w:r>
        <w:rPr>
          <w:rFonts w:ascii="Helvetica Neue"/>
          <w:sz w:val="28"/>
        </w:rPr>
        <w:t>and recognized</w:t>
      </w:r>
      <w:r>
        <w:rPr>
          <w:rFonts w:ascii="Helvetica Neue"/>
          <w:spacing w:val="-6"/>
          <w:sz w:val="28"/>
        </w:rPr>
        <w:t> </w:t>
      </w:r>
      <w:r>
        <w:rPr>
          <w:rFonts w:ascii="Helvetica Neue"/>
          <w:sz w:val="28"/>
        </w:rPr>
        <w:t>experts.</w:t>
      </w:r>
    </w:p>
    <w:p>
      <w:pPr>
        <w:spacing w:after="0" w:line="403" w:lineRule="auto"/>
        <w:jc w:val="both"/>
        <w:rPr>
          <w:rFonts w:ascii="Helvetica Neue" w:hAnsi="Helvetica Neue" w:cs="Helvetica Neue" w:eastAsia="Helvetica Neue" w:hint="default"/>
          <w:sz w:val="28"/>
          <w:szCs w:val="28"/>
        </w:rPr>
        <w:sectPr>
          <w:footerReference w:type="even" r:id="rId15"/>
          <w:footerReference w:type="default" r:id="rId16"/>
          <w:pgSz w:w="11910" w:h="16840"/>
          <w:pgMar w:footer="388" w:header="720" w:top="1520" w:bottom="580" w:left="620" w:right="0"/>
          <w:pgNumType w:start="4"/>
        </w:sectPr>
      </w:pPr>
    </w:p>
    <w:p>
      <w:pPr>
        <w:spacing w:line="240" w:lineRule="auto" w:before="6"/>
        <w:ind w:right="0"/>
        <w:rPr>
          <w:rFonts w:ascii="Helvetica Neue" w:hAnsi="Helvetica Neue" w:cs="Helvetica Neue" w:eastAsia="Helvetica Neue" w:hint="default"/>
          <w:sz w:val="27"/>
          <w:szCs w:val="27"/>
        </w:rPr>
      </w:pPr>
    </w:p>
    <w:p>
      <w:pPr>
        <w:spacing w:after="0" w:line="240" w:lineRule="auto"/>
        <w:rPr>
          <w:rFonts w:ascii="Helvetica Neue" w:hAnsi="Helvetica Neue" w:cs="Helvetica Neue" w:eastAsia="Helvetica Neue" w:hint="default"/>
          <w:sz w:val="27"/>
          <w:szCs w:val="27"/>
        </w:rPr>
        <w:sectPr>
          <w:pgSz w:w="11910" w:h="16840"/>
          <w:pgMar w:header="720" w:footer="438" w:top="1520" w:bottom="620" w:left="0" w:right="600"/>
        </w:sectPr>
      </w:pPr>
    </w:p>
    <w:p>
      <w:pPr>
        <w:pStyle w:val="BodyText"/>
        <w:spacing w:line="300" w:lineRule="exact" w:before="72"/>
        <w:ind w:left="720" w:right="0"/>
        <w:jc w:val="both"/>
      </w:pPr>
      <w:r>
        <w:rPr>
          <w:rFonts w:ascii="Helvetica Neue"/>
        </w:rPr>
        <w:t>This</w:t>
      </w:r>
      <w:r>
        <w:rPr>
          <w:rFonts w:ascii="Helvetica Neue"/>
          <w:spacing w:val="-30"/>
        </w:rPr>
        <w:t> </w:t>
      </w:r>
      <w:r>
        <w:rPr>
          <w:rFonts w:ascii="Helvetica Neue"/>
        </w:rPr>
        <w:t>first</w:t>
      </w:r>
      <w:r>
        <w:rPr>
          <w:rFonts w:ascii="Helvetica Neue"/>
          <w:spacing w:val="-30"/>
        </w:rPr>
        <w:t> </w:t>
      </w:r>
      <w:r>
        <w:rPr>
          <w:rFonts w:ascii="Helvetica Neue"/>
        </w:rPr>
        <w:t>session</w:t>
      </w:r>
      <w:r>
        <w:rPr>
          <w:rFonts w:ascii="Helvetica Neue"/>
          <w:spacing w:val="-30"/>
        </w:rPr>
        <w:t> </w:t>
      </w:r>
      <w:r>
        <w:rPr>
          <w:rFonts w:ascii="Helvetica Neue"/>
        </w:rPr>
        <w:t>consisted</w:t>
      </w:r>
      <w:r>
        <w:rPr>
          <w:rFonts w:ascii="Helvetica Neue"/>
          <w:spacing w:val="-30"/>
        </w:rPr>
        <w:t> </w:t>
      </w:r>
      <w:r>
        <w:rPr>
          <w:rFonts w:ascii="Helvetica Neue"/>
        </w:rPr>
        <w:t>of</w:t>
      </w:r>
      <w:r>
        <w:rPr>
          <w:rFonts w:ascii="Helvetica Neue"/>
          <w:spacing w:val="-30"/>
        </w:rPr>
        <w:t> </w:t>
      </w:r>
      <w:r>
        <w:rPr>
          <w:rFonts w:ascii="Helvetica Neue"/>
        </w:rPr>
        <w:t>two</w:t>
      </w:r>
      <w:r>
        <w:rPr>
          <w:rFonts w:ascii="Helvetica Neue"/>
          <w:spacing w:val="-30"/>
        </w:rPr>
        <w:t> </w:t>
      </w:r>
      <w:r>
        <w:rPr>
          <w:rFonts w:ascii="Helvetica Neue"/>
        </w:rPr>
        <w:t>blocks:</w:t>
      </w:r>
      <w:r>
        <w:rPr>
          <w:rFonts w:ascii="Helvetica Neue"/>
          <w:spacing w:val="-30"/>
        </w:rPr>
        <w:t> </w:t>
      </w:r>
      <w:r>
        <w:rPr>
          <w:rFonts w:ascii="Helvetica Neue"/>
        </w:rPr>
        <w:t>the </w:t>
      </w:r>
      <w:r>
        <w:rPr>
          <w:rFonts w:ascii="Helvetica Neue"/>
        </w:rPr>
        <w:t>first included welcoming</w:t>
      </w:r>
      <w:r>
        <w:rPr>
          <w:rFonts w:ascii="Helvetica Neue"/>
          <w:spacing w:val="53"/>
        </w:rPr>
        <w:t> </w:t>
      </w:r>
      <w:r>
        <w:rPr>
          <w:rFonts w:ascii="Helvetica Neue"/>
        </w:rPr>
        <w:t>speakers</w:t>
      </w:r>
      <w:r>
        <w:rPr>
          <w:rFonts w:ascii="Helvetica Neue"/>
          <w:spacing w:val="18"/>
        </w:rPr>
        <w:t> </w:t>
      </w:r>
      <w:r>
        <w:rPr>
          <w:rFonts w:ascii="Helvetica Neue"/>
        </w:rPr>
        <w:t>followed</w:t>
      </w:r>
      <w:r>
        <w:rPr>
          <w:rFonts w:ascii="Helvetica Neue"/>
        </w:rPr>
        <w:t> </w:t>
      </w:r>
      <w:r>
        <w:rPr/>
        <w:t>by</w:t>
      </w:r>
      <w:r>
        <w:rPr>
          <w:spacing w:val="-11"/>
        </w:rPr>
        <w:t> </w:t>
      </w:r>
      <w:r>
        <w:rPr/>
        <w:t>an</w:t>
      </w:r>
      <w:r>
        <w:rPr>
          <w:spacing w:val="-11"/>
        </w:rPr>
        <w:t> </w:t>
      </w:r>
      <w:r>
        <w:rPr/>
        <w:t>introduction</w:t>
      </w:r>
      <w:r>
        <w:rPr>
          <w:spacing w:val="-11"/>
        </w:rPr>
        <w:t> </w:t>
      </w:r>
      <w:r>
        <w:rPr/>
        <w:t>to</w:t>
      </w:r>
      <w:r>
        <w:rPr>
          <w:spacing w:val="-11"/>
        </w:rPr>
        <w:t> </w:t>
      </w:r>
      <w:r>
        <w:rPr/>
        <w:t>the</w:t>
      </w:r>
      <w:r>
        <w:rPr>
          <w:spacing w:val="-11"/>
        </w:rPr>
        <w:t> </w:t>
      </w:r>
      <w:r>
        <w:rPr/>
        <w:t>Conference</w:t>
      </w:r>
      <w:r>
        <w:rPr>
          <w:spacing w:val="-11"/>
        </w:rPr>
        <w:t> </w:t>
      </w:r>
      <w:r>
        <w:rPr/>
        <w:t>theme, </w:t>
      </w:r>
      <w:r>
        <w:rPr/>
        <w:t>and</w:t>
      </w:r>
      <w:r>
        <w:rPr>
          <w:spacing w:val="-20"/>
        </w:rPr>
        <w:t> </w:t>
      </w:r>
      <w:r>
        <w:rPr/>
        <w:t>the</w:t>
      </w:r>
      <w:r>
        <w:rPr>
          <w:spacing w:val="-20"/>
        </w:rPr>
        <w:t> </w:t>
      </w:r>
      <w:r>
        <w:rPr/>
        <w:t>second</w:t>
      </w:r>
      <w:r>
        <w:rPr>
          <w:spacing w:val="-20"/>
        </w:rPr>
        <w:t> </w:t>
      </w:r>
      <w:r>
        <w:rPr/>
        <w:t>block</w:t>
      </w:r>
      <w:r>
        <w:rPr>
          <w:spacing w:val="-20"/>
        </w:rPr>
        <w:t> </w:t>
      </w:r>
      <w:r>
        <w:rPr/>
        <w:t>consisted</w:t>
      </w:r>
      <w:r>
        <w:rPr>
          <w:spacing w:val="-20"/>
        </w:rPr>
        <w:t> </w:t>
      </w:r>
      <w:r>
        <w:rPr/>
        <w:t>of</w:t>
      </w:r>
      <w:r>
        <w:rPr>
          <w:spacing w:val="-20"/>
        </w:rPr>
        <w:t> </w:t>
      </w:r>
      <w:r>
        <w:rPr/>
        <w:t>two</w:t>
      </w:r>
      <w:r>
        <w:rPr>
          <w:spacing w:val="-21"/>
        </w:rPr>
        <w:t> </w:t>
      </w:r>
      <w:r>
        <w:rPr/>
        <w:t>panel</w:t>
      </w:r>
      <w:r>
        <w:rPr/>
        <w:t> discussions.</w:t>
      </w:r>
    </w:p>
    <w:p>
      <w:pPr>
        <w:spacing w:line="240" w:lineRule="auto" w:before="0"/>
        <w:ind w:right="0"/>
        <w:rPr>
          <w:rFonts w:ascii="Helvetica Neue" w:hAnsi="Helvetica Neue" w:cs="Helvetica Neue" w:eastAsia="Helvetica Neue" w:hint="default"/>
          <w:sz w:val="26"/>
          <w:szCs w:val="26"/>
        </w:rPr>
      </w:pPr>
    </w:p>
    <w:p>
      <w:pPr>
        <w:spacing w:line="240" w:lineRule="auto" w:before="0"/>
        <w:ind w:right="0"/>
        <w:rPr>
          <w:rFonts w:ascii="Helvetica Neue" w:hAnsi="Helvetica Neue" w:cs="Helvetica Neue" w:eastAsia="Helvetica Neue" w:hint="default"/>
          <w:sz w:val="26"/>
          <w:szCs w:val="26"/>
        </w:rPr>
      </w:pPr>
    </w:p>
    <w:p>
      <w:pPr>
        <w:pStyle w:val="Heading1"/>
        <w:spacing w:line="240" w:lineRule="auto" w:before="162"/>
        <w:ind w:left="720" w:right="0"/>
        <w:jc w:val="both"/>
      </w:pPr>
      <w:bookmarkStart w:name="_TOC_250002" w:id="2"/>
      <w:r>
        <w:rPr>
          <w:color w:val="2B549B"/>
        </w:rPr>
        <w:t>Welcome</w:t>
      </w:r>
      <w:bookmarkEnd w:id="2"/>
      <w:r>
        <w:rPr/>
      </w:r>
    </w:p>
    <w:p>
      <w:pPr>
        <w:pStyle w:val="BodyText"/>
        <w:spacing w:line="300" w:lineRule="exact" w:before="352"/>
        <w:ind w:left="720" w:right="0"/>
        <w:jc w:val="both"/>
      </w:pPr>
      <w:r>
        <w:rPr/>
        <w:t>The welcoming session was chaired by </w:t>
      </w:r>
      <w:r>
        <w:rPr>
          <w:spacing w:val="-3"/>
        </w:rPr>
        <w:t>Volmir </w:t>
      </w:r>
      <w:r>
        <w:rPr/>
        <w:t>Raimondi, President of the Latin </w:t>
      </w:r>
      <w:r>
        <w:rPr/>
        <w:t>American</w:t>
      </w:r>
      <w:r>
        <w:rPr>
          <w:spacing w:val="-26"/>
        </w:rPr>
        <w:t> </w:t>
      </w:r>
      <w:r>
        <w:rPr/>
        <w:t>Blind</w:t>
      </w:r>
      <w:r>
        <w:rPr>
          <w:spacing w:val="-26"/>
        </w:rPr>
        <w:t> </w:t>
      </w:r>
      <w:r>
        <w:rPr/>
        <w:t>Union.</w:t>
      </w:r>
      <w:r>
        <w:rPr>
          <w:spacing w:val="-26"/>
        </w:rPr>
        <w:t> </w:t>
      </w:r>
      <w:r>
        <w:rPr/>
        <w:t>Participants</w:t>
      </w:r>
      <w:r>
        <w:rPr>
          <w:spacing w:val="-26"/>
        </w:rPr>
        <w:t> </w:t>
      </w:r>
      <w:r>
        <w:rPr/>
        <w:t>included:</w:t>
      </w:r>
    </w:p>
    <w:p>
      <w:pPr>
        <w:spacing w:line="240" w:lineRule="auto" w:before="2"/>
        <w:ind w:right="0"/>
        <w:rPr>
          <w:rFonts w:ascii="Helvetica Neue" w:hAnsi="Helvetica Neue" w:cs="Helvetica Neue" w:eastAsia="Helvetica Neue" w:hint="default"/>
          <w:sz w:val="35"/>
          <w:szCs w:val="35"/>
        </w:rPr>
      </w:pPr>
    </w:p>
    <w:p>
      <w:pPr>
        <w:pStyle w:val="ListParagraph"/>
        <w:numPr>
          <w:ilvl w:val="0"/>
          <w:numId w:val="2"/>
        </w:numPr>
        <w:tabs>
          <w:tab w:pos="1080" w:val="left" w:leader="none"/>
        </w:tabs>
        <w:spacing w:line="300" w:lineRule="exact" w:before="0" w:after="0"/>
        <w:ind w:left="1080" w:right="0" w:hanging="360"/>
        <w:jc w:val="both"/>
        <w:rPr>
          <w:rFonts w:ascii="Helvetica Neue" w:hAnsi="Helvetica Neue" w:cs="Helvetica Neue" w:eastAsia="Helvetica Neue" w:hint="default"/>
          <w:sz w:val="26"/>
          <w:szCs w:val="26"/>
        </w:rPr>
      </w:pPr>
      <w:r>
        <w:rPr>
          <w:rFonts w:ascii="Helvetica Neue"/>
          <w:sz w:val="26"/>
        </w:rPr>
        <w:t>Maryanne Diamond, Chair</w:t>
      </w:r>
      <w:r>
        <w:rPr>
          <w:rFonts w:ascii="Helvetica Neue"/>
          <w:spacing w:val="60"/>
          <w:sz w:val="26"/>
        </w:rPr>
        <w:t> </w:t>
      </w:r>
      <w:r>
        <w:rPr>
          <w:rFonts w:ascii="Helvetica Neue"/>
          <w:sz w:val="26"/>
        </w:rPr>
        <w:t>of</w:t>
      </w:r>
      <w:r>
        <w:rPr>
          <w:rFonts w:ascii="Helvetica Neue"/>
          <w:spacing w:val="20"/>
          <w:sz w:val="26"/>
        </w:rPr>
        <w:t> </w:t>
      </w:r>
      <w:r>
        <w:rPr>
          <w:rFonts w:ascii="Helvetica Neue"/>
          <w:sz w:val="26"/>
        </w:rPr>
        <w:t>the</w:t>
      </w:r>
      <w:r>
        <w:rPr>
          <w:rFonts w:ascii="Helvetica Neue"/>
          <w:sz w:val="26"/>
        </w:rPr>
        <w:t> International Disability</w:t>
      </w:r>
      <w:r>
        <w:rPr>
          <w:rFonts w:ascii="Helvetica Neue"/>
          <w:spacing w:val="4"/>
          <w:sz w:val="26"/>
        </w:rPr>
        <w:t> </w:t>
      </w:r>
      <w:r>
        <w:rPr>
          <w:rFonts w:ascii="Helvetica Neue"/>
          <w:sz w:val="26"/>
        </w:rPr>
        <w:t>Alliance</w:t>
      </w:r>
    </w:p>
    <w:p>
      <w:pPr>
        <w:pStyle w:val="ListParagraph"/>
        <w:numPr>
          <w:ilvl w:val="0"/>
          <w:numId w:val="2"/>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Rosangela</w:t>
      </w:r>
      <w:r>
        <w:rPr>
          <w:rFonts w:ascii="Helvetica Neue"/>
          <w:spacing w:val="-24"/>
          <w:sz w:val="26"/>
        </w:rPr>
        <w:t> </w:t>
      </w:r>
      <w:r>
        <w:rPr>
          <w:rFonts w:ascii="Helvetica Neue"/>
          <w:sz w:val="26"/>
        </w:rPr>
        <w:t>Berman</w:t>
      </w:r>
      <w:r>
        <w:rPr>
          <w:rFonts w:ascii="Helvetica Neue"/>
          <w:spacing w:val="-24"/>
          <w:sz w:val="26"/>
        </w:rPr>
        <w:t> </w:t>
      </w:r>
      <w:r>
        <w:rPr>
          <w:rFonts w:ascii="Helvetica Neue"/>
          <w:sz w:val="26"/>
        </w:rPr>
        <w:t>Bieler</w:t>
      </w:r>
      <w:r>
        <w:rPr>
          <w:rFonts w:ascii="Helvetica Neue"/>
          <w:spacing w:val="-24"/>
          <w:sz w:val="26"/>
        </w:rPr>
        <w:t> </w:t>
      </w:r>
      <w:r>
        <w:rPr>
          <w:rFonts w:ascii="Helvetica Neue"/>
          <w:sz w:val="26"/>
        </w:rPr>
        <w:t>Chief,</w:t>
      </w:r>
      <w:r>
        <w:rPr>
          <w:rFonts w:ascii="Helvetica Neue"/>
          <w:spacing w:val="-24"/>
          <w:sz w:val="26"/>
        </w:rPr>
        <w:t> </w:t>
      </w:r>
      <w:r>
        <w:rPr>
          <w:rFonts w:ascii="Helvetica Neue"/>
          <w:sz w:val="26"/>
        </w:rPr>
        <w:t>Disability</w:t>
      </w:r>
      <w:r>
        <w:rPr>
          <w:rFonts w:ascii="Helvetica Neue"/>
          <w:sz w:val="26"/>
        </w:rPr>
        <w:t> Unit, UNICEF and Representative of the UN Partnership to Promote the Rights of Persons with Disabilities</w:t>
      </w:r>
    </w:p>
    <w:p>
      <w:pPr>
        <w:pStyle w:val="ListParagraph"/>
        <w:numPr>
          <w:ilvl w:val="0"/>
          <w:numId w:val="2"/>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Ana Lucia Arellano, President of Latin American Network</w:t>
      </w:r>
      <w:r>
        <w:rPr>
          <w:rFonts w:ascii="Helvetica Neue"/>
          <w:spacing w:val="-10"/>
          <w:sz w:val="26"/>
        </w:rPr>
        <w:t> </w:t>
      </w:r>
      <w:r>
        <w:rPr>
          <w:rFonts w:ascii="Helvetica Neue"/>
          <w:sz w:val="26"/>
        </w:rPr>
        <w:t>of</w:t>
      </w:r>
      <w:r>
        <w:rPr>
          <w:rFonts w:ascii="Helvetica Neue"/>
          <w:spacing w:val="-5"/>
          <w:sz w:val="26"/>
        </w:rPr>
        <w:t> </w:t>
      </w:r>
      <w:r>
        <w:rPr>
          <w:rFonts w:ascii="Helvetica Neue"/>
          <w:sz w:val="26"/>
        </w:rPr>
        <w:t>Non-Governmental</w:t>
      </w:r>
      <w:r>
        <w:rPr>
          <w:rFonts w:ascii="Helvetica Neue"/>
          <w:sz w:val="26"/>
        </w:rPr>
        <w:t> Organisations</w:t>
      </w:r>
      <w:r>
        <w:rPr>
          <w:rFonts w:ascii="Helvetica Neue"/>
          <w:spacing w:val="-21"/>
          <w:sz w:val="26"/>
        </w:rPr>
        <w:t> </w:t>
      </w:r>
      <w:r>
        <w:rPr>
          <w:rFonts w:ascii="Helvetica Neue"/>
          <w:sz w:val="26"/>
        </w:rPr>
        <w:t>of</w:t>
      </w:r>
      <w:r>
        <w:rPr>
          <w:rFonts w:ascii="Helvetica Neue"/>
          <w:spacing w:val="-21"/>
          <w:sz w:val="26"/>
        </w:rPr>
        <w:t> </w:t>
      </w:r>
      <w:r>
        <w:rPr>
          <w:rFonts w:ascii="Helvetica Neue"/>
          <w:sz w:val="26"/>
        </w:rPr>
        <w:t>Persons</w:t>
      </w:r>
      <w:r>
        <w:rPr>
          <w:rFonts w:ascii="Helvetica Neue"/>
          <w:spacing w:val="-21"/>
          <w:sz w:val="26"/>
        </w:rPr>
        <w:t> </w:t>
      </w:r>
      <w:r>
        <w:rPr>
          <w:rFonts w:ascii="Helvetica Neue"/>
          <w:sz w:val="26"/>
        </w:rPr>
        <w:t>with</w:t>
      </w:r>
      <w:r>
        <w:rPr>
          <w:rFonts w:ascii="Helvetica Neue"/>
          <w:spacing w:val="-21"/>
          <w:sz w:val="26"/>
        </w:rPr>
        <w:t> </w:t>
      </w:r>
      <w:r>
        <w:rPr>
          <w:rFonts w:ascii="Helvetica Neue"/>
          <w:sz w:val="26"/>
        </w:rPr>
        <w:t>Disabilities </w:t>
      </w:r>
      <w:r>
        <w:rPr>
          <w:rFonts w:ascii="Helvetica Neue"/>
          <w:sz w:val="26"/>
        </w:rPr>
        <w:t>and their Families (RIADIS)</w:t>
      </w:r>
    </w:p>
    <w:p>
      <w:pPr>
        <w:pStyle w:val="ListParagraph"/>
        <w:numPr>
          <w:ilvl w:val="0"/>
          <w:numId w:val="2"/>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hAnsi="Helvetica Neue"/>
          <w:sz w:val="26"/>
        </w:rPr>
        <w:t>Linamara Rizzo Battistella, São Paulo State Secretary for the Rights of</w:t>
      </w:r>
      <w:r>
        <w:rPr>
          <w:rFonts w:ascii="Helvetica Neue" w:hAnsi="Helvetica Neue"/>
          <w:spacing w:val="-35"/>
          <w:sz w:val="26"/>
        </w:rPr>
        <w:t> </w:t>
      </w:r>
      <w:r>
        <w:rPr>
          <w:rFonts w:ascii="Helvetica Neue" w:hAnsi="Helvetica Neue"/>
          <w:sz w:val="26"/>
        </w:rPr>
        <w:t>Persons </w:t>
      </w:r>
      <w:r>
        <w:rPr>
          <w:rFonts w:ascii="Helvetica Neue" w:hAnsi="Helvetica Neue"/>
          <w:sz w:val="26"/>
        </w:rPr>
        <w:t>with Disabilities.</w:t>
      </w:r>
    </w:p>
    <w:p>
      <w:pPr>
        <w:pStyle w:val="ListParagraph"/>
        <w:numPr>
          <w:ilvl w:val="0"/>
          <w:numId w:val="3"/>
        </w:numPr>
        <w:tabs>
          <w:tab w:pos="626" w:val="left" w:leader="none"/>
        </w:tabs>
        <w:spacing w:line="300" w:lineRule="exact" w:before="76" w:after="0"/>
        <w:ind w:left="625" w:right="117" w:hanging="360"/>
        <w:jc w:val="both"/>
        <w:rPr>
          <w:rFonts w:ascii="Helvetica Neue" w:hAnsi="Helvetica Neue" w:cs="Helvetica Neue" w:eastAsia="Helvetica Neue" w:hint="default"/>
          <w:sz w:val="26"/>
          <w:szCs w:val="26"/>
        </w:rPr>
      </w:pPr>
      <w:r>
        <w:rPr>
          <w:rFonts w:ascii="Helvetica Neue"/>
          <w:sz w:val="26"/>
        </w:rPr>
        <w:br w:type="column"/>
        <w:t>Catalina Devandas, UN Special Rapporteur</w:t>
      </w:r>
      <w:r>
        <w:rPr>
          <w:rFonts w:ascii="Helvetica Neue"/>
          <w:spacing w:val="-15"/>
          <w:sz w:val="26"/>
        </w:rPr>
        <w:t> </w:t>
      </w:r>
      <w:r>
        <w:rPr>
          <w:rFonts w:ascii="Helvetica Neue"/>
          <w:sz w:val="26"/>
        </w:rPr>
        <w:t>on</w:t>
      </w:r>
      <w:r>
        <w:rPr>
          <w:rFonts w:ascii="Helvetica Neue"/>
          <w:spacing w:val="-15"/>
          <w:sz w:val="26"/>
        </w:rPr>
        <w:t> </w:t>
      </w:r>
      <w:r>
        <w:rPr>
          <w:rFonts w:ascii="Helvetica Neue"/>
          <w:sz w:val="26"/>
        </w:rPr>
        <w:t>the</w:t>
      </w:r>
      <w:r>
        <w:rPr>
          <w:rFonts w:ascii="Helvetica Neue"/>
          <w:spacing w:val="-15"/>
          <w:sz w:val="26"/>
        </w:rPr>
        <w:t> </w:t>
      </w:r>
      <w:r>
        <w:rPr>
          <w:rFonts w:ascii="Helvetica Neue"/>
          <w:sz w:val="26"/>
        </w:rPr>
        <w:t>Rights</w:t>
      </w:r>
      <w:r>
        <w:rPr>
          <w:rFonts w:ascii="Helvetica Neue"/>
          <w:spacing w:val="-15"/>
          <w:sz w:val="26"/>
        </w:rPr>
        <w:t> </w:t>
      </w:r>
      <w:r>
        <w:rPr>
          <w:rFonts w:ascii="Helvetica Neue"/>
          <w:sz w:val="26"/>
        </w:rPr>
        <w:t>of</w:t>
      </w:r>
      <w:r>
        <w:rPr>
          <w:rFonts w:ascii="Helvetica Neue"/>
          <w:spacing w:val="-15"/>
          <w:sz w:val="26"/>
        </w:rPr>
        <w:t> </w:t>
      </w:r>
      <w:r>
        <w:rPr>
          <w:rFonts w:ascii="Helvetica Neue"/>
          <w:sz w:val="26"/>
        </w:rPr>
        <w:t>Persons</w:t>
      </w:r>
      <w:r>
        <w:rPr>
          <w:rFonts w:ascii="Helvetica Neue"/>
          <w:spacing w:val="-15"/>
          <w:sz w:val="26"/>
        </w:rPr>
        <w:t> </w:t>
      </w:r>
      <w:r>
        <w:rPr>
          <w:rFonts w:ascii="Helvetica Neue"/>
          <w:sz w:val="26"/>
        </w:rPr>
        <w:t>with </w:t>
      </w:r>
      <w:r>
        <w:rPr>
          <w:rFonts w:ascii="Helvetica Neue"/>
          <w:sz w:val="26"/>
        </w:rPr>
        <w:t>Disabilities</w:t>
      </w:r>
    </w:p>
    <w:p>
      <w:pPr>
        <w:pStyle w:val="ListParagraph"/>
        <w:numPr>
          <w:ilvl w:val="0"/>
          <w:numId w:val="3"/>
        </w:numPr>
        <w:tabs>
          <w:tab w:pos="626" w:val="left" w:leader="none"/>
        </w:tabs>
        <w:spacing w:line="300" w:lineRule="exact" w:before="60" w:after="0"/>
        <w:ind w:left="625" w:right="117" w:hanging="360"/>
        <w:jc w:val="both"/>
        <w:rPr>
          <w:rFonts w:ascii="Helvetica Neue" w:hAnsi="Helvetica Neue" w:cs="Helvetica Neue" w:eastAsia="Helvetica Neue" w:hint="default"/>
          <w:sz w:val="26"/>
          <w:szCs w:val="26"/>
        </w:rPr>
      </w:pPr>
      <w:r>
        <w:rPr>
          <w:rFonts w:ascii="Helvetica Neue"/>
          <w:sz w:val="26"/>
        </w:rPr>
        <w:t>Maria Soledad Cisternas Reyes, </w:t>
      </w:r>
      <w:r>
        <w:rPr>
          <w:rFonts w:ascii="Helvetica Neue"/>
          <w:spacing w:val="-4"/>
          <w:sz w:val="26"/>
        </w:rPr>
        <w:t>Chair, </w:t>
      </w:r>
      <w:r>
        <w:rPr>
          <w:rFonts w:ascii="Helvetica Neue"/>
          <w:spacing w:val="-4"/>
          <w:sz w:val="26"/>
        </w:rPr>
      </w:r>
      <w:r>
        <w:rPr>
          <w:rFonts w:ascii="Helvetica Neue"/>
          <w:sz w:val="26"/>
        </w:rPr>
        <w:t>CRPD</w:t>
      </w:r>
      <w:r>
        <w:rPr>
          <w:rFonts w:ascii="Helvetica Neue"/>
          <w:spacing w:val="-14"/>
          <w:sz w:val="26"/>
        </w:rPr>
        <w:t> </w:t>
      </w:r>
      <w:r>
        <w:rPr>
          <w:rFonts w:ascii="Helvetica Neue"/>
          <w:sz w:val="26"/>
        </w:rPr>
        <w:t>Committee</w:t>
      </w:r>
      <w:r>
        <w:rPr>
          <w:rFonts w:ascii="Helvetica Neue"/>
          <w:spacing w:val="-14"/>
          <w:sz w:val="26"/>
        </w:rPr>
        <w:t> </w:t>
      </w:r>
      <w:r>
        <w:rPr>
          <w:rFonts w:ascii="Helvetica Neue"/>
          <w:sz w:val="26"/>
        </w:rPr>
        <w:t>shared</w:t>
      </w:r>
      <w:r>
        <w:rPr>
          <w:rFonts w:ascii="Helvetica Neue"/>
          <w:spacing w:val="-14"/>
          <w:sz w:val="26"/>
        </w:rPr>
        <w:t> </w:t>
      </w:r>
      <w:r>
        <w:rPr>
          <w:rFonts w:ascii="Helvetica Neue"/>
          <w:sz w:val="26"/>
        </w:rPr>
        <w:t>their</w:t>
      </w:r>
      <w:r>
        <w:rPr>
          <w:rFonts w:ascii="Helvetica Neue"/>
          <w:spacing w:val="-14"/>
          <w:sz w:val="26"/>
        </w:rPr>
        <w:t> </w:t>
      </w:r>
      <w:r>
        <w:rPr>
          <w:rFonts w:ascii="Helvetica Neue"/>
          <w:sz w:val="26"/>
        </w:rPr>
        <w:t>messages </w:t>
      </w:r>
      <w:r>
        <w:rPr>
          <w:rFonts w:ascii="Helvetica Neue"/>
          <w:sz w:val="26"/>
        </w:rPr>
        <w:t>through</w:t>
      </w:r>
      <w:r>
        <w:rPr>
          <w:rFonts w:ascii="Helvetica Neue"/>
          <w:spacing w:val="-5"/>
          <w:sz w:val="26"/>
        </w:rPr>
        <w:t> </w:t>
      </w:r>
      <w:r>
        <w:rPr>
          <w:rFonts w:ascii="Helvetica Neue"/>
          <w:sz w:val="26"/>
        </w:rPr>
        <w:t>video.</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5" w:right="117"/>
        <w:jc w:val="both"/>
      </w:pPr>
      <w:r>
        <w:rPr/>
        <w:t>The participants thanked IDA for the organization of the Conference and for the several strategic gains IDA had helped in achieving with the movement since the adoption of the UN CRPD.</w:t>
      </w:r>
    </w:p>
    <w:p>
      <w:pPr>
        <w:pStyle w:val="BodyText"/>
        <w:spacing w:line="300" w:lineRule="exact" w:before="60"/>
        <w:ind w:left="265" w:right="117"/>
        <w:jc w:val="both"/>
      </w:pPr>
      <w:r>
        <w:rPr/>
        <w:t>It was noted that it was a key moment to open up dialogue for strategic, coordinated and co-operated work.</w:t>
      </w:r>
    </w:p>
    <w:p>
      <w:pPr>
        <w:pStyle w:val="BodyText"/>
        <w:spacing w:line="300" w:lineRule="exact" w:before="60"/>
        <w:ind w:left="265" w:right="117"/>
        <w:jc w:val="both"/>
      </w:pPr>
      <w:r>
        <w:rPr/>
        <w:t>Interventions highlighted the approaching ten year anniversary of the adoption of the UN CRPD, which would not have been possible without the active participation of DPOs.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5" w:right="117"/>
        <w:jc w:val="both"/>
      </w:pPr>
      <w:r>
        <w:rPr/>
        <w:t>In</w:t>
      </w:r>
      <w:r>
        <w:rPr>
          <w:spacing w:val="-19"/>
        </w:rPr>
        <w:t> </w:t>
      </w:r>
      <w:r>
        <w:rPr/>
        <w:t>the</w:t>
      </w:r>
      <w:r>
        <w:rPr>
          <w:spacing w:val="-19"/>
        </w:rPr>
        <w:t> </w:t>
      </w:r>
      <w:r>
        <w:rPr/>
        <w:t>discussion,</w:t>
      </w:r>
      <w:r>
        <w:rPr>
          <w:spacing w:val="-19"/>
        </w:rPr>
        <w:t> </w:t>
      </w:r>
      <w:r>
        <w:rPr/>
        <w:t>reference</w:t>
      </w:r>
      <w:r>
        <w:rPr>
          <w:spacing w:val="-19"/>
        </w:rPr>
        <w:t> </w:t>
      </w:r>
      <w:r>
        <w:rPr/>
        <w:t>was</w:t>
      </w:r>
      <w:r>
        <w:rPr>
          <w:spacing w:val="-19"/>
        </w:rPr>
        <w:t> </w:t>
      </w:r>
      <w:r>
        <w:rPr/>
        <w:t>made</w:t>
      </w:r>
      <w:r>
        <w:rPr>
          <w:spacing w:val="-19"/>
        </w:rPr>
        <w:t> </w:t>
      </w:r>
      <w:r>
        <w:rPr/>
        <w:t>to</w:t>
      </w:r>
      <w:r>
        <w:rPr>
          <w:spacing w:val="-19"/>
        </w:rPr>
        <w:t> </w:t>
      </w:r>
      <w:r>
        <w:rPr/>
        <w:t>the </w:t>
      </w:r>
      <w:r>
        <w:rPr/>
        <w:t>2030 Agenda, which was recently</w:t>
      </w:r>
      <w:r>
        <w:rPr>
          <w:spacing w:val="-10"/>
        </w:rPr>
        <w:t> </w:t>
      </w:r>
      <w:r>
        <w:rPr/>
        <w:t>approved </w:t>
      </w:r>
      <w:r>
        <w:rPr/>
        <w:t>in New </w:t>
      </w:r>
      <w:r>
        <w:rPr>
          <w:spacing w:val="-6"/>
        </w:rPr>
        <w:t>York, </w:t>
      </w:r>
      <w:r>
        <w:rPr/>
        <w:t>and to the importance of </w:t>
      </w:r>
      <w:r>
        <w:rPr/>
        <w:t>working across all aspects of the 2030 Agenda in order to improve implementation of the UN CRPD.</w:t>
      </w:r>
    </w:p>
    <w:p>
      <w:pPr>
        <w:spacing w:after="0" w:line="300" w:lineRule="exact"/>
        <w:jc w:val="both"/>
        <w:sectPr>
          <w:type w:val="continuous"/>
          <w:pgSz w:w="11910" w:h="16840"/>
          <w:pgMar w:top="840" w:bottom="280" w:left="0" w:right="600"/>
          <w:cols w:num="2" w:equalWidth="0">
            <w:col w:w="5801" w:space="40"/>
            <w:col w:w="5469"/>
          </w:cols>
        </w:sectPr>
      </w:pPr>
    </w:p>
    <w:p>
      <w:pPr>
        <w:spacing w:line="240" w:lineRule="auto" w:before="0"/>
        <w:ind w:right="0"/>
        <w:rPr>
          <w:rFonts w:ascii="Helvetica Neue" w:hAnsi="Helvetica Neue" w:cs="Helvetica Neue" w:eastAsia="Helvetica Neue" w:hint="default"/>
          <w:sz w:val="20"/>
          <w:szCs w:val="20"/>
        </w:rPr>
      </w:pPr>
    </w:p>
    <w:p>
      <w:pPr>
        <w:spacing w:line="240" w:lineRule="auto" w:before="9"/>
        <w:ind w:right="0"/>
        <w:rPr>
          <w:rFonts w:ascii="Helvetica Neue" w:hAnsi="Helvetica Neue" w:cs="Helvetica Neue" w:eastAsia="Helvetica Neue" w:hint="default"/>
          <w:sz w:val="14"/>
          <w:szCs w:val="14"/>
        </w:rPr>
      </w:pPr>
    </w:p>
    <w:p>
      <w:pPr>
        <w:spacing w:line="240" w:lineRule="auto"/>
        <w:ind w:left="72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72150" cy="2999232"/>
            <wp:effectExtent l="0" t="0" r="0" b="0"/>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7" cstate="print"/>
                    <a:stretch>
                      <a:fillRect/>
                    </a:stretch>
                  </pic:blipFill>
                  <pic:spPr>
                    <a:xfrm>
                      <a:off x="0" y="0"/>
                      <a:ext cx="6672150" cy="2999232"/>
                    </a:xfrm>
                    <a:prstGeom prst="rect">
                      <a:avLst/>
                    </a:prstGeom>
                  </pic:spPr>
                </pic:pic>
              </a:graphicData>
            </a:graphic>
          </wp:inline>
        </w:drawing>
      </w:r>
      <w:r>
        <w:rPr>
          <w:rFonts w:ascii="Helvetica Neue" w:hAnsi="Helvetica Neue" w:cs="Helvetica Neue" w:eastAsia="Helvetica Neue" w:hint="default"/>
          <w:sz w:val="20"/>
          <w:szCs w:val="20"/>
        </w:rPr>
      </w:r>
    </w:p>
    <w:p>
      <w:pPr>
        <w:spacing w:line="286" w:lineRule="exact" w:before="0"/>
        <w:ind w:left="720" w:right="0" w:firstLine="0"/>
        <w:jc w:val="left"/>
        <w:rPr>
          <w:rFonts w:ascii="Helvetica Neue Medium" w:hAnsi="Helvetica Neue Medium" w:cs="Helvetica Neue Medium" w:eastAsia="Helvetica Neue Medium" w:hint="default"/>
          <w:sz w:val="24"/>
          <w:szCs w:val="24"/>
        </w:rPr>
      </w:pPr>
      <w:r>
        <w:rPr>
          <w:rFonts w:ascii="Helvetica Neue Medium"/>
          <w:sz w:val="24"/>
        </w:rPr>
        <w:t>Participants during plenary session of the Sao Paulo</w:t>
      </w:r>
      <w:r>
        <w:rPr>
          <w:rFonts w:ascii="Helvetica Neue Medium"/>
          <w:spacing w:val="-5"/>
          <w:sz w:val="24"/>
        </w:rPr>
        <w:t> </w:t>
      </w:r>
      <w:r>
        <w:rPr>
          <w:rFonts w:ascii="Helvetica Neue Medium"/>
          <w:sz w:val="24"/>
        </w:rPr>
        <w:t>Conference</w:t>
      </w:r>
    </w:p>
    <w:p>
      <w:pPr>
        <w:spacing w:after="0" w:line="286" w:lineRule="exact"/>
        <w:jc w:val="left"/>
        <w:rPr>
          <w:rFonts w:ascii="Helvetica Neue Medium" w:hAnsi="Helvetica Neue Medium" w:cs="Helvetica Neue Medium" w:eastAsia="Helvetica Neue Medium" w:hint="default"/>
          <w:sz w:val="24"/>
          <w:szCs w:val="24"/>
        </w:rPr>
        <w:sectPr>
          <w:type w:val="continuous"/>
          <w:pgSz w:w="11910" w:h="16840"/>
          <w:pgMar w:top="840" w:bottom="280" w:left="0" w:right="600"/>
        </w:sectPr>
      </w:pPr>
    </w:p>
    <w:p>
      <w:pPr>
        <w:spacing w:line="240" w:lineRule="auto" w:before="0"/>
        <w:ind w:right="0"/>
        <w:rPr>
          <w:rFonts w:ascii="Helvetica Neue Medium" w:hAnsi="Helvetica Neue Medium" w:cs="Helvetica Neue Medium" w:eastAsia="Helvetica Neue Medium" w:hint="default"/>
          <w:sz w:val="20"/>
          <w:szCs w:val="20"/>
        </w:rPr>
      </w:pPr>
    </w:p>
    <w:p>
      <w:pPr>
        <w:spacing w:line="240" w:lineRule="auto" w:before="7"/>
        <w:ind w:right="0"/>
        <w:rPr>
          <w:rFonts w:ascii="Helvetica Neue Medium" w:hAnsi="Helvetica Neue Medium" w:cs="Helvetica Neue Medium" w:eastAsia="Helvetica Neue Medium" w:hint="default"/>
          <w:sz w:val="21"/>
          <w:szCs w:val="21"/>
        </w:rPr>
      </w:pPr>
    </w:p>
    <w:p>
      <w:pPr>
        <w:spacing w:after="0" w:line="240" w:lineRule="auto"/>
        <w:rPr>
          <w:rFonts w:ascii="Helvetica Neue Medium" w:hAnsi="Helvetica Neue Medium" w:cs="Helvetica Neue Medium" w:eastAsia="Helvetica Neue Medium" w:hint="default"/>
          <w:sz w:val="21"/>
          <w:szCs w:val="21"/>
        </w:rPr>
        <w:sectPr>
          <w:pgSz w:w="11910" w:h="16840"/>
          <w:pgMar w:header="720" w:footer="388" w:top="1520" w:bottom="580" w:left="620" w:right="0"/>
        </w:sectPr>
      </w:pPr>
    </w:p>
    <w:p>
      <w:pPr>
        <w:pStyle w:val="BodyText"/>
        <w:spacing w:line="300" w:lineRule="exact" w:before="72"/>
        <w:ind w:right="0"/>
        <w:jc w:val="both"/>
      </w:pPr>
      <w:r>
        <w:rPr/>
        <w:t>Participants emphasized the fact</w:t>
      </w:r>
      <w:r>
        <w:rPr>
          <w:spacing w:val="32"/>
        </w:rPr>
        <w:t> </w:t>
      </w:r>
      <w:r>
        <w:rPr/>
        <w:t>that</w:t>
      </w:r>
      <w:r>
        <w:rPr>
          <w:spacing w:val="62"/>
        </w:rPr>
        <w:t> </w:t>
      </w:r>
      <w:r>
        <w:rPr/>
        <w:t>the</w:t>
      </w:r>
      <w:r>
        <w:rPr/>
        <w:t> Agenda has seven concrete references to persons</w:t>
      </w:r>
      <w:r>
        <w:rPr>
          <w:spacing w:val="-22"/>
        </w:rPr>
        <w:t> </w:t>
      </w:r>
      <w:r>
        <w:rPr/>
        <w:t>with</w:t>
      </w:r>
      <w:r>
        <w:rPr>
          <w:spacing w:val="-22"/>
        </w:rPr>
        <w:t> </w:t>
      </w:r>
      <w:r>
        <w:rPr/>
        <w:t>disabilities,</w:t>
      </w:r>
      <w:r>
        <w:rPr>
          <w:spacing w:val="-22"/>
        </w:rPr>
        <w:t> </w:t>
      </w:r>
      <w:r>
        <w:rPr/>
        <w:t>and</w:t>
      </w:r>
      <w:r>
        <w:rPr>
          <w:spacing w:val="-22"/>
        </w:rPr>
        <w:t> </w:t>
      </w:r>
      <w:r>
        <w:rPr/>
        <w:t>the</w:t>
      </w:r>
      <w:r>
        <w:rPr>
          <w:spacing w:val="-22"/>
        </w:rPr>
        <w:t> </w:t>
      </w:r>
      <w:r>
        <w:rPr/>
        <w:t>importance </w:t>
      </w:r>
      <w:r>
        <w:rPr/>
        <w:t>of developing compliance</w:t>
      </w:r>
      <w:r>
        <w:rPr>
          <w:spacing w:val="3"/>
        </w:rPr>
        <w:t> </w:t>
      </w:r>
      <w:r>
        <w:rPr/>
        <w:t>indicators</w:t>
      </w:r>
      <w:r>
        <w:rPr>
          <w:spacing w:val="1"/>
        </w:rPr>
        <w:t> </w:t>
      </w:r>
      <w:r>
        <w:rPr/>
        <w:t>at</w:t>
      </w:r>
      <w:r>
        <w:rPr/>
        <w:t> global and national levels.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It was highlighted that, since the adoption of the UN CRPD, the world is witnessing     a rapid change and greater commitment </w:t>
      </w:r>
      <w:r>
        <w:rPr>
          <w:rFonts w:ascii="Helvetica Neue"/>
        </w:rPr>
        <w:t>from the international community, reflected </w:t>
      </w:r>
      <w:r>
        <w:rPr/>
        <w:t>in actions such as the appointment of the Special</w:t>
      </w:r>
      <w:r>
        <w:rPr>
          <w:spacing w:val="-17"/>
        </w:rPr>
        <w:t> </w:t>
      </w:r>
      <w:r>
        <w:rPr/>
        <w:t>Rapporteur</w:t>
      </w:r>
      <w:r>
        <w:rPr>
          <w:spacing w:val="-17"/>
        </w:rPr>
        <w:t> </w:t>
      </w:r>
      <w:r>
        <w:rPr/>
        <w:t>on</w:t>
      </w:r>
      <w:r>
        <w:rPr>
          <w:spacing w:val="-17"/>
        </w:rPr>
        <w:t> </w:t>
      </w:r>
      <w:r>
        <w:rPr/>
        <w:t>the</w:t>
      </w:r>
      <w:r>
        <w:rPr>
          <w:spacing w:val="-17"/>
        </w:rPr>
        <w:t> </w:t>
      </w:r>
      <w:r>
        <w:rPr/>
        <w:t>Rights</w:t>
      </w:r>
      <w:r>
        <w:rPr>
          <w:spacing w:val="-17"/>
        </w:rPr>
        <w:t> </w:t>
      </w:r>
      <w:r>
        <w:rPr/>
        <w:t>of</w:t>
      </w:r>
      <w:r>
        <w:rPr>
          <w:spacing w:val="-17"/>
        </w:rPr>
        <w:t> </w:t>
      </w:r>
      <w:r>
        <w:rPr/>
        <w:t>Persons</w:t>
      </w:r>
      <w:r>
        <w:rPr/>
        <w:t> with Disabilities.</w:t>
      </w:r>
    </w:p>
    <w:p>
      <w:pPr>
        <w:spacing w:line="240" w:lineRule="auto" w:before="3"/>
        <w:ind w:right="0"/>
        <w:rPr>
          <w:rFonts w:ascii="Helvetica Neue" w:hAnsi="Helvetica Neue" w:cs="Helvetica Neue" w:eastAsia="Helvetica Neue" w:hint="default"/>
          <w:sz w:val="35"/>
          <w:szCs w:val="35"/>
        </w:rPr>
      </w:pPr>
    </w:p>
    <w:p>
      <w:pPr>
        <w:pStyle w:val="BodyText"/>
        <w:spacing w:line="300" w:lineRule="exact"/>
        <w:ind w:right="0"/>
        <w:jc w:val="both"/>
      </w:pPr>
      <w:r>
        <w:rPr/>
        <w:t>The Latin American region</w:t>
      </w:r>
      <w:r>
        <w:rPr>
          <w:spacing w:val="31"/>
        </w:rPr>
        <w:t> </w:t>
      </w:r>
      <w:r>
        <w:rPr/>
        <w:t>is</w:t>
      </w:r>
      <w:r>
        <w:rPr>
          <w:spacing w:val="26"/>
        </w:rPr>
        <w:t> </w:t>
      </w:r>
      <w:r>
        <w:rPr/>
        <w:t>characterized</w:t>
      </w:r>
      <w:r>
        <w:rPr/>
        <w:t> by</w:t>
      </w:r>
      <w:r>
        <w:rPr>
          <w:spacing w:val="-26"/>
        </w:rPr>
        <w:t> </w:t>
      </w:r>
      <w:r>
        <w:rPr/>
        <w:t>sharp</w:t>
      </w:r>
      <w:r>
        <w:rPr>
          <w:spacing w:val="-26"/>
        </w:rPr>
        <w:t> </w:t>
      </w:r>
      <w:r>
        <w:rPr/>
        <w:t>inequalities</w:t>
      </w:r>
      <w:r>
        <w:rPr>
          <w:spacing w:val="-26"/>
        </w:rPr>
        <w:t> </w:t>
      </w:r>
      <w:r>
        <w:rPr/>
        <w:t>which</w:t>
      </w:r>
      <w:r>
        <w:rPr>
          <w:spacing w:val="-26"/>
        </w:rPr>
        <w:t> </w:t>
      </w:r>
      <w:r>
        <w:rPr/>
        <w:t>call</w:t>
      </w:r>
      <w:r>
        <w:rPr>
          <w:spacing w:val="-26"/>
        </w:rPr>
        <w:t> </w:t>
      </w:r>
      <w:r>
        <w:rPr/>
        <w:t>for</w:t>
      </w:r>
      <w:r>
        <w:rPr>
          <w:spacing w:val="-26"/>
        </w:rPr>
        <w:t> </w:t>
      </w:r>
      <w:r>
        <w:rPr/>
        <w:t>the</w:t>
      </w:r>
      <w:r>
        <w:rPr>
          <w:spacing w:val="-26"/>
        </w:rPr>
        <w:t> </w:t>
      </w:r>
      <w:r>
        <w:rPr/>
        <w:t>urgent </w:t>
      </w:r>
      <w:r>
        <w:rPr/>
        <w:t>equal and just participation in decision making processes. It is expected that the implementation of the 2030</w:t>
      </w:r>
      <w:r>
        <w:rPr>
          <w:spacing w:val="-36"/>
        </w:rPr>
        <w:t> </w:t>
      </w:r>
      <w:r>
        <w:rPr/>
        <w:t>Agenda</w:t>
      </w:r>
      <w:r>
        <w:rPr>
          <w:spacing w:val="-9"/>
        </w:rPr>
        <w:t> </w:t>
      </w:r>
      <w:r>
        <w:rPr/>
        <w:t>enables</w:t>
      </w:r>
      <w:r>
        <w:rPr/>
        <w:t> an advance to justice.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The speakers encouraged the participation </w:t>
      </w:r>
      <w:r>
        <w:rPr>
          <w:rFonts w:ascii="Helvetica Neue"/>
        </w:rPr>
        <w:t>and action of different actors, across all </w:t>
      </w:r>
      <w:r>
        <w:rPr/>
        <w:t>levels in the region, and highlighted the need</w:t>
      </w:r>
      <w:r>
        <w:rPr>
          <w:spacing w:val="-18"/>
        </w:rPr>
        <w:t> </w:t>
      </w:r>
      <w:r>
        <w:rPr/>
        <w:t>to</w:t>
      </w:r>
      <w:r>
        <w:rPr>
          <w:spacing w:val="-18"/>
        </w:rPr>
        <w:t> </w:t>
      </w:r>
      <w:r>
        <w:rPr/>
        <w:t>move</w:t>
      </w:r>
      <w:r>
        <w:rPr>
          <w:spacing w:val="-18"/>
        </w:rPr>
        <w:t> </w:t>
      </w:r>
      <w:r>
        <w:rPr/>
        <w:t>forward</w:t>
      </w:r>
      <w:r>
        <w:rPr>
          <w:spacing w:val="-18"/>
        </w:rPr>
        <w:t> </w:t>
      </w:r>
      <w:r>
        <w:rPr/>
        <w:t>in</w:t>
      </w:r>
      <w:r>
        <w:rPr>
          <w:spacing w:val="-18"/>
        </w:rPr>
        <w:t> </w:t>
      </w:r>
      <w:r>
        <w:rPr/>
        <w:t>the</w:t>
      </w:r>
      <w:r>
        <w:rPr>
          <w:spacing w:val="-18"/>
        </w:rPr>
        <w:t> </w:t>
      </w:r>
      <w:r>
        <w:rPr/>
        <w:t>search</w:t>
      </w:r>
      <w:r>
        <w:rPr>
          <w:spacing w:val="-18"/>
        </w:rPr>
        <w:t> </w:t>
      </w:r>
      <w:r>
        <w:rPr/>
        <w:t>for</w:t>
      </w:r>
      <w:r>
        <w:rPr>
          <w:spacing w:val="-18"/>
        </w:rPr>
        <w:t> </w:t>
      </w:r>
      <w:r>
        <w:rPr/>
        <w:t>equal </w:t>
      </w:r>
      <w:r>
        <w:rPr/>
        <w:t>opportunities to participate.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The</w:t>
      </w:r>
      <w:r>
        <w:rPr>
          <w:spacing w:val="-20"/>
        </w:rPr>
        <w:t> </w:t>
      </w:r>
      <w:r>
        <w:rPr/>
        <w:t>interveners</w:t>
      </w:r>
      <w:r>
        <w:rPr>
          <w:spacing w:val="-20"/>
        </w:rPr>
        <w:t> </w:t>
      </w:r>
      <w:r>
        <w:rPr/>
        <w:t>underscored</w:t>
      </w:r>
      <w:r>
        <w:rPr>
          <w:spacing w:val="-20"/>
        </w:rPr>
        <w:t> </w:t>
      </w:r>
      <w:r>
        <w:rPr/>
        <w:t>the</w:t>
      </w:r>
      <w:r>
        <w:rPr>
          <w:spacing w:val="-20"/>
        </w:rPr>
        <w:t> </w:t>
      </w:r>
      <w:r>
        <w:rPr/>
        <w:t>importance </w:t>
      </w:r>
      <w:r>
        <w:rPr/>
        <w:t>of sharing experiences and networks, and mentioned the importance of producing data—highlighting    examples    of  </w:t>
      </w:r>
      <w:r>
        <w:rPr>
          <w:spacing w:val="3"/>
        </w:rPr>
        <w:t> </w:t>
      </w:r>
      <w:r>
        <w:rPr/>
        <w:t>several</w:t>
      </w:r>
    </w:p>
    <w:p>
      <w:pPr>
        <w:pStyle w:val="BodyText"/>
        <w:spacing w:line="300" w:lineRule="exact" w:before="75"/>
        <w:ind w:right="717"/>
        <w:jc w:val="both"/>
      </w:pPr>
      <w:r>
        <w:rPr/>
        <w:br w:type="column"/>
      </w:r>
      <w:r>
        <w:rPr/>
        <w:t>projects that had been developed to obtain reliable</w:t>
      </w:r>
      <w:r>
        <w:rPr>
          <w:spacing w:val="-5"/>
        </w:rPr>
        <w:t> </w:t>
      </w:r>
      <w:r>
        <w:rPr/>
        <w:t>data.</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Interveners also mentioned the importance of the UN CRPD, including related projects in 23 countries and their concrete impact</w:t>
      </w:r>
      <w:r>
        <w:rPr>
          <w:spacing w:val="72"/>
        </w:rPr>
        <w:t> </w:t>
      </w:r>
      <w:r>
        <w:rPr>
          <w:spacing w:val="72"/>
        </w:rPr>
      </w:r>
      <w:r>
        <w:rPr/>
        <w:t>on strengthening agendas for the rights of </w:t>
      </w:r>
      <w:r>
        <w:rPr/>
        <w:t>persons with disabilities.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Rosario, an 18-year-old woman from the “New </w:t>
      </w:r>
      <w:r>
        <w:rPr>
          <w:spacing w:val="-3"/>
        </w:rPr>
        <w:t>Voices, </w:t>
      </w:r>
      <w:r>
        <w:rPr/>
        <w:t>New Challenges” programme </w:t>
      </w:r>
      <w:r>
        <w:rPr/>
        <w:t>was invited to represent the many young people who had demonstrated through action the importance of their involvement and participation. Lucas, also a member of the</w:t>
      </w:r>
      <w:r>
        <w:rPr>
          <w:spacing w:val="-20"/>
        </w:rPr>
        <w:t> </w:t>
      </w:r>
      <w:r>
        <w:rPr/>
        <w:t>programme,</w:t>
      </w:r>
      <w:r>
        <w:rPr>
          <w:spacing w:val="-20"/>
        </w:rPr>
        <w:t> </w:t>
      </w:r>
      <w:r>
        <w:rPr/>
        <w:t>shared</w:t>
      </w:r>
      <w:r>
        <w:rPr>
          <w:spacing w:val="-20"/>
        </w:rPr>
        <w:t> </w:t>
      </w:r>
      <w:r>
        <w:rPr/>
        <w:t>a</w:t>
      </w:r>
      <w:r>
        <w:rPr>
          <w:spacing w:val="-20"/>
        </w:rPr>
        <w:t> </w:t>
      </w:r>
      <w:r>
        <w:rPr/>
        <w:t>sign</w:t>
      </w:r>
      <w:r>
        <w:rPr>
          <w:spacing w:val="-20"/>
        </w:rPr>
        <w:t> </w:t>
      </w:r>
      <w:r>
        <w:rPr/>
        <w:t>that</w:t>
      </w:r>
      <w:r>
        <w:rPr>
          <w:spacing w:val="-20"/>
        </w:rPr>
        <w:t> </w:t>
      </w:r>
      <w:r>
        <w:rPr/>
        <w:t>the</w:t>
      </w:r>
      <w:r>
        <w:rPr>
          <w:spacing w:val="-20"/>
        </w:rPr>
        <w:t> </w:t>
      </w:r>
      <w:r>
        <w:rPr/>
        <w:t>group </w:t>
      </w:r>
      <w:r>
        <w:rPr/>
        <w:t>created</w:t>
      </w:r>
      <w:r>
        <w:rPr>
          <w:spacing w:val="-13"/>
        </w:rPr>
        <w:t> </w:t>
      </w:r>
      <w:r>
        <w:rPr/>
        <w:t>to</w:t>
      </w:r>
      <w:r>
        <w:rPr>
          <w:spacing w:val="-13"/>
        </w:rPr>
        <w:t> </w:t>
      </w:r>
      <w:r>
        <w:rPr/>
        <w:t>express</w:t>
      </w:r>
      <w:r>
        <w:rPr>
          <w:spacing w:val="-13"/>
        </w:rPr>
        <w:t> </w:t>
      </w:r>
      <w:r>
        <w:rPr/>
        <w:t>“we</w:t>
      </w:r>
      <w:r>
        <w:rPr>
          <w:spacing w:val="-13"/>
        </w:rPr>
        <w:t> </w:t>
      </w:r>
      <w:r>
        <w:rPr/>
        <w:t>are</w:t>
      </w:r>
      <w:r>
        <w:rPr>
          <w:spacing w:val="-13"/>
        </w:rPr>
        <w:t> </w:t>
      </w:r>
      <w:r>
        <w:rPr/>
        <w:t>all</w:t>
      </w:r>
      <w:r>
        <w:rPr>
          <w:spacing w:val="-13"/>
        </w:rPr>
        <w:t> </w:t>
      </w:r>
      <w:r>
        <w:rPr/>
        <w:t>united,</w:t>
      </w:r>
      <w:r>
        <w:rPr>
          <w:spacing w:val="-13"/>
        </w:rPr>
        <w:t> </w:t>
      </w:r>
      <w:r>
        <w:rPr/>
        <w:t>we</w:t>
      </w:r>
      <w:r>
        <w:rPr>
          <w:spacing w:val="-13"/>
        </w:rPr>
        <w:t> </w:t>
      </w:r>
      <w:r>
        <w:rPr/>
        <w:t>are </w:t>
      </w:r>
      <w:r>
        <w:rPr/>
        <w:t>all included.”</w:t>
      </w:r>
    </w:p>
    <w:p>
      <w:pPr>
        <w:spacing w:after="0" w:line="300" w:lineRule="exact"/>
        <w:jc w:val="both"/>
        <w:sectPr>
          <w:type w:val="continuous"/>
          <w:pgSz w:w="11910" w:h="16840"/>
          <w:pgMar w:top="840" w:bottom="280" w:left="620" w:right="0"/>
          <w:cols w:num="2" w:equalWidth="0">
            <w:col w:w="5181" w:space="204"/>
            <w:col w:w="5905"/>
          </w:cols>
        </w:sectPr>
      </w:pPr>
    </w:p>
    <w:p>
      <w:pPr>
        <w:spacing w:line="240" w:lineRule="auto" w:before="3" w:after="0"/>
        <w:ind w:right="0"/>
        <w:rPr>
          <w:rFonts w:ascii="Helvetica Neue" w:hAnsi="Helvetica Neue" w:cs="Helvetica Neue" w:eastAsia="Helvetica Neue" w:hint="default"/>
          <w:sz w:val="18"/>
          <w:szCs w:val="18"/>
        </w:rPr>
      </w:pPr>
    </w:p>
    <w:p>
      <w:pPr>
        <w:spacing w:line="240" w:lineRule="auto"/>
        <w:ind w:left="10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66558" cy="2426208"/>
            <wp:effectExtent l="0" t="0" r="0" b="0"/>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8" cstate="print"/>
                    <a:stretch>
                      <a:fillRect/>
                    </a:stretch>
                  </pic:blipFill>
                  <pic:spPr>
                    <a:xfrm>
                      <a:off x="0" y="0"/>
                      <a:ext cx="6666558" cy="2426208"/>
                    </a:xfrm>
                    <a:prstGeom prst="rect">
                      <a:avLst/>
                    </a:prstGeom>
                  </pic:spPr>
                </pic:pic>
              </a:graphicData>
            </a:graphic>
          </wp:inline>
        </w:drawing>
      </w:r>
      <w:r>
        <w:rPr>
          <w:rFonts w:ascii="Helvetica Neue" w:hAnsi="Helvetica Neue" w:cs="Helvetica Neue" w:eastAsia="Helvetica Neue" w:hint="default"/>
          <w:sz w:val="20"/>
          <w:szCs w:val="20"/>
        </w:rPr>
      </w:r>
    </w:p>
    <w:p>
      <w:pPr>
        <w:spacing w:before="4"/>
        <w:ind w:left="5698" w:right="546" w:firstLine="0"/>
        <w:jc w:val="left"/>
        <w:rPr>
          <w:rFonts w:ascii="Helvetica Neue" w:hAnsi="Helvetica Neue" w:cs="Helvetica Neue" w:eastAsia="Helvetica Neue" w:hint="default"/>
          <w:sz w:val="24"/>
          <w:szCs w:val="24"/>
        </w:rPr>
      </w:pPr>
      <w:r>
        <w:rPr>
          <w:rFonts w:ascii="Helvetica Neue"/>
          <w:sz w:val="24"/>
        </w:rPr>
        <w:t>Plenary Session of the Sao Paulo</w:t>
      </w:r>
      <w:r>
        <w:rPr>
          <w:rFonts w:ascii="Helvetica Neue"/>
          <w:spacing w:val="-5"/>
          <w:sz w:val="24"/>
        </w:rPr>
        <w:t> </w:t>
      </w:r>
      <w:r>
        <w:rPr>
          <w:rFonts w:ascii="Helvetica Neue"/>
          <w:sz w:val="24"/>
        </w:rPr>
        <w:t>Conference</w:t>
      </w:r>
    </w:p>
    <w:p>
      <w:pPr>
        <w:spacing w:after="0"/>
        <w:jc w:val="left"/>
        <w:rPr>
          <w:rFonts w:ascii="Helvetica Neue" w:hAnsi="Helvetica Neue" w:cs="Helvetica Neue" w:eastAsia="Helvetica Neue" w:hint="default"/>
          <w:sz w:val="24"/>
          <w:szCs w:val="24"/>
        </w:rPr>
        <w:sectPr>
          <w:type w:val="continuous"/>
          <w:pgSz w:w="11910" w:h="16840"/>
          <w:pgMar w:top="840" w:bottom="280" w:left="620" w:right="0"/>
        </w:sectPr>
      </w:pPr>
    </w:p>
    <w:p>
      <w:pPr>
        <w:spacing w:line="240" w:lineRule="auto" w:before="8"/>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438" w:top="1520" w:bottom="660" w:left="0" w:right="600"/>
        </w:sectPr>
      </w:pPr>
    </w:p>
    <w:p>
      <w:pPr>
        <w:pStyle w:val="Heading1"/>
        <w:spacing w:line="600" w:lineRule="exact" w:before="490"/>
        <w:ind w:left="720" w:right="292"/>
        <w:jc w:val="left"/>
      </w:pPr>
      <w:r>
        <w:rPr>
          <w:color w:val="2B549B"/>
        </w:rPr>
        <w:t>Introduction to the Conference</w:t>
      </w:r>
      <w:r>
        <w:rPr>
          <w:color w:val="2B549B"/>
          <w:spacing w:val="-11"/>
        </w:rPr>
        <w:t> </w:t>
      </w:r>
      <w:r>
        <w:rPr>
          <w:color w:val="2B549B"/>
        </w:rPr>
        <w:t>theme</w:t>
      </w:r>
      <w:r>
        <w:rPr/>
      </w:r>
    </w:p>
    <w:p>
      <w:pPr>
        <w:pStyle w:val="BodyText"/>
        <w:spacing w:line="300" w:lineRule="exact" w:before="360"/>
        <w:ind w:left="720" w:right="0"/>
        <w:jc w:val="both"/>
      </w:pPr>
      <w:r>
        <w:rPr/>
        <w:t>The session continued with presentations from Vladimir Cuk, </w:t>
      </w:r>
      <w:r>
        <w:rPr>
          <w:spacing w:val="-8"/>
        </w:rPr>
        <w:t>IDA’s </w:t>
      </w:r>
      <w:r>
        <w:rPr/>
        <w:t>Executive </w:t>
      </w:r>
      <w:r>
        <w:rPr>
          <w:spacing w:val="-4"/>
        </w:rPr>
        <w:t>Director, </w:t>
      </w:r>
      <w:r>
        <w:rPr>
          <w:spacing w:val="-4"/>
        </w:rPr>
      </w:r>
      <w:r>
        <w:rPr/>
        <w:t>and </w:t>
      </w:r>
      <w:r>
        <w:rPr>
          <w:spacing w:val="-5"/>
        </w:rPr>
        <w:t>Tchaurea </w:t>
      </w:r>
      <w:r>
        <w:rPr>
          <w:spacing w:val="-3"/>
        </w:rPr>
        <w:t>Fleury, </w:t>
      </w:r>
      <w:r>
        <w:rPr/>
        <w:t>a Senior Adviser with </w:t>
      </w:r>
      <w:r>
        <w:rPr/>
        <w:t>IDA.</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In</w:t>
      </w:r>
      <w:r>
        <w:rPr>
          <w:spacing w:val="-14"/>
        </w:rPr>
        <w:t> </w:t>
      </w:r>
      <w:r>
        <w:rPr/>
        <w:t>the</w:t>
      </w:r>
      <w:r>
        <w:rPr>
          <w:spacing w:val="-14"/>
        </w:rPr>
        <w:t> </w:t>
      </w:r>
      <w:r>
        <w:rPr/>
        <w:t>session,</w:t>
      </w:r>
      <w:r>
        <w:rPr>
          <w:spacing w:val="-14"/>
        </w:rPr>
        <w:t> </w:t>
      </w:r>
      <w:r>
        <w:rPr/>
        <w:t>the</w:t>
      </w:r>
      <w:r>
        <w:rPr>
          <w:spacing w:val="-14"/>
        </w:rPr>
        <w:t> </w:t>
      </w:r>
      <w:r>
        <w:rPr/>
        <w:t>agenda</w:t>
      </w:r>
      <w:r>
        <w:rPr>
          <w:spacing w:val="-14"/>
        </w:rPr>
        <w:t> </w:t>
      </w:r>
      <w:r>
        <w:rPr/>
        <w:t>and</w:t>
      </w:r>
      <w:r>
        <w:rPr>
          <w:spacing w:val="-14"/>
        </w:rPr>
        <w:t> </w:t>
      </w:r>
      <w:r>
        <w:rPr/>
        <w:t>methodology</w:t>
      </w:r>
      <w:r>
        <w:rPr/>
        <w:t> of the Conference were</w:t>
      </w:r>
      <w:r>
        <w:rPr>
          <w:spacing w:val="-10"/>
        </w:rPr>
        <w:t> </w:t>
      </w:r>
      <w:r>
        <w:rPr/>
        <w:t>explained:</w:t>
      </w:r>
    </w:p>
    <w:p>
      <w:pPr>
        <w:pStyle w:val="BodyText"/>
        <w:spacing w:line="300" w:lineRule="exact" w:before="60"/>
        <w:ind w:left="720" w:right="0"/>
        <w:jc w:val="both"/>
      </w:pPr>
      <w:r>
        <w:rPr/>
        <w:t>The plenary conclusions of the workshops were to be presented by</w:t>
      </w:r>
      <w:r>
        <w:rPr>
          <w:spacing w:val="-21"/>
        </w:rPr>
        <w:t> </w:t>
      </w:r>
      <w:r>
        <w:rPr/>
        <w:t>a</w:t>
      </w:r>
      <w:r>
        <w:rPr>
          <w:spacing w:val="53"/>
        </w:rPr>
        <w:t> </w:t>
      </w:r>
      <w:r>
        <w:rPr/>
        <w:t>spokesperson</w:t>
      </w:r>
      <w:r>
        <w:rPr/>
        <w:t> appointed by the participants, with</w:t>
      </w:r>
      <w:r>
        <w:rPr>
          <w:spacing w:val="22"/>
        </w:rPr>
        <w:t> </w:t>
      </w:r>
      <w:r>
        <w:rPr/>
        <w:t>the</w:t>
      </w:r>
      <w:r>
        <w:rPr>
          <w:spacing w:val="19"/>
        </w:rPr>
        <w:t> </w:t>
      </w:r>
      <w:r>
        <w:rPr/>
        <w:t>aim</w:t>
      </w:r>
      <w:r>
        <w:rPr/>
        <w:t> of</w:t>
      </w:r>
      <w:r>
        <w:rPr>
          <w:spacing w:val="-25"/>
        </w:rPr>
        <w:t> </w:t>
      </w:r>
      <w:r>
        <w:rPr/>
        <w:t>illustrating</w:t>
      </w:r>
      <w:r>
        <w:rPr>
          <w:spacing w:val="-25"/>
        </w:rPr>
        <w:t> </w:t>
      </w:r>
      <w:r>
        <w:rPr/>
        <w:t>how</w:t>
      </w:r>
      <w:r>
        <w:rPr>
          <w:spacing w:val="-25"/>
        </w:rPr>
        <w:t> </w:t>
      </w:r>
      <w:r>
        <w:rPr/>
        <w:t>the</w:t>
      </w:r>
      <w:r>
        <w:rPr>
          <w:spacing w:val="-25"/>
        </w:rPr>
        <w:t> </w:t>
      </w:r>
      <w:r>
        <w:rPr/>
        <w:t>Agenda</w:t>
      </w:r>
      <w:r>
        <w:rPr>
          <w:spacing w:val="-25"/>
        </w:rPr>
        <w:t> </w:t>
      </w:r>
      <w:r>
        <w:rPr/>
        <w:t>could</w:t>
      </w:r>
      <w:r>
        <w:rPr>
          <w:spacing w:val="-25"/>
        </w:rPr>
        <w:t> </w:t>
      </w:r>
      <w:r>
        <w:rPr/>
        <w:t>be</w:t>
      </w:r>
      <w:r>
        <w:rPr>
          <w:spacing w:val="-25"/>
        </w:rPr>
        <w:t> </w:t>
      </w:r>
      <w:r>
        <w:rPr/>
        <w:t>used,</w:t>
      </w:r>
      <w:r>
        <w:rPr/>
        <w:t> in relation to the issues of</w:t>
      </w:r>
      <w:r>
        <w:rPr>
          <w:spacing w:val="7"/>
        </w:rPr>
        <w:t> </w:t>
      </w:r>
      <w:r>
        <w:rPr/>
        <w:t>each</w:t>
      </w:r>
      <w:r>
        <w:rPr>
          <w:spacing w:val="25"/>
        </w:rPr>
        <w:t> </w:t>
      </w:r>
      <w:r>
        <w:rPr/>
        <w:t>workshop,</w:t>
      </w:r>
      <w:r>
        <w:rPr/>
        <w:t> to promote the rights of persons with disabilities and improve the implementation of UN CRPD.</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The</w:t>
      </w:r>
      <w:r>
        <w:rPr>
          <w:spacing w:val="-19"/>
        </w:rPr>
        <w:t> </w:t>
      </w:r>
      <w:r>
        <w:rPr/>
        <w:t>importance</w:t>
      </w:r>
      <w:r>
        <w:rPr>
          <w:spacing w:val="-19"/>
        </w:rPr>
        <w:t> </w:t>
      </w:r>
      <w:r>
        <w:rPr/>
        <w:t>of</w:t>
      </w:r>
      <w:r>
        <w:rPr>
          <w:spacing w:val="-19"/>
        </w:rPr>
        <w:t> </w:t>
      </w:r>
      <w:r>
        <w:rPr/>
        <w:t>drafting</w:t>
      </w:r>
      <w:r>
        <w:rPr>
          <w:spacing w:val="-19"/>
        </w:rPr>
        <w:t> </w:t>
      </w:r>
      <w:r>
        <w:rPr/>
        <w:t>a</w:t>
      </w:r>
      <w:r>
        <w:rPr>
          <w:spacing w:val="-19"/>
        </w:rPr>
        <w:t> </w:t>
      </w:r>
      <w:r>
        <w:rPr/>
        <w:t>declaration</w:t>
      </w:r>
      <w:r>
        <w:rPr>
          <w:spacing w:val="-19"/>
        </w:rPr>
        <w:t> </w:t>
      </w:r>
      <w:r>
        <w:rPr/>
        <w:t>as</w:t>
      </w:r>
      <w:r>
        <w:rPr>
          <w:spacing w:val="-19"/>
        </w:rPr>
        <w:t> </w:t>
      </w:r>
      <w:r>
        <w:rPr/>
        <w:t>a </w:t>
      </w:r>
      <w:r>
        <w:rPr/>
      </w:r>
      <w:r>
        <w:rPr>
          <w:rFonts w:ascii="Helvetica Neue"/>
        </w:rPr>
        <w:t>final</w:t>
      </w:r>
      <w:r>
        <w:rPr>
          <w:rFonts w:ascii="Helvetica Neue"/>
          <w:spacing w:val="-17"/>
        </w:rPr>
        <w:t> </w:t>
      </w:r>
      <w:r>
        <w:rPr>
          <w:rFonts w:ascii="Helvetica Neue"/>
        </w:rPr>
        <w:t>outcome,</w:t>
      </w:r>
      <w:r>
        <w:rPr>
          <w:rFonts w:ascii="Helvetica Neue"/>
          <w:spacing w:val="-17"/>
        </w:rPr>
        <w:t> </w:t>
      </w:r>
      <w:r>
        <w:rPr>
          <w:rFonts w:ascii="Helvetica Neue"/>
        </w:rPr>
        <w:t>to</w:t>
      </w:r>
      <w:r>
        <w:rPr>
          <w:rFonts w:ascii="Helvetica Neue"/>
          <w:spacing w:val="-17"/>
        </w:rPr>
        <w:t> </w:t>
      </w:r>
      <w:r>
        <w:rPr>
          <w:rFonts w:ascii="Helvetica Neue"/>
        </w:rPr>
        <w:t>be</w:t>
      </w:r>
      <w:r>
        <w:rPr>
          <w:rFonts w:ascii="Helvetica Neue"/>
          <w:spacing w:val="-17"/>
        </w:rPr>
        <w:t> </w:t>
      </w:r>
      <w:r>
        <w:rPr>
          <w:rFonts w:ascii="Helvetica Neue"/>
        </w:rPr>
        <w:t>adopted</w:t>
      </w:r>
      <w:r>
        <w:rPr>
          <w:rFonts w:ascii="Helvetica Neue"/>
          <w:spacing w:val="-17"/>
        </w:rPr>
        <w:t> </w:t>
      </w:r>
      <w:r>
        <w:rPr>
          <w:rFonts w:ascii="Helvetica Neue"/>
        </w:rPr>
        <w:t>on</w:t>
      </w:r>
      <w:r>
        <w:rPr>
          <w:rFonts w:ascii="Helvetica Neue"/>
          <w:spacing w:val="-17"/>
        </w:rPr>
        <w:t> </w:t>
      </w:r>
      <w:r>
        <w:rPr>
          <w:rFonts w:ascii="Helvetica Neue"/>
        </w:rPr>
        <w:t>the</w:t>
      </w:r>
      <w:r>
        <w:rPr>
          <w:rFonts w:ascii="Helvetica Neue"/>
          <w:spacing w:val="-17"/>
        </w:rPr>
        <w:t> </w:t>
      </w:r>
      <w:r>
        <w:rPr>
          <w:rFonts w:ascii="Helvetica Neue"/>
        </w:rPr>
        <w:t>morning </w:t>
      </w:r>
      <w:r>
        <w:rPr>
          <w:rFonts w:ascii="Helvetica Neue"/>
        </w:rPr>
      </w:r>
      <w:r>
        <w:rPr/>
        <w:t>of Saturday 24 </w:t>
      </w:r>
      <w:r>
        <w:rPr>
          <w:spacing w:val="-3"/>
        </w:rPr>
        <w:t>October, </w:t>
      </w:r>
      <w:r>
        <w:rPr/>
        <w:t>was highlighted. </w:t>
      </w:r>
      <w:r>
        <w:rPr/>
        <w:t>The</w:t>
      </w:r>
      <w:r>
        <w:rPr>
          <w:spacing w:val="-9"/>
        </w:rPr>
        <w:t> </w:t>
      </w:r>
      <w:r>
        <w:rPr/>
        <w:t>Nairobi</w:t>
      </w:r>
      <w:r>
        <w:rPr>
          <w:spacing w:val="-9"/>
        </w:rPr>
        <w:t> </w:t>
      </w:r>
      <w:r>
        <w:rPr/>
        <w:t>Declaration</w:t>
      </w:r>
      <w:r>
        <w:rPr>
          <w:spacing w:val="-9"/>
        </w:rPr>
        <w:t> </w:t>
      </w:r>
      <w:r>
        <w:rPr/>
        <w:t>was</w:t>
      </w:r>
      <w:r>
        <w:rPr>
          <w:spacing w:val="-9"/>
        </w:rPr>
        <w:t> </w:t>
      </w:r>
      <w:r>
        <w:rPr/>
        <w:t>mentioned</w:t>
      </w:r>
      <w:r>
        <w:rPr>
          <w:spacing w:val="-9"/>
        </w:rPr>
        <w:t> </w:t>
      </w:r>
      <w:r>
        <w:rPr/>
        <w:t>as</w:t>
      </w:r>
      <w:r>
        <w:rPr>
          <w:spacing w:val="-9"/>
        </w:rPr>
        <w:t> </w:t>
      </w:r>
      <w:r>
        <w:rPr/>
        <w:t>a </w:t>
      </w:r>
      <w:r>
        <w:rPr/>
        <w:t>successful example to</w:t>
      </w:r>
      <w:r>
        <w:rPr>
          <w:spacing w:val="6"/>
        </w:rPr>
        <w:t> </w:t>
      </w:r>
      <w:r>
        <w:rPr>
          <w:spacing w:val="-3"/>
        </w:rPr>
        <w:t>follow.</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left="720" w:right="0"/>
        <w:jc w:val="both"/>
      </w:pPr>
      <w:r>
        <w:rPr/>
        <w:t>In relation to the Declaration it was</w:t>
      </w:r>
      <w:r>
        <w:rPr>
          <w:spacing w:val="-5"/>
        </w:rPr>
        <w:t> </w:t>
      </w:r>
      <w:r>
        <w:rPr/>
        <w:t>said:</w:t>
      </w:r>
    </w:p>
    <w:p>
      <w:pPr>
        <w:pStyle w:val="ListParagraph"/>
        <w:numPr>
          <w:ilvl w:val="1"/>
          <w:numId w:val="3"/>
        </w:numPr>
        <w:tabs>
          <w:tab w:pos="1080" w:val="left" w:leader="none"/>
        </w:tabs>
        <w:spacing w:line="300" w:lineRule="exact" w:before="64" w:after="0"/>
        <w:ind w:left="1080" w:right="0" w:hanging="360"/>
        <w:jc w:val="both"/>
        <w:rPr>
          <w:rFonts w:ascii="Helvetica Neue" w:hAnsi="Helvetica Neue" w:cs="Helvetica Neue" w:eastAsia="Helvetica Neue" w:hint="default"/>
          <w:sz w:val="26"/>
          <w:szCs w:val="26"/>
        </w:rPr>
      </w:pPr>
      <w:r>
        <w:rPr>
          <w:rFonts w:ascii="Helvetica Neue"/>
          <w:sz w:val="26"/>
        </w:rPr>
        <w:t>That the objective is that the declaration could be useful for the advocacy work with national and local governments in order to reach the objectives of the UN CRPD and the 2030 Agenda.</w:t>
      </w:r>
    </w:p>
    <w:p>
      <w:pPr>
        <w:pStyle w:val="ListParagraph"/>
        <w:numPr>
          <w:ilvl w:val="1"/>
          <w:numId w:val="3"/>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That the text of the Declaration should appeal to the participation</w:t>
      </w:r>
      <w:r>
        <w:rPr>
          <w:rFonts w:ascii="Helvetica Neue"/>
          <w:spacing w:val="4"/>
          <w:sz w:val="26"/>
        </w:rPr>
        <w:t> </w:t>
      </w:r>
      <w:r>
        <w:rPr>
          <w:rFonts w:ascii="Helvetica Neue"/>
          <w:sz w:val="26"/>
        </w:rPr>
        <w:t>and</w:t>
      </w:r>
      <w:r>
        <w:rPr>
          <w:rFonts w:ascii="Helvetica Neue"/>
          <w:spacing w:val="1"/>
          <w:sz w:val="26"/>
        </w:rPr>
        <w:t> </w:t>
      </w:r>
      <w:r>
        <w:rPr>
          <w:rFonts w:ascii="Helvetica Neue"/>
          <w:sz w:val="26"/>
        </w:rPr>
        <w:t>the</w:t>
      </w:r>
      <w:r>
        <w:rPr>
          <w:rFonts w:ascii="Helvetica Neue"/>
          <w:sz w:val="26"/>
        </w:rPr>
        <w:t> </w:t>
      </w:r>
      <w:r>
        <w:rPr>
          <w:rFonts w:ascii="Helvetica Neue"/>
          <w:spacing w:val="-5"/>
          <w:sz w:val="26"/>
        </w:rPr>
      </w:r>
      <w:r>
        <w:rPr>
          <w:rFonts w:ascii="Helvetica Neue"/>
          <w:sz w:val="26"/>
        </w:rPr>
        <w:t>responsibility of</w:t>
      </w:r>
      <w:r>
        <w:rPr>
          <w:rFonts w:ascii="Helvetica Neue"/>
          <w:spacing w:val="-5"/>
          <w:sz w:val="26"/>
        </w:rPr>
        <w:t> </w:t>
      </w:r>
      <w:r>
        <w:rPr>
          <w:rFonts w:ascii="Helvetica Neue"/>
          <w:sz w:val="26"/>
        </w:rPr>
        <w:t>everyone.</w:t>
      </w:r>
    </w:p>
    <w:p>
      <w:pPr>
        <w:pStyle w:val="ListParagraph"/>
        <w:numPr>
          <w:ilvl w:val="1"/>
          <w:numId w:val="3"/>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That,forpracticalreasons,arepresentative drafting group of seven to nine people would be appointed to guarantee</w:t>
      </w:r>
      <w:r>
        <w:rPr>
          <w:rFonts w:ascii="Helvetica Neue"/>
          <w:spacing w:val="-20"/>
          <w:sz w:val="26"/>
        </w:rPr>
        <w:t> </w:t>
      </w:r>
      <w:r>
        <w:rPr>
          <w:rFonts w:ascii="Helvetica Neue"/>
          <w:sz w:val="26"/>
        </w:rPr>
        <w:t>that</w:t>
      </w:r>
      <w:r>
        <w:rPr>
          <w:rFonts w:ascii="Helvetica Neue"/>
          <w:spacing w:val="-4"/>
          <w:sz w:val="26"/>
        </w:rPr>
        <w:t> </w:t>
      </w:r>
      <w:r>
        <w:rPr>
          <w:rFonts w:ascii="Helvetica Neue"/>
          <w:sz w:val="26"/>
        </w:rPr>
        <w:t>no</w:t>
      </w:r>
      <w:r>
        <w:rPr>
          <w:rFonts w:ascii="Helvetica Neue"/>
          <w:sz w:val="26"/>
        </w:rPr>
        <w:t> one is excluded, facilitated by</w:t>
      </w:r>
      <w:r>
        <w:rPr>
          <w:rFonts w:ascii="Helvetica Neue"/>
          <w:spacing w:val="-40"/>
          <w:sz w:val="26"/>
        </w:rPr>
        <w:t> </w:t>
      </w:r>
      <w:r>
        <w:rPr>
          <w:rFonts w:ascii="Helvetica Neue"/>
          <w:sz w:val="26"/>
        </w:rPr>
        <w:t>Colin</w:t>
      </w:r>
      <w:r>
        <w:rPr>
          <w:rFonts w:ascii="Helvetica Neue"/>
          <w:spacing w:val="-8"/>
          <w:sz w:val="26"/>
        </w:rPr>
        <w:t> </w:t>
      </w:r>
      <w:r>
        <w:rPr>
          <w:rFonts w:ascii="Helvetica Neue"/>
          <w:sz w:val="26"/>
        </w:rPr>
        <w:t>Allen</w:t>
      </w:r>
      <w:r>
        <w:rPr>
          <w:rFonts w:ascii="Helvetica Neue"/>
          <w:sz w:val="26"/>
        </w:rPr>
        <w:t> as an IDA Board </w:t>
      </w:r>
      <w:r>
        <w:rPr>
          <w:rFonts w:ascii="Helvetica Neue"/>
          <w:spacing w:val="-4"/>
          <w:sz w:val="26"/>
        </w:rPr>
        <w:t>Member, </w:t>
      </w:r>
      <w:r>
        <w:rPr>
          <w:rFonts w:ascii="Helvetica Neue"/>
          <w:sz w:val="26"/>
        </w:rPr>
        <w:t>and </w:t>
      </w:r>
      <w:r>
        <w:rPr>
          <w:rFonts w:ascii="Helvetica Neue"/>
          <w:spacing w:val="-5"/>
          <w:sz w:val="26"/>
        </w:rPr>
        <w:t>Tchaurea </w:t>
      </w:r>
      <w:r>
        <w:rPr>
          <w:rFonts w:ascii="Helvetica Neue"/>
          <w:spacing w:val="-5"/>
          <w:sz w:val="26"/>
        </w:rPr>
      </w:r>
      <w:r>
        <w:rPr>
          <w:rFonts w:ascii="Helvetica Neue"/>
          <w:spacing w:val="-3"/>
          <w:sz w:val="26"/>
        </w:rPr>
        <w:t>Fleury, </w:t>
      </w:r>
      <w:r>
        <w:rPr>
          <w:rFonts w:ascii="Helvetica Neue"/>
          <w:sz w:val="26"/>
        </w:rPr>
        <w:t>and supported</w:t>
      </w:r>
      <w:r>
        <w:rPr>
          <w:rFonts w:ascii="Helvetica Neue"/>
          <w:spacing w:val="43"/>
          <w:sz w:val="26"/>
        </w:rPr>
        <w:t> </w:t>
      </w:r>
      <w:r>
        <w:rPr>
          <w:rFonts w:ascii="Helvetica Neue"/>
          <w:sz w:val="26"/>
        </w:rPr>
        <w:t>the</w:t>
      </w:r>
      <w:r>
        <w:rPr>
          <w:rFonts w:ascii="Helvetica Neue"/>
          <w:spacing w:val="60"/>
          <w:sz w:val="26"/>
        </w:rPr>
        <w:t> </w:t>
      </w:r>
      <w:r>
        <w:rPr>
          <w:rFonts w:ascii="Helvetica Neue"/>
          <w:sz w:val="26"/>
        </w:rPr>
        <w:t>decelaration</w:t>
      </w:r>
      <w:r>
        <w:rPr>
          <w:rFonts w:ascii="Helvetica Neue"/>
          <w:sz w:val="26"/>
        </w:rPr>
        <w:t> writing</w:t>
      </w:r>
      <w:r>
        <w:rPr>
          <w:rFonts w:ascii="Helvetica Neue"/>
          <w:spacing w:val="-5"/>
          <w:sz w:val="26"/>
        </w:rPr>
        <w:t> </w:t>
      </w:r>
      <w:r>
        <w:rPr>
          <w:rFonts w:ascii="Helvetica Neue"/>
          <w:sz w:val="26"/>
        </w:rPr>
        <w:t>process.</w:t>
      </w:r>
    </w:p>
    <w:p>
      <w:pPr>
        <w:pStyle w:val="ListParagraph"/>
        <w:numPr>
          <w:ilvl w:val="0"/>
          <w:numId w:val="3"/>
        </w:numPr>
        <w:tabs>
          <w:tab w:pos="625" w:val="left" w:leader="none"/>
        </w:tabs>
        <w:spacing w:line="300" w:lineRule="exact" w:before="72" w:after="0"/>
        <w:ind w:left="624" w:right="117" w:hanging="360"/>
        <w:jc w:val="both"/>
        <w:rPr>
          <w:rFonts w:ascii="Helvetica Neue" w:hAnsi="Helvetica Neue" w:cs="Helvetica Neue" w:eastAsia="Helvetica Neue" w:hint="default"/>
          <w:sz w:val="26"/>
          <w:szCs w:val="26"/>
        </w:rPr>
      </w:pPr>
      <w:r>
        <w:rPr>
          <w:rFonts w:ascii="Helvetica Neue"/>
          <w:spacing w:val="-3"/>
          <w:sz w:val="26"/>
        </w:rPr>
        <w:br w:type="column"/>
        <w:t>Finally,  </w:t>
      </w:r>
      <w:r>
        <w:rPr>
          <w:rFonts w:ascii="Helvetica Neue"/>
          <w:sz w:val="26"/>
        </w:rPr>
        <w:t>that</w:t>
      </w:r>
      <w:r>
        <w:rPr>
          <w:rFonts w:ascii="Helvetica Neue"/>
          <w:spacing w:val="72"/>
          <w:sz w:val="26"/>
        </w:rPr>
        <w:t> </w:t>
      </w:r>
      <w:r>
        <w:rPr>
          <w:rFonts w:ascii="Helvetica Neue"/>
          <w:sz w:val="26"/>
        </w:rPr>
        <w:t>this</w:t>
      </w:r>
      <w:r>
        <w:rPr>
          <w:rFonts w:ascii="Helvetica Neue"/>
          <w:spacing w:val="72"/>
          <w:sz w:val="26"/>
        </w:rPr>
        <w:t> </w:t>
      </w:r>
      <w:r>
        <w:rPr>
          <w:rFonts w:ascii="Helvetica Neue"/>
          <w:sz w:val="26"/>
        </w:rPr>
        <w:t>draft</w:t>
      </w:r>
      <w:r>
        <w:rPr>
          <w:rFonts w:ascii="Helvetica Neue"/>
          <w:spacing w:val="72"/>
          <w:sz w:val="26"/>
        </w:rPr>
        <w:t> </w:t>
      </w:r>
      <w:r>
        <w:rPr>
          <w:rFonts w:ascii="Helvetica Neue"/>
          <w:sz w:val="26"/>
        </w:rPr>
        <w:t>document   of </w:t>
      </w:r>
      <w:r>
        <w:rPr>
          <w:rFonts w:ascii="Helvetica Neue"/>
          <w:sz w:val="26"/>
        </w:rPr>
        <w:t>the Declaration would be shared with everyone on Saturday 24 October</w:t>
      </w:r>
      <w:r>
        <w:rPr>
          <w:rFonts w:ascii="Helvetica Neue"/>
          <w:spacing w:val="-15"/>
          <w:sz w:val="26"/>
        </w:rPr>
        <w:t> </w:t>
      </w:r>
      <w:r>
        <w:rPr>
          <w:rFonts w:ascii="Helvetica Neue"/>
          <w:sz w:val="26"/>
        </w:rPr>
        <w:t>during </w:t>
      </w:r>
      <w:r>
        <w:rPr>
          <w:rFonts w:ascii="Helvetica Neue"/>
          <w:sz w:val="26"/>
        </w:rPr>
        <w:t>the morning. In that </w:t>
      </w:r>
      <w:r>
        <w:rPr>
          <w:rFonts w:ascii="Helvetica Neue"/>
          <w:spacing w:val="-5"/>
          <w:sz w:val="26"/>
        </w:rPr>
        <w:t>way, </w:t>
      </w:r>
      <w:r>
        <w:rPr>
          <w:rFonts w:ascii="Helvetica Neue"/>
          <w:sz w:val="26"/>
        </w:rPr>
        <w:t>everyone</w:t>
      </w:r>
      <w:r>
        <w:rPr>
          <w:rFonts w:ascii="Helvetica Neue"/>
          <w:spacing w:val="-45"/>
          <w:sz w:val="26"/>
        </w:rPr>
        <w:t> </w:t>
      </w:r>
      <w:r>
        <w:rPr>
          <w:rFonts w:ascii="Helvetica Neue"/>
          <w:sz w:val="26"/>
        </w:rPr>
        <w:t>would </w:t>
      </w:r>
      <w:r>
        <w:rPr>
          <w:rFonts w:ascii="Helvetica Neue"/>
          <w:sz w:val="26"/>
        </w:rPr>
        <w:t>be able to formulate their observations </w:t>
      </w:r>
      <w:r>
        <w:rPr>
          <w:rFonts w:ascii="Helvetica Neue"/>
          <w:sz w:val="26"/>
        </w:rPr>
        <w:t>and</w:t>
      </w:r>
      <w:r>
        <w:rPr>
          <w:rFonts w:ascii="Helvetica Neue"/>
          <w:spacing w:val="-39"/>
          <w:sz w:val="26"/>
        </w:rPr>
        <w:t> </w:t>
      </w:r>
      <w:r>
        <w:rPr>
          <w:rFonts w:ascii="Helvetica Neue"/>
          <w:sz w:val="26"/>
        </w:rPr>
        <w:t>adopt</w:t>
      </w:r>
      <w:r>
        <w:rPr>
          <w:rFonts w:ascii="Helvetica Neue"/>
          <w:spacing w:val="-39"/>
          <w:sz w:val="26"/>
        </w:rPr>
        <w:t> </w:t>
      </w:r>
      <w:r>
        <w:rPr>
          <w:rFonts w:ascii="Helvetica Neue"/>
          <w:sz w:val="26"/>
        </w:rPr>
        <w:t>by</w:t>
      </w:r>
      <w:r>
        <w:rPr>
          <w:rFonts w:ascii="Helvetica Neue"/>
          <w:spacing w:val="-39"/>
          <w:sz w:val="26"/>
        </w:rPr>
        <w:t> </w:t>
      </w:r>
      <w:r>
        <w:rPr>
          <w:rFonts w:ascii="Helvetica Neue"/>
          <w:sz w:val="26"/>
        </w:rPr>
        <w:t>consensus</w:t>
      </w:r>
      <w:r>
        <w:rPr>
          <w:rFonts w:ascii="Helvetica Neue"/>
          <w:spacing w:val="-39"/>
          <w:sz w:val="26"/>
        </w:rPr>
        <w:t> </w:t>
      </w:r>
      <w:r>
        <w:rPr>
          <w:rFonts w:ascii="Helvetica Neue"/>
          <w:sz w:val="26"/>
        </w:rPr>
        <w:t>a</w:t>
      </w:r>
      <w:r>
        <w:rPr>
          <w:rFonts w:ascii="Helvetica Neue"/>
          <w:spacing w:val="-39"/>
          <w:sz w:val="26"/>
        </w:rPr>
        <w:t> </w:t>
      </w:r>
      <w:r>
        <w:rPr>
          <w:rFonts w:ascii="Helvetica Neue"/>
          <w:sz w:val="26"/>
        </w:rPr>
        <w:t>final</w:t>
      </w:r>
      <w:r>
        <w:rPr>
          <w:rFonts w:ascii="Helvetica Neue"/>
          <w:spacing w:val="-39"/>
          <w:sz w:val="26"/>
        </w:rPr>
        <w:t> </w:t>
      </w:r>
      <w:r>
        <w:rPr>
          <w:rFonts w:ascii="Helvetica Neue"/>
          <w:sz w:val="26"/>
        </w:rPr>
        <w:t>document.</w:t>
      </w:r>
    </w:p>
    <w:p>
      <w:pPr>
        <w:spacing w:line="240" w:lineRule="auto" w:before="0"/>
        <w:ind w:right="0"/>
        <w:rPr>
          <w:rFonts w:ascii="Helvetica Neue" w:hAnsi="Helvetica Neue" w:cs="Helvetica Neue" w:eastAsia="Helvetica Neue" w:hint="default"/>
          <w:sz w:val="26"/>
          <w:szCs w:val="26"/>
        </w:rPr>
      </w:pPr>
    </w:p>
    <w:p>
      <w:pPr>
        <w:spacing w:line="240" w:lineRule="auto" w:before="11"/>
        <w:ind w:right="0"/>
        <w:rPr>
          <w:rFonts w:ascii="Helvetica Neue" w:hAnsi="Helvetica Neue" w:cs="Helvetica Neue" w:eastAsia="Helvetica Neue" w:hint="default"/>
          <w:sz w:val="29"/>
          <w:szCs w:val="29"/>
        </w:rPr>
      </w:pPr>
    </w:p>
    <w:p>
      <w:pPr>
        <w:spacing w:line="422" w:lineRule="exact" w:before="0"/>
        <w:ind w:left="264" w:right="0" w:firstLine="0"/>
        <w:jc w:val="both"/>
        <w:rPr>
          <w:rFonts w:ascii="Helvetica Neue" w:hAnsi="Helvetica Neue" w:cs="Helvetica Neue" w:eastAsia="Helvetica Neue" w:hint="default"/>
          <w:sz w:val="36"/>
          <w:szCs w:val="36"/>
        </w:rPr>
      </w:pPr>
      <w:r>
        <w:rPr>
          <w:rFonts w:ascii="Helvetica Neue"/>
          <w:sz w:val="36"/>
        </w:rPr>
        <w:t>Panel One</w:t>
      </w:r>
    </w:p>
    <w:p>
      <w:pPr>
        <w:spacing w:line="600" w:lineRule="exact" w:before="110"/>
        <w:ind w:left="264" w:right="2006" w:firstLine="0"/>
        <w:jc w:val="left"/>
        <w:rPr>
          <w:rFonts w:ascii="Helvetica Neue Light" w:hAnsi="Helvetica Neue Light" w:cs="Helvetica Neue Light" w:eastAsia="Helvetica Neue Light" w:hint="default"/>
          <w:sz w:val="60"/>
          <w:szCs w:val="60"/>
        </w:rPr>
      </w:pPr>
      <w:r>
        <w:rPr>
          <w:rFonts w:ascii="Helvetica Neue Light"/>
          <w:color w:val="2B549B"/>
          <w:spacing w:val="-3"/>
          <w:sz w:val="60"/>
        </w:rPr>
        <w:t>From </w:t>
      </w:r>
      <w:r>
        <w:rPr>
          <w:rFonts w:ascii="Helvetica Neue Light"/>
          <w:color w:val="2B549B"/>
          <w:sz w:val="60"/>
        </w:rPr>
        <w:t>Needs </w:t>
      </w:r>
      <w:r>
        <w:rPr>
          <w:rFonts w:ascii="Helvetica Neue Light"/>
          <w:color w:val="2B549B"/>
          <w:sz w:val="60"/>
        </w:rPr>
        <w:t>to Rights:</w:t>
      </w:r>
      <w:r>
        <w:rPr>
          <w:rFonts w:ascii="Helvetica Neue Light"/>
          <w:sz w:val="60"/>
        </w:rPr>
      </w:r>
    </w:p>
    <w:p>
      <w:pPr>
        <w:spacing w:line="600" w:lineRule="exact" w:before="0"/>
        <w:ind w:left="264" w:right="368" w:firstLine="0"/>
        <w:jc w:val="left"/>
        <w:rPr>
          <w:rFonts w:ascii="Helvetica Neue Light" w:hAnsi="Helvetica Neue Light" w:cs="Helvetica Neue Light" w:eastAsia="Helvetica Neue Light" w:hint="default"/>
          <w:sz w:val="60"/>
          <w:szCs w:val="60"/>
        </w:rPr>
      </w:pPr>
      <w:r>
        <w:rPr>
          <w:rFonts w:ascii="Helvetica Neue Light"/>
          <w:color w:val="2B549B"/>
          <w:sz w:val="60"/>
        </w:rPr>
        <w:t>Implementing the UN CRPD at the Regional Level, Particularly in Latin America</w:t>
      </w:r>
      <w:r>
        <w:rPr>
          <w:rFonts w:ascii="Helvetica Neue Light"/>
          <w:sz w:val="60"/>
        </w:rPr>
      </w:r>
    </w:p>
    <w:p>
      <w:pPr>
        <w:pStyle w:val="BodyText"/>
        <w:spacing w:line="300" w:lineRule="exact" w:before="360"/>
        <w:ind w:left="264" w:right="117"/>
        <w:jc w:val="both"/>
        <w:rPr>
          <w:rFonts w:ascii="Helvetica Neue" w:hAnsi="Helvetica Neue" w:cs="Helvetica Neue" w:eastAsia="Helvetica Neue" w:hint="default"/>
        </w:rPr>
      </w:pPr>
      <w:r>
        <w:rPr/>
        <w:t>This panel was moderated by Liliana Peñaherrera, Sociedad Peruana de Síndrome de Down. The speakers were Carlos Rios Espinosa, ex Member of the</w:t>
      </w:r>
      <w:r>
        <w:rPr>
          <w:spacing w:val="-42"/>
        </w:rPr>
        <w:t> </w:t>
      </w:r>
      <w:r>
        <w:rPr/>
        <w:t>UN </w:t>
      </w:r>
      <w:r>
        <w:rPr/>
        <w:t>CRPD Committee; Raquel Jelinek, Regional Representative for the Americas, Inclusion International; </w:t>
      </w:r>
      <w:r>
        <w:rPr>
          <w:spacing w:val="-4"/>
        </w:rPr>
        <w:t>Yannis </w:t>
      </w:r>
      <w:r>
        <w:rPr/>
        <w:t>Vardakastanis, </w:t>
      </w:r>
      <w:r>
        <w:rPr/>
        <w:t>President, European Disability Forum and Rachel</w:t>
      </w:r>
      <w:r>
        <w:rPr>
          <w:spacing w:val="-25"/>
        </w:rPr>
        <w:t> </w:t>
      </w:r>
      <w:r>
        <w:rPr/>
        <w:t>Kachaje,</w:t>
      </w:r>
      <w:r>
        <w:rPr>
          <w:spacing w:val="-25"/>
        </w:rPr>
        <w:t> </w:t>
      </w:r>
      <w:r>
        <w:rPr/>
        <w:t>Former</w:t>
      </w:r>
      <w:r>
        <w:rPr>
          <w:spacing w:val="-25"/>
        </w:rPr>
        <w:t> </w:t>
      </w:r>
      <w:r>
        <w:rPr/>
        <w:t>Minister</w:t>
      </w:r>
      <w:r>
        <w:rPr>
          <w:spacing w:val="-25"/>
        </w:rPr>
        <w:t> </w:t>
      </w:r>
      <w:r>
        <w:rPr/>
        <w:t>of</w:t>
      </w:r>
      <w:r>
        <w:rPr>
          <w:spacing w:val="-25"/>
        </w:rPr>
        <w:t> </w:t>
      </w:r>
      <w:r>
        <w:rPr/>
        <w:t>Disability </w:t>
      </w:r>
      <w:r>
        <w:rPr/>
      </w:r>
      <w:r>
        <w:rPr>
          <w:rFonts w:ascii="Helvetica Neue" w:hAnsi="Helvetica Neue"/>
        </w:rPr>
        <w:t>and Elderly Affairs,</w:t>
      </w:r>
      <w:r>
        <w:rPr>
          <w:rFonts w:ascii="Helvetica Neue" w:hAnsi="Helvetica Neue"/>
          <w:spacing w:val="-4"/>
        </w:rPr>
        <w:t> </w:t>
      </w:r>
      <w:r>
        <w:rPr>
          <w:rFonts w:ascii="Helvetica Neue" w:hAnsi="Helvetica Neue"/>
        </w:rPr>
        <w:t>Malawi.</w:t>
      </w:r>
    </w:p>
    <w:p>
      <w:pPr>
        <w:pStyle w:val="BodyText"/>
        <w:spacing w:line="300" w:lineRule="exact" w:before="60"/>
        <w:ind w:left="264" w:right="118"/>
        <w:jc w:val="both"/>
      </w:pPr>
      <w:r>
        <w:rPr/>
        <w:t>All</w:t>
      </w:r>
      <w:r>
        <w:rPr>
          <w:spacing w:val="-23"/>
        </w:rPr>
        <w:t> </w:t>
      </w:r>
      <w:r>
        <w:rPr/>
        <w:t>the</w:t>
      </w:r>
      <w:r>
        <w:rPr>
          <w:spacing w:val="-23"/>
        </w:rPr>
        <w:t> </w:t>
      </w:r>
      <w:r>
        <w:rPr/>
        <w:t>panellists</w:t>
      </w:r>
      <w:r>
        <w:rPr>
          <w:spacing w:val="-23"/>
        </w:rPr>
        <w:t> </w:t>
      </w:r>
      <w:r>
        <w:rPr/>
        <w:t>thanked</w:t>
      </w:r>
      <w:r>
        <w:rPr>
          <w:spacing w:val="-23"/>
        </w:rPr>
        <w:t> </w:t>
      </w:r>
      <w:r>
        <w:rPr/>
        <w:t>IDA</w:t>
      </w:r>
      <w:r>
        <w:rPr>
          <w:spacing w:val="-23"/>
        </w:rPr>
        <w:t> </w:t>
      </w:r>
      <w:r>
        <w:rPr/>
        <w:t>for</w:t>
      </w:r>
      <w:r>
        <w:rPr>
          <w:spacing w:val="-23"/>
        </w:rPr>
        <w:t> </w:t>
      </w:r>
      <w:r>
        <w:rPr/>
        <w:t>the</w:t>
      </w:r>
      <w:r>
        <w:rPr>
          <w:spacing w:val="-23"/>
        </w:rPr>
        <w:t> </w:t>
      </w:r>
      <w:r>
        <w:rPr/>
        <w:t>initiative </w:t>
      </w:r>
      <w:r>
        <w:rPr/>
        <w:t>and the invitation.</w:t>
      </w:r>
    </w:p>
    <w:p>
      <w:pPr>
        <w:pStyle w:val="BodyText"/>
        <w:spacing w:line="300" w:lineRule="exact" w:before="60"/>
        <w:ind w:left="264" w:right="117"/>
        <w:jc w:val="both"/>
      </w:pPr>
      <w:r>
        <w:rPr/>
        <w:t>Carlos Rios Espinosa opened the panel, presenting a “Summary of Concluding Observations from the Nine Latin America Countries Reviewed Thus </w:t>
      </w:r>
      <w:r>
        <w:rPr>
          <w:spacing w:val="-5"/>
        </w:rPr>
        <w:t>Far.” </w:t>
      </w:r>
      <w:r>
        <w:rPr/>
        <w:t>Ríos </w:t>
      </w:r>
      <w:r>
        <w:rPr/>
        <w:t>mentioned that the countries examined by the UN CRPD Committee were Argentina, Brazil, Costa Rica, </w:t>
      </w:r>
      <w:r>
        <w:rPr>
          <w:spacing w:val="-3"/>
        </w:rPr>
        <w:t>Ecuador, </w:t>
      </w:r>
      <w:r>
        <w:rPr/>
        <w:t>El </w:t>
      </w:r>
      <w:r>
        <w:rPr>
          <w:spacing w:val="-3"/>
        </w:rPr>
        <w:t>Salvador, </w:t>
      </w:r>
      <w:r>
        <w:rPr>
          <w:spacing w:val="-3"/>
        </w:rPr>
      </w:r>
      <w:r>
        <w:rPr/>
        <w:t>Mexico, </w:t>
      </w:r>
      <w:r>
        <w:rPr>
          <w:spacing w:val="-3"/>
        </w:rPr>
        <w:t>Paraguay, </w:t>
      </w:r>
      <w:r>
        <w:rPr/>
        <w:t>Peru and the Dominican </w:t>
      </w:r>
      <w:r>
        <w:rPr/>
        <w:t>Republic.  He  highlighted  common </w:t>
      </w:r>
      <w:r>
        <w:rPr>
          <w:spacing w:val="35"/>
        </w:rPr>
        <w:t> </w:t>
      </w:r>
      <w:r>
        <w:rPr/>
        <w:t>issues</w:t>
      </w:r>
    </w:p>
    <w:p>
      <w:pPr>
        <w:spacing w:after="0" w:line="300" w:lineRule="exact"/>
        <w:jc w:val="both"/>
        <w:sectPr>
          <w:type w:val="continuous"/>
          <w:pgSz w:w="11910" w:h="16840"/>
          <w:pgMar w:top="840" w:bottom="280" w:left="0" w:right="600"/>
          <w:cols w:num="2" w:equalWidth="0">
            <w:col w:w="5801" w:space="40"/>
            <w:col w:w="5469"/>
          </w:cols>
        </w:sectPr>
      </w:pPr>
    </w:p>
    <w:p>
      <w:pPr>
        <w:spacing w:line="240" w:lineRule="auto" w:before="0"/>
        <w:ind w:right="0"/>
        <w:rPr>
          <w:rFonts w:ascii="Helvetica Neue" w:hAnsi="Helvetica Neue" w:cs="Helvetica Neue" w:eastAsia="Helvetica Neue" w:hint="default"/>
          <w:sz w:val="26"/>
          <w:szCs w:val="26"/>
        </w:rPr>
      </w:pPr>
    </w:p>
    <w:p>
      <w:pPr>
        <w:spacing w:after="0" w:line="240" w:lineRule="auto"/>
        <w:rPr>
          <w:rFonts w:ascii="Helvetica Neue" w:hAnsi="Helvetica Neue" w:cs="Helvetica Neue" w:eastAsia="Helvetica Neue" w:hint="default"/>
          <w:sz w:val="26"/>
          <w:szCs w:val="26"/>
        </w:rPr>
        <w:sectPr>
          <w:footerReference w:type="even" r:id="rId19"/>
          <w:footerReference w:type="default" r:id="rId20"/>
          <w:pgSz w:w="11910" w:h="16840"/>
          <w:pgMar w:footer="365" w:header="720" w:top="1520" w:bottom="560" w:left="620" w:right="0"/>
          <w:pgNumType w:start="8"/>
        </w:sectPr>
      </w:pPr>
    </w:p>
    <w:p>
      <w:pPr>
        <w:pStyle w:val="BodyText"/>
        <w:spacing w:line="300" w:lineRule="exact" w:before="72"/>
        <w:ind w:right="0"/>
        <w:jc w:val="both"/>
      </w:pPr>
      <w:r>
        <w:rPr/>
        <w:t>to</w:t>
      </w:r>
      <w:r>
        <w:rPr>
          <w:spacing w:val="53"/>
        </w:rPr>
        <w:t> </w:t>
      </w:r>
      <w:r>
        <w:rPr/>
        <w:t>all</w:t>
      </w:r>
      <w:r>
        <w:rPr>
          <w:spacing w:val="53"/>
        </w:rPr>
        <w:t> </w:t>
      </w:r>
      <w:r>
        <w:rPr/>
        <w:t>of</w:t>
      </w:r>
      <w:r>
        <w:rPr>
          <w:spacing w:val="53"/>
        </w:rPr>
        <w:t> </w:t>
      </w:r>
      <w:r>
        <w:rPr/>
        <w:t>them.</w:t>
      </w:r>
      <w:r>
        <w:rPr>
          <w:spacing w:val="53"/>
        </w:rPr>
        <w:t> </w:t>
      </w:r>
      <w:r>
        <w:rPr/>
        <w:t>Among</w:t>
      </w:r>
      <w:r>
        <w:rPr>
          <w:spacing w:val="53"/>
        </w:rPr>
        <w:t> </w:t>
      </w:r>
      <w:r>
        <w:rPr/>
        <w:t>others,</w:t>
      </w:r>
      <w:r>
        <w:rPr>
          <w:spacing w:val="53"/>
        </w:rPr>
        <w:t> </w:t>
      </w:r>
      <w:r>
        <w:rPr/>
        <w:t>the</w:t>
      </w:r>
      <w:r>
        <w:rPr>
          <w:spacing w:val="53"/>
        </w:rPr>
        <w:t> </w:t>
      </w:r>
      <w:r>
        <w:rPr/>
        <w:t>lack</w:t>
      </w:r>
      <w:r>
        <w:rPr>
          <w:spacing w:val="53"/>
        </w:rPr>
        <w:t> </w:t>
      </w:r>
      <w:r>
        <w:rPr/>
        <w:t>of</w:t>
      </w:r>
      <w:r>
        <w:rPr/>
        <w:t> integration of the UN CRPD in the national legal frameworks, situations of multiple discrimination, the lack of adequate anti- </w:t>
      </w:r>
      <w:r>
        <w:rPr>
          <w:rFonts w:ascii="Helvetica Neue"/>
        </w:rPr>
        <w:t>discrimination legislation,</w:t>
      </w:r>
      <w:r>
        <w:rPr>
          <w:rFonts w:ascii="Helvetica Neue"/>
          <w:spacing w:val="39"/>
        </w:rPr>
        <w:t> </w:t>
      </w:r>
      <w:r>
        <w:rPr>
          <w:rFonts w:ascii="Helvetica Neue"/>
        </w:rPr>
        <w:t>the</w:t>
      </w:r>
      <w:r>
        <w:rPr>
          <w:rFonts w:ascii="Helvetica Neue"/>
          <w:spacing w:val="56"/>
        </w:rPr>
        <w:t> </w:t>
      </w:r>
      <w:r>
        <w:rPr>
          <w:rFonts w:ascii="Helvetica Neue"/>
        </w:rPr>
        <w:t>insufficient</w:t>
      </w:r>
      <w:r>
        <w:rPr>
          <w:rFonts w:ascii="Helvetica Neue"/>
          <w:w w:val="99"/>
        </w:rPr>
        <w:t> </w:t>
      </w:r>
      <w:r>
        <w:rPr/>
        <w:t>promotion of</w:t>
      </w:r>
      <w:r>
        <w:rPr>
          <w:spacing w:val="5"/>
        </w:rPr>
        <w:t> </w:t>
      </w:r>
      <w:r>
        <w:rPr/>
        <w:t>awareness-raising</w:t>
      </w:r>
      <w:r>
        <w:rPr>
          <w:spacing w:val="2"/>
        </w:rPr>
        <w:t> </w:t>
      </w:r>
      <w:r>
        <w:rPr/>
        <w:t>about</w:t>
      </w:r>
      <w:r>
        <w:rPr/>
        <w:t> </w:t>
      </w:r>
      <w:r>
        <w:rPr>
          <w:rFonts w:ascii="Helvetica Neue"/>
        </w:rPr>
        <w:t>rights, deficient accessibility, the</w:t>
      </w:r>
      <w:r>
        <w:rPr>
          <w:rFonts w:ascii="Helvetica Neue"/>
          <w:spacing w:val="72"/>
        </w:rPr>
        <w:t> </w:t>
      </w:r>
      <w:r>
        <w:rPr>
          <w:rFonts w:ascii="Helvetica Neue"/>
        </w:rPr>
        <w:t>lack</w:t>
      </w:r>
      <w:r>
        <w:rPr>
          <w:rFonts w:ascii="Helvetica Neue"/>
          <w:spacing w:val="18"/>
        </w:rPr>
        <w:t> </w:t>
      </w:r>
      <w:r>
        <w:rPr>
          <w:rFonts w:ascii="Helvetica Neue"/>
        </w:rPr>
        <w:t>of</w:t>
      </w:r>
      <w:r>
        <w:rPr>
          <w:rFonts w:ascii="Helvetica Neue"/>
        </w:rPr>
        <w:t> </w:t>
      </w:r>
      <w:r>
        <w:rPr/>
        <w:t>attention to people in situations of</w:t>
      </w:r>
      <w:r>
        <w:rPr>
          <w:spacing w:val="41"/>
        </w:rPr>
        <w:t> </w:t>
      </w:r>
      <w:r>
        <w:rPr/>
        <w:t>risk</w:t>
      </w:r>
      <w:r>
        <w:rPr>
          <w:spacing w:val="19"/>
        </w:rPr>
        <w:t> </w:t>
      </w:r>
      <w:r>
        <w:rPr/>
        <w:t>and</w:t>
      </w:r>
      <w:r>
        <w:rPr/>
        <w:t> humanitarian emergencies, the barriers to access to justice, the absence of a model that bans substitutive</w:t>
      </w:r>
      <w:r>
        <w:rPr>
          <w:spacing w:val="60"/>
        </w:rPr>
        <w:t> </w:t>
      </w:r>
      <w:r>
        <w:rPr/>
        <w:t>decision-making</w:t>
      </w:r>
      <w:r>
        <w:rPr>
          <w:spacing w:val="20"/>
        </w:rPr>
        <w:t> </w:t>
      </w:r>
      <w:r>
        <w:rPr/>
        <w:t>and</w:t>
      </w:r>
      <w:r>
        <w:rPr/>
        <w:t> contributes to</w:t>
      </w:r>
      <w:r>
        <w:rPr>
          <w:spacing w:val="16"/>
        </w:rPr>
        <w:t> </w:t>
      </w:r>
      <w:r>
        <w:rPr/>
        <w:t>supported</w:t>
      </w:r>
      <w:r>
        <w:rPr>
          <w:spacing w:val="44"/>
        </w:rPr>
        <w:t> </w:t>
      </w:r>
      <w:r>
        <w:rPr/>
        <w:t>decision-making,</w:t>
      </w:r>
      <w:r>
        <w:rPr/>
        <w:t> the lack of protection of personal freedom, the prevalence of forced</w:t>
      </w:r>
      <w:r>
        <w:rPr>
          <w:spacing w:val="72"/>
        </w:rPr>
        <w:t> </w:t>
      </w:r>
      <w:r>
        <w:rPr/>
        <w:t>treatments </w:t>
      </w:r>
      <w:r>
        <w:rPr/>
        <w:t>without respecting personal </w:t>
      </w:r>
      <w:r>
        <w:rPr>
          <w:spacing w:val="-3"/>
        </w:rPr>
        <w:t>autonomy, </w:t>
      </w:r>
      <w:r>
        <w:rPr/>
        <w:t>the </w:t>
      </w:r>
      <w:r>
        <w:rPr/>
        <w:t>inappropriate implementation of Article 19 of the UN CRPD, the absence of policies</w:t>
      </w:r>
      <w:r>
        <w:rPr>
          <w:spacing w:val="-40"/>
        </w:rPr>
        <w:t> </w:t>
      </w:r>
      <w:r>
        <w:rPr/>
        <w:t>for </w:t>
      </w:r>
      <w:r>
        <w:rPr/>
        <w:t>supporting persons with disabilities in the family</w:t>
      </w:r>
      <w:r>
        <w:rPr>
          <w:spacing w:val="-19"/>
        </w:rPr>
        <w:t> </w:t>
      </w:r>
      <w:r>
        <w:rPr/>
        <w:t>and</w:t>
      </w:r>
      <w:r>
        <w:rPr>
          <w:spacing w:val="-19"/>
        </w:rPr>
        <w:t> </w:t>
      </w:r>
      <w:r>
        <w:rPr/>
        <w:t>the</w:t>
      </w:r>
      <w:r>
        <w:rPr>
          <w:spacing w:val="-19"/>
        </w:rPr>
        <w:t> </w:t>
      </w:r>
      <w:r>
        <w:rPr/>
        <w:t>existence</w:t>
      </w:r>
      <w:r>
        <w:rPr>
          <w:spacing w:val="-19"/>
        </w:rPr>
        <w:t> </w:t>
      </w:r>
      <w:r>
        <w:rPr/>
        <w:t>of</w:t>
      </w:r>
      <w:r>
        <w:rPr>
          <w:spacing w:val="-19"/>
        </w:rPr>
        <w:t> </w:t>
      </w:r>
      <w:r>
        <w:rPr/>
        <w:t>practices</w:t>
      </w:r>
      <w:r>
        <w:rPr>
          <w:spacing w:val="-19"/>
        </w:rPr>
        <w:t> </w:t>
      </w:r>
      <w:r>
        <w:rPr/>
        <w:t>that</w:t>
      </w:r>
      <w:r>
        <w:rPr>
          <w:spacing w:val="-19"/>
        </w:rPr>
        <w:t> </w:t>
      </w:r>
      <w:r>
        <w:rPr/>
        <w:t>are</w:t>
      </w:r>
      <w:r>
        <w:rPr/>
        <w:t> incompatible</w:t>
      </w:r>
      <w:r>
        <w:rPr>
          <w:spacing w:val="-19"/>
        </w:rPr>
        <w:t> </w:t>
      </w:r>
      <w:r>
        <w:rPr/>
        <w:t>with</w:t>
      </w:r>
      <w:r>
        <w:rPr>
          <w:spacing w:val="-19"/>
        </w:rPr>
        <w:t> </w:t>
      </w:r>
      <w:r>
        <w:rPr/>
        <w:t>the</w:t>
      </w:r>
      <w:r>
        <w:rPr>
          <w:spacing w:val="-19"/>
        </w:rPr>
        <w:t> </w:t>
      </w:r>
      <w:r>
        <w:rPr/>
        <w:t>realization</w:t>
      </w:r>
      <w:r>
        <w:rPr>
          <w:spacing w:val="-19"/>
        </w:rPr>
        <w:t> </w:t>
      </w:r>
      <w:r>
        <w:rPr/>
        <w:t>of</w:t>
      </w:r>
      <w:r>
        <w:rPr>
          <w:spacing w:val="-19"/>
        </w:rPr>
        <w:t> </w:t>
      </w:r>
      <w:r>
        <w:rPr/>
        <w:t>this</w:t>
      </w:r>
      <w:r>
        <w:rPr>
          <w:spacing w:val="-19"/>
        </w:rPr>
        <w:t> </w:t>
      </w:r>
      <w:r>
        <w:rPr/>
        <w:t>right, </w:t>
      </w:r>
      <w:r>
        <w:rPr/>
        <w:t>the</w:t>
      </w:r>
      <w:r>
        <w:rPr>
          <w:spacing w:val="-20"/>
        </w:rPr>
        <w:t> </w:t>
      </w:r>
      <w:r>
        <w:rPr/>
        <w:t>denial</w:t>
      </w:r>
      <w:r>
        <w:rPr>
          <w:spacing w:val="-20"/>
        </w:rPr>
        <w:t> </w:t>
      </w:r>
      <w:r>
        <w:rPr/>
        <w:t>of</w:t>
      </w:r>
      <w:r>
        <w:rPr>
          <w:spacing w:val="-20"/>
        </w:rPr>
        <w:t> </w:t>
      </w:r>
      <w:r>
        <w:rPr/>
        <w:t>participation,</w:t>
      </w:r>
      <w:r>
        <w:rPr>
          <w:spacing w:val="-20"/>
        </w:rPr>
        <w:t> </w:t>
      </w:r>
      <w:r>
        <w:rPr/>
        <w:t>and</w:t>
      </w:r>
      <w:r>
        <w:rPr>
          <w:spacing w:val="-20"/>
        </w:rPr>
        <w:t> </w:t>
      </w:r>
      <w:r>
        <w:rPr/>
        <w:t>the</w:t>
      </w:r>
      <w:r>
        <w:rPr>
          <w:spacing w:val="-20"/>
        </w:rPr>
        <w:t> </w:t>
      </w:r>
      <w:r>
        <w:rPr/>
        <w:t>weakness </w:t>
      </w:r>
      <w:r>
        <w:rPr/>
        <w:t>of</w:t>
      </w:r>
      <w:r>
        <w:rPr>
          <w:spacing w:val="-13"/>
        </w:rPr>
        <w:t> </w:t>
      </w:r>
      <w:r>
        <w:rPr/>
        <w:t>the</w:t>
      </w:r>
      <w:r>
        <w:rPr>
          <w:spacing w:val="-13"/>
        </w:rPr>
        <w:t> </w:t>
      </w:r>
      <w:r>
        <w:rPr/>
        <w:t>national</w:t>
      </w:r>
      <w:r>
        <w:rPr>
          <w:spacing w:val="-13"/>
        </w:rPr>
        <w:t> </w:t>
      </w:r>
      <w:r>
        <w:rPr/>
        <w:t>bodies</w:t>
      </w:r>
      <w:r>
        <w:rPr>
          <w:spacing w:val="-13"/>
        </w:rPr>
        <w:t> </w:t>
      </w:r>
      <w:r>
        <w:rPr/>
        <w:t>in</w:t>
      </w:r>
      <w:r>
        <w:rPr>
          <w:spacing w:val="-13"/>
        </w:rPr>
        <w:t> </w:t>
      </w:r>
      <w:r>
        <w:rPr/>
        <w:t>implementation</w:t>
      </w:r>
      <w:r>
        <w:rPr>
          <w:spacing w:val="-13"/>
        </w:rPr>
        <w:t> </w:t>
      </w:r>
      <w:r>
        <w:rPr/>
        <w:t>and</w:t>
      </w:r>
      <w:r>
        <w:rPr/>
        <w:t> monitoring the UN CRPD.</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spacing w:val="-15"/>
        </w:rPr>
        <w:t>To </w:t>
      </w:r>
      <w:r>
        <w:rPr/>
        <w:t>conclude, he reinforced the need to </w:t>
      </w:r>
      <w:r>
        <w:rPr/>
        <w:t>demand  of  governments  that  the  </w:t>
      </w:r>
      <w:r>
        <w:rPr>
          <w:spacing w:val="1"/>
        </w:rPr>
        <w:t> </w:t>
      </w:r>
      <w:r>
        <w:rPr/>
        <w:t>slogan</w:t>
      </w:r>
    </w:p>
    <w:p>
      <w:pPr>
        <w:pStyle w:val="BodyText"/>
        <w:spacing w:line="300" w:lineRule="exact"/>
        <w:ind w:right="0"/>
        <w:jc w:val="both"/>
        <w:rPr>
          <w:rFonts w:ascii="Helvetica Neue" w:hAnsi="Helvetica Neue" w:cs="Helvetica Neue" w:eastAsia="Helvetica Neue" w:hint="default"/>
        </w:rPr>
      </w:pPr>
      <w:r>
        <w:rPr/>
        <w:t>¨Nothing About Us, Without</w:t>
      </w:r>
      <w:r>
        <w:rPr>
          <w:spacing w:val="64"/>
        </w:rPr>
        <w:t> </w:t>
      </w:r>
      <w:r>
        <w:rPr/>
        <w:t>Us¨</w:t>
      </w:r>
      <w:r>
        <w:rPr>
          <w:spacing w:val="16"/>
        </w:rPr>
        <w:t> </w:t>
      </w:r>
      <w:r>
        <w:rPr/>
        <w:t>must</w:t>
      </w:r>
      <w:r>
        <w:rPr/>
        <w:t> </w:t>
      </w:r>
      <w:r>
        <w:rPr>
          <w:rFonts w:ascii="Helvetica Neue" w:hAnsi="Helvetica Neue" w:cs="Helvetica Neue" w:eastAsia="Helvetica Neue" w:hint="default"/>
        </w:rPr>
        <w:t>become</w:t>
      </w:r>
      <w:r>
        <w:rPr>
          <w:rFonts w:ascii="Helvetica Neue" w:hAnsi="Helvetica Neue" w:cs="Helvetica Neue" w:eastAsia="Helvetica Neue" w:hint="default"/>
          <w:spacing w:val="-4"/>
        </w:rPr>
        <w:t> </w:t>
      </w:r>
      <w:r>
        <w:rPr>
          <w:rFonts w:ascii="Helvetica Neue" w:hAnsi="Helvetica Neue" w:cs="Helvetica Neue" w:eastAsia="Helvetica Neue" w:hint="default"/>
        </w:rPr>
        <w:t>effective.</w:t>
      </w:r>
    </w:p>
    <w:p>
      <w:pPr>
        <w:pStyle w:val="BodyText"/>
        <w:spacing w:line="300" w:lineRule="exact" w:before="73"/>
        <w:ind w:right="717"/>
        <w:jc w:val="both"/>
      </w:pPr>
      <w:r>
        <w:rPr/>
        <w:br w:type="column"/>
      </w:r>
      <w:r>
        <w:rPr/>
        <w:t>Raquel Jelinek presented the “Case Study: Lessons-Learned from the UN CRPD Committee Review of Peru.” The speaker explained the reasons why IDA  chose</w:t>
      </w:r>
      <w:r>
        <w:rPr>
          <w:spacing w:val="72"/>
        </w:rPr>
        <w:t> </w:t>
      </w:r>
      <w:r>
        <w:rPr>
          <w:spacing w:val="72"/>
        </w:rPr>
      </w:r>
      <w:r>
        <w:rPr/>
        <w:t>Peru to analyse the implementation of the </w:t>
      </w:r>
      <w:r>
        <w:rPr/>
        <w:t>recommendations made by the UN CRPD Committee, highlighting that it  was  the</w:t>
      </w:r>
      <w:r>
        <w:rPr>
          <w:spacing w:val="72"/>
        </w:rPr>
        <w:t> </w:t>
      </w:r>
      <w:r>
        <w:rPr>
          <w:spacing w:val="72"/>
        </w:rPr>
      </w:r>
      <w:r>
        <w:rPr>
          <w:rFonts w:ascii="Helvetica Neue" w:hAnsi="Helvetica Neue" w:cs="Helvetica Neue" w:eastAsia="Helvetica Neue" w:hint="default"/>
        </w:rPr>
        <w:t>first developing country reviewed by the </w:t>
      </w:r>
      <w:r>
        <w:rPr/>
        <w:t>Committee. She also pointed out that Peru immediately endeavoured to implement those</w:t>
      </w:r>
      <w:r>
        <w:rPr>
          <w:spacing w:val="-5"/>
        </w:rPr>
        <w:t> </w:t>
      </w:r>
      <w:r>
        <w:rPr/>
        <w:t>recommendations.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The work done by civil society produced </w:t>
      </w:r>
      <w:r>
        <w:rPr>
          <w:rFonts w:ascii="Helvetica Neue" w:hAnsi="Helvetica Neue" w:cs="Helvetica Neue" w:eastAsia="Helvetica Neue" w:hint="default"/>
        </w:rPr>
        <w:t>significant social changes in a short</w:t>
      </w:r>
      <w:r>
        <w:rPr>
          <w:rFonts w:ascii="Helvetica Neue" w:hAnsi="Helvetica Neue" w:cs="Helvetica Neue" w:eastAsia="Helvetica Neue" w:hint="default"/>
          <w:spacing w:val="72"/>
        </w:rPr>
        <w:t> </w:t>
      </w:r>
      <w:r>
        <w:rPr>
          <w:rFonts w:ascii="Helvetica Neue" w:hAnsi="Helvetica Neue" w:cs="Helvetica Neue" w:eastAsia="Helvetica Neue" w:hint="default"/>
          <w:spacing w:val="72"/>
        </w:rPr>
      </w:r>
      <w:r>
        <w:rPr/>
        <w:t>amount of time: this set a good example</w:t>
      </w:r>
      <w:r>
        <w:rPr>
          <w:spacing w:val="72"/>
        </w:rPr>
        <w:t> </w:t>
      </w:r>
      <w:r>
        <w:rPr>
          <w:spacing w:val="72"/>
        </w:rPr>
      </w:r>
      <w:r>
        <w:rPr/>
        <w:t>for other countries in the region. The goals </w:t>
      </w:r>
      <w:r>
        <w:rPr/>
        <w:t>of the mission were: a) to follow up on the recommendations made by the Committee to</w:t>
      </w:r>
      <w:r>
        <w:rPr>
          <w:spacing w:val="-13"/>
        </w:rPr>
        <w:t> </w:t>
      </w:r>
      <w:r>
        <w:rPr/>
        <w:t>Peru,</w:t>
      </w:r>
      <w:r>
        <w:rPr>
          <w:spacing w:val="-13"/>
        </w:rPr>
        <w:t> </w:t>
      </w:r>
      <w:r>
        <w:rPr/>
        <w:t>b)</w:t>
      </w:r>
      <w:r>
        <w:rPr>
          <w:spacing w:val="-13"/>
        </w:rPr>
        <w:t> </w:t>
      </w:r>
      <w:r>
        <w:rPr/>
        <w:t>to</w:t>
      </w:r>
      <w:r>
        <w:rPr>
          <w:spacing w:val="-13"/>
        </w:rPr>
        <w:t> </w:t>
      </w:r>
      <w:r>
        <w:rPr/>
        <w:t>assess</w:t>
      </w:r>
      <w:r>
        <w:rPr>
          <w:spacing w:val="-13"/>
        </w:rPr>
        <w:t> </w:t>
      </w:r>
      <w:r>
        <w:rPr/>
        <w:t>the</w:t>
      </w:r>
      <w:r>
        <w:rPr>
          <w:spacing w:val="-13"/>
        </w:rPr>
        <w:t> </w:t>
      </w:r>
      <w:r>
        <w:rPr/>
        <w:t>real</w:t>
      </w:r>
      <w:r>
        <w:rPr>
          <w:spacing w:val="-13"/>
        </w:rPr>
        <w:t> </w:t>
      </w:r>
      <w:r>
        <w:rPr/>
        <w:t>impact</w:t>
      </w:r>
      <w:r>
        <w:rPr>
          <w:spacing w:val="-13"/>
        </w:rPr>
        <w:t> </w:t>
      </w:r>
      <w:r>
        <w:rPr/>
        <w:t>of</w:t>
      </w:r>
      <w:r>
        <w:rPr>
          <w:spacing w:val="-13"/>
        </w:rPr>
        <w:t> </w:t>
      </w:r>
      <w:r>
        <w:rPr/>
        <w:t>these </w:t>
      </w:r>
      <w:r>
        <w:rPr/>
        <w:t>actions in citizens’ lives, and c) to carry out the review in the framework of other United Nations mechanisms (such as other treaty bodies and the Universal Periodic Review).</w:t>
      </w:r>
    </w:p>
    <w:p>
      <w:pPr>
        <w:pStyle w:val="BodyText"/>
        <w:spacing w:line="300" w:lineRule="exact" w:before="60"/>
        <w:ind w:right="717"/>
        <w:jc w:val="both"/>
      </w:pPr>
      <w:r>
        <w:rPr>
          <w:rFonts w:ascii="Helvetica Neue" w:hAnsi="Helvetica Neue" w:cs="Helvetica Neue" w:eastAsia="Helvetica Neue" w:hint="default"/>
        </w:rPr>
        <w:t>She mentioned different actions, meetings </w:t>
      </w:r>
      <w:r>
        <w:rPr/>
        <w:t>withseveralimportantactors,theorganization of working groups, and the social impact of those</w:t>
      </w:r>
      <w:r>
        <w:rPr>
          <w:spacing w:val="-12"/>
        </w:rPr>
        <w:t> </w:t>
      </w:r>
      <w:r>
        <w:rPr/>
        <w:t>actions.</w:t>
      </w:r>
      <w:r>
        <w:rPr>
          <w:spacing w:val="-12"/>
        </w:rPr>
        <w:t> </w:t>
      </w:r>
      <w:r>
        <w:rPr/>
        <w:t>She</w:t>
      </w:r>
      <w:r>
        <w:rPr>
          <w:spacing w:val="-12"/>
        </w:rPr>
        <w:t> </w:t>
      </w:r>
      <w:r>
        <w:rPr/>
        <w:t>emphasized</w:t>
      </w:r>
      <w:r>
        <w:rPr>
          <w:spacing w:val="-12"/>
        </w:rPr>
        <w:t> </w:t>
      </w:r>
      <w:r>
        <w:rPr/>
        <w:t>two</w:t>
      </w:r>
      <w:r>
        <w:rPr>
          <w:spacing w:val="-12"/>
        </w:rPr>
        <w:t> </w:t>
      </w:r>
      <w:r>
        <w:rPr/>
        <w:t>themes: </w:t>
      </w:r>
      <w:r>
        <w:rPr/>
        <w:t>legal capacity and inclusive education. She highlighted  </w:t>
      </w:r>
      <w:r>
        <w:rPr>
          <w:spacing w:val="-8"/>
        </w:rPr>
        <w:t>IDA’s   </w:t>
      </w:r>
      <w:r>
        <w:rPr/>
        <w:t>support  in  the  </w:t>
      </w:r>
      <w:r>
        <w:rPr>
          <w:spacing w:val="4"/>
        </w:rPr>
        <w:t> </w:t>
      </w:r>
      <w:r>
        <w:rPr/>
        <w:t>revision</w:t>
      </w:r>
    </w:p>
    <w:p>
      <w:pPr>
        <w:spacing w:after="0" w:line="300" w:lineRule="exact"/>
        <w:jc w:val="both"/>
        <w:sectPr>
          <w:type w:val="continuous"/>
          <w:pgSz w:w="11910" w:h="16840"/>
          <w:pgMar w:top="840" w:bottom="280" w:left="620" w:right="0"/>
          <w:cols w:num="2" w:equalWidth="0">
            <w:col w:w="5181" w:space="204"/>
            <w:col w:w="5905"/>
          </w:cols>
        </w:sectPr>
      </w:pPr>
    </w:p>
    <w:p>
      <w:pPr>
        <w:spacing w:line="240" w:lineRule="auto" w:before="10" w:after="0"/>
        <w:ind w:right="0"/>
        <w:rPr>
          <w:rFonts w:ascii="Helvetica Neue" w:hAnsi="Helvetica Neue" w:cs="Helvetica Neue" w:eastAsia="Helvetica Neue" w:hint="default"/>
          <w:sz w:val="19"/>
          <w:szCs w:val="19"/>
        </w:rPr>
      </w:pPr>
    </w:p>
    <w:p>
      <w:pPr>
        <w:spacing w:line="240" w:lineRule="auto"/>
        <w:ind w:left="10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56659" cy="3108960"/>
            <wp:effectExtent l="0" t="0" r="0" b="0"/>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21" cstate="print"/>
                    <a:stretch>
                      <a:fillRect/>
                    </a:stretch>
                  </pic:blipFill>
                  <pic:spPr>
                    <a:xfrm>
                      <a:off x="0" y="0"/>
                      <a:ext cx="6656659" cy="3108960"/>
                    </a:xfrm>
                    <a:prstGeom prst="rect">
                      <a:avLst/>
                    </a:prstGeom>
                  </pic:spPr>
                </pic:pic>
              </a:graphicData>
            </a:graphic>
          </wp:inline>
        </w:drawing>
      </w:r>
      <w:r>
        <w:rPr>
          <w:rFonts w:ascii="Helvetica Neue" w:hAnsi="Helvetica Neue" w:cs="Helvetica Neue" w:eastAsia="Helvetica Neue" w:hint="default"/>
          <w:sz w:val="20"/>
          <w:szCs w:val="20"/>
        </w:rPr>
      </w:r>
    </w:p>
    <w:p>
      <w:pPr>
        <w:spacing w:before="25"/>
        <w:ind w:left="5795" w:right="546" w:firstLine="0"/>
        <w:jc w:val="left"/>
        <w:rPr>
          <w:rFonts w:ascii="Helvetica Neue Medium" w:hAnsi="Helvetica Neue Medium" w:cs="Helvetica Neue Medium" w:eastAsia="Helvetica Neue Medium" w:hint="default"/>
          <w:sz w:val="24"/>
          <w:szCs w:val="24"/>
        </w:rPr>
      </w:pPr>
      <w:r>
        <w:rPr>
          <w:rFonts w:ascii="Helvetica Neue Medium"/>
          <w:sz w:val="24"/>
        </w:rPr>
        <w:t>RIADIS and FEMUCADI Nicargua Members</w:t>
      </w:r>
    </w:p>
    <w:p>
      <w:pPr>
        <w:spacing w:after="0"/>
        <w:jc w:val="left"/>
        <w:rPr>
          <w:rFonts w:ascii="Helvetica Neue Medium" w:hAnsi="Helvetica Neue Medium" w:cs="Helvetica Neue Medium" w:eastAsia="Helvetica Neue Medium" w:hint="default"/>
          <w:sz w:val="24"/>
          <w:szCs w:val="24"/>
        </w:rPr>
        <w:sectPr>
          <w:type w:val="continuous"/>
          <w:pgSz w:w="11910" w:h="16840"/>
          <w:pgMar w:top="840" w:bottom="280" w:left="620" w:right="0"/>
        </w:sectPr>
      </w:pPr>
    </w:p>
    <w:p>
      <w:pPr>
        <w:spacing w:line="240" w:lineRule="auto" w:before="11"/>
        <w:ind w:right="0"/>
        <w:rPr>
          <w:rFonts w:ascii="Helvetica Neue Medium" w:hAnsi="Helvetica Neue Medium" w:cs="Helvetica Neue Medium" w:eastAsia="Helvetica Neue Medium" w:hint="default"/>
          <w:sz w:val="24"/>
          <w:szCs w:val="24"/>
        </w:rPr>
      </w:pPr>
    </w:p>
    <w:p>
      <w:pPr>
        <w:spacing w:after="0" w:line="240" w:lineRule="auto"/>
        <w:rPr>
          <w:rFonts w:ascii="Helvetica Neue Medium" w:hAnsi="Helvetica Neue Medium" w:cs="Helvetica Neue Medium" w:eastAsia="Helvetica Neue Medium" w:hint="default"/>
          <w:sz w:val="24"/>
          <w:szCs w:val="24"/>
        </w:rPr>
        <w:sectPr>
          <w:pgSz w:w="11910" w:h="16840"/>
          <w:pgMar w:header="720" w:footer="463" w:top="1520" w:bottom="660" w:left="0" w:right="600"/>
        </w:sectPr>
      </w:pPr>
    </w:p>
    <w:p>
      <w:pPr>
        <w:pStyle w:val="BodyText"/>
        <w:spacing w:line="300" w:lineRule="exact" w:before="72"/>
        <w:ind w:left="720" w:right="0"/>
        <w:jc w:val="both"/>
      </w:pPr>
      <w:r>
        <w:rPr/>
        <w:t>of the civil code—one of the most urgent and complex</w:t>
      </w:r>
      <w:r>
        <w:rPr>
          <w:spacing w:val="2"/>
        </w:rPr>
        <w:t> </w:t>
      </w:r>
      <w:r>
        <w:rPr/>
        <w:t>changes</w:t>
      </w:r>
      <w:r>
        <w:rPr>
          <w:spacing w:val="1"/>
        </w:rPr>
        <w:t> </w:t>
      </w:r>
      <w:r>
        <w:rPr/>
        <w:t>needed—and</w:t>
      </w:r>
      <w:r>
        <w:rPr/>
        <w:t> </w:t>
      </w:r>
      <w:r>
        <w:rPr>
          <w:rFonts w:ascii="Helvetica Neue" w:hAnsi="Helvetica Neue" w:cs="Helvetica Neue" w:eastAsia="Helvetica Neue" w:hint="default"/>
        </w:rPr>
        <w:t>commended </w:t>
      </w:r>
      <w:r>
        <w:rPr>
          <w:rFonts w:ascii="Helvetica Neue" w:hAnsi="Helvetica Neue" w:cs="Helvetica Neue" w:eastAsia="Helvetica Neue" w:hint="default"/>
          <w:spacing w:val="-8"/>
        </w:rPr>
        <w:t>IDA’s  </w:t>
      </w:r>
      <w:r>
        <w:rPr>
          <w:rFonts w:ascii="Helvetica Neue" w:hAnsi="Helvetica Neue" w:cs="Helvetica Neue" w:eastAsia="Helvetica Neue" w:hint="default"/>
        </w:rPr>
        <w:t>commitment,  reflected </w:t>
      </w:r>
      <w:r>
        <w:rPr>
          <w:rFonts w:ascii="Helvetica Neue" w:hAnsi="Helvetica Neue" w:cs="Helvetica Neue" w:eastAsia="Helvetica Neue" w:hint="default"/>
        </w:rPr>
      </w:r>
      <w:r>
        <w:rPr/>
        <w:t>in their country-level support, both in form and</w:t>
      </w:r>
      <w:r>
        <w:rPr>
          <w:spacing w:val="-13"/>
        </w:rPr>
        <w:t> </w:t>
      </w:r>
      <w:r>
        <w:rPr/>
        <w:t>content,</w:t>
      </w:r>
      <w:r>
        <w:rPr>
          <w:spacing w:val="-13"/>
        </w:rPr>
        <w:t> </w:t>
      </w:r>
      <w:r>
        <w:rPr/>
        <w:t>in</w:t>
      </w:r>
      <w:r>
        <w:rPr>
          <w:spacing w:val="-13"/>
        </w:rPr>
        <w:t> </w:t>
      </w:r>
      <w:r>
        <w:rPr/>
        <w:t>submitting</w:t>
      </w:r>
      <w:r>
        <w:rPr>
          <w:spacing w:val="-13"/>
        </w:rPr>
        <w:t> </w:t>
      </w:r>
      <w:r>
        <w:rPr/>
        <w:t>information</w:t>
      </w:r>
      <w:r>
        <w:rPr>
          <w:spacing w:val="-14"/>
        </w:rPr>
        <w:t> </w:t>
      </w:r>
      <w:r>
        <w:rPr/>
        <w:t>to</w:t>
      </w:r>
      <w:r>
        <w:rPr>
          <w:spacing w:val="-13"/>
        </w:rPr>
        <w:t> </w:t>
      </w:r>
      <w:r>
        <w:rPr/>
        <w:t>the</w:t>
      </w:r>
      <w:r>
        <w:rPr/>
        <w:t> United Nations, and to improve</w:t>
      </w:r>
      <w:r>
        <w:rPr>
          <w:spacing w:val="42"/>
        </w:rPr>
        <w:t> </w:t>
      </w:r>
      <w:r>
        <w:rPr/>
        <w:t>with</w:t>
      </w:r>
      <w:r>
        <w:rPr>
          <w:spacing w:val="37"/>
        </w:rPr>
        <w:t> </w:t>
      </w:r>
      <w:r>
        <w:rPr/>
        <w:t>other</w:t>
      </w:r>
      <w:r>
        <w:rPr/>
        <w:t> experiences that can serve as example.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She concluded by pointing out how IDA shared its experiences during the</w:t>
      </w:r>
      <w:r>
        <w:rPr>
          <w:spacing w:val="36"/>
        </w:rPr>
        <w:t> </w:t>
      </w:r>
      <w:r>
        <w:rPr/>
        <w:t>mission,</w:t>
      </w:r>
      <w:r>
        <w:rPr/>
        <w:t> underlining the need to seek justice and equal opportunities, the need to eradicate </w:t>
      </w:r>
      <w:r>
        <w:rPr>
          <w:rFonts w:ascii="Helvetica Neue" w:hAnsi="Helvetica Neue" w:cs="Helvetica Neue" w:eastAsia="Helvetica Neue" w:hint="default"/>
        </w:rPr>
        <w:t>confinement of persons with disabilities, </w:t>
      </w:r>
      <w:r>
        <w:rPr/>
        <w:t>and to discourage the use of “they</w:t>
      </w:r>
      <w:r>
        <w:rPr>
          <w:spacing w:val="18"/>
        </w:rPr>
        <w:t> </w:t>
      </w:r>
      <w:r>
        <w:rPr/>
        <w:t>and</w:t>
      </w:r>
      <w:r>
        <w:rPr>
          <w:spacing w:val="13"/>
        </w:rPr>
        <w:t> </w:t>
      </w:r>
      <w:r>
        <w:rPr/>
        <w:t>us”</w:t>
      </w:r>
      <w:r>
        <w:rPr/>
        <w:t> narratives</w:t>
      </w:r>
      <w:r>
        <w:rPr>
          <w:spacing w:val="-8"/>
        </w:rPr>
        <w:t> </w:t>
      </w:r>
      <w:r>
        <w:rPr/>
        <w:t>-</w:t>
      </w:r>
      <w:r>
        <w:rPr>
          <w:spacing w:val="-8"/>
        </w:rPr>
        <w:t> </w:t>
      </w:r>
      <w:r>
        <w:rPr/>
        <w:t>since</w:t>
      </w:r>
      <w:r>
        <w:rPr>
          <w:spacing w:val="-8"/>
        </w:rPr>
        <w:t> </w:t>
      </w:r>
      <w:r>
        <w:rPr/>
        <w:t>we</w:t>
      </w:r>
      <w:r>
        <w:rPr>
          <w:spacing w:val="-8"/>
        </w:rPr>
        <w:t> </w:t>
      </w:r>
      <w:r>
        <w:rPr/>
        <w:t>are</w:t>
      </w:r>
      <w:r>
        <w:rPr>
          <w:spacing w:val="-8"/>
        </w:rPr>
        <w:t> </w:t>
      </w:r>
      <w:r>
        <w:rPr/>
        <w:t>all</w:t>
      </w:r>
      <w:r>
        <w:rPr>
          <w:spacing w:val="-8"/>
        </w:rPr>
        <w:t> </w:t>
      </w:r>
      <w:r>
        <w:rPr/>
        <w:t>part</w:t>
      </w:r>
      <w:r>
        <w:rPr>
          <w:spacing w:val="-8"/>
        </w:rPr>
        <w:t> </w:t>
      </w:r>
      <w:r>
        <w:rPr/>
        <w:t>of</w:t>
      </w:r>
      <w:r>
        <w:rPr>
          <w:spacing w:val="-8"/>
        </w:rPr>
        <w:t> </w:t>
      </w:r>
      <w:r>
        <w:rPr/>
        <w:t>the</w:t>
      </w:r>
      <w:r>
        <w:rPr>
          <w:spacing w:val="-8"/>
        </w:rPr>
        <w:t> </w:t>
      </w:r>
      <w:r>
        <w:rPr/>
        <w:t>same </w:t>
      </w:r>
      <w:r>
        <w:rPr/>
      </w:r>
      <w:r>
        <w:rPr>
          <w:spacing w:val="-3"/>
        </w:rPr>
        <w:t>humanity.</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The third speaker was </w:t>
      </w:r>
      <w:r>
        <w:rPr>
          <w:spacing w:val="-4"/>
        </w:rPr>
        <w:t>Yannis </w:t>
      </w:r>
      <w:r>
        <w:rPr/>
        <w:t>Vardkastanis, </w:t>
      </w:r>
      <w:r>
        <w:rPr/>
        <w:t>who addressed the issue</w:t>
      </w:r>
      <w:r>
        <w:rPr>
          <w:spacing w:val="63"/>
        </w:rPr>
        <w:t> </w:t>
      </w:r>
      <w:r>
        <w:rPr/>
        <w:t>of</w:t>
      </w:r>
      <w:r>
        <w:rPr>
          <w:spacing w:val="16"/>
        </w:rPr>
        <w:t> </w:t>
      </w:r>
      <w:r>
        <w:rPr/>
        <w:t>“Sharing</w:t>
      </w:r>
      <w:r>
        <w:rPr/>
        <w:t> Regional Experiences:</w:t>
      </w:r>
      <w:r>
        <w:rPr>
          <w:spacing w:val="48"/>
        </w:rPr>
        <w:t> </w:t>
      </w:r>
      <w:r>
        <w:rPr/>
        <w:t>European</w:t>
      </w:r>
      <w:r>
        <w:rPr>
          <w:spacing w:val="60"/>
        </w:rPr>
        <w:t> </w:t>
      </w:r>
      <w:r>
        <w:rPr/>
        <w:t>Disability</w:t>
      </w:r>
      <w:r>
        <w:rPr/>
        <w:t> Forum Advocacy in the</w:t>
      </w:r>
      <w:r>
        <w:rPr>
          <w:spacing w:val="4"/>
        </w:rPr>
        <w:t> </w:t>
      </w:r>
      <w:r>
        <w:rPr/>
        <w:t>European</w:t>
      </w:r>
      <w:r>
        <w:rPr>
          <w:spacing w:val="37"/>
        </w:rPr>
        <w:t> </w:t>
      </w:r>
      <w:r>
        <w:rPr/>
        <w:t>Union—</w:t>
      </w:r>
      <w:r>
        <w:rPr/>
        <w:t> </w:t>
      </w:r>
      <w:r>
        <w:rPr>
          <w:rFonts w:ascii="Helvetica Neue" w:hAnsi="Helvetica Neue" w:cs="Helvetica Neue" w:eastAsia="Helvetica Neue" w:hint="default"/>
        </w:rPr>
        <w:t>Ratification and Monitoring.”</w:t>
      </w:r>
      <w:r>
        <w:rPr>
          <w:rFonts w:ascii="Helvetica Neue" w:hAnsi="Helvetica Neue" w:cs="Helvetica Neue" w:eastAsia="Helvetica Neue" w:hint="default"/>
          <w:spacing w:val="5"/>
        </w:rPr>
        <w:t> </w:t>
      </w:r>
      <w:r>
        <w:rPr>
          <w:rFonts w:ascii="Helvetica Neue" w:hAnsi="Helvetica Neue" w:cs="Helvetica Neue" w:eastAsia="Helvetica Neue" w:hint="default"/>
        </w:rPr>
        <w:t>He</w:t>
      </w:r>
      <w:r>
        <w:rPr>
          <w:rFonts w:ascii="Helvetica Neue" w:hAnsi="Helvetica Neue" w:cs="Helvetica Neue" w:eastAsia="Helvetica Neue" w:hint="default"/>
          <w:spacing w:val="2"/>
        </w:rPr>
        <w:t> </w:t>
      </w:r>
      <w:r>
        <w:rPr>
          <w:rFonts w:ascii="Helvetica Neue" w:hAnsi="Helvetica Neue" w:cs="Helvetica Neue" w:eastAsia="Helvetica Neue" w:hint="default"/>
        </w:rPr>
        <w:t>highlighted</w:t>
      </w:r>
      <w:r>
        <w:rPr>
          <w:rFonts w:ascii="Helvetica Neue" w:hAnsi="Helvetica Neue" w:cs="Helvetica Neue" w:eastAsia="Helvetica Neue" w:hint="default"/>
        </w:rPr>
        <w:t> </w:t>
      </w:r>
      <w:r>
        <w:rPr/>
        <w:t>the importance of this meeting</w:t>
      </w:r>
      <w:r>
        <w:rPr>
          <w:spacing w:val="14"/>
        </w:rPr>
        <w:t> </w:t>
      </w:r>
      <w:r>
        <w:rPr/>
        <w:t>for</w:t>
      </w:r>
      <w:r>
        <w:rPr>
          <w:spacing w:val="46"/>
        </w:rPr>
        <w:t> </w:t>
      </w:r>
      <w:r>
        <w:rPr/>
        <w:t>the</w:t>
      </w:r>
      <w:r>
        <w:rPr/>
        <w:t> recent adoption</w:t>
      </w:r>
      <w:r>
        <w:rPr>
          <w:spacing w:val="72"/>
        </w:rPr>
        <w:t> </w:t>
      </w:r>
      <w:r>
        <w:rPr/>
        <w:t>of</w:t>
      </w:r>
      <w:r>
        <w:rPr>
          <w:spacing w:val="72"/>
        </w:rPr>
        <w:t> </w:t>
      </w:r>
      <w:r>
        <w:rPr/>
        <w:t>the</w:t>
      </w:r>
      <w:r>
        <w:rPr>
          <w:spacing w:val="72"/>
        </w:rPr>
        <w:t> </w:t>
      </w:r>
      <w:r>
        <w:rPr/>
        <w:t>2030</w:t>
      </w:r>
      <w:r>
        <w:rPr>
          <w:spacing w:val="72"/>
        </w:rPr>
        <w:t> </w:t>
      </w:r>
      <w:r>
        <w:rPr/>
        <w:t>Agenda,  </w:t>
      </w:r>
      <w:r>
        <w:rPr/>
        <w:t>and he reminded the audience</w:t>
      </w:r>
      <w:r>
        <w:rPr>
          <w:spacing w:val="25"/>
        </w:rPr>
        <w:t> </w:t>
      </w:r>
      <w:r>
        <w:rPr/>
        <w:t>that</w:t>
      </w:r>
      <w:r>
        <w:rPr>
          <w:spacing w:val="5"/>
        </w:rPr>
        <w:t> </w:t>
      </w:r>
      <w:r>
        <w:rPr/>
        <w:t>nine</w:t>
      </w:r>
      <w:r>
        <w:rPr/>
        <w:t> years ago the adoption of the UN CRPD created similar challenges that forced the movement</w:t>
      </w:r>
      <w:r>
        <w:rPr>
          <w:spacing w:val="72"/>
        </w:rPr>
        <w:t> </w:t>
      </w:r>
      <w:r>
        <w:rPr/>
        <w:t>of</w:t>
      </w:r>
      <w:r>
        <w:rPr>
          <w:spacing w:val="72"/>
        </w:rPr>
        <w:t> </w:t>
      </w:r>
      <w:r>
        <w:rPr/>
        <w:t>persons  </w:t>
      </w:r>
      <w:r>
        <w:rPr>
          <w:spacing w:val="20"/>
        </w:rPr>
        <w:t> </w:t>
      </w:r>
      <w:r>
        <w:rPr/>
        <w:t>with  </w:t>
      </w:r>
      <w:r>
        <w:rPr>
          <w:spacing w:val="31"/>
        </w:rPr>
        <w:t> </w:t>
      </w:r>
      <w:r>
        <w:rPr/>
        <w:t>disabilities</w:t>
      </w:r>
      <w:r>
        <w:rPr/>
        <w:t> </w:t>
      </w:r>
      <w:r>
        <w:rPr>
          <w:rFonts w:ascii="Helvetica Neue" w:hAnsi="Helvetica Neue" w:cs="Helvetica Neue" w:eastAsia="Helvetica Neue" w:hint="default"/>
        </w:rPr>
        <w:t>to develop new strategies at</w:t>
      </w:r>
      <w:r>
        <w:rPr>
          <w:rFonts w:ascii="Helvetica Neue" w:hAnsi="Helvetica Neue" w:cs="Helvetica Neue" w:eastAsia="Helvetica Neue" w:hint="default"/>
          <w:spacing w:val="72"/>
        </w:rPr>
        <w:t> </w:t>
      </w:r>
      <w:r>
        <w:rPr>
          <w:rFonts w:ascii="Helvetica Neue" w:hAnsi="Helvetica Neue" w:cs="Helvetica Neue" w:eastAsia="Helvetica Neue" w:hint="default"/>
        </w:rPr>
        <w:t>different </w:t>
      </w:r>
      <w:r>
        <w:rPr>
          <w:rFonts w:ascii="Helvetica Neue" w:hAnsi="Helvetica Neue" w:cs="Helvetica Neue" w:eastAsia="Helvetica Neue" w:hint="default"/>
        </w:rPr>
      </w:r>
      <w:r>
        <w:rPr/>
        <w:t>levels to promote inclusion. He explained that the European Disability Forum is an umbrella organization, integrating more than 100 DPOs which function across</w:t>
      </w:r>
      <w:r>
        <w:rPr>
          <w:spacing w:val="72"/>
        </w:rPr>
        <w:t> </w:t>
      </w:r>
      <w:r>
        <w:rPr>
          <w:spacing w:val="72"/>
        </w:rPr>
      </w:r>
      <w:r>
        <w:rPr/>
        <w:t>every member state of the European Union, </w:t>
      </w:r>
      <w:r>
        <w:rPr/>
        <w:t>representing more than 8 million persons with disabilities. He also</w:t>
      </w:r>
      <w:r>
        <w:rPr>
          <w:spacing w:val="15"/>
        </w:rPr>
        <w:t> </w:t>
      </w:r>
      <w:r>
        <w:rPr/>
        <w:t>discussed </w:t>
      </w:r>
      <w:r>
        <w:rPr>
          <w:spacing w:val="22"/>
        </w:rPr>
        <w:t> </w:t>
      </w:r>
      <w:r>
        <w:rPr/>
        <w:t>how</w:t>
      </w:r>
      <w:r>
        <w:rPr/>
        <w:t> the European Union—an intergovernmental and regional organization for economic, </w:t>
      </w:r>
      <w:r>
        <w:rPr>
          <w:rFonts w:ascii="Helvetica Neue" w:hAnsi="Helvetica Neue" w:cs="Helvetica Neue" w:eastAsia="Helvetica Neue" w:hint="default"/>
        </w:rPr>
        <w:t>political and social integration—ratified the </w:t>
      </w:r>
      <w:r>
        <w:rPr/>
        <w:t>UN</w:t>
      </w:r>
      <w:r>
        <w:rPr>
          <w:spacing w:val="-10"/>
        </w:rPr>
        <w:t> </w:t>
      </w:r>
      <w:r>
        <w:rPr/>
        <w:t>CRPD</w:t>
      </w:r>
      <w:r>
        <w:rPr>
          <w:spacing w:val="-10"/>
        </w:rPr>
        <w:t> </w:t>
      </w:r>
      <w:r>
        <w:rPr/>
        <w:t>in</w:t>
      </w:r>
      <w:r>
        <w:rPr>
          <w:spacing w:val="-10"/>
        </w:rPr>
        <w:t> </w:t>
      </w:r>
      <w:r>
        <w:rPr/>
        <w:t>December</w:t>
      </w:r>
      <w:r>
        <w:rPr>
          <w:spacing w:val="-10"/>
        </w:rPr>
        <w:t> </w:t>
      </w:r>
      <w:r>
        <w:rPr/>
        <w:t>2010.</w:t>
      </w:r>
      <w:r>
        <w:rPr>
          <w:spacing w:val="-10"/>
        </w:rPr>
        <w:t> </w:t>
      </w:r>
      <w:r>
        <w:rPr/>
        <w:t>The</w:t>
      </w:r>
      <w:r>
        <w:rPr>
          <w:spacing w:val="-10"/>
        </w:rPr>
        <w:t> </w:t>
      </w:r>
      <w:r>
        <w:rPr/>
        <w:t>European </w:t>
      </w:r>
      <w:r>
        <w:rPr/>
        <w:t>Disability Forum had a very active role in </w:t>
      </w:r>
      <w:r>
        <w:rPr>
          <w:rFonts w:ascii="Helvetica Neue" w:hAnsi="Helvetica Neue" w:cs="Helvetica Neue" w:eastAsia="Helvetica Neue" w:hint="default"/>
        </w:rPr>
        <w:t>this ratification process and has since been </w:t>
      </w:r>
      <w:r>
        <w:rPr/>
        <w:t>working intensely to integrate the UN</w:t>
      </w:r>
      <w:r>
        <w:rPr>
          <w:spacing w:val="-12"/>
        </w:rPr>
        <w:t> </w:t>
      </w:r>
      <w:r>
        <w:rPr/>
        <w:t>CRPD </w:t>
      </w:r>
      <w:r>
        <w:rPr/>
        <w:t>in a cross-cutting manner into legislation, policies and European programmes. He mentioned   the   budgets   and   means   of</w:t>
      </w:r>
    </w:p>
    <w:p>
      <w:pPr>
        <w:pStyle w:val="BodyText"/>
        <w:spacing w:line="300" w:lineRule="exact" w:before="76"/>
        <w:ind w:left="265" w:right="117"/>
        <w:jc w:val="both"/>
      </w:pPr>
      <w:r>
        <w:rPr/>
        <w:br w:type="column"/>
      </w:r>
      <w:r>
        <w:rPr/>
        <w:t>implementation had been achieved not only </w:t>
      </w:r>
      <w:r>
        <w:rPr>
          <w:rFonts w:ascii="Helvetica Neue"/>
        </w:rPr>
        <w:t>in public finances but also in relation to private finances. He also discussed how</w:t>
      </w:r>
      <w:r>
        <w:rPr>
          <w:rFonts w:ascii="Helvetica Neue"/>
          <w:spacing w:val="-30"/>
        </w:rPr>
        <w:t> </w:t>
      </w:r>
      <w:r>
        <w:rPr>
          <w:rFonts w:ascii="Helvetica Neue"/>
        </w:rPr>
        <w:t>the </w:t>
      </w:r>
      <w:r>
        <w:rPr>
          <w:rFonts w:ascii="Helvetica Neue"/>
        </w:rPr>
      </w:r>
      <w:r>
        <w:rPr/>
        <w:t>European Union had been examined for the </w:t>
      </w:r>
      <w:r>
        <w:rPr>
          <w:rFonts w:ascii="Helvetica Neue"/>
        </w:rPr>
        <w:t>first</w:t>
      </w:r>
      <w:r>
        <w:rPr>
          <w:rFonts w:ascii="Helvetica Neue"/>
          <w:spacing w:val="-8"/>
        </w:rPr>
        <w:t> </w:t>
      </w:r>
      <w:r>
        <w:rPr>
          <w:rFonts w:ascii="Helvetica Neue"/>
        </w:rPr>
        <w:t>time</w:t>
      </w:r>
      <w:r>
        <w:rPr>
          <w:rFonts w:ascii="Helvetica Neue"/>
          <w:spacing w:val="-8"/>
        </w:rPr>
        <w:t> </w:t>
      </w:r>
      <w:r>
        <w:rPr>
          <w:rFonts w:ascii="Helvetica Neue"/>
        </w:rPr>
        <w:t>by</w:t>
      </w:r>
      <w:r>
        <w:rPr>
          <w:rFonts w:ascii="Helvetica Neue"/>
          <w:spacing w:val="-8"/>
        </w:rPr>
        <w:t> </w:t>
      </w:r>
      <w:r>
        <w:rPr>
          <w:rFonts w:ascii="Helvetica Neue"/>
        </w:rPr>
        <w:t>the</w:t>
      </w:r>
      <w:r>
        <w:rPr>
          <w:rFonts w:ascii="Helvetica Neue"/>
          <w:spacing w:val="-8"/>
        </w:rPr>
        <w:t> </w:t>
      </w:r>
      <w:r>
        <w:rPr>
          <w:rFonts w:ascii="Helvetica Neue"/>
        </w:rPr>
        <w:t>UN</w:t>
      </w:r>
      <w:r>
        <w:rPr>
          <w:rFonts w:ascii="Helvetica Neue"/>
          <w:spacing w:val="-8"/>
        </w:rPr>
        <w:t> </w:t>
      </w:r>
      <w:r>
        <w:rPr>
          <w:rFonts w:ascii="Helvetica Neue"/>
        </w:rPr>
        <w:t>CRPD</w:t>
      </w:r>
      <w:r>
        <w:rPr>
          <w:rFonts w:ascii="Helvetica Neue"/>
          <w:spacing w:val="-8"/>
        </w:rPr>
        <w:t> </w:t>
      </w:r>
      <w:r>
        <w:rPr>
          <w:rFonts w:ascii="Helvetica Neue"/>
        </w:rPr>
        <w:t>Committee</w:t>
      </w:r>
      <w:r>
        <w:rPr>
          <w:rFonts w:ascii="Helvetica Neue"/>
          <w:spacing w:val="-8"/>
        </w:rPr>
        <w:t> </w:t>
      </w:r>
      <w:r>
        <w:rPr>
          <w:rFonts w:ascii="Helvetica Neue"/>
        </w:rPr>
        <w:t>about </w:t>
      </w:r>
      <w:r>
        <w:rPr>
          <w:rFonts w:ascii="Helvetica Neue"/>
        </w:rPr>
      </w:r>
      <w:r>
        <w:rPr/>
        <w:t>progress on implementing the</w:t>
      </w:r>
      <w:r>
        <w:rPr>
          <w:spacing w:val="-10"/>
        </w:rPr>
        <w:t> </w:t>
      </w:r>
      <w:r>
        <w:rPr/>
        <w:t>Convention.</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5" w:right="117"/>
        <w:jc w:val="both"/>
        <w:rPr>
          <w:rFonts w:ascii="Helvetica Neue" w:hAnsi="Helvetica Neue" w:cs="Helvetica Neue" w:eastAsia="Helvetica Neue" w:hint="default"/>
        </w:rPr>
      </w:pPr>
      <w:r>
        <w:rPr>
          <w:rFonts w:ascii="Helvetica Neue" w:hAnsi="Helvetica Neue" w:cs="Helvetica Neue" w:eastAsia="Helvetica Neue" w:hint="default"/>
        </w:rPr>
        <w:t>The Committee issued its final observations </w:t>
      </w:r>
      <w:r>
        <w:rPr/>
        <w:t>last </w:t>
      </w:r>
      <w:r>
        <w:rPr>
          <w:spacing w:val="-3"/>
        </w:rPr>
        <w:t>September, </w:t>
      </w:r>
      <w:r>
        <w:rPr/>
        <w:t>and gave</w:t>
      </w:r>
      <w:r>
        <w:rPr>
          <w:spacing w:val="-44"/>
        </w:rPr>
        <w:t> </w:t>
      </w:r>
      <w:r>
        <w:rPr/>
        <w:t>recommendations </w:t>
      </w:r>
      <w:r>
        <w:rPr/>
        <w:t>to the European Union to adopt measures to improve their policies, legislation, and action about freedom of movement, non- discrimination, independent life, education, employment, legal </w:t>
      </w:r>
      <w:r>
        <w:rPr>
          <w:spacing w:val="-3"/>
        </w:rPr>
        <w:t>capacity, </w:t>
      </w:r>
      <w:r>
        <w:rPr/>
        <w:t>access to </w:t>
      </w:r>
      <w:r>
        <w:rPr/>
        <w:t>justice, freedom, security and health. These recommendations are useful to establish priorities in the movement’s actions in the coming</w:t>
      </w:r>
      <w:r>
        <w:rPr>
          <w:spacing w:val="-24"/>
        </w:rPr>
        <w:t> </w:t>
      </w:r>
      <w:r>
        <w:rPr/>
        <w:t>years</w:t>
      </w:r>
      <w:r>
        <w:rPr>
          <w:spacing w:val="-24"/>
        </w:rPr>
        <w:t> </w:t>
      </w:r>
      <w:r>
        <w:rPr/>
        <w:t>regarding</w:t>
      </w:r>
      <w:r>
        <w:rPr>
          <w:spacing w:val="-24"/>
        </w:rPr>
        <w:t> </w:t>
      </w:r>
      <w:r>
        <w:rPr/>
        <w:t>the</w:t>
      </w:r>
      <w:r>
        <w:rPr>
          <w:spacing w:val="-24"/>
        </w:rPr>
        <w:t> </w:t>
      </w:r>
      <w:r>
        <w:rPr/>
        <w:t>European</w:t>
      </w:r>
      <w:r>
        <w:rPr>
          <w:spacing w:val="-24"/>
        </w:rPr>
        <w:t> </w:t>
      </w:r>
      <w:r>
        <w:rPr/>
        <w:t>Union. </w:t>
      </w:r>
      <w:r>
        <w:rPr/>
      </w:r>
      <w:r>
        <w:rPr>
          <w:spacing w:val="-15"/>
        </w:rPr>
        <w:t>To </w:t>
      </w:r>
      <w:r>
        <w:rPr/>
        <w:t>conclude, he said that the movement </w:t>
      </w:r>
      <w:r>
        <w:rPr/>
        <w:t>needs to build alliances to utilise available </w:t>
      </w:r>
      <w:r>
        <w:rPr>
          <w:rFonts w:ascii="Helvetica Neue" w:hAnsi="Helvetica Neue" w:cs="Helvetica Neue" w:eastAsia="Helvetica Neue" w:hint="default"/>
        </w:rPr>
        <w:t>financing</w:t>
      </w:r>
      <w:r>
        <w:rPr>
          <w:rFonts w:ascii="Helvetica Neue" w:hAnsi="Helvetica Neue" w:cs="Helvetica Neue" w:eastAsia="Helvetica Neue" w:hint="default"/>
          <w:spacing w:val="-5"/>
        </w:rPr>
        <w:t> </w:t>
      </w:r>
      <w:r>
        <w:rPr>
          <w:rFonts w:ascii="Helvetica Neue" w:hAnsi="Helvetica Neue" w:cs="Helvetica Neue" w:eastAsia="Helvetica Neue" w:hint="default"/>
        </w:rPr>
        <w:t>sources.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5" w:right="117"/>
        <w:jc w:val="both"/>
      </w:pPr>
      <w:r>
        <w:rPr/>
        <w:t>The fourth speaker was Rachel Kachaje who presented “Lessons-learned from the 2014</w:t>
      </w:r>
      <w:r>
        <w:rPr>
          <w:spacing w:val="72"/>
        </w:rPr>
        <w:t> </w:t>
      </w:r>
      <w:r>
        <w:rPr/>
        <w:t>IDA-UN</w:t>
      </w:r>
      <w:r>
        <w:rPr>
          <w:spacing w:val="72"/>
        </w:rPr>
        <w:t> </w:t>
      </w:r>
      <w:r>
        <w:rPr/>
        <w:t>PRPD   Africa   Conference </w:t>
      </w:r>
      <w:r>
        <w:rPr/>
        <w:t>in Nairobi, Kenya.” The speaker made reference to the Nairobi Declaration and its importance as a tool in advocacy work in </w:t>
      </w:r>
      <w:r>
        <w:rPr>
          <w:rFonts w:ascii="Helvetica Neue" w:hAnsi="Helvetica Neue" w:cs="Helvetica Neue" w:eastAsia="Helvetica Neue" w:hint="default"/>
        </w:rPr>
        <w:t>Africa.</w:t>
      </w:r>
      <w:r>
        <w:rPr>
          <w:rFonts w:ascii="Helvetica Neue" w:hAnsi="Helvetica Neue" w:cs="Helvetica Neue" w:eastAsia="Helvetica Neue" w:hint="default"/>
          <w:spacing w:val="-10"/>
        </w:rPr>
        <w:t> </w:t>
      </w:r>
      <w:r>
        <w:rPr>
          <w:rFonts w:ascii="Helvetica Neue" w:hAnsi="Helvetica Neue" w:cs="Helvetica Neue" w:eastAsia="Helvetica Neue" w:hint="default"/>
        </w:rPr>
        <w:t>She</w:t>
      </w:r>
      <w:r>
        <w:rPr>
          <w:rFonts w:ascii="Helvetica Neue" w:hAnsi="Helvetica Neue" w:cs="Helvetica Neue" w:eastAsia="Helvetica Neue" w:hint="default"/>
          <w:spacing w:val="-10"/>
        </w:rPr>
        <w:t> </w:t>
      </w:r>
      <w:r>
        <w:rPr>
          <w:rFonts w:ascii="Helvetica Neue" w:hAnsi="Helvetica Neue" w:cs="Helvetica Neue" w:eastAsia="Helvetica Neue" w:hint="default"/>
        </w:rPr>
        <w:t>also</w:t>
      </w:r>
      <w:r>
        <w:rPr>
          <w:rFonts w:ascii="Helvetica Neue" w:hAnsi="Helvetica Neue" w:cs="Helvetica Neue" w:eastAsia="Helvetica Neue" w:hint="default"/>
          <w:spacing w:val="-10"/>
        </w:rPr>
        <w:t> </w:t>
      </w:r>
      <w:r>
        <w:rPr>
          <w:rFonts w:ascii="Helvetica Neue" w:hAnsi="Helvetica Neue" w:cs="Helvetica Neue" w:eastAsia="Helvetica Neue" w:hint="default"/>
        </w:rPr>
        <w:t>affirmed</w:t>
      </w:r>
      <w:r>
        <w:rPr>
          <w:rFonts w:ascii="Helvetica Neue" w:hAnsi="Helvetica Neue" w:cs="Helvetica Neue" w:eastAsia="Helvetica Neue" w:hint="default"/>
          <w:spacing w:val="-10"/>
        </w:rPr>
        <w:t> </w:t>
      </w:r>
      <w:r>
        <w:rPr>
          <w:rFonts w:ascii="Helvetica Neue" w:hAnsi="Helvetica Neue" w:cs="Helvetica Neue" w:eastAsia="Helvetica Neue" w:hint="default"/>
        </w:rPr>
        <w:t>that</w:t>
      </w:r>
      <w:r>
        <w:rPr>
          <w:rFonts w:ascii="Helvetica Neue" w:hAnsi="Helvetica Neue" w:cs="Helvetica Neue" w:eastAsia="Helvetica Neue" w:hint="default"/>
          <w:spacing w:val="-10"/>
        </w:rPr>
        <w:t> </w:t>
      </w:r>
      <w:r>
        <w:rPr>
          <w:rFonts w:ascii="Helvetica Neue" w:hAnsi="Helvetica Neue" w:cs="Helvetica Neue" w:eastAsia="Helvetica Neue" w:hint="default"/>
        </w:rPr>
        <w:t>the</w:t>
      </w:r>
      <w:r>
        <w:rPr>
          <w:rFonts w:ascii="Helvetica Neue" w:hAnsi="Helvetica Neue" w:cs="Helvetica Neue" w:eastAsia="Helvetica Neue" w:hint="default"/>
          <w:spacing w:val="-10"/>
        </w:rPr>
        <w:t> </w:t>
      </w:r>
      <w:r>
        <w:rPr>
          <w:rFonts w:ascii="Helvetica Neue" w:hAnsi="Helvetica Neue" w:cs="Helvetica Neue" w:eastAsia="Helvetica Neue" w:hint="default"/>
        </w:rPr>
        <w:t>production </w:t>
      </w:r>
      <w:r>
        <w:rPr>
          <w:rFonts w:ascii="Helvetica Neue" w:hAnsi="Helvetica Neue" w:cs="Helvetica Neue" w:eastAsia="Helvetica Neue" w:hint="default"/>
        </w:rPr>
      </w:r>
      <w:r>
        <w:rPr/>
        <w:t>of and access to information was a central theme in the Conference which was </w:t>
      </w:r>
      <w:r>
        <w:rPr>
          <w:rFonts w:ascii="Helvetica Neue" w:hAnsi="Helvetica Neue" w:cs="Helvetica Neue" w:eastAsia="Helvetica Neue" w:hint="default"/>
        </w:rPr>
        <w:t>reflected in the Declaration. She remarked </w:t>
      </w:r>
      <w:r>
        <w:rPr/>
        <w:t>on the importance  of  dialogue  between</w:t>
      </w:r>
      <w:r>
        <w:rPr>
          <w:spacing w:val="72"/>
        </w:rPr>
        <w:t> </w:t>
      </w:r>
      <w:r>
        <w:rPr>
          <w:spacing w:val="72"/>
        </w:rPr>
      </w:r>
      <w:r>
        <w:rPr/>
        <w:t>all stakeholders, with the necessary </w:t>
      </w:r>
      <w:r>
        <w:rPr/>
        <w:t>participation of NGOs and DPOs in the discussions of all governmental areas, and emphasized the need for disability to work in a cross-cutting </w:t>
      </w:r>
      <w:r>
        <w:rPr>
          <w:spacing w:val="-5"/>
        </w:rPr>
        <w:t>way. </w:t>
      </w:r>
      <w:r>
        <w:rPr/>
        <w:t>She suggested that </w:t>
      </w:r>
      <w:r>
        <w:rPr/>
        <w:t>governments need to be principal allies and are essential to achieving change towards inclusion. She concluded her presentation by pointing out the need for</w:t>
      </w:r>
      <w:r>
        <w:rPr>
          <w:spacing w:val="-6"/>
        </w:rPr>
        <w:t> </w:t>
      </w:r>
      <w:r>
        <w:rPr/>
        <w:t>implementation </w:t>
      </w:r>
      <w:r>
        <w:rPr/>
        <w:t>of the Sustainable Development Goals to ensure policies make real changes in the lives of persons with disabilities, as well as the inclusion of the Declaration goals.</w:t>
      </w:r>
    </w:p>
    <w:p>
      <w:pPr>
        <w:spacing w:after="0" w:line="300" w:lineRule="exact"/>
        <w:jc w:val="both"/>
        <w:sectPr>
          <w:type w:val="continuous"/>
          <w:pgSz w:w="11910" w:h="16840"/>
          <w:pgMar w:top="840" w:bottom="280" w:left="0" w:right="600"/>
          <w:cols w:num="2" w:equalWidth="0">
            <w:col w:w="5801" w:space="40"/>
            <w:col w:w="5469"/>
          </w:cols>
        </w:sectPr>
      </w:pPr>
    </w:p>
    <w:p>
      <w:pPr>
        <w:spacing w:line="240" w:lineRule="auto" w:before="1"/>
        <w:ind w:right="0"/>
        <w:rPr>
          <w:rFonts w:ascii="Helvetica Neue" w:hAnsi="Helvetica Neue" w:cs="Helvetica Neue" w:eastAsia="Helvetica Neue" w:hint="default"/>
          <w:sz w:val="26"/>
          <w:szCs w:val="26"/>
        </w:rPr>
      </w:pPr>
    </w:p>
    <w:p>
      <w:pPr>
        <w:spacing w:after="0" w:line="240" w:lineRule="auto"/>
        <w:rPr>
          <w:rFonts w:ascii="Helvetica Neue" w:hAnsi="Helvetica Neue" w:cs="Helvetica Neue" w:eastAsia="Helvetica Neue" w:hint="default"/>
          <w:sz w:val="26"/>
          <w:szCs w:val="26"/>
        </w:rPr>
        <w:sectPr>
          <w:pgSz w:w="11910" w:h="16840"/>
          <w:pgMar w:header="720" w:footer="365" w:top="1520" w:bottom="560" w:left="620" w:right="0"/>
        </w:sectPr>
      </w:pPr>
    </w:p>
    <w:p>
      <w:pPr>
        <w:spacing w:line="422" w:lineRule="exact" w:before="316"/>
        <w:ind w:left="100" w:right="0" w:firstLine="0"/>
        <w:jc w:val="both"/>
        <w:rPr>
          <w:rFonts w:ascii="Helvetica Neue" w:hAnsi="Helvetica Neue" w:cs="Helvetica Neue" w:eastAsia="Helvetica Neue" w:hint="default"/>
          <w:sz w:val="36"/>
          <w:szCs w:val="36"/>
        </w:rPr>
      </w:pPr>
      <w:r>
        <w:rPr>
          <w:rFonts w:ascii="Helvetica Neue"/>
          <w:sz w:val="36"/>
        </w:rPr>
        <w:t>Panel</w:t>
      </w:r>
      <w:r>
        <w:rPr>
          <w:rFonts w:ascii="Helvetica Neue"/>
          <w:spacing w:val="2"/>
          <w:sz w:val="36"/>
        </w:rPr>
        <w:t> </w:t>
      </w:r>
      <w:r>
        <w:rPr>
          <w:rFonts w:ascii="Helvetica Neue"/>
          <w:spacing w:val="-14"/>
          <w:sz w:val="36"/>
        </w:rPr>
        <w:t>Two</w:t>
      </w:r>
    </w:p>
    <w:p>
      <w:pPr>
        <w:spacing w:line="600" w:lineRule="exact" w:before="110"/>
        <w:ind w:left="100" w:right="424" w:firstLine="0"/>
        <w:jc w:val="left"/>
        <w:rPr>
          <w:rFonts w:ascii="Helvetica Neue Light" w:hAnsi="Helvetica Neue Light" w:cs="Helvetica Neue Light" w:eastAsia="Helvetica Neue Light" w:hint="default"/>
          <w:sz w:val="60"/>
          <w:szCs w:val="60"/>
        </w:rPr>
      </w:pPr>
      <w:r>
        <w:rPr>
          <w:rFonts w:ascii="Helvetica Neue Light"/>
          <w:color w:val="2B549B"/>
          <w:sz w:val="60"/>
        </w:rPr>
        <w:t>The 2030 Agenda for Sustainable Development</w:t>
      </w:r>
      <w:r>
        <w:rPr>
          <w:rFonts w:ascii="Helvetica Neue Light"/>
          <w:sz w:val="60"/>
        </w:rPr>
      </w:r>
    </w:p>
    <w:p>
      <w:pPr>
        <w:spacing w:line="600" w:lineRule="exact" w:before="0"/>
        <w:ind w:left="100" w:right="1071" w:firstLine="0"/>
        <w:jc w:val="left"/>
        <w:rPr>
          <w:rFonts w:ascii="Helvetica Neue Light" w:hAnsi="Helvetica Neue Light" w:cs="Helvetica Neue Light" w:eastAsia="Helvetica Neue Light" w:hint="default"/>
          <w:sz w:val="60"/>
          <w:szCs w:val="60"/>
        </w:rPr>
      </w:pPr>
      <w:r>
        <w:rPr>
          <w:rFonts w:ascii="Helvetica Neue Light"/>
          <w:color w:val="2B549B"/>
          <w:sz w:val="60"/>
        </w:rPr>
        <w:t>and the Rights of Persons with Disabilities</w:t>
      </w:r>
      <w:r>
        <w:rPr>
          <w:rFonts w:ascii="Helvetica Neue Light"/>
          <w:sz w:val="60"/>
        </w:rPr>
      </w:r>
    </w:p>
    <w:p>
      <w:pPr>
        <w:pStyle w:val="BodyText"/>
        <w:spacing w:line="300" w:lineRule="exact" w:before="360"/>
        <w:ind w:right="0"/>
        <w:jc w:val="both"/>
      </w:pPr>
      <w:r>
        <w:rPr/>
        <w:t>Natalia Mattioli, UN Partnership to Promote the Rights of Persons with  Disabilities,</w:t>
      </w:r>
      <w:r>
        <w:rPr>
          <w:spacing w:val="72"/>
        </w:rPr>
        <w:t> </w:t>
      </w:r>
      <w:r>
        <w:rPr>
          <w:spacing w:val="72"/>
        </w:rPr>
      </w:r>
      <w:r>
        <w:rPr/>
        <w:t>was the moderator of this</w:t>
      </w:r>
      <w:r>
        <w:rPr>
          <w:spacing w:val="42"/>
        </w:rPr>
        <w:t> </w:t>
      </w:r>
      <w:r>
        <w:rPr/>
        <w:t>panel,</w:t>
      </w:r>
      <w:r>
        <w:rPr>
          <w:spacing w:val="23"/>
        </w:rPr>
        <w:t> </w:t>
      </w:r>
      <w:r>
        <w:rPr/>
        <w:t>which</w:t>
      </w:r>
      <w:r>
        <w:rPr/>
        <w:t> included Vladimir Cuk, Executive </w:t>
      </w:r>
      <w:r>
        <w:rPr>
          <w:spacing w:val="-4"/>
        </w:rPr>
        <w:t>Director, </w:t>
      </w:r>
      <w:r>
        <w:rPr>
          <w:spacing w:val="-4"/>
        </w:rPr>
      </w:r>
      <w:r>
        <w:rPr/>
        <w:t>International Disability Alliance (IDA); </w:t>
      </w:r>
      <w:r>
        <w:rPr/>
        <w:t>Priscille </w:t>
      </w:r>
      <w:r>
        <w:rPr>
          <w:spacing w:val="-4"/>
        </w:rPr>
        <w:t>Geiser, Chair, </w:t>
      </w:r>
      <w:r>
        <w:rPr/>
        <w:t>International</w:t>
      </w:r>
      <w:r>
        <w:rPr>
          <w:spacing w:val="-45"/>
        </w:rPr>
        <w:t> </w:t>
      </w:r>
      <w:r>
        <w:rPr/>
        <w:t>Disability </w:t>
      </w:r>
      <w:r>
        <w:rPr/>
        <w:t>and</w:t>
      </w:r>
      <w:r>
        <w:rPr>
          <w:spacing w:val="72"/>
        </w:rPr>
        <w:t> </w:t>
      </w:r>
      <w:r>
        <w:rPr/>
        <w:t>Development </w:t>
      </w:r>
      <w:r>
        <w:rPr>
          <w:spacing w:val="34"/>
        </w:rPr>
        <w:t> </w:t>
      </w:r>
      <w:r>
        <w:rPr/>
        <w:t>Consortium </w:t>
      </w:r>
      <w:r>
        <w:rPr>
          <w:spacing w:val="17"/>
        </w:rPr>
        <w:t> </w:t>
      </w:r>
      <w:r>
        <w:rPr/>
        <w:t>(IDDC);</w:t>
      </w:r>
      <w:r>
        <w:rPr/>
        <w:t> and Catherine </w:t>
      </w:r>
      <w:r>
        <w:rPr>
          <w:spacing w:val="-4"/>
        </w:rPr>
        <w:t>Townsend, </w:t>
      </w:r>
      <w:r>
        <w:rPr/>
        <w:t>Wellspring, as </w:t>
      </w:r>
      <w:r>
        <w:rPr/>
        <w:t>speakers.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This panel was opened by Vladimir Cuk, who spoke about “The Inclusion of Persons with</w:t>
      </w:r>
      <w:r>
        <w:rPr>
          <w:spacing w:val="-14"/>
        </w:rPr>
        <w:t> </w:t>
      </w:r>
      <w:r>
        <w:rPr/>
        <w:t>Disabilities</w:t>
      </w:r>
      <w:r>
        <w:rPr>
          <w:spacing w:val="-14"/>
        </w:rPr>
        <w:t> </w:t>
      </w:r>
      <w:r>
        <w:rPr/>
        <w:t>in</w:t>
      </w:r>
      <w:r>
        <w:rPr>
          <w:spacing w:val="-14"/>
        </w:rPr>
        <w:t> </w:t>
      </w:r>
      <w:r>
        <w:rPr/>
        <w:t>Agenda</w:t>
      </w:r>
      <w:r>
        <w:rPr>
          <w:spacing w:val="-14"/>
        </w:rPr>
        <w:t> </w:t>
      </w:r>
      <w:r>
        <w:rPr/>
        <w:t>2030.”</w:t>
      </w:r>
      <w:r>
        <w:rPr>
          <w:spacing w:val="-14"/>
        </w:rPr>
        <w:t> </w:t>
      </w:r>
      <w:r>
        <w:rPr/>
        <w:t>He</w:t>
      </w:r>
      <w:r>
        <w:rPr>
          <w:spacing w:val="-14"/>
        </w:rPr>
        <w:t> </w:t>
      </w:r>
      <w:r>
        <w:rPr/>
        <w:t>started </w:t>
      </w:r>
      <w:r>
        <w:rPr/>
        <w:t>by discussing the present</w:t>
      </w:r>
      <w:r>
        <w:rPr>
          <w:spacing w:val="3"/>
        </w:rPr>
        <w:t> </w:t>
      </w:r>
      <w:r>
        <w:rPr/>
        <w:t>situation,</w:t>
      </w:r>
      <w:r>
        <w:rPr>
          <w:spacing w:val="19"/>
        </w:rPr>
        <w:t> </w:t>
      </w:r>
      <w:r>
        <w:rPr/>
        <w:t>and</w:t>
      </w:r>
      <w:r>
        <w:rPr/>
        <w:t> how IDA approached the process leading</w:t>
      </w:r>
      <w:r>
        <w:rPr>
          <w:spacing w:val="-40"/>
        </w:rPr>
        <w:t> </w:t>
      </w:r>
      <w:r>
        <w:rPr/>
        <w:t>to </w:t>
      </w:r>
      <w:r>
        <w:rPr/>
        <w:t>the 2030 Agenda: when they found out that there would be a new process</w:t>
      </w:r>
      <w:r>
        <w:rPr>
          <w:spacing w:val="22"/>
        </w:rPr>
        <w:t> </w:t>
      </w:r>
      <w:r>
        <w:rPr/>
        <w:t>to</w:t>
      </w:r>
      <w:r>
        <w:rPr>
          <w:spacing w:val="39"/>
        </w:rPr>
        <w:t> </w:t>
      </w:r>
      <w:r>
        <w:rPr/>
        <w:t>develop</w:t>
      </w:r>
      <w:r>
        <w:rPr/>
        <w:t> the Sustainable Development Goals</w:t>
      </w:r>
      <w:r>
        <w:rPr>
          <w:spacing w:val="-36"/>
        </w:rPr>
        <w:t> </w:t>
      </w:r>
      <w:r>
        <w:rPr/>
        <w:t>(SDGs), </w:t>
      </w:r>
      <w:r>
        <w:rPr/>
        <w:t>and given that the Millennium Development Goals (MDGs) had not</w:t>
      </w:r>
      <w:r>
        <w:rPr>
          <w:spacing w:val="8"/>
        </w:rPr>
        <w:t> </w:t>
      </w:r>
      <w:r>
        <w:rPr/>
        <w:t>mentioned</w:t>
      </w:r>
      <w:r>
        <w:rPr>
          <w:spacing w:val="38"/>
        </w:rPr>
        <w:t> </w:t>
      </w:r>
      <w:r>
        <w:rPr/>
        <w:t>persons</w:t>
      </w:r>
      <w:r>
        <w:rPr/>
        <w:t> with disabilities, IDA decided that this exclusion must not happen again, so the consultation, participation and negotiation process began with the aim of</w:t>
      </w:r>
      <w:r>
        <w:rPr>
          <w:spacing w:val="-5"/>
        </w:rPr>
        <w:t> </w:t>
      </w:r>
      <w:r>
        <w:rPr/>
        <w:t>inclusion.</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As a result of this participation, the process </w:t>
      </w:r>
      <w:r>
        <w:rPr>
          <w:rFonts w:ascii="Helvetica Neue"/>
        </w:rPr>
        <w:t>resulted in seven specific mentions of </w:t>
      </w:r>
      <w:r>
        <w:rPr/>
        <w:t>persons</w:t>
      </w:r>
      <w:r>
        <w:rPr>
          <w:spacing w:val="-17"/>
        </w:rPr>
        <w:t> </w:t>
      </w:r>
      <w:r>
        <w:rPr/>
        <w:t>with</w:t>
      </w:r>
      <w:r>
        <w:rPr>
          <w:spacing w:val="-17"/>
        </w:rPr>
        <w:t> </w:t>
      </w:r>
      <w:r>
        <w:rPr/>
        <w:t>disabilities</w:t>
      </w:r>
      <w:r>
        <w:rPr>
          <w:spacing w:val="-17"/>
        </w:rPr>
        <w:t> </w:t>
      </w:r>
      <w:r>
        <w:rPr/>
        <w:t>in</w:t>
      </w:r>
      <w:r>
        <w:rPr>
          <w:spacing w:val="-17"/>
        </w:rPr>
        <w:t> </w:t>
      </w:r>
      <w:r>
        <w:rPr/>
        <w:t>the</w:t>
      </w:r>
      <w:r>
        <w:rPr>
          <w:spacing w:val="-17"/>
        </w:rPr>
        <w:t> </w:t>
      </w:r>
      <w:r>
        <w:rPr/>
        <w:t>2030</w:t>
      </w:r>
      <w:r>
        <w:rPr>
          <w:spacing w:val="-17"/>
        </w:rPr>
        <w:t> </w:t>
      </w:r>
      <w:r>
        <w:rPr/>
        <w:t>Agenda,</w:t>
      </w:r>
      <w:r>
        <w:rPr/>
        <w:t> covering issues of education, employment, public spaces, inclusive cities, </w:t>
      </w:r>
      <w:r>
        <w:rPr>
          <w:spacing w:val="47"/>
        </w:rPr>
        <w:t> </w:t>
      </w:r>
      <w:r>
        <w:rPr/>
        <w:t>inequalities,</w:t>
      </w:r>
    </w:p>
    <w:p>
      <w:pPr>
        <w:pStyle w:val="BodyText"/>
        <w:spacing w:line="300" w:lineRule="exact" w:before="72"/>
        <w:ind w:right="717"/>
        <w:jc w:val="both"/>
      </w:pPr>
      <w:r>
        <w:rPr/>
        <w:br w:type="column"/>
      </w:r>
      <w:r>
        <w:rPr/>
        <w:t>and data disaggregation. He remarked that the greater visibility persons with</w:t>
      </w:r>
      <w:r>
        <w:rPr>
          <w:spacing w:val="-20"/>
        </w:rPr>
        <w:t> </w:t>
      </w:r>
      <w:r>
        <w:rPr/>
        <w:t>disabilities </w:t>
      </w:r>
      <w:r>
        <w:rPr/>
        <w:t>will</w:t>
      </w:r>
      <w:r>
        <w:rPr>
          <w:spacing w:val="-35"/>
        </w:rPr>
        <w:t> </w:t>
      </w:r>
      <w:r>
        <w:rPr/>
        <w:t>receive</w:t>
      </w:r>
      <w:r>
        <w:rPr>
          <w:spacing w:val="-35"/>
        </w:rPr>
        <w:t> </w:t>
      </w:r>
      <w:r>
        <w:rPr/>
        <w:t>with</w:t>
      </w:r>
      <w:r>
        <w:rPr>
          <w:spacing w:val="-35"/>
        </w:rPr>
        <w:t> </w:t>
      </w:r>
      <w:r>
        <w:rPr/>
        <w:t>this</w:t>
      </w:r>
      <w:r>
        <w:rPr>
          <w:spacing w:val="-35"/>
        </w:rPr>
        <w:t> </w:t>
      </w:r>
      <w:r>
        <w:rPr/>
        <w:t>inclusion,</w:t>
      </w:r>
      <w:r>
        <w:rPr>
          <w:spacing w:val="-35"/>
        </w:rPr>
        <w:t> </w:t>
      </w:r>
      <w:r>
        <w:rPr/>
        <w:t>and</w:t>
      </w:r>
      <w:r>
        <w:rPr>
          <w:spacing w:val="-35"/>
        </w:rPr>
        <w:t> </w:t>
      </w:r>
      <w:r>
        <w:rPr/>
        <w:t>suggested </w:t>
      </w:r>
      <w:r>
        <w:rPr/>
        <w:t>there will be a change of narrative, so that persons with disabilities would no longer</w:t>
      </w:r>
      <w:r>
        <w:rPr>
          <w:spacing w:val="-6"/>
        </w:rPr>
        <w:t> </w:t>
      </w:r>
      <w:r>
        <w:rPr/>
        <w:t>be </w:t>
      </w:r>
      <w:r>
        <w:rPr/>
        <w:t>excluded from development programmes. This change implies new responsibilities  for the movement and for governments. He also</w:t>
      </w:r>
      <w:r>
        <w:rPr>
          <w:spacing w:val="-18"/>
        </w:rPr>
        <w:t> </w:t>
      </w:r>
      <w:r>
        <w:rPr/>
        <w:t>mentioned</w:t>
      </w:r>
      <w:r>
        <w:rPr>
          <w:spacing w:val="-18"/>
        </w:rPr>
        <w:t> </w:t>
      </w:r>
      <w:r>
        <w:rPr/>
        <w:t>the</w:t>
      </w:r>
      <w:r>
        <w:rPr>
          <w:spacing w:val="-18"/>
        </w:rPr>
        <w:t> </w:t>
      </w:r>
      <w:r>
        <w:rPr/>
        <w:t>need</w:t>
      </w:r>
      <w:r>
        <w:rPr>
          <w:spacing w:val="-18"/>
        </w:rPr>
        <w:t> </w:t>
      </w:r>
      <w:r>
        <w:rPr/>
        <w:t>to</w:t>
      </w:r>
      <w:r>
        <w:rPr>
          <w:spacing w:val="-18"/>
        </w:rPr>
        <w:t> </w:t>
      </w:r>
      <w:r>
        <w:rPr/>
        <w:t>create</w:t>
      </w:r>
      <w:r>
        <w:rPr>
          <w:spacing w:val="-18"/>
        </w:rPr>
        <w:t> </w:t>
      </w:r>
      <w:r>
        <w:rPr/>
        <w:t>indicators </w:t>
      </w:r>
      <w:r>
        <w:rPr/>
        <w:t>to measure progress of the implementation of the Goals and targets, starting with </w:t>
      </w:r>
      <w:r>
        <w:rPr>
          <w:spacing w:val="-3"/>
        </w:rPr>
        <w:t>today’s </w:t>
      </w:r>
      <w:r>
        <w:rPr/>
        <w:t>current situation as a baseline. He </w:t>
      </w:r>
      <w:r>
        <w:rPr/>
        <w:t>emphasised that disability has never been </w:t>
      </w:r>
      <w:r>
        <w:rPr>
          <w:rFonts w:ascii="Helvetica Neue" w:hAnsi="Helvetica Neue" w:cs="Helvetica Neue" w:eastAsia="Helvetica Neue" w:hint="default"/>
        </w:rPr>
        <w:t>an official part of any previous development </w:t>
      </w:r>
      <w:r>
        <w:rPr/>
        <w:t>commitment. Now that this opportunity exists, it requires the movement to use the 2030 Agenda to reinforce implementation</w:t>
      </w:r>
      <w:r>
        <w:rPr>
          <w:spacing w:val="-30"/>
        </w:rPr>
        <w:t> </w:t>
      </w:r>
      <w:r>
        <w:rPr/>
        <w:t>of </w:t>
      </w:r>
      <w:r>
        <w:rPr/>
        <w:t>the UN CRPD.</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Priscile Geiser discussed “The role of disability and development organisations in the implementation of the 2030 Agenda.” She explained  how  IDDC  is  composed</w:t>
      </w:r>
      <w:r>
        <w:rPr>
          <w:spacing w:val="72"/>
        </w:rPr>
        <w:t> </w:t>
      </w:r>
      <w:r>
        <w:rPr>
          <w:spacing w:val="72"/>
        </w:rPr>
      </w:r>
      <w:r>
        <w:rPr/>
        <w:t>of</w:t>
      </w:r>
      <w:r>
        <w:rPr>
          <w:spacing w:val="72"/>
        </w:rPr>
        <w:t> </w:t>
      </w:r>
      <w:r>
        <w:rPr/>
        <w:t>28</w:t>
      </w:r>
      <w:r>
        <w:rPr>
          <w:spacing w:val="72"/>
        </w:rPr>
        <w:t> </w:t>
      </w:r>
      <w:r>
        <w:rPr/>
        <w:t>non-governmental</w:t>
      </w:r>
      <w:r>
        <w:rPr>
          <w:spacing w:val="72"/>
        </w:rPr>
        <w:t> </w:t>
      </w:r>
      <w:r>
        <w:rPr/>
        <w:t>organizations </w:t>
      </w:r>
      <w:r>
        <w:rPr/>
        <w:t>that promote inclusive development, with </w:t>
      </w:r>
      <w:r>
        <w:rPr>
          <w:rFonts w:ascii="Helvetica Neue" w:hAnsi="Helvetica Neue" w:cs="Helvetica Neue" w:eastAsia="Helvetica Neue" w:hint="default"/>
        </w:rPr>
        <w:t>particular focus on the fulfilment of the </w:t>
      </w:r>
      <w:r>
        <w:rPr/>
        <w:t>rights and full participation of persons with disabilities. Both IDDC and IDA Members had a very important role in all the ‘Post- 2015’ process that led to the 2030 Agenda. Beyond celebrating the accomplishment, what will follow is the need to transform  </w:t>
      </w:r>
      <w:r>
        <w:rPr>
          <w:spacing w:val="72"/>
        </w:rPr>
        <w:t> </w:t>
      </w:r>
      <w:r>
        <w:rPr>
          <w:spacing w:val="72"/>
        </w:rPr>
      </w:r>
      <w:r>
        <w:rPr/>
        <w:t>all of these commitments into action.  In  </w:t>
      </w:r>
      <w:r>
        <w:rPr/>
        <w:t>this regard, there are risks and challenges</w:t>
      </w:r>
      <w:r>
        <w:rPr>
          <w:spacing w:val="72"/>
        </w:rPr>
        <w:t> </w:t>
      </w:r>
      <w:r>
        <w:rPr>
          <w:spacing w:val="72"/>
        </w:rPr>
      </w:r>
      <w:r>
        <w:rPr/>
        <w:t>in this move to  an  ‘action  phase’,  such  </w:t>
      </w:r>
      <w:r>
        <w:rPr/>
        <w:t>as overcoming the lack of knowledge at national and local level on implementation, and the limited collaboration between government and civil </w:t>
      </w:r>
      <w:r>
        <w:rPr>
          <w:spacing w:val="-3"/>
        </w:rPr>
        <w:t>society. </w:t>
      </w:r>
      <w:r>
        <w:rPr/>
        <w:t>It is important </w:t>
      </w:r>
      <w:r>
        <w:rPr/>
        <w:t>that civil society continues to have an</w:t>
      </w:r>
      <w:r>
        <w:rPr>
          <w:spacing w:val="-35"/>
        </w:rPr>
        <w:t> </w:t>
      </w:r>
      <w:r>
        <w:rPr/>
        <w:t>active </w:t>
      </w:r>
      <w:r>
        <w:rPr/>
        <w:t>advocacy role in implementing the</w:t>
      </w:r>
      <w:r>
        <w:rPr>
          <w:spacing w:val="-5"/>
        </w:rPr>
        <w:t> </w:t>
      </w:r>
      <w:r>
        <w:rPr/>
        <w:t>2030.</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Geiser suggested that every organization now adjust their practices to incorporate this new framework, and that there is a need  to  collectively  strengthen  and</w:t>
      </w:r>
      <w:r>
        <w:rPr>
          <w:spacing w:val="17"/>
        </w:rPr>
        <w:t> </w:t>
      </w:r>
      <w:r>
        <w:rPr/>
        <w:t>share</w:t>
      </w:r>
    </w:p>
    <w:p>
      <w:pPr>
        <w:spacing w:after="0" w:line="300" w:lineRule="exact"/>
        <w:jc w:val="both"/>
        <w:sectPr>
          <w:type w:val="continuous"/>
          <w:pgSz w:w="11910" w:h="16840"/>
          <w:pgMar w:top="840" w:bottom="280" w:left="620" w:right="0"/>
          <w:cols w:num="2" w:equalWidth="0">
            <w:col w:w="5181" w:space="204"/>
            <w:col w:w="5905"/>
          </w:cols>
        </w:sectPr>
      </w:pPr>
    </w:p>
    <w:p>
      <w:pPr>
        <w:spacing w:line="240" w:lineRule="auto" w:before="6"/>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463" w:top="1520" w:bottom="620" w:left="0" w:right="600"/>
        </w:sectPr>
      </w:pPr>
    </w:p>
    <w:p>
      <w:pPr>
        <w:pStyle w:val="BodyText"/>
        <w:spacing w:line="300" w:lineRule="exact" w:before="72"/>
        <w:ind w:left="720" w:right="0"/>
        <w:jc w:val="both"/>
      </w:pPr>
      <w:r>
        <w:rPr/>
        <w:t>information, network, coordinate abilities, keep high standards, gather and optimize the use of data to </w:t>
      </w:r>
      <w:r>
        <w:rPr>
          <w:spacing w:val="-3"/>
        </w:rPr>
        <w:t>monitor, </w:t>
      </w:r>
      <w:r>
        <w:rPr/>
        <w:t>reinforce and </w:t>
      </w:r>
      <w:r>
        <w:rPr/>
        <w:t>advocate for implementing both the UN CRPD and the</w:t>
      </w:r>
      <w:r>
        <w:rPr>
          <w:spacing w:val="60"/>
        </w:rPr>
        <w:t> </w:t>
      </w:r>
      <w:r>
        <w:rPr/>
        <w:t>Sustainable</w:t>
      </w:r>
      <w:r>
        <w:rPr>
          <w:spacing w:val="20"/>
        </w:rPr>
        <w:t> </w:t>
      </w:r>
      <w:r>
        <w:rPr/>
        <w:t>Development</w:t>
      </w:r>
      <w:r>
        <w:rPr/>
        <w:t> Goals,</w:t>
      </w:r>
      <w:r>
        <w:rPr>
          <w:spacing w:val="-12"/>
        </w:rPr>
        <w:t> </w:t>
      </w:r>
      <w:r>
        <w:rPr/>
        <w:t>and</w:t>
      </w:r>
      <w:r>
        <w:rPr>
          <w:spacing w:val="-12"/>
        </w:rPr>
        <w:t> </w:t>
      </w:r>
      <w:r>
        <w:rPr/>
        <w:t>include</w:t>
      </w:r>
      <w:r>
        <w:rPr>
          <w:spacing w:val="-12"/>
        </w:rPr>
        <w:t> </w:t>
      </w:r>
      <w:r>
        <w:rPr/>
        <w:t>all</w:t>
      </w:r>
      <w:r>
        <w:rPr>
          <w:spacing w:val="-12"/>
        </w:rPr>
        <w:t> </w:t>
      </w:r>
      <w:r>
        <w:rPr/>
        <w:t>persons</w:t>
      </w:r>
      <w:r>
        <w:rPr>
          <w:spacing w:val="-12"/>
        </w:rPr>
        <w:t> </w:t>
      </w:r>
      <w:r>
        <w:rPr/>
        <w:t>with</w:t>
      </w:r>
      <w:r>
        <w:rPr>
          <w:spacing w:val="-12"/>
        </w:rPr>
        <w:t> </w:t>
      </w:r>
      <w:r>
        <w:rPr/>
        <w:t>disability </w:t>
      </w:r>
      <w:r>
        <w:rPr/>
        <w:t>in every level.</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Catherine </w:t>
      </w:r>
      <w:r>
        <w:rPr>
          <w:spacing w:val="-4"/>
        </w:rPr>
        <w:t>Townsend </w:t>
      </w:r>
      <w:r>
        <w:rPr/>
        <w:t>addressed</w:t>
      </w:r>
      <w:r>
        <w:rPr>
          <w:spacing w:val="5"/>
        </w:rPr>
        <w:t> </w:t>
      </w:r>
      <w:r>
        <w:rPr/>
        <w:t>“The</w:t>
      </w:r>
      <w:r>
        <w:rPr>
          <w:spacing w:val="71"/>
        </w:rPr>
        <w:t> </w:t>
      </w:r>
      <w:r>
        <w:rPr/>
        <w:t>role</w:t>
      </w:r>
      <w:r>
        <w:rPr/>
        <w:t> of donors in the implementation of Agenda 2030.” She discussed how the UN</w:t>
      </w:r>
      <w:r>
        <w:rPr>
          <w:spacing w:val="35"/>
        </w:rPr>
        <w:t> </w:t>
      </w:r>
      <w:r>
        <w:rPr/>
        <w:t>CRPD</w:t>
      </w:r>
      <w:r>
        <w:rPr>
          <w:spacing w:val="6"/>
        </w:rPr>
        <w:t> </w:t>
      </w:r>
      <w:r>
        <w:rPr/>
        <w:t>is</w:t>
      </w:r>
      <w:r>
        <w:rPr/>
        <w:t> a binding instrument and, as with the 2030 </w:t>
      </w:r>
      <w:r>
        <w:rPr>
          <w:rFonts w:ascii="Helvetica Neue" w:hAnsi="Helvetica Neue" w:cs="Helvetica Neue" w:eastAsia="Helvetica Neue" w:hint="default"/>
        </w:rPr>
        <w:t>Agenda, donors have a very specific role. </w:t>
      </w:r>
      <w:r>
        <w:rPr/>
        <w:t>Persons with disabilities need to be active and monitor what happens at national levels. Donors need to build </w:t>
      </w:r>
      <w:r>
        <w:rPr>
          <w:spacing w:val="-3"/>
        </w:rPr>
        <w:t>capacity, </w:t>
      </w:r>
      <w:r>
        <w:rPr/>
        <w:t>know </w:t>
      </w:r>
      <w:r>
        <w:rPr/>
      </w:r>
      <w:r>
        <w:rPr>
          <w:rFonts w:ascii="Helvetica Neue" w:hAnsi="Helvetica Neue" w:cs="Helvetica Neue" w:eastAsia="Helvetica Neue" w:hint="default"/>
        </w:rPr>
        <w:t>what needs to be modified, and get to</w:t>
      </w:r>
      <w:r>
        <w:rPr>
          <w:rFonts w:ascii="Helvetica Neue" w:hAnsi="Helvetica Neue" w:cs="Helvetica Neue" w:eastAsia="Helvetica Neue" w:hint="default"/>
          <w:spacing w:val="-48"/>
        </w:rPr>
        <w:t> </w:t>
      </w:r>
      <w:r>
        <w:rPr>
          <w:rFonts w:ascii="Helvetica Neue" w:hAnsi="Helvetica Neue" w:cs="Helvetica Neue" w:eastAsia="Helvetica Neue" w:hint="default"/>
        </w:rPr>
        <w:t>know </w:t>
      </w:r>
      <w:r>
        <w:rPr>
          <w:rFonts w:ascii="Helvetica Neue" w:hAnsi="Helvetica Neue" w:cs="Helvetica Neue" w:eastAsia="Helvetica Neue" w:hint="default"/>
        </w:rPr>
      </w:r>
      <w:r>
        <w:rPr/>
        <w:t>situations</w:t>
      </w:r>
      <w:r>
        <w:rPr>
          <w:spacing w:val="-33"/>
        </w:rPr>
        <w:t> </w:t>
      </w:r>
      <w:r>
        <w:rPr>
          <w:spacing w:val="-4"/>
        </w:rPr>
        <w:t>better.</w:t>
      </w:r>
      <w:r>
        <w:rPr>
          <w:spacing w:val="-33"/>
        </w:rPr>
        <w:t> </w:t>
      </w:r>
      <w:r>
        <w:rPr/>
        <w:t>Strong</w:t>
      </w:r>
      <w:r>
        <w:rPr>
          <w:spacing w:val="-33"/>
        </w:rPr>
        <w:t> </w:t>
      </w:r>
      <w:r>
        <w:rPr/>
        <w:t>advocacy</w:t>
      </w:r>
      <w:r>
        <w:rPr>
          <w:spacing w:val="-33"/>
        </w:rPr>
        <w:t> </w:t>
      </w:r>
      <w:r>
        <w:rPr/>
        <w:t>is</w:t>
      </w:r>
      <w:r>
        <w:rPr>
          <w:spacing w:val="-33"/>
        </w:rPr>
        <w:t> </w:t>
      </w:r>
      <w:r>
        <w:rPr/>
        <w:t>needed,</w:t>
      </w:r>
      <w:r>
        <w:rPr/>
        <w:t> and it will only happen with civil </w:t>
      </w:r>
      <w:r>
        <w:rPr>
          <w:spacing w:val="-3"/>
        </w:rPr>
        <w:t>society’s</w:t>
      </w:r>
      <w:r>
        <w:rPr>
          <w:spacing w:val="66"/>
        </w:rPr>
        <w:t> </w:t>
      </w:r>
      <w:r>
        <w:rPr>
          <w:spacing w:val="66"/>
        </w:rPr>
      </w:r>
      <w:r>
        <w:rPr/>
        <w:t>action, and with everyone’s</w:t>
      </w:r>
      <w:r>
        <w:rPr>
          <w:spacing w:val="-20"/>
        </w:rPr>
        <w:t> </w:t>
      </w:r>
      <w:r>
        <w:rPr/>
        <w:t>commitment.</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She emphasised that  it  is </w:t>
      </w:r>
      <w:r>
        <w:rPr>
          <w:spacing w:val="41"/>
        </w:rPr>
        <w:t> </w:t>
      </w:r>
      <w:r>
        <w:rPr/>
        <w:t>important </w:t>
      </w:r>
      <w:r>
        <w:rPr>
          <w:spacing w:val="37"/>
        </w:rPr>
        <w:t> </w:t>
      </w:r>
      <w:r>
        <w:rPr/>
        <w:t>to</w:t>
      </w:r>
      <w:r>
        <w:rPr/>
        <w:t> be aware of situations  on  the  ground,</w:t>
      </w:r>
      <w:r>
        <w:rPr>
          <w:spacing w:val="72"/>
        </w:rPr>
        <w:t> </w:t>
      </w:r>
      <w:r>
        <w:rPr>
          <w:spacing w:val="72"/>
        </w:rPr>
      </w:r>
      <w:r>
        <w:rPr/>
        <w:t>and monitor the situation of children with </w:t>
      </w:r>
      <w:r>
        <w:rPr/>
        <w:t>disabilities, for example, concerning quality inclusive education. DPOs can make sure that</w:t>
      </w:r>
      <w:r>
        <w:rPr>
          <w:spacing w:val="-26"/>
        </w:rPr>
        <w:t> </w:t>
      </w:r>
      <w:r>
        <w:rPr/>
        <w:t>this</w:t>
      </w:r>
      <w:r>
        <w:rPr>
          <w:spacing w:val="-26"/>
        </w:rPr>
        <w:t> </w:t>
      </w:r>
      <w:r>
        <w:rPr/>
        <w:t>happens:</w:t>
      </w:r>
      <w:r>
        <w:rPr>
          <w:spacing w:val="-26"/>
        </w:rPr>
        <w:t> </w:t>
      </w:r>
      <w:r>
        <w:rPr/>
        <w:t>their</w:t>
      </w:r>
      <w:r>
        <w:rPr>
          <w:spacing w:val="-26"/>
        </w:rPr>
        <w:t> </w:t>
      </w:r>
      <w:r>
        <w:rPr/>
        <w:t>role</w:t>
      </w:r>
      <w:r>
        <w:rPr>
          <w:spacing w:val="-26"/>
        </w:rPr>
        <w:t> </w:t>
      </w:r>
      <w:r>
        <w:rPr/>
        <w:t>is</w:t>
      </w:r>
      <w:r>
        <w:rPr>
          <w:spacing w:val="-26"/>
        </w:rPr>
        <w:t> </w:t>
      </w:r>
      <w:r>
        <w:rPr/>
        <w:t>very</w:t>
      </w:r>
      <w:r>
        <w:rPr>
          <w:spacing w:val="-26"/>
        </w:rPr>
        <w:t> </w:t>
      </w:r>
      <w:r>
        <w:rPr/>
        <w:t>important.</w:t>
      </w:r>
    </w:p>
    <w:p>
      <w:pPr>
        <w:pStyle w:val="BodyText"/>
        <w:spacing w:line="300" w:lineRule="exact" w:before="60"/>
        <w:ind w:left="720" w:right="0"/>
        <w:jc w:val="both"/>
      </w:pPr>
      <w:r>
        <w:rPr/>
        <w:t>She suggested that it was</w:t>
      </w:r>
      <w:r>
        <w:rPr>
          <w:spacing w:val="19"/>
        </w:rPr>
        <w:t> </w:t>
      </w:r>
      <w:r>
        <w:rPr/>
        <w:t>possible</w:t>
      </w:r>
      <w:r>
        <w:rPr>
          <w:spacing w:val="47"/>
        </w:rPr>
        <w:t> </w:t>
      </w:r>
      <w:r>
        <w:rPr/>
        <w:t>to</w:t>
      </w:r>
      <w:r>
        <w:rPr/>
        <w:t> </w:t>
      </w:r>
      <w:r>
        <w:rPr>
          <w:rFonts w:ascii="Helvetica Neue"/>
        </w:rPr>
        <w:t>increase influence and gather more</w:t>
      </w:r>
      <w:r>
        <w:rPr>
          <w:rFonts w:ascii="Helvetica Neue"/>
          <w:spacing w:val="-30"/>
        </w:rPr>
        <w:t> </w:t>
      </w:r>
      <w:r>
        <w:rPr>
          <w:rFonts w:ascii="Helvetica Neue"/>
        </w:rPr>
        <w:t>funding, </w:t>
      </w:r>
      <w:r>
        <w:rPr>
          <w:rFonts w:ascii="Helvetica Neue"/>
        </w:rPr>
      </w:r>
      <w:r>
        <w:rPr/>
        <w:t>while explaining how it should </w:t>
      </w:r>
      <w:r>
        <w:rPr>
          <w:spacing w:val="2"/>
        </w:rPr>
        <w:t> </w:t>
      </w:r>
      <w:r>
        <w:rPr/>
        <w:t>be </w:t>
      </w:r>
      <w:r>
        <w:rPr>
          <w:spacing w:val="15"/>
        </w:rPr>
        <w:t> </w:t>
      </w:r>
      <w:r>
        <w:rPr/>
        <w:t>used.</w:t>
      </w:r>
      <w:r>
        <w:rPr/>
        <w:t> For this, more data  and  evidence  would be needed to show whether persons with disabilities are included in</w:t>
      </w:r>
      <w:r>
        <w:rPr>
          <w:spacing w:val="3"/>
        </w:rPr>
        <w:t> </w:t>
      </w:r>
      <w:r>
        <w:rPr/>
        <w:t>the</w:t>
      </w:r>
      <w:r>
        <w:rPr>
          <w:spacing w:val="19"/>
        </w:rPr>
        <w:t> </w:t>
      </w:r>
      <w:r>
        <w:rPr/>
        <w:t>programmes</w:t>
      </w:r>
      <w:r>
        <w:rPr/>
        <w:t> or not. DPOs need to be</w:t>
      </w:r>
      <w:r>
        <w:rPr>
          <w:spacing w:val="12"/>
        </w:rPr>
        <w:t> </w:t>
      </w:r>
      <w:r>
        <w:rPr/>
        <w:t>involved</w:t>
      </w:r>
      <w:r>
        <w:rPr>
          <w:spacing w:val="62"/>
        </w:rPr>
        <w:t> </w:t>
      </w:r>
      <w:r>
        <w:rPr/>
        <w:t>in</w:t>
      </w:r>
      <w:r>
        <w:rPr/>
        <w:t> programmes at national and local levels, and</w:t>
      </w:r>
      <w:r>
        <w:rPr>
          <w:spacing w:val="-13"/>
        </w:rPr>
        <w:t> </w:t>
      </w:r>
      <w:r>
        <w:rPr/>
        <w:t>donors</w:t>
      </w:r>
      <w:r>
        <w:rPr>
          <w:spacing w:val="-13"/>
        </w:rPr>
        <w:t> </w:t>
      </w:r>
      <w:r>
        <w:rPr/>
        <w:t>need</w:t>
      </w:r>
      <w:r>
        <w:rPr>
          <w:spacing w:val="-13"/>
        </w:rPr>
        <w:t> </w:t>
      </w:r>
      <w:r>
        <w:rPr/>
        <w:t>the</w:t>
      </w:r>
      <w:r>
        <w:rPr>
          <w:spacing w:val="-13"/>
        </w:rPr>
        <w:t> </w:t>
      </w:r>
      <w:r>
        <w:rPr/>
        <w:t>support</w:t>
      </w:r>
      <w:r>
        <w:rPr>
          <w:spacing w:val="-13"/>
        </w:rPr>
        <w:t> </w:t>
      </w:r>
      <w:r>
        <w:rPr/>
        <w:t>of</w:t>
      </w:r>
      <w:r>
        <w:rPr>
          <w:spacing w:val="-13"/>
        </w:rPr>
        <w:t> </w:t>
      </w:r>
      <w:r>
        <w:rPr/>
        <w:t>DPOs</w:t>
      </w:r>
      <w:r>
        <w:rPr>
          <w:spacing w:val="-13"/>
        </w:rPr>
        <w:t> </w:t>
      </w:r>
      <w:r>
        <w:rPr/>
        <w:t>to</w:t>
      </w:r>
      <w:r>
        <w:rPr>
          <w:spacing w:val="-13"/>
        </w:rPr>
        <w:t> </w:t>
      </w:r>
      <w:r>
        <w:rPr/>
        <w:t>get </w:t>
      </w:r>
      <w:r>
        <w:rPr/>
        <w:t>to know the issues bette.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Seven thematic parallel workshops took place in the afternoon and the following morning. They provided the opportunity to </w:t>
      </w:r>
      <w:r>
        <w:rPr>
          <w:rFonts w:ascii="Helvetica Neue"/>
        </w:rPr>
        <w:t>share ideas and specific initiatives of the different member states, UN agencies, and </w:t>
      </w:r>
      <w:r>
        <w:rPr/>
        <w:t>national teams relevant for the</w:t>
      </w:r>
      <w:r>
        <w:rPr>
          <w:spacing w:val="23"/>
        </w:rPr>
        <w:t> </w:t>
      </w:r>
      <w:r>
        <w:rPr/>
        <w:t>issues</w:t>
      </w:r>
      <w:r>
        <w:rPr>
          <w:spacing w:val="19"/>
        </w:rPr>
        <w:t> </w:t>
      </w:r>
      <w:r>
        <w:rPr/>
        <w:t>dealt</w:t>
      </w:r>
      <w:r>
        <w:rPr/>
        <w:t> by each each workshop.</w:t>
      </w:r>
    </w:p>
    <w:p>
      <w:pPr>
        <w:spacing w:line="240" w:lineRule="auto" w:before="2"/>
        <w:ind w:right="0"/>
        <w:rPr>
          <w:rFonts w:ascii="Helvetica Neue" w:hAnsi="Helvetica Neue" w:cs="Helvetica Neue" w:eastAsia="Helvetica Neue" w:hint="default"/>
          <w:sz w:val="27"/>
          <w:szCs w:val="27"/>
        </w:rPr>
      </w:pPr>
      <w:r>
        <w:rPr/>
        <w:br w:type="column"/>
      </w:r>
      <w:r>
        <w:rPr>
          <w:rFonts w:ascii="Helvetica Neue"/>
          <w:sz w:val="27"/>
        </w:rPr>
      </w:r>
    </w:p>
    <w:p>
      <w:pPr>
        <w:spacing w:line="422" w:lineRule="exact" w:before="0"/>
        <w:ind w:left="264" w:right="2006" w:firstLine="0"/>
        <w:jc w:val="left"/>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1</w:t>
      </w:r>
    </w:p>
    <w:p>
      <w:pPr>
        <w:spacing w:line="600" w:lineRule="exact" w:before="110"/>
        <w:ind w:left="264" w:right="731" w:firstLine="0"/>
        <w:jc w:val="left"/>
        <w:rPr>
          <w:rFonts w:ascii="Helvetica Neue Light" w:hAnsi="Helvetica Neue Light" w:cs="Helvetica Neue Light" w:eastAsia="Helvetica Neue Light" w:hint="default"/>
          <w:sz w:val="60"/>
          <w:szCs w:val="60"/>
        </w:rPr>
      </w:pPr>
      <w:r>
        <w:rPr>
          <w:rFonts w:ascii="Helvetica Neue Light"/>
          <w:color w:val="2B549B"/>
          <w:spacing w:val="-3"/>
          <w:sz w:val="60"/>
        </w:rPr>
        <w:t>Women </w:t>
      </w:r>
      <w:r>
        <w:rPr>
          <w:rFonts w:ascii="Helvetica Neue Light"/>
          <w:color w:val="2B549B"/>
          <w:sz w:val="60"/>
        </w:rPr>
        <w:t>and Girls </w:t>
      </w:r>
      <w:r>
        <w:rPr>
          <w:rFonts w:ascii="Helvetica Neue Light"/>
          <w:color w:val="2B549B"/>
          <w:sz w:val="60"/>
        </w:rPr>
        <w:t>with Disabilities</w:t>
      </w:r>
      <w:r>
        <w:rPr>
          <w:rFonts w:ascii="Helvetica Neue Light"/>
          <w:sz w:val="60"/>
        </w:rPr>
      </w:r>
    </w:p>
    <w:p>
      <w:pPr>
        <w:pStyle w:val="BodyText"/>
        <w:spacing w:line="300" w:lineRule="exact" w:before="360"/>
        <w:ind w:left="264" w:right="100"/>
        <w:jc w:val="left"/>
      </w:pPr>
      <w:r>
        <w:rPr/>
        <w:t>Facilitator:</w:t>
      </w:r>
      <w:r>
        <w:rPr>
          <w:spacing w:val="-24"/>
        </w:rPr>
        <w:t> </w:t>
      </w:r>
      <w:r>
        <w:rPr/>
        <w:t>Natalia</w:t>
      </w:r>
      <w:r>
        <w:rPr>
          <w:spacing w:val="-24"/>
        </w:rPr>
        <w:t> </w:t>
      </w:r>
      <w:r>
        <w:rPr/>
        <w:t>Santos</w:t>
      </w:r>
      <w:r>
        <w:rPr>
          <w:spacing w:val="-24"/>
        </w:rPr>
        <w:t> </w:t>
      </w:r>
      <w:r>
        <w:rPr/>
        <w:t>Estrada,</w:t>
      </w:r>
      <w:r>
        <w:rPr>
          <w:spacing w:val="-24"/>
        </w:rPr>
        <w:t> </w:t>
      </w:r>
      <w:r>
        <w:rPr/>
        <w:t>Colectivo </w:t>
      </w:r>
      <w:r>
        <w:rPr/>
        <w:t>Chuchan A.C.</w:t>
      </w:r>
    </w:p>
    <w:p>
      <w:pPr>
        <w:pStyle w:val="BodyText"/>
        <w:tabs>
          <w:tab w:pos="1755" w:val="left" w:leader="none"/>
          <w:tab w:pos="1819" w:val="left" w:leader="none"/>
          <w:tab w:pos="2372" w:val="left" w:leader="none"/>
          <w:tab w:pos="3232" w:val="left" w:leader="none"/>
          <w:tab w:pos="3464" w:val="left" w:leader="none"/>
          <w:tab w:pos="4142" w:val="left" w:leader="none"/>
          <w:tab w:pos="4680" w:val="left" w:leader="none"/>
          <w:tab w:pos="4863" w:val="left" w:leader="none"/>
        </w:tabs>
        <w:spacing w:line="254" w:lineRule="auto" w:before="45"/>
        <w:ind w:left="264" w:right="117"/>
        <w:jc w:val="left"/>
      </w:pPr>
      <w:r>
        <w:rPr/>
        <w:t>Speakers:</w:t>
        <w:tab/>
        <w:t>Maryanne</w:t>
        <w:tab/>
        <w:t>Diamond,</w:t>
        <w:tab/>
      </w:r>
      <w:r>
        <w:rPr>
          <w:spacing w:val="-4"/>
        </w:rPr>
        <w:t>Chair, </w:t>
      </w:r>
      <w:r>
        <w:rPr>
          <w:spacing w:val="-4"/>
        </w:rPr>
      </w:r>
      <w:r>
        <w:rPr/>
        <w:t>International Disability Alliance (IDA), </w:t>
      </w:r>
      <w:r>
        <w:rPr/>
        <w:t>Advocating</w:t>
        <w:tab/>
        <w:tab/>
        <w:t>for</w:t>
        <w:tab/>
        <w:t>women</w:t>
        <w:tab/>
        <w:tab/>
        <w:t>and</w:t>
        <w:tab/>
        <w:t>girls</w:t>
        <w:tab/>
        <w:tab/>
        <w:t>with</w:t>
      </w:r>
    </w:p>
    <w:p>
      <w:pPr>
        <w:pStyle w:val="BodyText"/>
        <w:spacing w:line="277" w:lineRule="exact"/>
        <w:ind w:left="264" w:right="0"/>
        <w:jc w:val="left"/>
      </w:pPr>
      <w:r>
        <w:rPr/>
        <w:t>disabilities</w:t>
      </w:r>
      <w:r>
        <w:rPr>
          <w:spacing w:val="-22"/>
        </w:rPr>
        <w:t> </w:t>
      </w:r>
      <w:r>
        <w:rPr/>
        <w:t>in</w:t>
      </w:r>
      <w:r>
        <w:rPr>
          <w:spacing w:val="-22"/>
        </w:rPr>
        <w:t> </w:t>
      </w:r>
      <w:r>
        <w:rPr/>
        <w:t>the</w:t>
      </w:r>
      <w:r>
        <w:rPr>
          <w:spacing w:val="-22"/>
        </w:rPr>
        <w:t> </w:t>
      </w:r>
      <w:r>
        <w:rPr/>
        <w:t>international</w:t>
      </w:r>
      <w:r>
        <w:rPr>
          <w:spacing w:val="-22"/>
        </w:rPr>
        <w:t> </w:t>
      </w:r>
      <w:r>
        <w:rPr/>
        <w:t>arena;</w:t>
      </w:r>
      <w:r>
        <w:rPr>
          <w:spacing w:val="-22"/>
        </w:rPr>
        <w:t> </w:t>
      </w:r>
      <w:r>
        <w:rPr/>
        <w:t>Cristina</w:t>
      </w:r>
    </w:p>
    <w:p>
      <w:pPr>
        <w:pStyle w:val="BodyText"/>
        <w:spacing w:line="300" w:lineRule="exact" w:before="9"/>
        <w:ind w:left="264" w:right="117"/>
        <w:jc w:val="both"/>
      </w:pPr>
      <w:r>
        <w:rPr/>
        <w:t>Francisco, </w:t>
      </w:r>
      <w:r>
        <w:rPr>
          <w:spacing w:val="-3"/>
        </w:rPr>
        <w:t>Women </w:t>
      </w:r>
      <w:r>
        <w:rPr/>
        <w:t>with Disabilities Circle, </w:t>
      </w:r>
      <w:r>
        <w:rPr/>
        <w:t>Inc., CIMUDIS Advocating for women and girls with disabilities at national and sub- regional levels.; Antonia Irazabal and Fatma </w:t>
      </w:r>
      <w:r>
        <w:rPr>
          <w:spacing w:val="-3"/>
        </w:rPr>
        <w:t>Wangere </w:t>
      </w:r>
      <w:r>
        <w:rPr/>
        <w:t>Experiences of indigenous women </w:t>
      </w:r>
      <w:r>
        <w:rPr/>
        <w:t>and girls in Latin America.; Maria Camila Lozano</w:t>
      </w:r>
      <w:r>
        <w:rPr>
          <w:spacing w:val="-14"/>
        </w:rPr>
        <w:t> </w:t>
      </w:r>
      <w:r>
        <w:rPr/>
        <w:t>Inter-American</w:t>
      </w:r>
      <w:r>
        <w:rPr>
          <w:spacing w:val="-14"/>
        </w:rPr>
        <w:t> </w:t>
      </w:r>
      <w:r>
        <w:rPr/>
        <w:t>Institute</w:t>
      </w:r>
      <w:r>
        <w:rPr>
          <w:spacing w:val="-14"/>
        </w:rPr>
        <w:t> </w:t>
      </w:r>
      <w:r>
        <w:rPr/>
        <w:t>on</w:t>
      </w:r>
      <w:r>
        <w:rPr>
          <w:spacing w:val="-14"/>
        </w:rPr>
        <w:t> </w:t>
      </w:r>
      <w:r>
        <w:rPr/>
        <w:t>Disability </w:t>
      </w:r>
      <w:r>
        <w:rPr/>
        <w:t>and Inclusive Development (iiDi)</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left="264" w:right="2006"/>
        <w:jc w:val="left"/>
      </w:pPr>
      <w:r>
        <w:rPr/>
        <w:t>Plenary</w:t>
      </w:r>
    </w:p>
    <w:p>
      <w:pPr>
        <w:pStyle w:val="ListParagraph"/>
        <w:numPr>
          <w:ilvl w:val="0"/>
          <w:numId w:val="3"/>
        </w:numPr>
        <w:tabs>
          <w:tab w:pos="625" w:val="left" w:leader="none"/>
        </w:tabs>
        <w:spacing w:line="300" w:lineRule="exact" w:before="64" w:after="0"/>
        <w:ind w:left="624" w:right="117" w:hanging="360"/>
        <w:jc w:val="both"/>
        <w:rPr>
          <w:rFonts w:ascii="Helvetica Neue" w:hAnsi="Helvetica Neue" w:cs="Helvetica Neue" w:eastAsia="Helvetica Neue" w:hint="default"/>
          <w:sz w:val="26"/>
          <w:szCs w:val="26"/>
        </w:rPr>
      </w:pPr>
      <w:r>
        <w:rPr>
          <w:rFonts w:ascii="Helvetica Neue"/>
          <w:sz w:val="26"/>
        </w:rPr>
        <w:t>Sexual and reproductive rights for girls and women with disabilities are far from </w:t>
      </w:r>
      <w:r>
        <w:rPr>
          <w:rFonts w:ascii="Helvetica Neue"/>
          <w:sz w:val="26"/>
        </w:rPr>
        <w:t>being fulfilled. It was highlighted that </w:t>
      </w:r>
      <w:r>
        <w:rPr>
          <w:rFonts w:ascii="Helvetica Neue"/>
          <w:sz w:val="26"/>
        </w:rPr>
        <w:t>when a woman wants to practice her right to maternity, she is questioned and mistreated.</w:t>
      </w:r>
    </w:p>
    <w:p>
      <w:pPr>
        <w:pStyle w:val="ListParagraph"/>
        <w:numPr>
          <w:ilvl w:val="0"/>
          <w:numId w:val="3"/>
        </w:numPr>
        <w:tabs>
          <w:tab w:pos="625" w:val="left" w:leader="none"/>
        </w:tabs>
        <w:spacing w:line="300" w:lineRule="exact" w:before="59" w:after="0"/>
        <w:ind w:left="624" w:right="119" w:hanging="360"/>
        <w:jc w:val="both"/>
        <w:rPr>
          <w:rFonts w:ascii="Helvetica Neue" w:hAnsi="Helvetica Neue" w:cs="Helvetica Neue" w:eastAsia="Helvetica Neue" w:hint="default"/>
          <w:sz w:val="26"/>
          <w:szCs w:val="26"/>
        </w:rPr>
      </w:pPr>
      <w:r>
        <w:rPr>
          <w:rFonts w:ascii="Helvetica Neue"/>
          <w:sz w:val="26"/>
        </w:rPr>
        <w:t>This was linked with the lack of access to</w:t>
      </w:r>
      <w:r>
        <w:rPr>
          <w:rFonts w:ascii="Helvetica Neue"/>
          <w:spacing w:val="-13"/>
          <w:sz w:val="26"/>
        </w:rPr>
        <w:t> </w:t>
      </w:r>
      <w:r>
        <w:rPr>
          <w:rFonts w:ascii="Helvetica Neue"/>
          <w:sz w:val="26"/>
        </w:rPr>
        <w:t>health</w:t>
      </w:r>
      <w:r>
        <w:rPr>
          <w:rFonts w:ascii="Helvetica Neue"/>
          <w:spacing w:val="-13"/>
          <w:sz w:val="26"/>
        </w:rPr>
        <w:t> </w:t>
      </w:r>
      <w:r>
        <w:rPr>
          <w:rFonts w:ascii="Helvetica Neue"/>
          <w:sz w:val="26"/>
        </w:rPr>
        <w:t>services,</w:t>
      </w:r>
      <w:r>
        <w:rPr>
          <w:rFonts w:ascii="Helvetica Neue"/>
          <w:spacing w:val="-13"/>
          <w:sz w:val="26"/>
        </w:rPr>
        <w:t> </w:t>
      </w:r>
      <w:r>
        <w:rPr>
          <w:rFonts w:ascii="Helvetica Neue"/>
          <w:sz w:val="26"/>
        </w:rPr>
        <w:t>health</w:t>
      </w:r>
      <w:r>
        <w:rPr>
          <w:rFonts w:ascii="Helvetica Neue"/>
          <w:spacing w:val="-13"/>
          <w:sz w:val="26"/>
        </w:rPr>
        <w:t> </w:t>
      </w:r>
      <w:r>
        <w:rPr>
          <w:rFonts w:ascii="Helvetica Neue"/>
          <w:sz w:val="26"/>
        </w:rPr>
        <w:t>information</w:t>
      </w:r>
      <w:r>
        <w:rPr>
          <w:rFonts w:ascii="Helvetica Neue"/>
          <w:spacing w:val="-13"/>
          <w:sz w:val="26"/>
        </w:rPr>
        <w:t> </w:t>
      </w:r>
      <w:r>
        <w:rPr>
          <w:rFonts w:ascii="Helvetica Neue"/>
          <w:sz w:val="26"/>
        </w:rPr>
        <w:t>and </w:t>
      </w:r>
      <w:r>
        <w:rPr>
          <w:rFonts w:ascii="Helvetica Neue"/>
          <w:sz w:val="26"/>
        </w:rPr>
      </w:r>
      <w:r>
        <w:rPr>
          <w:rFonts w:ascii="Helvetica Neue"/>
          <w:sz w:val="26"/>
        </w:rPr>
        <w:t>to</w:t>
      </w:r>
      <w:r>
        <w:rPr>
          <w:rFonts w:ascii="Helvetica Neue"/>
          <w:spacing w:val="-16"/>
          <w:sz w:val="26"/>
        </w:rPr>
        <w:t> </w:t>
      </w:r>
      <w:r>
        <w:rPr>
          <w:rFonts w:ascii="Helvetica Neue"/>
          <w:sz w:val="26"/>
        </w:rPr>
        <w:t>different</w:t>
      </w:r>
      <w:r>
        <w:rPr>
          <w:rFonts w:ascii="Helvetica Neue"/>
          <w:spacing w:val="-16"/>
          <w:sz w:val="26"/>
        </w:rPr>
        <w:t> </w:t>
      </w:r>
      <w:r>
        <w:rPr>
          <w:rFonts w:ascii="Helvetica Neue"/>
          <w:sz w:val="26"/>
        </w:rPr>
        <w:t>regular</w:t>
      </w:r>
      <w:r>
        <w:rPr>
          <w:rFonts w:ascii="Helvetica Neue"/>
          <w:spacing w:val="-16"/>
          <w:sz w:val="26"/>
        </w:rPr>
        <w:t> </w:t>
      </w:r>
      <w:r>
        <w:rPr>
          <w:rFonts w:ascii="Helvetica Neue"/>
          <w:sz w:val="26"/>
        </w:rPr>
        <w:t>examinations,</w:t>
      </w:r>
      <w:r>
        <w:rPr>
          <w:rFonts w:ascii="Helvetica Neue"/>
          <w:spacing w:val="-16"/>
          <w:sz w:val="26"/>
        </w:rPr>
        <w:t> </w:t>
      </w:r>
      <w:r>
        <w:rPr>
          <w:rFonts w:ascii="Helvetica Neue"/>
          <w:sz w:val="26"/>
        </w:rPr>
        <w:t>such</w:t>
      </w:r>
      <w:r>
        <w:rPr>
          <w:rFonts w:ascii="Helvetica Neue"/>
          <w:spacing w:val="-16"/>
          <w:sz w:val="26"/>
        </w:rPr>
        <w:t> </w:t>
      </w:r>
      <w:r>
        <w:rPr>
          <w:rFonts w:ascii="Helvetica Neue"/>
          <w:sz w:val="26"/>
        </w:rPr>
        <w:t>as </w:t>
      </w:r>
      <w:r>
        <w:rPr>
          <w:rFonts w:ascii="Helvetica Neue"/>
          <w:sz w:val="26"/>
        </w:rPr>
      </w:r>
      <w:r>
        <w:rPr>
          <w:rFonts w:ascii="Helvetica Neue"/>
          <w:sz w:val="26"/>
        </w:rPr>
        <w:t>mammographies</w:t>
      </w:r>
      <w:r>
        <w:rPr>
          <w:rFonts w:ascii="Helvetica Neue"/>
          <w:spacing w:val="-23"/>
          <w:sz w:val="26"/>
        </w:rPr>
        <w:t> </w:t>
      </w:r>
      <w:r>
        <w:rPr>
          <w:rFonts w:ascii="Helvetica Neue"/>
          <w:sz w:val="26"/>
        </w:rPr>
        <w:t>or</w:t>
      </w:r>
      <w:r>
        <w:rPr>
          <w:rFonts w:ascii="Helvetica Neue"/>
          <w:spacing w:val="-23"/>
          <w:sz w:val="26"/>
        </w:rPr>
        <w:t> </w:t>
      </w:r>
      <w:r>
        <w:rPr>
          <w:rFonts w:ascii="Helvetica Neue"/>
          <w:sz w:val="26"/>
        </w:rPr>
        <w:t>gynaecological</w:t>
      </w:r>
      <w:r>
        <w:rPr>
          <w:rFonts w:ascii="Helvetica Neue"/>
          <w:spacing w:val="-23"/>
          <w:sz w:val="26"/>
        </w:rPr>
        <w:t> </w:t>
      </w:r>
      <w:r>
        <w:rPr>
          <w:rFonts w:ascii="Helvetica Neue"/>
          <w:sz w:val="26"/>
        </w:rPr>
        <w:t>tests.</w:t>
      </w:r>
    </w:p>
    <w:p>
      <w:pPr>
        <w:spacing w:line="240" w:lineRule="auto" w:before="11"/>
        <w:ind w:right="0"/>
        <w:rPr>
          <w:rFonts w:ascii="Helvetica Neue" w:hAnsi="Helvetica Neue" w:cs="Helvetica Neue" w:eastAsia="Helvetica Neue" w:hint="default"/>
          <w:sz w:val="21"/>
          <w:szCs w:val="21"/>
        </w:rPr>
      </w:pPr>
    </w:p>
    <w:p>
      <w:pPr>
        <w:spacing w:line="240" w:lineRule="auto"/>
        <w:ind w:left="264"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3230984" cy="2017776"/>
            <wp:effectExtent l="0" t="0" r="0" b="0"/>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22" cstate="print"/>
                    <a:stretch>
                      <a:fillRect/>
                    </a:stretch>
                  </pic:blipFill>
                  <pic:spPr>
                    <a:xfrm>
                      <a:off x="0" y="0"/>
                      <a:ext cx="3230984" cy="2017776"/>
                    </a:xfrm>
                    <a:prstGeom prst="rect">
                      <a:avLst/>
                    </a:prstGeom>
                  </pic:spPr>
                </pic:pic>
              </a:graphicData>
            </a:graphic>
          </wp:inline>
        </w:drawing>
      </w:r>
      <w:r>
        <w:rPr>
          <w:rFonts w:ascii="Helvetica Neue" w:hAnsi="Helvetica Neue" w:cs="Helvetica Neue" w:eastAsia="Helvetica Neue" w:hint="default"/>
          <w:sz w:val="20"/>
          <w:szCs w:val="20"/>
        </w:rPr>
      </w:r>
    </w:p>
    <w:p>
      <w:pPr>
        <w:spacing w:before="28"/>
        <w:ind w:left="264" w:right="2006" w:firstLine="0"/>
        <w:jc w:val="left"/>
        <w:rPr>
          <w:rFonts w:ascii="Helvetica Neue Medium" w:hAnsi="Helvetica Neue Medium" w:cs="Helvetica Neue Medium" w:eastAsia="Helvetica Neue Medium" w:hint="default"/>
          <w:sz w:val="24"/>
          <w:szCs w:val="24"/>
        </w:rPr>
      </w:pPr>
      <w:r>
        <w:rPr>
          <w:rFonts w:ascii="Helvetica Neue Medium"/>
          <w:sz w:val="24"/>
        </w:rPr>
        <w:t>Workshop</w:t>
      </w:r>
      <w:r>
        <w:rPr>
          <w:rFonts w:ascii="Helvetica Neue Medium"/>
          <w:spacing w:val="-5"/>
          <w:sz w:val="24"/>
        </w:rPr>
        <w:t> </w:t>
      </w:r>
      <w:r>
        <w:rPr>
          <w:rFonts w:ascii="Helvetica Neue Medium"/>
          <w:sz w:val="24"/>
        </w:rPr>
        <w:t>participants</w:t>
      </w:r>
    </w:p>
    <w:p>
      <w:pPr>
        <w:spacing w:after="0"/>
        <w:jc w:val="left"/>
        <w:rPr>
          <w:rFonts w:ascii="Helvetica Neue Medium" w:hAnsi="Helvetica Neue Medium" w:cs="Helvetica Neue Medium" w:eastAsia="Helvetica Neue Medium" w:hint="default"/>
          <w:sz w:val="24"/>
          <w:szCs w:val="24"/>
        </w:rPr>
        <w:sectPr>
          <w:type w:val="continuous"/>
          <w:pgSz w:w="11910" w:h="16840"/>
          <w:pgMar w:top="840" w:bottom="280" w:left="0" w:right="600"/>
          <w:cols w:num="2" w:equalWidth="0">
            <w:col w:w="5801" w:space="40"/>
            <w:col w:w="5469"/>
          </w:cols>
        </w:sectPr>
      </w:pPr>
    </w:p>
    <w:p>
      <w:pPr>
        <w:spacing w:line="240" w:lineRule="auto" w:before="1"/>
        <w:ind w:right="0"/>
        <w:rPr>
          <w:rFonts w:ascii="Helvetica Neue Medium" w:hAnsi="Helvetica Neue Medium" w:cs="Helvetica Neue Medium" w:eastAsia="Helvetica Neue Medium" w:hint="default"/>
          <w:sz w:val="25"/>
          <w:szCs w:val="25"/>
        </w:rPr>
      </w:pPr>
    </w:p>
    <w:p>
      <w:pPr>
        <w:spacing w:after="0" w:line="240" w:lineRule="auto"/>
        <w:rPr>
          <w:rFonts w:ascii="Helvetica Neue Medium" w:hAnsi="Helvetica Neue Medium" w:cs="Helvetica Neue Medium" w:eastAsia="Helvetica Neue Medium" w:hint="default"/>
          <w:sz w:val="25"/>
          <w:szCs w:val="25"/>
        </w:rPr>
        <w:sectPr>
          <w:headerReference w:type="even" r:id="rId23"/>
          <w:headerReference w:type="default" r:id="rId24"/>
          <w:footerReference w:type="even" r:id="rId25"/>
          <w:pgSz w:w="11910" w:h="16840"/>
          <w:pgMar w:header="720" w:footer="0" w:top="1520" w:bottom="280" w:left="600" w:right="0"/>
        </w:sectPr>
      </w:pPr>
    </w:p>
    <w:p>
      <w:pPr>
        <w:pStyle w:val="ListParagraph"/>
        <w:numPr>
          <w:ilvl w:val="0"/>
          <w:numId w:val="4"/>
        </w:numPr>
        <w:tabs>
          <w:tab w:pos="480" w:val="left" w:leader="none"/>
        </w:tabs>
        <w:spacing w:line="300" w:lineRule="exact" w:before="74" w:after="0"/>
        <w:ind w:left="480" w:right="0" w:hanging="360"/>
        <w:jc w:val="both"/>
        <w:rPr>
          <w:rFonts w:ascii="Helvetica Neue" w:hAnsi="Helvetica Neue" w:cs="Helvetica Neue" w:eastAsia="Helvetica Neue" w:hint="default"/>
          <w:sz w:val="26"/>
          <w:szCs w:val="26"/>
        </w:rPr>
      </w:pPr>
      <w:r>
        <w:rPr>
          <w:rFonts w:ascii="Helvetica Neue"/>
          <w:sz w:val="26"/>
        </w:rPr>
        <w:t>Violence is prevalent in the different </w:t>
      </w:r>
      <w:r>
        <w:rPr>
          <w:rFonts w:ascii="Helvetica Neue"/>
          <w:sz w:val="26"/>
        </w:rPr>
        <w:t>domestic spheres, in interaction with caregivers and in institutional settings. The lack of data on the issue was emphasized. Regarding programmes that aim to eradicate violence, it was highlighted that they are</w:t>
      </w:r>
      <w:r>
        <w:rPr>
          <w:rFonts w:ascii="Helvetica Neue"/>
          <w:spacing w:val="40"/>
          <w:sz w:val="26"/>
        </w:rPr>
        <w:t> </w:t>
      </w:r>
      <w:r>
        <w:rPr>
          <w:rFonts w:ascii="Helvetica Neue"/>
          <w:sz w:val="26"/>
        </w:rPr>
        <w:t>not</w:t>
      </w:r>
      <w:r>
        <w:rPr>
          <w:rFonts w:ascii="Helvetica Neue"/>
          <w:spacing w:val="64"/>
          <w:sz w:val="26"/>
        </w:rPr>
        <w:t> </w:t>
      </w:r>
      <w:r>
        <w:rPr>
          <w:rFonts w:ascii="Helvetica Neue"/>
          <w:sz w:val="26"/>
        </w:rPr>
        <w:t>designed</w:t>
      </w:r>
      <w:r>
        <w:rPr>
          <w:rFonts w:ascii="Helvetica Neue"/>
          <w:sz w:val="26"/>
        </w:rPr>
        <w:t> from a diversity perspective. None of </w:t>
      </w:r>
      <w:r>
        <w:rPr>
          <w:rFonts w:ascii="Helvetica Neue"/>
          <w:sz w:val="26"/>
        </w:rPr>
        <w:t>them are offered in an accessible</w:t>
      </w:r>
      <w:r>
        <w:rPr>
          <w:rFonts w:ascii="Helvetica Neue"/>
          <w:spacing w:val="-14"/>
          <w:sz w:val="26"/>
        </w:rPr>
        <w:t> </w:t>
      </w:r>
      <w:r>
        <w:rPr>
          <w:rFonts w:ascii="Helvetica Neue"/>
          <w:spacing w:val="-5"/>
          <w:sz w:val="26"/>
        </w:rPr>
        <w:t>way.</w:t>
      </w:r>
    </w:p>
    <w:p>
      <w:pPr>
        <w:pStyle w:val="ListParagraph"/>
        <w:numPr>
          <w:ilvl w:val="0"/>
          <w:numId w:val="4"/>
        </w:numPr>
        <w:tabs>
          <w:tab w:pos="480" w:val="left" w:leader="none"/>
        </w:tabs>
        <w:spacing w:line="300" w:lineRule="exact" w:before="59" w:after="0"/>
        <w:ind w:left="480" w:right="0" w:hanging="360"/>
        <w:jc w:val="both"/>
        <w:rPr>
          <w:rFonts w:ascii="Helvetica Neue" w:hAnsi="Helvetica Neue" w:cs="Helvetica Neue" w:eastAsia="Helvetica Neue" w:hint="default"/>
          <w:sz w:val="26"/>
          <w:szCs w:val="26"/>
        </w:rPr>
      </w:pPr>
      <w:r>
        <w:rPr>
          <w:rFonts w:ascii="Helvetica Neue"/>
          <w:sz w:val="26"/>
        </w:rPr>
        <w:t>Discrimination in the labour</w:t>
      </w:r>
      <w:r>
        <w:rPr>
          <w:rFonts w:ascii="Helvetica Neue"/>
          <w:spacing w:val="35"/>
          <w:sz w:val="26"/>
        </w:rPr>
        <w:t> </w:t>
      </w:r>
      <w:r>
        <w:rPr>
          <w:rFonts w:ascii="Helvetica Neue"/>
          <w:sz w:val="26"/>
        </w:rPr>
        <w:t>market</w:t>
      </w:r>
      <w:r>
        <w:rPr>
          <w:rFonts w:ascii="Helvetica Neue"/>
          <w:spacing w:val="27"/>
          <w:sz w:val="26"/>
        </w:rPr>
        <w:t> </w:t>
      </w:r>
      <w:r>
        <w:rPr>
          <w:rFonts w:ascii="Helvetica Neue"/>
          <w:sz w:val="26"/>
        </w:rPr>
        <w:t>was</w:t>
      </w:r>
      <w:r>
        <w:rPr>
          <w:rFonts w:ascii="Helvetica Neue"/>
          <w:sz w:val="26"/>
        </w:rPr>
        <w:t> particularly emphasised. It was said that this has its root in the lack of access to education and that it is more evident in rural</w:t>
      </w:r>
      <w:r>
        <w:rPr>
          <w:rFonts w:ascii="Helvetica Neue"/>
          <w:spacing w:val="-5"/>
          <w:sz w:val="26"/>
        </w:rPr>
        <w:t> </w:t>
      </w:r>
      <w:r>
        <w:rPr>
          <w:rFonts w:ascii="Helvetica Neue"/>
          <w:sz w:val="26"/>
        </w:rPr>
        <w:t>areas.</w:t>
      </w:r>
    </w:p>
    <w:p>
      <w:pPr>
        <w:pStyle w:val="ListParagraph"/>
        <w:numPr>
          <w:ilvl w:val="0"/>
          <w:numId w:val="4"/>
        </w:numPr>
        <w:tabs>
          <w:tab w:pos="480" w:val="left" w:leader="none"/>
        </w:tabs>
        <w:spacing w:line="300" w:lineRule="exact" w:before="60" w:after="0"/>
        <w:ind w:left="480" w:right="0" w:hanging="360"/>
        <w:jc w:val="both"/>
        <w:rPr>
          <w:rFonts w:ascii="Helvetica Neue" w:hAnsi="Helvetica Neue" w:cs="Helvetica Neue" w:eastAsia="Helvetica Neue" w:hint="default"/>
          <w:sz w:val="26"/>
          <w:szCs w:val="26"/>
        </w:rPr>
      </w:pPr>
      <w:r>
        <w:rPr>
          <w:rFonts w:ascii="Helvetica Neue"/>
          <w:sz w:val="26"/>
        </w:rPr>
        <w:t>Legal capacity was discussed, with focus on how to strengthen and support organizations of women with</w:t>
      </w:r>
      <w:r>
        <w:rPr>
          <w:rFonts w:ascii="Helvetica Neue"/>
          <w:spacing w:val="-8"/>
          <w:sz w:val="26"/>
        </w:rPr>
        <w:t> </w:t>
      </w:r>
      <w:r>
        <w:rPr>
          <w:rFonts w:ascii="Helvetica Neue"/>
          <w:sz w:val="26"/>
        </w:rPr>
        <w:t>disabilities.</w:t>
      </w:r>
    </w:p>
    <w:p>
      <w:pPr>
        <w:pStyle w:val="ListParagraph"/>
        <w:numPr>
          <w:ilvl w:val="0"/>
          <w:numId w:val="4"/>
        </w:numPr>
        <w:tabs>
          <w:tab w:pos="480" w:val="left" w:leader="none"/>
        </w:tabs>
        <w:spacing w:line="300" w:lineRule="exact" w:before="60" w:after="0"/>
        <w:ind w:left="480" w:right="0"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Outcome: there was an agreement about a) the need to take these issues</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pacing w:val="72"/>
          <w:sz w:val="26"/>
          <w:szCs w:val="26"/>
        </w:rPr>
      </w:r>
      <w:r>
        <w:rPr>
          <w:rFonts w:ascii="Helvetica Neue" w:hAnsi="Helvetica Neue" w:cs="Helvetica Neue" w:eastAsia="Helvetica Neue" w:hint="default"/>
          <w:sz w:val="26"/>
          <w:szCs w:val="26"/>
        </w:rPr>
        <w:t>to </w:t>
      </w:r>
      <w:r>
        <w:rPr>
          <w:rFonts w:ascii="Helvetica Neue" w:hAnsi="Helvetica Neue" w:cs="Helvetica Neue" w:eastAsia="Helvetica Neue" w:hint="default"/>
          <w:spacing w:val="-3"/>
          <w:sz w:val="26"/>
          <w:szCs w:val="26"/>
        </w:rPr>
        <w:t>women’s </w:t>
      </w:r>
      <w:r>
        <w:rPr>
          <w:rFonts w:ascii="Helvetica Neue" w:hAnsi="Helvetica Neue" w:cs="Helvetica Neue" w:eastAsia="Helvetica Neue" w:hint="default"/>
          <w:sz w:val="26"/>
          <w:szCs w:val="26"/>
        </w:rPr>
        <w:t>organizations that have not </w:t>
      </w:r>
      <w:r>
        <w:rPr>
          <w:rFonts w:ascii="Helvetica Neue" w:hAnsi="Helvetica Neue" w:cs="Helvetica Neue" w:eastAsia="Helvetica Neue" w:hint="default"/>
          <w:sz w:val="26"/>
          <w:szCs w:val="26"/>
        </w:rPr>
        <w:t>yet incorporated a disability</w:t>
      </w:r>
      <w:r>
        <w:rPr>
          <w:rFonts w:ascii="Helvetica Neue" w:hAnsi="Helvetica Neue" w:cs="Helvetica Neue" w:eastAsia="Helvetica Neue" w:hint="default"/>
          <w:spacing w:val="7"/>
          <w:sz w:val="26"/>
          <w:szCs w:val="26"/>
        </w:rPr>
        <w:t> </w:t>
      </w:r>
      <w:r>
        <w:rPr>
          <w:rFonts w:ascii="Helvetica Neue" w:hAnsi="Helvetica Neue" w:cs="Helvetica Neue" w:eastAsia="Helvetica Neue" w:hint="default"/>
          <w:sz w:val="26"/>
          <w:szCs w:val="26"/>
        </w:rPr>
        <w:t>perspective;</w:t>
      </w:r>
    </w:p>
    <w:p>
      <w:pPr>
        <w:pStyle w:val="BodyText"/>
        <w:spacing w:line="300" w:lineRule="exact"/>
        <w:ind w:left="480" w:right="0"/>
        <w:jc w:val="both"/>
      </w:pPr>
      <w:r>
        <w:rPr/>
        <w:t>b) involve men so they can also visualize the barriers; and c) carry the voices of women with disabilities to every</w:t>
      </w:r>
      <w:r>
        <w:rPr>
          <w:spacing w:val="-25"/>
        </w:rPr>
        <w:t> </w:t>
      </w:r>
      <w:r>
        <w:rPr/>
        <w:t>possible </w:t>
      </w:r>
      <w:r>
        <w:rPr/>
        <w:t>public space. It was proposed to</w:t>
      </w:r>
      <w:r>
        <w:rPr>
          <w:spacing w:val="-4"/>
        </w:rPr>
        <w:t> </w:t>
      </w:r>
      <w:r>
        <w:rPr/>
        <w:t>include </w:t>
      </w:r>
      <w:r>
        <w:rPr/>
        <w:t>the theme in the</w:t>
      </w:r>
      <w:r>
        <w:rPr>
          <w:spacing w:val="67"/>
        </w:rPr>
        <w:t> </w:t>
      </w:r>
      <w:r>
        <w:rPr/>
        <w:t>Economic</w:t>
      </w:r>
      <w:r>
        <w:rPr>
          <w:spacing w:val="17"/>
        </w:rPr>
        <w:t> </w:t>
      </w:r>
      <w:r>
        <w:rPr/>
        <w:t>Commission</w:t>
      </w:r>
      <w:r>
        <w:rPr/>
        <w:t> for Latin America and the Caribbean (ECLAC) meeting in Uruguay and reinforce the</w:t>
      </w:r>
      <w:r>
        <w:rPr>
          <w:spacing w:val="1"/>
        </w:rPr>
        <w:t> </w:t>
      </w:r>
      <w:r>
        <w:rPr/>
        <w:t>communication</w:t>
      </w:r>
      <w:r>
        <w:rPr>
          <w:spacing w:val="36"/>
        </w:rPr>
        <w:t> </w:t>
      </w:r>
      <w:r>
        <w:rPr/>
        <w:t>between</w:t>
      </w:r>
      <w:r>
        <w:rPr/>
        <w:t> Africa</w:t>
      </w:r>
      <w:r>
        <w:rPr>
          <w:spacing w:val="-9"/>
        </w:rPr>
        <w:t> </w:t>
      </w:r>
      <w:r>
        <w:rPr/>
        <w:t>and</w:t>
      </w:r>
      <w:r>
        <w:rPr>
          <w:spacing w:val="-9"/>
        </w:rPr>
        <w:t> </w:t>
      </w:r>
      <w:r>
        <w:rPr/>
        <w:t>Latin</w:t>
      </w:r>
      <w:r>
        <w:rPr>
          <w:spacing w:val="-9"/>
        </w:rPr>
        <w:t> </w:t>
      </w:r>
      <w:r>
        <w:rPr/>
        <w:t>America,</w:t>
      </w:r>
      <w:r>
        <w:rPr>
          <w:spacing w:val="-9"/>
        </w:rPr>
        <w:t> </w:t>
      </w:r>
      <w:r>
        <w:rPr/>
        <w:t>with</w:t>
      </w:r>
      <w:r>
        <w:rPr>
          <w:spacing w:val="-9"/>
        </w:rPr>
        <w:t> </w:t>
      </w:r>
      <w:r>
        <w:rPr/>
        <w:t>the</w:t>
      </w:r>
      <w:r>
        <w:rPr>
          <w:spacing w:val="-9"/>
        </w:rPr>
        <w:t> </w:t>
      </w:r>
      <w:r>
        <w:rPr/>
        <w:t>goal</w:t>
      </w:r>
      <w:r>
        <w:rPr>
          <w:spacing w:val="-9"/>
        </w:rPr>
        <w:t> </w:t>
      </w:r>
      <w:r>
        <w:rPr/>
        <w:t>of</w:t>
      </w:r>
    </w:p>
    <w:p>
      <w:pPr>
        <w:pStyle w:val="BodyText"/>
        <w:spacing w:line="286" w:lineRule="exact" w:before="57"/>
        <w:ind w:left="480" w:right="879"/>
        <w:jc w:val="left"/>
      </w:pPr>
      <w:r>
        <w:rPr/>
        <w:br w:type="column"/>
      </w:r>
      <w:r>
        <w:rPr/>
        <w:t>getting feedback on good practices.</w:t>
      </w:r>
    </w:p>
    <w:p>
      <w:pPr>
        <w:spacing w:line="398" w:lineRule="exact" w:before="0"/>
        <w:ind w:left="120" w:right="0" w:firstLine="0"/>
        <w:jc w:val="both"/>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2</w:t>
      </w:r>
    </w:p>
    <w:p>
      <w:pPr>
        <w:spacing w:line="600" w:lineRule="exact" w:before="110"/>
        <w:ind w:left="120" w:right="879" w:firstLine="0"/>
        <w:jc w:val="left"/>
        <w:rPr>
          <w:rFonts w:ascii="Helvetica Neue Light" w:hAnsi="Helvetica Neue Light" w:cs="Helvetica Neue Light" w:eastAsia="Helvetica Neue Light" w:hint="default"/>
          <w:sz w:val="60"/>
          <w:szCs w:val="60"/>
        </w:rPr>
      </w:pPr>
      <w:r>
        <w:rPr>
          <w:rFonts w:ascii="Helvetica Neue Light"/>
          <w:color w:val="2B549B"/>
          <w:sz w:val="60"/>
        </w:rPr>
        <w:t>Children and</w:t>
      </w:r>
      <w:r>
        <w:rPr>
          <w:rFonts w:ascii="Helvetica Neue Light"/>
          <w:color w:val="2B549B"/>
          <w:spacing w:val="-7"/>
          <w:sz w:val="60"/>
        </w:rPr>
        <w:t> </w:t>
      </w:r>
      <w:r>
        <w:rPr>
          <w:rFonts w:ascii="Helvetica Neue Light"/>
          <w:color w:val="2B549B"/>
          <w:spacing w:val="-12"/>
          <w:sz w:val="60"/>
        </w:rPr>
        <w:t>Youth </w:t>
      </w:r>
      <w:r>
        <w:rPr>
          <w:rFonts w:ascii="Helvetica Neue Light"/>
          <w:color w:val="2B549B"/>
          <w:spacing w:val="-12"/>
          <w:sz w:val="60"/>
        </w:rPr>
      </w:r>
      <w:r>
        <w:rPr>
          <w:rFonts w:ascii="Helvetica Neue Light"/>
          <w:color w:val="2B549B"/>
          <w:sz w:val="60"/>
        </w:rPr>
        <w:t>with Disabilities</w:t>
      </w:r>
      <w:r>
        <w:rPr>
          <w:rFonts w:ascii="Helvetica Neue Light"/>
          <w:sz w:val="60"/>
        </w:rPr>
      </w:r>
    </w:p>
    <w:p>
      <w:pPr>
        <w:spacing w:line="240" w:lineRule="auto" w:before="7"/>
        <w:ind w:right="0"/>
        <w:rPr>
          <w:rFonts w:ascii="Helvetica Neue Light" w:hAnsi="Helvetica Neue Light" w:cs="Helvetica Neue Light" w:eastAsia="Helvetica Neue Light" w:hint="default"/>
          <w:sz w:val="54"/>
          <w:szCs w:val="54"/>
        </w:rPr>
      </w:pPr>
    </w:p>
    <w:p>
      <w:pPr>
        <w:pStyle w:val="BodyText"/>
        <w:spacing w:line="300" w:lineRule="exact"/>
        <w:ind w:left="120" w:right="717"/>
        <w:jc w:val="both"/>
      </w:pPr>
      <w:r>
        <w:rPr/>
        <w:t>Facilitator: the workshop was  moderated by the iiDi team:  Natalia  Farías,  Hailey</w:t>
      </w:r>
      <w:r>
        <w:rPr>
          <w:spacing w:val="72"/>
        </w:rPr>
        <w:t> </w:t>
      </w:r>
      <w:r>
        <w:rPr>
          <w:spacing w:val="72"/>
        </w:rPr>
      </w:r>
      <w:r>
        <w:rPr/>
        <w:t>Fox and Sergio Meresman with support of </w:t>
      </w:r>
      <w:r>
        <w:rPr/>
        <w:t>Mario </w:t>
      </w:r>
      <w:r>
        <w:rPr>
          <w:spacing w:val="-3"/>
        </w:rPr>
        <w:t>Volpi, </w:t>
      </w:r>
      <w:r>
        <w:rPr/>
        <w:t>Unicef Brasil and the Viraçao </w:t>
      </w:r>
      <w:r>
        <w:rPr/>
        <w:t>group, Civil Society Organization of Brazil, supported by</w:t>
      </w:r>
      <w:r>
        <w:rPr>
          <w:spacing w:val="1"/>
        </w:rPr>
        <w:t> </w:t>
      </w:r>
      <w:r>
        <w:rPr>
          <w:spacing w:val="-6"/>
        </w:rPr>
        <w:t>UNICEF.</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120" w:right="717"/>
        <w:jc w:val="both"/>
      </w:pPr>
      <w:r>
        <w:rPr/>
        <w:t>Speakers: Maria Camila Ramirez, </w:t>
      </w:r>
      <w:r>
        <w:rPr>
          <w:spacing w:val="-3"/>
        </w:rPr>
        <w:t>Inter- </w:t>
      </w:r>
      <w:r>
        <w:rPr>
          <w:spacing w:val="-3"/>
        </w:rPr>
      </w:r>
      <w:r>
        <w:rPr/>
        <w:t>American Institute on Disability and </w:t>
      </w:r>
      <w:r>
        <w:rPr/>
        <w:t>Inclusive Development (iiDi) ; Lola Martin Villalba, Spanish Cooperation on </w:t>
      </w:r>
      <w:r>
        <w:rPr>
          <w:spacing w:val="-6"/>
        </w:rPr>
        <w:t>Youth </w:t>
      </w:r>
      <w:r>
        <w:rPr/>
        <w:t>and </w:t>
      </w:r>
      <w:r>
        <w:rPr/>
        <w:t>Disability, United Nations Population Fund </w:t>
      </w:r>
      <w:r>
        <w:rPr>
          <w:spacing w:val="-3"/>
        </w:rPr>
        <w:t>(UNFPA)</w:t>
      </w:r>
    </w:p>
    <w:p>
      <w:pPr>
        <w:pStyle w:val="BodyText"/>
        <w:spacing w:line="300" w:lineRule="exact" w:before="60"/>
        <w:ind w:left="120" w:right="717"/>
        <w:jc w:val="both"/>
      </w:pPr>
      <w:r>
        <w:rPr/>
        <w:t>Presentation of the </w:t>
      </w:r>
      <w:r>
        <w:rPr>
          <w:spacing w:val="-4"/>
        </w:rPr>
        <w:t>UNFPA </w:t>
      </w:r>
      <w:r>
        <w:rPr/>
        <w:t>Spanish </w:t>
      </w:r>
      <w:r>
        <w:rPr/>
        <w:t>Cooperation on </w:t>
      </w:r>
      <w:r>
        <w:rPr>
          <w:spacing w:val="-6"/>
        </w:rPr>
        <w:t>Youth </w:t>
      </w:r>
      <w:r>
        <w:rPr/>
        <w:t>and Disability: </w:t>
      </w:r>
      <w:r>
        <w:rPr/>
        <w:t>“Policies</w:t>
      </w:r>
      <w:r>
        <w:rPr>
          <w:spacing w:val="-12"/>
        </w:rPr>
        <w:t> </w:t>
      </w:r>
      <w:r>
        <w:rPr/>
        <w:t>of</w:t>
      </w:r>
      <w:r>
        <w:rPr>
          <w:spacing w:val="-12"/>
        </w:rPr>
        <w:t> </w:t>
      </w:r>
      <w:r>
        <w:rPr/>
        <w:t>social</w:t>
      </w:r>
      <w:r>
        <w:rPr>
          <w:spacing w:val="-12"/>
        </w:rPr>
        <w:t> </w:t>
      </w:r>
      <w:r>
        <w:rPr/>
        <w:t>inclusion,</w:t>
      </w:r>
      <w:r>
        <w:rPr>
          <w:spacing w:val="-12"/>
        </w:rPr>
        <w:t> </w:t>
      </w:r>
      <w:r>
        <w:rPr/>
        <w:t>gender</w:t>
      </w:r>
      <w:r>
        <w:rPr>
          <w:spacing w:val="-12"/>
        </w:rPr>
        <w:t> </w:t>
      </w:r>
      <w:r>
        <w:rPr>
          <w:spacing w:val="-3"/>
        </w:rPr>
        <w:t>equality, </w:t>
      </w:r>
      <w:r>
        <w:rPr>
          <w:spacing w:val="-3"/>
        </w:rPr>
      </w:r>
      <w:r>
        <w:rPr/>
        <w:t>non discrimination and prevention of sexual </w:t>
      </w:r>
      <w:r>
        <w:rPr/>
        <w:t>violence;” Antonella Cellucci, National Council on Disability Equality (CONADIS) Dominican Republic</w:t>
      </w:r>
    </w:p>
    <w:p>
      <w:pPr>
        <w:pStyle w:val="BodyText"/>
        <w:spacing w:line="240" w:lineRule="auto" w:before="45"/>
        <w:ind w:left="120" w:right="0"/>
        <w:jc w:val="both"/>
      </w:pPr>
      <w:r>
        <w:rPr/>
        <w:t>Plenary</w:t>
      </w:r>
    </w:p>
    <w:p>
      <w:pPr>
        <w:pStyle w:val="ListParagraph"/>
        <w:numPr>
          <w:ilvl w:val="0"/>
          <w:numId w:val="4"/>
        </w:numPr>
        <w:tabs>
          <w:tab w:pos="840" w:val="left" w:leader="none"/>
        </w:tabs>
        <w:spacing w:line="240" w:lineRule="auto" w:before="49" w:after="0"/>
        <w:ind w:left="839" w:right="0" w:hanging="719"/>
        <w:jc w:val="both"/>
        <w:rPr>
          <w:rFonts w:ascii="Helvetica Neue" w:hAnsi="Helvetica Neue" w:cs="Helvetica Neue" w:eastAsia="Helvetica Neue" w:hint="default"/>
          <w:sz w:val="26"/>
          <w:szCs w:val="26"/>
        </w:rPr>
      </w:pPr>
      <w:r>
        <w:rPr>
          <w:rFonts w:ascii="Helvetica Neue"/>
          <w:sz w:val="26"/>
        </w:rPr>
        <w:t>It was suggested to adopt   </w:t>
      </w:r>
      <w:r>
        <w:rPr>
          <w:rFonts w:ascii="Helvetica Neue"/>
          <w:spacing w:val="9"/>
          <w:sz w:val="26"/>
        </w:rPr>
        <w:t> </w:t>
      </w:r>
      <w:r>
        <w:rPr>
          <w:rFonts w:ascii="Helvetica Neue"/>
          <w:sz w:val="26"/>
        </w:rPr>
        <w:t>common</w:t>
      </w:r>
    </w:p>
    <w:p>
      <w:pPr>
        <w:spacing w:after="0" w:line="240" w:lineRule="auto"/>
        <w:jc w:val="both"/>
        <w:rPr>
          <w:rFonts w:ascii="Helvetica Neue" w:hAnsi="Helvetica Neue" w:cs="Helvetica Neue" w:eastAsia="Helvetica Neue" w:hint="default"/>
          <w:sz w:val="26"/>
          <w:szCs w:val="26"/>
        </w:rPr>
        <w:sectPr>
          <w:type w:val="continuous"/>
          <w:pgSz w:w="11910" w:h="16840"/>
          <w:pgMar w:top="840" w:bottom="280" w:left="600" w:right="0"/>
          <w:cols w:num="2" w:equalWidth="0">
            <w:col w:w="5201" w:space="184"/>
            <w:col w:w="5925"/>
          </w:cols>
        </w:sectPr>
      </w:pPr>
    </w:p>
    <w:p>
      <w:pPr>
        <w:spacing w:line="240" w:lineRule="auto" w:before="2" w:after="0"/>
        <w:ind w:right="0"/>
        <w:rPr>
          <w:rFonts w:ascii="Helvetica Neue" w:hAnsi="Helvetica Neue" w:cs="Helvetica Neue" w:eastAsia="Helvetica Neue" w:hint="default"/>
          <w:sz w:val="20"/>
          <w:szCs w:val="20"/>
        </w:rPr>
      </w:pPr>
    </w:p>
    <w:p>
      <w:pPr>
        <w:spacing w:line="240" w:lineRule="auto"/>
        <w:ind w:left="103"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60433" cy="2724912"/>
            <wp:effectExtent l="0" t="0" r="0" b="0"/>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26" cstate="print"/>
                    <a:stretch>
                      <a:fillRect/>
                    </a:stretch>
                  </pic:blipFill>
                  <pic:spPr>
                    <a:xfrm>
                      <a:off x="0" y="0"/>
                      <a:ext cx="6660433" cy="2724912"/>
                    </a:xfrm>
                    <a:prstGeom prst="rect">
                      <a:avLst/>
                    </a:prstGeom>
                  </pic:spPr>
                </pic:pic>
              </a:graphicData>
            </a:graphic>
          </wp:inline>
        </w:drawing>
      </w:r>
      <w:r>
        <w:rPr>
          <w:rFonts w:ascii="Helvetica Neue" w:hAnsi="Helvetica Neue" w:cs="Helvetica Neue" w:eastAsia="Helvetica Neue" w:hint="default"/>
          <w:sz w:val="20"/>
          <w:szCs w:val="20"/>
        </w:rPr>
      </w:r>
    </w:p>
    <w:p>
      <w:pPr>
        <w:pStyle w:val="BodyText"/>
        <w:tabs>
          <w:tab w:pos="3153" w:val="left" w:leader="none"/>
        </w:tabs>
        <w:spacing w:line="240" w:lineRule="auto" w:before="37"/>
        <w:ind w:left="120" w:right="0"/>
        <w:jc w:val="left"/>
        <w:rPr>
          <w:rFonts w:ascii="Helvetica Neue Medium" w:hAnsi="Helvetica Neue Medium" w:cs="Helvetica Neue Medium" w:eastAsia="Helvetica Neue Medium" w:hint="default"/>
        </w:rPr>
      </w:pPr>
      <w:r>
        <w:rPr>
          <w:color w:val="2B549B"/>
          <w:position w:val="-11"/>
        </w:rPr>
        <w:t>12</w:t>
        <w:tab/>
      </w:r>
      <w:r>
        <w:rPr>
          <w:rFonts w:ascii="Helvetica Neue Medium"/>
        </w:rPr>
        <w:t>iiDi, UNICEF and IDA side event, New </w:t>
      </w:r>
      <w:r>
        <w:rPr>
          <w:rFonts w:ascii="Helvetica Neue Medium"/>
          <w:spacing w:val="-3"/>
        </w:rPr>
        <w:t>Voices, </w:t>
      </w:r>
      <w:r>
        <w:rPr>
          <w:rFonts w:ascii="Helvetica Neue Medium"/>
        </w:rPr>
        <w:t>New</w:t>
      </w:r>
      <w:r>
        <w:rPr>
          <w:rFonts w:ascii="Helvetica Neue Medium"/>
          <w:spacing w:val="9"/>
        </w:rPr>
        <w:t> </w:t>
      </w:r>
      <w:r>
        <w:rPr>
          <w:rFonts w:ascii="Helvetica Neue Medium"/>
        </w:rPr>
        <w:t>Challenges</w:t>
      </w:r>
    </w:p>
    <w:p>
      <w:pPr>
        <w:spacing w:after="0" w:line="240" w:lineRule="auto"/>
        <w:jc w:val="left"/>
        <w:rPr>
          <w:rFonts w:ascii="Helvetica Neue Medium" w:hAnsi="Helvetica Neue Medium" w:cs="Helvetica Neue Medium" w:eastAsia="Helvetica Neue Medium" w:hint="default"/>
        </w:rPr>
        <w:sectPr>
          <w:type w:val="continuous"/>
          <w:pgSz w:w="11910" w:h="16840"/>
          <w:pgMar w:top="840" w:bottom="280" w:left="600" w:right="0"/>
        </w:sectPr>
      </w:pPr>
    </w:p>
    <w:p>
      <w:pPr>
        <w:spacing w:line="240" w:lineRule="auto" w:before="0"/>
        <w:ind w:right="0"/>
        <w:rPr>
          <w:rFonts w:ascii="Helvetica Neue Medium" w:hAnsi="Helvetica Neue Medium" w:cs="Helvetica Neue Medium" w:eastAsia="Helvetica Neue Medium" w:hint="default"/>
          <w:sz w:val="20"/>
          <w:szCs w:val="20"/>
        </w:rPr>
      </w:pPr>
    </w:p>
    <w:p>
      <w:pPr>
        <w:spacing w:line="240" w:lineRule="auto" w:before="2"/>
        <w:ind w:right="0"/>
        <w:rPr>
          <w:rFonts w:ascii="Helvetica Neue Medium" w:hAnsi="Helvetica Neue Medium" w:cs="Helvetica Neue Medium" w:eastAsia="Helvetica Neue Medium" w:hint="default"/>
          <w:sz w:val="10"/>
          <w:szCs w:val="10"/>
        </w:rPr>
      </w:pPr>
    </w:p>
    <w:p>
      <w:pPr>
        <w:spacing w:line="240" w:lineRule="auto"/>
        <w:ind w:left="720" w:right="0" w:firstLine="0"/>
        <w:rPr>
          <w:rFonts w:ascii="Helvetica Neue Medium" w:hAnsi="Helvetica Neue Medium" w:cs="Helvetica Neue Medium" w:eastAsia="Helvetica Neue Medium" w:hint="default"/>
          <w:sz w:val="20"/>
          <w:szCs w:val="20"/>
        </w:rPr>
      </w:pPr>
      <w:r>
        <w:rPr>
          <w:rFonts w:ascii="Helvetica Neue Medium" w:hAnsi="Helvetica Neue Medium" w:cs="Helvetica Neue Medium" w:eastAsia="Helvetica Neue Medium" w:hint="default"/>
          <w:sz w:val="20"/>
          <w:szCs w:val="20"/>
        </w:rPr>
        <w:drawing>
          <wp:inline distT="0" distB="0" distL="0" distR="0">
            <wp:extent cx="6678994" cy="2511552"/>
            <wp:effectExtent l="0" t="0" r="0" b="0"/>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31" cstate="print"/>
                    <a:stretch>
                      <a:fillRect/>
                    </a:stretch>
                  </pic:blipFill>
                  <pic:spPr>
                    <a:xfrm>
                      <a:off x="0" y="0"/>
                      <a:ext cx="6678994" cy="2511552"/>
                    </a:xfrm>
                    <a:prstGeom prst="rect">
                      <a:avLst/>
                    </a:prstGeom>
                  </pic:spPr>
                </pic:pic>
              </a:graphicData>
            </a:graphic>
          </wp:inline>
        </w:drawing>
      </w:r>
      <w:r>
        <w:rPr>
          <w:rFonts w:ascii="Helvetica Neue Medium" w:hAnsi="Helvetica Neue Medium" w:cs="Helvetica Neue Medium" w:eastAsia="Helvetica Neue Medium" w:hint="default"/>
          <w:sz w:val="20"/>
          <w:szCs w:val="20"/>
        </w:rPr>
      </w:r>
    </w:p>
    <w:p>
      <w:pPr>
        <w:pStyle w:val="BodyText"/>
        <w:spacing w:line="240" w:lineRule="auto" w:before="17"/>
        <w:ind w:left="3661" w:right="0"/>
        <w:jc w:val="left"/>
        <w:rPr>
          <w:rFonts w:ascii="Helvetica Neue Medium" w:hAnsi="Helvetica Neue Medium" w:cs="Helvetica Neue Medium" w:eastAsia="Helvetica Neue Medium" w:hint="default"/>
        </w:rPr>
      </w:pPr>
      <w:r>
        <w:rPr>
          <w:rFonts w:ascii="Helvetica Neue Medium"/>
        </w:rPr>
        <w:t>Indigenous Persons with Disabilities Global Network workshop</w:t>
      </w:r>
    </w:p>
    <w:p>
      <w:pPr>
        <w:spacing w:after="0" w:line="240" w:lineRule="auto"/>
        <w:jc w:val="left"/>
        <w:rPr>
          <w:rFonts w:ascii="Helvetica Neue Medium" w:hAnsi="Helvetica Neue Medium" w:cs="Helvetica Neue Medium" w:eastAsia="Helvetica Neue Medium" w:hint="default"/>
        </w:rPr>
        <w:sectPr>
          <w:headerReference w:type="default" r:id="rId27"/>
          <w:headerReference w:type="even" r:id="rId28"/>
          <w:footerReference w:type="default" r:id="rId29"/>
          <w:footerReference w:type="even" r:id="rId30"/>
          <w:pgSz w:w="11910" w:h="16840"/>
          <w:pgMar w:header="720" w:footer="438" w:top="1520" w:bottom="620" w:left="0" w:right="600"/>
          <w:pgNumType w:start="13"/>
        </w:sectPr>
      </w:pPr>
    </w:p>
    <w:p>
      <w:pPr>
        <w:pStyle w:val="BodyText"/>
        <w:spacing w:line="300" w:lineRule="exact" w:before="161"/>
        <w:ind w:left="720" w:right="0"/>
        <w:jc w:val="both"/>
      </w:pPr>
      <w:r>
        <w:rPr/>
        <w:t>collaboration schemes between three </w:t>
      </w:r>
      <w:r>
        <w:rPr>
          <w:rFonts w:ascii="Helvetica Neue"/>
        </w:rPr>
        <w:t>fundamental actors that have defined roles </w:t>
      </w:r>
      <w:r>
        <w:rPr/>
        <w:t>in rights advocacy: 1) national</w:t>
      </w:r>
      <w:r>
        <w:rPr>
          <w:spacing w:val="-46"/>
        </w:rPr>
        <w:t> </w:t>
      </w:r>
      <w:r>
        <w:rPr/>
        <w:t>governments,</w:t>
      </w:r>
    </w:p>
    <w:p>
      <w:pPr>
        <w:pStyle w:val="BodyText"/>
        <w:spacing w:line="295" w:lineRule="exact"/>
        <w:ind w:left="720" w:right="0"/>
        <w:jc w:val="both"/>
      </w:pPr>
      <w:r>
        <w:rPr/>
        <w:t>2) civil </w:t>
      </w:r>
      <w:r>
        <w:rPr>
          <w:spacing w:val="-3"/>
        </w:rPr>
        <w:t>society, </w:t>
      </w:r>
      <w:r>
        <w:rPr/>
        <w:t>3) UN cooperation</w:t>
      </w:r>
      <w:r>
        <w:rPr>
          <w:spacing w:val="7"/>
        </w:rPr>
        <w:t> </w:t>
      </w:r>
      <w:r>
        <w:rPr/>
        <w:t>agencies.</w:t>
      </w:r>
    </w:p>
    <w:p>
      <w:pPr>
        <w:pStyle w:val="ListParagraph"/>
        <w:numPr>
          <w:ilvl w:val="0"/>
          <w:numId w:val="5"/>
        </w:numPr>
        <w:tabs>
          <w:tab w:pos="1080" w:val="left" w:leader="none"/>
        </w:tabs>
        <w:spacing w:line="300" w:lineRule="exact" w:before="64" w:after="0"/>
        <w:ind w:left="1080" w:right="0" w:hanging="360"/>
        <w:jc w:val="both"/>
        <w:rPr>
          <w:rFonts w:ascii="Helvetica Neue" w:hAnsi="Helvetica Neue" w:cs="Helvetica Neue" w:eastAsia="Helvetica Neue" w:hint="default"/>
          <w:sz w:val="26"/>
          <w:szCs w:val="26"/>
        </w:rPr>
      </w:pPr>
      <w:r>
        <w:rPr>
          <w:rFonts w:ascii="Helvetica Neue"/>
          <w:sz w:val="26"/>
        </w:rPr>
        <w:t>It was pointed out that national governments have the duty to</w:t>
      </w:r>
      <w:r>
        <w:rPr>
          <w:rFonts w:ascii="Helvetica Neue"/>
          <w:spacing w:val="-31"/>
          <w:sz w:val="26"/>
        </w:rPr>
        <w:t> </w:t>
      </w:r>
      <w:r>
        <w:rPr>
          <w:rFonts w:ascii="Helvetica Neue"/>
          <w:sz w:val="26"/>
        </w:rPr>
        <w:t>harmonize </w:t>
      </w:r>
      <w:r>
        <w:rPr>
          <w:rFonts w:ascii="Helvetica Neue"/>
          <w:sz w:val="26"/>
        </w:rPr>
        <w:t>national legislation with the</w:t>
      </w:r>
      <w:r>
        <w:rPr>
          <w:rFonts w:ascii="Helvetica Neue"/>
          <w:spacing w:val="-4"/>
          <w:sz w:val="26"/>
        </w:rPr>
        <w:t> </w:t>
      </w:r>
      <w:r>
        <w:rPr>
          <w:rFonts w:ascii="Helvetica Neue"/>
          <w:sz w:val="26"/>
        </w:rPr>
        <w:t>UN</w:t>
      </w:r>
      <w:r>
        <w:rPr>
          <w:rFonts w:ascii="Helvetica Neue"/>
          <w:spacing w:val="53"/>
          <w:sz w:val="26"/>
        </w:rPr>
        <w:t> </w:t>
      </w:r>
      <w:r>
        <w:rPr>
          <w:rFonts w:ascii="Helvetica Neue"/>
          <w:sz w:val="26"/>
        </w:rPr>
        <w:t>CRPD,</w:t>
      </w:r>
      <w:r>
        <w:rPr>
          <w:rFonts w:ascii="Helvetica Neue"/>
          <w:sz w:val="26"/>
        </w:rPr>
        <w:t> incorporating active</w:t>
      </w:r>
      <w:r>
        <w:rPr>
          <w:rFonts w:ascii="Helvetica Neue"/>
          <w:spacing w:val="30"/>
          <w:sz w:val="26"/>
        </w:rPr>
        <w:t> </w:t>
      </w:r>
      <w:r>
        <w:rPr>
          <w:rFonts w:ascii="Helvetica Neue"/>
          <w:sz w:val="26"/>
        </w:rPr>
        <w:t>consultation</w:t>
      </w:r>
      <w:r>
        <w:rPr>
          <w:rFonts w:ascii="Helvetica Neue"/>
          <w:spacing w:val="51"/>
          <w:sz w:val="26"/>
        </w:rPr>
        <w:t> </w:t>
      </w:r>
      <w:r>
        <w:rPr>
          <w:rFonts w:ascii="Helvetica Neue"/>
          <w:sz w:val="26"/>
        </w:rPr>
        <w:t>with</w:t>
      </w:r>
      <w:r>
        <w:rPr>
          <w:rFonts w:ascii="Helvetica Neue"/>
          <w:sz w:val="26"/>
        </w:rPr>
        <w:t> civil</w:t>
      </w:r>
      <w:r>
        <w:rPr>
          <w:rFonts w:ascii="Helvetica Neue"/>
          <w:spacing w:val="4"/>
          <w:sz w:val="26"/>
        </w:rPr>
        <w:t> </w:t>
      </w:r>
      <w:r>
        <w:rPr>
          <w:rFonts w:ascii="Helvetica Neue"/>
          <w:spacing w:val="-3"/>
          <w:sz w:val="26"/>
        </w:rPr>
        <w:t>society.</w:t>
      </w:r>
    </w:p>
    <w:p>
      <w:pPr>
        <w:pStyle w:val="ListParagraph"/>
        <w:numPr>
          <w:ilvl w:val="0"/>
          <w:numId w:val="5"/>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It was mentioned that DPOs have to advance their training and promotion of actions towards every sector of </w:t>
      </w:r>
      <w:r>
        <w:rPr>
          <w:rFonts w:ascii="Helvetica Neue"/>
          <w:spacing w:val="-3"/>
          <w:sz w:val="26"/>
        </w:rPr>
        <w:t>society, </w:t>
      </w:r>
      <w:r>
        <w:rPr>
          <w:rFonts w:ascii="Helvetica Neue"/>
          <w:spacing w:val="-3"/>
          <w:sz w:val="26"/>
        </w:rPr>
      </w:r>
      <w:r>
        <w:rPr>
          <w:rFonts w:ascii="Helvetica Neue"/>
          <w:sz w:val="26"/>
        </w:rPr>
        <w:t>including families, to raise</w:t>
      </w:r>
      <w:r>
        <w:rPr>
          <w:rFonts w:ascii="Helvetica Neue"/>
          <w:spacing w:val="-5"/>
          <w:sz w:val="26"/>
        </w:rPr>
        <w:t> </w:t>
      </w:r>
      <w:r>
        <w:rPr>
          <w:rFonts w:ascii="Helvetica Neue"/>
          <w:sz w:val="26"/>
        </w:rPr>
        <w:t>awareness.</w:t>
      </w:r>
    </w:p>
    <w:p>
      <w:pPr>
        <w:pStyle w:val="ListParagraph"/>
        <w:numPr>
          <w:ilvl w:val="0"/>
          <w:numId w:val="5"/>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It was stressed that international cooperation (plans</w:t>
      </w:r>
      <w:r>
        <w:rPr>
          <w:rFonts w:ascii="Helvetica Neue"/>
          <w:spacing w:val="44"/>
          <w:sz w:val="26"/>
        </w:rPr>
        <w:t> </w:t>
      </w:r>
      <w:r>
        <w:rPr>
          <w:rFonts w:ascii="Helvetica Neue"/>
          <w:sz w:val="26"/>
        </w:rPr>
        <w:t>and</w:t>
      </w:r>
      <w:r>
        <w:rPr>
          <w:rFonts w:ascii="Helvetica Neue"/>
          <w:spacing w:val="22"/>
          <w:sz w:val="26"/>
        </w:rPr>
        <w:t> </w:t>
      </w:r>
      <w:r>
        <w:rPr>
          <w:rFonts w:ascii="Helvetica Neue"/>
          <w:sz w:val="26"/>
        </w:rPr>
        <w:t>programmes</w:t>
      </w:r>
      <w:r>
        <w:rPr>
          <w:rFonts w:ascii="Helvetica Neue"/>
          <w:sz w:val="26"/>
        </w:rPr>
        <w:t> </w:t>
      </w:r>
      <w:r>
        <w:rPr>
          <w:rFonts w:ascii="Helvetica Neue"/>
          <w:sz w:val="26"/>
        </w:rPr>
        <w:t>which allow dealing with the different realities from different groups) needs to </w:t>
      </w:r>
      <w:r>
        <w:rPr>
          <w:rFonts w:ascii="Helvetica Neue"/>
          <w:sz w:val="26"/>
        </w:rPr>
        <w:t>be linked with national policies and civil </w:t>
      </w:r>
      <w:r>
        <w:rPr>
          <w:rFonts w:ascii="Helvetica Neue"/>
          <w:spacing w:val="-3"/>
          <w:sz w:val="26"/>
        </w:rPr>
        <w:t>society.</w:t>
      </w:r>
    </w:p>
    <w:p>
      <w:pPr>
        <w:pStyle w:val="ListParagraph"/>
        <w:numPr>
          <w:ilvl w:val="0"/>
          <w:numId w:val="5"/>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It was said that Inclusive Development is fundamentally about the</w:t>
      </w:r>
      <w:r>
        <w:rPr>
          <w:rFonts w:ascii="Helvetica Neue"/>
          <w:spacing w:val="32"/>
          <w:sz w:val="26"/>
        </w:rPr>
        <w:t> </w:t>
      </w:r>
      <w:r>
        <w:rPr>
          <w:rFonts w:ascii="Helvetica Neue"/>
          <w:sz w:val="26"/>
        </w:rPr>
        <w:t>recognition</w:t>
      </w:r>
      <w:r>
        <w:rPr>
          <w:rFonts w:ascii="Helvetica Neue"/>
          <w:spacing w:val="59"/>
          <w:sz w:val="26"/>
        </w:rPr>
        <w:t> </w:t>
      </w:r>
      <w:r>
        <w:rPr>
          <w:rFonts w:ascii="Helvetica Neue"/>
          <w:sz w:val="26"/>
        </w:rPr>
        <w:t>of</w:t>
      </w:r>
      <w:r>
        <w:rPr>
          <w:rFonts w:ascii="Helvetica Neue"/>
          <w:sz w:val="26"/>
        </w:rPr>
        <w:t> individual autonomy in decision-making.</w:t>
      </w:r>
    </w:p>
    <w:p>
      <w:pPr>
        <w:pStyle w:val="ListParagraph"/>
        <w:numPr>
          <w:ilvl w:val="0"/>
          <w:numId w:val="5"/>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pacing w:val="-10"/>
          <w:sz w:val="26"/>
        </w:rPr>
        <w:t>Two </w:t>
      </w:r>
      <w:r>
        <w:rPr>
          <w:rFonts w:ascii="Helvetica Neue"/>
          <w:sz w:val="26"/>
        </w:rPr>
        <w:t>key issues</w:t>
      </w:r>
      <w:r>
        <w:rPr>
          <w:rFonts w:ascii="Helvetica Neue"/>
          <w:spacing w:val="10"/>
          <w:sz w:val="26"/>
        </w:rPr>
        <w:t> </w:t>
      </w:r>
      <w:r>
        <w:rPr>
          <w:rFonts w:ascii="Helvetica Neue"/>
          <w:sz w:val="26"/>
        </w:rPr>
        <w:t>were</w:t>
      </w:r>
      <w:r>
        <w:rPr>
          <w:rFonts w:ascii="Helvetica Neue"/>
          <w:spacing w:val="11"/>
          <w:sz w:val="26"/>
        </w:rPr>
        <w:t> </w:t>
      </w:r>
      <w:r>
        <w:rPr>
          <w:rFonts w:ascii="Helvetica Neue"/>
          <w:sz w:val="26"/>
        </w:rPr>
        <w:t>highlighted:</w:t>
      </w:r>
      <w:r>
        <w:rPr>
          <w:rFonts w:ascii="Helvetica Neue"/>
          <w:sz w:val="26"/>
        </w:rPr>
        <w:t> education and health (without setting aside</w:t>
      </w:r>
      <w:r>
        <w:rPr>
          <w:rFonts w:ascii="Helvetica Neue"/>
          <w:spacing w:val="-26"/>
          <w:sz w:val="26"/>
        </w:rPr>
        <w:t> </w:t>
      </w:r>
      <w:r>
        <w:rPr>
          <w:rFonts w:ascii="Helvetica Neue"/>
          <w:sz w:val="26"/>
        </w:rPr>
        <w:t>other</w:t>
      </w:r>
      <w:r>
        <w:rPr>
          <w:rFonts w:ascii="Helvetica Neue"/>
          <w:spacing w:val="-26"/>
          <w:sz w:val="26"/>
        </w:rPr>
        <w:t> </w:t>
      </w:r>
      <w:r>
        <w:rPr>
          <w:rFonts w:ascii="Helvetica Neue"/>
          <w:sz w:val="26"/>
        </w:rPr>
        <w:t>areas</w:t>
      </w:r>
      <w:r>
        <w:rPr>
          <w:rFonts w:ascii="Helvetica Neue"/>
          <w:spacing w:val="-26"/>
          <w:sz w:val="26"/>
        </w:rPr>
        <w:t> </w:t>
      </w:r>
      <w:r>
        <w:rPr>
          <w:rFonts w:ascii="Helvetica Neue"/>
          <w:sz w:val="26"/>
        </w:rPr>
        <w:t>related</w:t>
      </w:r>
      <w:r>
        <w:rPr>
          <w:rFonts w:ascii="Helvetica Neue"/>
          <w:spacing w:val="-26"/>
          <w:sz w:val="26"/>
        </w:rPr>
        <w:t> </w:t>
      </w:r>
      <w:r>
        <w:rPr>
          <w:rFonts w:ascii="Helvetica Neue"/>
          <w:sz w:val="26"/>
        </w:rPr>
        <w:t>to</w:t>
      </w:r>
      <w:r>
        <w:rPr>
          <w:rFonts w:ascii="Helvetica Neue"/>
          <w:spacing w:val="-26"/>
          <w:sz w:val="26"/>
        </w:rPr>
        <w:t> </w:t>
      </w:r>
      <w:r>
        <w:rPr>
          <w:rFonts w:ascii="Helvetica Neue"/>
          <w:sz w:val="26"/>
        </w:rPr>
        <w:t>the</w:t>
      </w:r>
      <w:r>
        <w:rPr>
          <w:rFonts w:ascii="Helvetica Neue"/>
          <w:spacing w:val="-26"/>
          <w:sz w:val="26"/>
        </w:rPr>
        <w:t> </w:t>
      </w:r>
      <w:r>
        <w:rPr>
          <w:rFonts w:ascii="Helvetica Neue"/>
          <w:sz w:val="26"/>
        </w:rPr>
        <w:t>realization </w:t>
      </w:r>
      <w:r>
        <w:rPr>
          <w:rFonts w:ascii="Helvetica Neue"/>
          <w:sz w:val="26"/>
        </w:rPr>
        <w:t>of rights). Inclusive education requires solid work to put an end to the parallel system of special education, while, in health, particular attention</w:t>
      </w:r>
      <w:r>
        <w:rPr>
          <w:rFonts w:ascii="Helvetica Neue"/>
          <w:spacing w:val="60"/>
          <w:sz w:val="26"/>
        </w:rPr>
        <w:t> </w:t>
      </w:r>
      <w:r>
        <w:rPr>
          <w:rFonts w:ascii="Helvetica Neue"/>
          <w:sz w:val="26"/>
        </w:rPr>
        <w:t>should</w:t>
      </w:r>
      <w:r>
        <w:rPr>
          <w:rFonts w:ascii="Helvetica Neue"/>
          <w:spacing w:val="44"/>
          <w:sz w:val="26"/>
        </w:rPr>
        <w:t> </w:t>
      </w:r>
      <w:r>
        <w:rPr>
          <w:rFonts w:ascii="Helvetica Neue"/>
          <w:sz w:val="26"/>
        </w:rPr>
        <w:t>be</w:t>
      </w:r>
      <w:r>
        <w:rPr>
          <w:rFonts w:ascii="Helvetica Neue"/>
          <w:sz w:val="26"/>
        </w:rPr>
        <w:t> placed</w:t>
      </w:r>
      <w:r>
        <w:rPr>
          <w:rFonts w:ascii="Helvetica Neue"/>
          <w:spacing w:val="-30"/>
          <w:sz w:val="26"/>
        </w:rPr>
        <w:t> </w:t>
      </w:r>
      <w:r>
        <w:rPr>
          <w:rFonts w:ascii="Helvetica Neue"/>
          <w:sz w:val="26"/>
        </w:rPr>
        <w:t>on</w:t>
      </w:r>
      <w:r>
        <w:rPr>
          <w:rFonts w:ascii="Helvetica Neue"/>
          <w:spacing w:val="-30"/>
          <w:sz w:val="26"/>
        </w:rPr>
        <w:t> </w:t>
      </w:r>
      <w:r>
        <w:rPr>
          <w:rFonts w:ascii="Helvetica Neue"/>
          <w:sz w:val="26"/>
        </w:rPr>
        <w:t>sexual</w:t>
      </w:r>
      <w:r>
        <w:rPr>
          <w:rFonts w:ascii="Helvetica Neue"/>
          <w:spacing w:val="-30"/>
          <w:sz w:val="26"/>
        </w:rPr>
        <w:t> </w:t>
      </w:r>
      <w:r>
        <w:rPr>
          <w:rFonts w:ascii="Helvetica Neue"/>
          <w:sz w:val="26"/>
        </w:rPr>
        <w:t>and</w:t>
      </w:r>
      <w:r>
        <w:rPr>
          <w:rFonts w:ascii="Helvetica Neue"/>
          <w:spacing w:val="-30"/>
          <w:sz w:val="26"/>
        </w:rPr>
        <w:t> </w:t>
      </w:r>
      <w:r>
        <w:rPr>
          <w:rFonts w:ascii="Helvetica Neue"/>
          <w:sz w:val="26"/>
        </w:rPr>
        <w:t>reproductive</w:t>
      </w:r>
      <w:r>
        <w:rPr>
          <w:rFonts w:ascii="Helvetica Neue"/>
          <w:spacing w:val="-30"/>
          <w:sz w:val="26"/>
        </w:rPr>
        <w:t> </w:t>
      </w:r>
      <w:r>
        <w:rPr>
          <w:rFonts w:ascii="Helvetica Neue"/>
          <w:sz w:val="26"/>
        </w:rPr>
        <w:t>health.</w:t>
      </w:r>
    </w:p>
    <w:p>
      <w:pPr>
        <w:pStyle w:val="ListParagraph"/>
        <w:numPr>
          <w:ilvl w:val="0"/>
          <w:numId w:val="5"/>
        </w:numPr>
        <w:tabs>
          <w:tab w:pos="1080" w:val="left" w:leader="none"/>
        </w:tabs>
        <w:spacing w:line="240" w:lineRule="auto" w:before="45" w:after="0"/>
        <w:ind w:left="1080" w:right="0" w:hanging="360"/>
        <w:jc w:val="both"/>
        <w:rPr>
          <w:rFonts w:ascii="Helvetica Neue" w:hAnsi="Helvetica Neue" w:cs="Helvetica Neue" w:eastAsia="Helvetica Neue" w:hint="default"/>
          <w:sz w:val="26"/>
          <w:szCs w:val="26"/>
        </w:rPr>
      </w:pPr>
      <w:r>
        <w:rPr>
          <w:rFonts w:ascii="Helvetica Neue"/>
          <w:sz w:val="26"/>
        </w:rPr>
        <w:t>It  was  pointed  out  that  public</w:t>
      </w:r>
      <w:r>
        <w:rPr>
          <w:rFonts w:ascii="Helvetica Neue"/>
          <w:spacing w:val="6"/>
          <w:sz w:val="26"/>
        </w:rPr>
        <w:t> </w:t>
      </w:r>
      <w:r>
        <w:rPr>
          <w:rFonts w:ascii="Helvetica Neue"/>
          <w:sz w:val="26"/>
        </w:rPr>
        <w:t>policies</w:t>
      </w:r>
    </w:p>
    <w:p>
      <w:pPr>
        <w:pStyle w:val="BodyText"/>
        <w:spacing w:line="286" w:lineRule="exact" w:before="146"/>
        <w:ind w:left="625" w:right="557"/>
        <w:jc w:val="left"/>
      </w:pPr>
      <w:r>
        <w:rPr/>
        <w:br w:type="column"/>
      </w:r>
      <w:r>
        <w:rPr/>
        <w:t>must promote the 2030</w:t>
      </w:r>
      <w:r>
        <w:rPr>
          <w:spacing w:val="-5"/>
        </w:rPr>
        <w:t> </w:t>
      </w:r>
      <w:r>
        <w:rPr/>
        <w:t>Agenda.</w:t>
      </w:r>
    </w:p>
    <w:p>
      <w:pPr>
        <w:spacing w:line="398" w:lineRule="exact" w:before="0"/>
        <w:ind w:left="264" w:right="0" w:firstLine="0"/>
        <w:jc w:val="both"/>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3</w:t>
      </w:r>
    </w:p>
    <w:p>
      <w:pPr>
        <w:spacing w:line="600" w:lineRule="exact" w:before="110"/>
        <w:ind w:left="264" w:right="117" w:firstLine="0"/>
        <w:jc w:val="both"/>
        <w:rPr>
          <w:rFonts w:ascii="Helvetica Neue Light" w:hAnsi="Helvetica Neue Light" w:cs="Helvetica Neue Light" w:eastAsia="Helvetica Neue Light" w:hint="default"/>
          <w:sz w:val="60"/>
          <w:szCs w:val="60"/>
        </w:rPr>
      </w:pPr>
      <w:r>
        <w:rPr>
          <w:rFonts w:ascii="Helvetica Neue Light"/>
          <w:color w:val="2B549B"/>
          <w:sz w:val="60"/>
        </w:rPr>
        <w:t>Indigenous</w:t>
      </w:r>
      <w:r>
        <w:rPr>
          <w:rFonts w:ascii="Helvetica Neue Light"/>
          <w:color w:val="2B549B"/>
          <w:spacing w:val="-21"/>
          <w:sz w:val="60"/>
        </w:rPr>
        <w:t> </w:t>
      </w:r>
      <w:r>
        <w:rPr>
          <w:rFonts w:ascii="Helvetica Neue Light"/>
          <w:color w:val="2B549B"/>
          <w:sz w:val="60"/>
        </w:rPr>
        <w:t>Persons </w:t>
      </w:r>
      <w:r>
        <w:rPr>
          <w:rFonts w:ascii="Helvetica Neue Light"/>
          <w:color w:val="2B549B"/>
          <w:sz w:val="60"/>
        </w:rPr>
        <w:t>with Disabilities</w:t>
      </w:r>
      <w:r>
        <w:rPr>
          <w:rFonts w:ascii="Helvetica Neue Light"/>
          <w:sz w:val="60"/>
        </w:rPr>
      </w:r>
    </w:p>
    <w:p>
      <w:pPr>
        <w:pStyle w:val="BodyText"/>
        <w:spacing w:line="300" w:lineRule="exact" w:before="360"/>
        <w:ind w:left="264" w:right="118"/>
        <w:jc w:val="both"/>
      </w:pPr>
      <w:r>
        <w:rPr/>
        <w:t>Facilitator: Indigenous Persons with Disabilities Global Network</w:t>
      </w:r>
    </w:p>
    <w:p>
      <w:pPr>
        <w:pStyle w:val="BodyText"/>
        <w:spacing w:line="300" w:lineRule="exact" w:before="60"/>
        <w:ind w:left="264" w:right="117"/>
        <w:jc w:val="both"/>
      </w:pPr>
      <w:r>
        <w:rPr/>
        <w:t>Speakers: Carlos Rios Espinosa Jurisprudence of the UN CRPD Committee in relation to indigenous persons with disabilities; Olga Montufar Case Study: Expert Mechanism on the Rights of Indigenous Peoples (EMRIP) and United Nations Permanent Forum on Indigenous Issues (UNPFII), advocating for the rights of indigenous persons with disabilities in the international</w:t>
      </w:r>
      <w:r>
        <w:rPr>
          <w:spacing w:val="-1"/>
        </w:rPr>
        <w:t> </w:t>
      </w:r>
      <w:r>
        <w:rPr/>
        <w:t>arena.</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left="264" w:right="0"/>
        <w:jc w:val="both"/>
      </w:pPr>
      <w:r>
        <w:rPr/>
        <w:t>Plenary</w:t>
      </w:r>
    </w:p>
    <w:p>
      <w:pPr>
        <w:pStyle w:val="ListParagraph"/>
        <w:numPr>
          <w:ilvl w:val="0"/>
          <w:numId w:val="6"/>
        </w:numPr>
        <w:tabs>
          <w:tab w:pos="625" w:val="left" w:leader="none"/>
        </w:tabs>
        <w:spacing w:line="300" w:lineRule="exact" w:before="64" w:after="0"/>
        <w:ind w:left="624" w:right="117" w:hanging="360"/>
        <w:jc w:val="both"/>
        <w:rPr>
          <w:rFonts w:ascii="Helvetica Neue" w:hAnsi="Helvetica Neue" w:cs="Helvetica Neue" w:eastAsia="Helvetica Neue" w:hint="default"/>
          <w:sz w:val="26"/>
          <w:szCs w:val="26"/>
        </w:rPr>
      </w:pPr>
      <w:r>
        <w:rPr>
          <w:rFonts w:ascii="Helvetica Neue"/>
          <w:sz w:val="26"/>
        </w:rPr>
        <w:t>The workshop laid out the background and evolution of international advocacy regarding the rights of indigenous persons with disabilities. The outcome document of the 2014 high-level plenary meeting of the </w:t>
      </w:r>
      <w:r>
        <w:rPr>
          <w:rFonts w:ascii="Helvetica Neue"/>
          <w:spacing w:val="-3"/>
          <w:sz w:val="26"/>
        </w:rPr>
        <w:t>World </w:t>
      </w:r>
      <w:r>
        <w:rPr>
          <w:rFonts w:ascii="Helvetica Neue"/>
          <w:sz w:val="26"/>
        </w:rPr>
        <w:t>Conference on </w:t>
      </w:r>
      <w:r>
        <w:rPr>
          <w:rFonts w:ascii="Helvetica Neue"/>
          <w:sz w:val="26"/>
        </w:rPr>
        <w:t>Indigenous Peoples includes three references to indigenous persons with disabilities.  The  most  important  is   </w:t>
      </w:r>
      <w:r>
        <w:rPr>
          <w:rFonts w:ascii="Helvetica Neue"/>
          <w:spacing w:val="36"/>
          <w:sz w:val="26"/>
        </w:rPr>
        <w:t> </w:t>
      </w:r>
      <w:r>
        <w:rPr>
          <w:rFonts w:ascii="Helvetica Neue"/>
          <w:sz w:val="26"/>
        </w:rPr>
        <w:t>in</w:t>
      </w:r>
    </w:p>
    <w:p>
      <w:pPr>
        <w:spacing w:after="0" w:line="300" w:lineRule="exact"/>
        <w:jc w:val="both"/>
        <w:rPr>
          <w:rFonts w:ascii="Helvetica Neue" w:hAnsi="Helvetica Neue" w:cs="Helvetica Neue" w:eastAsia="Helvetica Neue" w:hint="default"/>
          <w:sz w:val="26"/>
          <w:szCs w:val="26"/>
        </w:rPr>
        <w:sectPr>
          <w:type w:val="continuous"/>
          <w:pgSz w:w="11910" w:h="16840"/>
          <w:pgMar w:top="840" w:bottom="280" w:left="0" w:right="600"/>
          <w:cols w:num="2" w:equalWidth="0">
            <w:col w:w="5801" w:space="40"/>
            <w:col w:w="5469"/>
          </w:cols>
        </w:sectPr>
      </w:pPr>
    </w:p>
    <w:p>
      <w:pPr>
        <w:spacing w:line="240" w:lineRule="auto" w:before="10"/>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337" w:top="1520" w:bottom="520" w:left="620" w:right="0"/>
        </w:sectPr>
      </w:pPr>
    </w:p>
    <w:p>
      <w:pPr>
        <w:pStyle w:val="BodyText"/>
        <w:spacing w:line="300" w:lineRule="exact" w:before="72"/>
        <w:ind w:left="460" w:right="0"/>
        <w:jc w:val="both"/>
      </w:pPr>
      <w:r>
        <w:rPr/>
        <w:t>Paragraph 9:</w:t>
      </w:r>
      <w:r>
        <w:rPr>
          <w:spacing w:val="72"/>
        </w:rPr>
        <w:t> </w:t>
      </w:r>
      <w:r>
        <w:rPr>
          <w:spacing w:val="-5"/>
        </w:rPr>
        <w:t>“We </w:t>
      </w:r>
      <w:r>
        <w:rPr>
          <w:spacing w:val="55"/>
        </w:rPr>
        <w:t> </w:t>
      </w:r>
      <w:r>
        <w:rPr/>
        <w:t>commit </w:t>
      </w:r>
      <w:r>
        <w:rPr>
          <w:spacing w:val="65"/>
        </w:rPr>
        <w:t> </w:t>
      </w:r>
      <w:r>
        <w:rPr/>
        <w:t>ourselves</w:t>
      </w:r>
      <w:r>
        <w:rPr/>
        <w:t> to promoting and protecting the rights</w:t>
      </w:r>
      <w:r>
        <w:rPr>
          <w:spacing w:val="72"/>
        </w:rPr>
        <w:t> </w:t>
      </w:r>
      <w:r>
        <w:rPr>
          <w:spacing w:val="72"/>
        </w:rPr>
      </w:r>
      <w:r>
        <w:rPr/>
        <w:t>of indigenous persons with disabilities </w:t>
      </w:r>
      <w:r>
        <w:rPr/>
        <w:t>and to continuing to improve their social and economic conditions, including by developing targeted measures for the aforementioned action plans, strategies or measures, in collaboration with indigenous persons with</w:t>
      </w:r>
      <w:r>
        <w:rPr>
          <w:spacing w:val="66"/>
        </w:rPr>
        <w:t> </w:t>
      </w:r>
      <w:r>
        <w:rPr/>
        <w:t>disabilities.</w:t>
      </w:r>
      <w:r>
        <w:rPr>
          <w:spacing w:val="22"/>
        </w:rPr>
        <w:t> </w:t>
      </w:r>
      <w:r>
        <w:rPr>
          <w:spacing w:val="-8"/>
        </w:rPr>
        <w:t>We</w:t>
      </w:r>
      <w:r>
        <w:rPr/>
        <w:t> also commit ourselves to ensuring that national</w:t>
      </w:r>
      <w:r>
        <w:rPr>
          <w:spacing w:val="-39"/>
        </w:rPr>
        <w:t> </w:t>
      </w:r>
      <w:r>
        <w:rPr/>
        <w:t>legislative,</w:t>
      </w:r>
      <w:r>
        <w:rPr>
          <w:spacing w:val="-39"/>
        </w:rPr>
        <w:t> </w:t>
      </w:r>
      <w:r>
        <w:rPr/>
        <w:t>policy</w:t>
      </w:r>
      <w:r>
        <w:rPr>
          <w:spacing w:val="-39"/>
        </w:rPr>
        <w:t> </w:t>
      </w:r>
      <w:r>
        <w:rPr/>
        <w:t>and</w:t>
      </w:r>
      <w:r>
        <w:rPr>
          <w:spacing w:val="-39"/>
        </w:rPr>
        <w:t> </w:t>
      </w:r>
      <w:r>
        <w:rPr/>
        <w:t>institutional </w:t>
      </w:r>
      <w:r>
        <w:rPr/>
        <w:t>structures relating to indigenous</w:t>
      </w:r>
      <w:r>
        <w:rPr>
          <w:spacing w:val="-22"/>
        </w:rPr>
        <w:t> </w:t>
      </w:r>
      <w:r>
        <w:rPr/>
        <w:t>peoples </w:t>
      </w:r>
      <w:r>
        <w:rPr/>
        <w:t>are inclusive of</w:t>
      </w:r>
      <w:r>
        <w:rPr>
          <w:spacing w:val="72"/>
        </w:rPr>
        <w:t> </w:t>
      </w:r>
      <w:r>
        <w:rPr/>
        <w:t>indigenous</w:t>
      </w:r>
      <w:r>
        <w:rPr>
          <w:spacing w:val="72"/>
        </w:rPr>
        <w:t> </w:t>
      </w:r>
      <w:r>
        <w:rPr/>
        <w:t>persons </w:t>
      </w:r>
      <w:r>
        <w:rPr/>
        <w:t>with disabilities and contribute to the advancement of their rights.”</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It was highlighted that one of the</w:t>
      </w:r>
      <w:r>
        <w:rPr>
          <w:rFonts w:ascii="Helvetica Neue"/>
          <w:spacing w:val="-21"/>
          <w:sz w:val="26"/>
        </w:rPr>
        <w:t> </w:t>
      </w:r>
      <w:r>
        <w:rPr>
          <w:rFonts w:ascii="Helvetica Neue"/>
          <w:sz w:val="26"/>
        </w:rPr>
        <w:t>biggest </w:t>
      </w:r>
      <w:r>
        <w:rPr>
          <w:rFonts w:ascii="Helvetica Neue"/>
          <w:sz w:val="26"/>
        </w:rPr>
        <w:t>achievements has</w:t>
      </w:r>
      <w:r>
        <w:rPr>
          <w:rFonts w:ascii="Helvetica Neue"/>
          <w:spacing w:val="72"/>
          <w:sz w:val="26"/>
        </w:rPr>
        <w:t> </w:t>
      </w:r>
      <w:r>
        <w:rPr>
          <w:rFonts w:ascii="Helvetica Neue"/>
          <w:sz w:val="26"/>
        </w:rPr>
        <w:t>been</w:t>
      </w:r>
      <w:r>
        <w:rPr>
          <w:rFonts w:ascii="Helvetica Neue"/>
          <w:spacing w:val="39"/>
          <w:sz w:val="26"/>
        </w:rPr>
        <w:t> </w:t>
      </w:r>
      <w:r>
        <w:rPr>
          <w:rFonts w:ascii="Helvetica Neue"/>
          <w:sz w:val="26"/>
        </w:rPr>
        <w:t>the </w:t>
      </w:r>
      <w:r>
        <w:rPr>
          <w:rFonts w:ascii="Helvetica Neue"/>
          <w:spacing w:val="37"/>
          <w:sz w:val="26"/>
        </w:rPr>
        <w:t> </w:t>
      </w:r>
      <w:r>
        <w:rPr>
          <w:rFonts w:ascii="Helvetica Neue"/>
          <w:sz w:val="26"/>
        </w:rPr>
        <w:t>inclusion</w:t>
      </w:r>
      <w:r>
        <w:rPr>
          <w:rFonts w:ascii="Helvetica Neue"/>
          <w:sz w:val="26"/>
        </w:rPr>
        <w:t> of the indigenous perspective</w:t>
      </w:r>
      <w:r>
        <w:rPr>
          <w:rFonts w:ascii="Helvetica Neue"/>
          <w:spacing w:val="24"/>
          <w:sz w:val="26"/>
        </w:rPr>
        <w:t> </w:t>
      </w:r>
      <w:r>
        <w:rPr>
          <w:rFonts w:ascii="Helvetica Neue"/>
          <w:sz w:val="26"/>
        </w:rPr>
        <w:t>in</w:t>
      </w:r>
      <w:r>
        <w:rPr>
          <w:rFonts w:ascii="Helvetica Neue"/>
          <w:spacing w:val="42"/>
          <w:sz w:val="26"/>
        </w:rPr>
        <w:t> </w:t>
      </w:r>
      <w:r>
        <w:rPr>
          <w:rFonts w:ascii="Helvetica Neue"/>
          <w:sz w:val="26"/>
        </w:rPr>
        <w:t>the</w:t>
      </w:r>
      <w:r>
        <w:rPr>
          <w:rFonts w:ascii="Helvetica Neue"/>
          <w:sz w:val="26"/>
        </w:rPr>
        <w:t> </w:t>
      </w:r>
      <w:r>
        <w:rPr>
          <w:rFonts w:ascii="Helvetica Neue"/>
          <w:spacing w:val="-5"/>
          <w:sz w:val="26"/>
        </w:rPr>
      </w:r>
      <w:r>
        <w:rPr>
          <w:rFonts w:ascii="Helvetica Neue"/>
          <w:sz w:val="26"/>
        </w:rPr>
        <w:t>recommendations issued by the UN </w:t>
      </w:r>
      <w:r>
        <w:rPr>
          <w:rFonts w:ascii="Helvetica Neue"/>
          <w:sz w:val="26"/>
        </w:rPr>
        <w:t>CRPD Committee, because it requests governments to include the issue in their agenda.</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Suggestions were made to develop advocacy</w:t>
      </w:r>
      <w:r>
        <w:rPr>
          <w:rFonts w:ascii="Helvetica Neue"/>
          <w:spacing w:val="72"/>
          <w:sz w:val="26"/>
        </w:rPr>
        <w:t> </w:t>
      </w:r>
      <w:r>
        <w:rPr>
          <w:rFonts w:ascii="Helvetica Neue"/>
          <w:sz w:val="26"/>
        </w:rPr>
        <w:t>activities</w:t>
      </w:r>
      <w:r>
        <w:rPr>
          <w:rFonts w:ascii="Helvetica Neue"/>
          <w:spacing w:val="72"/>
          <w:sz w:val="26"/>
        </w:rPr>
        <w:t> </w:t>
      </w:r>
      <w:r>
        <w:rPr>
          <w:rFonts w:ascii="Helvetica Neue"/>
          <w:sz w:val="26"/>
        </w:rPr>
        <w:t>that</w:t>
      </w:r>
      <w:r>
        <w:rPr>
          <w:rFonts w:ascii="Helvetica Neue"/>
          <w:spacing w:val="72"/>
          <w:sz w:val="26"/>
        </w:rPr>
        <w:t> </w:t>
      </w:r>
      <w:r>
        <w:rPr>
          <w:rFonts w:ascii="Helvetica Neue"/>
          <w:sz w:val="26"/>
        </w:rPr>
        <w:t>could   have </w:t>
      </w:r>
      <w:r>
        <w:rPr>
          <w:rFonts w:ascii="Helvetica Neue"/>
          <w:sz w:val="26"/>
        </w:rPr>
        <w:t>an impact on general national policies about disability and also</w:t>
      </w:r>
      <w:r>
        <w:rPr>
          <w:rFonts w:ascii="Helvetica Neue"/>
          <w:spacing w:val="7"/>
          <w:sz w:val="26"/>
        </w:rPr>
        <w:t> </w:t>
      </w:r>
      <w:r>
        <w:rPr>
          <w:rFonts w:ascii="Helvetica Neue"/>
          <w:sz w:val="26"/>
        </w:rPr>
        <w:t>general</w:t>
      </w:r>
      <w:r>
        <w:rPr>
          <w:rFonts w:ascii="Helvetica Neue"/>
          <w:spacing w:val="2"/>
          <w:sz w:val="26"/>
        </w:rPr>
        <w:t> </w:t>
      </w:r>
      <w:r>
        <w:rPr>
          <w:rFonts w:ascii="Helvetica Neue"/>
          <w:sz w:val="26"/>
        </w:rPr>
        <w:t>policies</w:t>
      </w:r>
      <w:r>
        <w:rPr>
          <w:rFonts w:ascii="Helvetica Neue"/>
          <w:sz w:val="26"/>
        </w:rPr>
        <w:t> towards indigenous peoples. It was outlined that it is necessary to read domestic laws in line with the UN CRPD, so that international standards are respected.</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Regarding</w:t>
      </w:r>
      <w:r>
        <w:rPr>
          <w:rFonts w:ascii="Helvetica Neue"/>
          <w:spacing w:val="-30"/>
          <w:sz w:val="26"/>
        </w:rPr>
        <w:t> </w:t>
      </w:r>
      <w:r>
        <w:rPr>
          <w:rFonts w:ascii="Helvetica Neue"/>
          <w:sz w:val="26"/>
        </w:rPr>
        <w:t>the</w:t>
      </w:r>
      <w:r>
        <w:rPr>
          <w:rFonts w:ascii="Helvetica Neue"/>
          <w:spacing w:val="-30"/>
          <w:sz w:val="26"/>
        </w:rPr>
        <w:t> </w:t>
      </w:r>
      <w:r>
        <w:rPr>
          <w:rFonts w:ascii="Helvetica Neue"/>
          <w:sz w:val="26"/>
        </w:rPr>
        <w:t>right</w:t>
      </w:r>
      <w:r>
        <w:rPr>
          <w:rFonts w:ascii="Helvetica Neue"/>
          <w:spacing w:val="-30"/>
          <w:sz w:val="26"/>
        </w:rPr>
        <w:t> </w:t>
      </w:r>
      <w:r>
        <w:rPr>
          <w:rFonts w:ascii="Helvetica Neue"/>
          <w:sz w:val="26"/>
        </w:rPr>
        <w:t>of</w:t>
      </w:r>
      <w:r>
        <w:rPr>
          <w:rFonts w:ascii="Helvetica Neue"/>
          <w:spacing w:val="-30"/>
          <w:sz w:val="26"/>
        </w:rPr>
        <w:t> </w:t>
      </w:r>
      <w:r>
        <w:rPr>
          <w:rFonts w:ascii="Helvetica Neue"/>
          <w:sz w:val="26"/>
        </w:rPr>
        <w:t>indigenous</w:t>
      </w:r>
      <w:r>
        <w:rPr>
          <w:rFonts w:ascii="Helvetica Neue"/>
          <w:spacing w:val="-30"/>
          <w:sz w:val="26"/>
        </w:rPr>
        <w:t> </w:t>
      </w:r>
      <w:r>
        <w:rPr>
          <w:rFonts w:ascii="Helvetica Neue"/>
          <w:sz w:val="26"/>
        </w:rPr>
        <w:t>peoples</w:t>
      </w:r>
      <w:r>
        <w:rPr>
          <w:rFonts w:ascii="Helvetica Neue"/>
          <w:sz w:val="26"/>
        </w:rPr>
        <w:t> to consultation, it was highlighted that it is a right established in the International Labour Organization (ILO) Convention 169, and that it is reinforced by the UN CRPD, especially Articles 3, 4 and 29, and the</w:t>
      </w:r>
      <w:r>
        <w:rPr>
          <w:rFonts w:ascii="Helvetica Neue"/>
          <w:spacing w:val="-5"/>
          <w:sz w:val="26"/>
        </w:rPr>
        <w:t> </w:t>
      </w:r>
      <w:r>
        <w:rPr>
          <w:rFonts w:ascii="Helvetica Neue"/>
          <w:sz w:val="26"/>
        </w:rPr>
        <w:t>Preamble.</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There was an agreement about the importance</w:t>
      </w:r>
      <w:r>
        <w:rPr>
          <w:rFonts w:ascii="Helvetica Neue"/>
          <w:spacing w:val="72"/>
          <w:sz w:val="26"/>
        </w:rPr>
        <w:t> </w:t>
      </w:r>
      <w:r>
        <w:rPr>
          <w:rFonts w:ascii="Helvetica Neue"/>
          <w:sz w:val="26"/>
        </w:rPr>
        <w:t>of </w:t>
      </w:r>
      <w:r>
        <w:rPr>
          <w:rFonts w:ascii="Helvetica Neue"/>
          <w:spacing w:val="70"/>
          <w:sz w:val="26"/>
        </w:rPr>
        <w:t> </w:t>
      </w:r>
      <w:r>
        <w:rPr>
          <w:rFonts w:ascii="Helvetica Neue"/>
          <w:sz w:val="26"/>
        </w:rPr>
        <w:t>indigenous </w:t>
      </w:r>
      <w:r>
        <w:rPr>
          <w:rFonts w:ascii="Helvetica Neue"/>
          <w:spacing w:val="35"/>
          <w:sz w:val="26"/>
        </w:rPr>
        <w:t> </w:t>
      </w:r>
      <w:r>
        <w:rPr>
          <w:rFonts w:ascii="Helvetica Neue"/>
          <w:sz w:val="26"/>
        </w:rPr>
        <w:t>persons</w:t>
      </w:r>
      <w:r>
        <w:rPr>
          <w:rFonts w:ascii="Helvetica Neue"/>
          <w:sz w:val="26"/>
        </w:rPr>
        <w:t> with disabilities to be empowered and receive information so they can promote a culture of human rights from inside their communities. This would be key to accepting the language of human rights, which  is  sometimes  still  regarded   </w:t>
      </w:r>
      <w:r>
        <w:rPr>
          <w:rFonts w:ascii="Helvetica Neue"/>
          <w:spacing w:val="3"/>
          <w:sz w:val="26"/>
        </w:rPr>
        <w:t> </w:t>
      </w:r>
      <w:r>
        <w:rPr>
          <w:rFonts w:ascii="Helvetica Neue"/>
          <w:sz w:val="26"/>
        </w:rPr>
        <w:t>as</w:t>
      </w:r>
    </w:p>
    <w:p>
      <w:pPr>
        <w:pStyle w:val="BodyText"/>
        <w:spacing w:line="300" w:lineRule="exact" w:before="75"/>
        <w:ind w:left="625" w:right="717"/>
        <w:jc w:val="both"/>
      </w:pPr>
      <w:r>
        <w:rPr/>
        <w:br w:type="column"/>
      </w:r>
      <w:r>
        <w:rPr/>
        <w:t>colonialist, and to encourage ownership of the project by the indigenous communities through their members</w:t>
      </w:r>
      <w:r>
        <w:rPr>
          <w:spacing w:val="-45"/>
        </w:rPr>
        <w:t> </w:t>
      </w:r>
      <w:r>
        <w:rPr/>
        <w:t>with </w:t>
      </w:r>
      <w:r>
        <w:rPr/>
        <w:t>disabilities. The project should see the inclusion</w:t>
      </w:r>
      <w:r>
        <w:rPr>
          <w:spacing w:val="-26"/>
        </w:rPr>
        <w:t> </w:t>
      </w:r>
      <w:r>
        <w:rPr/>
        <w:t>of</w:t>
      </w:r>
      <w:r>
        <w:rPr>
          <w:spacing w:val="-26"/>
        </w:rPr>
        <w:t> </w:t>
      </w:r>
      <w:r>
        <w:rPr/>
        <w:t>persons</w:t>
      </w:r>
      <w:r>
        <w:rPr>
          <w:spacing w:val="-26"/>
        </w:rPr>
        <w:t> </w:t>
      </w:r>
      <w:r>
        <w:rPr/>
        <w:t>with</w:t>
      </w:r>
      <w:r>
        <w:rPr>
          <w:spacing w:val="-26"/>
        </w:rPr>
        <w:t> </w:t>
      </w:r>
      <w:r>
        <w:rPr/>
        <w:t>disabilities</w:t>
      </w:r>
      <w:r>
        <w:rPr>
          <w:spacing w:val="-26"/>
        </w:rPr>
        <w:t> </w:t>
      </w:r>
      <w:r>
        <w:rPr/>
        <w:t>as</w:t>
      </w:r>
      <w:r>
        <w:rPr>
          <w:spacing w:val="-26"/>
        </w:rPr>
        <w:t> </w:t>
      </w:r>
      <w:r>
        <w:rPr/>
        <w:t>an </w:t>
      </w:r>
      <w:r>
        <w:rPr/>
        <w:t>opportunity to advance the human</w:t>
      </w:r>
      <w:r>
        <w:rPr>
          <w:spacing w:val="-10"/>
        </w:rPr>
        <w:t> </w:t>
      </w:r>
      <w:r>
        <w:rPr/>
        <w:t>rights </w:t>
      </w:r>
      <w:r>
        <w:rPr/>
        <w:t>of all the members of the community, in harmony with the customary laws and traditions of each</w:t>
      </w:r>
      <w:r>
        <w:rPr>
          <w:spacing w:val="-20"/>
        </w:rPr>
        <w:t> </w:t>
      </w:r>
      <w:r>
        <w:rPr/>
        <w:t>community.</w:t>
      </w:r>
    </w:p>
    <w:p>
      <w:pPr>
        <w:pStyle w:val="ListParagraph"/>
        <w:numPr>
          <w:ilvl w:val="1"/>
          <w:numId w:val="4"/>
        </w:numPr>
        <w:tabs>
          <w:tab w:pos="625" w:val="left" w:leader="none"/>
        </w:tabs>
        <w:spacing w:line="300" w:lineRule="exact" w:before="59" w:after="0"/>
        <w:ind w:left="624" w:right="717" w:hanging="360"/>
        <w:jc w:val="both"/>
        <w:rPr>
          <w:rFonts w:ascii="Helvetica Neue" w:hAnsi="Helvetica Neue" w:cs="Helvetica Neue" w:eastAsia="Helvetica Neue" w:hint="default"/>
          <w:sz w:val="26"/>
          <w:szCs w:val="26"/>
        </w:rPr>
      </w:pPr>
      <w:r>
        <w:rPr>
          <w:rFonts w:ascii="Helvetica Neue"/>
          <w:sz w:val="26"/>
        </w:rPr>
        <w:t>Issues prioritized included lack of </w:t>
      </w:r>
      <w:r>
        <w:rPr>
          <w:rFonts w:ascii="Helvetica Neue"/>
          <w:sz w:val="26"/>
        </w:rPr>
        <w:t>access to education (which is ineffective </w:t>
      </w:r>
      <w:r>
        <w:rPr>
          <w:rFonts w:ascii="Helvetica Neue"/>
          <w:sz w:val="26"/>
        </w:rPr>
        <w:t>because it is not taught by indigenous teachers, and generally  not  bilingual).  A Brazilian case was mentioned as an example of this situation: deaf persons do not receive education in their native language, and they have to learn the Brazilian Sign Language. In Mexico, a case was mentioned about a young boy that could never attend regular school because his community forbade it.</w:t>
      </w:r>
    </w:p>
    <w:p>
      <w:pPr>
        <w:pStyle w:val="ListParagraph"/>
        <w:numPr>
          <w:ilvl w:val="1"/>
          <w:numId w:val="4"/>
        </w:numPr>
        <w:tabs>
          <w:tab w:pos="625" w:val="left" w:leader="none"/>
        </w:tabs>
        <w:spacing w:line="300" w:lineRule="exact" w:before="59" w:after="0"/>
        <w:ind w:left="624" w:right="717" w:hanging="360"/>
        <w:jc w:val="both"/>
        <w:rPr>
          <w:rFonts w:ascii="Helvetica Neue" w:hAnsi="Helvetica Neue" w:cs="Helvetica Neue" w:eastAsia="Helvetica Neue" w:hint="default"/>
          <w:sz w:val="26"/>
          <w:szCs w:val="26"/>
        </w:rPr>
      </w:pPr>
      <w:r>
        <w:rPr>
          <w:rFonts w:ascii="Helvetica Neue"/>
          <w:sz w:val="26"/>
        </w:rPr>
        <w:t>It was concluded that including the</w:t>
      </w:r>
      <w:r>
        <w:rPr>
          <w:rFonts w:ascii="Helvetica Neue"/>
          <w:spacing w:val="-24"/>
          <w:sz w:val="26"/>
        </w:rPr>
        <w:t> </w:t>
      </w:r>
      <w:r>
        <w:rPr>
          <w:rFonts w:ascii="Helvetica Neue"/>
          <w:sz w:val="26"/>
        </w:rPr>
        <w:t>issue </w:t>
      </w:r>
      <w:r>
        <w:rPr>
          <w:rFonts w:ascii="Helvetica Neue"/>
          <w:sz w:val="26"/>
        </w:rPr>
        <w:t>in</w:t>
      </w:r>
      <w:r>
        <w:rPr>
          <w:rFonts w:ascii="Helvetica Neue"/>
          <w:spacing w:val="-15"/>
          <w:sz w:val="26"/>
        </w:rPr>
        <w:t> </w:t>
      </w:r>
      <w:r>
        <w:rPr>
          <w:rFonts w:ascii="Helvetica Neue"/>
          <w:sz w:val="26"/>
        </w:rPr>
        <w:t>national</w:t>
      </w:r>
      <w:r>
        <w:rPr>
          <w:rFonts w:ascii="Helvetica Neue"/>
          <w:spacing w:val="-15"/>
          <w:sz w:val="26"/>
        </w:rPr>
        <w:t> </w:t>
      </w:r>
      <w:r>
        <w:rPr>
          <w:rFonts w:ascii="Helvetica Neue"/>
          <w:sz w:val="26"/>
        </w:rPr>
        <w:t>legislation</w:t>
      </w:r>
      <w:r>
        <w:rPr>
          <w:rFonts w:ascii="Helvetica Neue"/>
          <w:spacing w:val="-15"/>
          <w:sz w:val="26"/>
        </w:rPr>
        <w:t> </w:t>
      </w:r>
      <w:r>
        <w:rPr>
          <w:rFonts w:ascii="Helvetica Neue"/>
          <w:sz w:val="26"/>
        </w:rPr>
        <w:t>and</w:t>
      </w:r>
      <w:r>
        <w:rPr>
          <w:rFonts w:ascii="Helvetica Neue"/>
          <w:spacing w:val="-15"/>
          <w:sz w:val="26"/>
        </w:rPr>
        <w:t> </w:t>
      </w:r>
      <w:r>
        <w:rPr>
          <w:rFonts w:ascii="Helvetica Neue"/>
          <w:sz w:val="26"/>
        </w:rPr>
        <w:t>policies</w:t>
      </w:r>
      <w:r>
        <w:rPr>
          <w:rFonts w:ascii="Helvetica Neue"/>
          <w:spacing w:val="-15"/>
          <w:sz w:val="26"/>
        </w:rPr>
        <w:t> </w:t>
      </w:r>
      <w:r>
        <w:rPr>
          <w:rFonts w:ascii="Helvetica Neue"/>
          <w:sz w:val="26"/>
        </w:rPr>
        <w:t>is</w:t>
      </w:r>
      <w:r>
        <w:rPr>
          <w:rFonts w:ascii="Helvetica Neue"/>
          <w:spacing w:val="-15"/>
          <w:sz w:val="26"/>
        </w:rPr>
        <w:t> </w:t>
      </w:r>
      <w:r>
        <w:rPr>
          <w:rFonts w:ascii="Helvetica Neue"/>
          <w:sz w:val="26"/>
        </w:rPr>
        <w:t>still</w:t>
      </w:r>
      <w:r>
        <w:rPr>
          <w:rFonts w:ascii="Helvetica Neue"/>
          <w:spacing w:val="-15"/>
          <w:sz w:val="26"/>
        </w:rPr>
        <w:t> </w:t>
      </w:r>
      <w:r>
        <w:rPr>
          <w:rFonts w:ascii="Helvetica Neue"/>
          <w:sz w:val="26"/>
        </w:rPr>
        <w:t>a </w:t>
      </w:r>
      <w:r>
        <w:rPr>
          <w:rFonts w:ascii="Helvetica Neue"/>
          <w:sz w:val="26"/>
        </w:rPr>
        <w:t>challenge but there are good</w:t>
      </w:r>
      <w:r>
        <w:rPr>
          <w:rFonts w:ascii="Helvetica Neue"/>
          <w:spacing w:val="-15"/>
          <w:sz w:val="26"/>
        </w:rPr>
        <w:t> </w:t>
      </w:r>
      <w:r>
        <w:rPr>
          <w:rFonts w:ascii="Helvetica Neue"/>
          <w:sz w:val="26"/>
        </w:rPr>
        <w:t>prospects.</w:t>
      </w: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14"/>
          <w:szCs w:val="14"/>
        </w:rPr>
      </w:pPr>
    </w:p>
    <w:p>
      <w:pPr>
        <w:spacing w:line="240" w:lineRule="auto"/>
        <w:ind w:left="264"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3241188" cy="1944624"/>
            <wp:effectExtent l="0" t="0" r="0" b="0"/>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32" cstate="print"/>
                    <a:stretch>
                      <a:fillRect/>
                    </a:stretch>
                  </pic:blipFill>
                  <pic:spPr>
                    <a:xfrm>
                      <a:off x="0" y="0"/>
                      <a:ext cx="3241188" cy="1944624"/>
                    </a:xfrm>
                    <a:prstGeom prst="rect">
                      <a:avLst/>
                    </a:prstGeom>
                  </pic:spPr>
                </pic:pic>
              </a:graphicData>
            </a:graphic>
          </wp:inline>
        </w:drawing>
      </w:r>
      <w:r>
        <w:rPr>
          <w:rFonts w:ascii="Helvetica Neue" w:hAnsi="Helvetica Neue" w:cs="Helvetica Neue" w:eastAsia="Helvetica Neue" w:hint="default"/>
          <w:sz w:val="20"/>
          <w:szCs w:val="20"/>
        </w:rPr>
      </w:r>
    </w:p>
    <w:p>
      <w:pPr>
        <w:pStyle w:val="BodyText"/>
        <w:spacing w:line="240" w:lineRule="auto" w:before="160"/>
        <w:ind w:left="39" w:right="0"/>
        <w:jc w:val="left"/>
      </w:pPr>
      <w:r>
        <w:rPr/>
        <w:t>Sao Paulo Conference workshop</w:t>
      </w:r>
      <w:r>
        <w:rPr>
          <w:spacing w:val="67"/>
        </w:rPr>
        <w:t> </w:t>
      </w:r>
      <w:r>
        <w:rPr/>
        <w:t>discussion</w:t>
      </w:r>
    </w:p>
    <w:p>
      <w:pPr>
        <w:spacing w:after="0" w:line="240" w:lineRule="auto"/>
        <w:jc w:val="left"/>
        <w:sectPr>
          <w:type w:val="continuous"/>
          <w:pgSz w:w="11910" w:h="16840"/>
          <w:pgMar w:top="840" w:bottom="280" w:left="620" w:right="0"/>
          <w:cols w:num="2" w:equalWidth="0">
            <w:col w:w="5181" w:space="40"/>
            <w:col w:w="6069"/>
          </w:cols>
        </w:sectPr>
      </w:pPr>
    </w:p>
    <w:p>
      <w:pPr>
        <w:spacing w:line="240" w:lineRule="auto" w:before="8"/>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438" w:top="1520" w:bottom="620" w:left="0" w:right="600"/>
        </w:sectPr>
      </w:pPr>
    </w:p>
    <w:p>
      <w:pPr>
        <w:spacing w:line="422" w:lineRule="exact" w:before="57"/>
        <w:ind w:left="720" w:right="316" w:firstLine="0"/>
        <w:jc w:val="left"/>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4</w:t>
      </w:r>
    </w:p>
    <w:p>
      <w:pPr>
        <w:spacing w:line="600" w:lineRule="exact" w:before="110"/>
        <w:ind w:left="720" w:right="316" w:firstLine="0"/>
        <w:jc w:val="left"/>
        <w:rPr>
          <w:rFonts w:ascii="Helvetica Neue Light" w:hAnsi="Helvetica Neue Light" w:cs="Helvetica Neue Light" w:eastAsia="Helvetica Neue Light" w:hint="default"/>
          <w:sz w:val="60"/>
          <w:szCs w:val="60"/>
        </w:rPr>
      </w:pPr>
      <w:r>
        <w:rPr>
          <w:rFonts w:ascii="Helvetica Neue Light"/>
          <w:color w:val="2B549B"/>
          <w:sz w:val="60"/>
        </w:rPr>
        <w:t>Situations of Risks and Humanitarian Emergencies</w:t>
      </w:r>
      <w:r>
        <w:rPr>
          <w:rFonts w:ascii="Helvetica Neue Light"/>
          <w:sz w:val="60"/>
        </w:rPr>
      </w:r>
    </w:p>
    <w:p>
      <w:pPr>
        <w:pStyle w:val="BodyText"/>
        <w:tabs>
          <w:tab w:pos="2202" w:val="left" w:leader="none"/>
          <w:tab w:pos="3175" w:val="left" w:leader="none"/>
          <w:tab w:pos="4215" w:val="left" w:leader="none"/>
        </w:tabs>
        <w:spacing w:line="300" w:lineRule="exact" w:before="360"/>
        <w:ind w:left="720" w:right="0"/>
        <w:jc w:val="left"/>
      </w:pPr>
      <w:r>
        <w:rPr/>
        <w:t>Facilitator:</w:t>
        <w:tab/>
      </w:r>
      <w:r>
        <w:rPr>
          <w:spacing w:val="-3"/>
        </w:rPr>
        <w:t>Venus</w:t>
        <w:tab/>
      </w:r>
      <w:r>
        <w:rPr/>
        <w:t>Ilagan,</w:t>
        <w:tab/>
        <w:t>Rehabilitation</w:t>
      </w:r>
      <w:r>
        <w:rPr/>
        <w:t> International</w:t>
      </w:r>
    </w:p>
    <w:p>
      <w:pPr>
        <w:pStyle w:val="BodyText"/>
        <w:spacing w:line="300" w:lineRule="exact" w:before="60"/>
        <w:ind w:left="720" w:right="0"/>
        <w:jc w:val="both"/>
      </w:pPr>
      <w:r>
        <w:rPr/>
        <w:t>Speakers:</w:t>
      </w:r>
      <w:r>
        <w:rPr>
          <w:spacing w:val="-43"/>
        </w:rPr>
        <w:t> </w:t>
      </w:r>
      <w:r>
        <w:rPr/>
        <w:t>Gustavo</w:t>
      </w:r>
      <w:r>
        <w:rPr>
          <w:spacing w:val="-43"/>
        </w:rPr>
        <w:t> </w:t>
      </w:r>
      <w:r>
        <w:rPr>
          <w:spacing w:val="-4"/>
        </w:rPr>
        <w:t>Giler,</w:t>
      </w:r>
      <w:r>
        <w:rPr>
          <w:spacing w:val="-43"/>
        </w:rPr>
        <w:t> </w:t>
      </w:r>
      <w:r>
        <w:rPr/>
        <w:t>Ecuador</w:t>
      </w:r>
      <w:r>
        <w:rPr>
          <w:spacing w:val="-43"/>
        </w:rPr>
        <w:t> </w:t>
      </w:r>
      <w:r>
        <w:rPr/>
        <w:t>Secretariat</w:t>
      </w:r>
      <w:r>
        <w:rPr/>
        <w:t> on the Rights of Persons with Disabilities Case Study: The</w:t>
      </w:r>
      <w:r>
        <w:rPr>
          <w:spacing w:val="5"/>
        </w:rPr>
        <w:t> </w:t>
      </w:r>
      <w:r>
        <w:rPr/>
        <w:t>Ecuadorian</w:t>
      </w:r>
      <w:r>
        <w:rPr>
          <w:spacing w:val="26"/>
        </w:rPr>
        <w:t> </w:t>
      </w:r>
      <w:r>
        <w:rPr/>
        <w:t>Inclusive</w:t>
      </w:r>
      <w:r>
        <w:rPr/>
        <w:t> Disaster Risk Management Strategy; Latoa </w:t>
      </w:r>
      <w:r>
        <w:rPr>
          <w:rFonts w:ascii="Helvetica Neue"/>
        </w:rPr>
        <w:t>Halatau, Pacific Disability Forum, Regional </w:t>
      </w:r>
      <w:r>
        <w:rPr/>
        <w:t>and</w:t>
      </w:r>
      <w:r>
        <w:rPr>
          <w:spacing w:val="-12"/>
        </w:rPr>
        <w:t> </w:t>
      </w:r>
      <w:r>
        <w:rPr/>
        <w:t>global</w:t>
      </w:r>
      <w:r>
        <w:rPr>
          <w:spacing w:val="-12"/>
        </w:rPr>
        <w:t> </w:t>
      </w:r>
      <w:r>
        <w:rPr/>
        <w:t>advocacy</w:t>
      </w:r>
      <w:r>
        <w:rPr>
          <w:spacing w:val="-12"/>
        </w:rPr>
        <w:t> </w:t>
      </w:r>
      <w:r>
        <w:rPr/>
        <w:t>in</w:t>
      </w:r>
      <w:r>
        <w:rPr>
          <w:spacing w:val="-12"/>
        </w:rPr>
        <w:t> </w:t>
      </w:r>
      <w:r>
        <w:rPr/>
        <w:t>relation</w:t>
      </w:r>
      <w:r>
        <w:rPr>
          <w:spacing w:val="-12"/>
        </w:rPr>
        <w:t> </w:t>
      </w:r>
      <w:r>
        <w:rPr/>
        <w:t>to</w:t>
      </w:r>
      <w:r>
        <w:rPr>
          <w:spacing w:val="-12"/>
        </w:rPr>
        <w:t> </w:t>
      </w:r>
      <w:r>
        <w:rPr/>
        <w:t>UN</w:t>
      </w:r>
      <w:r>
        <w:rPr>
          <w:spacing w:val="-12"/>
        </w:rPr>
        <w:t> </w:t>
      </w:r>
      <w:r>
        <w:rPr/>
        <w:t>CRPD </w:t>
      </w:r>
      <w:r>
        <w:rPr/>
        <w:t>Article 11; Sonnia Margarita</w:t>
      </w:r>
      <w:r>
        <w:rPr>
          <w:spacing w:val="45"/>
        </w:rPr>
        <w:t> </w:t>
      </w:r>
      <w:r>
        <w:rPr/>
        <w:t>Vilacres,</w:t>
      </w:r>
      <w:r>
        <w:rPr>
          <w:spacing w:val="11"/>
        </w:rPr>
        <w:t> </w:t>
      </w:r>
      <w:r>
        <w:rPr>
          <w:spacing w:val="-3"/>
        </w:rPr>
        <w:t>World</w:t>
      </w:r>
      <w:r>
        <w:rPr/>
        <w:t> Federation of the Deafblind</w:t>
      </w:r>
      <w:r>
        <w:rPr>
          <w:spacing w:val="-40"/>
        </w:rPr>
        <w:t> </w:t>
      </w:r>
      <w:r>
        <w:rPr/>
        <w:t>DPO</w:t>
      </w:r>
      <w:r>
        <w:rPr>
          <w:spacing w:val="-10"/>
        </w:rPr>
        <w:t> </w:t>
      </w:r>
      <w:r>
        <w:rPr/>
        <w:t>experience</w:t>
      </w:r>
      <w:r>
        <w:rPr/>
        <w:t> at the Third </w:t>
      </w:r>
      <w:r>
        <w:rPr>
          <w:spacing w:val="-3"/>
        </w:rPr>
        <w:t>World </w:t>
      </w:r>
      <w:r>
        <w:rPr/>
        <w:t>Conference on Disaster </w:t>
      </w:r>
      <w:r>
        <w:rPr/>
        <w:t>Risk Reduction in Sendai,</w:t>
      </w:r>
      <w:r>
        <w:rPr>
          <w:spacing w:val="28"/>
        </w:rPr>
        <w:t> </w:t>
      </w:r>
      <w:r>
        <w:rPr/>
        <w:t>Japan;</w:t>
      </w:r>
      <w:r>
        <w:rPr>
          <w:spacing w:val="61"/>
        </w:rPr>
        <w:t> </w:t>
      </w:r>
      <w:r>
        <w:rPr/>
        <w:t>Monica</w:t>
      </w:r>
      <w:r>
        <w:rPr/>
        <w:t> Cortes, Inclusion International Displaced Persons with Disabilities</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left="720" w:right="316"/>
        <w:jc w:val="left"/>
      </w:pPr>
      <w:r>
        <w:rPr/>
        <w:t>Plenary</w:t>
      </w:r>
    </w:p>
    <w:p>
      <w:pPr>
        <w:pStyle w:val="ListParagraph"/>
        <w:numPr>
          <w:ilvl w:val="2"/>
          <w:numId w:val="4"/>
        </w:numPr>
        <w:tabs>
          <w:tab w:pos="1080" w:val="left" w:leader="none"/>
        </w:tabs>
        <w:spacing w:line="300" w:lineRule="exact" w:before="64" w:after="0"/>
        <w:ind w:left="1080" w:right="0" w:hanging="360"/>
        <w:jc w:val="both"/>
        <w:rPr>
          <w:rFonts w:ascii="Helvetica Neue" w:hAnsi="Helvetica Neue" w:cs="Helvetica Neue" w:eastAsia="Helvetica Neue" w:hint="default"/>
          <w:sz w:val="26"/>
          <w:szCs w:val="26"/>
        </w:rPr>
      </w:pPr>
      <w:r>
        <w:rPr>
          <w:rFonts w:ascii="Helvetica Neue"/>
          <w:sz w:val="26"/>
        </w:rPr>
        <w:t>Global, regional, national and individual experiences of persons</w:t>
      </w:r>
      <w:r>
        <w:rPr>
          <w:rFonts w:ascii="Helvetica Neue"/>
          <w:spacing w:val="-21"/>
          <w:sz w:val="26"/>
        </w:rPr>
        <w:t> </w:t>
      </w:r>
      <w:r>
        <w:rPr>
          <w:rFonts w:ascii="Helvetica Neue"/>
          <w:sz w:val="26"/>
        </w:rPr>
        <w:t>with</w:t>
      </w:r>
      <w:r>
        <w:rPr>
          <w:rFonts w:ascii="Helvetica Neue"/>
          <w:spacing w:val="41"/>
          <w:sz w:val="26"/>
        </w:rPr>
        <w:t> </w:t>
      </w:r>
      <w:r>
        <w:rPr>
          <w:rFonts w:ascii="Helvetica Neue"/>
          <w:sz w:val="26"/>
        </w:rPr>
        <w:t>disabilities</w:t>
      </w:r>
      <w:r>
        <w:rPr>
          <w:rFonts w:ascii="Helvetica Neue"/>
          <w:sz w:val="26"/>
        </w:rPr>
        <w:t> in situations of risk</w:t>
      </w:r>
      <w:r>
        <w:rPr>
          <w:rFonts w:ascii="Helvetica Neue"/>
          <w:spacing w:val="7"/>
          <w:sz w:val="26"/>
        </w:rPr>
        <w:t> </w:t>
      </w:r>
      <w:r>
        <w:rPr>
          <w:rFonts w:ascii="Helvetica Neue"/>
          <w:sz w:val="26"/>
        </w:rPr>
        <w:t>and</w:t>
      </w:r>
      <w:r>
        <w:rPr>
          <w:rFonts w:ascii="Helvetica Neue"/>
          <w:spacing w:val="20"/>
          <w:sz w:val="26"/>
        </w:rPr>
        <w:t> </w:t>
      </w:r>
      <w:r>
        <w:rPr>
          <w:rFonts w:ascii="Helvetica Neue"/>
          <w:sz w:val="26"/>
        </w:rPr>
        <w:t>humanitarian</w:t>
      </w:r>
      <w:r>
        <w:rPr>
          <w:rFonts w:ascii="Helvetica Neue"/>
          <w:sz w:val="26"/>
        </w:rPr>
        <w:t> emergencies</w:t>
      </w:r>
      <w:r>
        <w:rPr>
          <w:rFonts w:ascii="Helvetica Neue"/>
          <w:spacing w:val="-36"/>
          <w:sz w:val="26"/>
        </w:rPr>
        <w:t> </w:t>
      </w:r>
      <w:r>
        <w:rPr>
          <w:rFonts w:ascii="Helvetica Neue"/>
          <w:sz w:val="26"/>
        </w:rPr>
        <w:t>were</w:t>
      </w:r>
      <w:r>
        <w:rPr>
          <w:rFonts w:ascii="Helvetica Neue"/>
          <w:spacing w:val="-36"/>
          <w:sz w:val="26"/>
        </w:rPr>
        <w:t> </w:t>
      </w:r>
      <w:r>
        <w:rPr>
          <w:rFonts w:ascii="Helvetica Neue"/>
          <w:sz w:val="26"/>
        </w:rPr>
        <w:t>shared</w:t>
      </w:r>
      <w:r>
        <w:rPr>
          <w:rFonts w:ascii="Helvetica Neue"/>
          <w:spacing w:val="-36"/>
          <w:sz w:val="26"/>
        </w:rPr>
        <w:t> </w:t>
      </w:r>
      <w:r>
        <w:rPr>
          <w:rFonts w:ascii="Helvetica Neue"/>
          <w:sz w:val="26"/>
        </w:rPr>
        <w:t>by</w:t>
      </w:r>
      <w:r>
        <w:rPr>
          <w:rFonts w:ascii="Helvetica Neue"/>
          <w:spacing w:val="-36"/>
          <w:sz w:val="26"/>
        </w:rPr>
        <w:t> </w:t>
      </w:r>
      <w:r>
        <w:rPr>
          <w:rFonts w:ascii="Helvetica Neue"/>
          <w:sz w:val="26"/>
        </w:rPr>
        <w:t>participants.</w:t>
      </w:r>
    </w:p>
    <w:p>
      <w:pPr>
        <w:pStyle w:val="ListParagraph"/>
        <w:numPr>
          <w:ilvl w:val="2"/>
          <w:numId w:val="4"/>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The public speakers</w:t>
      </w:r>
      <w:r>
        <w:rPr>
          <w:rFonts w:ascii="Helvetica Neue"/>
          <w:spacing w:val="3"/>
          <w:sz w:val="26"/>
        </w:rPr>
        <w:t> </w:t>
      </w:r>
      <w:r>
        <w:rPr>
          <w:rFonts w:ascii="Helvetica Neue"/>
          <w:sz w:val="26"/>
        </w:rPr>
        <w:t>assessed</w:t>
      </w:r>
      <w:r>
        <w:rPr>
          <w:rFonts w:ascii="Helvetica Neue"/>
          <w:spacing w:val="49"/>
          <w:sz w:val="26"/>
        </w:rPr>
        <w:t> </w:t>
      </w:r>
      <w:r>
        <w:rPr>
          <w:rFonts w:ascii="Helvetica Neue"/>
          <w:sz w:val="26"/>
        </w:rPr>
        <w:t>the</w:t>
      </w:r>
      <w:r>
        <w:rPr>
          <w:rFonts w:ascii="Helvetica Neue"/>
          <w:sz w:val="26"/>
        </w:rPr>
        <w:t> progress of the inclusion of persons</w:t>
      </w:r>
      <w:r>
        <w:rPr>
          <w:rFonts w:ascii="Helvetica Neue"/>
          <w:spacing w:val="-4"/>
          <w:sz w:val="26"/>
        </w:rPr>
        <w:t> </w:t>
      </w:r>
      <w:r>
        <w:rPr>
          <w:rFonts w:ascii="Helvetica Neue"/>
          <w:sz w:val="26"/>
        </w:rPr>
        <w:t>with </w:t>
      </w:r>
      <w:r>
        <w:rPr>
          <w:rFonts w:ascii="Helvetica Neue"/>
          <w:sz w:val="26"/>
        </w:rPr>
        <w:t>disabilities in the </w:t>
      </w:r>
      <w:r>
        <w:rPr>
          <w:rFonts w:ascii="Helvetica Neue"/>
          <w:spacing w:val="39"/>
          <w:sz w:val="26"/>
        </w:rPr>
        <w:t> </w:t>
      </w:r>
      <w:r>
        <w:rPr>
          <w:rFonts w:ascii="Helvetica Neue"/>
          <w:sz w:val="26"/>
        </w:rPr>
        <w:t>Sendai </w:t>
      </w:r>
      <w:r>
        <w:rPr>
          <w:rFonts w:ascii="Helvetica Neue"/>
          <w:spacing w:val="61"/>
          <w:sz w:val="26"/>
        </w:rPr>
        <w:t> </w:t>
      </w:r>
      <w:r>
        <w:rPr>
          <w:rFonts w:ascii="Helvetica Neue"/>
          <w:sz w:val="26"/>
        </w:rPr>
        <w:t>Framework</w:t>
      </w:r>
      <w:r>
        <w:rPr>
          <w:rFonts w:ascii="Helvetica Neue"/>
          <w:sz w:val="26"/>
        </w:rPr>
        <w:t> for Disaster Risk Reduction and the upcoming challenge of inclusion in the next </w:t>
      </w:r>
      <w:r>
        <w:rPr>
          <w:rFonts w:ascii="Helvetica Neue"/>
          <w:spacing w:val="-3"/>
          <w:sz w:val="26"/>
        </w:rPr>
        <w:t>World </w:t>
      </w:r>
      <w:r>
        <w:rPr>
          <w:rFonts w:ascii="Helvetica Neue"/>
          <w:sz w:val="26"/>
        </w:rPr>
        <w:t>Humanitarian</w:t>
      </w:r>
      <w:r>
        <w:rPr>
          <w:rFonts w:ascii="Helvetica Neue"/>
          <w:spacing w:val="3"/>
          <w:sz w:val="26"/>
        </w:rPr>
        <w:t> </w:t>
      </w:r>
      <w:r>
        <w:rPr>
          <w:rFonts w:ascii="Helvetica Neue"/>
          <w:sz w:val="26"/>
        </w:rPr>
        <w:t>Summit.</w:t>
      </w:r>
    </w:p>
    <w:p>
      <w:pPr>
        <w:pStyle w:val="ListParagraph"/>
        <w:numPr>
          <w:ilvl w:val="2"/>
          <w:numId w:val="4"/>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A</w:t>
      </w:r>
      <w:r>
        <w:rPr>
          <w:rFonts w:ascii="Helvetica Neue"/>
          <w:spacing w:val="-12"/>
          <w:sz w:val="26"/>
        </w:rPr>
        <w:t> </w:t>
      </w:r>
      <w:r>
        <w:rPr>
          <w:rFonts w:ascii="Helvetica Neue"/>
          <w:sz w:val="26"/>
        </w:rPr>
        <w:t>case</w:t>
      </w:r>
      <w:r>
        <w:rPr>
          <w:rFonts w:ascii="Helvetica Neue"/>
          <w:spacing w:val="-12"/>
          <w:sz w:val="26"/>
        </w:rPr>
        <w:t> </w:t>
      </w:r>
      <w:r>
        <w:rPr>
          <w:rFonts w:ascii="Helvetica Neue"/>
          <w:sz w:val="26"/>
        </w:rPr>
        <w:t>study</w:t>
      </w:r>
      <w:r>
        <w:rPr>
          <w:rFonts w:ascii="Helvetica Neue"/>
          <w:spacing w:val="-12"/>
          <w:sz w:val="26"/>
        </w:rPr>
        <w:t> </w:t>
      </w:r>
      <w:r>
        <w:rPr>
          <w:rFonts w:ascii="Helvetica Neue"/>
          <w:sz w:val="26"/>
        </w:rPr>
        <w:t>about</w:t>
      </w:r>
      <w:r>
        <w:rPr>
          <w:rFonts w:ascii="Helvetica Neue"/>
          <w:spacing w:val="-12"/>
          <w:sz w:val="26"/>
        </w:rPr>
        <w:t> </w:t>
      </w:r>
      <w:r>
        <w:rPr>
          <w:rFonts w:ascii="Helvetica Neue"/>
          <w:sz w:val="26"/>
        </w:rPr>
        <w:t>the</w:t>
      </w:r>
      <w:r>
        <w:rPr>
          <w:rFonts w:ascii="Helvetica Neue"/>
          <w:spacing w:val="-12"/>
          <w:sz w:val="26"/>
        </w:rPr>
        <w:t> </w:t>
      </w:r>
      <w:r>
        <w:rPr>
          <w:rFonts w:ascii="Helvetica Neue"/>
          <w:sz w:val="26"/>
        </w:rPr>
        <w:t>Inclusive</w:t>
      </w:r>
      <w:r>
        <w:rPr>
          <w:rFonts w:ascii="Helvetica Neue"/>
          <w:spacing w:val="-12"/>
          <w:sz w:val="26"/>
        </w:rPr>
        <w:t> </w:t>
      </w:r>
      <w:r>
        <w:rPr>
          <w:rFonts w:ascii="Helvetica Neue"/>
          <w:sz w:val="26"/>
        </w:rPr>
        <w:t>Disaster </w:t>
      </w:r>
      <w:r>
        <w:rPr>
          <w:rFonts w:ascii="Helvetica Neue"/>
          <w:sz w:val="26"/>
        </w:rPr>
        <w:t>Risk Management in Ecuador 2005- 2015 was presented, remarking how that country has progressed and that it has developed an emergency plan for persons with disabilities.</w:t>
      </w:r>
    </w:p>
    <w:p>
      <w:pPr>
        <w:pStyle w:val="ListParagraph"/>
        <w:numPr>
          <w:ilvl w:val="2"/>
          <w:numId w:val="4"/>
        </w:numPr>
        <w:tabs>
          <w:tab w:pos="1080" w:val="left" w:leader="none"/>
        </w:tabs>
        <w:spacing w:line="300" w:lineRule="exact" w:before="59" w:after="0"/>
        <w:ind w:left="1080" w:right="0"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Regarding the ‘Pacific Plan’, it was said </w:t>
      </w:r>
      <w:r>
        <w:rPr>
          <w:rFonts w:ascii="Helvetica Neue" w:hAnsi="Helvetica Neue" w:cs="Helvetica Neue" w:eastAsia="Helvetica Neue" w:hint="default"/>
          <w:sz w:val="26"/>
          <w:szCs w:val="26"/>
        </w:rPr>
        <w:t>that advocacy towards public</w:t>
      </w:r>
      <w:r>
        <w:rPr>
          <w:rFonts w:ascii="Helvetica Neue" w:hAnsi="Helvetica Neue" w:cs="Helvetica Neue" w:eastAsia="Helvetica Neue" w:hint="default"/>
          <w:spacing w:val="-1"/>
          <w:sz w:val="26"/>
          <w:szCs w:val="26"/>
        </w:rPr>
        <w:t> </w:t>
      </w:r>
      <w:r>
        <w:rPr>
          <w:rFonts w:ascii="Helvetica Neue" w:hAnsi="Helvetica Neue" w:cs="Helvetica Neue" w:eastAsia="Helvetica Neue" w:hint="default"/>
          <w:sz w:val="26"/>
          <w:szCs w:val="26"/>
        </w:rPr>
        <w:t>authorities </w:t>
      </w:r>
      <w:r>
        <w:rPr>
          <w:rFonts w:ascii="Helvetica Neue" w:hAnsi="Helvetica Neue" w:cs="Helvetica Neue" w:eastAsia="Helvetica Neue" w:hint="default"/>
          <w:sz w:val="26"/>
          <w:szCs w:val="26"/>
        </w:rPr>
        <w:t>was done to achieve attitudinal changes in</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the</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islands</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in</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case</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of</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natural</w:t>
      </w:r>
      <w:r>
        <w:rPr>
          <w:rFonts w:ascii="Helvetica Neue" w:hAnsi="Helvetica Neue" w:cs="Helvetica Neue" w:eastAsia="Helvetica Neue" w:hint="default"/>
          <w:spacing w:val="-9"/>
          <w:sz w:val="26"/>
          <w:szCs w:val="26"/>
        </w:rPr>
        <w:t> </w:t>
      </w:r>
      <w:r>
        <w:rPr>
          <w:rFonts w:ascii="Helvetica Neue" w:hAnsi="Helvetica Neue" w:cs="Helvetica Neue" w:eastAsia="Helvetica Neue" w:hint="default"/>
          <w:sz w:val="26"/>
          <w:szCs w:val="26"/>
        </w:rPr>
        <w:t>disasters.</w:t>
      </w:r>
    </w:p>
    <w:p>
      <w:pPr>
        <w:pStyle w:val="ListParagraph"/>
        <w:numPr>
          <w:ilvl w:val="1"/>
          <w:numId w:val="4"/>
        </w:numPr>
        <w:tabs>
          <w:tab w:pos="626" w:val="left" w:leader="none"/>
        </w:tabs>
        <w:spacing w:line="300" w:lineRule="exact" w:before="72" w:after="0"/>
        <w:ind w:left="625" w:right="1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br w:type="column"/>
        <w:t>The case of Chile was highlighted. Here, </w:t>
      </w:r>
      <w:r>
        <w:rPr>
          <w:rFonts w:ascii="Helvetica Neue" w:hAnsi="Helvetica Neue" w:cs="Helvetica Neue" w:eastAsia="Helvetica Neue" w:hint="default"/>
          <w:sz w:val="26"/>
          <w:szCs w:val="26"/>
        </w:rPr>
        <w:t>due to the ratification of the UN CRPD— </w:t>
      </w:r>
      <w:r>
        <w:rPr>
          <w:rFonts w:ascii="Helvetica Neue" w:hAnsi="Helvetica Neue" w:cs="Helvetica Neue" w:eastAsia="Helvetica Neue" w:hint="default"/>
          <w:sz w:val="26"/>
          <w:szCs w:val="26"/>
        </w:rPr>
        <w:t>with particular reference to Articles 9  and 11—advocacy</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was</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focused</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on </w:t>
      </w:r>
      <w:r>
        <w:rPr>
          <w:rFonts w:ascii="Helvetica Neue" w:hAnsi="Helvetica Neue" w:cs="Helvetica Neue" w:eastAsia="Helvetica Neue" w:hint="default"/>
          <w:sz w:val="26"/>
          <w:szCs w:val="26"/>
        </w:rPr>
        <w:t>the government’s need to comply with the commitments stemming from that instrument. An example of this</w:t>
      </w:r>
      <w:r>
        <w:rPr>
          <w:rFonts w:ascii="Helvetica Neue" w:hAnsi="Helvetica Neue" w:cs="Helvetica Neue" w:eastAsia="Helvetica Neue" w:hint="default"/>
          <w:spacing w:val="-10"/>
          <w:sz w:val="26"/>
          <w:szCs w:val="26"/>
        </w:rPr>
        <w:t> </w:t>
      </w:r>
      <w:r>
        <w:rPr>
          <w:rFonts w:ascii="Helvetica Neue" w:hAnsi="Helvetica Neue" w:cs="Helvetica Neue" w:eastAsia="Helvetica Neue" w:hint="default"/>
          <w:sz w:val="26"/>
          <w:szCs w:val="26"/>
        </w:rPr>
        <w:t>advocacy </w:t>
      </w:r>
      <w:r>
        <w:rPr>
          <w:rFonts w:ascii="Helvetica Neue" w:hAnsi="Helvetica Neue" w:cs="Helvetica Neue" w:eastAsia="Helvetica Neue" w:hint="default"/>
          <w:sz w:val="26"/>
          <w:szCs w:val="26"/>
        </w:rPr>
        <w:t>was a public awareness campaign</w:t>
      </w:r>
      <w:r>
        <w:rPr>
          <w:rFonts w:ascii="Helvetica Neue" w:hAnsi="Helvetica Neue" w:cs="Helvetica Neue" w:eastAsia="Helvetica Neue" w:hint="default"/>
          <w:spacing w:val="-40"/>
          <w:sz w:val="26"/>
          <w:szCs w:val="26"/>
        </w:rPr>
        <w:t> </w:t>
      </w:r>
      <w:r>
        <w:rPr>
          <w:rFonts w:ascii="Helvetica Neue" w:hAnsi="Helvetica Neue" w:cs="Helvetica Neue" w:eastAsia="Helvetica Neue" w:hint="default"/>
          <w:sz w:val="26"/>
          <w:szCs w:val="26"/>
        </w:rPr>
        <w:t>called </w:t>
      </w:r>
      <w:r>
        <w:rPr>
          <w:rFonts w:ascii="Helvetica Neue" w:hAnsi="Helvetica Neue" w:cs="Helvetica Neue" w:eastAsia="Helvetica Neue" w:hint="default"/>
          <w:sz w:val="26"/>
          <w:szCs w:val="26"/>
        </w:rPr>
        <w:t>“Earthquakes”, transmitted in Sign Language.</w:t>
      </w:r>
    </w:p>
    <w:p>
      <w:pPr>
        <w:pStyle w:val="ListParagraph"/>
        <w:numPr>
          <w:ilvl w:val="1"/>
          <w:numId w:val="4"/>
        </w:numPr>
        <w:tabs>
          <w:tab w:pos="626" w:val="left" w:leader="none"/>
        </w:tabs>
        <w:spacing w:line="300" w:lineRule="exact" w:before="59" w:after="0"/>
        <w:ind w:left="625" w:right="117" w:hanging="360"/>
        <w:jc w:val="both"/>
        <w:rPr>
          <w:rFonts w:ascii="Helvetica Neue" w:hAnsi="Helvetica Neue" w:cs="Helvetica Neue" w:eastAsia="Helvetica Neue" w:hint="default"/>
          <w:sz w:val="26"/>
          <w:szCs w:val="26"/>
        </w:rPr>
      </w:pPr>
      <w:r>
        <w:rPr>
          <w:rFonts w:ascii="Helvetica Neue"/>
          <w:sz w:val="26"/>
        </w:rPr>
        <w:t>There were calls to reflect about the </w:t>
      </w:r>
      <w:r>
        <w:rPr>
          <w:rFonts w:ascii="Helvetica Neue"/>
          <w:sz w:val="26"/>
        </w:rPr>
        <w:t>relocation of indigenous communities, taking in account the characteristics that should be considered in that situation, from the perspective of indigenous communities.</w:t>
      </w:r>
    </w:p>
    <w:p>
      <w:pPr>
        <w:pStyle w:val="ListParagraph"/>
        <w:numPr>
          <w:ilvl w:val="1"/>
          <w:numId w:val="4"/>
        </w:numPr>
        <w:tabs>
          <w:tab w:pos="626" w:val="left" w:leader="none"/>
        </w:tabs>
        <w:spacing w:line="300" w:lineRule="exact" w:before="59" w:after="0"/>
        <w:ind w:left="625" w:right="117" w:hanging="360"/>
        <w:jc w:val="both"/>
        <w:rPr>
          <w:rFonts w:ascii="Helvetica Neue" w:hAnsi="Helvetica Neue" w:cs="Helvetica Neue" w:eastAsia="Helvetica Neue" w:hint="default"/>
          <w:sz w:val="26"/>
          <w:szCs w:val="26"/>
        </w:rPr>
      </w:pPr>
      <w:r>
        <w:rPr>
          <w:rFonts w:ascii="Helvetica Neue"/>
          <w:sz w:val="26"/>
        </w:rPr>
        <w:t>There were also mentions about the</w:t>
      </w:r>
      <w:r>
        <w:rPr>
          <w:rFonts w:ascii="Helvetica Neue"/>
          <w:spacing w:val="72"/>
          <w:sz w:val="26"/>
        </w:rPr>
        <w:t> </w:t>
      </w:r>
      <w:r>
        <w:rPr>
          <w:rFonts w:ascii="Helvetica Neue"/>
          <w:spacing w:val="72"/>
          <w:sz w:val="26"/>
        </w:rPr>
      </w:r>
      <w:r>
        <w:rPr>
          <w:rFonts w:ascii="Helvetica Neue"/>
          <w:sz w:val="26"/>
        </w:rPr>
        <w:t>type of weaknesses to </w:t>
      </w:r>
      <w:r>
        <w:rPr>
          <w:rFonts w:ascii="Helvetica Neue"/>
          <w:spacing w:val="-3"/>
          <w:sz w:val="26"/>
        </w:rPr>
        <w:t>consider, </w:t>
      </w:r>
      <w:r>
        <w:rPr>
          <w:rFonts w:ascii="Helvetica Neue"/>
          <w:sz w:val="26"/>
        </w:rPr>
        <w:t>and </w:t>
      </w:r>
      <w:r>
        <w:rPr>
          <w:rFonts w:ascii="Helvetica Neue"/>
          <w:sz w:val="26"/>
        </w:rPr>
        <w:t>agreements for directions to be taken, considering the need to:</w:t>
      </w:r>
    </w:p>
    <w:p>
      <w:pPr>
        <w:pStyle w:val="ListParagraph"/>
        <w:numPr>
          <w:ilvl w:val="0"/>
          <w:numId w:val="7"/>
        </w:numPr>
        <w:tabs>
          <w:tab w:pos="549" w:val="left" w:leader="none"/>
        </w:tabs>
        <w:spacing w:line="300" w:lineRule="exact" w:before="60" w:after="0"/>
        <w:ind w:left="265" w:right="117" w:firstLine="0"/>
        <w:jc w:val="both"/>
        <w:rPr>
          <w:rFonts w:ascii="Helvetica Neue" w:hAnsi="Helvetica Neue" w:cs="Helvetica Neue" w:eastAsia="Helvetica Neue" w:hint="default"/>
          <w:sz w:val="26"/>
          <w:szCs w:val="26"/>
        </w:rPr>
      </w:pPr>
      <w:r>
        <w:rPr>
          <w:rFonts w:ascii="Helvetica Neue"/>
          <w:sz w:val="26"/>
        </w:rPr>
        <w:t>educate for changes to take into account accessibility for all persons, with emphasis on persons with mental and psychosocial disabilities;</w:t>
      </w:r>
    </w:p>
    <w:p>
      <w:pPr>
        <w:pStyle w:val="ListParagraph"/>
        <w:numPr>
          <w:ilvl w:val="0"/>
          <w:numId w:val="7"/>
        </w:numPr>
        <w:tabs>
          <w:tab w:pos="613" w:val="left" w:leader="none"/>
        </w:tabs>
        <w:spacing w:line="300" w:lineRule="exact" w:before="60" w:after="0"/>
        <w:ind w:left="265" w:right="117" w:firstLine="0"/>
        <w:jc w:val="both"/>
        <w:rPr>
          <w:rFonts w:ascii="Helvetica Neue" w:hAnsi="Helvetica Neue" w:cs="Helvetica Neue" w:eastAsia="Helvetica Neue" w:hint="default"/>
          <w:sz w:val="26"/>
          <w:szCs w:val="26"/>
        </w:rPr>
      </w:pPr>
      <w:r>
        <w:rPr>
          <w:rFonts w:ascii="Helvetica Neue"/>
          <w:sz w:val="26"/>
        </w:rPr>
        <w:t>work on the prevention and training of persons with disabilities, their families and the entire community;</w:t>
      </w:r>
      <w:r>
        <w:rPr>
          <w:rFonts w:ascii="Helvetica Neue"/>
          <w:spacing w:val="-5"/>
          <w:sz w:val="26"/>
        </w:rPr>
        <w:t> </w:t>
      </w:r>
      <w:r>
        <w:rPr>
          <w:rFonts w:ascii="Helvetica Neue"/>
          <w:sz w:val="26"/>
        </w:rPr>
        <w:t>and</w:t>
      </w:r>
    </w:p>
    <w:p>
      <w:pPr>
        <w:pStyle w:val="ListParagraph"/>
        <w:numPr>
          <w:ilvl w:val="0"/>
          <w:numId w:val="7"/>
        </w:numPr>
        <w:tabs>
          <w:tab w:pos="683" w:val="left" w:leader="none"/>
        </w:tabs>
        <w:spacing w:line="300" w:lineRule="exact" w:before="60" w:after="0"/>
        <w:ind w:left="265" w:right="117" w:firstLine="0"/>
        <w:jc w:val="both"/>
        <w:rPr>
          <w:rFonts w:ascii="Helvetica Neue" w:hAnsi="Helvetica Neue" w:cs="Helvetica Neue" w:eastAsia="Helvetica Neue" w:hint="default"/>
          <w:sz w:val="26"/>
          <w:szCs w:val="26"/>
        </w:rPr>
      </w:pPr>
      <w:r>
        <w:rPr>
          <w:rFonts w:ascii="Helvetica Neue"/>
          <w:sz w:val="26"/>
        </w:rPr>
        <w:t>improve the coordination of actions between civil society and governments</w:t>
      </w:r>
      <w:r>
        <w:rPr>
          <w:rFonts w:ascii="Helvetica Neue"/>
          <w:spacing w:val="-16"/>
          <w:sz w:val="26"/>
        </w:rPr>
        <w:t> </w:t>
      </w:r>
      <w:r>
        <w:rPr>
          <w:rFonts w:ascii="Helvetica Neue"/>
          <w:sz w:val="26"/>
        </w:rPr>
        <w:t>and, </w:t>
      </w:r>
      <w:r>
        <w:rPr>
          <w:rFonts w:ascii="Helvetica Neue"/>
          <w:sz w:val="26"/>
        </w:rPr>
        <w:t>if possible, implementing actions that have already proved to be successful in other places.</w:t>
      </w:r>
      <w:r>
        <w:rPr>
          <w:rFonts w:ascii="Helvetica Neue"/>
          <w:spacing w:val="-17"/>
          <w:sz w:val="26"/>
        </w:rPr>
        <w:t> </w:t>
      </w:r>
      <w:r>
        <w:rPr>
          <w:rFonts w:ascii="Helvetica Neue"/>
          <w:sz w:val="26"/>
        </w:rPr>
        <w:t>It</w:t>
      </w:r>
      <w:r>
        <w:rPr>
          <w:rFonts w:ascii="Helvetica Neue"/>
          <w:spacing w:val="-17"/>
          <w:sz w:val="26"/>
        </w:rPr>
        <w:t> </w:t>
      </w:r>
      <w:r>
        <w:rPr>
          <w:rFonts w:ascii="Helvetica Neue"/>
          <w:sz w:val="26"/>
        </w:rPr>
        <w:t>was</w:t>
      </w:r>
      <w:r>
        <w:rPr>
          <w:rFonts w:ascii="Helvetica Neue"/>
          <w:spacing w:val="-17"/>
          <w:sz w:val="26"/>
        </w:rPr>
        <w:t> </w:t>
      </w:r>
      <w:r>
        <w:rPr>
          <w:rFonts w:ascii="Helvetica Neue"/>
          <w:sz w:val="26"/>
        </w:rPr>
        <w:t>agreed</w:t>
      </w:r>
      <w:r>
        <w:rPr>
          <w:rFonts w:ascii="Helvetica Neue"/>
          <w:spacing w:val="-17"/>
          <w:sz w:val="26"/>
        </w:rPr>
        <w:t> </w:t>
      </w:r>
      <w:r>
        <w:rPr>
          <w:rFonts w:ascii="Helvetica Neue"/>
          <w:sz w:val="26"/>
        </w:rPr>
        <w:t>that</w:t>
      </w:r>
      <w:r>
        <w:rPr>
          <w:rFonts w:ascii="Helvetica Neue"/>
          <w:spacing w:val="-17"/>
          <w:sz w:val="26"/>
        </w:rPr>
        <w:t> </w:t>
      </w:r>
      <w:r>
        <w:rPr>
          <w:rFonts w:ascii="Helvetica Neue"/>
          <w:sz w:val="26"/>
        </w:rPr>
        <w:t>the</w:t>
      </w:r>
      <w:r>
        <w:rPr>
          <w:rFonts w:ascii="Helvetica Neue"/>
          <w:spacing w:val="-17"/>
          <w:sz w:val="26"/>
        </w:rPr>
        <w:t> </w:t>
      </w:r>
      <w:r>
        <w:rPr>
          <w:rFonts w:ascii="Helvetica Neue"/>
          <w:sz w:val="26"/>
        </w:rPr>
        <w:t>answer</w:t>
      </w:r>
      <w:r>
        <w:rPr>
          <w:rFonts w:ascii="Helvetica Neue"/>
          <w:spacing w:val="-17"/>
          <w:sz w:val="26"/>
        </w:rPr>
        <w:t> </w:t>
      </w:r>
      <w:r>
        <w:rPr>
          <w:rFonts w:ascii="Helvetica Neue"/>
          <w:sz w:val="26"/>
        </w:rPr>
        <w:t>should </w:t>
      </w:r>
      <w:r>
        <w:rPr>
          <w:rFonts w:ascii="Helvetica Neue"/>
          <w:sz w:val="26"/>
        </w:rPr>
        <w:t>come from the governments, but if this is not the case, civil society must strengthen its </w:t>
      </w:r>
      <w:r>
        <w:rPr>
          <w:rFonts w:ascii="Helvetica Neue"/>
          <w:spacing w:val="-3"/>
          <w:sz w:val="26"/>
        </w:rPr>
        <w:t>advocacy, </w:t>
      </w:r>
      <w:r>
        <w:rPr>
          <w:rFonts w:ascii="Helvetica Neue"/>
          <w:sz w:val="26"/>
        </w:rPr>
        <w:t>relying on Articles 9 and 11 of </w:t>
      </w:r>
      <w:r>
        <w:rPr>
          <w:rFonts w:ascii="Helvetica Neue"/>
          <w:sz w:val="26"/>
        </w:rPr>
        <w:t>the UN CRPD.</w:t>
      </w:r>
    </w:p>
    <w:p>
      <w:pPr>
        <w:spacing w:after="0" w:line="300" w:lineRule="exact"/>
        <w:jc w:val="both"/>
        <w:rPr>
          <w:rFonts w:ascii="Helvetica Neue" w:hAnsi="Helvetica Neue" w:cs="Helvetica Neue" w:eastAsia="Helvetica Neue" w:hint="default"/>
          <w:sz w:val="26"/>
          <w:szCs w:val="26"/>
        </w:rPr>
        <w:sectPr>
          <w:type w:val="continuous"/>
          <w:pgSz w:w="11910" w:h="16840"/>
          <w:pgMar w:top="840" w:bottom="280" w:left="0" w:right="600"/>
          <w:cols w:num="2" w:equalWidth="0">
            <w:col w:w="5801" w:space="40"/>
            <w:col w:w="5469"/>
          </w:cols>
        </w:sectPr>
      </w:pPr>
    </w:p>
    <w:p>
      <w:pPr>
        <w:spacing w:line="240" w:lineRule="auto" w:before="11"/>
        <w:ind w:right="0"/>
        <w:rPr>
          <w:rFonts w:ascii="Helvetica Neue" w:hAnsi="Helvetica Neue" w:cs="Helvetica Neue" w:eastAsia="Helvetica Neue" w:hint="default"/>
          <w:sz w:val="26"/>
          <w:szCs w:val="26"/>
        </w:rPr>
      </w:pPr>
    </w:p>
    <w:p>
      <w:pPr>
        <w:spacing w:after="0" w:line="240" w:lineRule="auto"/>
        <w:rPr>
          <w:rFonts w:ascii="Helvetica Neue" w:hAnsi="Helvetica Neue" w:cs="Helvetica Neue" w:eastAsia="Helvetica Neue" w:hint="default"/>
          <w:sz w:val="26"/>
          <w:szCs w:val="26"/>
        </w:rPr>
        <w:sectPr>
          <w:pgSz w:w="11910" w:h="16840"/>
          <w:pgMar w:header="720" w:footer="337" w:top="1520" w:bottom="520" w:left="620" w:right="0"/>
        </w:sectPr>
      </w:pPr>
    </w:p>
    <w:p>
      <w:pPr>
        <w:spacing w:line="422" w:lineRule="exact" w:before="41"/>
        <w:ind w:left="100" w:right="682" w:firstLine="0"/>
        <w:jc w:val="left"/>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5</w:t>
      </w:r>
    </w:p>
    <w:p>
      <w:pPr>
        <w:spacing w:line="600" w:lineRule="exact" w:before="110"/>
        <w:ind w:left="100" w:right="682" w:firstLine="0"/>
        <w:jc w:val="left"/>
        <w:rPr>
          <w:rFonts w:ascii="Helvetica Neue Light" w:hAnsi="Helvetica Neue Light" w:cs="Helvetica Neue Light" w:eastAsia="Helvetica Neue Light" w:hint="default"/>
          <w:sz w:val="60"/>
          <w:szCs w:val="60"/>
        </w:rPr>
      </w:pPr>
      <w:r>
        <w:rPr>
          <w:rFonts w:ascii="Helvetica Neue Light"/>
          <w:color w:val="2B549B"/>
          <w:sz w:val="60"/>
        </w:rPr>
        <w:t>Employment and Social</w:t>
      </w:r>
      <w:r>
        <w:rPr>
          <w:rFonts w:ascii="Helvetica Neue Light"/>
          <w:color w:val="2B549B"/>
          <w:spacing w:val="-11"/>
          <w:sz w:val="60"/>
        </w:rPr>
        <w:t> </w:t>
      </w:r>
      <w:r>
        <w:rPr>
          <w:rFonts w:ascii="Helvetica Neue Light"/>
          <w:color w:val="2B549B"/>
          <w:sz w:val="60"/>
        </w:rPr>
        <w:t>Protection</w:t>
      </w:r>
      <w:r>
        <w:rPr>
          <w:rFonts w:ascii="Helvetica Neue Light"/>
          <w:sz w:val="60"/>
        </w:rPr>
      </w:r>
    </w:p>
    <w:p>
      <w:pPr>
        <w:pStyle w:val="BodyText"/>
        <w:tabs>
          <w:tab w:pos="1672" w:val="left" w:leader="none"/>
          <w:tab w:pos="2769" w:val="left" w:leader="none"/>
          <w:tab w:pos="4149" w:val="left" w:leader="none"/>
        </w:tabs>
        <w:spacing w:line="254" w:lineRule="auto" w:before="345"/>
        <w:ind w:right="0"/>
        <w:jc w:val="left"/>
      </w:pPr>
      <w:r>
        <w:rPr/>
        <w:t>Facilitator: Ruth Warick, President of </w:t>
      </w:r>
      <w:r>
        <w:rPr>
          <w:spacing w:val="-3"/>
        </w:rPr>
        <w:t>World </w:t>
      </w:r>
      <w:r>
        <w:rPr>
          <w:spacing w:val="-3"/>
        </w:rPr>
      </w:r>
      <w:r>
        <w:rPr/>
        <w:t>Federation of Hard of Hearing People </w:t>
      </w:r>
      <w:r>
        <w:rPr/>
        <w:t>Speakers:</w:t>
        <w:tab/>
        <w:t>Javier</w:t>
        <w:tab/>
        <w:t>Guemes</w:t>
        <w:tab/>
        <w:t>Pedrasa,</w:t>
      </w:r>
    </w:p>
    <w:p>
      <w:pPr>
        <w:pStyle w:val="BodyText"/>
        <w:spacing w:line="277" w:lineRule="exact"/>
        <w:ind w:right="-15"/>
        <w:jc w:val="left"/>
      </w:pPr>
      <w:r>
        <w:rPr>
          <w:spacing w:val="-4"/>
        </w:rPr>
        <w:t>Technical  Director,  </w:t>
      </w:r>
      <w:r>
        <w:rPr/>
        <w:t>General Council</w:t>
      </w:r>
      <w:r>
        <w:rPr>
          <w:spacing w:val="30"/>
        </w:rPr>
        <w:t> </w:t>
      </w:r>
      <w:r>
        <w:rPr/>
        <w:t>ONCE,</w:t>
      </w:r>
    </w:p>
    <w:p>
      <w:pPr>
        <w:pStyle w:val="BodyText"/>
        <w:spacing w:line="300" w:lineRule="exact" w:before="9"/>
        <w:ind w:right="0"/>
        <w:jc w:val="both"/>
      </w:pPr>
      <w:r>
        <w:rPr/>
        <w:t>Un A comparison of</w:t>
      </w:r>
      <w:r>
        <w:rPr>
          <w:spacing w:val="24"/>
        </w:rPr>
        <w:t> </w:t>
      </w:r>
      <w:r>
        <w:rPr/>
        <w:t>regional</w:t>
      </w:r>
      <w:r>
        <w:rPr>
          <w:spacing w:val="42"/>
        </w:rPr>
        <w:t> </w:t>
      </w:r>
      <w:r>
        <w:rPr/>
        <w:t>perspectives</w:t>
      </w:r>
      <w:r>
        <w:rPr/>
        <w:t> on social protection schemes:</w:t>
      </w:r>
      <w:r>
        <w:rPr>
          <w:spacing w:val="68"/>
        </w:rPr>
        <w:t> </w:t>
      </w:r>
      <w:r>
        <w:rPr/>
        <w:t>Europe</w:t>
      </w:r>
      <w:r>
        <w:rPr>
          <w:spacing w:val="35"/>
        </w:rPr>
        <w:t> </w:t>
      </w:r>
      <w:r>
        <w:rPr/>
        <w:t>and</w:t>
      </w:r>
      <w:r>
        <w:rPr/>
        <w:t> Latin America; Madai </w:t>
      </w:r>
      <w:r>
        <w:rPr>
          <w:spacing w:val="-3"/>
        </w:rPr>
        <w:t>Linkimer, </w:t>
      </w:r>
      <w:r>
        <w:rPr/>
        <w:t>United </w:t>
      </w:r>
      <w:r>
        <w:rPr/>
        <w:t>Nations Development Programme Costa Rica Lessons-learned through</w:t>
      </w:r>
      <w:r>
        <w:rPr>
          <w:spacing w:val="19"/>
        </w:rPr>
        <w:t> </w:t>
      </w:r>
      <w:r>
        <w:rPr/>
        <w:t>the</w:t>
      </w:r>
      <w:r>
        <w:rPr>
          <w:spacing w:val="30"/>
        </w:rPr>
        <w:t> </w:t>
      </w:r>
      <w:r>
        <w:rPr/>
        <w:t>UN</w:t>
      </w:r>
      <w:r>
        <w:rPr/>
        <w:t> PRPD</w:t>
      </w:r>
      <w:r>
        <w:rPr>
          <w:spacing w:val="-8"/>
        </w:rPr>
        <w:t> </w:t>
      </w:r>
      <w:r>
        <w:rPr/>
        <w:t>project</w:t>
      </w:r>
      <w:r>
        <w:rPr>
          <w:spacing w:val="-8"/>
        </w:rPr>
        <w:t> </w:t>
      </w:r>
      <w:r>
        <w:rPr/>
        <w:t>on</w:t>
      </w:r>
      <w:r>
        <w:rPr>
          <w:spacing w:val="-8"/>
        </w:rPr>
        <w:t> </w:t>
      </w:r>
      <w:r>
        <w:rPr/>
        <w:t>the</w:t>
      </w:r>
      <w:r>
        <w:rPr>
          <w:spacing w:val="-8"/>
        </w:rPr>
        <w:t> </w:t>
      </w:r>
      <w:r>
        <w:rPr/>
        <w:t>national</w:t>
      </w:r>
      <w:r>
        <w:rPr>
          <w:spacing w:val="-8"/>
        </w:rPr>
        <w:t> </w:t>
      </w:r>
      <w:r>
        <w:rPr/>
        <w:t>plan</w:t>
      </w:r>
      <w:r>
        <w:rPr>
          <w:spacing w:val="-8"/>
        </w:rPr>
        <w:t> </w:t>
      </w:r>
      <w:r>
        <w:rPr/>
        <w:t>for</w:t>
      </w:r>
      <w:r>
        <w:rPr>
          <w:spacing w:val="-8"/>
        </w:rPr>
        <w:t> </w:t>
      </w:r>
      <w:r>
        <w:rPr/>
        <w:t>labour </w:t>
      </w:r>
      <w:r>
        <w:rPr/>
        <w:t>inclusion in Costa Rica; Salam Gomez, Strategies for the labour inclusion of persons with psychosocial</w:t>
      </w:r>
      <w:r>
        <w:rPr>
          <w:spacing w:val="3"/>
        </w:rPr>
        <w:t> </w:t>
      </w:r>
      <w:r>
        <w:rPr/>
        <w:t>disabilities:</w:t>
      </w:r>
      <w:r>
        <w:rPr>
          <w:spacing w:val="49"/>
        </w:rPr>
        <w:t> </w:t>
      </w:r>
      <w:r>
        <w:rPr/>
        <w:t>the</w:t>
      </w:r>
      <w:r>
        <w:rPr/>
        <w:t> Experience Productivity</w:t>
      </w:r>
      <w:r>
        <w:rPr>
          <w:spacing w:val="-5"/>
        </w:rPr>
        <w:t> </w:t>
      </w:r>
      <w:r>
        <w:rPr/>
        <w:t>Deal</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right="682"/>
        <w:jc w:val="left"/>
      </w:pPr>
      <w:r>
        <w:rPr/>
        <w:t>Plenary</w:t>
      </w:r>
    </w:p>
    <w:p>
      <w:pPr>
        <w:pStyle w:val="ListParagraph"/>
        <w:numPr>
          <w:ilvl w:val="0"/>
          <w:numId w:val="4"/>
        </w:numPr>
        <w:tabs>
          <w:tab w:pos="460" w:val="left" w:leader="none"/>
        </w:tabs>
        <w:spacing w:line="300" w:lineRule="exact" w:before="64" w:after="0"/>
        <w:ind w:left="460" w:right="0" w:hanging="360"/>
        <w:jc w:val="both"/>
        <w:rPr>
          <w:rFonts w:ascii="Helvetica Neue" w:hAnsi="Helvetica Neue" w:cs="Helvetica Neue" w:eastAsia="Helvetica Neue" w:hint="default"/>
          <w:sz w:val="26"/>
          <w:szCs w:val="26"/>
        </w:rPr>
      </w:pPr>
      <w:r>
        <w:rPr>
          <w:rFonts w:ascii="Helvetica Neue"/>
          <w:sz w:val="26"/>
        </w:rPr>
        <w:t>Experiences from Colombia </w:t>
      </w:r>
      <w:hyperlink r:id="rId33">
        <w:r>
          <w:rPr>
            <w:rFonts w:ascii="Helvetica Neue"/>
            <w:spacing w:val="-3"/>
            <w:sz w:val="26"/>
          </w:rPr>
          <w:t>(www</w:t>
        </w:r>
      </w:hyperlink>
      <w:r>
        <w:rPr>
          <w:rFonts w:ascii="Helvetica Neue"/>
          <w:spacing w:val="-3"/>
          <w:sz w:val="26"/>
        </w:rPr>
        <w:t>. </w:t>
      </w:r>
      <w:r>
        <w:rPr>
          <w:rFonts w:ascii="Helvetica Neue"/>
          <w:spacing w:val="-3"/>
          <w:sz w:val="26"/>
        </w:rPr>
      </w:r>
      <w:r>
        <w:rPr>
          <w:rFonts w:ascii="Helvetica Neue"/>
          <w:sz w:val="26"/>
        </w:rPr>
        <w:t>fundamentalcolombia.org),</w:t>
      </w:r>
      <w:r>
        <w:rPr>
          <w:rFonts w:ascii="Helvetica Neue"/>
          <w:spacing w:val="57"/>
          <w:sz w:val="26"/>
        </w:rPr>
        <w:t> </w:t>
      </w:r>
      <w:r>
        <w:rPr>
          <w:rFonts w:ascii="Helvetica Neue"/>
          <w:sz w:val="26"/>
        </w:rPr>
        <w:t>Costa</w:t>
      </w:r>
      <w:r>
        <w:rPr>
          <w:rFonts w:ascii="Helvetica Neue"/>
          <w:spacing w:val="57"/>
          <w:sz w:val="26"/>
        </w:rPr>
        <w:t> </w:t>
      </w:r>
      <w:r>
        <w:rPr>
          <w:rFonts w:ascii="Helvetica Neue"/>
          <w:sz w:val="26"/>
        </w:rPr>
        <w:t>Rica</w:t>
      </w:r>
      <w:r>
        <w:rPr>
          <w:rFonts w:ascii="Helvetica Neue"/>
          <w:sz w:val="26"/>
        </w:rPr>
        <w:t> (UNDP) and Spain (security and social protection) were</w:t>
      </w:r>
      <w:r>
        <w:rPr>
          <w:rFonts w:ascii="Helvetica Neue"/>
          <w:spacing w:val="-15"/>
          <w:sz w:val="26"/>
        </w:rPr>
        <w:t> </w:t>
      </w:r>
      <w:r>
        <w:rPr>
          <w:rFonts w:ascii="Helvetica Neue"/>
          <w:sz w:val="26"/>
        </w:rPr>
        <w:t>shared.</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With a view to contribute to the Final Declaration, the following issues were stressed:</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The need to reinforce employment and social</w:t>
      </w:r>
      <w:r>
        <w:rPr>
          <w:rFonts w:ascii="Helvetica Neue"/>
          <w:spacing w:val="7"/>
          <w:sz w:val="26"/>
        </w:rPr>
        <w:t> </w:t>
      </w:r>
      <w:r>
        <w:rPr>
          <w:rFonts w:ascii="Helvetica Neue"/>
          <w:spacing w:val="-3"/>
          <w:sz w:val="26"/>
        </w:rPr>
        <w:t>security.</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Employment needs to  be  highlighted</w:t>
      </w:r>
      <w:r>
        <w:rPr>
          <w:rFonts w:ascii="Helvetica Neue"/>
          <w:spacing w:val="72"/>
          <w:sz w:val="26"/>
        </w:rPr>
        <w:t> </w:t>
      </w:r>
      <w:r>
        <w:rPr>
          <w:rFonts w:ascii="Helvetica Neue"/>
          <w:spacing w:val="72"/>
          <w:sz w:val="26"/>
        </w:rPr>
      </w:r>
      <w:r>
        <w:rPr>
          <w:rFonts w:ascii="Helvetica Neue"/>
          <w:sz w:val="26"/>
        </w:rPr>
        <w:t>as a key issue,  linked  to  poverty  in</w:t>
      </w:r>
      <w:r>
        <w:rPr>
          <w:rFonts w:ascii="Helvetica Neue"/>
          <w:spacing w:val="72"/>
          <w:sz w:val="26"/>
        </w:rPr>
        <w:t> </w:t>
      </w:r>
      <w:r>
        <w:rPr>
          <w:rFonts w:ascii="Helvetica Neue"/>
          <w:spacing w:val="72"/>
          <w:sz w:val="26"/>
        </w:rPr>
      </w:r>
      <w:r>
        <w:rPr>
          <w:rFonts w:ascii="Helvetica Neue"/>
          <w:sz w:val="26"/>
        </w:rPr>
        <w:t>the Sustainable</w:t>
      </w:r>
      <w:r>
        <w:rPr>
          <w:rFonts w:ascii="Helvetica Neue"/>
          <w:spacing w:val="37"/>
          <w:sz w:val="26"/>
        </w:rPr>
        <w:t> </w:t>
      </w:r>
      <w:r>
        <w:rPr>
          <w:rFonts w:ascii="Helvetica Neue"/>
          <w:sz w:val="26"/>
        </w:rPr>
        <w:t>Development</w:t>
      </w:r>
      <w:r>
        <w:rPr>
          <w:rFonts w:ascii="Helvetica Neue"/>
          <w:spacing w:val="19"/>
          <w:sz w:val="26"/>
        </w:rPr>
        <w:t> </w:t>
      </w:r>
      <w:r>
        <w:rPr>
          <w:rFonts w:ascii="Helvetica Neue"/>
          <w:sz w:val="26"/>
        </w:rPr>
        <w:t>Goals.</w:t>
      </w:r>
      <w:r>
        <w:rPr>
          <w:rFonts w:ascii="Helvetica Neue"/>
          <w:sz w:val="26"/>
        </w:rPr>
        <w:t> Implementation remains</w:t>
      </w:r>
      <w:r>
        <w:rPr>
          <w:rFonts w:ascii="Helvetica Neue"/>
          <w:spacing w:val="6"/>
          <w:sz w:val="26"/>
        </w:rPr>
        <w:t> </w:t>
      </w:r>
      <w:r>
        <w:rPr>
          <w:rFonts w:ascii="Helvetica Neue"/>
          <w:sz w:val="26"/>
        </w:rPr>
        <w:t>a</w:t>
      </w:r>
      <w:r>
        <w:rPr>
          <w:rFonts w:ascii="Helvetica Neue"/>
          <w:spacing w:val="39"/>
          <w:sz w:val="26"/>
        </w:rPr>
        <w:t> </w:t>
      </w:r>
      <w:r>
        <w:rPr>
          <w:rFonts w:ascii="Helvetica Neue"/>
          <w:sz w:val="26"/>
        </w:rPr>
        <w:t>major</w:t>
      </w:r>
      <w:r>
        <w:rPr>
          <w:rFonts w:ascii="Helvetica Neue"/>
          <w:sz w:val="26"/>
        </w:rPr>
        <w:t> challenge, which will contribute to the reduction of the</w:t>
      </w:r>
      <w:r>
        <w:rPr>
          <w:rFonts w:ascii="Helvetica Neue"/>
          <w:spacing w:val="-1"/>
          <w:sz w:val="26"/>
        </w:rPr>
        <w:t> </w:t>
      </w:r>
      <w:r>
        <w:rPr>
          <w:rFonts w:ascii="Helvetica Neue"/>
          <w:spacing w:val="-3"/>
          <w:sz w:val="26"/>
        </w:rPr>
        <w:t>poverty.</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The importance of the role</w:t>
      </w:r>
      <w:r>
        <w:rPr>
          <w:rFonts w:ascii="Helvetica Neue"/>
          <w:spacing w:val="3"/>
          <w:sz w:val="26"/>
        </w:rPr>
        <w:t> </w:t>
      </w:r>
      <w:r>
        <w:rPr>
          <w:rFonts w:ascii="Helvetica Neue"/>
          <w:sz w:val="26"/>
        </w:rPr>
        <w:t>of</w:t>
      </w:r>
      <w:r>
        <w:rPr>
          <w:rFonts w:ascii="Helvetica Neue"/>
          <w:spacing w:val="58"/>
          <w:sz w:val="26"/>
        </w:rPr>
        <w:t> </w:t>
      </w:r>
      <w:r>
        <w:rPr>
          <w:rFonts w:ascii="Helvetica Neue"/>
          <w:sz w:val="26"/>
        </w:rPr>
        <w:t>persons</w:t>
      </w:r>
      <w:r>
        <w:rPr>
          <w:rFonts w:ascii="Helvetica Neue"/>
          <w:sz w:val="26"/>
        </w:rPr>
        <w:t> with disabilities in this process.</w:t>
      </w:r>
      <w:r>
        <w:rPr>
          <w:rFonts w:ascii="Helvetica Neue"/>
          <w:spacing w:val="-40"/>
          <w:sz w:val="26"/>
        </w:rPr>
        <w:t> </w:t>
      </w:r>
      <w:r>
        <w:rPr>
          <w:rFonts w:ascii="Helvetica Neue"/>
          <w:sz w:val="26"/>
        </w:rPr>
        <w:t>Everyone </w:t>
      </w:r>
      <w:r>
        <w:rPr>
          <w:rFonts w:ascii="Helvetica Neue"/>
          <w:sz w:val="26"/>
        </w:rPr>
      </w:r>
      <w:r>
        <w:rPr>
          <w:rFonts w:ascii="Helvetica Neue"/>
          <w:sz w:val="26"/>
        </w:rPr>
        <w:t>agreed that it is necessary to define the </w:t>
      </w:r>
      <w:r>
        <w:rPr>
          <w:rFonts w:ascii="Helvetica Neue"/>
          <w:sz w:val="26"/>
        </w:rPr>
        <w:t>role of persons with disabilities in the areas of employment and social</w:t>
      </w:r>
      <w:r>
        <w:rPr>
          <w:rFonts w:ascii="Helvetica Neue"/>
          <w:spacing w:val="-13"/>
          <w:sz w:val="26"/>
        </w:rPr>
        <w:t> </w:t>
      </w:r>
      <w:r>
        <w:rPr>
          <w:rFonts w:ascii="Helvetica Neue"/>
          <w:spacing w:val="-3"/>
          <w:sz w:val="26"/>
        </w:rPr>
        <w:t>security.</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pacing w:val="-4"/>
          <w:sz w:val="26"/>
        </w:rPr>
        <w:t>Work </w:t>
      </w:r>
      <w:r>
        <w:rPr>
          <w:rFonts w:ascii="Helvetica Neue"/>
          <w:sz w:val="26"/>
        </w:rPr>
        <w:t>is not only a right, but also an </w:t>
      </w:r>
      <w:r>
        <w:rPr>
          <w:rFonts w:ascii="Helvetica Neue"/>
          <w:sz w:val="26"/>
        </w:rPr>
      </w:r>
      <w:r>
        <w:rPr>
          <w:rFonts w:ascii="Helvetica Neue"/>
          <w:sz w:val="26"/>
        </w:rPr>
        <w:t>instrument to reach specific</w:t>
      </w:r>
      <w:r>
        <w:rPr>
          <w:rFonts w:ascii="Helvetica Neue"/>
          <w:spacing w:val="59"/>
          <w:sz w:val="26"/>
        </w:rPr>
        <w:t> </w:t>
      </w:r>
      <w:r>
        <w:rPr>
          <w:rFonts w:ascii="Helvetica Neue"/>
          <w:sz w:val="26"/>
        </w:rPr>
        <w:t>Sustainable</w:t>
      </w:r>
    </w:p>
    <w:p>
      <w:pPr>
        <w:spacing w:line="240" w:lineRule="auto" w:before="11"/>
        <w:ind w:right="0"/>
        <w:rPr>
          <w:rFonts w:ascii="Helvetica Neue" w:hAnsi="Helvetica Neue" w:cs="Helvetica Neue" w:eastAsia="Helvetica Neue" w:hint="default"/>
          <w:sz w:val="21"/>
          <w:szCs w:val="21"/>
        </w:rPr>
      </w:pPr>
      <w:r>
        <w:rPr/>
        <w:br w:type="column"/>
      </w:r>
      <w:r>
        <w:rPr>
          <w:rFonts w:ascii="Helvetica Neue"/>
          <w:sz w:val="21"/>
        </w:rPr>
      </w:r>
    </w:p>
    <w:p>
      <w:pPr>
        <w:pStyle w:val="BodyText"/>
        <w:spacing w:line="300" w:lineRule="exact"/>
        <w:ind w:left="460" w:right="717"/>
        <w:jc w:val="both"/>
      </w:pPr>
      <w:r>
        <w:rPr/>
        <w:t>Development Goals. There is a need to articulate the interdependence of work (Art. 27), women and girls (Art. 12), education (Art. 24) independent life </w:t>
      </w:r>
      <w:r>
        <w:rPr>
          <w:spacing w:val="37"/>
        </w:rPr>
        <w:t> </w:t>
      </w:r>
      <w:r>
        <w:rPr/>
        <w:t>(Art.</w:t>
      </w:r>
    </w:p>
    <w:p>
      <w:pPr>
        <w:pStyle w:val="ListParagraph"/>
        <w:numPr>
          <w:ilvl w:val="0"/>
          <w:numId w:val="8"/>
        </w:numPr>
        <w:tabs>
          <w:tab w:pos="986" w:val="left" w:leader="none"/>
        </w:tabs>
        <w:spacing w:line="300" w:lineRule="exact" w:before="0" w:after="0"/>
        <w:ind w:left="460" w:right="717" w:firstLine="0"/>
        <w:jc w:val="both"/>
        <w:rPr>
          <w:rFonts w:ascii="Helvetica Neue" w:hAnsi="Helvetica Neue" w:cs="Helvetica Neue" w:eastAsia="Helvetica Neue" w:hint="default"/>
          <w:sz w:val="26"/>
          <w:szCs w:val="26"/>
        </w:rPr>
      </w:pPr>
      <w:r>
        <w:rPr>
          <w:rFonts w:ascii="Helvetica Neue"/>
          <w:sz w:val="26"/>
        </w:rPr>
        <w:t>and social protection (Art. 28) of  the UN CRPD. Particular attention was drawn to the right to work of indigenous persons with disabilities.</w:t>
      </w:r>
    </w:p>
    <w:p>
      <w:pPr>
        <w:pStyle w:val="ListParagraph"/>
        <w:numPr>
          <w:ilvl w:val="0"/>
          <w:numId w:val="4"/>
        </w:numPr>
        <w:tabs>
          <w:tab w:pos="460" w:val="left" w:leader="none"/>
        </w:tabs>
        <w:spacing w:line="300" w:lineRule="exact" w:before="59" w:after="0"/>
        <w:ind w:left="460" w:right="717" w:hanging="360"/>
        <w:jc w:val="both"/>
        <w:rPr>
          <w:rFonts w:ascii="Helvetica Neue" w:hAnsi="Helvetica Neue" w:cs="Helvetica Neue" w:eastAsia="Helvetica Neue" w:hint="default"/>
          <w:sz w:val="26"/>
          <w:szCs w:val="26"/>
        </w:rPr>
      </w:pPr>
      <w:r>
        <w:rPr>
          <w:rFonts w:ascii="Helvetica Neue"/>
          <w:sz w:val="26"/>
        </w:rPr>
        <w:t>Awareness</w:t>
      </w:r>
      <w:r>
        <w:rPr>
          <w:rFonts w:ascii="Helvetica Neue"/>
          <w:spacing w:val="-46"/>
          <w:sz w:val="26"/>
        </w:rPr>
        <w:t> </w:t>
      </w:r>
      <w:r>
        <w:rPr>
          <w:rFonts w:ascii="Helvetica Neue"/>
          <w:sz w:val="26"/>
        </w:rPr>
        <w:t>should</w:t>
      </w:r>
      <w:r>
        <w:rPr>
          <w:rFonts w:ascii="Helvetica Neue"/>
          <w:spacing w:val="-46"/>
          <w:sz w:val="26"/>
        </w:rPr>
        <w:t> </w:t>
      </w:r>
      <w:r>
        <w:rPr>
          <w:rFonts w:ascii="Helvetica Neue"/>
          <w:sz w:val="26"/>
        </w:rPr>
        <w:t>be</w:t>
      </w:r>
      <w:r>
        <w:rPr>
          <w:rFonts w:ascii="Helvetica Neue"/>
          <w:spacing w:val="-46"/>
          <w:sz w:val="26"/>
        </w:rPr>
        <w:t> </w:t>
      </w:r>
      <w:r>
        <w:rPr>
          <w:rFonts w:ascii="Helvetica Neue"/>
          <w:sz w:val="26"/>
        </w:rPr>
        <w:t>raised</w:t>
      </w:r>
      <w:r>
        <w:rPr>
          <w:rFonts w:ascii="Helvetica Neue"/>
          <w:spacing w:val="-46"/>
          <w:sz w:val="26"/>
        </w:rPr>
        <w:t> </w:t>
      </w:r>
      <w:r>
        <w:rPr>
          <w:rFonts w:ascii="Helvetica Neue"/>
          <w:sz w:val="26"/>
        </w:rPr>
        <w:t>on</w:t>
      </w:r>
      <w:r>
        <w:rPr>
          <w:rFonts w:ascii="Helvetica Neue"/>
          <w:spacing w:val="-46"/>
          <w:sz w:val="26"/>
        </w:rPr>
        <w:t> </w:t>
      </w:r>
      <w:r>
        <w:rPr>
          <w:rFonts w:ascii="Helvetica Neue"/>
          <w:sz w:val="26"/>
        </w:rPr>
        <w:t>the</w:t>
      </w:r>
      <w:r>
        <w:rPr>
          <w:rFonts w:ascii="Helvetica Neue"/>
          <w:spacing w:val="-46"/>
          <w:sz w:val="26"/>
        </w:rPr>
        <w:t> </w:t>
      </w:r>
      <w:r>
        <w:rPr>
          <w:rFonts w:ascii="Helvetica Neue"/>
          <w:sz w:val="26"/>
        </w:rPr>
        <w:t>need</w:t>
      </w:r>
      <w:r>
        <w:rPr>
          <w:rFonts w:ascii="Helvetica Neue"/>
          <w:spacing w:val="-46"/>
          <w:sz w:val="26"/>
        </w:rPr>
        <w:t> </w:t>
      </w:r>
      <w:r>
        <w:rPr>
          <w:rFonts w:ascii="Helvetica Neue"/>
          <w:sz w:val="26"/>
        </w:rPr>
        <w:t>to </w:t>
      </w:r>
      <w:r>
        <w:rPr>
          <w:rFonts w:ascii="Helvetica Neue"/>
          <w:sz w:val="26"/>
        </w:rPr>
        <w:t>discuss whether persons with</w:t>
      </w:r>
      <w:r>
        <w:rPr>
          <w:rFonts w:ascii="Helvetica Neue"/>
          <w:spacing w:val="-24"/>
          <w:sz w:val="26"/>
        </w:rPr>
        <w:t> </w:t>
      </w:r>
      <w:r>
        <w:rPr>
          <w:rFonts w:ascii="Helvetica Neue"/>
          <w:sz w:val="26"/>
        </w:rPr>
        <w:t>disabilities </w:t>
      </w:r>
      <w:r>
        <w:rPr>
          <w:rFonts w:ascii="Helvetica Neue"/>
          <w:sz w:val="26"/>
        </w:rPr>
        <w:t>should be a part of contributory systems or non-contributory systems.</w:t>
      </w:r>
    </w:p>
    <w:p>
      <w:pPr>
        <w:pStyle w:val="ListParagraph"/>
        <w:numPr>
          <w:ilvl w:val="0"/>
          <w:numId w:val="4"/>
        </w:numPr>
        <w:tabs>
          <w:tab w:pos="460" w:val="left" w:leader="none"/>
        </w:tabs>
        <w:spacing w:line="300" w:lineRule="exact" w:before="60" w:after="0"/>
        <w:ind w:left="460" w:right="7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The need to endorse a human rights- based approach on employment, since there is still a reductionist view of the employment as a simple source of income. It is necessary to consider</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pacing w:val="72"/>
          <w:sz w:val="26"/>
          <w:szCs w:val="26"/>
        </w:rPr>
      </w:r>
      <w:r>
        <w:rPr>
          <w:rFonts w:ascii="Helvetica Neue" w:hAnsi="Helvetica Neue" w:cs="Helvetica Neue" w:eastAsia="Helvetica Neue" w:hint="default"/>
          <w:sz w:val="26"/>
          <w:szCs w:val="26"/>
        </w:rPr>
        <w:t>other dimensions, among them: </w:t>
      </w:r>
      <w:r>
        <w:rPr>
          <w:rFonts w:ascii="Helvetica Neue" w:hAnsi="Helvetica Neue" w:cs="Helvetica Neue" w:eastAsia="Helvetica Neue" w:hint="default"/>
          <w:spacing w:val="-3"/>
          <w:sz w:val="26"/>
          <w:szCs w:val="26"/>
        </w:rPr>
        <w:t>dignity, </w:t>
      </w:r>
      <w:r>
        <w:rPr>
          <w:rFonts w:ascii="Helvetica Neue" w:hAnsi="Helvetica Neue" w:cs="Helvetica Neue" w:eastAsia="Helvetica Neue" w:hint="default"/>
          <w:spacing w:val="-3"/>
          <w:sz w:val="26"/>
          <w:szCs w:val="26"/>
        </w:rPr>
        <w:t>autonomy, </w:t>
      </w:r>
      <w:r>
        <w:rPr>
          <w:rFonts w:ascii="Helvetica Neue" w:hAnsi="Helvetica Neue" w:cs="Helvetica Neue" w:eastAsia="Helvetica Neue" w:hint="default"/>
          <w:sz w:val="26"/>
          <w:szCs w:val="26"/>
        </w:rPr>
        <w:t>accessibility, and the </w:t>
      </w:r>
      <w:r>
        <w:rPr>
          <w:rFonts w:ascii="Helvetica Neue" w:hAnsi="Helvetica Neue" w:cs="Helvetica Neue" w:eastAsia="Helvetica Neue" w:hint="default"/>
          <w:sz w:val="26"/>
          <w:szCs w:val="26"/>
        </w:rPr>
        <w:t>involvement of other stakeholders. It is necessary to begin strengthening this view</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behind</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closed</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doors,</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and</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to</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look</w:t>
      </w:r>
      <w:r>
        <w:rPr>
          <w:rFonts w:ascii="Helvetica Neue" w:hAnsi="Helvetica Neue" w:cs="Helvetica Neue" w:eastAsia="Helvetica Neue" w:hint="default"/>
          <w:spacing w:val="-13"/>
          <w:sz w:val="26"/>
          <w:szCs w:val="26"/>
        </w:rPr>
        <w:t> </w:t>
      </w:r>
      <w:r>
        <w:rPr>
          <w:rFonts w:ascii="Helvetica Neue" w:hAnsi="Helvetica Neue" w:cs="Helvetica Neue" w:eastAsia="Helvetica Neue" w:hint="default"/>
          <w:sz w:val="26"/>
          <w:szCs w:val="26"/>
        </w:rPr>
        <w:t>for </w:t>
      </w:r>
      <w:r>
        <w:rPr>
          <w:rFonts w:ascii="Helvetica Neue" w:hAnsi="Helvetica Neue" w:cs="Helvetica Neue" w:eastAsia="Helvetica Neue" w:hint="default"/>
          <w:sz w:val="26"/>
          <w:szCs w:val="26"/>
        </w:rPr>
        <w:t>relevant stakeholders to implement what is</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in</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fact</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included</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in</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the</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legal</w:t>
      </w:r>
      <w:r>
        <w:rPr>
          <w:rFonts w:ascii="Helvetica Neue" w:hAnsi="Helvetica Neue" w:cs="Helvetica Neue" w:eastAsia="Helvetica Neue" w:hint="default"/>
          <w:spacing w:val="-12"/>
          <w:sz w:val="26"/>
          <w:szCs w:val="26"/>
        </w:rPr>
        <w:t> </w:t>
      </w:r>
      <w:r>
        <w:rPr>
          <w:rFonts w:ascii="Helvetica Neue" w:hAnsi="Helvetica Neue" w:cs="Helvetica Neue" w:eastAsia="Helvetica Neue" w:hint="default"/>
          <w:sz w:val="26"/>
          <w:szCs w:val="26"/>
        </w:rPr>
        <w:t>frameworks </w:t>
      </w:r>
      <w:r>
        <w:rPr>
          <w:rFonts w:ascii="Helvetica Neue" w:hAnsi="Helvetica Neue" w:cs="Helvetica Neue" w:eastAsia="Helvetica Neue" w:hint="default"/>
          <w:sz w:val="26"/>
          <w:szCs w:val="26"/>
        </w:rPr>
        <w:t>of</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our</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countries</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and</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in</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the</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z w:val="26"/>
          <w:szCs w:val="26"/>
        </w:rPr>
        <w:t>2030</w:t>
      </w:r>
      <w:r>
        <w:rPr>
          <w:rFonts w:ascii="Helvetica Neue" w:hAnsi="Helvetica Neue" w:cs="Helvetica Neue" w:eastAsia="Helvetica Neue" w:hint="default"/>
          <w:spacing w:val="-19"/>
          <w:sz w:val="26"/>
          <w:szCs w:val="26"/>
        </w:rPr>
        <w:t> </w:t>
      </w:r>
      <w:r>
        <w:rPr>
          <w:rFonts w:ascii="Helvetica Neue" w:hAnsi="Helvetica Neue" w:cs="Helvetica Neue" w:eastAsia="Helvetica Neue" w:hint="default"/>
          <w:spacing w:val="-3"/>
          <w:sz w:val="26"/>
          <w:szCs w:val="26"/>
        </w:rPr>
        <w:t>Agenda’s </w:t>
      </w:r>
      <w:r>
        <w:rPr>
          <w:rFonts w:ascii="Helvetica Neue" w:hAnsi="Helvetica Neue" w:cs="Helvetica Neue" w:eastAsia="Helvetica Neue" w:hint="default"/>
          <w:spacing w:val="-3"/>
          <w:sz w:val="26"/>
          <w:szCs w:val="26"/>
        </w:rPr>
      </w:r>
      <w:r>
        <w:rPr>
          <w:rFonts w:ascii="Helvetica Neue" w:hAnsi="Helvetica Neue" w:cs="Helvetica Neue" w:eastAsia="Helvetica Neue" w:hint="default"/>
          <w:sz w:val="26"/>
          <w:szCs w:val="26"/>
        </w:rPr>
        <w:t>goals. The importance of discussing the </w:t>
      </w:r>
      <w:r>
        <w:rPr>
          <w:rFonts w:ascii="Helvetica Neue" w:hAnsi="Helvetica Neue" w:cs="Helvetica Neue" w:eastAsia="Helvetica Neue" w:hint="default"/>
          <w:sz w:val="26"/>
          <w:szCs w:val="26"/>
        </w:rPr>
        <w:t>costs associated with labour inclusion, reasonable accommodation and supports was</w:t>
      </w:r>
      <w:r>
        <w:rPr>
          <w:rFonts w:ascii="Helvetica Neue" w:hAnsi="Helvetica Neue" w:cs="Helvetica Neue" w:eastAsia="Helvetica Neue" w:hint="default"/>
          <w:spacing w:val="-5"/>
          <w:sz w:val="26"/>
          <w:szCs w:val="26"/>
        </w:rPr>
        <w:t> </w:t>
      </w:r>
      <w:r>
        <w:rPr>
          <w:rFonts w:ascii="Helvetica Neue" w:hAnsi="Helvetica Neue" w:cs="Helvetica Neue" w:eastAsia="Helvetica Neue" w:hint="default"/>
          <w:sz w:val="26"/>
          <w:szCs w:val="26"/>
        </w:rPr>
        <w:t>stressed.</w:t>
      </w:r>
    </w:p>
    <w:p>
      <w:pPr>
        <w:pStyle w:val="ListParagraph"/>
        <w:numPr>
          <w:ilvl w:val="0"/>
          <w:numId w:val="4"/>
        </w:numPr>
        <w:tabs>
          <w:tab w:pos="460" w:val="left" w:leader="none"/>
        </w:tabs>
        <w:spacing w:line="300" w:lineRule="exact" w:before="59" w:after="0"/>
        <w:ind w:left="460" w:right="7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Participants discussed the example of a Colombian project called “Relay Center” that</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minimizes</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barriers</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experienced   </w:t>
      </w:r>
      <w:r>
        <w:rPr>
          <w:rFonts w:ascii="Helvetica Neue" w:hAnsi="Helvetica Neue" w:cs="Helvetica Neue" w:eastAsia="Helvetica Neue" w:hint="default"/>
          <w:sz w:val="26"/>
          <w:szCs w:val="26"/>
        </w:rPr>
        <w:t>by deaf persons, where they work with online interpreters. It was explained that in public centres there are computers available which allow the connection with an </w:t>
      </w:r>
      <w:r>
        <w:rPr>
          <w:rFonts w:ascii="Helvetica Neue" w:hAnsi="Helvetica Neue" w:cs="Helvetica Neue" w:eastAsia="Helvetica Neue" w:hint="default"/>
          <w:spacing w:val="-3"/>
          <w:sz w:val="26"/>
          <w:szCs w:val="26"/>
        </w:rPr>
        <w:t>interpreter, </w:t>
      </w:r>
      <w:r>
        <w:rPr>
          <w:rFonts w:ascii="Helvetica Neue" w:hAnsi="Helvetica Neue" w:cs="Helvetica Neue" w:eastAsia="Helvetica Neue" w:hint="default"/>
          <w:sz w:val="26"/>
          <w:szCs w:val="26"/>
        </w:rPr>
        <w:t>and this is</w:t>
      </w:r>
      <w:r>
        <w:rPr>
          <w:rFonts w:ascii="Helvetica Neue" w:hAnsi="Helvetica Neue" w:cs="Helvetica Neue" w:eastAsia="Helvetica Neue" w:hint="default"/>
          <w:spacing w:val="-49"/>
          <w:sz w:val="26"/>
          <w:szCs w:val="26"/>
        </w:rPr>
        <w:t> </w:t>
      </w:r>
      <w:r>
        <w:rPr>
          <w:rFonts w:ascii="Helvetica Neue" w:hAnsi="Helvetica Neue" w:cs="Helvetica Neue" w:eastAsia="Helvetica Neue" w:hint="default"/>
          <w:sz w:val="26"/>
          <w:szCs w:val="26"/>
        </w:rPr>
        <w:t>considered </w:t>
      </w:r>
      <w:r>
        <w:rPr>
          <w:rFonts w:ascii="Helvetica Neue" w:hAnsi="Helvetica Neue" w:cs="Helvetica Neue" w:eastAsia="Helvetica Neue" w:hint="default"/>
          <w:sz w:val="26"/>
          <w:szCs w:val="26"/>
        </w:rPr>
        <w:t>to be very useful for employment.</w:t>
      </w:r>
    </w:p>
    <w:p>
      <w:pPr>
        <w:spacing w:after="0" w:line="300" w:lineRule="exact"/>
        <w:jc w:val="both"/>
        <w:rPr>
          <w:rFonts w:ascii="Helvetica Neue" w:hAnsi="Helvetica Neue" w:cs="Helvetica Neue" w:eastAsia="Helvetica Neue" w:hint="default"/>
          <w:sz w:val="26"/>
          <w:szCs w:val="26"/>
        </w:rPr>
        <w:sectPr>
          <w:type w:val="continuous"/>
          <w:pgSz w:w="11910" w:h="16840"/>
          <w:pgMar w:top="840" w:bottom="280" w:left="620" w:right="0"/>
          <w:cols w:num="2" w:equalWidth="0">
            <w:col w:w="5181" w:space="205"/>
            <w:col w:w="5904"/>
          </w:cols>
        </w:sectPr>
      </w:pPr>
    </w:p>
    <w:p>
      <w:pPr>
        <w:spacing w:line="240" w:lineRule="auto" w:before="8"/>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headerReference w:type="default" r:id="rId34"/>
          <w:headerReference w:type="even" r:id="rId35"/>
          <w:footerReference w:type="default" r:id="rId36"/>
          <w:pgSz w:w="11910" w:h="16840"/>
          <w:pgMar w:header="720" w:footer="0" w:top="1520" w:bottom="280" w:left="0" w:right="600"/>
        </w:sectPr>
      </w:pPr>
    </w:p>
    <w:p>
      <w:pPr>
        <w:spacing w:line="422" w:lineRule="exact" w:before="52"/>
        <w:ind w:left="720" w:right="0" w:firstLine="0"/>
        <w:jc w:val="both"/>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6</w:t>
      </w:r>
    </w:p>
    <w:p>
      <w:pPr>
        <w:spacing w:line="718" w:lineRule="exact" w:before="0"/>
        <w:ind w:left="720" w:right="0" w:firstLine="0"/>
        <w:jc w:val="both"/>
        <w:rPr>
          <w:rFonts w:ascii="Helvetica Neue Light" w:hAnsi="Helvetica Neue Light" w:cs="Helvetica Neue Light" w:eastAsia="Helvetica Neue Light" w:hint="default"/>
          <w:sz w:val="60"/>
          <w:szCs w:val="60"/>
        </w:rPr>
      </w:pPr>
      <w:r>
        <w:rPr>
          <w:rFonts w:ascii="Helvetica Neue Light"/>
          <w:color w:val="2B549B"/>
          <w:sz w:val="60"/>
        </w:rPr>
        <w:t>Education</w:t>
      </w:r>
      <w:r>
        <w:rPr>
          <w:rFonts w:ascii="Helvetica Neue Light"/>
          <w:sz w:val="60"/>
        </w:rPr>
      </w:r>
    </w:p>
    <w:p>
      <w:pPr>
        <w:pStyle w:val="BodyText"/>
        <w:spacing w:line="300" w:lineRule="exact" w:before="352"/>
        <w:ind w:left="720" w:right="0"/>
        <w:jc w:val="both"/>
      </w:pPr>
      <w:r>
        <w:rPr/>
        <w:t>Facilitator: Colin Allen, President, </w:t>
      </w:r>
      <w:r>
        <w:rPr>
          <w:spacing w:val="-3"/>
        </w:rPr>
        <w:t>World </w:t>
      </w:r>
      <w:r>
        <w:rPr>
          <w:spacing w:val="-3"/>
        </w:rPr>
      </w:r>
      <w:r>
        <w:rPr/>
        <w:t>Federation of the Deaf</w:t>
      </w:r>
    </w:p>
    <w:p>
      <w:pPr>
        <w:pStyle w:val="BodyText"/>
        <w:spacing w:line="300" w:lineRule="exact" w:before="60"/>
        <w:ind w:left="720" w:right="0"/>
        <w:jc w:val="both"/>
      </w:pPr>
      <w:r>
        <w:rPr/>
        <w:t>Speakers: Klaus Lachwitz, President, Inclusion International Overview of the International Disability Alliance joint</w:t>
      </w:r>
      <w:r>
        <w:rPr>
          <w:spacing w:val="-17"/>
        </w:rPr>
        <w:t> </w:t>
      </w:r>
      <w:r>
        <w:rPr/>
        <w:t>position </w:t>
      </w:r>
      <w:r>
        <w:rPr/>
        <w:t>paper</w:t>
      </w:r>
      <w:r>
        <w:rPr>
          <w:spacing w:val="-29"/>
        </w:rPr>
        <w:t> </w:t>
      </w:r>
      <w:r>
        <w:rPr/>
        <w:t>on</w:t>
      </w:r>
      <w:r>
        <w:rPr>
          <w:spacing w:val="-29"/>
        </w:rPr>
        <w:t> </w:t>
      </w:r>
      <w:r>
        <w:rPr/>
        <w:t>Inclusive</w:t>
      </w:r>
      <w:r>
        <w:rPr>
          <w:spacing w:val="-29"/>
        </w:rPr>
        <w:t> </w:t>
      </w:r>
      <w:r>
        <w:rPr/>
        <w:t>Education;</w:t>
      </w:r>
      <w:r>
        <w:rPr>
          <w:spacing w:val="-29"/>
        </w:rPr>
        <w:t> </w:t>
      </w:r>
      <w:r>
        <w:rPr/>
        <w:t>Mª</w:t>
      </w:r>
      <w:r>
        <w:rPr>
          <w:spacing w:val="-29"/>
        </w:rPr>
        <w:t> </w:t>
      </w:r>
      <w:r>
        <w:rPr/>
        <w:t>del</w:t>
      </w:r>
      <w:r>
        <w:rPr>
          <w:spacing w:val="-29"/>
        </w:rPr>
        <w:t> </w:t>
      </w:r>
      <w:r>
        <w:rPr/>
        <w:t>Carmen </w:t>
      </w:r>
      <w:r>
        <w:rPr/>
      </w:r>
      <w:r>
        <w:rPr>
          <w:rFonts w:ascii="Helvetica Neue" w:hAnsi="Helvetica Neue"/>
        </w:rPr>
        <w:t>Peral, Official </w:t>
      </w:r>
      <w:r>
        <w:rPr>
          <w:rFonts w:ascii="Helvetica Neue" w:hAnsi="Helvetica Neue"/>
          <w:spacing w:val="-3"/>
        </w:rPr>
        <w:t>Technician,</w:t>
      </w:r>
      <w:r>
        <w:rPr>
          <w:rFonts w:ascii="Helvetica Neue" w:hAnsi="Helvetica Neue"/>
          <w:spacing w:val="26"/>
        </w:rPr>
        <w:t> </w:t>
      </w:r>
      <w:r>
        <w:rPr>
          <w:rFonts w:ascii="Helvetica Neue" w:hAnsi="Helvetica Neue"/>
        </w:rPr>
        <w:t>ONCE</w:t>
      </w:r>
      <w:r>
        <w:rPr>
          <w:rFonts w:ascii="Helvetica Neue" w:hAnsi="Helvetica Neue"/>
          <w:spacing w:val="32"/>
        </w:rPr>
        <w:t> </w:t>
      </w:r>
      <w:r>
        <w:rPr>
          <w:rFonts w:ascii="Helvetica Neue" w:hAnsi="Helvetica Neue"/>
        </w:rPr>
        <w:t>Fundation</w:t>
      </w:r>
      <w:r>
        <w:rPr>
          <w:rFonts w:ascii="Helvetica Neue" w:hAnsi="Helvetica Neue"/>
        </w:rPr>
        <w:t> </w:t>
      </w:r>
      <w:r>
        <w:rPr/>
        <w:t>for Latin America Perspective of a donor on the challenges and opportunities to assure inclusive education in Latin</w:t>
      </w:r>
      <w:r>
        <w:rPr>
          <w:spacing w:val="-28"/>
        </w:rPr>
        <w:t> </w:t>
      </w:r>
      <w:r>
        <w:rPr/>
        <w:t>America;</w:t>
      </w:r>
      <w:r>
        <w:rPr>
          <w:spacing w:val="-7"/>
        </w:rPr>
        <w:t> </w:t>
      </w:r>
      <w:r>
        <w:rPr/>
        <w:t>Natalia</w:t>
      </w:r>
      <w:r>
        <w:rPr/>
        <w:t> Farrigas y Matias Ferriera, </w:t>
      </w:r>
      <w:r>
        <w:rPr>
          <w:spacing w:val="-5"/>
        </w:rPr>
        <w:t>META, </w:t>
      </w:r>
      <w:r>
        <w:rPr>
          <w:spacing w:val="-6"/>
        </w:rPr>
        <w:t>Youth </w:t>
      </w:r>
      <w:r>
        <w:rPr>
          <w:spacing w:val="-6"/>
        </w:rPr>
      </w:r>
      <w:r>
        <w:rPr/>
        <w:t>perspective on inclusive education and </w:t>
      </w:r>
      <w:r>
        <w:rPr/>
        <w:t>social participation</w:t>
      </w:r>
    </w:p>
    <w:p>
      <w:pPr>
        <w:pStyle w:val="BodyText"/>
        <w:spacing w:line="240" w:lineRule="auto" w:before="45"/>
        <w:ind w:left="720" w:right="0"/>
        <w:jc w:val="both"/>
      </w:pPr>
      <w:r>
        <w:rPr/>
        <w:t>Plenary</w:t>
      </w:r>
    </w:p>
    <w:p>
      <w:pPr>
        <w:pStyle w:val="ListParagraph"/>
        <w:numPr>
          <w:ilvl w:val="1"/>
          <w:numId w:val="4"/>
        </w:numPr>
        <w:tabs>
          <w:tab w:pos="1080" w:val="left" w:leader="none"/>
        </w:tabs>
        <w:spacing w:line="300" w:lineRule="exact" w:before="64" w:after="0"/>
        <w:ind w:left="1080" w:right="0" w:hanging="360"/>
        <w:jc w:val="both"/>
        <w:rPr>
          <w:rFonts w:ascii="Helvetica Neue" w:hAnsi="Helvetica Neue" w:cs="Helvetica Neue" w:eastAsia="Helvetica Neue" w:hint="default"/>
          <w:sz w:val="26"/>
          <w:szCs w:val="26"/>
        </w:rPr>
      </w:pPr>
      <w:r>
        <w:rPr>
          <w:rFonts w:ascii="Helvetica Neue"/>
          <w:sz w:val="26"/>
        </w:rPr>
        <w:t>The panel started with the question of how are we going to reach</w:t>
      </w:r>
      <w:r>
        <w:rPr>
          <w:rFonts w:ascii="Helvetica Neue"/>
          <w:spacing w:val="-10"/>
          <w:sz w:val="26"/>
        </w:rPr>
        <w:t> </w:t>
      </w:r>
      <w:r>
        <w:rPr>
          <w:rFonts w:ascii="Helvetica Neue"/>
          <w:sz w:val="26"/>
        </w:rPr>
        <w:t>2030.</w:t>
      </w:r>
    </w:p>
    <w:p>
      <w:pPr>
        <w:pStyle w:val="ListParagraph"/>
        <w:numPr>
          <w:ilvl w:val="1"/>
          <w:numId w:val="4"/>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sz w:val="26"/>
        </w:rPr>
        <w:t>It was pointed out that Article 24</w:t>
      </w:r>
      <w:r>
        <w:rPr>
          <w:rFonts w:ascii="Helvetica Neue"/>
          <w:spacing w:val="37"/>
          <w:sz w:val="26"/>
        </w:rPr>
        <w:t> </w:t>
      </w:r>
      <w:r>
        <w:rPr>
          <w:rFonts w:ascii="Helvetica Neue"/>
          <w:sz w:val="26"/>
        </w:rPr>
        <w:t>of</w:t>
      </w:r>
      <w:r>
        <w:rPr>
          <w:rFonts w:ascii="Helvetica Neue"/>
          <w:spacing w:val="26"/>
          <w:sz w:val="26"/>
        </w:rPr>
        <w:t> </w:t>
      </w:r>
      <w:r>
        <w:rPr>
          <w:rFonts w:ascii="Helvetica Neue"/>
          <w:sz w:val="26"/>
        </w:rPr>
        <w:t>the</w:t>
      </w:r>
      <w:r>
        <w:rPr>
          <w:rFonts w:ascii="Helvetica Neue"/>
          <w:sz w:val="26"/>
        </w:rPr>
        <w:t> UN CRPD is one of the most</w:t>
      </w:r>
      <w:r>
        <w:rPr>
          <w:rFonts w:ascii="Helvetica Neue"/>
          <w:spacing w:val="20"/>
          <w:sz w:val="26"/>
        </w:rPr>
        <w:t> </w:t>
      </w:r>
      <w:r>
        <w:rPr>
          <w:rFonts w:ascii="Helvetica Neue"/>
          <w:sz w:val="26"/>
        </w:rPr>
        <w:t>complex</w:t>
      </w:r>
      <w:r>
        <w:rPr>
          <w:rFonts w:ascii="Helvetica Neue"/>
          <w:spacing w:val="3"/>
          <w:sz w:val="26"/>
        </w:rPr>
        <w:t> </w:t>
      </w:r>
      <w:r>
        <w:rPr>
          <w:rFonts w:ascii="Helvetica Neue"/>
          <w:sz w:val="26"/>
        </w:rPr>
        <w:t>to</w:t>
      </w:r>
      <w:r>
        <w:rPr>
          <w:rFonts w:ascii="Helvetica Neue"/>
          <w:sz w:val="26"/>
        </w:rPr>
        <w:t> implement,</w:t>
      </w:r>
      <w:r>
        <w:rPr>
          <w:rFonts w:ascii="Helvetica Neue"/>
          <w:spacing w:val="-28"/>
          <w:sz w:val="26"/>
        </w:rPr>
        <w:t> </w:t>
      </w:r>
      <w:r>
        <w:rPr>
          <w:rFonts w:ascii="Helvetica Neue"/>
          <w:sz w:val="26"/>
        </w:rPr>
        <w:t>so</w:t>
      </w:r>
      <w:r>
        <w:rPr>
          <w:rFonts w:ascii="Helvetica Neue"/>
          <w:spacing w:val="-28"/>
          <w:sz w:val="26"/>
        </w:rPr>
        <w:t> </w:t>
      </w:r>
      <w:r>
        <w:rPr>
          <w:rFonts w:ascii="Helvetica Neue"/>
          <w:sz w:val="26"/>
        </w:rPr>
        <w:t>people</w:t>
      </w:r>
      <w:r>
        <w:rPr>
          <w:rFonts w:ascii="Helvetica Neue"/>
          <w:spacing w:val="-28"/>
          <w:sz w:val="26"/>
        </w:rPr>
        <w:t> </w:t>
      </w:r>
      <w:r>
        <w:rPr>
          <w:rFonts w:ascii="Helvetica Neue"/>
          <w:sz w:val="26"/>
        </w:rPr>
        <w:t>need</w:t>
      </w:r>
      <w:r>
        <w:rPr>
          <w:rFonts w:ascii="Helvetica Neue"/>
          <w:spacing w:val="-28"/>
          <w:sz w:val="26"/>
        </w:rPr>
        <w:t> </w:t>
      </w:r>
      <w:r>
        <w:rPr>
          <w:rFonts w:ascii="Helvetica Neue"/>
          <w:sz w:val="26"/>
        </w:rPr>
        <w:t>to</w:t>
      </w:r>
      <w:r>
        <w:rPr>
          <w:rFonts w:ascii="Helvetica Neue"/>
          <w:spacing w:val="-28"/>
          <w:sz w:val="26"/>
        </w:rPr>
        <w:t> </w:t>
      </w:r>
      <w:r>
        <w:rPr>
          <w:rFonts w:ascii="Helvetica Neue"/>
          <w:sz w:val="26"/>
        </w:rPr>
        <w:t>understand </w:t>
      </w:r>
      <w:r>
        <w:rPr>
          <w:rFonts w:ascii="Helvetica Neue"/>
          <w:sz w:val="26"/>
        </w:rPr>
        <w:t>this from the</w:t>
      </w:r>
      <w:r>
        <w:rPr>
          <w:rFonts w:ascii="Helvetica Neue"/>
          <w:spacing w:val="-5"/>
          <w:sz w:val="26"/>
        </w:rPr>
        <w:t> </w:t>
      </w:r>
      <w:r>
        <w:rPr>
          <w:rFonts w:ascii="Helvetica Neue"/>
          <w:sz w:val="26"/>
        </w:rPr>
        <w:t>start.</w:t>
      </w:r>
    </w:p>
    <w:p>
      <w:pPr>
        <w:pStyle w:val="ListParagraph"/>
        <w:numPr>
          <w:ilvl w:val="1"/>
          <w:numId w:val="4"/>
        </w:numPr>
        <w:tabs>
          <w:tab w:pos="1080" w:val="left" w:leader="none"/>
        </w:tabs>
        <w:spacing w:line="300" w:lineRule="exact" w:before="60" w:after="0"/>
        <w:ind w:left="1080" w:right="0"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It was highlighted that it is</w:t>
      </w:r>
      <w:r>
        <w:rPr>
          <w:rFonts w:ascii="Helvetica Neue" w:hAnsi="Helvetica Neue" w:cs="Helvetica Neue" w:eastAsia="Helvetica Neue" w:hint="default"/>
          <w:spacing w:val="54"/>
          <w:sz w:val="26"/>
          <w:szCs w:val="26"/>
        </w:rPr>
        <w:t> </w:t>
      </w:r>
      <w:r>
        <w:rPr>
          <w:rFonts w:ascii="Helvetica Neue" w:hAnsi="Helvetica Neue" w:cs="Helvetica Neue" w:eastAsia="Helvetica Neue" w:hint="default"/>
          <w:sz w:val="26"/>
          <w:szCs w:val="26"/>
        </w:rPr>
        <w:t>key</w:t>
      </w:r>
      <w:r>
        <w:rPr>
          <w:rFonts w:ascii="Helvetica Neue" w:hAnsi="Helvetica Neue" w:cs="Helvetica Neue" w:eastAsia="Helvetica Neue" w:hint="default"/>
          <w:spacing w:val="45"/>
          <w:sz w:val="26"/>
          <w:szCs w:val="26"/>
        </w:rPr>
        <w:t> </w:t>
      </w:r>
      <w:r>
        <w:rPr>
          <w:rFonts w:ascii="Helvetica Neue" w:hAnsi="Helvetica Neue" w:cs="Helvetica Neue" w:eastAsia="Helvetica Neue" w:hint="default"/>
          <w:sz w:val="26"/>
          <w:szCs w:val="26"/>
        </w:rPr>
        <w:t>for</w:t>
      </w:r>
      <w:r>
        <w:rPr>
          <w:rFonts w:ascii="Helvetica Neue" w:hAnsi="Helvetica Neue" w:cs="Helvetica Neue" w:eastAsia="Helvetica Neue" w:hint="default"/>
          <w:sz w:val="26"/>
          <w:szCs w:val="26"/>
        </w:rPr>
        <w:t> implementation</w:t>
      </w:r>
      <w:r>
        <w:rPr>
          <w:rFonts w:ascii="Helvetica Neue" w:hAnsi="Helvetica Neue" w:cs="Helvetica Neue" w:eastAsia="Helvetica Neue" w:hint="default"/>
          <w:spacing w:val="47"/>
          <w:sz w:val="26"/>
          <w:szCs w:val="26"/>
        </w:rPr>
        <w:t> </w:t>
      </w:r>
      <w:r>
        <w:rPr>
          <w:rFonts w:ascii="Helvetica Neue" w:hAnsi="Helvetica Neue" w:cs="Helvetica Neue" w:eastAsia="Helvetica Neue" w:hint="default"/>
          <w:sz w:val="26"/>
          <w:szCs w:val="26"/>
        </w:rPr>
        <w:t>that</w:t>
      </w:r>
      <w:r>
        <w:rPr>
          <w:rFonts w:ascii="Helvetica Neue" w:hAnsi="Helvetica Neue" w:cs="Helvetica Neue" w:eastAsia="Helvetica Neue" w:hint="default"/>
          <w:spacing w:val="47"/>
          <w:sz w:val="26"/>
          <w:szCs w:val="26"/>
        </w:rPr>
        <w:t> </w:t>
      </w:r>
      <w:r>
        <w:rPr>
          <w:rFonts w:ascii="Helvetica Neue" w:hAnsi="Helvetica Neue" w:cs="Helvetica Neue" w:eastAsia="Helvetica Neue" w:hint="default"/>
          <w:sz w:val="26"/>
          <w:szCs w:val="26"/>
        </w:rPr>
        <w:t>governments</w:t>
      </w:r>
      <w:r>
        <w:rPr>
          <w:rFonts w:ascii="Helvetica Neue" w:hAnsi="Helvetica Neue" w:cs="Helvetica Neue" w:eastAsia="Helvetica Neue" w:hint="default"/>
          <w:sz w:val="26"/>
          <w:szCs w:val="26"/>
        </w:rPr>
        <w:t> </w:t>
      </w:r>
      <w:r>
        <w:rPr>
          <w:rFonts w:ascii="Helvetica Neue" w:hAnsi="Helvetica Neue" w:cs="Helvetica Neue" w:eastAsia="Helvetica Neue" w:hint="default"/>
          <w:spacing w:val="-2"/>
          <w:sz w:val="26"/>
          <w:szCs w:val="26"/>
        </w:rPr>
      </w:r>
      <w:r>
        <w:rPr>
          <w:rFonts w:ascii="Helvetica Neue" w:hAnsi="Helvetica Neue" w:cs="Helvetica Neue" w:eastAsia="Helvetica Neue" w:hint="default"/>
          <w:sz w:val="26"/>
          <w:szCs w:val="26"/>
        </w:rPr>
        <w:t>understandwhatuniversaldesignentails—</w:t>
      </w:r>
    </w:p>
    <w:p>
      <w:pPr>
        <w:pStyle w:val="BodyText"/>
        <w:spacing w:line="300" w:lineRule="exact" w:before="72"/>
        <w:ind w:left="625" w:right="117"/>
        <w:jc w:val="both"/>
      </w:pPr>
      <w:r>
        <w:rPr/>
        <w:br w:type="column"/>
      </w:r>
      <w:r>
        <w:rPr/>
        <w:t>both in architecture and teaching— and the</w:t>
      </w:r>
      <w:r>
        <w:rPr>
          <w:spacing w:val="-32"/>
        </w:rPr>
        <w:t> </w:t>
      </w:r>
      <w:r>
        <w:rPr/>
        <w:t>use</w:t>
      </w:r>
      <w:r>
        <w:rPr>
          <w:spacing w:val="-32"/>
        </w:rPr>
        <w:t> </w:t>
      </w:r>
      <w:r>
        <w:rPr/>
        <w:t>and</w:t>
      </w:r>
      <w:r>
        <w:rPr>
          <w:spacing w:val="-32"/>
        </w:rPr>
        <w:t> </w:t>
      </w:r>
      <w:r>
        <w:rPr/>
        <w:t>implementation</w:t>
      </w:r>
      <w:r>
        <w:rPr>
          <w:spacing w:val="-32"/>
        </w:rPr>
        <w:t> </w:t>
      </w:r>
      <w:r>
        <w:rPr/>
        <w:t>of</w:t>
      </w:r>
      <w:r>
        <w:rPr>
          <w:spacing w:val="-32"/>
        </w:rPr>
        <w:t> </w:t>
      </w:r>
      <w:r>
        <w:rPr/>
        <w:t>reasonable </w:t>
      </w:r>
      <w:r>
        <w:rPr/>
        <w:t>accommodation.</w:t>
      </w:r>
    </w:p>
    <w:p>
      <w:pPr>
        <w:pStyle w:val="ListParagraph"/>
        <w:numPr>
          <w:ilvl w:val="0"/>
          <w:numId w:val="9"/>
        </w:numPr>
        <w:tabs>
          <w:tab w:pos="626" w:val="left" w:leader="none"/>
        </w:tabs>
        <w:spacing w:line="300" w:lineRule="exact" w:before="60" w:after="0"/>
        <w:ind w:left="625" w:right="117" w:hanging="360"/>
        <w:jc w:val="both"/>
        <w:rPr>
          <w:rFonts w:ascii="Helvetica Neue" w:hAnsi="Helvetica Neue" w:cs="Helvetica Neue" w:eastAsia="Helvetica Neue" w:hint="default"/>
          <w:sz w:val="26"/>
          <w:szCs w:val="26"/>
        </w:rPr>
      </w:pPr>
      <w:r>
        <w:rPr>
          <w:rFonts w:ascii="Helvetica Neue"/>
          <w:sz w:val="26"/>
        </w:rPr>
        <w:t>Panellists</w:t>
      </w:r>
      <w:r>
        <w:rPr>
          <w:rFonts w:ascii="Helvetica Neue"/>
          <w:spacing w:val="-41"/>
          <w:sz w:val="26"/>
        </w:rPr>
        <w:t> </w:t>
      </w:r>
      <w:r>
        <w:rPr>
          <w:rFonts w:ascii="Helvetica Neue"/>
          <w:sz w:val="26"/>
        </w:rPr>
        <w:t>agreed</w:t>
      </w:r>
      <w:r>
        <w:rPr>
          <w:rFonts w:ascii="Helvetica Neue"/>
          <w:spacing w:val="-41"/>
          <w:sz w:val="26"/>
        </w:rPr>
        <w:t> </w:t>
      </w:r>
      <w:r>
        <w:rPr>
          <w:rFonts w:ascii="Helvetica Neue"/>
          <w:sz w:val="26"/>
        </w:rPr>
        <w:t>on</w:t>
      </w:r>
      <w:r>
        <w:rPr>
          <w:rFonts w:ascii="Helvetica Neue"/>
          <w:spacing w:val="-41"/>
          <w:sz w:val="26"/>
        </w:rPr>
        <w:t> </w:t>
      </w:r>
      <w:r>
        <w:rPr>
          <w:rFonts w:ascii="Helvetica Neue"/>
          <w:sz w:val="26"/>
        </w:rPr>
        <w:t>the</w:t>
      </w:r>
      <w:r>
        <w:rPr>
          <w:rFonts w:ascii="Helvetica Neue"/>
          <w:spacing w:val="-41"/>
          <w:sz w:val="26"/>
        </w:rPr>
        <w:t> </w:t>
      </w:r>
      <w:r>
        <w:rPr>
          <w:rFonts w:ascii="Helvetica Neue"/>
          <w:sz w:val="26"/>
        </w:rPr>
        <w:t>autonomy</w:t>
      </w:r>
      <w:r>
        <w:rPr>
          <w:rFonts w:ascii="Helvetica Neue"/>
          <w:spacing w:val="-41"/>
          <w:sz w:val="26"/>
        </w:rPr>
        <w:t> </w:t>
      </w:r>
      <w:r>
        <w:rPr>
          <w:rFonts w:ascii="Helvetica Neue"/>
          <w:sz w:val="26"/>
        </w:rPr>
        <w:t>of</w:t>
      </w:r>
      <w:r>
        <w:rPr>
          <w:rFonts w:ascii="Helvetica Neue"/>
          <w:spacing w:val="-41"/>
          <w:sz w:val="26"/>
        </w:rPr>
        <w:t> </w:t>
      </w:r>
      <w:r>
        <w:rPr>
          <w:rFonts w:ascii="Helvetica Neue"/>
          <w:sz w:val="26"/>
        </w:rPr>
        <w:t>each </w:t>
      </w:r>
      <w:r>
        <w:rPr>
          <w:rFonts w:ascii="Helvetica Neue"/>
          <w:sz w:val="26"/>
        </w:rPr>
        <w:t>country to plan the implementation of Article</w:t>
      </w:r>
      <w:r>
        <w:rPr>
          <w:rFonts w:ascii="Helvetica Neue"/>
          <w:spacing w:val="-18"/>
          <w:sz w:val="26"/>
        </w:rPr>
        <w:t> </w:t>
      </w:r>
      <w:r>
        <w:rPr>
          <w:rFonts w:ascii="Helvetica Neue"/>
          <w:sz w:val="26"/>
        </w:rPr>
        <w:t>24,</w:t>
      </w:r>
      <w:r>
        <w:rPr>
          <w:rFonts w:ascii="Helvetica Neue"/>
          <w:spacing w:val="-18"/>
          <w:sz w:val="26"/>
        </w:rPr>
        <w:t> </w:t>
      </w:r>
      <w:r>
        <w:rPr>
          <w:rFonts w:ascii="Helvetica Neue"/>
          <w:sz w:val="26"/>
        </w:rPr>
        <w:t>and</w:t>
      </w:r>
      <w:r>
        <w:rPr>
          <w:rFonts w:ascii="Helvetica Neue"/>
          <w:spacing w:val="-18"/>
          <w:sz w:val="26"/>
        </w:rPr>
        <w:t> </w:t>
      </w:r>
      <w:r>
        <w:rPr>
          <w:rFonts w:ascii="Helvetica Neue"/>
          <w:sz w:val="26"/>
        </w:rPr>
        <w:t>mentioned</w:t>
      </w:r>
      <w:r>
        <w:rPr>
          <w:rFonts w:ascii="Helvetica Neue"/>
          <w:spacing w:val="-18"/>
          <w:sz w:val="26"/>
        </w:rPr>
        <w:t> </w:t>
      </w:r>
      <w:r>
        <w:rPr>
          <w:rFonts w:ascii="Helvetica Neue"/>
          <w:sz w:val="26"/>
        </w:rPr>
        <w:t>the</w:t>
      </w:r>
      <w:r>
        <w:rPr>
          <w:rFonts w:ascii="Helvetica Neue"/>
          <w:spacing w:val="-18"/>
          <w:sz w:val="26"/>
        </w:rPr>
        <w:t> </w:t>
      </w:r>
      <w:r>
        <w:rPr>
          <w:rFonts w:ascii="Helvetica Neue"/>
          <w:sz w:val="26"/>
        </w:rPr>
        <w:t>importance </w:t>
      </w:r>
      <w:r>
        <w:rPr>
          <w:rFonts w:ascii="Helvetica Neue"/>
          <w:sz w:val="26"/>
        </w:rPr>
        <w:t>of designing ways to implement</w:t>
      </w:r>
      <w:r>
        <w:rPr>
          <w:rFonts w:ascii="Helvetica Neue"/>
          <w:spacing w:val="-45"/>
          <w:sz w:val="26"/>
        </w:rPr>
        <w:t> </w:t>
      </w:r>
      <w:r>
        <w:rPr>
          <w:rFonts w:ascii="Helvetica Neue"/>
          <w:sz w:val="26"/>
        </w:rPr>
        <w:t>inclusive </w:t>
      </w:r>
      <w:r>
        <w:rPr>
          <w:rFonts w:ascii="Helvetica Neue"/>
          <w:sz w:val="26"/>
        </w:rPr>
        <w:t>education.</w:t>
      </w:r>
    </w:p>
    <w:p>
      <w:pPr>
        <w:pStyle w:val="ListParagraph"/>
        <w:numPr>
          <w:ilvl w:val="0"/>
          <w:numId w:val="9"/>
        </w:numPr>
        <w:tabs>
          <w:tab w:pos="626" w:val="left" w:leader="none"/>
        </w:tabs>
        <w:spacing w:line="300" w:lineRule="exact" w:before="60" w:after="0"/>
        <w:ind w:left="625" w:right="117" w:hanging="360"/>
        <w:jc w:val="both"/>
        <w:rPr>
          <w:rFonts w:ascii="Helvetica Neue" w:hAnsi="Helvetica Neue" w:cs="Helvetica Neue" w:eastAsia="Helvetica Neue" w:hint="default"/>
          <w:sz w:val="26"/>
          <w:szCs w:val="26"/>
        </w:rPr>
      </w:pPr>
      <w:r>
        <w:rPr>
          <w:rFonts w:ascii="Helvetica Neue"/>
          <w:sz w:val="26"/>
        </w:rPr>
        <w:t>It was pointed out that the realization </w:t>
      </w:r>
      <w:r>
        <w:rPr>
          <w:rFonts w:ascii="Helvetica Neue"/>
          <w:spacing w:val="72"/>
          <w:sz w:val="26"/>
        </w:rPr>
        <w:t> </w:t>
      </w:r>
      <w:r>
        <w:rPr>
          <w:rFonts w:ascii="Helvetica Neue"/>
          <w:spacing w:val="72"/>
          <w:sz w:val="26"/>
        </w:rPr>
      </w:r>
      <w:r>
        <w:rPr>
          <w:rFonts w:ascii="Helvetica Neue"/>
          <w:sz w:val="26"/>
        </w:rPr>
        <w:t>of Article 24 is a process and special </w:t>
      </w:r>
      <w:r>
        <w:rPr>
          <w:rFonts w:ascii="Helvetica Neue"/>
          <w:sz w:val="26"/>
        </w:rPr>
        <w:t>schools are part of that process, with an important role in providing support for inclusive education.</w:t>
      </w:r>
    </w:p>
    <w:p>
      <w:pPr>
        <w:pStyle w:val="ListParagraph"/>
        <w:numPr>
          <w:ilvl w:val="0"/>
          <w:numId w:val="9"/>
        </w:numPr>
        <w:tabs>
          <w:tab w:pos="626" w:val="left" w:leader="none"/>
        </w:tabs>
        <w:spacing w:line="300" w:lineRule="exact" w:before="60" w:after="0"/>
        <w:ind w:left="625" w:right="117" w:hanging="360"/>
        <w:jc w:val="both"/>
        <w:rPr>
          <w:rFonts w:ascii="Helvetica Neue" w:hAnsi="Helvetica Neue" w:cs="Helvetica Neue" w:eastAsia="Helvetica Neue" w:hint="default"/>
          <w:sz w:val="26"/>
          <w:szCs w:val="26"/>
        </w:rPr>
      </w:pPr>
      <w:r>
        <w:rPr>
          <w:rFonts w:ascii="Helvetica Neue"/>
          <w:sz w:val="26"/>
        </w:rPr>
        <w:t>There was a mention about the need to </w:t>
      </w:r>
      <w:r>
        <w:rPr>
          <w:rFonts w:ascii="Helvetica Neue"/>
          <w:sz w:val="26"/>
        </w:rPr>
        <w:t>work with adequate financial means to </w:t>
      </w:r>
      <w:r>
        <w:rPr>
          <w:rFonts w:ascii="Helvetica Neue"/>
          <w:sz w:val="26"/>
        </w:rPr>
        <w:t>improve education, and for governments to prioritize inclusive education. This would facilitate obtaining funding for projects.</w:t>
      </w:r>
    </w:p>
    <w:p>
      <w:pPr>
        <w:pStyle w:val="ListParagraph"/>
        <w:numPr>
          <w:ilvl w:val="0"/>
          <w:numId w:val="9"/>
        </w:numPr>
        <w:tabs>
          <w:tab w:pos="626" w:val="left" w:leader="none"/>
        </w:tabs>
        <w:spacing w:line="300" w:lineRule="exact" w:before="59" w:after="0"/>
        <w:ind w:left="625" w:right="117" w:hanging="360"/>
        <w:jc w:val="both"/>
        <w:rPr>
          <w:rFonts w:ascii="Helvetica Neue" w:hAnsi="Helvetica Neue" w:cs="Helvetica Neue" w:eastAsia="Helvetica Neue" w:hint="default"/>
          <w:sz w:val="26"/>
          <w:szCs w:val="26"/>
        </w:rPr>
      </w:pPr>
      <w:r>
        <w:rPr>
          <w:rFonts w:ascii="Helvetica Neue"/>
          <w:sz w:val="26"/>
        </w:rPr>
        <w:t>The </w:t>
      </w:r>
      <w:r>
        <w:rPr>
          <w:rFonts w:ascii="Helvetica Neue"/>
          <w:spacing w:val="-6"/>
          <w:sz w:val="26"/>
        </w:rPr>
        <w:t>META Young </w:t>
      </w:r>
      <w:r>
        <w:rPr>
          <w:rFonts w:ascii="Helvetica Neue"/>
          <w:sz w:val="26"/>
        </w:rPr>
        <w:t>Activists Group </w:t>
      </w:r>
      <w:r>
        <w:rPr>
          <w:rFonts w:ascii="Helvetica Neue"/>
          <w:sz w:val="26"/>
        </w:rPr>
        <w:t>discussed their inclusive education project in the region, which covers several issues, such as the accessibility of buildings, materials and knowledge, among</w:t>
      </w:r>
      <w:r>
        <w:rPr>
          <w:rFonts w:ascii="Helvetica Neue"/>
          <w:spacing w:val="-18"/>
          <w:sz w:val="26"/>
        </w:rPr>
        <w:t> </w:t>
      </w:r>
      <w:r>
        <w:rPr>
          <w:rFonts w:ascii="Helvetica Neue"/>
          <w:sz w:val="26"/>
        </w:rPr>
        <w:t>others.</w:t>
      </w:r>
      <w:r>
        <w:rPr>
          <w:rFonts w:ascii="Helvetica Neue"/>
          <w:spacing w:val="-18"/>
          <w:sz w:val="26"/>
        </w:rPr>
        <w:t> </w:t>
      </w:r>
      <w:r>
        <w:rPr>
          <w:rFonts w:ascii="Helvetica Neue"/>
          <w:sz w:val="26"/>
        </w:rPr>
        <w:t>They</w:t>
      </w:r>
      <w:r>
        <w:rPr>
          <w:rFonts w:ascii="Helvetica Neue"/>
          <w:spacing w:val="-18"/>
          <w:sz w:val="26"/>
        </w:rPr>
        <w:t> </w:t>
      </w:r>
      <w:r>
        <w:rPr>
          <w:rFonts w:ascii="Helvetica Neue"/>
          <w:sz w:val="26"/>
        </w:rPr>
        <w:t>also</w:t>
      </w:r>
      <w:r>
        <w:rPr>
          <w:rFonts w:ascii="Helvetica Neue"/>
          <w:spacing w:val="-18"/>
          <w:sz w:val="26"/>
        </w:rPr>
        <w:t> </w:t>
      </w:r>
      <w:r>
        <w:rPr>
          <w:rFonts w:ascii="Helvetica Neue"/>
          <w:sz w:val="26"/>
        </w:rPr>
        <w:t>shared</w:t>
      </w:r>
      <w:r>
        <w:rPr>
          <w:rFonts w:ascii="Helvetica Neue"/>
          <w:spacing w:val="-18"/>
          <w:sz w:val="26"/>
        </w:rPr>
        <w:t> </w:t>
      </w:r>
      <w:r>
        <w:rPr>
          <w:rFonts w:ascii="Helvetica Neue"/>
          <w:sz w:val="26"/>
        </w:rPr>
        <w:t>personal </w:t>
      </w:r>
      <w:r>
        <w:rPr>
          <w:rFonts w:ascii="Helvetica Neue"/>
          <w:sz w:val="26"/>
        </w:rPr>
        <w:t>experiences.</w:t>
      </w:r>
    </w:p>
    <w:p>
      <w:pPr>
        <w:pStyle w:val="ListParagraph"/>
        <w:numPr>
          <w:ilvl w:val="0"/>
          <w:numId w:val="9"/>
        </w:numPr>
        <w:tabs>
          <w:tab w:pos="626" w:val="left" w:leader="none"/>
        </w:tabs>
        <w:spacing w:line="300" w:lineRule="exact" w:before="59" w:after="0"/>
        <w:ind w:left="625" w:right="118" w:hanging="360"/>
        <w:jc w:val="both"/>
        <w:rPr>
          <w:rFonts w:ascii="Helvetica Neue" w:hAnsi="Helvetica Neue" w:cs="Helvetica Neue" w:eastAsia="Helvetica Neue" w:hint="default"/>
          <w:sz w:val="26"/>
          <w:szCs w:val="26"/>
        </w:rPr>
      </w:pPr>
      <w:r>
        <w:rPr>
          <w:rFonts w:ascii="Helvetica Neue"/>
          <w:sz w:val="26"/>
        </w:rPr>
        <w:t>It</w:t>
      </w:r>
      <w:r>
        <w:rPr>
          <w:rFonts w:ascii="Helvetica Neue"/>
          <w:spacing w:val="-33"/>
          <w:sz w:val="26"/>
        </w:rPr>
        <w:t> </w:t>
      </w:r>
      <w:r>
        <w:rPr>
          <w:rFonts w:ascii="Helvetica Neue"/>
          <w:sz w:val="26"/>
        </w:rPr>
        <w:t>was</w:t>
      </w:r>
      <w:r>
        <w:rPr>
          <w:rFonts w:ascii="Helvetica Neue"/>
          <w:spacing w:val="-33"/>
          <w:sz w:val="26"/>
        </w:rPr>
        <w:t> </w:t>
      </w:r>
      <w:r>
        <w:rPr>
          <w:rFonts w:ascii="Helvetica Neue"/>
          <w:sz w:val="26"/>
        </w:rPr>
        <w:t>agreed</w:t>
      </w:r>
      <w:r>
        <w:rPr>
          <w:rFonts w:ascii="Helvetica Neue"/>
          <w:spacing w:val="-33"/>
          <w:sz w:val="26"/>
        </w:rPr>
        <w:t> </w:t>
      </w:r>
      <w:r>
        <w:rPr>
          <w:rFonts w:ascii="Helvetica Neue"/>
          <w:sz w:val="26"/>
        </w:rPr>
        <w:t>that</w:t>
      </w:r>
      <w:r>
        <w:rPr>
          <w:rFonts w:ascii="Helvetica Neue"/>
          <w:spacing w:val="-33"/>
          <w:sz w:val="26"/>
        </w:rPr>
        <w:t> </w:t>
      </w:r>
      <w:r>
        <w:rPr>
          <w:rFonts w:ascii="Helvetica Neue"/>
          <w:sz w:val="26"/>
        </w:rPr>
        <w:t>there</w:t>
      </w:r>
      <w:r>
        <w:rPr>
          <w:rFonts w:ascii="Helvetica Neue"/>
          <w:spacing w:val="-33"/>
          <w:sz w:val="26"/>
        </w:rPr>
        <w:t> </w:t>
      </w:r>
      <w:r>
        <w:rPr>
          <w:rFonts w:ascii="Helvetica Neue"/>
          <w:sz w:val="26"/>
        </w:rPr>
        <w:t>is</w:t>
      </w:r>
      <w:r>
        <w:rPr>
          <w:rFonts w:ascii="Helvetica Neue"/>
          <w:spacing w:val="-33"/>
          <w:sz w:val="26"/>
        </w:rPr>
        <w:t> </w:t>
      </w:r>
      <w:r>
        <w:rPr>
          <w:rFonts w:ascii="Helvetica Neue"/>
          <w:sz w:val="26"/>
        </w:rPr>
        <w:t>a</w:t>
      </w:r>
      <w:r>
        <w:rPr>
          <w:rFonts w:ascii="Helvetica Neue"/>
          <w:spacing w:val="-33"/>
          <w:sz w:val="26"/>
        </w:rPr>
        <w:t> </w:t>
      </w:r>
      <w:r>
        <w:rPr>
          <w:rFonts w:ascii="Helvetica Neue"/>
          <w:sz w:val="26"/>
        </w:rPr>
        <w:t>lack</w:t>
      </w:r>
      <w:r>
        <w:rPr>
          <w:rFonts w:ascii="Helvetica Neue"/>
          <w:spacing w:val="-33"/>
          <w:sz w:val="26"/>
        </w:rPr>
        <w:t> </w:t>
      </w:r>
      <w:r>
        <w:rPr>
          <w:rFonts w:ascii="Helvetica Neue"/>
          <w:sz w:val="26"/>
        </w:rPr>
        <w:t>of</w:t>
      </w:r>
      <w:r>
        <w:rPr>
          <w:rFonts w:ascii="Helvetica Neue"/>
          <w:spacing w:val="-33"/>
          <w:sz w:val="26"/>
        </w:rPr>
        <w:t> </w:t>
      </w:r>
      <w:r>
        <w:rPr>
          <w:rFonts w:ascii="Helvetica Neue"/>
          <w:sz w:val="26"/>
        </w:rPr>
        <w:t>training </w:t>
      </w:r>
      <w:r>
        <w:rPr>
          <w:rFonts w:ascii="Helvetica Neue"/>
          <w:sz w:val="26"/>
        </w:rPr>
        <w:t>of teachers regarding inclusive</w:t>
      </w:r>
      <w:r>
        <w:rPr>
          <w:rFonts w:ascii="Helvetica Neue"/>
          <w:spacing w:val="21"/>
          <w:sz w:val="26"/>
        </w:rPr>
        <w:t> </w:t>
      </w:r>
      <w:r>
        <w:rPr>
          <w:rFonts w:ascii="Helvetica Neue"/>
          <w:sz w:val="26"/>
        </w:rPr>
        <w:t>teaching,</w:t>
      </w:r>
    </w:p>
    <w:p>
      <w:pPr>
        <w:spacing w:after="0" w:line="300" w:lineRule="exact"/>
        <w:jc w:val="both"/>
        <w:rPr>
          <w:rFonts w:ascii="Helvetica Neue" w:hAnsi="Helvetica Neue" w:cs="Helvetica Neue" w:eastAsia="Helvetica Neue" w:hint="default"/>
          <w:sz w:val="26"/>
          <w:szCs w:val="26"/>
        </w:rPr>
        <w:sectPr>
          <w:type w:val="continuous"/>
          <w:pgSz w:w="11910" w:h="16840"/>
          <w:pgMar w:top="840" w:bottom="280" w:left="0" w:right="600"/>
          <w:cols w:num="2" w:equalWidth="0">
            <w:col w:w="5801" w:space="40"/>
            <w:col w:w="5469"/>
          </w:cols>
        </w:sectPr>
      </w:pPr>
    </w:p>
    <w:p>
      <w:pPr>
        <w:spacing w:line="240" w:lineRule="auto" w:before="7"/>
        <w:ind w:right="0"/>
        <w:rPr>
          <w:rFonts w:ascii="Helvetica Neue" w:hAnsi="Helvetica Neue" w:cs="Helvetica Neue" w:eastAsia="Helvetica Neue" w:hint="default"/>
          <w:sz w:val="12"/>
          <w:szCs w:val="12"/>
        </w:rPr>
      </w:pPr>
    </w:p>
    <w:p>
      <w:pPr>
        <w:spacing w:line="240" w:lineRule="auto"/>
        <w:ind w:left="72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23820" cy="3310128"/>
            <wp:effectExtent l="0" t="0" r="0" b="0"/>
            <wp:docPr id="21" name="image15.jpeg" descr=""/>
            <wp:cNvGraphicFramePr>
              <a:graphicFrameLocks noChangeAspect="1"/>
            </wp:cNvGraphicFramePr>
            <a:graphic>
              <a:graphicData uri="http://schemas.openxmlformats.org/drawingml/2006/picture">
                <pic:pic>
                  <pic:nvPicPr>
                    <pic:cNvPr id="22" name="image15.jpeg"/>
                    <pic:cNvPicPr/>
                  </pic:nvPicPr>
                  <pic:blipFill>
                    <a:blip r:embed="rId37" cstate="print"/>
                    <a:stretch>
                      <a:fillRect/>
                    </a:stretch>
                  </pic:blipFill>
                  <pic:spPr>
                    <a:xfrm>
                      <a:off x="0" y="0"/>
                      <a:ext cx="6623820" cy="3310128"/>
                    </a:xfrm>
                    <a:prstGeom prst="rect">
                      <a:avLst/>
                    </a:prstGeom>
                  </pic:spPr>
                </pic:pic>
              </a:graphicData>
            </a:graphic>
          </wp:inline>
        </w:drawing>
      </w:r>
      <w:r>
        <w:rPr>
          <w:rFonts w:ascii="Helvetica Neue" w:hAnsi="Helvetica Neue" w:cs="Helvetica Neue" w:eastAsia="Helvetica Neue" w:hint="default"/>
          <w:sz w:val="20"/>
          <w:szCs w:val="20"/>
        </w:rPr>
      </w:r>
    </w:p>
    <w:p>
      <w:pPr>
        <w:pStyle w:val="BodyText"/>
        <w:tabs>
          <w:tab w:pos="11185" w:val="right" w:leader="none"/>
        </w:tabs>
        <w:spacing w:line="240" w:lineRule="auto" w:before="43"/>
        <w:ind w:left="720" w:right="0"/>
        <w:jc w:val="left"/>
      </w:pPr>
      <w:r>
        <w:rPr>
          <w:rFonts w:ascii="Helvetica Neue Medium"/>
        </w:rPr>
        <w:t>iiDi, UNICEF and IDA side event youth participants</w:t>
      </w:r>
      <w:r>
        <w:rPr>
          <w:color w:val="2B549B"/>
          <w:position w:val="-10"/>
        </w:rPr>
        <w:tab/>
        <w:t>17</w:t>
      </w:r>
      <w:r>
        <w:rPr/>
      </w:r>
    </w:p>
    <w:p>
      <w:pPr>
        <w:spacing w:after="0" w:line="240" w:lineRule="auto"/>
        <w:jc w:val="left"/>
        <w:sectPr>
          <w:type w:val="continuous"/>
          <w:pgSz w:w="11910" w:h="16840"/>
          <w:pgMar w:top="840" w:bottom="280" w:left="0" w:right="600"/>
        </w:sectPr>
      </w:pPr>
    </w:p>
    <w:p>
      <w:pPr>
        <w:spacing w:line="240" w:lineRule="auto" w:before="11"/>
        <w:ind w:right="0"/>
        <w:rPr>
          <w:rFonts w:ascii="Helvetica Neue" w:hAnsi="Helvetica Neue" w:cs="Helvetica Neue" w:eastAsia="Helvetica Neue" w:hint="default"/>
          <w:sz w:val="31"/>
          <w:szCs w:val="31"/>
        </w:rPr>
      </w:pPr>
    </w:p>
    <w:p>
      <w:pPr>
        <w:pStyle w:val="BodyText"/>
        <w:spacing w:line="300" w:lineRule="exact"/>
        <w:ind w:left="460" w:right="0"/>
        <w:jc w:val="left"/>
      </w:pPr>
      <w:r>
        <w:rPr/>
        <w:t>and a lack of knowledge about disability from the UN CRPD</w:t>
      </w:r>
      <w:r>
        <w:rPr>
          <w:spacing w:val="-5"/>
        </w:rPr>
        <w:t> </w:t>
      </w:r>
      <w:r>
        <w:rPr/>
        <w:t>perspective.</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It was stressed that persons with disabilities</w:t>
      </w:r>
      <w:r>
        <w:rPr>
          <w:rFonts w:ascii="Helvetica Neue"/>
          <w:spacing w:val="-29"/>
          <w:sz w:val="26"/>
        </w:rPr>
        <w:t> </w:t>
      </w:r>
      <w:r>
        <w:rPr>
          <w:rFonts w:ascii="Helvetica Neue"/>
          <w:sz w:val="26"/>
        </w:rPr>
        <w:t>in</w:t>
      </w:r>
      <w:r>
        <w:rPr>
          <w:rFonts w:ascii="Helvetica Neue"/>
          <w:spacing w:val="-29"/>
          <w:sz w:val="26"/>
        </w:rPr>
        <w:t> </w:t>
      </w:r>
      <w:r>
        <w:rPr>
          <w:rFonts w:ascii="Helvetica Neue"/>
          <w:sz w:val="26"/>
        </w:rPr>
        <w:t>rural</w:t>
      </w:r>
      <w:r>
        <w:rPr>
          <w:rFonts w:ascii="Helvetica Neue"/>
          <w:spacing w:val="-29"/>
          <w:sz w:val="26"/>
        </w:rPr>
        <w:t> </w:t>
      </w:r>
      <w:r>
        <w:rPr>
          <w:rFonts w:ascii="Helvetica Neue"/>
          <w:sz w:val="26"/>
        </w:rPr>
        <w:t>areas</w:t>
      </w:r>
      <w:r>
        <w:rPr>
          <w:rFonts w:ascii="Helvetica Neue"/>
          <w:spacing w:val="-29"/>
          <w:sz w:val="26"/>
        </w:rPr>
        <w:t> </w:t>
      </w:r>
      <w:r>
        <w:rPr>
          <w:rFonts w:ascii="Helvetica Neue"/>
          <w:sz w:val="26"/>
        </w:rPr>
        <w:t>often</w:t>
      </w:r>
      <w:r>
        <w:rPr>
          <w:rFonts w:ascii="Helvetica Neue"/>
          <w:spacing w:val="-29"/>
          <w:sz w:val="26"/>
        </w:rPr>
        <w:t> </w:t>
      </w:r>
      <w:r>
        <w:rPr>
          <w:rFonts w:ascii="Helvetica Neue"/>
          <w:sz w:val="26"/>
        </w:rPr>
        <w:t>lack</w:t>
      </w:r>
      <w:r>
        <w:rPr>
          <w:rFonts w:ascii="Helvetica Neue"/>
          <w:spacing w:val="-29"/>
          <w:sz w:val="26"/>
        </w:rPr>
        <w:t> </w:t>
      </w:r>
      <w:r>
        <w:rPr>
          <w:rFonts w:ascii="Helvetica Neue"/>
          <w:sz w:val="26"/>
        </w:rPr>
        <w:t>access </w:t>
      </w:r>
      <w:r>
        <w:rPr>
          <w:rFonts w:ascii="Helvetica Neue"/>
          <w:sz w:val="26"/>
        </w:rPr>
        <w:t>to any kind of education.</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The issues of the rate of</w:t>
      </w:r>
      <w:r>
        <w:rPr>
          <w:rFonts w:ascii="Helvetica Neue" w:hAnsi="Helvetica Neue" w:cs="Helvetica Neue" w:eastAsia="Helvetica Neue" w:hint="default"/>
          <w:spacing w:val="-24"/>
          <w:sz w:val="26"/>
          <w:szCs w:val="26"/>
        </w:rPr>
        <w:t> </w:t>
      </w:r>
      <w:r>
        <w:rPr>
          <w:rFonts w:ascii="Helvetica Neue" w:hAnsi="Helvetica Neue" w:cs="Helvetica Neue" w:eastAsia="Helvetica Neue" w:hint="default"/>
          <w:sz w:val="26"/>
          <w:szCs w:val="26"/>
        </w:rPr>
        <w:t>students</w:t>
      </w:r>
      <w:r>
        <w:rPr>
          <w:rFonts w:ascii="Helvetica Neue" w:hAnsi="Helvetica Neue" w:cs="Helvetica Neue" w:eastAsia="Helvetica Neue" w:hint="default"/>
          <w:spacing w:val="56"/>
          <w:sz w:val="26"/>
          <w:szCs w:val="26"/>
        </w:rPr>
        <w:t> </w:t>
      </w:r>
      <w:r>
        <w:rPr>
          <w:rFonts w:ascii="Helvetica Neue" w:hAnsi="Helvetica Neue" w:cs="Helvetica Neue" w:eastAsia="Helvetica Neue" w:hint="default"/>
          <w:sz w:val="26"/>
          <w:szCs w:val="26"/>
        </w:rPr>
        <w:t>per</w:t>
      </w:r>
      <w:r>
        <w:rPr>
          <w:rFonts w:ascii="Helvetica Neue" w:hAnsi="Helvetica Neue" w:cs="Helvetica Neue" w:eastAsia="Helvetica Neue" w:hint="default"/>
          <w:sz w:val="26"/>
          <w:szCs w:val="26"/>
        </w:rPr>
        <w:t> class—including</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the</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rate</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of</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students</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with </w:t>
      </w:r>
      <w:r>
        <w:rPr>
          <w:rFonts w:ascii="Helvetica Neue" w:hAnsi="Helvetica Neue" w:cs="Helvetica Neue" w:eastAsia="Helvetica Neue" w:hint="default"/>
          <w:sz w:val="26"/>
          <w:szCs w:val="26"/>
        </w:rPr>
        <w:t>disabilities—and lack of structural and individual support were also</w:t>
      </w:r>
      <w:r>
        <w:rPr>
          <w:rFonts w:ascii="Helvetica Neue" w:hAnsi="Helvetica Neue" w:cs="Helvetica Neue" w:eastAsia="Helvetica Neue" w:hint="default"/>
          <w:spacing w:val="-5"/>
          <w:sz w:val="26"/>
          <w:szCs w:val="26"/>
        </w:rPr>
        <w:t> </w:t>
      </w:r>
      <w:r>
        <w:rPr>
          <w:rFonts w:ascii="Helvetica Neue" w:hAnsi="Helvetica Neue" w:cs="Helvetica Neue" w:eastAsia="Helvetica Neue" w:hint="default"/>
          <w:sz w:val="26"/>
          <w:szCs w:val="26"/>
        </w:rPr>
        <w:t>discussed.</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It was remarked that</w:t>
      </w:r>
      <w:r>
        <w:rPr>
          <w:rFonts w:ascii="Helvetica Neue"/>
          <w:spacing w:val="50"/>
          <w:sz w:val="26"/>
        </w:rPr>
        <w:t> </w:t>
      </w:r>
      <w:r>
        <w:rPr>
          <w:rFonts w:ascii="Helvetica Neue"/>
          <w:sz w:val="26"/>
        </w:rPr>
        <w:t>sign</w:t>
      </w:r>
      <w:r>
        <w:rPr>
          <w:rFonts w:ascii="Helvetica Neue"/>
          <w:spacing w:val="31"/>
          <w:sz w:val="26"/>
        </w:rPr>
        <w:t> </w:t>
      </w:r>
      <w:r>
        <w:rPr>
          <w:rFonts w:ascii="Helvetica Neue"/>
          <w:sz w:val="26"/>
        </w:rPr>
        <w:t>languages</w:t>
      </w:r>
      <w:r>
        <w:rPr>
          <w:rFonts w:ascii="Helvetica Neue"/>
          <w:sz w:val="26"/>
        </w:rPr>
        <w:t> </w:t>
      </w:r>
      <w:r>
        <w:rPr>
          <w:rFonts w:ascii="Helvetica Neue"/>
          <w:spacing w:val="-5"/>
          <w:sz w:val="26"/>
        </w:rPr>
      </w:r>
      <w:r>
        <w:rPr>
          <w:rFonts w:ascii="Helvetica Neue"/>
          <w:sz w:val="26"/>
        </w:rPr>
        <w:t>require consideration from</w:t>
      </w:r>
      <w:r>
        <w:rPr>
          <w:rFonts w:ascii="Helvetica Neue"/>
          <w:spacing w:val="-8"/>
          <w:sz w:val="26"/>
        </w:rPr>
        <w:t> </w:t>
      </w:r>
      <w:r>
        <w:rPr>
          <w:rFonts w:ascii="Helvetica Neue"/>
          <w:sz w:val="26"/>
        </w:rPr>
        <w:t>governments, </w:t>
      </w:r>
      <w:r>
        <w:rPr>
          <w:rFonts w:ascii="Helvetica Neue"/>
          <w:sz w:val="26"/>
        </w:rPr>
        <w:t>given the failure to implement bilingual schools.</w:t>
      </w:r>
      <w:r>
        <w:rPr>
          <w:rFonts w:ascii="Helvetica Neue"/>
          <w:spacing w:val="72"/>
          <w:sz w:val="26"/>
        </w:rPr>
        <w:t> </w:t>
      </w:r>
      <w:r>
        <w:rPr>
          <w:rFonts w:ascii="Helvetica Neue"/>
          <w:sz w:val="26"/>
        </w:rPr>
        <w:t>Participants</w:t>
      </w:r>
      <w:r>
        <w:rPr>
          <w:rFonts w:ascii="Helvetica Neue"/>
          <w:spacing w:val="72"/>
          <w:sz w:val="26"/>
        </w:rPr>
        <w:t> </w:t>
      </w:r>
      <w:r>
        <w:rPr>
          <w:rFonts w:ascii="Helvetica Neue"/>
          <w:sz w:val="26"/>
        </w:rPr>
        <w:t>mentioned  </w:t>
      </w:r>
      <w:r>
        <w:rPr>
          <w:rFonts w:ascii="Helvetica Neue"/>
          <w:sz w:val="26"/>
        </w:rPr>
        <w:t>issues faced by</w:t>
      </w:r>
      <w:r>
        <w:rPr>
          <w:rFonts w:ascii="Helvetica Neue"/>
          <w:spacing w:val="57"/>
          <w:sz w:val="26"/>
        </w:rPr>
        <w:t> </w:t>
      </w:r>
      <w:r>
        <w:rPr>
          <w:rFonts w:ascii="Helvetica Neue"/>
          <w:sz w:val="26"/>
        </w:rPr>
        <w:t>indigenous</w:t>
      </w:r>
      <w:r>
        <w:rPr>
          <w:rFonts w:ascii="Helvetica Neue"/>
          <w:spacing w:val="67"/>
          <w:sz w:val="26"/>
        </w:rPr>
        <w:t> </w:t>
      </w:r>
      <w:r>
        <w:rPr>
          <w:rFonts w:ascii="Helvetica Neue"/>
          <w:sz w:val="26"/>
        </w:rPr>
        <w:t>persons</w:t>
      </w:r>
      <w:r>
        <w:rPr>
          <w:rFonts w:ascii="Helvetica Neue"/>
          <w:sz w:val="26"/>
        </w:rPr>
        <w:t> with disabilities, including the fact that indigenous children </w:t>
      </w:r>
      <w:r>
        <w:rPr>
          <w:rFonts w:ascii="Helvetica Neue"/>
          <w:spacing w:val="42"/>
          <w:sz w:val="26"/>
        </w:rPr>
        <w:t> </w:t>
      </w:r>
      <w:r>
        <w:rPr>
          <w:rFonts w:ascii="Helvetica Neue"/>
          <w:sz w:val="26"/>
        </w:rPr>
        <w:t>with </w:t>
      </w:r>
      <w:r>
        <w:rPr>
          <w:rFonts w:ascii="Helvetica Neue"/>
          <w:spacing w:val="57"/>
          <w:sz w:val="26"/>
        </w:rPr>
        <w:t> </w:t>
      </w:r>
      <w:r>
        <w:rPr>
          <w:rFonts w:ascii="Helvetica Neue"/>
          <w:sz w:val="26"/>
        </w:rPr>
        <w:t>disabilities</w:t>
      </w:r>
      <w:r>
        <w:rPr>
          <w:rFonts w:ascii="Helvetica Neue"/>
          <w:sz w:val="26"/>
        </w:rPr>
        <w:t> are often expelled  from  schools.  This is common for indigenous persons in general.</w:t>
      </w:r>
    </w:p>
    <w:p>
      <w:pPr>
        <w:pStyle w:val="ListParagraph"/>
        <w:numPr>
          <w:ilvl w:val="0"/>
          <w:numId w:val="4"/>
        </w:numPr>
        <w:tabs>
          <w:tab w:pos="460" w:val="left" w:leader="none"/>
        </w:tabs>
        <w:spacing w:line="300" w:lineRule="exact" w:before="59" w:after="0"/>
        <w:ind w:left="460" w:right="0" w:hanging="360"/>
        <w:jc w:val="both"/>
        <w:rPr>
          <w:rFonts w:ascii="Helvetica Neue" w:hAnsi="Helvetica Neue" w:cs="Helvetica Neue" w:eastAsia="Helvetica Neue" w:hint="default"/>
          <w:sz w:val="26"/>
          <w:szCs w:val="26"/>
        </w:rPr>
      </w:pPr>
      <w:r>
        <w:rPr>
          <w:rFonts w:ascii="Helvetica Neue"/>
          <w:sz w:val="26"/>
        </w:rPr>
        <w:t>It was pointed out that the lack</w:t>
      </w:r>
      <w:r>
        <w:rPr>
          <w:rFonts w:ascii="Helvetica Neue"/>
          <w:spacing w:val="65"/>
          <w:sz w:val="26"/>
        </w:rPr>
        <w:t> </w:t>
      </w:r>
      <w:r>
        <w:rPr>
          <w:rFonts w:ascii="Helvetica Neue"/>
          <w:sz w:val="26"/>
        </w:rPr>
        <w:t>of</w:t>
      </w:r>
      <w:r>
        <w:rPr>
          <w:rFonts w:ascii="Helvetica Neue"/>
          <w:spacing w:val="30"/>
          <w:sz w:val="26"/>
        </w:rPr>
        <w:t> </w:t>
      </w:r>
      <w:r>
        <w:rPr>
          <w:rFonts w:ascii="Helvetica Neue"/>
          <w:sz w:val="26"/>
        </w:rPr>
        <w:t>data</w:t>
      </w:r>
      <w:r>
        <w:rPr>
          <w:rFonts w:ascii="Helvetica Neue"/>
          <w:sz w:val="26"/>
        </w:rPr>
        <w:t> makes planning </w:t>
      </w:r>
      <w:r>
        <w:rPr>
          <w:rFonts w:ascii="Helvetica Neue"/>
          <w:spacing w:val="-5"/>
          <w:sz w:val="26"/>
        </w:rPr>
        <w:t>harder. </w:t>
      </w:r>
      <w:r>
        <w:rPr>
          <w:rFonts w:ascii="Helvetica Neue"/>
          <w:sz w:val="26"/>
        </w:rPr>
        <w:t>The group made </w:t>
      </w:r>
      <w:r>
        <w:rPr>
          <w:rFonts w:ascii="Helvetica Neue"/>
          <w:sz w:val="26"/>
        </w:rPr>
        <w:t>recommendations to improve</w:t>
      </w:r>
      <w:r>
        <w:rPr>
          <w:rFonts w:ascii="Helvetica Neue"/>
          <w:spacing w:val="-10"/>
          <w:sz w:val="26"/>
        </w:rPr>
        <w:t> </w:t>
      </w:r>
      <w:r>
        <w:rPr>
          <w:rFonts w:ascii="Helvetica Neue"/>
          <w:sz w:val="26"/>
        </w:rPr>
        <w:t>statistics.</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Participants suggested the need</w:t>
      </w:r>
      <w:r>
        <w:rPr>
          <w:rFonts w:ascii="Helvetica Neue"/>
          <w:spacing w:val="11"/>
          <w:sz w:val="26"/>
        </w:rPr>
        <w:t> </w:t>
      </w:r>
      <w:r>
        <w:rPr>
          <w:rFonts w:ascii="Helvetica Neue"/>
          <w:sz w:val="26"/>
        </w:rPr>
        <w:t>to</w:t>
      </w:r>
      <w:r>
        <w:rPr>
          <w:rFonts w:ascii="Helvetica Neue"/>
          <w:spacing w:val="3"/>
          <w:sz w:val="26"/>
        </w:rPr>
        <w:t> </w:t>
      </w:r>
      <w:r>
        <w:rPr>
          <w:rFonts w:ascii="Helvetica Neue"/>
          <w:sz w:val="26"/>
        </w:rPr>
        <w:t>work</w:t>
      </w:r>
      <w:r>
        <w:rPr>
          <w:rFonts w:ascii="Helvetica Neue"/>
          <w:sz w:val="26"/>
        </w:rPr>
        <w:t> with persons with disabilities, families and organizations, and to give voice of children and young</w:t>
      </w:r>
      <w:r>
        <w:rPr>
          <w:rFonts w:ascii="Helvetica Neue"/>
          <w:spacing w:val="-5"/>
          <w:sz w:val="26"/>
        </w:rPr>
        <w:t> </w:t>
      </w:r>
      <w:r>
        <w:rPr>
          <w:rFonts w:ascii="Helvetica Neue"/>
          <w:sz w:val="26"/>
        </w:rPr>
        <w:t>persons.</w:t>
      </w:r>
    </w:p>
    <w:p>
      <w:pPr>
        <w:pStyle w:val="ListParagraph"/>
        <w:numPr>
          <w:ilvl w:val="0"/>
          <w:numId w:val="4"/>
        </w:numPr>
        <w:tabs>
          <w:tab w:pos="460" w:val="left" w:leader="none"/>
        </w:tabs>
        <w:spacing w:line="300" w:lineRule="exact" w:before="60" w:after="0"/>
        <w:ind w:left="460" w:right="1" w:hanging="360"/>
        <w:jc w:val="both"/>
        <w:rPr>
          <w:rFonts w:ascii="Helvetica Neue" w:hAnsi="Helvetica Neue" w:cs="Helvetica Neue" w:eastAsia="Helvetica Neue" w:hint="default"/>
          <w:sz w:val="26"/>
          <w:szCs w:val="26"/>
        </w:rPr>
      </w:pPr>
      <w:r>
        <w:rPr>
          <w:rFonts w:ascii="Helvetica Neue"/>
          <w:sz w:val="26"/>
        </w:rPr>
        <w:t>The</w:t>
      </w:r>
      <w:r>
        <w:rPr>
          <w:rFonts w:ascii="Helvetica Neue"/>
          <w:spacing w:val="-14"/>
          <w:sz w:val="26"/>
        </w:rPr>
        <w:t> </w:t>
      </w:r>
      <w:r>
        <w:rPr>
          <w:rFonts w:ascii="Helvetica Neue"/>
          <w:sz w:val="26"/>
        </w:rPr>
        <w:t>need</w:t>
      </w:r>
      <w:r>
        <w:rPr>
          <w:rFonts w:ascii="Helvetica Neue"/>
          <w:spacing w:val="-14"/>
          <w:sz w:val="26"/>
        </w:rPr>
        <w:t> </w:t>
      </w:r>
      <w:r>
        <w:rPr>
          <w:rFonts w:ascii="Helvetica Neue"/>
          <w:sz w:val="26"/>
        </w:rPr>
        <w:t>to</w:t>
      </w:r>
      <w:r>
        <w:rPr>
          <w:rFonts w:ascii="Helvetica Neue"/>
          <w:spacing w:val="-14"/>
          <w:sz w:val="26"/>
        </w:rPr>
        <w:t> </w:t>
      </w:r>
      <w:r>
        <w:rPr>
          <w:rFonts w:ascii="Helvetica Neue"/>
          <w:sz w:val="26"/>
        </w:rPr>
        <w:t>provide</w:t>
      </w:r>
      <w:r>
        <w:rPr>
          <w:rFonts w:ascii="Helvetica Neue"/>
          <w:spacing w:val="-14"/>
          <w:sz w:val="26"/>
        </w:rPr>
        <w:t> </w:t>
      </w:r>
      <w:r>
        <w:rPr>
          <w:rFonts w:ascii="Helvetica Neue"/>
          <w:sz w:val="26"/>
        </w:rPr>
        <w:t>technical</w:t>
      </w:r>
      <w:r>
        <w:rPr>
          <w:rFonts w:ascii="Helvetica Neue"/>
          <w:spacing w:val="-14"/>
          <w:sz w:val="26"/>
        </w:rPr>
        <w:t> </w:t>
      </w:r>
      <w:r>
        <w:rPr>
          <w:rFonts w:ascii="Helvetica Neue"/>
          <w:sz w:val="26"/>
        </w:rPr>
        <w:t>knowledge </w:t>
      </w:r>
      <w:r>
        <w:rPr>
          <w:rFonts w:ascii="Helvetica Neue"/>
          <w:sz w:val="26"/>
        </w:rPr>
        <w:t>and to promote consultancies within the government sphere was</w:t>
      </w:r>
      <w:r>
        <w:rPr>
          <w:rFonts w:ascii="Helvetica Neue"/>
          <w:spacing w:val="-1"/>
          <w:sz w:val="26"/>
        </w:rPr>
        <w:t> </w:t>
      </w:r>
      <w:r>
        <w:rPr>
          <w:rFonts w:ascii="Helvetica Neue"/>
          <w:sz w:val="26"/>
        </w:rPr>
        <w:t>highlighted.</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Participants mentioned the importance of expanding strategies that</w:t>
      </w:r>
      <w:r>
        <w:rPr>
          <w:rFonts w:ascii="Helvetica Neue"/>
          <w:spacing w:val="55"/>
          <w:sz w:val="26"/>
        </w:rPr>
        <w:t> </w:t>
      </w:r>
      <w:r>
        <w:rPr>
          <w:rFonts w:ascii="Helvetica Neue"/>
          <w:sz w:val="26"/>
        </w:rPr>
        <w:t>go</w:t>
      </w:r>
      <w:r>
        <w:rPr>
          <w:rFonts w:ascii="Helvetica Neue"/>
          <w:spacing w:val="32"/>
          <w:sz w:val="26"/>
        </w:rPr>
        <w:t> </w:t>
      </w:r>
      <w:r>
        <w:rPr>
          <w:rFonts w:ascii="Helvetica Neue"/>
          <w:sz w:val="26"/>
        </w:rPr>
        <w:t>beyond</w:t>
      </w:r>
      <w:r>
        <w:rPr>
          <w:rFonts w:ascii="Helvetica Neue"/>
          <w:sz w:val="26"/>
        </w:rPr>
        <w:t> schooling, such as vocational</w:t>
      </w:r>
      <w:r>
        <w:rPr>
          <w:rFonts w:ascii="Helvetica Neue"/>
          <w:spacing w:val="-16"/>
          <w:sz w:val="26"/>
        </w:rPr>
        <w:t> </w:t>
      </w:r>
      <w:r>
        <w:rPr>
          <w:rFonts w:ascii="Helvetica Neue"/>
          <w:sz w:val="26"/>
        </w:rPr>
        <w:t>orientation</w:t>
      </w:r>
    </w:p>
    <w:p>
      <w:pPr>
        <w:pStyle w:val="ListParagraph"/>
        <w:numPr>
          <w:ilvl w:val="0"/>
          <w:numId w:val="4"/>
        </w:numPr>
        <w:tabs>
          <w:tab w:pos="460" w:val="left" w:leader="none"/>
        </w:tabs>
        <w:spacing w:line="300" w:lineRule="exact" w:before="60" w:after="0"/>
        <w:ind w:left="460" w:right="0" w:hanging="360"/>
        <w:jc w:val="both"/>
        <w:rPr>
          <w:rFonts w:ascii="Helvetica Neue" w:hAnsi="Helvetica Neue" w:cs="Helvetica Neue" w:eastAsia="Helvetica Neue" w:hint="default"/>
          <w:sz w:val="26"/>
          <w:szCs w:val="26"/>
        </w:rPr>
      </w:pPr>
      <w:r>
        <w:rPr>
          <w:rFonts w:ascii="Helvetica Neue"/>
          <w:sz w:val="26"/>
        </w:rPr>
        <w:t>Participants discussed </w:t>
      </w:r>
      <w:r>
        <w:rPr>
          <w:rFonts w:ascii="Helvetica Neue"/>
          <w:spacing w:val="-4"/>
          <w:sz w:val="26"/>
        </w:rPr>
        <w:t>how, </w:t>
      </w:r>
      <w:r>
        <w:rPr>
          <w:rFonts w:ascii="Helvetica Neue"/>
          <w:sz w:val="26"/>
        </w:rPr>
        <w:t>and agreed </w:t>
      </w:r>
      <w:r>
        <w:rPr>
          <w:rFonts w:ascii="Helvetica Neue"/>
          <w:sz w:val="26"/>
        </w:rPr>
        <w:t>that, education is the key that opens the doors to rights, and they stressed that ensuring inclusive education, including for children with disabilities, will lead to inclusive communities, and</w:t>
      </w:r>
      <w:r>
        <w:rPr>
          <w:rFonts w:ascii="Helvetica Neue"/>
          <w:spacing w:val="17"/>
          <w:sz w:val="26"/>
        </w:rPr>
        <w:t> </w:t>
      </w:r>
      <w:r>
        <w:rPr>
          <w:rFonts w:ascii="Helvetica Neue"/>
          <w:sz w:val="26"/>
        </w:rPr>
        <w:t>this</w:t>
      </w:r>
      <w:r>
        <w:rPr>
          <w:rFonts w:ascii="Helvetica Neue"/>
          <w:spacing w:val="6"/>
          <w:sz w:val="26"/>
        </w:rPr>
        <w:t> </w:t>
      </w:r>
      <w:r>
        <w:rPr>
          <w:rFonts w:ascii="Helvetica Neue"/>
          <w:sz w:val="26"/>
        </w:rPr>
        <w:t>would</w:t>
      </w:r>
      <w:r>
        <w:rPr>
          <w:rFonts w:ascii="Helvetica Neue"/>
          <w:sz w:val="26"/>
        </w:rPr>
        <w:t> </w:t>
      </w:r>
      <w:r>
        <w:rPr>
          <w:rFonts w:ascii="Helvetica Neue"/>
          <w:sz w:val="26"/>
        </w:rPr>
        <w:t>also</w:t>
      </w:r>
      <w:r>
        <w:rPr>
          <w:rFonts w:ascii="Helvetica Neue"/>
          <w:spacing w:val="-29"/>
          <w:sz w:val="26"/>
        </w:rPr>
        <w:t> </w:t>
      </w:r>
      <w:r>
        <w:rPr>
          <w:rFonts w:ascii="Helvetica Neue"/>
          <w:sz w:val="26"/>
        </w:rPr>
        <w:t>be</w:t>
      </w:r>
      <w:r>
        <w:rPr>
          <w:rFonts w:ascii="Helvetica Neue"/>
          <w:spacing w:val="-29"/>
          <w:sz w:val="26"/>
        </w:rPr>
        <w:t> </w:t>
      </w:r>
      <w:r>
        <w:rPr>
          <w:rFonts w:ascii="Helvetica Neue"/>
          <w:sz w:val="26"/>
        </w:rPr>
        <w:t>reflected</w:t>
      </w:r>
      <w:r>
        <w:rPr>
          <w:rFonts w:ascii="Helvetica Neue"/>
          <w:spacing w:val="-29"/>
          <w:sz w:val="26"/>
        </w:rPr>
        <w:t> </w:t>
      </w:r>
      <w:r>
        <w:rPr>
          <w:rFonts w:ascii="Helvetica Neue"/>
          <w:sz w:val="26"/>
        </w:rPr>
        <w:t>in</w:t>
      </w:r>
      <w:r>
        <w:rPr>
          <w:rFonts w:ascii="Helvetica Neue"/>
          <w:spacing w:val="-29"/>
          <w:sz w:val="26"/>
        </w:rPr>
        <w:t> </w:t>
      </w:r>
      <w:r>
        <w:rPr>
          <w:rFonts w:ascii="Helvetica Neue"/>
          <w:sz w:val="26"/>
        </w:rPr>
        <w:t>inclusive</w:t>
      </w:r>
      <w:r>
        <w:rPr>
          <w:rFonts w:ascii="Helvetica Neue"/>
          <w:spacing w:val="-29"/>
          <w:sz w:val="26"/>
        </w:rPr>
        <w:t> </w:t>
      </w:r>
      <w:r>
        <w:rPr>
          <w:rFonts w:ascii="Helvetica Neue"/>
          <w:sz w:val="26"/>
        </w:rPr>
        <w:t>employment.</w:t>
      </w:r>
    </w:p>
    <w:p>
      <w:pPr>
        <w:spacing w:line="240" w:lineRule="auto" w:before="7"/>
        <w:ind w:right="0"/>
        <w:rPr>
          <w:rFonts w:ascii="Helvetica Neue" w:hAnsi="Helvetica Neue" w:cs="Helvetica Neue" w:eastAsia="Helvetica Neue" w:hint="default"/>
          <w:sz w:val="30"/>
          <w:szCs w:val="30"/>
        </w:rPr>
      </w:pPr>
      <w:r>
        <w:rPr/>
        <w:br w:type="column"/>
      </w:r>
      <w:r>
        <w:rPr>
          <w:rFonts w:ascii="Helvetica Neue"/>
          <w:sz w:val="30"/>
        </w:rPr>
      </w:r>
    </w:p>
    <w:p>
      <w:pPr>
        <w:spacing w:line="422" w:lineRule="exact" w:before="0"/>
        <w:ind w:left="100" w:right="0" w:firstLine="0"/>
        <w:jc w:val="both"/>
        <w:rPr>
          <w:rFonts w:ascii="Helvetica Neue" w:hAnsi="Helvetica Neue" w:cs="Helvetica Neue" w:eastAsia="Helvetica Neue" w:hint="default"/>
          <w:sz w:val="36"/>
          <w:szCs w:val="36"/>
        </w:rPr>
      </w:pPr>
      <w:r>
        <w:rPr>
          <w:rFonts w:ascii="Helvetica Neue"/>
          <w:spacing w:val="-3"/>
          <w:sz w:val="36"/>
        </w:rPr>
        <w:t>Workshop</w:t>
      </w:r>
      <w:r>
        <w:rPr>
          <w:rFonts w:ascii="Helvetica Neue"/>
          <w:spacing w:val="3"/>
          <w:sz w:val="36"/>
        </w:rPr>
        <w:t> </w:t>
      </w:r>
      <w:r>
        <w:rPr>
          <w:rFonts w:ascii="Helvetica Neue"/>
          <w:sz w:val="36"/>
        </w:rPr>
        <w:t>7</w:t>
      </w:r>
    </w:p>
    <w:p>
      <w:pPr>
        <w:spacing w:line="718" w:lineRule="exact" w:before="0"/>
        <w:ind w:left="100" w:right="0" w:firstLine="0"/>
        <w:jc w:val="both"/>
        <w:rPr>
          <w:rFonts w:ascii="Helvetica Neue Light" w:hAnsi="Helvetica Neue Light" w:cs="Helvetica Neue Light" w:eastAsia="Helvetica Neue Light" w:hint="default"/>
          <w:sz w:val="60"/>
          <w:szCs w:val="60"/>
        </w:rPr>
      </w:pPr>
      <w:r>
        <w:rPr>
          <w:rFonts w:ascii="Helvetica Neue Light"/>
          <w:color w:val="2B549B"/>
          <w:sz w:val="60"/>
        </w:rPr>
        <w:t>Independent Life</w:t>
      </w:r>
      <w:r>
        <w:rPr>
          <w:rFonts w:ascii="Helvetica Neue Light"/>
          <w:sz w:val="60"/>
        </w:rPr>
      </w:r>
    </w:p>
    <w:p>
      <w:pPr>
        <w:pStyle w:val="BodyText"/>
        <w:spacing w:line="300" w:lineRule="exact" w:before="352"/>
        <w:ind w:right="719"/>
        <w:jc w:val="both"/>
      </w:pPr>
      <w:r>
        <w:rPr/>
        <w:t>Facilitator: Ines de Escallion, Inclusion International</w:t>
      </w:r>
    </w:p>
    <w:p>
      <w:pPr>
        <w:pStyle w:val="BodyText"/>
        <w:spacing w:line="300" w:lineRule="exact" w:before="60"/>
        <w:ind w:right="717"/>
        <w:jc w:val="both"/>
      </w:pPr>
      <w:r>
        <w:rPr/>
        <w:t>Speakers: </w:t>
      </w:r>
      <w:r>
        <w:rPr>
          <w:spacing w:val="-3"/>
        </w:rPr>
        <w:t>Vanessa </w:t>
      </w:r>
      <w:r>
        <w:rPr/>
        <w:t>Maya, UN Country </w:t>
      </w:r>
      <w:r>
        <w:rPr/>
      </w:r>
      <w:r>
        <w:rPr>
          <w:spacing w:val="-6"/>
        </w:rPr>
        <w:t>Team, </w:t>
      </w:r>
      <w:r>
        <w:rPr/>
        <w:t>Mexico UNPRPD México Support </w:t>
      </w:r>
      <w:r>
        <w:rPr/>
        <w:t>Project</w:t>
      </w:r>
      <w:r>
        <w:rPr>
          <w:spacing w:val="-24"/>
        </w:rPr>
        <w:t> </w:t>
      </w:r>
      <w:r>
        <w:rPr/>
        <w:t>for</w:t>
      </w:r>
      <w:r>
        <w:rPr>
          <w:spacing w:val="-24"/>
        </w:rPr>
        <w:t> </w:t>
      </w:r>
      <w:r>
        <w:rPr/>
        <w:t>Children</w:t>
      </w:r>
      <w:r>
        <w:rPr>
          <w:spacing w:val="-24"/>
        </w:rPr>
        <w:t> </w:t>
      </w:r>
      <w:r>
        <w:rPr/>
        <w:t>with</w:t>
      </w:r>
      <w:r>
        <w:rPr>
          <w:spacing w:val="-24"/>
        </w:rPr>
        <w:t> </w:t>
      </w:r>
      <w:r>
        <w:rPr/>
        <w:t>Disabilities</w:t>
      </w:r>
      <w:r>
        <w:rPr>
          <w:spacing w:val="-24"/>
        </w:rPr>
        <w:t> </w:t>
      </w:r>
      <w:r>
        <w:rPr/>
        <w:t>and</w:t>
      </w:r>
      <w:r>
        <w:rPr>
          <w:spacing w:val="-24"/>
        </w:rPr>
        <w:t> </w:t>
      </w:r>
      <w:r>
        <w:rPr/>
        <w:t>their </w:t>
      </w:r>
      <w:r>
        <w:rPr/>
        <w:t>families; Latoa Halatau and </w:t>
      </w:r>
      <w:r>
        <w:rPr>
          <w:spacing w:val="-6"/>
        </w:rPr>
        <w:t>Tewai </w:t>
      </w:r>
      <w:r>
        <w:rPr/>
        <w:t>Halatau </w:t>
      </w:r>
      <w:r>
        <w:rPr/>
        <w:t>Case</w:t>
      </w:r>
      <w:r>
        <w:rPr>
          <w:spacing w:val="-13"/>
        </w:rPr>
        <w:t> </w:t>
      </w:r>
      <w:r>
        <w:rPr>
          <w:spacing w:val="-4"/>
        </w:rPr>
        <w:t>Study,</w:t>
      </w:r>
      <w:r>
        <w:rPr>
          <w:spacing w:val="-13"/>
        </w:rPr>
        <w:t> </w:t>
      </w:r>
      <w:r>
        <w:rPr/>
        <w:t>Gabor</w:t>
      </w:r>
      <w:r>
        <w:rPr>
          <w:spacing w:val="-13"/>
        </w:rPr>
        <w:t> </w:t>
      </w:r>
      <w:r>
        <w:rPr/>
        <w:t>Gombos,</w:t>
      </w:r>
      <w:r>
        <w:rPr>
          <w:spacing w:val="-13"/>
        </w:rPr>
        <w:t> </w:t>
      </w:r>
      <w:r>
        <w:rPr>
          <w:spacing w:val="-3"/>
        </w:rPr>
        <w:t>World</w:t>
      </w:r>
      <w:r>
        <w:rPr>
          <w:spacing w:val="-13"/>
        </w:rPr>
        <w:t> </w:t>
      </w:r>
      <w:r>
        <w:rPr/>
        <w:t>Network </w:t>
      </w:r>
      <w:r>
        <w:rPr/>
        <w:t>of Users and Survivors of Psychiatry Case Study; Ferro Facundo Personal experience regarding how to live independently in the community.</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right="0"/>
        <w:jc w:val="both"/>
      </w:pPr>
      <w:r>
        <w:rPr/>
        <w:t>Four experiences were</w:t>
      </w:r>
      <w:r>
        <w:rPr>
          <w:spacing w:val="-10"/>
        </w:rPr>
        <w:t> </w:t>
      </w:r>
      <w:r>
        <w:rPr/>
        <w:t>presented.</w:t>
      </w:r>
    </w:p>
    <w:p>
      <w:pPr>
        <w:pStyle w:val="ListParagraph"/>
        <w:numPr>
          <w:ilvl w:val="0"/>
          <w:numId w:val="4"/>
        </w:numPr>
        <w:tabs>
          <w:tab w:pos="460" w:val="left" w:leader="none"/>
        </w:tabs>
        <w:spacing w:line="300" w:lineRule="exact" w:before="64" w:after="0"/>
        <w:ind w:left="460" w:right="7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In Mexico, the “Children with Disabilities and their Families Program” is</w:t>
      </w:r>
      <w:r>
        <w:rPr>
          <w:rFonts w:ascii="Helvetica Neue" w:hAnsi="Helvetica Neue" w:cs="Helvetica Neue" w:eastAsia="Helvetica Neue" w:hint="default"/>
          <w:spacing w:val="-40"/>
          <w:sz w:val="26"/>
          <w:szCs w:val="26"/>
        </w:rPr>
        <w:t> </w:t>
      </w:r>
      <w:r>
        <w:rPr>
          <w:rFonts w:ascii="Helvetica Neue" w:hAnsi="Helvetica Neue" w:cs="Helvetica Neue" w:eastAsia="Helvetica Neue" w:hint="default"/>
          <w:sz w:val="26"/>
          <w:szCs w:val="26"/>
        </w:rPr>
        <w:t>supported </w:t>
      </w:r>
      <w:r>
        <w:rPr>
          <w:rFonts w:ascii="Helvetica Neue" w:hAnsi="Helvetica Neue" w:cs="Helvetica Neue" w:eastAsia="Helvetica Neue" w:hint="default"/>
          <w:sz w:val="26"/>
          <w:szCs w:val="26"/>
        </w:rPr>
        <w:t>by several UN Agencies, in collaboration with other institutions, and helps enable </w:t>
      </w:r>
      <w:r>
        <w:rPr>
          <w:rFonts w:ascii="Helvetica Neue" w:hAnsi="Helvetica Neue" w:cs="Helvetica Neue" w:eastAsia="Helvetica Neue" w:hint="default"/>
          <w:sz w:val="26"/>
          <w:szCs w:val="26"/>
        </w:rPr>
        <w:t>children with disabilities to benefit from </w:t>
      </w:r>
      <w:r>
        <w:rPr>
          <w:rFonts w:ascii="Helvetica Neue" w:hAnsi="Helvetica Neue" w:cs="Helvetica Neue" w:eastAsia="Helvetica Neue" w:hint="default"/>
          <w:sz w:val="26"/>
          <w:szCs w:val="26"/>
        </w:rPr>
      </w:r>
      <w:r>
        <w:rPr>
          <w:rFonts w:ascii="Helvetica Neue" w:hAnsi="Helvetica Neue" w:cs="Helvetica Neue" w:eastAsia="Helvetica Neue" w:hint="default"/>
          <w:spacing w:val="-3"/>
          <w:sz w:val="26"/>
          <w:szCs w:val="26"/>
        </w:rPr>
        <w:t>children’s </w:t>
      </w:r>
      <w:r>
        <w:rPr>
          <w:rFonts w:ascii="Helvetica Neue" w:hAnsi="Helvetica Neue" w:cs="Helvetica Neue" w:eastAsia="Helvetica Neue" w:hint="default"/>
          <w:sz w:val="26"/>
          <w:szCs w:val="26"/>
        </w:rPr>
        <w:t>institutions and services. It is  </w:t>
      </w:r>
      <w:r>
        <w:rPr>
          <w:rFonts w:ascii="Helvetica Neue" w:hAnsi="Helvetica Neue" w:cs="Helvetica Neue" w:eastAsia="Helvetica Neue" w:hint="default"/>
          <w:sz w:val="26"/>
          <w:szCs w:val="26"/>
        </w:rPr>
        <w:t>a three-month programme, and it has </w:t>
      </w:r>
      <w:r>
        <w:rPr>
          <w:rFonts w:ascii="Helvetica Neue" w:hAnsi="Helvetica Neue" w:cs="Helvetica Neue" w:eastAsia="Helvetica Neue" w:hint="default"/>
          <w:sz w:val="26"/>
          <w:szCs w:val="26"/>
        </w:rPr>
        <w:t>support 9,000 projects in different parts </w:t>
      </w:r>
      <w:r>
        <w:rPr>
          <w:rFonts w:ascii="Helvetica Neue" w:hAnsi="Helvetica Neue" w:cs="Helvetica Neue" w:eastAsia="Helvetica Neue" w:hint="default"/>
          <w:sz w:val="26"/>
          <w:szCs w:val="26"/>
        </w:rPr>
        <w:t>of</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Mexico.</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The</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programme</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also</w:t>
      </w:r>
      <w:r>
        <w:rPr>
          <w:rFonts w:ascii="Helvetica Neue" w:hAnsi="Helvetica Neue" w:cs="Helvetica Neue" w:eastAsia="Helvetica Neue" w:hint="default"/>
          <w:spacing w:val="-16"/>
          <w:sz w:val="26"/>
          <w:szCs w:val="26"/>
        </w:rPr>
        <w:t> </w:t>
      </w:r>
      <w:r>
        <w:rPr>
          <w:rFonts w:ascii="Helvetica Neue" w:hAnsi="Helvetica Neue" w:cs="Helvetica Neue" w:eastAsia="Helvetica Neue" w:hint="default"/>
          <w:sz w:val="26"/>
          <w:szCs w:val="26"/>
        </w:rPr>
        <w:t>supports </w:t>
      </w:r>
      <w:r>
        <w:rPr>
          <w:rFonts w:ascii="Helvetica Neue" w:hAnsi="Helvetica Neue" w:cs="Helvetica Neue" w:eastAsia="Helvetica Neue" w:hint="default"/>
          <w:sz w:val="26"/>
          <w:szCs w:val="26"/>
        </w:rPr>
        <w:t>single</w:t>
      </w:r>
      <w:r>
        <w:rPr>
          <w:rFonts w:ascii="Helvetica Neue" w:hAnsi="Helvetica Neue" w:cs="Helvetica Neue" w:eastAsia="Helvetica Neue" w:hint="default"/>
          <w:spacing w:val="-5"/>
          <w:sz w:val="26"/>
          <w:szCs w:val="26"/>
        </w:rPr>
        <w:t> </w:t>
      </w:r>
      <w:r>
        <w:rPr>
          <w:rFonts w:ascii="Helvetica Neue" w:hAnsi="Helvetica Neue" w:cs="Helvetica Neue" w:eastAsia="Helvetica Neue" w:hint="default"/>
          <w:sz w:val="26"/>
          <w:szCs w:val="26"/>
        </w:rPr>
        <w:t>parents.</w:t>
      </w:r>
    </w:p>
    <w:p>
      <w:pPr>
        <w:pStyle w:val="ListParagraph"/>
        <w:numPr>
          <w:ilvl w:val="0"/>
          <w:numId w:val="4"/>
        </w:numPr>
        <w:tabs>
          <w:tab w:pos="460" w:val="left" w:leader="none"/>
        </w:tabs>
        <w:spacing w:line="300" w:lineRule="exact" w:before="59" w:after="0"/>
        <w:ind w:left="460" w:right="717" w:hanging="360"/>
        <w:jc w:val="both"/>
        <w:rPr>
          <w:rFonts w:ascii="Helvetica Neue" w:hAnsi="Helvetica Neue" w:cs="Helvetica Neue" w:eastAsia="Helvetica Neue" w:hint="default"/>
          <w:sz w:val="26"/>
          <w:szCs w:val="26"/>
        </w:rPr>
      </w:pPr>
      <w:r>
        <w:rPr>
          <w:rFonts w:ascii="Helvetica Neue"/>
          <w:sz w:val="26"/>
        </w:rPr>
        <w:t>In New Zealand there are numerous challenges, including access to public transportation, and obstacles faced by indigenous communities, which are still victims of institutionalization.</w:t>
      </w:r>
    </w:p>
    <w:p>
      <w:pPr>
        <w:pStyle w:val="ListParagraph"/>
        <w:numPr>
          <w:ilvl w:val="0"/>
          <w:numId w:val="4"/>
        </w:numPr>
        <w:tabs>
          <w:tab w:pos="460" w:val="left" w:leader="none"/>
        </w:tabs>
        <w:spacing w:line="300" w:lineRule="exact" w:before="60" w:after="0"/>
        <w:ind w:left="460" w:right="7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A model to provide support to persons with disabilities, including peer support </w:t>
      </w:r>
      <w:r>
        <w:rPr>
          <w:rFonts w:ascii="Helvetica Neue" w:hAnsi="Helvetica Neue" w:cs="Helvetica Neue" w:eastAsia="Helvetica Neue" w:hint="default"/>
          <w:sz w:val="26"/>
          <w:szCs w:val="26"/>
        </w:rPr>
        <w:t>so that they can find a job, is being </w:t>
      </w:r>
      <w:r>
        <w:rPr>
          <w:rFonts w:ascii="Helvetica Neue" w:hAnsi="Helvetica Neue" w:cs="Helvetica Neue" w:eastAsia="Helvetica Neue" w:hint="default"/>
          <w:sz w:val="26"/>
          <w:szCs w:val="26"/>
        </w:rPr>
        <w:t>implemented. </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Participants  </w:t>
      </w:r>
      <w:r>
        <w:rPr>
          <w:rFonts w:ascii="Helvetica Neue" w:hAnsi="Helvetica Neue" w:cs="Helvetica Neue" w:eastAsia="Helvetica Neue" w:hint="default"/>
          <w:spacing w:val="72"/>
          <w:sz w:val="26"/>
          <w:szCs w:val="26"/>
        </w:rPr>
        <w:t> </w:t>
      </w:r>
      <w:r>
        <w:rPr>
          <w:rFonts w:ascii="Helvetica Neue" w:hAnsi="Helvetica Neue" w:cs="Helvetica Neue" w:eastAsia="Helvetica Neue" w:hint="default"/>
          <w:sz w:val="26"/>
          <w:szCs w:val="26"/>
        </w:rPr>
        <w:t>pointed </w:t>
      </w:r>
      <w:r>
        <w:rPr>
          <w:rFonts w:ascii="Helvetica Neue" w:hAnsi="Helvetica Neue" w:cs="Helvetica Neue" w:eastAsia="Helvetica Neue" w:hint="default"/>
          <w:sz w:val="26"/>
          <w:szCs w:val="26"/>
        </w:rPr>
        <w:t>out that “being independent does not mean to live alone, but to contribute in   </w:t>
      </w:r>
      <w:r>
        <w:rPr>
          <w:rFonts w:ascii="Helvetica Neue" w:hAnsi="Helvetica Neue" w:cs="Helvetica Neue" w:eastAsia="Helvetica Neue" w:hint="default"/>
          <w:sz w:val="26"/>
          <w:szCs w:val="26"/>
        </w:rPr>
        <w:t>a significant way to the community and </w:t>
      </w:r>
      <w:r>
        <w:rPr>
          <w:rFonts w:ascii="Helvetica Neue" w:hAnsi="Helvetica Neue" w:cs="Helvetica Neue" w:eastAsia="Helvetica Neue" w:hint="default"/>
          <w:sz w:val="26"/>
          <w:szCs w:val="26"/>
        </w:rPr>
        <w:t>take their own choices.” The</w:t>
      </w:r>
      <w:r>
        <w:rPr>
          <w:rFonts w:ascii="Helvetica Neue" w:hAnsi="Helvetica Neue" w:cs="Helvetica Neue" w:eastAsia="Helvetica Neue" w:hint="default"/>
          <w:spacing w:val="-5"/>
          <w:sz w:val="26"/>
          <w:szCs w:val="26"/>
        </w:rPr>
        <w:t> </w:t>
      </w:r>
      <w:r>
        <w:rPr>
          <w:rFonts w:ascii="Helvetica Neue" w:hAnsi="Helvetica Neue" w:cs="Helvetica Neue" w:eastAsia="Helvetica Neue" w:hint="default"/>
          <w:sz w:val="26"/>
          <w:szCs w:val="26"/>
        </w:rPr>
        <w:t>programme </w:t>
      </w:r>
      <w:r>
        <w:rPr>
          <w:rFonts w:ascii="Helvetica Neue" w:hAnsi="Helvetica Neue" w:cs="Helvetica Neue" w:eastAsia="Helvetica Neue" w:hint="default"/>
          <w:sz w:val="26"/>
          <w:szCs w:val="26"/>
        </w:rPr>
        <w:t>is</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being</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implemented</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in</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New</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Zealand</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and </w:t>
      </w:r>
      <w:r>
        <w:rPr>
          <w:rFonts w:ascii="Helvetica Neue" w:hAnsi="Helvetica Neue" w:cs="Helvetica Neue" w:eastAsia="Helvetica Neue" w:hint="default"/>
          <w:sz w:val="26"/>
          <w:szCs w:val="26"/>
        </w:rPr>
        <w:t>managed by persons with disabilities.</w:t>
      </w:r>
    </w:p>
    <w:p>
      <w:pPr>
        <w:pStyle w:val="ListParagraph"/>
        <w:numPr>
          <w:ilvl w:val="0"/>
          <w:numId w:val="4"/>
        </w:numPr>
        <w:tabs>
          <w:tab w:pos="460" w:val="left" w:leader="none"/>
        </w:tabs>
        <w:spacing w:line="300" w:lineRule="exact" w:before="59" w:after="0"/>
        <w:ind w:left="460" w:right="717"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Participantsexplainedwhat“psychosocial disability”  means,  mentioning  that </w:t>
      </w:r>
      <w:r>
        <w:rPr>
          <w:rFonts w:ascii="Helvetica Neue" w:hAnsi="Helvetica Neue" w:cs="Helvetica Neue" w:eastAsia="Helvetica Neue" w:hint="default"/>
          <w:spacing w:val="55"/>
          <w:sz w:val="26"/>
          <w:szCs w:val="26"/>
        </w:rPr>
        <w:t> </w:t>
      </w:r>
      <w:r>
        <w:rPr>
          <w:rFonts w:ascii="Helvetica Neue" w:hAnsi="Helvetica Neue" w:cs="Helvetica Neue" w:eastAsia="Helvetica Neue" w:hint="default"/>
          <w:sz w:val="26"/>
          <w:szCs w:val="26"/>
        </w:rPr>
        <w:t>the</w:t>
      </w:r>
    </w:p>
    <w:p>
      <w:pPr>
        <w:spacing w:after="0" w:line="300" w:lineRule="exact"/>
        <w:jc w:val="both"/>
        <w:rPr>
          <w:rFonts w:ascii="Helvetica Neue" w:hAnsi="Helvetica Neue" w:cs="Helvetica Neue" w:eastAsia="Helvetica Neue" w:hint="default"/>
          <w:sz w:val="26"/>
          <w:szCs w:val="26"/>
        </w:rPr>
        <w:sectPr>
          <w:headerReference w:type="even" r:id="rId38"/>
          <w:headerReference w:type="default" r:id="rId39"/>
          <w:footerReference w:type="even" r:id="rId40"/>
          <w:pgSz w:w="11910" w:h="16840"/>
          <w:pgMar w:header="720" w:footer="337" w:top="1520" w:bottom="520" w:left="620" w:right="0"/>
          <w:pgNumType w:start="18"/>
          <w:cols w:num="2" w:equalWidth="0">
            <w:col w:w="5181" w:space="204"/>
            <w:col w:w="5905"/>
          </w:cols>
        </w:sectPr>
      </w:pPr>
    </w:p>
    <w:p>
      <w:pPr>
        <w:spacing w:line="240" w:lineRule="auto" w:before="10"/>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footerReference w:type="default" r:id="rId41"/>
          <w:pgSz w:w="11910" w:h="16840"/>
          <w:pgMar w:footer="0" w:header="720" w:top="1520" w:bottom="280" w:left="0" w:right="600"/>
        </w:sectPr>
      </w:pPr>
    </w:p>
    <w:p>
      <w:pPr>
        <w:pStyle w:val="BodyText"/>
        <w:spacing w:line="300" w:lineRule="exact" w:before="72"/>
        <w:ind w:left="1080" w:right="0"/>
        <w:jc w:val="both"/>
      </w:pPr>
      <w:r>
        <w:rPr/>
        <w:t>term had been accepted shortly after</w:t>
      </w:r>
      <w:r>
        <w:rPr>
          <w:spacing w:val="-24"/>
        </w:rPr>
        <w:t> </w:t>
      </w:r>
      <w:r>
        <w:rPr/>
        <w:t>the </w:t>
      </w:r>
      <w:r>
        <w:rPr/>
        <w:t>adoption</w:t>
      </w:r>
      <w:r>
        <w:rPr>
          <w:spacing w:val="-11"/>
        </w:rPr>
        <w:t> </w:t>
      </w:r>
      <w:r>
        <w:rPr/>
        <w:t>of</w:t>
      </w:r>
      <w:r>
        <w:rPr>
          <w:spacing w:val="-11"/>
        </w:rPr>
        <w:t> </w:t>
      </w:r>
      <w:r>
        <w:rPr/>
        <w:t>the</w:t>
      </w:r>
      <w:r>
        <w:rPr>
          <w:spacing w:val="-11"/>
        </w:rPr>
        <w:t> </w:t>
      </w:r>
      <w:r>
        <w:rPr/>
        <w:t>UN</w:t>
      </w:r>
      <w:r>
        <w:rPr>
          <w:spacing w:val="-11"/>
        </w:rPr>
        <w:t> </w:t>
      </w:r>
      <w:r>
        <w:rPr/>
        <w:t>CRPD.</w:t>
      </w:r>
      <w:r>
        <w:rPr>
          <w:spacing w:val="-11"/>
        </w:rPr>
        <w:t> </w:t>
      </w:r>
      <w:r>
        <w:rPr/>
        <w:t>It</w:t>
      </w:r>
      <w:r>
        <w:rPr>
          <w:spacing w:val="-11"/>
        </w:rPr>
        <w:t> </w:t>
      </w:r>
      <w:r>
        <w:rPr/>
        <w:t>was</w:t>
      </w:r>
      <w:r>
        <w:rPr>
          <w:spacing w:val="-11"/>
        </w:rPr>
        <w:t> </w:t>
      </w:r>
      <w:r>
        <w:rPr/>
        <w:t>pointed </w:t>
      </w:r>
      <w:r>
        <w:rPr/>
        <w:t>out</w:t>
      </w:r>
      <w:r>
        <w:rPr>
          <w:spacing w:val="-41"/>
        </w:rPr>
        <w:t> </w:t>
      </w:r>
      <w:r>
        <w:rPr/>
        <w:t>that</w:t>
      </w:r>
      <w:r>
        <w:rPr>
          <w:spacing w:val="-41"/>
        </w:rPr>
        <w:t> </w:t>
      </w:r>
      <w:r>
        <w:rPr/>
        <w:t>bad</w:t>
      </w:r>
      <w:r>
        <w:rPr>
          <w:spacing w:val="-41"/>
        </w:rPr>
        <w:t> </w:t>
      </w:r>
      <w:r>
        <w:rPr/>
        <w:t>practices</w:t>
      </w:r>
      <w:r>
        <w:rPr>
          <w:spacing w:val="-41"/>
        </w:rPr>
        <w:t> </w:t>
      </w:r>
      <w:r>
        <w:rPr/>
        <w:t>still</w:t>
      </w:r>
      <w:r>
        <w:rPr>
          <w:spacing w:val="-41"/>
        </w:rPr>
        <w:t> </w:t>
      </w:r>
      <w:r>
        <w:rPr/>
        <w:t>exist</w:t>
      </w:r>
      <w:r>
        <w:rPr>
          <w:spacing w:val="-41"/>
        </w:rPr>
        <w:t> </w:t>
      </w:r>
      <w:r>
        <w:rPr/>
        <w:t>nowadays: </w:t>
      </w:r>
      <w:r>
        <w:rPr/>
        <w:t>for example, persons with psychosocial disabilities are forced to take medication as a condition to</w:t>
      </w:r>
      <w:r>
        <w:rPr>
          <w:spacing w:val="4"/>
        </w:rPr>
        <w:t> </w:t>
      </w:r>
      <w:r>
        <w:rPr/>
        <w:t>access</w:t>
      </w:r>
      <w:r>
        <w:rPr>
          <w:spacing w:val="1"/>
        </w:rPr>
        <w:t> </w:t>
      </w:r>
      <w:r>
        <w:rPr/>
        <w:t>adequate</w:t>
      </w:r>
      <w:r>
        <w:rPr/>
        <w:t> housing. Regarding good practices, the example of the “Fundamental</w:t>
      </w:r>
      <w:r>
        <w:rPr>
          <w:spacing w:val="-8"/>
        </w:rPr>
        <w:t> </w:t>
      </w:r>
      <w:r>
        <w:rPr/>
        <w:t>Colombia” </w:t>
      </w:r>
      <w:r>
        <w:rPr/>
        <w:t>organization was mentioned,</w:t>
      </w:r>
      <w:r>
        <w:rPr>
          <w:spacing w:val="-35"/>
        </w:rPr>
        <w:t> </w:t>
      </w:r>
      <w:r>
        <w:rPr/>
        <w:t>highlighting </w:t>
      </w:r>
      <w:r>
        <w:rPr/>
        <w:t>their programmes on access</w:t>
      </w:r>
      <w:r>
        <w:rPr>
          <w:spacing w:val="16"/>
        </w:rPr>
        <w:t> </w:t>
      </w:r>
      <w:r>
        <w:rPr/>
        <w:t>to</w:t>
      </w:r>
      <w:r>
        <w:rPr>
          <w:spacing w:val="40"/>
        </w:rPr>
        <w:t> </w:t>
      </w:r>
      <w:r>
        <w:rPr/>
        <w:t>justice.</w:t>
      </w:r>
      <w:r>
        <w:rPr/>
        <w:t> Participants pointed out that people themselves need to have</w:t>
      </w:r>
      <w:r>
        <w:rPr>
          <w:spacing w:val="16"/>
        </w:rPr>
        <w:t> </w:t>
      </w:r>
      <w:r>
        <w:rPr/>
        <w:t>control</w:t>
      </w:r>
      <w:r>
        <w:rPr>
          <w:spacing w:val="40"/>
        </w:rPr>
        <w:t> </w:t>
      </w:r>
      <w:r>
        <w:rPr/>
        <w:t>about</w:t>
      </w:r>
      <w:r>
        <w:rPr/>
        <w:t> their own lives to be included. It</w:t>
      </w:r>
      <w:r>
        <w:rPr>
          <w:spacing w:val="-50"/>
        </w:rPr>
        <w:t> </w:t>
      </w:r>
      <w:r>
        <w:rPr/>
        <w:t>was</w:t>
      </w:r>
      <w:r>
        <w:rPr>
          <w:spacing w:val="-7"/>
        </w:rPr>
        <w:t> </w:t>
      </w:r>
      <w:r>
        <w:rPr/>
        <w:t>also</w:t>
      </w:r>
      <w:r>
        <w:rPr/>
        <w:t> said that there are some</w:t>
      </w:r>
      <w:r>
        <w:rPr>
          <w:spacing w:val="31"/>
        </w:rPr>
        <w:t> </w:t>
      </w:r>
      <w:r>
        <w:rPr/>
        <w:t>good</w:t>
      </w:r>
      <w:r>
        <w:rPr>
          <w:spacing w:val="6"/>
        </w:rPr>
        <w:t> </w:t>
      </w:r>
      <w:r>
        <w:rPr/>
        <w:t>examples</w:t>
      </w:r>
      <w:r>
        <w:rPr/>
        <w:t> in Asia, and the example of restorative justice</w:t>
      </w:r>
      <w:r>
        <w:rPr>
          <w:spacing w:val="-14"/>
        </w:rPr>
        <w:t> </w:t>
      </w:r>
      <w:r>
        <w:rPr/>
        <w:t>for</w:t>
      </w:r>
      <w:r>
        <w:rPr>
          <w:spacing w:val="-14"/>
        </w:rPr>
        <w:t> </w:t>
      </w:r>
      <w:r>
        <w:rPr/>
        <w:t>Maori</w:t>
      </w:r>
      <w:r>
        <w:rPr>
          <w:spacing w:val="-14"/>
        </w:rPr>
        <w:t> </w:t>
      </w:r>
      <w:r>
        <w:rPr/>
        <w:t>indigenous</w:t>
      </w:r>
      <w:r>
        <w:rPr>
          <w:spacing w:val="-14"/>
        </w:rPr>
        <w:t> </w:t>
      </w:r>
      <w:r>
        <w:rPr/>
        <w:t>communities </w:t>
      </w:r>
      <w:r>
        <w:rPr/>
        <w:t>was also</w:t>
      </w:r>
      <w:r>
        <w:rPr>
          <w:spacing w:val="-5"/>
        </w:rPr>
        <w:t> </w:t>
      </w:r>
      <w:r>
        <w:rPr/>
        <w:t>brought.</w:t>
      </w:r>
    </w:p>
    <w:p>
      <w:pPr>
        <w:pStyle w:val="ListParagraph"/>
        <w:numPr>
          <w:ilvl w:val="1"/>
          <w:numId w:val="4"/>
        </w:numPr>
        <w:tabs>
          <w:tab w:pos="1080" w:val="left" w:leader="none"/>
        </w:tabs>
        <w:spacing w:line="300" w:lineRule="exact" w:before="59" w:after="0"/>
        <w:ind w:left="1080" w:right="0" w:hanging="360"/>
        <w:jc w:val="both"/>
        <w:rPr>
          <w:rFonts w:ascii="Helvetica Neue" w:hAnsi="Helvetica Neue" w:cs="Helvetica Neue" w:eastAsia="Helvetica Neue" w:hint="default"/>
          <w:sz w:val="26"/>
          <w:szCs w:val="26"/>
        </w:rPr>
      </w:pPr>
      <w:r>
        <w:rPr>
          <w:rFonts w:ascii="Helvetica Neue"/>
          <w:sz w:val="26"/>
        </w:rPr>
        <w:t>There was a personal testimony of a </w:t>
      </w:r>
      <w:r>
        <w:rPr>
          <w:rFonts w:ascii="Helvetica Neue"/>
          <w:sz w:val="26"/>
        </w:rPr>
        <w:t>Chilean participant, that first became </w:t>
      </w:r>
      <w:r>
        <w:rPr>
          <w:rFonts w:ascii="Helvetica Neue"/>
          <w:sz w:val="26"/>
        </w:rPr>
        <w:t>part of a protected workshop, but then participated with his girlfriend</w:t>
      </w:r>
      <w:r>
        <w:rPr>
          <w:rFonts w:ascii="Helvetica Neue"/>
          <w:spacing w:val="20"/>
          <w:sz w:val="26"/>
        </w:rPr>
        <w:t> </w:t>
      </w:r>
      <w:r>
        <w:rPr>
          <w:rFonts w:ascii="Helvetica Neue"/>
          <w:sz w:val="26"/>
        </w:rPr>
        <w:t>and</w:t>
      </w:r>
      <w:r>
        <w:rPr>
          <w:rFonts w:ascii="Helvetica Neue"/>
          <w:spacing w:val="5"/>
          <w:sz w:val="26"/>
        </w:rPr>
        <w:t> </w:t>
      </w:r>
      <w:r>
        <w:rPr>
          <w:rFonts w:ascii="Helvetica Neue"/>
          <w:sz w:val="26"/>
        </w:rPr>
        <w:t>family</w:t>
      </w:r>
      <w:r>
        <w:rPr>
          <w:rFonts w:ascii="Helvetica Neue"/>
          <w:sz w:val="26"/>
        </w:rPr>
        <w:t> in the church. That</w:t>
      </w:r>
      <w:r>
        <w:rPr>
          <w:rFonts w:ascii="Helvetica Neue"/>
          <w:spacing w:val="52"/>
          <w:sz w:val="26"/>
        </w:rPr>
        <w:t> </w:t>
      </w:r>
      <w:r>
        <w:rPr>
          <w:rFonts w:ascii="Helvetica Neue"/>
          <w:sz w:val="26"/>
        </w:rPr>
        <w:t>opened</w:t>
      </w:r>
      <w:r>
        <w:rPr>
          <w:rFonts w:ascii="Helvetica Neue"/>
          <w:spacing w:val="67"/>
          <w:sz w:val="26"/>
        </w:rPr>
        <w:t> </w:t>
      </w:r>
      <w:r>
        <w:rPr>
          <w:rFonts w:ascii="Helvetica Neue"/>
          <w:sz w:val="26"/>
        </w:rPr>
        <w:t>several</w:t>
      </w:r>
      <w:r>
        <w:rPr>
          <w:rFonts w:ascii="Helvetica Neue"/>
          <w:sz w:val="26"/>
        </w:rPr>
        <w:t> doors for him, including the possibility to participate in a labour workshop and in sports</w:t>
      </w:r>
      <w:r>
        <w:rPr>
          <w:rFonts w:ascii="Helvetica Neue"/>
          <w:spacing w:val="-11"/>
          <w:sz w:val="26"/>
        </w:rPr>
        <w:t> </w:t>
      </w:r>
      <w:r>
        <w:rPr>
          <w:rFonts w:ascii="Helvetica Neue"/>
          <w:sz w:val="26"/>
        </w:rPr>
        <w:t>activities.</w:t>
      </w:r>
      <w:r>
        <w:rPr>
          <w:rFonts w:ascii="Helvetica Neue"/>
          <w:spacing w:val="-11"/>
          <w:sz w:val="26"/>
        </w:rPr>
        <w:t> </w:t>
      </w:r>
      <w:r>
        <w:rPr>
          <w:rFonts w:ascii="Helvetica Neue"/>
          <w:sz w:val="26"/>
        </w:rPr>
        <w:t>He</w:t>
      </w:r>
      <w:r>
        <w:rPr>
          <w:rFonts w:ascii="Helvetica Neue"/>
          <w:spacing w:val="-11"/>
          <w:sz w:val="26"/>
        </w:rPr>
        <w:t> </w:t>
      </w:r>
      <w:r>
        <w:rPr>
          <w:rFonts w:ascii="Helvetica Neue"/>
          <w:sz w:val="26"/>
        </w:rPr>
        <w:t>said</w:t>
      </w:r>
      <w:r>
        <w:rPr>
          <w:rFonts w:ascii="Helvetica Neue"/>
          <w:spacing w:val="-11"/>
          <w:sz w:val="26"/>
        </w:rPr>
        <w:t> </w:t>
      </w:r>
      <w:r>
        <w:rPr>
          <w:rFonts w:ascii="Helvetica Neue"/>
          <w:sz w:val="26"/>
        </w:rPr>
        <w:t>that</w:t>
      </w:r>
      <w:r>
        <w:rPr>
          <w:rFonts w:ascii="Helvetica Neue"/>
          <w:spacing w:val="-11"/>
          <w:sz w:val="26"/>
        </w:rPr>
        <w:t> </w:t>
      </w:r>
      <w:r>
        <w:rPr>
          <w:rFonts w:ascii="Helvetica Neue"/>
          <w:sz w:val="26"/>
        </w:rPr>
        <w:t>he</w:t>
      </w:r>
      <w:r>
        <w:rPr>
          <w:rFonts w:ascii="Helvetica Neue"/>
          <w:spacing w:val="-11"/>
          <w:sz w:val="26"/>
        </w:rPr>
        <w:t> </w:t>
      </w:r>
      <w:r>
        <w:rPr>
          <w:rFonts w:ascii="Helvetica Neue"/>
          <w:sz w:val="26"/>
        </w:rPr>
        <w:t>wants</w:t>
      </w:r>
      <w:r>
        <w:rPr>
          <w:rFonts w:ascii="Helvetica Neue"/>
          <w:spacing w:val="-11"/>
          <w:sz w:val="26"/>
        </w:rPr>
        <w:t> </w:t>
      </w:r>
      <w:r>
        <w:rPr>
          <w:rFonts w:ascii="Helvetica Neue"/>
          <w:sz w:val="26"/>
        </w:rPr>
        <w:t>to </w:t>
      </w:r>
      <w:r>
        <w:rPr>
          <w:rFonts w:ascii="Helvetica Neue"/>
          <w:sz w:val="26"/>
        </w:rPr>
        <w:t>start a family and that he needs a stable job for that.</w:t>
      </w:r>
    </w:p>
    <w:p>
      <w:pPr>
        <w:pStyle w:val="ListParagraph"/>
        <w:numPr>
          <w:ilvl w:val="1"/>
          <w:numId w:val="4"/>
        </w:numPr>
        <w:tabs>
          <w:tab w:pos="1080" w:val="left" w:leader="none"/>
        </w:tabs>
        <w:spacing w:line="300" w:lineRule="exact" w:before="59" w:after="0"/>
        <w:ind w:left="1080" w:right="0" w:hanging="36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International</w:t>
      </w:r>
      <w:r>
        <w:rPr>
          <w:rFonts w:ascii="Helvetica Neue" w:hAnsi="Helvetica Neue" w:cs="Helvetica Neue" w:eastAsia="Helvetica Neue" w:hint="default"/>
          <w:spacing w:val="-23"/>
          <w:sz w:val="26"/>
          <w:szCs w:val="26"/>
        </w:rPr>
        <w:t> </w:t>
      </w:r>
      <w:r>
        <w:rPr>
          <w:rFonts w:ascii="Helvetica Neue" w:hAnsi="Helvetica Neue" w:cs="Helvetica Neue" w:eastAsia="Helvetica Neue" w:hint="default"/>
          <w:sz w:val="26"/>
          <w:szCs w:val="26"/>
        </w:rPr>
        <w:t>Inclusion</w:t>
      </w:r>
      <w:r>
        <w:rPr>
          <w:rFonts w:ascii="Helvetica Neue" w:hAnsi="Helvetica Neue" w:cs="Helvetica Neue" w:eastAsia="Helvetica Neue" w:hint="default"/>
          <w:spacing w:val="-23"/>
          <w:sz w:val="26"/>
          <w:szCs w:val="26"/>
        </w:rPr>
        <w:t> </w:t>
      </w:r>
      <w:r>
        <w:rPr>
          <w:rFonts w:ascii="Helvetica Neue" w:hAnsi="Helvetica Neue" w:cs="Helvetica Neue" w:eastAsia="Helvetica Neue" w:hint="default"/>
          <w:sz w:val="26"/>
          <w:szCs w:val="26"/>
        </w:rPr>
        <w:t>remarked</w:t>
      </w:r>
      <w:r>
        <w:rPr>
          <w:rFonts w:ascii="Helvetica Neue" w:hAnsi="Helvetica Neue" w:cs="Helvetica Neue" w:eastAsia="Helvetica Neue" w:hint="default"/>
          <w:spacing w:val="-23"/>
          <w:sz w:val="26"/>
          <w:szCs w:val="26"/>
        </w:rPr>
        <w:t> </w:t>
      </w:r>
      <w:r>
        <w:rPr>
          <w:rFonts w:ascii="Helvetica Neue" w:hAnsi="Helvetica Neue" w:cs="Helvetica Neue" w:eastAsia="Helvetica Neue" w:hint="default"/>
          <w:sz w:val="26"/>
          <w:szCs w:val="26"/>
        </w:rPr>
        <w:t>that</w:t>
      </w:r>
      <w:r>
        <w:rPr>
          <w:rFonts w:ascii="Helvetica Neue" w:hAnsi="Helvetica Neue" w:cs="Helvetica Neue" w:eastAsia="Helvetica Neue" w:hint="default"/>
          <w:spacing w:val="-23"/>
          <w:sz w:val="26"/>
          <w:szCs w:val="26"/>
        </w:rPr>
        <w:t> </w:t>
      </w:r>
      <w:r>
        <w:rPr>
          <w:rFonts w:ascii="Helvetica Neue" w:hAnsi="Helvetica Neue" w:cs="Helvetica Neue" w:eastAsia="Helvetica Neue" w:hint="default"/>
          <w:sz w:val="26"/>
          <w:szCs w:val="26"/>
        </w:rPr>
        <w:t>they </w:t>
      </w:r>
      <w:r>
        <w:rPr>
          <w:rFonts w:ascii="Helvetica Neue" w:hAnsi="Helvetica Neue" w:cs="Helvetica Neue" w:eastAsia="Helvetica Neue" w:hint="default"/>
          <w:sz w:val="26"/>
          <w:szCs w:val="26"/>
        </w:rPr>
        <w:t>work in 150 countries on issues such as the</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right</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to</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make</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pacing w:val="-4"/>
          <w:sz w:val="26"/>
          <w:szCs w:val="26"/>
        </w:rPr>
        <w:t>one’s</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own</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decisions</w:t>
      </w:r>
      <w:r>
        <w:rPr>
          <w:rFonts w:ascii="Helvetica Neue" w:hAnsi="Helvetica Neue" w:cs="Helvetica Neue" w:eastAsia="Helvetica Neue" w:hint="default"/>
          <w:spacing w:val="-27"/>
          <w:sz w:val="26"/>
          <w:szCs w:val="26"/>
        </w:rPr>
        <w:t> </w:t>
      </w:r>
      <w:r>
        <w:rPr>
          <w:rFonts w:ascii="Helvetica Neue" w:hAnsi="Helvetica Neue" w:cs="Helvetica Neue" w:eastAsia="Helvetica Neue" w:hint="default"/>
          <w:sz w:val="26"/>
          <w:szCs w:val="26"/>
        </w:rPr>
        <w:t>and </w:t>
      </w:r>
      <w:r>
        <w:rPr>
          <w:rFonts w:ascii="Helvetica Neue" w:hAnsi="Helvetica Neue" w:cs="Helvetica Neue" w:eastAsia="Helvetica Neue" w:hint="default"/>
          <w:sz w:val="26"/>
          <w:szCs w:val="26"/>
        </w:rPr>
        <w:t>the need for support, pointing out that a new concept of community is required. Institutionalization was</w:t>
      </w:r>
      <w:r>
        <w:rPr>
          <w:rFonts w:ascii="Helvetica Neue" w:hAnsi="Helvetica Neue" w:cs="Helvetica Neue" w:eastAsia="Helvetica Neue" w:hint="default"/>
          <w:spacing w:val="44"/>
          <w:sz w:val="26"/>
          <w:szCs w:val="26"/>
        </w:rPr>
        <w:t> </w:t>
      </w:r>
      <w:r>
        <w:rPr>
          <w:rFonts w:ascii="Helvetica Neue" w:hAnsi="Helvetica Neue" w:cs="Helvetica Neue" w:eastAsia="Helvetica Neue" w:hint="default"/>
          <w:sz w:val="26"/>
          <w:szCs w:val="26"/>
        </w:rPr>
        <w:t>criticized,</w:t>
      </w:r>
      <w:r>
        <w:rPr>
          <w:rFonts w:ascii="Helvetica Neue" w:hAnsi="Helvetica Neue" w:cs="Helvetica Neue" w:eastAsia="Helvetica Neue" w:hint="default"/>
          <w:spacing w:val="58"/>
          <w:sz w:val="26"/>
          <w:szCs w:val="26"/>
        </w:rPr>
        <w:t> </w:t>
      </w:r>
      <w:r>
        <w:rPr>
          <w:rFonts w:ascii="Helvetica Neue" w:hAnsi="Helvetica Neue" w:cs="Helvetica Neue" w:eastAsia="Helvetica Neue" w:hint="default"/>
          <w:sz w:val="26"/>
          <w:szCs w:val="26"/>
        </w:rPr>
        <w:t>and</w:t>
      </w:r>
      <w:r>
        <w:rPr>
          <w:rFonts w:ascii="Helvetica Neue" w:hAnsi="Helvetica Neue" w:cs="Helvetica Neue" w:eastAsia="Helvetica Neue" w:hint="default"/>
          <w:sz w:val="26"/>
          <w:szCs w:val="26"/>
        </w:rPr>
        <w:t> the importance of</w:t>
      </w:r>
      <w:r>
        <w:rPr>
          <w:rFonts w:ascii="Helvetica Neue" w:hAnsi="Helvetica Neue" w:cs="Helvetica Neue" w:eastAsia="Helvetica Neue" w:hint="default"/>
          <w:spacing w:val="65"/>
          <w:sz w:val="26"/>
          <w:szCs w:val="26"/>
        </w:rPr>
        <w:t> </w:t>
      </w:r>
      <w:r>
        <w:rPr>
          <w:rFonts w:ascii="Helvetica Neue" w:hAnsi="Helvetica Neue" w:cs="Helvetica Neue" w:eastAsia="Helvetica Neue" w:hint="default"/>
          <w:sz w:val="26"/>
          <w:szCs w:val="26"/>
        </w:rPr>
        <w:t>working</w:t>
      </w:r>
      <w:r>
        <w:rPr>
          <w:rFonts w:ascii="Helvetica Neue" w:hAnsi="Helvetica Neue" w:cs="Helvetica Neue" w:eastAsia="Helvetica Neue" w:hint="default"/>
          <w:spacing w:val="21"/>
          <w:sz w:val="26"/>
          <w:szCs w:val="26"/>
        </w:rPr>
        <w:t> </w:t>
      </w:r>
      <w:r>
        <w:rPr>
          <w:rFonts w:ascii="Helvetica Neue" w:hAnsi="Helvetica Neue" w:cs="Helvetica Neue" w:eastAsia="Helvetica Neue" w:hint="default"/>
          <w:sz w:val="26"/>
          <w:szCs w:val="26"/>
        </w:rPr>
        <w:t>towards</w:t>
      </w:r>
      <w:r>
        <w:rPr>
          <w:rFonts w:ascii="Helvetica Neue" w:hAnsi="Helvetica Neue" w:cs="Helvetica Neue" w:eastAsia="Helvetica Neue" w:hint="default"/>
          <w:sz w:val="26"/>
          <w:szCs w:val="26"/>
        </w:rPr>
        <w:t> deinstitutionalisation was highlighted.</w:t>
      </w:r>
    </w:p>
    <w:p>
      <w:pPr>
        <w:spacing w:line="240" w:lineRule="auto" w:before="4"/>
        <w:ind w:right="0"/>
        <w:rPr>
          <w:rFonts w:ascii="Helvetica Neue" w:hAnsi="Helvetica Neue" w:cs="Helvetica Neue" w:eastAsia="Helvetica Neue" w:hint="default"/>
          <w:sz w:val="9"/>
          <w:szCs w:val="9"/>
        </w:rPr>
      </w:pPr>
    </w:p>
    <w:p>
      <w:pPr>
        <w:spacing w:line="240" w:lineRule="auto"/>
        <w:ind w:left="72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3227254" cy="1725168"/>
            <wp:effectExtent l="0" t="0" r="0" b="0"/>
            <wp:docPr id="23" name="image16.jpeg" descr=""/>
            <wp:cNvGraphicFramePr>
              <a:graphicFrameLocks noChangeAspect="1"/>
            </wp:cNvGraphicFramePr>
            <a:graphic>
              <a:graphicData uri="http://schemas.openxmlformats.org/drawingml/2006/picture">
                <pic:pic>
                  <pic:nvPicPr>
                    <pic:cNvPr id="24" name="image16.jpeg"/>
                    <pic:cNvPicPr/>
                  </pic:nvPicPr>
                  <pic:blipFill>
                    <a:blip r:embed="rId42" cstate="print"/>
                    <a:stretch>
                      <a:fillRect/>
                    </a:stretch>
                  </pic:blipFill>
                  <pic:spPr>
                    <a:xfrm>
                      <a:off x="0" y="0"/>
                      <a:ext cx="3227254" cy="1725168"/>
                    </a:xfrm>
                    <a:prstGeom prst="rect">
                      <a:avLst/>
                    </a:prstGeom>
                  </pic:spPr>
                </pic:pic>
              </a:graphicData>
            </a:graphic>
          </wp:inline>
        </w:drawing>
      </w:r>
      <w:r>
        <w:rPr>
          <w:rFonts w:ascii="Helvetica Neue" w:hAnsi="Helvetica Neue" w:cs="Helvetica Neue" w:eastAsia="Helvetica Neue" w:hint="default"/>
          <w:sz w:val="20"/>
          <w:szCs w:val="20"/>
        </w:rPr>
      </w:r>
    </w:p>
    <w:p>
      <w:pPr>
        <w:pStyle w:val="BodyText"/>
        <w:spacing w:line="300" w:lineRule="exact" w:before="112"/>
        <w:ind w:left="720" w:right="446"/>
        <w:jc w:val="left"/>
        <w:rPr>
          <w:rFonts w:ascii="Helvetica Neue Medium" w:hAnsi="Helvetica Neue Medium" w:cs="Helvetica Neue Medium" w:eastAsia="Helvetica Neue Medium" w:hint="default"/>
        </w:rPr>
      </w:pPr>
      <w:r>
        <w:rPr>
          <w:rFonts w:ascii="Helvetica Neue Medium"/>
        </w:rPr>
        <w:t>Indigenous Persons with Disabilities Global Network workshop participants</w:t>
      </w:r>
    </w:p>
    <w:p>
      <w:pPr>
        <w:spacing w:line="422" w:lineRule="exact" w:before="52"/>
        <w:ind w:left="264" w:right="0" w:firstLine="0"/>
        <w:jc w:val="both"/>
        <w:rPr>
          <w:rFonts w:ascii="Helvetica Neue" w:hAnsi="Helvetica Neue" w:cs="Helvetica Neue" w:eastAsia="Helvetica Neue" w:hint="default"/>
          <w:sz w:val="36"/>
          <w:szCs w:val="36"/>
        </w:rPr>
      </w:pPr>
      <w:r>
        <w:rPr/>
        <w:br w:type="column"/>
      </w:r>
      <w:r>
        <w:rPr>
          <w:rFonts w:ascii="Helvetica Neue"/>
          <w:sz w:val="36"/>
        </w:rPr>
        <w:t>Panel</w:t>
      </w:r>
      <w:r>
        <w:rPr>
          <w:rFonts w:ascii="Helvetica Neue"/>
          <w:spacing w:val="-7"/>
          <w:sz w:val="36"/>
        </w:rPr>
        <w:t> </w:t>
      </w:r>
      <w:r>
        <w:rPr>
          <w:rFonts w:ascii="Helvetica Neue"/>
          <w:sz w:val="36"/>
        </w:rPr>
        <w:t>Three</w:t>
      </w:r>
    </w:p>
    <w:p>
      <w:pPr>
        <w:spacing w:line="600" w:lineRule="exact" w:before="110"/>
        <w:ind w:left="264" w:right="557" w:firstLine="0"/>
        <w:jc w:val="left"/>
        <w:rPr>
          <w:rFonts w:ascii="Helvetica Neue Light" w:hAnsi="Helvetica Neue Light" w:cs="Helvetica Neue Light" w:eastAsia="Helvetica Neue Light" w:hint="default"/>
          <w:sz w:val="60"/>
          <w:szCs w:val="60"/>
        </w:rPr>
      </w:pPr>
      <w:r>
        <w:rPr>
          <w:rFonts w:ascii="Helvetica Neue Light"/>
          <w:color w:val="2B549B"/>
          <w:sz w:val="60"/>
        </w:rPr>
        <w:t>Global Indicators, National Data and Statistics, Data Partnership</w:t>
      </w:r>
      <w:r>
        <w:rPr>
          <w:rFonts w:ascii="Helvetica Neue Light"/>
          <w:sz w:val="60"/>
        </w:rPr>
      </w:r>
    </w:p>
    <w:p>
      <w:pPr>
        <w:pStyle w:val="BodyText"/>
        <w:spacing w:line="254" w:lineRule="auto" w:before="345"/>
        <w:ind w:left="264" w:right="117"/>
        <w:jc w:val="both"/>
      </w:pPr>
      <w:r>
        <w:rPr/>
        <w:t>This panel was moderated by Nawaf</w:t>
      </w:r>
      <w:r>
        <w:rPr>
          <w:spacing w:val="-42"/>
        </w:rPr>
        <w:t> </w:t>
      </w:r>
      <w:r>
        <w:rPr/>
        <w:t>Kavara </w:t>
      </w:r>
      <w:r>
        <w:rPr/>
        <w:t>Speakers</w:t>
      </w:r>
      <w:r>
        <w:rPr>
          <w:spacing w:val="-35"/>
        </w:rPr>
        <w:t> </w:t>
      </w:r>
      <w:r>
        <w:rPr/>
        <w:t>included</w:t>
      </w:r>
      <w:r>
        <w:rPr>
          <w:spacing w:val="-35"/>
        </w:rPr>
        <w:t> </w:t>
      </w:r>
      <w:r>
        <w:rPr/>
        <w:t>Rosangela</w:t>
      </w:r>
      <w:r>
        <w:rPr>
          <w:spacing w:val="-36"/>
        </w:rPr>
        <w:t> </w:t>
      </w:r>
      <w:r>
        <w:rPr/>
        <w:t>Berman</w:t>
      </w:r>
      <w:r>
        <w:rPr>
          <w:spacing w:val="-35"/>
        </w:rPr>
        <w:t> </w:t>
      </w:r>
      <w:r>
        <w:rPr>
          <w:spacing w:val="-4"/>
        </w:rPr>
        <w:t>Bieler, </w:t>
      </w:r>
      <w:r>
        <w:rPr>
          <w:spacing w:val="-4"/>
        </w:rPr>
      </w:r>
      <w:r>
        <w:rPr/>
        <w:t>Chief, Disability Unit, UNICEF </w:t>
      </w:r>
      <w:r>
        <w:rPr>
          <w:spacing w:val="42"/>
        </w:rPr>
        <w:t> </w:t>
      </w:r>
      <w:r>
        <w:rPr/>
        <w:t>Presentation</w:t>
      </w:r>
    </w:p>
    <w:p>
      <w:pPr>
        <w:pStyle w:val="BodyText"/>
        <w:spacing w:line="277" w:lineRule="exact"/>
        <w:ind w:left="264" w:right="0"/>
        <w:jc w:val="both"/>
      </w:pPr>
      <w:r>
        <w:rPr/>
        <w:t>of the UNPRPD One Data Project;</w:t>
      </w:r>
      <w:r>
        <w:rPr>
          <w:spacing w:val="60"/>
        </w:rPr>
        <w:t> </w:t>
      </w:r>
      <w:r>
        <w:rPr/>
        <w:t>Malcolm</w:t>
      </w:r>
    </w:p>
    <w:p>
      <w:pPr>
        <w:pStyle w:val="BodyText"/>
        <w:spacing w:line="300" w:lineRule="exact" w:before="9"/>
        <w:ind w:left="264" w:right="117"/>
        <w:jc w:val="both"/>
      </w:pPr>
      <w:r>
        <w:rPr/>
        <w:t>Maclachlan, KnowUNPRPD and </w:t>
      </w:r>
      <w:r>
        <w:rPr>
          <w:spacing w:val="-6"/>
        </w:rPr>
        <w:t>GATE </w:t>
      </w:r>
      <w:r>
        <w:rPr/>
        <w:t>and </w:t>
      </w:r>
      <w:r>
        <w:rPr/>
        <w:t>Belén</w:t>
      </w:r>
      <w:r>
        <w:rPr>
          <w:spacing w:val="-39"/>
        </w:rPr>
        <w:t> </w:t>
      </w:r>
      <w:r>
        <w:rPr/>
        <w:t>Zamora,</w:t>
      </w:r>
      <w:r>
        <w:rPr>
          <w:spacing w:val="-39"/>
        </w:rPr>
        <w:t> </w:t>
      </w:r>
      <w:r>
        <w:rPr/>
        <w:t>Programme</w:t>
      </w:r>
      <w:r>
        <w:rPr>
          <w:spacing w:val="-39"/>
        </w:rPr>
        <w:t> </w:t>
      </w:r>
      <w:r>
        <w:rPr/>
        <w:t>Analyst,</w:t>
      </w:r>
      <w:r>
        <w:rPr>
          <w:spacing w:val="-39"/>
        </w:rPr>
        <w:t> </w:t>
      </w:r>
      <w:r>
        <w:rPr/>
        <w:t>Resident </w:t>
      </w:r>
      <w:r>
        <w:rPr/>
      </w:r>
      <w:r>
        <w:rPr>
          <w:rFonts w:ascii="Helvetica Neue" w:hAnsi="Helvetica Neue"/>
        </w:rPr>
        <w:t>Coordinator Office, Bolivia Strengthening </w:t>
      </w:r>
      <w:r>
        <w:rPr/>
        <w:t>the</w:t>
      </w:r>
      <w:r>
        <w:rPr>
          <w:spacing w:val="-16"/>
        </w:rPr>
        <w:t> </w:t>
      </w:r>
      <w:r>
        <w:rPr/>
        <w:t>capacity</w:t>
      </w:r>
      <w:r>
        <w:rPr>
          <w:spacing w:val="-16"/>
        </w:rPr>
        <w:t> </w:t>
      </w:r>
      <w:r>
        <w:rPr/>
        <w:t>to</w:t>
      </w:r>
      <w:r>
        <w:rPr>
          <w:spacing w:val="-16"/>
        </w:rPr>
        <w:t> </w:t>
      </w:r>
      <w:r>
        <w:rPr/>
        <w:t>use</w:t>
      </w:r>
      <w:r>
        <w:rPr>
          <w:spacing w:val="-16"/>
        </w:rPr>
        <w:t> </w:t>
      </w:r>
      <w:r>
        <w:rPr/>
        <w:t>disability</w:t>
      </w:r>
      <w:r>
        <w:rPr>
          <w:spacing w:val="-16"/>
        </w:rPr>
        <w:t> </w:t>
      </w:r>
      <w:r>
        <w:rPr/>
        <w:t>data</w:t>
      </w:r>
      <w:r>
        <w:rPr>
          <w:spacing w:val="-16"/>
        </w:rPr>
        <w:t> </w:t>
      </w:r>
      <w:r>
        <w:rPr/>
        <w:t>to</w:t>
      </w:r>
      <w:r>
        <w:rPr>
          <w:spacing w:val="-16"/>
        </w:rPr>
        <w:t> </w:t>
      </w:r>
      <w:r>
        <w:rPr/>
        <w:t>develop </w:t>
      </w:r>
      <w:r>
        <w:rPr/>
        <w:t>evidence-based inclusive policies</w:t>
      </w:r>
    </w:p>
    <w:p>
      <w:pPr>
        <w:pStyle w:val="BodyText"/>
        <w:spacing w:line="300" w:lineRule="exact" w:before="60"/>
        <w:ind w:left="264" w:right="118"/>
        <w:jc w:val="both"/>
      </w:pPr>
      <w:r>
        <w:rPr/>
        <w:t>All</w:t>
      </w:r>
      <w:r>
        <w:rPr>
          <w:spacing w:val="-23"/>
        </w:rPr>
        <w:t> </w:t>
      </w:r>
      <w:r>
        <w:rPr/>
        <w:t>the</w:t>
      </w:r>
      <w:r>
        <w:rPr>
          <w:spacing w:val="-23"/>
        </w:rPr>
        <w:t> </w:t>
      </w:r>
      <w:r>
        <w:rPr/>
        <w:t>panellists</w:t>
      </w:r>
      <w:r>
        <w:rPr>
          <w:spacing w:val="-23"/>
        </w:rPr>
        <w:t> </w:t>
      </w:r>
      <w:r>
        <w:rPr/>
        <w:t>thanked</w:t>
      </w:r>
      <w:r>
        <w:rPr>
          <w:spacing w:val="-23"/>
        </w:rPr>
        <w:t> </w:t>
      </w:r>
      <w:r>
        <w:rPr/>
        <w:t>IDA</w:t>
      </w:r>
      <w:r>
        <w:rPr>
          <w:spacing w:val="-23"/>
        </w:rPr>
        <w:t> </w:t>
      </w:r>
      <w:r>
        <w:rPr/>
        <w:t>for</w:t>
      </w:r>
      <w:r>
        <w:rPr>
          <w:spacing w:val="-23"/>
        </w:rPr>
        <w:t> </w:t>
      </w:r>
      <w:r>
        <w:rPr/>
        <w:t>the</w:t>
      </w:r>
      <w:r>
        <w:rPr>
          <w:spacing w:val="-23"/>
        </w:rPr>
        <w:t> </w:t>
      </w:r>
      <w:r>
        <w:rPr/>
        <w:t>initiative </w:t>
      </w:r>
      <w:r>
        <w:rPr/>
        <w:t>and the invitation.</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4" w:right="117"/>
        <w:jc w:val="both"/>
      </w:pPr>
      <w:r>
        <w:rPr/>
        <w:t>Nawaf Kavara recalled that 2016 marks the 10th anniversary of the adoption of the UN CRPD.</w:t>
      </w:r>
      <w:r>
        <w:rPr>
          <w:spacing w:val="-16"/>
        </w:rPr>
        <w:t> </w:t>
      </w:r>
      <w:r>
        <w:rPr/>
        <w:t>He</w:t>
      </w:r>
      <w:r>
        <w:rPr>
          <w:spacing w:val="-16"/>
        </w:rPr>
        <w:t> </w:t>
      </w:r>
      <w:r>
        <w:rPr/>
        <w:t>also</w:t>
      </w:r>
      <w:r>
        <w:rPr>
          <w:spacing w:val="-16"/>
        </w:rPr>
        <w:t> </w:t>
      </w:r>
      <w:r>
        <w:rPr/>
        <w:t>mentioned</w:t>
      </w:r>
      <w:r>
        <w:rPr>
          <w:spacing w:val="-16"/>
        </w:rPr>
        <w:t> </w:t>
      </w:r>
      <w:r>
        <w:rPr/>
        <w:t>the</w:t>
      </w:r>
      <w:r>
        <w:rPr>
          <w:spacing w:val="-16"/>
        </w:rPr>
        <w:t> </w:t>
      </w:r>
      <w:r>
        <w:rPr/>
        <w:t>2030</w:t>
      </w:r>
      <w:r>
        <w:rPr>
          <w:spacing w:val="-16"/>
        </w:rPr>
        <w:t> </w:t>
      </w:r>
      <w:r>
        <w:rPr/>
        <w:t>Agenda, </w:t>
      </w:r>
      <w:r>
        <w:rPr/>
        <w:t>and</w:t>
      </w:r>
      <w:r>
        <w:rPr>
          <w:spacing w:val="-22"/>
        </w:rPr>
        <w:t> </w:t>
      </w:r>
      <w:r>
        <w:rPr/>
        <w:t>that</w:t>
      </w:r>
      <w:r>
        <w:rPr>
          <w:spacing w:val="-22"/>
        </w:rPr>
        <w:t> </w:t>
      </w:r>
      <w:r>
        <w:rPr/>
        <w:t>IDA</w:t>
      </w:r>
      <w:r>
        <w:rPr>
          <w:spacing w:val="-22"/>
        </w:rPr>
        <w:t> </w:t>
      </w:r>
      <w:r>
        <w:rPr/>
        <w:t>and</w:t>
      </w:r>
      <w:r>
        <w:rPr>
          <w:spacing w:val="-22"/>
        </w:rPr>
        <w:t> </w:t>
      </w:r>
      <w:r>
        <w:rPr/>
        <w:t>other</w:t>
      </w:r>
      <w:r>
        <w:rPr>
          <w:spacing w:val="-22"/>
        </w:rPr>
        <w:t> </w:t>
      </w:r>
      <w:r>
        <w:rPr/>
        <w:t>partners</w:t>
      </w:r>
      <w:r>
        <w:rPr>
          <w:spacing w:val="-22"/>
        </w:rPr>
        <w:t> </w:t>
      </w:r>
      <w:r>
        <w:rPr/>
        <w:t>have</w:t>
      </w:r>
      <w:r>
        <w:rPr>
          <w:spacing w:val="-22"/>
        </w:rPr>
        <w:t> </w:t>
      </w:r>
      <w:r>
        <w:rPr/>
        <w:t>worked </w:t>
      </w:r>
      <w:r>
        <w:rPr/>
        <w:t>very hard so that persons with disabilities were</w:t>
      </w:r>
      <w:r>
        <w:rPr>
          <w:spacing w:val="-16"/>
        </w:rPr>
        <w:t> </w:t>
      </w:r>
      <w:r>
        <w:rPr/>
        <w:t>represented</w:t>
      </w:r>
      <w:r>
        <w:rPr>
          <w:spacing w:val="-16"/>
        </w:rPr>
        <w:t> </w:t>
      </w:r>
      <w:r>
        <w:rPr/>
        <w:t>in</w:t>
      </w:r>
      <w:r>
        <w:rPr>
          <w:spacing w:val="-16"/>
        </w:rPr>
        <w:t> </w:t>
      </w:r>
      <w:r>
        <w:rPr/>
        <w:t>the</w:t>
      </w:r>
      <w:r>
        <w:rPr>
          <w:spacing w:val="-16"/>
        </w:rPr>
        <w:t> </w:t>
      </w:r>
      <w:r>
        <w:rPr/>
        <w:t>best</w:t>
      </w:r>
      <w:r>
        <w:rPr>
          <w:spacing w:val="-16"/>
        </w:rPr>
        <w:t> </w:t>
      </w:r>
      <w:r>
        <w:rPr/>
        <w:t>possible</w:t>
      </w:r>
      <w:r>
        <w:rPr>
          <w:spacing w:val="-16"/>
        </w:rPr>
        <w:t> </w:t>
      </w:r>
      <w:r>
        <w:rPr/>
        <w:t>way</w:t>
      </w:r>
      <w:r>
        <w:rPr>
          <w:spacing w:val="-16"/>
        </w:rPr>
        <w:t> </w:t>
      </w:r>
      <w:r>
        <w:rPr/>
        <w:t>in </w:t>
      </w:r>
      <w:r>
        <w:rPr/>
        <w:t>the agenda. He highlighted the importance of indicators and emphasized the need to work seriously on their development. He pointed</w:t>
      </w:r>
      <w:r>
        <w:rPr>
          <w:spacing w:val="-9"/>
        </w:rPr>
        <w:t> </w:t>
      </w:r>
      <w:r>
        <w:rPr/>
        <w:t>out</w:t>
      </w:r>
      <w:r>
        <w:rPr>
          <w:spacing w:val="-9"/>
        </w:rPr>
        <w:t> </w:t>
      </w:r>
      <w:r>
        <w:rPr/>
        <w:t>that</w:t>
      </w:r>
      <w:r>
        <w:rPr>
          <w:spacing w:val="-9"/>
        </w:rPr>
        <w:t> </w:t>
      </w:r>
      <w:r>
        <w:rPr/>
        <w:t>we</w:t>
      </w:r>
      <w:r>
        <w:rPr>
          <w:spacing w:val="-9"/>
        </w:rPr>
        <w:t> </w:t>
      </w:r>
      <w:r>
        <w:rPr/>
        <w:t>know</w:t>
      </w:r>
      <w:r>
        <w:rPr>
          <w:spacing w:val="-9"/>
        </w:rPr>
        <w:t> </w:t>
      </w:r>
      <w:r>
        <w:rPr/>
        <w:t>what</w:t>
      </w:r>
      <w:r>
        <w:rPr>
          <w:spacing w:val="-9"/>
        </w:rPr>
        <w:t> </w:t>
      </w:r>
      <w:r>
        <w:rPr/>
        <w:t>we</w:t>
      </w:r>
      <w:r>
        <w:rPr>
          <w:spacing w:val="-9"/>
        </w:rPr>
        <w:t> </w:t>
      </w:r>
      <w:r>
        <w:rPr/>
        <w:t>want</w:t>
      </w:r>
      <w:r>
        <w:rPr>
          <w:spacing w:val="-9"/>
        </w:rPr>
        <w:t> </w:t>
      </w:r>
      <w:r>
        <w:rPr/>
        <w:t>and </w:t>
      </w:r>
      <w:r>
        <w:rPr/>
        <w:t>we have to work </w:t>
      </w:r>
      <w:r>
        <w:rPr>
          <w:spacing w:val="-3"/>
        </w:rPr>
        <w:t>together, </w:t>
      </w:r>
      <w:r>
        <w:rPr/>
        <w:t>we know what is </w:t>
      </w:r>
      <w:r>
        <w:rPr/>
        <w:t>done and where, and how to push to create a better world for us. He concluded saying that we can only make concrete advocacy with data.</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4" w:right="117"/>
        <w:jc w:val="both"/>
      </w:pPr>
      <w:r>
        <w:rPr/>
        <w:t>Rosangela Berman Bieler delivered a “Presentation of the UNPRPD One Data Project.” She outlined that her role is not just to talk about </w:t>
      </w:r>
      <w:r>
        <w:rPr>
          <w:spacing w:val="-3"/>
        </w:rPr>
        <w:t>UNICEF’s </w:t>
      </w:r>
      <w:r>
        <w:rPr/>
        <w:t>work on data, </w:t>
      </w:r>
      <w:r>
        <w:rPr/>
        <w:t>but to highlight the UN PRPD alliance programme. She explained that the</w:t>
      </w:r>
      <w:r>
        <w:rPr>
          <w:spacing w:val="-40"/>
        </w:rPr>
        <w:t> </w:t>
      </w:r>
      <w:r>
        <w:rPr/>
        <w:t>initiative</w:t>
      </w:r>
    </w:p>
    <w:p>
      <w:pPr>
        <w:spacing w:line="240" w:lineRule="auto" w:before="8"/>
        <w:ind w:right="0"/>
        <w:rPr>
          <w:rFonts w:ascii="Helvetica Neue" w:hAnsi="Helvetica Neue" w:cs="Helvetica Neue" w:eastAsia="Helvetica Neue" w:hint="default"/>
          <w:sz w:val="32"/>
          <w:szCs w:val="32"/>
        </w:rPr>
      </w:pPr>
    </w:p>
    <w:p>
      <w:pPr>
        <w:pStyle w:val="BodyText"/>
        <w:spacing w:line="240" w:lineRule="auto"/>
        <w:ind w:left="0" w:right="118"/>
        <w:jc w:val="right"/>
      </w:pPr>
      <w:r>
        <w:rPr>
          <w:color w:val="2B549B"/>
        </w:rPr>
        <w:t>19</w:t>
      </w:r>
      <w:r>
        <w:rPr/>
      </w:r>
    </w:p>
    <w:p>
      <w:pPr>
        <w:spacing w:after="0" w:line="240" w:lineRule="auto"/>
        <w:jc w:val="right"/>
        <w:sectPr>
          <w:type w:val="continuous"/>
          <w:pgSz w:w="11910" w:h="16840"/>
          <w:pgMar w:top="840" w:bottom="280" w:left="0" w:right="600"/>
          <w:cols w:num="2" w:equalWidth="0">
            <w:col w:w="5801" w:space="40"/>
            <w:col w:w="5469"/>
          </w:cols>
        </w:sectPr>
      </w:pPr>
    </w:p>
    <w:p>
      <w:pPr>
        <w:spacing w:line="240" w:lineRule="auto" w:before="10"/>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headerReference w:type="even" r:id="rId43"/>
          <w:headerReference w:type="default" r:id="rId44"/>
          <w:footerReference w:type="even" r:id="rId45"/>
          <w:pgSz w:w="11910" w:h="16840"/>
          <w:pgMar w:header="720" w:footer="463" w:top="1520" w:bottom="660" w:left="620" w:right="0"/>
        </w:sectPr>
      </w:pPr>
    </w:p>
    <w:p>
      <w:pPr>
        <w:pStyle w:val="BodyText"/>
        <w:spacing w:line="300" w:lineRule="exact" w:before="72"/>
        <w:ind w:right="0"/>
        <w:jc w:val="both"/>
      </w:pPr>
      <w:r>
        <w:rPr/>
        <w:t>tries</w:t>
      </w:r>
      <w:r>
        <w:rPr>
          <w:spacing w:val="-10"/>
        </w:rPr>
        <w:t> </w:t>
      </w:r>
      <w:r>
        <w:rPr/>
        <w:t>to</w:t>
      </w:r>
      <w:r>
        <w:rPr>
          <w:spacing w:val="-10"/>
        </w:rPr>
        <w:t> </w:t>
      </w:r>
      <w:r>
        <w:rPr/>
        <w:t>bring</w:t>
      </w:r>
      <w:r>
        <w:rPr>
          <w:spacing w:val="-10"/>
        </w:rPr>
        <w:t> </w:t>
      </w:r>
      <w:r>
        <w:rPr/>
        <w:t>all</w:t>
      </w:r>
      <w:r>
        <w:rPr>
          <w:spacing w:val="-10"/>
        </w:rPr>
        <w:t> </w:t>
      </w:r>
      <w:r>
        <w:rPr/>
        <w:t>the</w:t>
      </w:r>
      <w:r>
        <w:rPr>
          <w:spacing w:val="-10"/>
        </w:rPr>
        <w:t> </w:t>
      </w:r>
      <w:r>
        <w:rPr/>
        <w:t>UN</w:t>
      </w:r>
      <w:r>
        <w:rPr>
          <w:spacing w:val="-10"/>
        </w:rPr>
        <w:t> </w:t>
      </w:r>
      <w:r>
        <w:rPr/>
        <w:t>Agencies</w:t>
      </w:r>
      <w:r>
        <w:rPr>
          <w:spacing w:val="-10"/>
        </w:rPr>
        <w:t> </w:t>
      </w:r>
      <w:r>
        <w:rPr/>
        <w:t>involved</w:t>
      </w:r>
      <w:r>
        <w:rPr>
          <w:spacing w:val="-10"/>
        </w:rPr>
        <w:t> </w:t>
      </w:r>
      <w:r>
        <w:rPr/>
        <w:t>to </w:t>
      </w:r>
      <w:r>
        <w:rPr/>
        <w:t>work together in a complementary manner on disability issues. Each agency has its own mandate, and thus we should strive to harmonize their work on disability, and to reinforce each </w:t>
      </w:r>
      <w:r>
        <w:rPr>
          <w:spacing w:val="-3"/>
        </w:rPr>
        <w:t>other’s </w:t>
      </w:r>
      <w:r>
        <w:rPr/>
        <w:t>contribution. She</w:t>
      </w:r>
      <w:r>
        <w:rPr>
          <w:spacing w:val="-42"/>
        </w:rPr>
        <w:t> </w:t>
      </w:r>
      <w:r>
        <w:rPr/>
        <w:t>also </w:t>
      </w:r>
      <w:r>
        <w:rPr/>
        <w:t>said that “disability issues are still invisible and, for this to change, it is necessary that we all collaborate through our own roles.” She</w:t>
      </w:r>
      <w:r>
        <w:rPr>
          <w:spacing w:val="-20"/>
        </w:rPr>
        <w:t> </w:t>
      </w:r>
      <w:r>
        <w:rPr/>
        <w:t>explained</w:t>
      </w:r>
      <w:r>
        <w:rPr>
          <w:spacing w:val="-20"/>
        </w:rPr>
        <w:t> </w:t>
      </w:r>
      <w:r>
        <w:rPr/>
        <w:t>that</w:t>
      </w:r>
      <w:r>
        <w:rPr>
          <w:spacing w:val="-20"/>
        </w:rPr>
        <w:t> </w:t>
      </w:r>
      <w:r>
        <w:rPr/>
        <w:t>it</w:t>
      </w:r>
      <w:r>
        <w:rPr>
          <w:spacing w:val="-20"/>
        </w:rPr>
        <w:t> </w:t>
      </w:r>
      <w:r>
        <w:rPr/>
        <w:t>is</w:t>
      </w:r>
      <w:r>
        <w:rPr>
          <w:spacing w:val="-20"/>
        </w:rPr>
        <w:t> </w:t>
      </w:r>
      <w:r>
        <w:rPr/>
        <w:t>common</w:t>
      </w:r>
      <w:r>
        <w:rPr>
          <w:spacing w:val="-20"/>
        </w:rPr>
        <w:t> </w:t>
      </w:r>
      <w:r>
        <w:rPr/>
        <w:t>to</w:t>
      </w:r>
      <w:r>
        <w:rPr>
          <w:spacing w:val="-20"/>
        </w:rPr>
        <w:t> </w:t>
      </w:r>
      <w:r>
        <w:rPr/>
        <w:t>work</w:t>
      </w:r>
      <w:r>
        <w:rPr>
          <w:spacing w:val="-20"/>
        </w:rPr>
        <w:t> </w:t>
      </w:r>
      <w:r>
        <w:rPr/>
        <w:t>with </w:t>
      </w:r>
      <w:r>
        <w:rPr/>
        <w:t>shared indicators in order to use the same language and compare data. In this</w:t>
      </w:r>
      <w:r>
        <w:rPr>
          <w:spacing w:val="19"/>
        </w:rPr>
        <w:t> </w:t>
      </w:r>
      <w:r>
        <w:rPr/>
        <w:t>way</w:t>
      </w:r>
      <w:r>
        <w:rPr>
          <w:spacing w:val="3"/>
        </w:rPr>
        <w:t> </w:t>
      </w:r>
      <w:r>
        <w:rPr/>
        <w:t>we</w:t>
      </w:r>
      <w:r>
        <w:rPr/>
        <w:t> can help governments and avoid confusion. UNICEF works with the</w:t>
      </w:r>
      <w:r>
        <w:rPr>
          <w:spacing w:val="23"/>
        </w:rPr>
        <w:t> </w:t>
      </w:r>
      <w:r>
        <w:rPr/>
        <w:t>Washington</w:t>
      </w:r>
      <w:r>
        <w:rPr>
          <w:spacing w:val="24"/>
        </w:rPr>
        <w:t> </w:t>
      </w:r>
      <w:r>
        <w:rPr/>
        <w:t>Group</w:t>
      </w:r>
      <w:r>
        <w:rPr/>
        <w:t> and has developed a module on ‘Children with Disabilities.’ It is a great tool for data collecting, allowing</w:t>
      </w:r>
      <w:r>
        <w:rPr>
          <w:spacing w:val="66"/>
        </w:rPr>
        <w:t> </w:t>
      </w:r>
      <w:r>
        <w:rPr/>
        <w:t>data</w:t>
      </w:r>
      <w:r>
        <w:rPr>
          <w:spacing w:val="33"/>
        </w:rPr>
        <w:t> </w:t>
      </w:r>
      <w:r>
        <w:rPr/>
        <w:t>cross-matching.</w:t>
      </w:r>
      <w:r>
        <w:rPr/>
        <w:t> UNICEF</w:t>
      </w:r>
      <w:r>
        <w:rPr>
          <w:spacing w:val="-8"/>
        </w:rPr>
        <w:t> </w:t>
      </w:r>
      <w:r>
        <w:rPr/>
        <w:t>has</w:t>
      </w:r>
      <w:r>
        <w:rPr>
          <w:spacing w:val="-8"/>
        </w:rPr>
        <w:t> </w:t>
      </w:r>
      <w:r>
        <w:rPr/>
        <w:t>also</w:t>
      </w:r>
      <w:r>
        <w:rPr>
          <w:spacing w:val="-8"/>
        </w:rPr>
        <w:t> </w:t>
      </w:r>
      <w:r>
        <w:rPr/>
        <w:t>been</w:t>
      </w:r>
      <w:r>
        <w:rPr>
          <w:spacing w:val="-8"/>
        </w:rPr>
        <w:t> </w:t>
      </w:r>
      <w:r>
        <w:rPr/>
        <w:t>working</w:t>
      </w:r>
      <w:r>
        <w:rPr>
          <w:spacing w:val="-8"/>
        </w:rPr>
        <w:t> </w:t>
      </w:r>
      <w:r>
        <w:rPr/>
        <w:t>on</w:t>
      </w:r>
      <w:r>
        <w:rPr>
          <w:spacing w:val="-8"/>
        </w:rPr>
        <w:t> </w:t>
      </w:r>
      <w:r>
        <w:rPr/>
        <w:t>a</w:t>
      </w:r>
      <w:r>
        <w:rPr>
          <w:spacing w:val="-8"/>
        </w:rPr>
        <w:t> </w:t>
      </w:r>
      <w:r>
        <w:rPr/>
        <w:t>module </w:t>
      </w:r>
      <w:r>
        <w:rPr/>
        <w:t>to measure the environment of schools</w:t>
      </w:r>
      <w:r>
        <w:rPr>
          <w:spacing w:val="-34"/>
        </w:rPr>
        <w:t> </w:t>
      </w:r>
      <w:r>
        <w:rPr/>
        <w:t>and, </w:t>
      </w:r>
      <w:r>
        <w:rPr/>
        <w:t>for that, families were asked about existing barriers. She explained that in</w:t>
      </w:r>
      <w:r>
        <w:rPr>
          <w:spacing w:val="-45"/>
        </w:rPr>
        <w:t> </w:t>
      </w:r>
      <w:r>
        <w:rPr/>
        <w:t>Latin</w:t>
      </w:r>
      <w:r>
        <w:rPr>
          <w:spacing w:val="-9"/>
        </w:rPr>
        <w:t> </w:t>
      </w:r>
      <w:r>
        <w:rPr/>
        <w:t>America</w:t>
      </w:r>
      <w:r>
        <w:rPr/>
        <w:t> many</w:t>
      </w:r>
      <w:r>
        <w:rPr>
          <w:spacing w:val="-29"/>
        </w:rPr>
        <w:t> </w:t>
      </w:r>
      <w:r>
        <w:rPr/>
        <w:t>children</w:t>
      </w:r>
      <w:r>
        <w:rPr>
          <w:spacing w:val="-29"/>
        </w:rPr>
        <w:t> </w:t>
      </w:r>
      <w:r>
        <w:rPr/>
        <w:t>cannot</w:t>
      </w:r>
      <w:r>
        <w:rPr>
          <w:spacing w:val="-29"/>
        </w:rPr>
        <w:t> </w:t>
      </w:r>
      <w:r>
        <w:rPr/>
        <w:t>attend</w:t>
      </w:r>
      <w:r>
        <w:rPr>
          <w:spacing w:val="-29"/>
        </w:rPr>
        <w:t> </w:t>
      </w:r>
      <w:r>
        <w:rPr/>
        <w:t>school</w:t>
      </w:r>
      <w:r>
        <w:rPr>
          <w:spacing w:val="-29"/>
        </w:rPr>
        <w:t> </w:t>
      </w:r>
      <w:r>
        <w:rPr/>
        <w:t>because </w:t>
      </w:r>
      <w:r>
        <w:rPr/>
        <w:t>they face several barriers: families are often </w:t>
      </w:r>
      <w:r>
        <w:rPr>
          <w:rFonts w:ascii="Helvetica Neue" w:hAnsi="Helvetica Neue" w:cs="Helvetica Neue" w:eastAsia="Helvetica Neue" w:hint="default"/>
        </w:rPr>
        <w:t>hopeless, afraid of mistreatment, and suffer </w:t>
      </w:r>
      <w:r>
        <w:rPr/>
        <w:t>lack of access to transportation. None of these obstacles are linked with </w:t>
      </w:r>
      <w:r>
        <w:rPr>
          <w:spacing w:val="-3"/>
        </w:rPr>
        <w:t>children’s</w:t>
      </w:r>
      <w:r>
        <w:rPr>
          <w:spacing w:val="66"/>
        </w:rPr>
        <w:t> </w:t>
      </w:r>
      <w:r>
        <w:rPr>
          <w:spacing w:val="66"/>
        </w:rPr>
      </w:r>
      <w:r>
        <w:rPr>
          <w:rFonts w:ascii="Helvetica Neue" w:hAnsi="Helvetica Neue" w:cs="Helvetica Neue" w:eastAsia="Helvetica Neue" w:hint="default"/>
        </w:rPr>
        <w:t>functioning. She clarified that UNICEF is using the </w:t>
      </w:r>
      <w:r>
        <w:rPr>
          <w:rFonts w:ascii="Helvetica Neue" w:hAnsi="Helvetica Neue" w:cs="Helvetica Neue" w:eastAsia="Helvetica Neue" w:hint="default"/>
          <w:spacing w:val="-4"/>
        </w:rPr>
        <w:t>WHO’s </w:t>
      </w:r>
      <w:r>
        <w:rPr>
          <w:rFonts w:ascii="Helvetica Neue" w:hAnsi="Helvetica Neue" w:cs="Helvetica Neue" w:eastAsia="Helvetica Neue" w:hint="default"/>
        </w:rPr>
        <w:t>International Classification </w:t>
      </w:r>
      <w:r>
        <w:rPr>
          <w:rFonts w:ascii="Helvetica Neue" w:hAnsi="Helvetica Neue" w:cs="Helvetica Neue" w:eastAsia="Helvetica Neue" w:hint="default"/>
        </w:rPr>
      </w:r>
      <w:r>
        <w:rPr/>
        <w:t>of Functioning, Disability and Health (ICF)</w:t>
      </w:r>
      <w:r>
        <w:rPr>
          <w:spacing w:val="72"/>
        </w:rPr>
        <w:t> </w:t>
      </w:r>
      <w:r>
        <w:rPr>
          <w:spacing w:val="72"/>
        </w:rPr>
      </w:r>
      <w:r>
        <w:rPr/>
        <w:t>in their modules, as it is a conceptual </w:t>
      </w:r>
      <w:r>
        <w:rPr/>
        <w:t>framework that factors in barriers, so that public policymakers can work on them.</w:t>
      </w:r>
      <w:r>
        <w:rPr>
          <w:spacing w:val="72"/>
        </w:rPr>
        <w:t> </w:t>
      </w:r>
      <w:r>
        <w:rPr>
          <w:spacing w:val="72"/>
        </w:rPr>
      </w:r>
      <w:r>
        <w:rPr/>
        <w:t>She shared that they have been working </w:t>
      </w:r>
      <w:r>
        <w:rPr>
          <w:spacing w:val="72"/>
        </w:rPr>
        <w:t> </w:t>
      </w:r>
      <w:r>
        <w:rPr>
          <w:spacing w:val="72"/>
        </w:rPr>
      </w:r>
      <w:r>
        <w:rPr/>
        <w:t>on the development of guides to measure </w:t>
      </w:r>
      <w:r>
        <w:rPr/>
        <w:t>the prevalence  of  disability  in  children.</w:t>
      </w:r>
      <w:r>
        <w:rPr>
          <w:spacing w:val="72"/>
        </w:rPr>
        <w:t> </w:t>
      </w:r>
      <w:r>
        <w:rPr>
          <w:spacing w:val="72"/>
        </w:rPr>
      </w:r>
      <w:r>
        <w:rPr>
          <w:spacing w:val="-15"/>
        </w:rPr>
        <w:t>To </w:t>
      </w:r>
      <w:r>
        <w:rPr/>
        <w:t>conclude, she said that they</w:t>
      </w:r>
      <w:r>
        <w:rPr>
          <w:spacing w:val="8"/>
        </w:rPr>
        <w:t> </w:t>
      </w:r>
      <w:r>
        <w:rPr/>
        <w:t>are</w:t>
      </w:r>
      <w:r>
        <w:rPr>
          <w:spacing w:val="68"/>
        </w:rPr>
        <w:t> </w:t>
      </w:r>
      <w:r>
        <w:rPr/>
        <w:t>also</w:t>
      </w:r>
      <w:r>
        <w:rPr/>
        <w:t> working on sexual and reproductive rights, trying to show existing barriers, but also how to empower people to achieve access to maternal health care, prevention, sexual education and the eradication of harmful practices, such as forced</w:t>
      </w:r>
      <w:r>
        <w:rPr>
          <w:spacing w:val="-5"/>
        </w:rPr>
        <w:t> </w:t>
      </w:r>
      <w:r>
        <w:rPr/>
        <w:t>sterilization.</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Malcolm Maclachlan made</w:t>
      </w:r>
      <w:r>
        <w:rPr>
          <w:spacing w:val="23"/>
        </w:rPr>
        <w:t> </w:t>
      </w:r>
      <w:r>
        <w:rPr/>
        <w:t>a</w:t>
      </w:r>
      <w:r>
        <w:rPr>
          <w:spacing w:val="56"/>
        </w:rPr>
        <w:t> </w:t>
      </w:r>
      <w:r>
        <w:rPr/>
        <w:t>presentation</w:t>
      </w:r>
      <w:r>
        <w:rPr/>
        <w:t> about the UN PRPD. In his opinion, the community needs to get more involved with</w:t>
      </w:r>
    </w:p>
    <w:p>
      <w:pPr>
        <w:pStyle w:val="BodyText"/>
        <w:spacing w:line="300" w:lineRule="exact" w:before="76"/>
        <w:ind w:right="717"/>
        <w:jc w:val="both"/>
      </w:pPr>
      <w:r>
        <w:rPr/>
        <w:br w:type="column"/>
      </w:r>
      <w:r>
        <w:rPr/>
        <w:t>statistics. He proposed contacting National </w:t>
      </w:r>
      <w:r>
        <w:rPr>
          <w:rFonts w:ascii="Helvetica Neue" w:hAnsi="Helvetica Neue" w:cs="Helvetica Neue" w:eastAsia="Helvetica Neue" w:hint="default"/>
        </w:rPr>
        <w:t>Statistics Offices and educating them</w:t>
      </w:r>
      <w:r>
        <w:rPr>
          <w:rFonts w:ascii="Helvetica Neue" w:hAnsi="Helvetica Neue" w:cs="Helvetica Neue" w:eastAsia="Helvetica Neue" w:hint="default"/>
          <w:spacing w:val="-19"/>
        </w:rPr>
        <w:t> </w:t>
      </w:r>
      <w:r>
        <w:rPr>
          <w:rFonts w:ascii="Helvetica Neue" w:hAnsi="Helvetica Neue" w:cs="Helvetica Neue" w:eastAsia="Helvetica Neue" w:hint="default"/>
        </w:rPr>
        <w:t>about </w:t>
      </w:r>
      <w:r>
        <w:rPr>
          <w:rFonts w:ascii="Helvetica Neue" w:hAnsi="Helvetica Neue" w:cs="Helvetica Neue" w:eastAsia="Helvetica Neue" w:hint="default"/>
        </w:rPr>
      </w:r>
      <w:r>
        <w:rPr/>
        <w:t>the disability perspective. He shared that disability is an experience, not an attribute, and although this is a simple message, it is neither well understood by </w:t>
      </w:r>
      <w:r>
        <w:rPr>
          <w:spacing w:val="-3"/>
        </w:rPr>
        <w:t>society, </w:t>
      </w:r>
      <w:r>
        <w:rPr/>
        <w:t>nor by </w:t>
      </w:r>
      <w:r>
        <w:rPr/>
      </w:r>
      <w:r>
        <w:rPr>
          <w:rFonts w:ascii="Helvetica Neue" w:hAnsi="Helvetica Neue" w:cs="Helvetica Neue" w:eastAsia="Helvetica Neue" w:hint="default"/>
        </w:rPr>
        <w:t>National Statistics Offices. He mentioned a </w:t>
      </w:r>
      <w:r>
        <w:rPr/>
        <w:t>project that aims to harmonize the criteria </w:t>
      </w:r>
      <w:r>
        <w:rPr>
          <w:rFonts w:ascii="Helvetica Neue" w:hAnsi="Helvetica Neue" w:cs="Helvetica Neue" w:eastAsia="Helvetica Neue" w:hint="default"/>
        </w:rPr>
        <w:t>of National Statistics Offices in several </w:t>
      </w:r>
      <w:r>
        <w:rPr/>
        <w:t>countries, along with the United Nations and civil </w:t>
      </w:r>
      <w:r>
        <w:rPr>
          <w:spacing w:val="-3"/>
        </w:rPr>
        <w:t>society,  </w:t>
      </w:r>
      <w:r>
        <w:rPr/>
        <w:t>to advance the creation</w:t>
      </w:r>
      <w:r>
        <w:rPr>
          <w:spacing w:val="72"/>
        </w:rPr>
        <w:t> </w:t>
      </w:r>
      <w:r>
        <w:rPr>
          <w:spacing w:val="72"/>
        </w:rPr>
      </w:r>
      <w:r>
        <w:rPr/>
        <w:t>of inclusive policies. He encouraged civil </w:t>
      </w:r>
      <w:r>
        <w:rPr/>
        <w:t>society</w:t>
      </w:r>
      <w:r>
        <w:rPr>
          <w:spacing w:val="-42"/>
        </w:rPr>
        <w:t> </w:t>
      </w:r>
      <w:r>
        <w:rPr/>
        <w:t>to</w:t>
      </w:r>
      <w:r>
        <w:rPr>
          <w:spacing w:val="-42"/>
        </w:rPr>
        <w:t> </w:t>
      </w:r>
      <w:r>
        <w:rPr/>
        <w:t>strengthen</w:t>
      </w:r>
      <w:r>
        <w:rPr>
          <w:spacing w:val="-42"/>
        </w:rPr>
        <w:t> </w:t>
      </w:r>
      <w:r>
        <w:rPr/>
        <w:t>its</w:t>
      </w:r>
      <w:r>
        <w:rPr>
          <w:spacing w:val="-42"/>
        </w:rPr>
        <w:t> </w:t>
      </w:r>
      <w:r>
        <w:rPr/>
        <w:t>participation.</w:t>
      </w:r>
      <w:r>
        <w:rPr>
          <w:spacing w:val="-42"/>
        </w:rPr>
        <w:t> </w:t>
      </w:r>
      <w:r>
        <w:rPr/>
        <w:t>He</w:t>
      </w:r>
      <w:r>
        <w:rPr>
          <w:spacing w:val="-42"/>
        </w:rPr>
        <w:t> </w:t>
      </w:r>
      <w:r>
        <w:rPr/>
        <w:t>also </w:t>
      </w:r>
      <w:r>
        <w:rPr/>
        <w:t>made reference to a survey about disability that involved the Washington Group and its </w:t>
      </w:r>
      <w:r>
        <w:rPr>
          <w:rFonts w:ascii="Helvetica Neue" w:hAnsi="Helvetica Neue" w:cs="Helvetica Neue" w:eastAsia="Helvetica Neue" w:hint="default"/>
        </w:rPr>
        <w:t>great potential to offer comparable  data. </w:t>
      </w:r>
      <w:r>
        <w:rPr/>
        <w:t>He said that in order to be successful, there is a need to create comparative indicators between countries and, over time, have more</w:t>
      </w:r>
      <w:r>
        <w:rPr>
          <w:spacing w:val="-14"/>
        </w:rPr>
        <w:t> </w:t>
      </w:r>
      <w:r>
        <w:rPr/>
        <w:t>countries</w:t>
      </w:r>
      <w:r>
        <w:rPr>
          <w:spacing w:val="-14"/>
        </w:rPr>
        <w:t> </w:t>
      </w:r>
      <w:r>
        <w:rPr/>
        <w:t>involved.</w:t>
      </w:r>
      <w:r>
        <w:rPr>
          <w:spacing w:val="-14"/>
        </w:rPr>
        <w:t> </w:t>
      </w:r>
      <w:r>
        <w:rPr/>
        <w:t>He</w:t>
      </w:r>
      <w:r>
        <w:rPr>
          <w:spacing w:val="-14"/>
        </w:rPr>
        <w:t> </w:t>
      </w:r>
      <w:r>
        <w:rPr/>
        <w:t>said</w:t>
      </w:r>
      <w:r>
        <w:rPr>
          <w:spacing w:val="-14"/>
        </w:rPr>
        <w:t> </w:t>
      </w:r>
      <w:r>
        <w:rPr/>
        <w:t>that</w:t>
      </w:r>
      <w:r>
        <w:rPr>
          <w:spacing w:val="-14"/>
        </w:rPr>
        <w:t> </w:t>
      </w:r>
      <w:r>
        <w:rPr/>
        <w:t>we</w:t>
      </w:r>
      <w:r>
        <w:rPr>
          <w:spacing w:val="-14"/>
        </w:rPr>
        <w:t> </w:t>
      </w:r>
      <w:r>
        <w:rPr/>
        <w:t>are </w:t>
      </w:r>
      <w:r>
        <w:rPr/>
        <w:t>dealing with complex issues, with multiple stakeholders, so we require civil </w:t>
      </w:r>
      <w:r>
        <w:rPr>
          <w:spacing w:val="-3"/>
        </w:rPr>
        <w:t>society’s</w:t>
      </w:r>
      <w:r>
        <w:rPr>
          <w:spacing w:val="66"/>
        </w:rPr>
        <w:t> </w:t>
      </w:r>
      <w:r>
        <w:rPr>
          <w:spacing w:val="66"/>
        </w:rPr>
      </w:r>
      <w:r>
        <w:rPr/>
        <w:t>participation. He mentioned </w:t>
      </w:r>
      <w:r>
        <w:rPr>
          <w:spacing w:val="-6"/>
        </w:rPr>
        <w:t>GATE </w:t>
      </w:r>
      <w:r>
        <w:rPr/>
        <w:t>(Global </w:t>
      </w:r>
      <w:r>
        <w:rPr/>
        <w:t>Cooperation</w:t>
      </w:r>
      <w:r>
        <w:rPr>
          <w:spacing w:val="72"/>
        </w:rPr>
        <w:t> </w:t>
      </w:r>
      <w:r>
        <w:rPr/>
        <w:t>on</w:t>
      </w:r>
      <w:r>
        <w:rPr>
          <w:spacing w:val="72"/>
        </w:rPr>
        <w:t> </w:t>
      </w:r>
      <w:r>
        <w:rPr/>
        <w:t>Assistive   </w:t>
      </w:r>
      <w:r>
        <w:rPr>
          <w:spacing w:val="-3"/>
        </w:rPr>
        <w:t>Technology) </w:t>
      </w:r>
      <w:r>
        <w:rPr>
          <w:spacing w:val="-3"/>
        </w:rPr>
      </w:r>
      <w:r>
        <w:rPr/>
        <w:t>and he remarked the importance of listing </w:t>
      </w:r>
      <w:r>
        <w:rPr/>
        <w:t>assistance priorities, and that it is expected that there will be more competition in the assistance market. In a second stage, there will be a global survey in 50 languages, available online and in </w:t>
      </w:r>
      <w:r>
        <w:rPr>
          <w:spacing w:val="-4"/>
        </w:rPr>
        <w:t>paper, </w:t>
      </w:r>
      <w:r>
        <w:rPr/>
        <w:t>to encourage </w:t>
      </w:r>
      <w:r>
        <w:rPr/>
        <w:t>participation and partnership work.</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717"/>
        <w:jc w:val="both"/>
      </w:pPr>
      <w:r>
        <w:rPr/>
        <w:t>Belén</w:t>
      </w:r>
      <w:r>
        <w:rPr>
          <w:spacing w:val="-45"/>
        </w:rPr>
        <w:t> </w:t>
      </w:r>
      <w:r>
        <w:rPr/>
        <w:t>Zamora,</w:t>
      </w:r>
      <w:r>
        <w:rPr>
          <w:spacing w:val="-45"/>
        </w:rPr>
        <w:t> </w:t>
      </w:r>
      <w:r>
        <w:rPr/>
        <w:t>from</w:t>
      </w:r>
      <w:r>
        <w:rPr>
          <w:spacing w:val="-45"/>
        </w:rPr>
        <w:t> </w:t>
      </w:r>
      <w:r>
        <w:rPr/>
        <w:t>the</w:t>
      </w:r>
      <w:r>
        <w:rPr>
          <w:spacing w:val="-45"/>
        </w:rPr>
        <w:t> </w:t>
      </w:r>
      <w:r>
        <w:rPr/>
        <w:t>Resident</w:t>
      </w:r>
      <w:r>
        <w:rPr>
          <w:spacing w:val="-45"/>
        </w:rPr>
        <w:t> </w:t>
      </w:r>
      <w:r>
        <w:rPr/>
        <w:t>Coordinator </w:t>
      </w:r>
      <w:r>
        <w:rPr/>
      </w:r>
      <w:r>
        <w:rPr>
          <w:rFonts w:ascii="Helvetica Neue" w:hAnsi="Helvetica Neue"/>
        </w:rPr>
        <w:t>Office of the UN in Bolivia, talked about </w:t>
      </w:r>
      <w:r>
        <w:rPr/>
        <w:t>Strengthening the capacity to use disability data to develop evidence-based inclusive policies.</w:t>
      </w:r>
      <w:r>
        <w:rPr>
          <w:spacing w:val="-30"/>
        </w:rPr>
        <w:t> </w:t>
      </w:r>
      <w:r>
        <w:rPr/>
        <w:t>She</w:t>
      </w:r>
      <w:r>
        <w:rPr>
          <w:spacing w:val="-30"/>
        </w:rPr>
        <w:t> </w:t>
      </w:r>
      <w:r>
        <w:rPr/>
        <w:t>explained</w:t>
      </w:r>
      <w:r>
        <w:rPr>
          <w:spacing w:val="-30"/>
        </w:rPr>
        <w:t> </w:t>
      </w:r>
      <w:r>
        <w:rPr/>
        <w:t>that,</w:t>
      </w:r>
      <w:r>
        <w:rPr>
          <w:spacing w:val="-30"/>
        </w:rPr>
        <w:t> </w:t>
      </w:r>
      <w:r>
        <w:rPr/>
        <w:t>since</w:t>
      </w:r>
      <w:r>
        <w:rPr>
          <w:spacing w:val="-30"/>
        </w:rPr>
        <w:t> </w:t>
      </w:r>
      <w:r>
        <w:rPr/>
        <w:t>December </w:t>
      </w:r>
      <w:r>
        <w:rPr/>
        <w:t>2014, the programme has been headed by UNICEF and it has received the support of many other agencies. Once the UN CRPD was adopted, special attention was paid to Articles</w:t>
      </w:r>
      <w:r>
        <w:rPr>
          <w:spacing w:val="-20"/>
        </w:rPr>
        <w:t> </w:t>
      </w:r>
      <w:r>
        <w:rPr/>
        <w:t>13,</w:t>
      </w:r>
      <w:r>
        <w:rPr>
          <w:spacing w:val="-20"/>
        </w:rPr>
        <w:t> </w:t>
      </w:r>
      <w:r>
        <w:rPr/>
        <w:t>24,</w:t>
      </w:r>
      <w:r>
        <w:rPr>
          <w:spacing w:val="-20"/>
        </w:rPr>
        <w:t> </w:t>
      </w:r>
      <w:r>
        <w:rPr/>
        <w:t>31</w:t>
      </w:r>
      <w:r>
        <w:rPr>
          <w:spacing w:val="-20"/>
        </w:rPr>
        <w:t> </w:t>
      </w:r>
      <w:r>
        <w:rPr/>
        <w:t>and</w:t>
      </w:r>
      <w:r>
        <w:rPr>
          <w:spacing w:val="-20"/>
        </w:rPr>
        <w:t> </w:t>
      </w:r>
      <w:r>
        <w:rPr/>
        <w:t>33.</w:t>
      </w:r>
      <w:r>
        <w:rPr>
          <w:spacing w:val="-20"/>
        </w:rPr>
        <w:t> </w:t>
      </w:r>
      <w:r>
        <w:rPr/>
        <w:t>Drawing</w:t>
      </w:r>
      <w:r>
        <w:rPr>
          <w:spacing w:val="-20"/>
        </w:rPr>
        <w:t> </w:t>
      </w:r>
      <w:r>
        <w:rPr/>
        <w:t>on</w:t>
      </w:r>
      <w:r>
        <w:rPr>
          <w:spacing w:val="-20"/>
        </w:rPr>
        <w:t> </w:t>
      </w:r>
      <w:r>
        <w:rPr/>
        <w:t>Article </w:t>
      </w:r>
      <w:r>
        <w:rPr/>
        <w:t>33, the government established an entity to be</w:t>
      </w:r>
      <w:r>
        <w:rPr>
          <w:spacing w:val="-21"/>
        </w:rPr>
        <w:t> </w:t>
      </w:r>
      <w:r>
        <w:rPr/>
        <w:t>one</w:t>
      </w:r>
      <w:r>
        <w:rPr>
          <w:spacing w:val="-21"/>
        </w:rPr>
        <w:t> </w:t>
      </w:r>
      <w:r>
        <w:rPr/>
        <w:t>of</w:t>
      </w:r>
      <w:r>
        <w:rPr>
          <w:spacing w:val="-21"/>
        </w:rPr>
        <w:t> </w:t>
      </w:r>
      <w:r>
        <w:rPr/>
        <w:t>the</w:t>
      </w:r>
      <w:r>
        <w:rPr>
          <w:spacing w:val="-21"/>
        </w:rPr>
        <w:t> </w:t>
      </w:r>
      <w:r>
        <w:rPr/>
        <w:t>partners</w:t>
      </w:r>
      <w:r>
        <w:rPr>
          <w:spacing w:val="-21"/>
        </w:rPr>
        <w:t> </w:t>
      </w:r>
      <w:r>
        <w:rPr/>
        <w:t>of</w:t>
      </w:r>
      <w:r>
        <w:rPr>
          <w:spacing w:val="-21"/>
        </w:rPr>
        <w:t> </w:t>
      </w:r>
      <w:r>
        <w:rPr/>
        <w:t>the</w:t>
      </w:r>
      <w:r>
        <w:rPr>
          <w:spacing w:val="-21"/>
        </w:rPr>
        <w:t> </w:t>
      </w:r>
      <w:r>
        <w:rPr/>
        <w:t>programme,</w:t>
      </w:r>
      <w:r>
        <w:rPr>
          <w:spacing w:val="-21"/>
        </w:rPr>
        <w:t> </w:t>
      </w:r>
      <w:r>
        <w:rPr/>
        <w:t>the </w:t>
      </w:r>
      <w:r>
        <w:rPr/>
        <w:t>other</w:t>
      </w:r>
      <w:r>
        <w:rPr>
          <w:spacing w:val="-20"/>
        </w:rPr>
        <w:t> </w:t>
      </w:r>
      <w:r>
        <w:rPr/>
        <w:t>entity</w:t>
      </w:r>
      <w:r>
        <w:rPr>
          <w:spacing w:val="-20"/>
        </w:rPr>
        <w:t> </w:t>
      </w:r>
      <w:r>
        <w:rPr/>
        <w:t>being</w:t>
      </w:r>
      <w:r>
        <w:rPr>
          <w:spacing w:val="-20"/>
        </w:rPr>
        <w:t> </w:t>
      </w:r>
      <w:r>
        <w:rPr/>
        <w:t>the</w:t>
      </w:r>
      <w:r>
        <w:rPr>
          <w:spacing w:val="-20"/>
        </w:rPr>
        <w:t> </w:t>
      </w:r>
      <w:r>
        <w:rPr/>
        <w:t>Bolivian</w:t>
      </w:r>
      <w:r>
        <w:rPr>
          <w:spacing w:val="-20"/>
        </w:rPr>
        <w:t> </w:t>
      </w:r>
      <w:r>
        <w:rPr/>
        <w:t>Confederation </w:t>
      </w:r>
      <w:r>
        <w:rPr/>
        <w:t>of Persons with Disabilities. The</w:t>
      </w:r>
      <w:r>
        <w:rPr>
          <w:spacing w:val="-40"/>
        </w:rPr>
        <w:t> </w:t>
      </w:r>
      <w:r>
        <w:rPr/>
        <w:t>programme</w:t>
      </w:r>
    </w:p>
    <w:p>
      <w:pPr>
        <w:spacing w:after="0" w:line="300" w:lineRule="exact"/>
        <w:jc w:val="both"/>
        <w:sectPr>
          <w:type w:val="continuous"/>
          <w:pgSz w:w="11910" w:h="16840"/>
          <w:pgMar w:top="840" w:bottom="280" w:left="620" w:right="0"/>
          <w:cols w:num="2" w:equalWidth="0">
            <w:col w:w="5181" w:space="204"/>
            <w:col w:w="5905"/>
          </w:cols>
        </w:sectPr>
      </w:pPr>
    </w:p>
    <w:p>
      <w:pPr>
        <w:spacing w:line="240" w:lineRule="auto" w:before="6"/>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footerReference w:type="default" r:id="rId46"/>
          <w:pgSz w:w="11910" w:h="16840"/>
          <w:pgMar w:footer="0" w:header="720" w:top="1520" w:bottom="280" w:left="0" w:right="600"/>
        </w:sectPr>
      </w:pPr>
    </w:p>
    <w:p>
      <w:pPr>
        <w:pStyle w:val="BodyText"/>
        <w:spacing w:line="240" w:lineRule="auto" w:before="57"/>
        <w:ind w:left="720" w:right="0"/>
        <w:jc w:val="both"/>
      </w:pPr>
      <w:r>
        <w:rPr/>
        <w:t>goals</w:t>
      </w:r>
      <w:r>
        <w:rPr>
          <w:spacing w:val="-5"/>
        </w:rPr>
        <w:t> </w:t>
      </w:r>
      <w:r>
        <w:rPr/>
        <w:t>are:</w:t>
      </w:r>
    </w:p>
    <w:p>
      <w:pPr>
        <w:pStyle w:val="ListParagraph"/>
        <w:numPr>
          <w:ilvl w:val="1"/>
          <w:numId w:val="8"/>
        </w:numPr>
        <w:tabs>
          <w:tab w:pos="1106" w:val="left" w:leader="none"/>
        </w:tabs>
        <w:spacing w:line="300" w:lineRule="exact" w:before="64" w:after="0"/>
        <w:ind w:left="720" w:right="0" w:firstLine="0"/>
        <w:jc w:val="both"/>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strengthening programmes on access  to justice, health and education. She </w:t>
      </w:r>
      <w:r>
        <w:rPr>
          <w:rFonts w:ascii="Helvetica Neue" w:hAnsi="Helvetica Neue" w:cs="Helvetica Neue" w:eastAsia="Helvetica Neue" w:hint="default"/>
          <w:sz w:val="26"/>
          <w:szCs w:val="26"/>
        </w:rPr>
        <w:t>clarified </w:t>
      </w:r>
      <w:r>
        <w:rPr>
          <w:rFonts w:ascii="Helvetica Neue" w:hAnsi="Helvetica Neue" w:cs="Helvetica Neue" w:eastAsia="Helvetica Neue" w:hint="default"/>
          <w:spacing w:val="-3"/>
          <w:sz w:val="26"/>
          <w:szCs w:val="26"/>
        </w:rPr>
        <w:t>women’s </w:t>
      </w:r>
      <w:r>
        <w:rPr>
          <w:rFonts w:ascii="Helvetica Neue" w:hAnsi="Helvetica Neue" w:cs="Helvetica Neue" w:eastAsia="Helvetica Neue" w:hint="default"/>
          <w:sz w:val="26"/>
          <w:szCs w:val="26"/>
        </w:rPr>
        <w:t>and </w:t>
      </w:r>
      <w:r>
        <w:rPr>
          <w:rFonts w:ascii="Helvetica Neue" w:hAnsi="Helvetica Neue" w:cs="Helvetica Neue" w:eastAsia="Helvetica Neue" w:hint="default"/>
          <w:spacing w:val="-3"/>
          <w:sz w:val="26"/>
          <w:szCs w:val="26"/>
        </w:rPr>
        <w:t>children’s </w:t>
      </w:r>
      <w:r>
        <w:rPr>
          <w:rFonts w:ascii="Helvetica Neue" w:hAnsi="Helvetica Neue" w:cs="Helvetica Neue" w:eastAsia="Helvetica Neue" w:hint="default"/>
          <w:sz w:val="26"/>
          <w:szCs w:val="26"/>
        </w:rPr>
        <w:t>access are </w:t>
      </w:r>
      <w:r>
        <w:rPr>
          <w:rFonts w:ascii="Helvetica Neue" w:hAnsi="Helvetica Neue" w:cs="Helvetica Neue" w:eastAsia="Helvetica Neue" w:hint="default"/>
          <w:sz w:val="26"/>
          <w:szCs w:val="26"/>
        </w:rPr>
        <w:t>strengthened in different programmes of </w:t>
      </w:r>
      <w:r>
        <w:rPr>
          <w:rFonts w:ascii="Helvetica Neue" w:hAnsi="Helvetica Neue" w:cs="Helvetica Neue" w:eastAsia="Helvetica Neue" w:hint="default"/>
          <w:sz w:val="26"/>
          <w:szCs w:val="26"/>
        </w:rPr>
        <w:t>several ministries; and</w:t>
      </w:r>
    </w:p>
    <w:p>
      <w:pPr>
        <w:pStyle w:val="ListParagraph"/>
        <w:numPr>
          <w:ilvl w:val="1"/>
          <w:numId w:val="8"/>
        </w:numPr>
        <w:tabs>
          <w:tab w:pos="1262" w:val="left" w:leader="none"/>
        </w:tabs>
        <w:spacing w:line="300" w:lineRule="exact" w:before="60" w:after="0"/>
        <w:ind w:left="720" w:right="0" w:firstLine="0"/>
        <w:jc w:val="both"/>
        <w:rPr>
          <w:rFonts w:ascii="Helvetica Neue" w:hAnsi="Helvetica Neue" w:cs="Helvetica Neue" w:eastAsia="Helvetica Neue" w:hint="default"/>
          <w:sz w:val="26"/>
          <w:szCs w:val="26"/>
        </w:rPr>
      </w:pPr>
      <w:r>
        <w:rPr>
          <w:rFonts w:ascii="Helvetica Neue"/>
          <w:sz w:val="26"/>
        </w:rPr>
        <w:t>encouraging the development of mechanisms</w:t>
      </w:r>
      <w:r>
        <w:rPr>
          <w:rFonts w:ascii="Helvetica Neue"/>
          <w:spacing w:val="-23"/>
          <w:sz w:val="26"/>
        </w:rPr>
        <w:t> </w:t>
      </w:r>
      <w:r>
        <w:rPr>
          <w:rFonts w:ascii="Helvetica Neue"/>
          <w:sz w:val="26"/>
        </w:rPr>
        <w:t>to</w:t>
      </w:r>
      <w:r>
        <w:rPr>
          <w:rFonts w:ascii="Helvetica Neue"/>
          <w:spacing w:val="-23"/>
          <w:sz w:val="26"/>
        </w:rPr>
        <w:t> </w:t>
      </w:r>
      <w:r>
        <w:rPr>
          <w:rFonts w:ascii="Helvetica Neue"/>
          <w:sz w:val="26"/>
        </w:rPr>
        <w:t>comply</w:t>
      </w:r>
      <w:r>
        <w:rPr>
          <w:rFonts w:ascii="Helvetica Neue"/>
          <w:spacing w:val="-23"/>
          <w:sz w:val="26"/>
        </w:rPr>
        <w:t> </w:t>
      </w:r>
      <w:r>
        <w:rPr>
          <w:rFonts w:ascii="Helvetica Neue"/>
          <w:sz w:val="26"/>
        </w:rPr>
        <w:t>with</w:t>
      </w:r>
      <w:r>
        <w:rPr>
          <w:rFonts w:ascii="Helvetica Neue"/>
          <w:spacing w:val="-23"/>
          <w:sz w:val="26"/>
        </w:rPr>
        <w:t> </w:t>
      </w:r>
      <w:r>
        <w:rPr>
          <w:rFonts w:ascii="Helvetica Neue"/>
          <w:sz w:val="26"/>
        </w:rPr>
        <w:t>the</w:t>
      </w:r>
      <w:r>
        <w:rPr>
          <w:rFonts w:ascii="Helvetica Neue"/>
          <w:spacing w:val="-23"/>
          <w:sz w:val="26"/>
        </w:rPr>
        <w:t> </w:t>
      </w:r>
      <w:r>
        <w:rPr>
          <w:rFonts w:ascii="Helvetica Neue"/>
          <w:sz w:val="26"/>
        </w:rPr>
        <w:t>international </w:t>
      </w:r>
      <w:r>
        <w:rPr>
          <w:rFonts w:ascii="Helvetica Neue"/>
          <w:sz w:val="26"/>
        </w:rPr>
        <w:t>commitments. The expected impact is that access to justice,</w:t>
      </w:r>
      <w:r>
        <w:rPr>
          <w:rFonts w:ascii="Helvetica Neue"/>
          <w:spacing w:val="72"/>
          <w:sz w:val="26"/>
        </w:rPr>
        <w:t> </w:t>
      </w:r>
      <w:r>
        <w:rPr>
          <w:rFonts w:ascii="Helvetica Neue"/>
          <w:sz w:val="26"/>
        </w:rPr>
        <w:t>health</w:t>
      </w:r>
      <w:r>
        <w:rPr>
          <w:rFonts w:ascii="Helvetica Neue"/>
          <w:spacing w:val="4"/>
          <w:sz w:val="26"/>
        </w:rPr>
        <w:t> </w:t>
      </w:r>
      <w:r>
        <w:rPr>
          <w:rFonts w:ascii="Helvetica Neue"/>
          <w:sz w:val="26"/>
        </w:rPr>
        <w:t>and </w:t>
      </w:r>
      <w:r>
        <w:rPr>
          <w:rFonts w:ascii="Helvetica Neue"/>
          <w:spacing w:val="37"/>
          <w:sz w:val="26"/>
        </w:rPr>
        <w:t> </w:t>
      </w:r>
      <w:r>
        <w:rPr>
          <w:rFonts w:ascii="Helvetica Neue"/>
          <w:sz w:val="26"/>
        </w:rPr>
        <w:t>education</w:t>
      </w:r>
      <w:r>
        <w:rPr>
          <w:rFonts w:ascii="Helvetica Neue"/>
          <w:sz w:val="26"/>
        </w:rPr>
        <w:t> are improved. She added that the ICF is being used, and that there has</w:t>
      </w:r>
      <w:r>
        <w:rPr>
          <w:rFonts w:ascii="Helvetica Neue"/>
          <w:spacing w:val="68"/>
          <w:sz w:val="26"/>
        </w:rPr>
        <w:t> </w:t>
      </w:r>
      <w:r>
        <w:rPr>
          <w:rFonts w:ascii="Helvetica Neue"/>
          <w:sz w:val="26"/>
        </w:rPr>
        <w:t>been</w:t>
      </w:r>
      <w:r>
        <w:rPr>
          <w:rFonts w:ascii="Helvetica Neue"/>
          <w:spacing w:val="35"/>
          <w:sz w:val="26"/>
        </w:rPr>
        <w:t> </w:t>
      </w:r>
      <w:r>
        <w:rPr>
          <w:rFonts w:ascii="Helvetica Neue"/>
          <w:sz w:val="26"/>
        </w:rPr>
        <w:t>work</w:t>
      </w:r>
      <w:r>
        <w:rPr>
          <w:rFonts w:ascii="Helvetica Neue"/>
          <w:sz w:val="26"/>
        </w:rPr>
        <w:t> done in the elaboration of a campaign for December 3, in order to create awareness about the rights of persons with disabilities and promote the harmonization of national law with the UN CRPD.</w:t>
      </w:r>
    </w:p>
    <w:p>
      <w:pPr>
        <w:spacing w:line="422" w:lineRule="exact" w:before="76"/>
        <w:ind w:left="264" w:right="1896" w:firstLine="0"/>
        <w:jc w:val="left"/>
        <w:rPr>
          <w:rFonts w:ascii="Helvetica Neue" w:hAnsi="Helvetica Neue" w:cs="Helvetica Neue" w:eastAsia="Helvetica Neue" w:hint="default"/>
          <w:sz w:val="36"/>
          <w:szCs w:val="36"/>
        </w:rPr>
      </w:pPr>
      <w:r>
        <w:rPr/>
        <w:br w:type="column"/>
      </w:r>
      <w:r>
        <w:rPr>
          <w:rFonts w:ascii="Helvetica Neue"/>
          <w:sz w:val="36"/>
        </w:rPr>
        <w:t>Panel Four</w:t>
      </w:r>
    </w:p>
    <w:p>
      <w:pPr>
        <w:spacing w:line="600" w:lineRule="exact" w:before="110"/>
        <w:ind w:left="264" w:right="1896" w:firstLine="0"/>
        <w:jc w:val="left"/>
        <w:rPr>
          <w:rFonts w:ascii="Helvetica Neue Light" w:hAnsi="Helvetica Neue Light" w:cs="Helvetica Neue Light" w:eastAsia="Helvetica Neue Light" w:hint="default"/>
          <w:sz w:val="60"/>
          <w:szCs w:val="60"/>
        </w:rPr>
      </w:pPr>
      <w:r>
        <w:rPr>
          <w:rFonts w:ascii="Helvetica Neue Light"/>
          <w:color w:val="2B549B"/>
          <w:sz w:val="60"/>
        </w:rPr>
        <w:t>Regional and Global </w:t>
      </w:r>
      <w:r>
        <w:rPr>
          <w:rFonts w:ascii="Helvetica Neue Light"/>
          <w:color w:val="2B549B"/>
          <w:spacing w:val="-1"/>
          <w:sz w:val="60"/>
        </w:rPr>
        <w:t>Coordination</w:t>
      </w:r>
      <w:r>
        <w:rPr>
          <w:rFonts w:ascii="Helvetica Neue Light"/>
          <w:spacing w:val="-1"/>
          <w:sz w:val="60"/>
        </w:rPr>
      </w:r>
    </w:p>
    <w:p>
      <w:pPr>
        <w:spacing w:line="600" w:lineRule="exact" w:before="0"/>
        <w:ind w:left="264" w:right="1214" w:firstLine="0"/>
        <w:jc w:val="left"/>
        <w:rPr>
          <w:rFonts w:ascii="Helvetica Neue Light" w:hAnsi="Helvetica Neue Light" w:cs="Helvetica Neue Light" w:eastAsia="Helvetica Neue Light" w:hint="default"/>
          <w:sz w:val="60"/>
          <w:szCs w:val="60"/>
        </w:rPr>
      </w:pPr>
      <w:r>
        <w:rPr>
          <w:rFonts w:ascii="Helvetica Neue Light"/>
          <w:color w:val="2B549B"/>
          <w:sz w:val="60"/>
        </w:rPr>
        <w:t>and the Role of Stakeholders </w:t>
      </w:r>
      <w:r>
        <w:rPr>
          <w:rFonts w:ascii="Helvetica Neue Light"/>
          <w:color w:val="2B549B"/>
          <w:spacing w:val="-12"/>
          <w:sz w:val="60"/>
        </w:rPr>
        <w:t>Towards </w:t>
      </w:r>
      <w:r>
        <w:rPr>
          <w:rFonts w:ascii="Helvetica Neue Light"/>
          <w:color w:val="2B549B"/>
          <w:spacing w:val="-12"/>
          <w:sz w:val="60"/>
        </w:rPr>
      </w:r>
      <w:r>
        <w:rPr>
          <w:rFonts w:ascii="Helvetica Neue Light"/>
          <w:color w:val="2B549B"/>
          <w:sz w:val="60"/>
        </w:rPr>
        <w:t>Implementation</w:t>
      </w:r>
      <w:r>
        <w:rPr>
          <w:rFonts w:ascii="Helvetica Neue Light"/>
          <w:sz w:val="60"/>
        </w:rPr>
      </w:r>
    </w:p>
    <w:p>
      <w:pPr>
        <w:pStyle w:val="BodyText"/>
        <w:spacing w:line="300" w:lineRule="exact" w:before="360"/>
        <w:ind w:left="264" w:right="117"/>
        <w:jc w:val="both"/>
      </w:pPr>
      <w:r>
        <w:rPr/>
        <w:t>This panel was moderated by Ana Regina Campello </w:t>
      </w:r>
      <w:r>
        <w:rPr>
          <w:spacing w:val="-3"/>
        </w:rPr>
        <w:t>World </w:t>
      </w:r>
      <w:r>
        <w:rPr/>
        <w:t>Federation of the Deaf and </w:t>
      </w:r>
      <w:r>
        <w:rPr/>
        <w:t>FENEIS.</w:t>
      </w:r>
      <w:r>
        <w:rPr>
          <w:spacing w:val="-22"/>
        </w:rPr>
        <w:t> </w:t>
      </w:r>
      <w:r>
        <w:rPr/>
        <w:t>Speakers</w:t>
      </w:r>
      <w:r>
        <w:rPr>
          <w:spacing w:val="-22"/>
        </w:rPr>
        <w:t> </w:t>
      </w:r>
      <w:r>
        <w:rPr/>
        <w:t>included</w:t>
      </w:r>
      <w:r>
        <w:rPr>
          <w:spacing w:val="-22"/>
        </w:rPr>
        <w:t> </w:t>
      </w:r>
      <w:r>
        <w:rPr/>
        <w:t>Mª</w:t>
      </w:r>
      <w:r>
        <w:rPr>
          <w:spacing w:val="-22"/>
        </w:rPr>
        <w:t> </w:t>
      </w:r>
      <w:r>
        <w:rPr/>
        <w:t>Jesús</w:t>
      </w:r>
      <w:r>
        <w:rPr>
          <w:spacing w:val="-22"/>
        </w:rPr>
        <w:t> </w:t>
      </w:r>
      <w:r>
        <w:rPr>
          <w:spacing w:val="-3"/>
        </w:rPr>
        <w:t>Varela, </w:t>
      </w:r>
      <w:r>
        <w:rPr>
          <w:spacing w:val="-3"/>
        </w:rPr>
      </w:r>
      <w:r>
        <w:rPr/>
        <w:t>General Director of Fundación ONCE para </w:t>
      </w:r>
      <w:r>
        <w:rPr/>
        <w:t>América Latina (FOAL); Ruth Fernandez </w:t>
      </w:r>
      <w:r>
        <w:rPr>
          <w:spacing w:val="-10"/>
        </w:rPr>
        <w:t>UNDP, </w:t>
      </w:r>
      <w:r>
        <w:rPr/>
        <w:t>UN Country </w:t>
      </w:r>
      <w:r>
        <w:rPr>
          <w:spacing w:val="-6"/>
        </w:rPr>
        <w:t>Team; </w:t>
      </w:r>
      <w:r>
        <w:rPr/>
        <w:t>Luis Fernando </w:t>
      </w:r>
      <w:r>
        <w:rPr/>
        <w:t>Astorga, Political Advisor of REDODICEC; Priscille Geiser International Disability and Development Consortium and Ana Lucia Arellano,</w:t>
      </w:r>
      <w:r>
        <w:rPr>
          <w:spacing w:val="-5"/>
        </w:rPr>
        <w:t> </w:t>
      </w:r>
      <w:r>
        <w:rPr/>
        <w:t>RIADIS.</w:t>
      </w:r>
    </w:p>
    <w:p>
      <w:pPr>
        <w:pStyle w:val="BodyText"/>
        <w:spacing w:line="300" w:lineRule="exact" w:before="60"/>
        <w:ind w:left="264" w:right="117"/>
        <w:jc w:val="both"/>
      </w:pPr>
      <w:r>
        <w:rPr>
          <w:rFonts w:ascii="Helvetica Neue" w:hAnsi="Helvetica Neue" w:cs="Helvetica Neue" w:eastAsia="Helvetica Neue" w:hint="default"/>
        </w:rPr>
        <w:t>The</w:t>
      </w:r>
      <w:r>
        <w:rPr>
          <w:rFonts w:ascii="Helvetica Neue" w:hAnsi="Helvetica Neue" w:cs="Helvetica Neue" w:eastAsia="Helvetica Neue" w:hint="default"/>
          <w:spacing w:val="-10"/>
        </w:rPr>
        <w:t> </w:t>
      </w:r>
      <w:r>
        <w:rPr>
          <w:rFonts w:ascii="Helvetica Neue" w:hAnsi="Helvetica Neue" w:cs="Helvetica Neue" w:eastAsia="Helvetica Neue" w:hint="default"/>
        </w:rPr>
        <w:t>first</w:t>
      </w:r>
      <w:r>
        <w:rPr>
          <w:rFonts w:ascii="Helvetica Neue" w:hAnsi="Helvetica Neue" w:cs="Helvetica Neue" w:eastAsia="Helvetica Neue" w:hint="default"/>
          <w:spacing w:val="-10"/>
        </w:rPr>
        <w:t> </w:t>
      </w:r>
      <w:r>
        <w:rPr>
          <w:rFonts w:ascii="Helvetica Neue" w:hAnsi="Helvetica Neue" w:cs="Helvetica Neue" w:eastAsia="Helvetica Neue" w:hint="default"/>
        </w:rPr>
        <w:t>speaker</w:t>
      </w:r>
      <w:r>
        <w:rPr>
          <w:rFonts w:ascii="Helvetica Neue" w:hAnsi="Helvetica Neue" w:cs="Helvetica Neue" w:eastAsia="Helvetica Neue" w:hint="default"/>
          <w:spacing w:val="-10"/>
        </w:rPr>
        <w:t> </w:t>
      </w:r>
      <w:r>
        <w:rPr>
          <w:rFonts w:ascii="Helvetica Neue" w:hAnsi="Helvetica Neue" w:cs="Helvetica Neue" w:eastAsia="Helvetica Neue" w:hint="default"/>
        </w:rPr>
        <w:t>was</w:t>
      </w:r>
      <w:r>
        <w:rPr>
          <w:rFonts w:ascii="Helvetica Neue" w:hAnsi="Helvetica Neue" w:cs="Helvetica Neue" w:eastAsia="Helvetica Neue" w:hint="default"/>
          <w:spacing w:val="-10"/>
        </w:rPr>
        <w:t> </w:t>
      </w:r>
      <w:r>
        <w:rPr>
          <w:rFonts w:ascii="Helvetica Neue" w:hAnsi="Helvetica Neue" w:cs="Helvetica Neue" w:eastAsia="Helvetica Neue" w:hint="default"/>
        </w:rPr>
        <w:t>Ma.</w:t>
      </w:r>
      <w:r>
        <w:rPr>
          <w:rFonts w:ascii="Helvetica Neue" w:hAnsi="Helvetica Neue" w:cs="Helvetica Neue" w:eastAsia="Helvetica Neue" w:hint="default"/>
          <w:spacing w:val="-10"/>
        </w:rPr>
        <w:t> </w:t>
      </w:r>
      <w:r>
        <w:rPr>
          <w:rFonts w:ascii="Helvetica Neue" w:hAnsi="Helvetica Neue" w:cs="Helvetica Neue" w:eastAsia="Helvetica Neue" w:hint="default"/>
        </w:rPr>
        <w:t>Jesus</w:t>
      </w:r>
      <w:r>
        <w:rPr>
          <w:rFonts w:ascii="Helvetica Neue" w:hAnsi="Helvetica Neue" w:cs="Helvetica Neue" w:eastAsia="Helvetica Neue" w:hint="default"/>
          <w:spacing w:val="-10"/>
        </w:rPr>
        <w:t> </w:t>
      </w:r>
      <w:r>
        <w:rPr>
          <w:rFonts w:ascii="Helvetica Neue" w:hAnsi="Helvetica Neue" w:cs="Helvetica Neue" w:eastAsia="Helvetica Neue" w:hint="default"/>
          <w:spacing w:val="-3"/>
        </w:rPr>
        <w:t>Varela,</w:t>
      </w:r>
      <w:r>
        <w:rPr>
          <w:rFonts w:ascii="Helvetica Neue" w:hAnsi="Helvetica Neue" w:cs="Helvetica Neue" w:eastAsia="Helvetica Neue" w:hint="default"/>
          <w:spacing w:val="-10"/>
        </w:rPr>
        <w:t> </w:t>
      </w:r>
      <w:r>
        <w:rPr>
          <w:rFonts w:ascii="Helvetica Neue" w:hAnsi="Helvetica Neue" w:cs="Helvetica Neue" w:eastAsia="Helvetica Neue" w:hint="default"/>
        </w:rPr>
        <w:t>who </w:t>
      </w:r>
      <w:r>
        <w:rPr>
          <w:rFonts w:ascii="Helvetica Neue" w:hAnsi="Helvetica Neue" w:cs="Helvetica Neue" w:eastAsia="Helvetica Neue" w:hint="default"/>
        </w:rPr>
      </w:r>
      <w:r>
        <w:rPr/>
        <w:t>addressed the issue of ‘’Best Practices:  </w:t>
      </w:r>
      <w:r>
        <w:rPr>
          <w:rFonts w:ascii="Helvetica Neue" w:hAnsi="Helvetica Neue" w:cs="Helvetica Neue" w:eastAsia="Helvetica Neue" w:hint="default"/>
        </w:rPr>
        <w:t>the added</w:t>
      </w:r>
      <w:r>
        <w:rPr>
          <w:rFonts w:ascii="Helvetica Neue" w:hAnsi="Helvetica Neue" w:cs="Helvetica Neue" w:eastAsia="Helvetica Neue" w:hint="default"/>
          <w:spacing w:val="72"/>
        </w:rPr>
        <w:t> </w:t>
      </w:r>
      <w:r>
        <w:rPr>
          <w:rFonts w:ascii="Helvetica Neue" w:hAnsi="Helvetica Neue" w:cs="Helvetica Neue" w:eastAsia="Helvetica Neue" w:hint="default"/>
        </w:rPr>
        <w:t>value/benefit</w:t>
      </w:r>
      <w:r>
        <w:rPr>
          <w:rFonts w:ascii="Helvetica Neue" w:hAnsi="Helvetica Neue" w:cs="Helvetica Neue" w:eastAsia="Helvetica Neue" w:hint="default"/>
          <w:spacing w:val="72"/>
        </w:rPr>
        <w:t> </w:t>
      </w:r>
      <w:r>
        <w:rPr>
          <w:rFonts w:ascii="Helvetica Neue" w:hAnsi="Helvetica Neue" w:cs="Helvetica Neue" w:eastAsia="Helvetica Neue" w:hint="default"/>
        </w:rPr>
        <w:t>of</w:t>
      </w:r>
      <w:r>
        <w:rPr>
          <w:rFonts w:ascii="Helvetica Neue" w:hAnsi="Helvetica Neue" w:cs="Helvetica Neue" w:eastAsia="Helvetica Neue" w:hint="default"/>
          <w:spacing w:val="72"/>
        </w:rPr>
        <w:t> </w:t>
      </w:r>
      <w:r>
        <w:rPr>
          <w:rFonts w:ascii="Helvetica Neue" w:hAnsi="Helvetica Neue" w:cs="Helvetica Neue" w:eastAsia="Helvetica Neue" w:hint="default"/>
        </w:rPr>
        <w:t>involving  </w:t>
      </w:r>
      <w:r>
        <w:rPr>
          <w:rFonts w:ascii="Helvetica Neue" w:hAnsi="Helvetica Neue" w:cs="Helvetica Neue" w:eastAsia="Helvetica Neue" w:hint="default"/>
        </w:rPr>
      </w:r>
      <w:r>
        <w:rPr/>
        <w:t>DPOs in planning and implementation of projects.” She explained that ONCE is  self-</w:t>
      </w:r>
    </w:p>
    <w:p>
      <w:pPr>
        <w:spacing w:after="0" w:line="300" w:lineRule="exact"/>
        <w:jc w:val="both"/>
        <w:sectPr>
          <w:type w:val="continuous"/>
          <w:pgSz w:w="11910" w:h="16840"/>
          <w:pgMar w:top="840" w:bottom="280" w:left="0" w:right="600"/>
          <w:cols w:num="2" w:equalWidth="0">
            <w:col w:w="5801" w:space="40"/>
            <w:col w:w="5469"/>
          </w:cols>
        </w:sectPr>
      </w:pPr>
    </w:p>
    <w:p>
      <w:pPr>
        <w:spacing w:line="240" w:lineRule="auto" w:before="8" w:after="0"/>
        <w:ind w:right="0"/>
        <w:rPr>
          <w:rFonts w:ascii="Helvetica Neue" w:hAnsi="Helvetica Neue" w:cs="Helvetica Neue" w:eastAsia="Helvetica Neue" w:hint="default"/>
          <w:sz w:val="16"/>
          <w:szCs w:val="16"/>
        </w:rPr>
      </w:pPr>
    </w:p>
    <w:p>
      <w:pPr>
        <w:spacing w:line="240" w:lineRule="auto"/>
        <w:ind w:left="76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635106" cy="2651760"/>
            <wp:effectExtent l="0" t="0" r="0" b="0"/>
            <wp:docPr id="25" name="image17.jpeg" descr=""/>
            <wp:cNvGraphicFramePr>
              <a:graphicFrameLocks noChangeAspect="1"/>
            </wp:cNvGraphicFramePr>
            <a:graphic>
              <a:graphicData uri="http://schemas.openxmlformats.org/drawingml/2006/picture">
                <pic:pic>
                  <pic:nvPicPr>
                    <pic:cNvPr id="26" name="image17.jpeg"/>
                    <pic:cNvPicPr/>
                  </pic:nvPicPr>
                  <pic:blipFill>
                    <a:blip r:embed="rId47" cstate="print"/>
                    <a:stretch>
                      <a:fillRect/>
                    </a:stretch>
                  </pic:blipFill>
                  <pic:spPr>
                    <a:xfrm>
                      <a:off x="0" y="0"/>
                      <a:ext cx="6635106" cy="2651760"/>
                    </a:xfrm>
                    <a:prstGeom prst="rect">
                      <a:avLst/>
                    </a:prstGeom>
                  </pic:spPr>
                </pic:pic>
              </a:graphicData>
            </a:graphic>
          </wp:inline>
        </w:drawing>
      </w:r>
      <w:r>
        <w:rPr>
          <w:rFonts w:ascii="Helvetica Neue" w:hAnsi="Helvetica Neue" w:cs="Helvetica Neue" w:eastAsia="Helvetica Neue" w:hint="default"/>
          <w:sz w:val="20"/>
          <w:szCs w:val="20"/>
        </w:rPr>
      </w:r>
    </w:p>
    <w:p>
      <w:pPr>
        <w:pStyle w:val="BodyText"/>
        <w:tabs>
          <w:tab w:pos="11185" w:val="right" w:leader="none"/>
        </w:tabs>
        <w:spacing w:line="240" w:lineRule="auto" w:before="35"/>
        <w:ind w:left="760" w:right="0"/>
        <w:jc w:val="left"/>
      </w:pPr>
      <w:r>
        <w:rPr>
          <w:rFonts w:ascii="Helvetica Neue Medium"/>
        </w:rPr>
        <w:t>Indigenous Persons with Disabilities Global Network workshop participants</w:t>
      </w:r>
      <w:r>
        <w:rPr>
          <w:color w:val="2B549B"/>
          <w:position w:val="-14"/>
        </w:rPr>
        <w:tab/>
        <w:t>21</w:t>
      </w:r>
      <w:r>
        <w:rPr/>
      </w:r>
    </w:p>
    <w:p>
      <w:pPr>
        <w:spacing w:after="0" w:line="240" w:lineRule="auto"/>
        <w:jc w:val="left"/>
        <w:sectPr>
          <w:type w:val="continuous"/>
          <w:pgSz w:w="11910" w:h="16840"/>
          <w:pgMar w:top="840" w:bottom="280" w:left="0" w:right="600"/>
        </w:sectPr>
      </w:pPr>
    </w:p>
    <w:p>
      <w:pPr>
        <w:spacing w:line="240" w:lineRule="auto" w:before="8"/>
        <w:ind w:right="0"/>
        <w:rPr>
          <w:rFonts w:ascii="Helvetica Neue" w:hAnsi="Helvetica Neue" w:cs="Helvetica Neue" w:eastAsia="Helvetica Neue" w:hint="default"/>
          <w:sz w:val="31"/>
          <w:szCs w:val="31"/>
        </w:rPr>
      </w:pPr>
    </w:p>
    <w:p>
      <w:pPr>
        <w:pStyle w:val="BodyText"/>
        <w:spacing w:line="300" w:lineRule="exact"/>
        <w:ind w:right="0"/>
        <w:jc w:val="both"/>
      </w:pPr>
      <w:r>
        <w:rPr/>
        <w:t>managed by blind people, and that FOAL </w:t>
      </w:r>
      <w:r>
        <w:rPr>
          <w:spacing w:val="72"/>
        </w:rPr>
        <w:t> </w:t>
      </w:r>
      <w:r>
        <w:rPr>
          <w:spacing w:val="72"/>
        </w:rPr>
      </w:r>
      <w:r>
        <w:rPr/>
        <w:t>is working for the inclusion  of  persons</w:t>
      </w:r>
      <w:r>
        <w:rPr>
          <w:spacing w:val="72"/>
        </w:rPr>
        <w:t> </w:t>
      </w:r>
      <w:r>
        <w:rPr>
          <w:spacing w:val="72"/>
        </w:rPr>
      </w:r>
      <w:r>
        <w:rPr/>
        <w:t>with visual impairments in Latin America. </w:t>
      </w:r>
      <w:r>
        <w:rPr/>
        <w:t>She highlighted that</w:t>
      </w:r>
      <w:r>
        <w:rPr>
          <w:spacing w:val="41"/>
        </w:rPr>
        <w:t> </w:t>
      </w:r>
      <w:r>
        <w:rPr/>
        <w:t>achieving</w:t>
      </w:r>
      <w:r>
        <w:rPr>
          <w:spacing w:val="14"/>
        </w:rPr>
        <w:t> </w:t>
      </w:r>
      <w:r>
        <w:rPr/>
        <w:t>autonomy</w:t>
      </w:r>
      <w:r>
        <w:rPr/>
        <w:t> and access to  employment  is  possible</w:t>
      </w:r>
      <w:r>
        <w:rPr>
          <w:spacing w:val="72"/>
        </w:rPr>
        <w:t> </w:t>
      </w:r>
      <w:r>
        <w:rPr>
          <w:spacing w:val="72"/>
        </w:rPr>
      </w:r>
      <w:r>
        <w:rPr/>
        <w:t>for persons with visual impairments, and </w:t>
      </w:r>
      <w:r>
        <w:rPr/>
        <w:t>she emphasized the need for inclusive education. She mentioned that the</w:t>
      </w:r>
      <w:r>
        <w:rPr>
          <w:spacing w:val="-25"/>
        </w:rPr>
        <w:t> </w:t>
      </w:r>
      <w:r>
        <w:rPr/>
        <w:t>resource </w:t>
      </w:r>
      <w:r>
        <w:rPr/>
        <w:t>centre for inclusive</w:t>
      </w:r>
      <w:r>
        <w:rPr>
          <w:spacing w:val="53"/>
        </w:rPr>
        <w:t> </w:t>
      </w:r>
      <w:r>
        <w:rPr/>
        <w:t>education </w:t>
      </w:r>
      <w:r>
        <w:rPr>
          <w:spacing w:val="66"/>
        </w:rPr>
        <w:t> </w:t>
      </w:r>
      <w:r>
        <w:rPr/>
        <w:t>(which</w:t>
      </w:r>
      <w:r>
        <w:rPr/>
        <w:t> works for the adaptation of</w:t>
      </w:r>
      <w:r>
        <w:rPr>
          <w:spacing w:val="51"/>
        </w:rPr>
        <w:t> </w:t>
      </w:r>
      <w:r>
        <w:rPr/>
        <w:t>materials,</w:t>
      </w:r>
      <w:r>
        <w:rPr>
          <w:spacing w:val="39"/>
        </w:rPr>
        <w:t> </w:t>
      </w:r>
      <w:r>
        <w:rPr/>
        <w:t>text</w:t>
      </w:r>
      <w:r>
        <w:rPr/>
        <w:t> books,</w:t>
      </w:r>
      <w:r>
        <w:rPr>
          <w:spacing w:val="72"/>
        </w:rPr>
        <w:t> </w:t>
      </w:r>
      <w:r>
        <w:rPr/>
        <w:t>embossed</w:t>
      </w:r>
      <w:r>
        <w:rPr>
          <w:spacing w:val="72"/>
        </w:rPr>
        <w:t> </w:t>
      </w:r>
      <w:r>
        <w:rPr/>
        <w:t>illustrations,</w:t>
      </w:r>
      <w:r>
        <w:rPr>
          <w:spacing w:val="72"/>
        </w:rPr>
        <w:t> </w:t>
      </w:r>
      <w:r>
        <w:rPr/>
        <w:t>braille, </w:t>
      </w:r>
      <w:r>
        <w:rPr/>
      </w:r>
      <w:r>
        <w:rPr>
          <w:rFonts w:ascii="Helvetica Neue" w:hAnsi="Helvetica Neue" w:cs="Helvetica Neue" w:eastAsia="Helvetica Neue" w:hint="default"/>
        </w:rPr>
        <w:t>staff training—so they can transmit that </w:t>
      </w:r>
      <w:r>
        <w:rPr/>
        <w:t>knowledge to the rest of</w:t>
      </w:r>
      <w:r>
        <w:rPr>
          <w:spacing w:val="-10"/>
        </w:rPr>
        <w:t> </w:t>
      </w:r>
      <w:r>
        <w:rPr/>
        <w:t>the</w:t>
      </w:r>
      <w:r>
        <w:rPr>
          <w:spacing w:val="-2"/>
        </w:rPr>
        <w:t> </w:t>
      </w:r>
      <w:r>
        <w:rPr/>
        <w:t>teachers—etc.)</w:t>
      </w:r>
      <w:r>
        <w:rPr/>
        <w:t> She pointed out the importance of working with governments and promoting inclusive quality</w:t>
      </w:r>
      <w:r>
        <w:rPr>
          <w:spacing w:val="-29"/>
        </w:rPr>
        <w:t> </w:t>
      </w:r>
      <w:r>
        <w:rPr/>
        <w:t>education</w:t>
      </w:r>
      <w:r>
        <w:rPr>
          <w:spacing w:val="-29"/>
        </w:rPr>
        <w:t> </w:t>
      </w:r>
      <w:r>
        <w:rPr/>
        <w:t>for</w:t>
      </w:r>
      <w:r>
        <w:rPr>
          <w:spacing w:val="-29"/>
        </w:rPr>
        <w:t> </w:t>
      </w:r>
      <w:r>
        <w:rPr/>
        <w:t>persons</w:t>
      </w:r>
      <w:r>
        <w:rPr>
          <w:spacing w:val="-29"/>
        </w:rPr>
        <w:t> </w:t>
      </w:r>
      <w:r>
        <w:rPr/>
        <w:t>with</w:t>
      </w:r>
      <w:r>
        <w:rPr>
          <w:spacing w:val="-29"/>
        </w:rPr>
        <w:t> </w:t>
      </w:r>
      <w:r>
        <w:rPr/>
        <w:t>disabilities</w:t>
      </w:r>
      <w:r>
        <w:rPr/>
        <w:t> in</w:t>
      </w:r>
      <w:r>
        <w:rPr>
          <w:spacing w:val="-34"/>
        </w:rPr>
        <w:t> </w:t>
      </w:r>
      <w:r>
        <w:rPr/>
        <w:t>each</w:t>
      </w:r>
      <w:r>
        <w:rPr>
          <w:spacing w:val="-34"/>
        </w:rPr>
        <w:t> </w:t>
      </w:r>
      <w:r>
        <w:rPr/>
        <w:t>of</w:t>
      </w:r>
      <w:r>
        <w:rPr>
          <w:spacing w:val="-34"/>
        </w:rPr>
        <w:t> </w:t>
      </w:r>
      <w:r>
        <w:rPr/>
        <w:t>their</w:t>
      </w:r>
      <w:r>
        <w:rPr>
          <w:spacing w:val="-34"/>
        </w:rPr>
        <w:t> </w:t>
      </w:r>
      <w:r>
        <w:rPr/>
        <w:t>countries.</w:t>
      </w:r>
      <w:r>
        <w:rPr>
          <w:spacing w:val="-34"/>
        </w:rPr>
        <w:t> </w:t>
      </w:r>
      <w:r>
        <w:rPr/>
        <w:t>She</w:t>
      </w:r>
      <w:r>
        <w:rPr>
          <w:spacing w:val="-34"/>
        </w:rPr>
        <w:t> </w:t>
      </w:r>
      <w:r>
        <w:rPr/>
        <w:t>also</w:t>
      </w:r>
      <w:r>
        <w:rPr>
          <w:spacing w:val="-34"/>
        </w:rPr>
        <w:t> </w:t>
      </w:r>
      <w:r>
        <w:rPr/>
        <w:t>mentioned</w:t>
      </w:r>
      <w:r>
        <w:rPr/>
        <w:t> the Agora Project, related to employment. She concluded her presentation</w:t>
      </w:r>
      <w:r>
        <w:rPr>
          <w:spacing w:val="71"/>
        </w:rPr>
        <w:t> </w:t>
      </w:r>
      <w:r>
        <w:rPr/>
        <w:t>by</w:t>
      </w:r>
      <w:r>
        <w:rPr>
          <w:spacing w:val="18"/>
        </w:rPr>
        <w:t> </w:t>
      </w:r>
      <w:r>
        <w:rPr/>
        <w:t>making</w:t>
      </w:r>
      <w:r>
        <w:rPr/>
        <w:t> it clear that their projects are all based on sustainability and cooperation.</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AGORA.</w:t>
      </w:r>
      <w:r>
        <w:rPr>
          <w:spacing w:val="51"/>
        </w:rPr>
        <w:t> </w:t>
      </w:r>
      <w:r>
        <w:rPr/>
        <w:t>Employment</w:t>
      </w:r>
      <w:r>
        <w:rPr>
          <w:spacing w:val="51"/>
        </w:rPr>
        <w:t> </w:t>
      </w:r>
      <w:r>
        <w:rPr/>
        <w:t>management</w:t>
      </w:r>
      <w:r>
        <w:rPr/>
        <w:t> workshops in the Latin American Region</w:t>
      </w:r>
    </w:p>
    <w:p>
      <w:pPr>
        <w:pStyle w:val="BodyText"/>
        <w:spacing w:line="300" w:lineRule="exact" w:before="60"/>
        <w:ind w:right="0"/>
        <w:jc w:val="both"/>
      </w:pPr>
      <w:r>
        <w:rPr/>
        <w:t>The AGORA Project aims to incorporate persons with visual impairments from Latin America into the production system. In that regard,</w:t>
      </w:r>
      <w:r>
        <w:rPr>
          <w:spacing w:val="-15"/>
        </w:rPr>
        <w:t> </w:t>
      </w:r>
      <w:r>
        <w:rPr/>
        <w:t>a</w:t>
      </w:r>
      <w:r>
        <w:rPr>
          <w:spacing w:val="-15"/>
        </w:rPr>
        <w:t> </w:t>
      </w:r>
      <w:r>
        <w:rPr/>
        <w:t>project</w:t>
      </w:r>
      <w:r>
        <w:rPr>
          <w:spacing w:val="-15"/>
        </w:rPr>
        <w:t> </w:t>
      </w:r>
      <w:r>
        <w:rPr/>
        <w:t>was</w:t>
      </w:r>
      <w:r>
        <w:rPr>
          <w:spacing w:val="-15"/>
        </w:rPr>
        <w:t> </w:t>
      </w:r>
      <w:r>
        <w:rPr/>
        <w:t>developed</w:t>
      </w:r>
      <w:r>
        <w:rPr>
          <w:spacing w:val="-15"/>
        </w:rPr>
        <w:t> </w:t>
      </w:r>
      <w:r>
        <w:rPr/>
        <w:t>to</w:t>
      </w:r>
      <w:r>
        <w:rPr>
          <w:spacing w:val="-15"/>
        </w:rPr>
        <w:t> </w:t>
      </w:r>
      <w:r>
        <w:rPr/>
        <w:t>establish </w:t>
      </w:r>
      <w:r>
        <w:rPr/>
      </w:r>
      <w:r>
        <w:rPr>
          <w:rFonts w:ascii="Helvetica Neue"/>
        </w:rPr>
        <w:t>units to advise, offer training and facilitate </w:t>
      </w:r>
      <w:r>
        <w:rPr/>
        <w:t>access to employment, so that blind</w:t>
      </w:r>
      <w:r>
        <w:rPr>
          <w:spacing w:val="-12"/>
        </w:rPr>
        <w:t> </w:t>
      </w:r>
      <w:r>
        <w:rPr/>
        <w:t>people </w:t>
      </w:r>
      <w:r>
        <w:rPr/>
        <w:t>or persons with severe</w:t>
      </w:r>
      <w:r>
        <w:rPr>
          <w:spacing w:val="20"/>
        </w:rPr>
        <w:t> </w:t>
      </w:r>
      <w:r>
        <w:rPr/>
        <w:t>visual</w:t>
      </w:r>
      <w:r>
        <w:rPr>
          <w:spacing w:val="41"/>
        </w:rPr>
        <w:t> </w:t>
      </w:r>
      <w:r>
        <w:rPr/>
        <w:t>impairments</w:t>
      </w:r>
      <w:r>
        <w:rPr/>
        <w:t> can access the labour market in Latin America.</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right="0"/>
        <w:jc w:val="both"/>
      </w:pPr>
      <w:r>
        <w:rPr/>
        <w:t>Ruth Fernández, talked</w:t>
      </w:r>
      <w:r>
        <w:rPr>
          <w:spacing w:val="60"/>
        </w:rPr>
        <w:t> </w:t>
      </w:r>
      <w:r>
        <w:rPr/>
        <w:t>about</w:t>
      </w:r>
      <w:r>
        <w:rPr>
          <w:spacing w:val="68"/>
        </w:rPr>
        <w:t> </w:t>
      </w:r>
      <w:r>
        <w:rPr/>
        <w:t>“Agenda</w:t>
      </w:r>
      <w:r>
        <w:rPr/>
        <w:t> 2030 in the context of the Dominican Republic.” She explained the</w:t>
      </w:r>
      <w:r>
        <w:rPr>
          <w:spacing w:val="24"/>
        </w:rPr>
        <w:t> </w:t>
      </w:r>
      <w:r>
        <w:rPr/>
        <w:t>round</w:t>
      </w:r>
      <w:r>
        <w:rPr>
          <w:spacing w:val="60"/>
        </w:rPr>
        <w:t> </w:t>
      </w:r>
      <w:r>
        <w:rPr/>
        <w:t>of</w:t>
      </w:r>
      <w:r>
        <w:rPr/>
        <w:t> national consultations for the</w:t>
      </w:r>
      <w:r>
        <w:rPr>
          <w:spacing w:val="7"/>
        </w:rPr>
        <w:t> </w:t>
      </w:r>
      <w:r>
        <w:rPr/>
        <w:t>2030</w:t>
      </w:r>
      <w:r>
        <w:rPr>
          <w:spacing w:val="20"/>
        </w:rPr>
        <w:t> </w:t>
      </w:r>
      <w:r>
        <w:rPr/>
        <w:t>Agenda</w:t>
      </w:r>
      <w:r>
        <w:rPr/>
        <w:t> in that country; two conferences</w:t>
      </w:r>
      <w:r>
        <w:rPr>
          <w:spacing w:val="35"/>
        </w:rPr>
        <w:t> </w:t>
      </w:r>
      <w:r>
        <w:rPr/>
        <w:t>took</w:t>
      </w:r>
      <w:r>
        <w:rPr>
          <w:spacing w:val="7"/>
        </w:rPr>
        <w:t> </w:t>
      </w:r>
      <w:r>
        <w:rPr/>
        <w:t>place</w:t>
      </w:r>
      <w:r>
        <w:rPr/>
        <w:t> </w:t>
      </w:r>
      <w:r>
        <w:rPr>
          <w:rFonts w:ascii="Helvetica Neue" w:hAnsi="Helvetica Neue" w:cs="Helvetica Neue" w:eastAsia="Helvetica Neue" w:hint="default"/>
        </w:rPr>
        <w:t>in two different places in July 2015 with the </w:t>
      </w:r>
      <w:r>
        <w:rPr/>
        <w:t>goal of achieving national coverage. The conferences focused on the content of the Millennium Development Goals: each goal was examined with the participation of persons with disabilities.</w:t>
      </w:r>
      <w:r>
        <w:rPr>
          <w:spacing w:val="54"/>
        </w:rPr>
        <w:t> </w:t>
      </w:r>
      <w:r>
        <w:rPr/>
        <w:t>The</w:t>
      </w:r>
      <w:r>
        <w:rPr>
          <w:spacing w:val="66"/>
        </w:rPr>
        <w:t> </w:t>
      </w:r>
      <w:r>
        <w:rPr/>
        <w:t>conclusions</w:t>
      </w:r>
      <w:r>
        <w:rPr/>
        <w:t> were</w:t>
      </w:r>
      <w:r>
        <w:rPr>
          <w:spacing w:val="-25"/>
        </w:rPr>
        <w:t> </w:t>
      </w:r>
      <w:r>
        <w:rPr/>
        <w:t>presented</w:t>
      </w:r>
      <w:r>
        <w:rPr>
          <w:spacing w:val="-25"/>
        </w:rPr>
        <w:t> </w:t>
      </w:r>
      <w:r>
        <w:rPr/>
        <w:t>to</w:t>
      </w:r>
      <w:r>
        <w:rPr>
          <w:spacing w:val="-25"/>
        </w:rPr>
        <w:t> </w:t>
      </w:r>
      <w:r>
        <w:rPr/>
        <w:t>the</w:t>
      </w:r>
      <w:r>
        <w:rPr>
          <w:spacing w:val="-25"/>
        </w:rPr>
        <w:t> </w:t>
      </w:r>
      <w:r>
        <w:rPr/>
        <w:t>government—not</w:t>
      </w:r>
      <w:r>
        <w:rPr>
          <w:spacing w:val="-25"/>
        </w:rPr>
        <w:t> </w:t>
      </w:r>
      <w:r>
        <w:rPr/>
        <w:t>only</w:t>
      </w:r>
    </w:p>
    <w:p>
      <w:pPr>
        <w:pStyle w:val="BodyText"/>
        <w:spacing w:line="240" w:lineRule="auto" w:before="127"/>
        <w:ind w:right="0"/>
        <w:jc w:val="both"/>
      </w:pPr>
      <w:r>
        <w:rPr>
          <w:color w:val="2B549B"/>
        </w:rPr>
        <w:t>22</w:t>
      </w:r>
      <w:r>
        <w:rPr/>
      </w:r>
    </w:p>
    <w:p>
      <w:pPr>
        <w:spacing w:line="240" w:lineRule="auto" w:before="10"/>
        <w:ind w:right="0"/>
        <w:rPr>
          <w:rFonts w:ascii="Helvetica Neue" w:hAnsi="Helvetica Neue" w:cs="Helvetica Neue" w:eastAsia="Helvetica Neue" w:hint="default"/>
          <w:sz w:val="31"/>
          <w:szCs w:val="31"/>
        </w:rPr>
      </w:pPr>
      <w:r>
        <w:rPr/>
        <w:br w:type="column"/>
      </w:r>
      <w:r>
        <w:rPr>
          <w:rFonts w:ascii="Helvetica Neue"/>
          <w:sz w:val="31"/>
        </w:rPr>
      </w:r>
    </w:p>
    <w:p>
      <w:pPr>
        <w:pStyle w:val="BodyText"/>
        <w:spacing w:line="300" w:lineRule="exact"/>
        <w:ind w:right="717"/>
        <w:jc w:val="both"/>
      </w:pPr>
      <w:r>
        <w:rPr/>
        <w:t>to</w:t>
      </w:r>
      <w:r>
        <w:rPr>
          <w:spacing w:val="-10"/>
        </w:rPr>
        <w:t> </w:t>
      </w:r>
      <w:r>
        <w:rPr/>
        <w:t>the</w:t>
      </w:r>
      <w:r>
        <w:rPr>
          <w:spacing w:val="-10"/>
        </w:rPr>
        <w:t> </w:t>
      </w:r>
      <w:r>
        <w:rPr/>
        <w:t>National</w:t>
      </w:r>
      <w:r>
        <w:rPr>
          <w:spacing w:val="-10"/>
        </w:rPr>
        <w:t> </w:t>
      </w:r>
      <w:r>
        <w:rPr/>
        <w:t>Council</w:t>
      </w:r>
      <w:r>
        <w:rPr>
          <w:spacing w:val="-10"/>
        </w:rPr>
        <w:t> </w:t>
      </w:r>
      <w:r>
        <w:rPr/>
        <w:t>on</w:t>
      </w:r>
      <w:r>
        <w:rPr>
          <w:spacing w:val="-10"/>
        </w:rPr>
        <w:t> </w:t>
      </w:r>
      <w:r>
        <w:rPr/>
        <w:t>Disability</w:t>
      </w:r>
      <w:r>
        <w:rPr>
          <w:spacing w:val="-10"/>
        </w:rPr>
        <w:t> </w:t>
      </w:r>
      <w:r>
        <w:rPr/>
        <w:t>Equality </w:t>
      </w:r>
      <w:r>
        <w:rPr/>
        <w:t>(CONADIS) but also to the President of the Dominican</w:t>
      </w:r>
      <w:r>
        <w:rPr>
          <w:spacing w:val="-43"/>
        </w:rPr>
        <w:t> </w:t>
      </w:r>
      <w:r>
        <w:rPr/>
        <w:t>Republic—and</w:t>
      </w:r>
      <w:r>
        <w:rPr>
          <w:spacing w:val="-43"/>
        </w:rPr>
        <w:t> </w:t>
      </w:r>
      <w:r>
        <w:rPr/>
        <w:t>they</w:t>
      </w:r>
      <w:r>
        <w:rPr>
          <w:spacing w:val="-43"/>
        </w:rPr>
        <w:t> </w:t>
      </w:r>
      <w:r>
        <w:rPr/>
        <w:t>were</w:t>
      </w:r>
      <w:r>
        <w:rPr>
          <w:spacing w:val="-43"/>
        </w:rPr>
        <w:t> </w:t>
      </w:r>
      <w:r>
        <w:rPr/>
        <w:t>taken</w:t>
      </w:r>
      <w:r>
        <w:rPr>
          <w:spacing w:val="-43"/>
        </w:rPr>
        <w:t> </w:t>
      </w:r>
      <w:r>
        <w:rPr/>
        <w:t>as </w:t>
      </w:r>
      <w:r>
        <w:rPr/>
        <w:t>inputs for the General </w:t>
      </w:r>
      <w:r>
        <w:rPr>
          <w:spacing w:val="-3"/>
        </w:rPr>
        <w:t>Assembly. </w:t>
      </w:r>
      <w:r>
        <w:rPr/>
        <w:t>Fernandez </w:t>
      </w:r>
      <w:r>
        <w:rPr/>
        <w:t>mentioned</w:t>
      </w:r>
      <w:r>
        <w:rPr>
          <w:spacing w:val="-35"/>
        </w:rPr>
        <w:t> </w:t>
      </w:r>
      <w:r>
        <w:rPr/>
        <w:t>the</w:t>
      </w:r>
      <w:r>
        <w:rPr>
          <w:spacing w:val="-35"/>
        </w:rPr>
        <w:t> </w:t>
      </w:r>
      <w:r>
        <w:rPr/>
        <w:t>creation</w:t>
      </w:r>
      <w:r>
        <w:rPr>
          <w:spacing w:val="-35"/>
        </w:rPr>
        <w:t> </w:t>
      </w:r>
      <w:r>
        <w:rPr/>
        <w:t>of</w:t>
      </w:r>
      <w:r>
        <w:rPr>
          <w:spacing w:val="-35"/>
        </w:rPr>
        <w:t> </w:t>
      </w:r>
      <w:r>
        <w:rPr/>
        <w:t>national</w:t>
      </w:r>
      <w:r>
        <w:rPr>
          <w:spacing w:val="-35"/>
        </w:rPr>
        <w:t> </w:t>
      </w:r>
      <w:r>
        <w:rPr/>
        <w:t>indicators, </w:t>
      </w:r>
      <w:r>
        <w:rPr/>
        <w:t>and the need to take advantage of </w:t>
      </w:r>
      <w:r>
        <w:rPr>
          <w:spacing w:val="-3"/>
        </w:rPr>
        <w:t>inter- </w:t>
      </w:r>
      <w:r>
        <w:rPr>
          <w:spacing w:val="-3"/>
        </w:rPr>
      </w:r>
      <w:r>
        <w:rPr/>
        <w:t>sectorial spaces to strengthen the value of </w:t>
      </w:r>
      <w:r>
        <w:rPr/>
        <w:t>inter-sectorial </w:t>
      </w:r>
      <w:r>
        <w:rPr>
          <w:spacing w:val="-4"/>
        </w:rPr>
        <w:t>labour. </w:t>
      </w:r>
      <w:r>
        <w:rPr/>
        <w:t>She also highlighted </w:t>
      </w:r>
      <w:r>
        <w:rPr/>
        <w:t>the importance of establishing alliances between governments, civil society and international</w:t>
      </w:r>
      <w:r>
        <w:rPr>
          <w:spacing w:val="-11"/>
        </w:rPr>
        <w:t> </w:t>
      </w:r>
      <w:r>
        <w:rPr/>
        <w:t>agencies,</w:t>
      </w:r>
      <w:r>
        <w:rPr>
          <w:spacing w:val="-11"/>
        </w:rPr>
        <w:t> </w:t>
      </w:r>
      <w:r>
        <w:rPr/>
        <w:t>and</w:t>
      </w:r>
      <w:r>
        <w:rPr>
          <w:spacing w:val="-11"/>
        </w:rPr>
        <w:t> </w:t>
      </w:r>
      <w:r>
        <w:rPr/>
        <w:t>being</w:t>
      </w:r>
      <w:r>
        <w:rPr>
          <w:spacing w:val="-11"/>
        </w:rPr>
        <w:t> </w:t>
      </w:r>
      <w:r>
        <w:rPr/>
        <w:t>in</w:t>
      </w:r>
      <w:r>
        <w:rPr>
          <w:spacing w:val="-11"/>
        </w:rPr>
        <w:t> </w:t>
      </w:r>
      <w:r>
        <w:rPr/>
        <w:t>line</w:t>
      </w:r>
      <w:r>
        <w:rPr>
          <w:spacing w:val="-11"/>
        </w:rPr>
        <w:t> </w:t>
      </w:r>
      <w:r>
        <w:rPr/>
        <w:t>with </w:t>
      </w:r>
      <w:r>
        <w:rPr/>
        <w:t>the development goals. She concluded by mentioning the importance of</w:t>
      </w:r>
      <w:r>
        <w:rPr>
          <w:spacing w:val="-16"/>
        </w:rPr>
        <w:t> </w:t>
      </w:r>
      <w:r>
        <w:rPr/>
        <w:t>disseminating </w:t>
      </w:r>
      <w:r>
        <w:rPr/>
        <w:t>and promoting ownership of the outcome Declaration of the</w:t>
      </w:r>
      <w:r>
        <w:rPr>
          <w:spacing w:val="-5"/>
        </w:rPr>
        <w:t> </w:t>
      </w:r>
      <w:r>
        <w:rPr/>
        <w:t>Conference.</w:t>
      </w:r>
    </w:p>
    <w:p>
      <w:pPr>
        <w:spacing w:line="240" w:lineRule="auto" w:before="7"/>
        <w:ind w:right="0"/>
        <w:rPr>
          <w:rFonts w:ascii="Helvetica Neue" w:hAnsi="Helvetica Neue" w:cs="Helvetica Neue" w:eastAsia="Helvetica Neue" w:hint="default"/>
          <w:sz w:val="34"/>
          <w:szCs w:val="34"/>
        </w:rPr>
      </w:pPr>
    </w:p>
    <w:p>
      <w:pPr>
        <w:pStyle w:val="BodyText"/>
        <w:spacing w:line="232" w:lineRule="auto"/>
        <w:ind w:right="717"/>
        <w:jc w:val="both"/>
        <w:rPr>
          <w:rFonts w:ascii="Helvetica Neue" w:hAnsi="Helvetica Neue" w:cs="Helvetica Neue" w:eastAsia="Helvetica Neue" w:hint="default"/>
        </w:rPr>
      </w:pPr>
      <w:r>
        <w:rPr/>
        <w:t>Luis Fernando Astorga addressed the issue of “Establishing a regional coordination mechanism for implementing the SDGs, including planning, accountability and monitoring.” He emphasized that there is</w:t>
      </w:r>
      <w:r>
        <w:rPr>
          <w:spacing w:val="72"/>
        </w:rPr>
        <w:t> </w:t>
      </w:r>
      <w:r>
        <w:rPr>
          <w:spacing w:val="72"/>
        </w:rPr>
      </w:r>
      <w:r>
        <w:rPr/>
        <w:t>an important failure in implementing the  </w:t>
      </w:r>
      <w:r>
        <w:rPr/>
      </w:r>
      <w:r>
        <w:rPr>
          <w:rFonts w:ascii="Helvetica Neue" w:hAnsi="Helvetica Neue" w:cs="Helvetica Neue" w:eastAsia="Helvetica Neue" w:hint="default"/>
        </w:rPr>
        <w:t>UN CRPD, reflected in  the  reports  that</w:t>
      </w:r>
      <w:r>
        <w:rPr>
          <w:rFonts w:ascii="Helvetica Neue" w:hAnsi="Helvetica Neue" w:cs="Helvetica Neue" w:eastAsia="Helvetica Neue" w:hint="default"/>
          <w:spacing w:val="72"/>
        </w:rPr>
        <w:t> </w:t>
      </w:r>
      <w:r>
        <w:rPr>
          <w:rFonts w:ascii="Helvetica Neue" w:hAnsi="Helvetica Neue" w:cs="Helvetica Neue" w:eastAsia="Helvetica Neue" w:hint="default"/>
          <w:spacing w:val="72"/>
        </w:rPr>
      </w:r>
      <w:r>
        <w:rPr/>
        <w:t>the countries have submitted to the UN CRPD Committee. He suggested that it is essential to focus on poverty and inequality </w:t>
      </w:r>
      <w:r>
        <w:rPr>
          <w:rFonts w:ascii="Helvetica Neue" w:hAnsi="Helvetica Neue" w:cs="Helvetica Neue" w:eastAsia="Helvetica Neue" w:hint="default"/>
        </w:rPr>
        <w:t>affecting persons with disabilities. He</w:t>
      </w:r>
      <w:r>
        <w:rPr>
          <w:rFonts w:ascii="Helvetica Neue" w:hAnsi="Helvetica Neue" w:cs="Helvetica Neue" w:eastAsia="Helvetica Neue" w:hint="default"/>
          <w:spacing w:val="-49"/>
        </w:rPr>
        <w:t> </w:t>
      </w:r>
      <w:r>
        <w:rPr>
          <w:rFonts w:ascii="Helvetica Neue" w:hAnsi="Helvetica Neue" w:cs="Helvetica Neue" w:eastAsia="Helvetica Neue" w:hint="default"/>
        </w:rPr>
        <w:t>stated </w:t>
      </w:r>
      <w:r>
        <w:rPr>
          <w:rFonts w:ascii="Helvetica Neue" w:hAnsi="Helvetica Neue" w:cs="Helvetica Neue" w:eastAsia="Helvetica Neue" w:hint="default"/>
        </w:rPr>
      </w:r>
      <w:r>
        <w:rPr/>
        <w:t>that, with these premises, it is necessary </w:t>
      </w:r>
      <w:r>
        <w:rPr>
          <w:spacing w:val="72"/>
        </w:rPr>
        <w:t> </w:t>
      </w:r>
      <w:r>
        <w:rPr>
          <w:spacing w:val="72"/>
        </w:rPr>
      </w:r>
      <w:r>
        <w:rPr/>
        <w:t>to understand the Goals and  targets  of</w:t>
      </w:r>
      <w:r>
        <w:rPr>
          <w:spacing w:val="72"/>
        </w:rPr>
        <w:t> </w:t>
      </w:r>
      <w:r>
        <w:rPr>
          <w:spacing w:val="72"/>
        </w:rPr>
      </w:r>
      <w:r>
        <w:rPr/>
        <w:t>the 2030 Agenda as an opportunity to </w:t>
      </w:r>
      <w:r>
        <w:rPr/>
        <w:t>enhance the implementation of the UN CRPD. Otherwise, it might seem that if </w:t>
      </w:r>
      <w:r>
        <w:rPr>
          <w:rFonts w:ascii="Helvetica Neue" w:hAnsi="Helvetica Neue" w:cs="Helvetica Neue" w:eastAsia="Helvetica Neue" w:hint="default"/>
        </w:rPr>
        <w:t>States are unable to fulfil the obligations </w:t>
      </w:r>
      <w:r>
        <w:rPr/>
        <w:t>stemming</w:t>
      </w:r>
      <w:r>
        <w:rPr>
          <w:spacing w:val="-9"/>
        </w:rPr>
        <w:t> </w:t>
      </w:r>
      <w:r>
        <w:rPr/>
        <w:t>from</w:t>
      </w:r>
      <w:r>
        <w:rPr>
          <w:spacing w:val="-9"/>
        </w:rPr>
        <w:t> </w:t>
      </w:r>
      <w:r>
        <w:rPr/>
        <w:t>the</w:t>
      </w:r>
      <w:r>
        <w:rPr>
          <w:spacing w:val="-9"/>
        </w:rPr>
        <w:t> </w:t>
      </w:r>
      <w:r>
        <w:rPr/>
        <w:t>UN</w:t>
      </w:r>
      <w:r>
        <w:rPr>
          <w:spacing w:val="-9"/>
        </w:rPr>
        <w:t> </w:t>
      </w:r>
      <w:r>
        <w:rPr/>
        <w:t>CRPD,</w:t>
      </w:r>
      <w:r>
        <w:rPr>
          <w:spacing w:val="-9"/>
        </w:rPr>
        <w:t> </w:t>
      </w:r>
      <w:r>
        <w:rPr/>
        <w:t>they</w:t>
      </w:r>
      <w:r>
        <w:rPr>
          <w:spacing w:val="-9"/>
        </w:rPr>
        <w:t> </w:t>
      </w:r>
      <w:r>
        <w:rPr/>
        <w:t>are</w:t>
      </w:r>
      <w:r>
        <w:rPr>
          <w:spacing w:val="-9"/>
        </w:rPr>
        <w:t> </w:t>
      </w:r>
      <w:r>
        <w:rPr/>
        <w:t>even </w:t>
      </w:r>
      <w:r>
        <w:rPr/>
      </w:r>
      <w:r>
        <w:rPr>
          <w:rFonts w:ascii="Helvetica Neue" w:hAnsi="Helvetica Neue" w:cs="Helvetica Neue" w:eastAsia="Helvetica Neue" w:hint="default"/>
        </w:rPr>
        <w:t>less likely to fulfil the SDGs. </w:t>
      </w:r>
      <w:r>
        <w:rPr>
          <w:rFonts w:ascii="Helvetica Neue" w:hAnsi="Helvetica Neue" w:cs="Helvetica Neue" w:eastAsia="Helvetica Neue" w:hint="default"/>
          <w:spacing w:val="-3"/>
        </w:rPr>
        <w:t>Accordingly, </w:t>
      </w:r>
      <w:r>
        <w:rPr>
          <w:rFonts w:ascii="Helvetica Neue" w:hAnsi="Helvetica Neue" w:cs="Helvetica Neue" w:eastAsia="Helvetica Neue" w:hint="default"/>
          <w:spacing w:val="-3"/>
        </w:rPr>
      </w:r>
      <w:r>
        <w:rPr>
          <w:rFonts w:ascii="Helvetica Neue" w:hAnsi="Helvetica Neue" w:cs="Helvetica Neue" w:eastAsia="Helvetica Neue" w:hint="default"/>
        </w:rPr>
        <w:t>the</w:t>
      </w:r>
      <w:r>
        <w:rPr>
          <w:rFonts w:ascii="Helvetica Neue" w:hAnsi="Helvetica Neue" w:cs="Helvetica Neue" w:eastAsia="Helvetica Neue" w:hint="default"/>
          <w:spacing w:val="35"/>
        </w:rPr>
        <w:t> </w:t>
      </w:r>
      <w:r>
        <w:rPr>
          <w:rFonts w:ascii="Helvetica Neue" w:hAnsi="Helvetica Neue" w:cs="Helvetica Neue" w:eastAsia="Helvetica Neue" w:hint="default"/>
        </w:rPr>
        <w:t>first</w:t>
      </w:r>
      <w:r>
        <w:rPr>
          <w:rFonts w:ascii="Helvetica Neue" w:hAnsi="Helvetica Neue" w:cs="Helvetica Neue" w:eastAsia="Helvetica Neue" w:hint="default"/>
          <w:spacing w:val="35"/>
        </w:rPr>
        <w:t> </w:t>
      </w:r>
      <w:r>
        <w:rPr>
          <w:rFonts w:ascii="Helvetica Neue" w:hAnsi="Helvetica Neue" w:cs="Helvetica Neue" w:eastAsia="Helvetica Neue" w:hint="default"/>
        </w:rPr>
        <w:t>thing</w:t>
      </w:r>
      <w:r>
        <w:rPr>
          <w:rFonts w:ascii="Helvetica Neue" w:hAnsi="Helvetica Neue" w:cs="Helvetica Neue" w:eastAsia="Helvetica Neue" w:hint="default"/>
          <w:spacing w:val="35"/>
        </w:rPr>
        <w:t> </w:t>
      </w:r>
      <w:r>
        <w:rPr>
          <w:rFonts w:ascii="Helvetica Neue" w:hAnsi="Helvetica Neue" w:cs="Helvetica Neue" w:eastAsia="Helvetica Neue" w:hint="default"/>
        </w:rPr>
        <w:t>to</w:t>
      </w:r>
      <w:r>
        <w:rPr>
          <w:rFonts w:ascii="Helvetica Neue" w:hAnsi="Helvetica Neue" w:cs="Helvetica Neue" w:eastAsia="Helvetica Neue" w:hint="default"/>
          <w:spacing w:val="35"/>
        </w:rPr>
        <w:t> </w:t>
      </w:r>
      <w:r>
        <w:rPr>
          <w:rFonts w:ascii="Helvetica Neue" w:hAnsi="Helvetica Neue" w:cs="Helvetica Neue" w:eastAsia="Helvetica Neue" w:hint="default"/>
        </w:rPr>
        <w:t>do</w:t>
      </w:r>
      <w:r>
        <w:rPr>
          <w:rFonts w:ascii="Helvetica Neue" w:hAnsi="Helvetica Neue" w:cs="Helvetica Neue" w:eastAsia="Helvetica Neue" w:hint="default"/>
          <w:spacing w:val="35"/>
        </w:rPr>
        <w:t> </w:t>
      </w:r>
      <w:r>
        <w:rPr>
          <w:rFonts w:ascii="Helvetica Neue" w:hAnsi="Helvetica Neue" w:cs="Helvetica Neue" w:eastAsia="Helvetica Neue" w:hint="default"/>
        </w:rPr>
        <w:t>is</w:t>
      </w:r>
      <w:r>
        <w:rPr>
          <w:rFonts w:ascii="Helvetica Neue" w:hAnsi="Helvetica Neue" w:cs="Helvetica Neue" w:eastAsia="Helvetica Neue" w:hint="default"/>
          <w:spacing w:val="35"/>
        </w:rPr>
        <w:t> </w:t>
      </w:r>
      <w:r>
        <w:rPr>
          <w:rFonts w:ascii="Helvetica Neue" w:hAnsi="Helvetica Neue" w:cs="Helvetica Neue" w:eastAsia="Helvetica Neue" w:hint="default"/>
        </w:rPr>
        <w:t>to</w:t>
      </w:r>
      <w:r>
        <w:rPr>
          <w:rFonts w:ascii="Helvetica Neue" w:hAnsi="Helvetica Neue" w:cs="Helvetica Neue" w:eastAsia="Helvetica Neue" w:hint="default"/>
          <w:spacing w:val="35"/>
        </w:rPr>
        <w:t> </w:t>
      </w:r>
      <w:r>
        <w:rPr>
          <w:rFonts w:ascii="Helvetica Neue" w:hAnsi="Helvetica Neue" w:cs="Helvetica Neue" w:eastAsia="Helvetica Neue" w:hint="default"/>
        </w:rPr>
        <w:t>plan</w:t>
      </w:r>
      <w:r>
        <w:rPr>
          <w:rFonts w:ascii="Helvetica Neue" w:hAnsi="Helvetica Neue" w:cs="Helvetica Neue" w:eastAsia="Helvetica Neue" w:hint="default"/>
          <w:spacing w:val="35"/>
        </w:rPr>
        <w:t> </w:t>
      </w:r>
      <w:r>
        <w:rPr>
          <w:rFonts w:ascii="Helvetica Neue" w:hAnsi="Helvetica Neue" w:cs="Helvetica Neue" w:eastAsia="Helvetica Neue" w:hint="default"/>
        </w:rPr>
        <w:t>the</w:t>
      </w:r>
      <w:r>
        <w:rPr>
          <w:rFonts w:ascii="Helvetica Neue" w:hAnsi="Helvetica Neue" w:cs="Helvetica Neue" w:eastAsia="Helvetica Neue" w:hint="default"/>
          <w:spacing w:val="35"/>
        </w:rPr>
        <w:t> </w:t>
      </w:r>
      <w:r>
        <w:rPr>
          <w:rFonts w:ascii="Helvetica Neue" w:hAnsi="Helvetica Neue" w:cs="Helvetica Neue" w:eastAsia="Helvetica Neue" w:hint="default"/>
        </w:rPr>
        <w:t>national</w:t>
      </w:r>
    </w:p>
    <w:p>
      <w:pPr>
        <w:spacing w:line="240" w:lineRule="auto" w:before="11"/>
        <w:ind w:right="0"/>
        <w:rPr>
          <w:rFonts w:ascii="Helvetica Neue" w:hAnsi="Helvetica Neue" w:cs="Helvetica Neue" w:eastAsia="Helvetica Neue" w:hint="default"/>
          <w:sz w:val="8"/>
          <w:szCs w:val="8"/>
        </w:rPr>
      </w:pPr>
    </w:p>
    <w:p>
      <w:pPr>
        <w:spacing w:line="240" w:lineRule="auto"/>
        <w:ind w:left="10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3241500" cy="1908048"/>
            <wp:effectExtent l="0" t="0" r="0" b="0"/>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51" cstate="print"/>
                    <a:stretch>
                      <a:fillRect/>
                    </a:stretch>
                  </pic:blipFill>
                  <pic:spPr>
                    <a:xfrm>
                      <a:off x="0" y="0"/>
                      <a:ext cx="3241500" cy="1908048"/>
                    </a:xfrm>
                    <a:prstGeom prst="rect">
                      <a:avLst/>
                    </a:prstGeom>
                  </pic:spPr>
                </pic:pic>
              </a:graphicData>
            </a:graphic>
          </wp:inline>
        </w:drawing>
      </w:r>
      <w:r>
        <w:rPr>
          <w:rFonts w:ascii="Helvetica Neue" w:hAnsi="Helvetica Neue" w:cs="Helvetica Neue" w:eastAsia="Helvetica Neue" w:hint="default"/>
          <w:sz w:val="20"/>
          <w:szCs w:val="20"/>
        </w:rPr>
      </w:r>
    </w:p>
    <w:p>
      <w:pPr>
        <w:pStyle w:val="BodyText"/>
        <w:spacing w:line="300" w:lineRule="exact" w:before="39"/>
        <w:ind w:right="849"/>
        <w:jc w:val="left"/>
        <w:rPr>
          <w:rFonts w:ascii="Helvetica Neue Medium" w:hAnsi="Helvetica Neue Medium" w:cs="Helvetica Neue Medium" w:eastAsia="Helvetica Neue Medium" w:hint="default"/>
        </w:rPr>
      </w:pPr>
      <w:r>
        <w:rPr>
          <w:rFonts w:ascii="Helvetica Neue Medium"/>
        </w:rPr>
        <w:t>Vladimir Cuk, IDA Executive </w:t>
      </w:r>
      <w:r>
        <w:rPr>
          <w:rFonts w:ascii="Helvetica Neue Medium"/>
          <w:spacing w:val="-4"/>
        </w:rPr>
        <w:t>Director, </w:t>
      </w:r>
      <w:r>
        <w:rPr>
          <w:rFonts w:ascii="Helvetica Neue Medium"/>
        </w:rPr>
        <w:t>and </w:t>
      </w:r>
      <w:r>
        <w:rPr>
          <w:rFonts w:ascii="Helvetica Neue Medium"/>
        </w:rPr>
        <w:t>Priscille </w:t>
      </w:r>
      <w:r>
        <w:rPr>
          <w:rFonts w:ascii="Helvetica Neue Medium"/>
          <w:spacing w:val="-4"/>
        </w:rPr>
        <w:t>Geiser, </w:t>
      </w:r>
      <w:r>
        <w:rPr>
          <w:rFonts w:ascii="Helvetica Neue Medium"/>
        </w:rPr>
        <w:t>IDDC</w:t>
      </w:r>
      <w:r>
        <w:rPr>
          <w:rFonts w:ascii="Helvetica Neue Medium"/>
          <w:spacing w:val="8"/>
        </w:rPr>
        <w:t> </w:t>
      </w:r>
      <w:r>
        <w:rPr>
          <w:rFonts w:ascii="Helvetica Neue Medium"/>
        </w:rPr>
        <w:t>Chair</w:t>
      </w:r>
    </w:p>
    <w:p>
      <w:pPr>
        <w:spacing w:after="0" w:line="300" w:lineRule="exact"/>
        <w:jc w:val="left"/>
        <w:rPr>
          <w:rFonts w:ascii="Helvetica Neue Medium" w:hAnsi="Helvetica Neue Medium" w:cs="Helvetica Neue Medium" w:eastAsia="Helvetica Neue Medium" w:hint="default"/>
        </w:rPr>
        <w:sectPr>
          <w:headerReference w:type="even" r:id="rId48"/>
          <w:headerReference w:type="default" r:id="rId49"/>
          <w:footerReference w:type="even" r:id="rId50"/>
          <w:pgSz w:w="11910" w:h="16840"/>
          <w:pgMar w:header="720" w:footer="0" w:top="1520" w:bottom="0" w:left="620" w:right="0"/>
          <w:cols w:num="2" w:equalWidth="0">
            <w:col w:w="5181" w:space="204"/>
            <w:col w:w="5905"/>
          </w:cols>
        </w:sectPr>
      </w:pPr>
    </w:p>
    <w:p>
      <w:pPr>
        <w:spacing w:line="240" w:lineRule="auto" w:before="11"/>
        <w:ind w:right="0"/>
        <w:rPr>
          <w:rFonts w:ascii="Helvetica Neue Medium" w:hAnsi="Helvetica Neue Medium" w:cs="Helvetica Neue Medium" w:eastAsia="Helvetica Neue Medium" w:hint="default"/>
          <w:sz w:val="24"/>
          <w:szCs w:val="24"/>
        </w:rPr>
      </w:pPr>
    </w:p>
    <w:p>
      <w:pPr>
        <w:spacing w:after="0" w:line="240" w:lineRule="auto"/>
        <w:rPr>
          <w:rFonts w:ascii="Helvetica Neue Medium" w:hAnsi="Helvetica Neue Medium" w:cs="Helvetica Neue Medium" w:eastAsia="Helvetica Neue Medium" w:hint="default"/>
          <w:sz w:val="24"/>
          <w:szCs w:val="24"/>
        </w:rPr>
        <w:sectPr>
          <w:headerReference w:type="default" r:id="rId52"/>
          <w:headerReference w:type="even" r:id="rId53"/>
          <w:footerReference w:type="default" r:id="rId54"/>
          <w:footerReference w:type="even" r:id="rId55"/>
          <w:pgSz w:w="11910" w:h="16840"/>
          <w:pgMar w:header="720" w:footer="463" w:top="1520" w:bottom="660" w:left="0" w:right="600"/>
          <w:pgNumType w:start="23"/>
        </w:sectPr>
      </w:pPr>
    </w:p>
    <w:p>
      <w:pPr>
        <w:pStyle w:val="BodyText"/>
        <w:spacing w:line="300" w:lineRule="exact" w:before="72"/>
        <w:ind w:left="720" w:right="0"/>
        <w:jc w:val="both"/>
      </w:pPr>
      <w:r>
        <w:rPr/>
        <w:t>implementation of the SDGs, which should direct the national coordination mechanism for implementing the UN CRPD (Article 33, section 1). He emphasised that DPOs need to be properly consulted.</w:t>
      </w:r>
      <w:r>
        <w:rPr>
          <w:spacing w:val="68"/>
        </w:rPr>
        <w:t> </w:t>
      </w:r>
      <w:r>
        <w:rPr/>
        <w:t>He</w:t>
      </w:r>
      <w:r>
        <w:rPr>
          <w:spacing w:val="35"/>
        </w:rPr>
        <w:t> </w:t>
      </w:r>
      <w:r>
        <w:rPr/>
        <w:t>described</w:t>
      </w:r>
      <w:r>
        <w:rPr/>
        <w:t> concrete impact indicators, allowing the assessment of progress through linkages between the compliance of the SGDs with the rights of persons with disabilities. He also tackled the issue of accountability, pointing out that DPOs and</w:t>
      </w:r>
      <w:r>
        <w:rPr>
          <w:spacing w:val="-23"/>
        </w:rPr>
        <w:t> </w:t>
      </w:r>
      <w:r>
        <w:rPr/>
        <w:t>human</w:t>
      </w:r>
      <w:r>
        <w:rPr>
          <w:spacing w:val="53"/>
        </w:rPr>
        <w:t> </w:t>
      </w:r>
      <w:r>
        <w:rPr/>
        <w:t>rights</w:t>
      </w:r>
      <w:r>
        <w:rPr/>
        <w:t> organizations in charge of monitoring need to develop intense activities to assess how the rights of persons with disabilities are being</w:t>
      </w:r>
      <w:r>
        <w:rPr>
          <w:spacing w:val="-27"/>
        </w:rPr>
        <w:t> </w:t>
      </w:r>
      <w:r>
        <w:rPr/>
        <w:t>implemented.</w:t>
      </w:r>
      <w:r>
        <w:rPr>
          <w:spacing w:val="-27"/>
        </w:rPr>
        <w:t> </w:t>
      </w:r>
      <w:r>
        <w:rPr>
          <w:spacing w:val="-3"/>
        </w:rPr>
        <w:t>However,</w:t>
      </w:r>
      <w:r>
        <w:rPr>
          <w:spacing w:val="-27"/>
        </w:rPr>
        <w:t> </w:t>
      </w:r>
      <w:r>
        <w:rPr/>
        <w:t>he</w:t>
      </w:r>
      <w:r>
        <w:rPr>
          <w:spacing w:val="-27"/>
        </w:rPr>
        <w:t> </w:t>
      </w:r>
      <w:r>
        <w:rPr/>
        <w:t>pointed</w:t>
      </w:r>
      <w:r>
        <w:rPr>
          <w:spacing w:val="-27"/>
        </w:rPr>
        <w:t> </w:t>
      </w:r>
      <w:r>
        <w:rPr/>
        <w:t>out </w:t>
      </w:r>
      <w:r>
        <w:rPr/>
        <w:t>that they are not the only stakeholders with monitoring responsibilities:</w:t>
      </w:r>
      <w:r>
        <w:rPr>
          <w:spacing w:val="61"/>
        </w:rPr>
        <w:t> </w:t>
      </w:r>
      <w:r>
        <w:rPr/>
        <w:t>he </w:t>
      </w:r>
      <w:r>
        <w:rPr>
          <w:spacing w:val="66"/>
        </w:rPr>
        <w:t> </w:t>
      </w:r>
      <w:r>
        <w:rPr/>
        <w:t>proposed</w:t>
      </w:r>
      <w:r>
        <w:rPr/>
        <w:t> to use every accountability mechanism in order to avoid reaching 2030 without</w:t>
      </w:r>
      <w:r>
        <w:rPr>
          <w:spacing w:val="-40"/>
        </w:rPr>
        <w:t> </w:t>
      </w:r>
      <w:r>
        <w:rPr/>
        <w:t>having </w:t>
      </w:r>
      <w:r>
        <w:rPr/>
        <w:t>made any real achievements. He</w:t>
      </w:r>
      <w:r>
        <w:rPr>
          <w:spacing w:val="-10"/>
        </w:rPr>
        <w:t> </w:t>
      </w:r>
      <w:r>
        <w:rPr/>
        <w:t>concluded </w:t>
      </w:r>
      <w:r>
        <w:rPr/>
        <w:t>his presentation by remarking that an in- depth, deep knowledge of the Goals and their contextualization in each country is necessary as well as alliances</w:t>
      </w:r>
      <w:r>
        <w:rPr>
          <w:spacing w:val="32"/>
        </w:rPr>
        <w:t> </w:t>
      </w:r>
      <w:r>
        <w:rPr/>
        <w:t>with</w:t>
      </w:r>
      <w:r>
        <w:rPr>
          <w:spacing w:val="64"/>
        </w:rPr>
        <w:t> </w:t>
      </w:r>
      <w:r>
        <w:rPr/>
        <w:t>other</w:t>
      </w:r>
      <w:r>
        <w:rPr/>
        <w:t> sectors of </w:t>
      </w:r>
      <w:r>
        <w:rPr>
          <w:spacing w:val="-3"/>
        </w:rPr>
        <w:t>society. </w:t>
      </w:r>
      <w:r>
        <w:rPr/>
        <w:t>Since the disability </w:t>
      </w:r>
      <w:r>
        <w:rPr/>
        <w:t>movement has been isolated, hidden in its </w:t>
      </w:r>
      <w:r>
        <w:rPr>
          <w:spacing w:val="-3"/>
        </w:rPr>
        <w:t>advocacy, </w:t>
      </w:r>
      <w:r>
        <w:rPr/>
        <w:t>unlike many</w:t>
      </w:r>
      <w:r>
        <w:rPr>
          <w:spacing w:val="68"/>
        </w:rPr>
        <w:t> </w:t>
      </w:r>
      <w:r>
        <w:rPr/>
        <w:t>other</w:t>
      </w:r>
      <w:r>
        <w:rPr>
          <w:spacing w:val="21"/>
        </w:rPr>
        <w:t> </w:t>
      </w:r>
      <w:r>
        <w:rPr/>
        <w:t>movements—</w:t>
      </w:r>
      <w:r>
        <w:rPr/>
        <w:t> such as the </w:t>
      </w:r>
      <w:r>
        <w:rPr>
          <w:spacing w:val="-5"/>
        </w:rPr>
        <w:t>Women’s </w:t>
      </w:r>
      <w:r>
        <w:rPr/>
        <w:t>movement—it still not </w:t>
      </w:r>
      <w:r>
        <w:rPr/>
        <w:t>recognized widely as a social movement. He said it is necessary to work on this issue, because it is key for taking an active role. In the words of the</w:t>
      </w:r>
      <w:r>
        <w:rPr>
          <w:spacing w:val="40"/>
        </w:rPr>
        <w:t> </w:t>
      </w:r>
      <w:r>
        <w:rPr/>
        <w:t>speaker:</w:t>
      </w:r>
      <w:r>
        <w:rPr>
          <w:spacing w:val="54"/>
        </w:rPr>
        <w:t> </w:t>
      </w:r>
      <w:r>
        <w:rPr/>
        <w:t>“active</w:t>
      </w:r>
      <w:r>
        <w:rPr/>
        <w:t> surveillance, concrete accountability and monitoring.”</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720" w:right="0"/>
        <w:jc w:val="both"/>
      </w:pPr>
      <w:r>
        <w:rPr/>
        <w:t>Priscille Geiser and Ana Lucía Arellano made a “Joint Presentation of BRIDGE.” They discussed how the</w:t>
      </w:r>
      <w:r>
        <w:rPr>
          <w:spacing w:val="20"/>
        </w:rPr>
        <w:t> </w:t>
      </w:r>
      <w:r>
        <w:rPr/>
        <w:t>BRIDGE</w:t>
      </w:r>
      <w:r>
        <w:rPr>
          <w:spacing w:val="41"/>
        </w:rPr>
        <w:t> </w:t>
      </w:r>
      <w:r>
        <w:rPr/>
        <w:t>initiative</w:t>
      </w:r>
      <w:r>
        <w:rPr/>
        <w:t> is promising and has</w:t>
      </w:r>
      <w:r>
        <w:rPr>
          <w:spacing w:val="68"/>
        </w:rPr>
        <w:t> </w:t>
      </w:r>
      <w:r>
        <w:rPr/>
        <w:t>demonstrated</w:t>
      </w:r>
      <w:r>
        <w:rPr>
          <w:spacing w:val="35"/>
        </w:rPr>
        <w:t> </w:t>
      </w:r>
      <w:r>
        <w:rPr/>
        <w:t>the</w:t>
      </w:r>
      <w:r>
        <w:rPr/>
        <w:t> importance of building capacities in civil society to promote involvement.</w:t>
      </w:r>
      <w:r>
        <w:rPr>
          <w:spacing w:val="3"/>
        </w:rPr>
        <w:t> </w:t>
      </w:r>
      <w:r>
        <w:rPr/>
        <w:t>The</w:t>
      </w:r>
      <w:r>
        <w:rPr>
          <w:spacing w:val="19"/>
        </w:rPr>
        <w:t> </w:t>
      </w:r>
      <w:r>
        <w:rPr/>
        <w:t>SDGs</w:t>
      </w:r>
      <w:r>
        <w:rPr/>
        <w:t> should be important to all participants, to promote inclusive perspectives. BRIDGE is a training programme, inclusive-oriented, carried out to be relevant to everyone and to  include  human  rights  and  </w:t>
      </w:r>
      <w:r>
        <w:rPr>
          <w:spacing w:val="12"/>
        </w:rPr>
        <w:t> </w:t>
      </w:r>
      <w:r>
        <w:rPr/>
        <w:t>sustainable</w:t>
      </w:r>
    </w:p>
    <w:p>
      <w:pPr>
        <w:pStyle w:val="BodyText"/>
        <w:spacing w:line="300" w:lineRule="exact" w:before="76"/>
        <w:ind w:left="264" w:right="117"/>
        <w:jc w:val="both"/>
      </w:pPr>
      <w:r>
        <w:rPr/>
        <w:br w:type="column"/>
      </w:r>
      <w:r>
        <w:rPr/>
        <w:t>development, including the UN CRPD and 2030 Agenda. </w:t>
      </w:r>
      <w:r>
        <w:rPr>
          <w:spacing w:val="-3"/>
        </w:rPr>
        <w:t>BRIDGE’s </w:t>
      </w:r>
      <w:r>
        <w:rPr/>
        <w:t>work is directed</w:t>
      </w:r>
      <w:r>
        <w:rPr>
          <w:spacing w:val="72"/>
        </w:rPr>
        <w:t> </w:t>
      </w:r>
      <w:r>
        <w:rPr>
          <w:spacing w:val="72"/>
        </w:rPr>
      </w:r>
      <w:r>
        <w:rPr/>
        <w:t>to reinforce the understanding of the UN </w:t>
      </w:r>
      <w:r>
        <w:rPr/>
        <w:t>CRPD, and it was formulated to answer the increasing</w:t>
      </w:r>
      <w:r>
        <w:rPr>
          <w:spacing w:val="-18"/>
        </w:rPr>
        <w:t> </w:t>
      </w:r>
      <w:r>
        <w:rPr/>
        <w:t>demands</w:t>
      </w:r>
      <w:r>
        <w:rPr>
          <w:spacing w:val="-18"/>
        </w:rPr>
        <w:t> </w:t>
      </w:r>
      <w:r>
        <w:rPr/>
        <w:t>of</w:t>
      </w:r>
      <w:r>
        <w:rPr>
          <w:spacing w:val="-18"/>
        </w:rPr>
        <w:t> </w:t>
      </w:r>
      <w:r>
        <w:rPr/>
        <w:t>civil</w:t>
      </w:r>
      <w:r>
        <w:rPr>
          <w:spacing w:val="-18"/>
        </w:rPr>
        <w:t> </w:t>
      </w:r>
      <w:r>
        <w:rPr>
          <w:spacing w:val="-3"/>
        </w:rPr>
        <w:t>society.</w:t>
      </w:r>
      <w:r>
        <w:rPr>
          <w:spacing w:val="-18"/>
        </w:rPr>
        <w:t> </w:t>
      </w:r>
      <w:r>
        <w:rPr/>
        <w:t>The</w:t>
      </w:r>
      <w:r>
        <w:rPr>
          <w:spacing w:val="-18"/>
        </w:rPr>
        <w:t> </w:t>
      </w:r>
      <w:r>
        <w:rPr/>
        <w:t>idea </w:t>
      </w:r>
      <w:r>
        <w:rPr/>
        <w:t>is to create a ‘bridge’ to overcome existing biases</w:t>
      </w:r>
      <w:r>
        <w:rPr>
          <w:spacing w:val="-15"/>
        </w:rPr>
        <w:t> </w:t>
      </w:r>
      <w:r>
        <w:rPr/>
        <w:t>and</w:t>
      </w:r>
      <w:r>
        <w:rPr>
          <w:spacing w:val="-15"/>
        </w:rPr>
        <w:t> </w:t>
      </w:r>
      <w:r>
        <w:rPr/>
        <w:t>develop</w:t>
      </w:r>
      <w:r>
        <w:rPr>
          <w:spacing w:val="-15"/>
        </w:rPr>
        <w:t> </w:t>
      </w:r>
      <w:r>
        <w:rPr/>
        <w:t>capacities,</w:t>
      </w:r>
      <w:r>
        <w:rPr>
          <w:spacing w:val="-15"/>
        </w:rPr>
        <w:t> </w:t>
      </w:r>
      <w:r>
        <w:rPr/>
        <w:t>perspectives </w:t>
      </w:r>
      <w:r>
        <w:rPr/>
        <w:t>and expectations to bring the 2030 Agenda in line with the disability movement and closing these existing gaps.</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4" w:right="117"/>
        <w:jc w:val="both"/>
      </w:pPr>
      <w:r>
        <w:rPr>
          <w:spacing w:val="-3"/>
        </w:rPr>
        <w:t>BRIDGE’s </w:t>
      </w:r>
      <w:r>
        <w:rPr/>
        <w:t>structure is formed by two </w:t>
      </w:r>
      <w:r>
        <w:rPr/>
      </w:r>
      <w:r>
        <w:rPr>
          <w:rFonts w:ascii="Helvetica Neue" w:hAnsi="Helvetica Neue" w:cs="Helvetica Neue" w:eastAsia="Helvetica Neue" w:hint="default"/>
        </w:rPr>
        <w:t>modules. The first focusing on what is non- </w:t>
      </w:r>
      <w:r>
        <w:rPr/>
        <w:t>negotiable in the UN CRPD, the second including examples of analysis, litigation and </w:t>
      </w:r>
      <w:r>
        <w:rPr>
          <w:spacing w:val="-3"/>
        </w:rPr>
        <w:t>advocacy, </w:t>
      </w:r>
      <w:r>
        <w:rPr/>
        <w:t>etc. One important aspect</w:t>
      </w:r>
      <w:r>
        <w:rPr>
          <w:spacing w:val="72"/>
        </w:rPr>
        <w:t> </w:t>
      </w:r>
      <w:r>
        <w:rPr>
          <w:spacing w:val="72"/>
        </w:rPr>
      </w:r>
      <w:r>
        <w:rPr/>
        <w:t>of BRIDGE is in identifying what people </w:t>
      </w:r>
      <w:r>
        <w:rPr/>
        <w:t>already know and plan how to promote that knowledge.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264" w:right="117"/>
        <w:jc w:val="both"/>
      </w:pPr>
      <w:r>
        <w:rPr/>
        <w:t>The intention of the programme was to increase</w:t>
      </w:r>
      <w:r>
        <w:rPr>
          <w:spacing w:val="-13"/>
        </w:rPr>
        <w:t> </w:t>
      </w:r>
      <w:r>
        <w:rPr/>
        <w:t>the</w:t>
      </w:r>
      <w:r>
        <w:rPr>
          <w:spacing w:val="-13"/>
        </w:rPr>
        <w:t> </w:t>
      </w:r>
      <w:r>
        <w:rPr/>
        <w:t>participation</w:t>
      </w:r>
      <w:r>
        <w:rPr>
          <w:spacing w:val="-13"/>
        </w:rPr>
        <w:t> </w:t>
      </w:r>
      <w:r>
        <w:rPr/>
        <w:t>levels</w:t>
      </w:r>
      <w:r>
        <w:rPr>
          <w:spacing w:val="-13"/>
        </w:rPr>
        <w:t> </w:t>
      </w:r>
      <w:r>
        <w:rPr/>
        <w:t>in</w:t>
      </w:r>
      <w:r>
        <w:rPr>
          <w:spacing w:val="-13"/>
        </w:rPr>
        <w:t> </w:t>
      </w:r>
      <w:r>
        <w:rPr/>
        <w:t>the</w:t>
      </w:r>
      <w:r>
        <w:rPr>
          <w:spacing w:val="-13"/>
        </w:rPr>
        <w:t> </w:t>
      </w:r>
      <w:r>
        <w:rPr/>
        <w:t>public </w:t>
      </w:r>
      <w:r>
        <w:rPr/>
        <w:t>debate and relate this participation with</w:t>
      </w:r>
      <w:r>
        <w:rPr>
          <w:spacing w:val="-35"/>
        </w:rPr>
        <w:t> </w:t>
      </w:r>
      <w:r>
        <w:rPr/>
        <w:t>civil </w:t>
      </w:r>
      <w:r>
        <w:rPr/>
      </w:r>
      <w:r>
        <w:rPr>
          <w:spacing w:val="-3"/>
        </w:rPr>
        <w:t>society. </w:t>
      </w:r>
      <w:r>
        <w:rPr/>
        <w:t>One of the objectives of BRIDGE in </w:t>
      </w:r>
      <w:r>
        <w:rPr/>
        <w:t>Latin America was to bring the international experience to the national level.</w:t>
      </w:r>
    </w:p>
    <w:p>
      <w:pPr>
        <w:spacing w:line="240" w:lineRule="auto" w:before="11"/>
        <w:ind w:right="0"/>
        <w:rPr>
          <w:rFonts w:ascii="Helvetica Neue" w:hAnsi="Helvetica Neue" w:cs="Helvetica Neue" w:eastAsia="Helvetica Neue" w:hint="default"/>
          <w:sz w:val="33"/>
          <w:szCs w:val="33"/>
        </w:rPr>
      </w:pPr>
    </w:p>
    <w:p>
      <w:pPr>
        <w:pStyle w:val="BodyText"/>
        <w:spacing w:line="240" w:lineRule="auto"/>
        <w:ind w:left="264" w:right="0"/>
        <w:jc w:val="both"/>
      </w:pPr>
      <w:r>
        <w:rPr/>
        <w:t>Outcomes</w:t>
      </w:r>
    </w:p>
    <w:p>
      <w:pPr>
        <w:pStyle w:val="ListParagraph"/>
        <w:numPr>
          <w:ilvl w:val="0"/>
          <w:numId w:val="10"/>
        </w:numPr>
        <w:tabs>
          <w:tab w:pos="625" w:val="left" w:leader="none"/>
        </w:tabs>
        <w:spacing w:line="300" w:lineRule="exact" w:before="62" w:after="0"/>
        <w:ind w:left="624" w:right="117" w:hanging="360"/>
        <w:jc w:val="left"/>
        <w:rPr>
          <w:rFonts w:ascii="Helvetica Neue" w:hAnsi="Helvetica Neue" w:cs="Helvetica Neue" w:eastAsia="Helvetica Neue" w:hint="default"/>
          <w:sz w:val="26"/>
          <w:szCs w:val="26"/>
        </w:rPr>
      </w:pPr>
      <w:r>
        <w:rPr>
          <w:rFonts w:ascii="Helvetica Neue"/>
          <w:sz w:val="26"/>
        </w:rPr>
        <w:t>Common</w:t>
      </w:r>
      <w:r>
        <w:rPr>
          <w:rFonts w:ascii="Helvetica Neue"/>
          <w:spacing w:val="-24"/>
          <w:sz w:val="26"/>
        </w:rPr>
        <w:t> </w:t>
      </w:r>
      <w:r>
        <w:rPr>
          <w:rFonts w:ascii="Helvetica Neue"/>
          <w:sz w:val="26"/>
        </w:rPr>
        <w:t>capacity</w:t>
      </w:r>
      <w:r>
        <w:rPr>
          <w:rFonts w:ascii="Helvetica Neue"/>
          <w:spacing w:val="-24"/>
          <w:sz w:val="26"/>
        </w:rPr>
        <w:t> </w:t>
      </w:r>
      <w:r>
        <w:rPr>
          <w:rFonts w:ascii="Helvetica Neue"/>
          <w:sz w:val="26"/>
        </w:rPr>
        <w:t>building</w:t>
      </w:r>
      <w:r>
        <w:rPr>
          <w:rFonts w:ascii="Helvetica Neue"/>
          <w:spacing w:val="-24"/>
          <w:sz w:val="26"/>
        </w:rPr>
        <w:t> </w:t>
      </w:r>
      <w:r>
        <w:rPr>
          <w:rFonts w:ascii="Helvetica Neue"/>
          <w:sz w:val="26"/>
        </w:rPr>
        <w:t>for</w:t>
      </w:r>
      <w:r>
        <w:rPr>
          <w:rFonts w:ascii="Helvetica Neue"/>
          <w:spacing w:val="-24"/>
          <w:sz w:val="26"/>
        </w:rPr>
        <w:t> </w:t>
      </w:r>
      <w:r>
        <w:rPr>
          <w:rFonts w:ascii="Helvetica Neue"/>
          <w:sz w:val="26"/>
        </w:rPr>
        <w:t>all</w:t>
      </w:r>
      <w:r>
        <w:rPr>
          <w:rFonts w:ascii="Helvetica Neue"/>
          <w:spacing w:val="-24"/>
          <w:sz w:val="26"/>
        </w:rPr>
        <w:t> </w:t>
      </w:r>
      <w:r>
        <w:rPr>
          <w:rFonts w:ascii="Helvetica Neue"/>
          <w:sz w:val="26"/>
        </w:rPr>
        <w:t>persons </w:t>
      </w:r>
      <w:r>
        <w:rPr>
          <w:rFonts w:ascii="Helvetica Neue"/>
          <w:sz w:val="26"/>
        </w:rPr>
        <w:t>with disabilities:</w:t>
      </w:r>
    </w:p>
    <w:p>
      <w:pPr>
        <w:pStyle w:val="ListParagraph"/>
        <w:numPr>
          <w:ilvl w:val="0"/>
          <w:numId w:val="10"/>
        </w:numPr>
        <w:tabs>
          <w:tab w:pos="625" w:val="left" w:leader="none"/>
          <w:tab w:pos="3288" w:val="left" w:leader="none"/>
        </w:tabs>
        <w:spacing w:line="300" w:lineRule="exact" w:before="60" w:after="0"/>
        <w:ind w:left="624" w:right="117" w:hanging="360"/>
        <w:jc w:val="left"/>
        <w:rPr>
          <w:rFonts w:ascii="Helvetica Neue" w:hAnsi="Helvetica Neue" w:cs="Helvetica Neue" w:eastAsia="Helvetica Neue" w:hint="default"/>
          <w:sz w:val="26"/>
          <w:szCs w:val="26"/>
        </w:rPr>
      </w:pPr>
      <w:r>
        <w:rPr>
          <w:rFonts w:ascii="Helvetica Neue" w:hAnsi="Helvetica Neue" w:cs="Helvetica Neue" w:eastAsia="Helvetica Neue" w:hint="default"/>
          <w:sz w:val="26"/>
          <w:szCs w:val="26"/>
        </w:rPr>
        <w:t>Conecting</w:t>
      </w:r>
      <w:r>
        <w:rPr>
          <w:rFonts w:ascii="Helvetica Neue" w:hAnsi="Helvetica Neue" w:cs="Helvetica Neue" w:eastAsia="Helvetica Neue" w:hint="default"/>
          <w:spacing w:val="29"/>
          <w:sz w:val="26"/>
          <w:szCs w:val="26"/>
        </w:rPr>
        <w:t> </w:t>
      </w:r>
      <w:r>
        <w:rPr>
          <w:rFonts w:ascii="Helvetica Neue" w:hAnsi="Helvetica Neue" w:cs="Helvetica Neue" w:eastAsia="Helvetica Neue" w:hint="default"/>
          <w:sz w:val="26"/>
          <w:szCs w:val="26"/>
        </w:rPr>
        <w:t>networks</w:t>
        <w:tab/>
        <w:t>RIADIS –</w:t>
      </w:r>
      <w:r>
        <w:rPr>
          <w:rFonts w:ascii="Helvetica Neue" w:hAnsi="Helvetica Neue" w:cs="Helvetica Neue" w:eastAsia="Helvetica Neue" w:hint="default"/>
          <w:spacing w:val="57"/>
          <w:sz w:val="26"/>
          <w:szCs w:val="26"/>
        </w:rPr>
        <w:t> </w:t>
      </w:r>
      <w:r>
        <w:rPr>
          <w:rFonts w:ascii="Helvetica Neue" w:hAnsi="Helvetica Neue" w:cs="Helvetica Neue" w:eastAsia="Helvetica Neue" w:hint="default"/>
          <w:sz w:val="26"/>
          <w:szCs w:val="26"/>
        </w:rPr>
        <w:t>ULAC</w:t>
      </w:r>
      <w:r>
        <w:rPr>
          <w:rFonts w:ascii="Helvetica Neue" w:hAnsi="Helvetica Neue" w:cs="Helvetica Neue" w:eastAsia="Helvetica Neue" w:hint="default"/>
          <w:spacing w:val="29"/>
          <w:sz w:val="26"/>
          <w:szCs w:val="26"/>
        </w:rPr>
        <w:t> </w:t>
      </w:r>
      <w:r>
        <w:rPr>
          <w:rFonts w:ascii="Helvetica Neue" w:hAnsi="Helvetica Neue" w:cs="Helvetica Neue" w:eastAsia="Helvetica Neue" w:hint="default"/>
          <w:sz w:val="26"/>
          <w:szCs w:val="26"/>
        </w:rPr>
        <w:t>-</w:t>
      </w:r>
      <w:r>
        <w:rPr>
          <w:rFonts w:ascii="Helvetica Neue" w:hAnsi="Helvetica Neue" w:cs="Helvetica Neue" w:eastAsia="Helvetica Neue" w:hint="default"/>
          <w:sz w:val="26"/>
          <w:szCs w:val="26"/>
        </w:rPr>
        <w:t> REDODICEC</w:t>
      </w:r>
    </w:p>
    <w:p>
      <w:pPr>
        <w:pStyle w:val="ListParagraph"/>
        <w:numPr>
          <w:ilvl w:val="0"/>
          <w:numId w:val="10"/>
        </w:numPr>
        <w:tabs>
          <w:tab w:pos="625" w:val="left" w:leader="none"/>
        </w:tabs>
        <w:spacing w:line="240" w:lineRule="auto" w:before="45" w:after="0"/>
        <w:ind w:left="624" w:right="0" w:hanging="360"/>
        <w:jc w:val="both"/>
        <w:rPr>
          <w:rFonts w:ascii="Helvetica Neue" w:hAnsi="Helvetica Neue" w:cs="Helvetica Neue" w:eastAsia="Helvetica Neue" w:hint="default"/>
          <w:sz w:val="26"/>
          <w:szCs w:val="26"/>
        </w:rPr>
      </w:pPr>
      <w:r>
        <w:rPr>
          <w:rFonts w:ascii="Helvetica Neue"/>
          <w:sz w:val="26"/>
        </w:rPr>
        <w:t>CRPD-Inclusive development - SGDs</w:t>
      </w:r>
    </w:p>
    <w:p>
      <w:pPr>
        <w:pStyle w:val="ListParagraph"/>
        <w:numPr>
          <w:ilvl w:val="0"/>
          <w:numId w:val="10"/>
        </w:numPr>
        <w:tabs>
          <w:tab w:pos="625" w:val="left" w:leader="none"/>
        </w:tabs>
        <w:spacing w:line="240" w:lineRule="auto" w:before="50" w:after="0"/>
        <w:ind w:left="624" w:right="0" w:hanging="360"/>
        <w:jc w:val="both"/>
        <w:rPr>
          <w:rFonts w:ascii="Helvetica Neue" w:hAnsi="Helvetica Neue" w:cs="Helvetica Neue" w:eastAsia="Helvetica Neue" w:hint="default"/>
          <w:sz w:val="26"/>
          <w:szCs w:val="26"/>
        </w:rPr>
      </w:pPr>
      <w:r>
        <w:rPr>
          <w:rFonts w:ascii="Helvetica Neue"/>
          <w:sz w:val="26"/>
        </w:rPr>
        <w:t>Global-Regional-National-Local</w:t>
      </w:r>
    </w:p>
    <w:p>
      <w:pPr>
        <w:pStyle w:val="ListParagraph"/>
        <w:numPr>
          <w:ilvl w:val="0"/>
          <w:numId w:val="10"/>
        </w:numPr>
        <w:tabs>
          <w:tab w:pos="625" w:val="left" w:leader="none"/>
        </w:tabs>
        <w:spacing w:line="240" w:lineRule="auto" w:before="50" w:after="0"/>
        <w:ind w:left="624" w:right="0" w:hanging="360"/>
        <w:jc w:val="both"/>
        <w:rPr>
          <w:rFonts w:ascii="Helvetica Neue" w:hAnsi="Helvetica Neue" w:cs="Helvetica Neue" w:eastAsia="Helvetica Neue" w:hint="default"/>
          <w:sz w:val="26"/>
          <w:szCs w:val="26"/>
        </w:rPr>
      </w:pPr>
      <w:r>
        <w:rPr>
          <w:rFonts w:ascii="Helvetica Neue"/>
          <w:sz w:val="26"/>
        </w:rPr>
        <w:t>Strengthen the capacities of</w:t>
      </w:r>
      <w:r>
        <w:rPr>
          <w:rFonts w:ascii="Helvetica Neue"/>
          <w:spacing w:val="-5"/>
          <w:sz w:val="26"/>
        </w:rPr>
        <w:t> </w:t>
      </w:r>
      <w:r>
        <w:rPr>
          <w:rFonts w:ascii="Helvetica Neue"/>
          <w:sz w:val="26"/>
        </w:rPr>
        <w:t>members</w:t>
      </w:r>
    </w:p>
    <w:p>
      <w:pPr>
        <w:pStyle w:val="ListParagraph"/>
        <w:numPr>
          <w:ilvl w:val="0"/>
          <w:numId w:val="10"/>
        </w:numPr>
        <w:tabs>
          <w:tab w:pos="625" w:val="left" w:leader="none"/>
        </w:tabs>
        <w:spacing w:line="240" w:lineRule="auto" w:before="50" w:after="0"/>
        <w:ind w:left="624" w:right="0" w:hanging="360"/>
        <w:jc w:val="both"/>
        <w:rPr>
          <w:rFonts w:ascii="Helvetica Neue" w:hAnsi="Helvetica Neue" w:cs="Helvetica Neue" w:eastAsia="Helvetica Neue" w:hint="default"/>
          <w:sz w:val="26"/>
          <w:szCs w:val="26"/>
        </w:rPr>
      </w:pPr>
      <w:r>
        <w:rPr>
          <w:rFonts w:ascii="Helvetica Neue"/>
          <w:sz w:val="26"/>
        </w:rPr>
        <w:t>Capacity-building for effective</w:t>
      </w:r>
      <w:r>
        <w:rPr>
          <w:rFonts w:ascii="Helvetica Neue"/>
          <w:spacing w:val="34"/>
          <w:sz w:val="26"/>
        </w:rPr>
        <w:t> </w:t>
      </w:r>
      <w:r>
        <w:rPr>
          <w:rFonts w:ascii="Helvetica Neue"/>
          <w:sz w:val="26"/>
        </w:rPr>
        <w:t>advocacy</w:t>
      </w:r>
    </w:p>
    <w:p>
      <w:pPr>
        <w:pStyle w:val="ListParagraph"/>
        <w:numPr>
          <w:ilvl w:val="0"/>
          <w:numId w:val="10"/>
        </w:numPr>
        <w:tabs>
          <w:tab w:pos="625" w:val="left" w:leader="none"/>
        </w:tabs>
        <w:spacing w:line="300" w:lineRule="exact" w:before="64" w:after="0"/>
        <w:ind w:left="624" w:right="117" w:hanging="360"/>
        <w:jc w:val="both"/>
        <w:rPr>
          <w:rFonts w:ascii="Helvetica Neue" w:hAnsi="Helvetica Neue" w:cs="Helvetica Neue" w:eastAsia="Helvetica Neue" w:hint="default"/>
          <w:sz w:val="26"/>
          <w:szCs w:val="26"/>
        </w:rPr>
      </w:pPr>
      <w:r>
        <w:rPr>
          <w:rFonts w:ascii="Helvetica Neue"/>
          <w:sz w:val="26"/>
        </w:rPr>
        <w:t>RIADIS-REDODICEC Project 2016- 2020- Impact indicator observatories - SDGs 1 &amp; 4</w:t>
      </w:r>
    </w:p>
    <w:p>
      <w:pPr>
        <w:pStyle w:val="ListParagraph"/>
        <w:numPr>
          <w:ilvl w:val="0"/>
          <w:numId w:val="10"/>
        </w:numPr>
        <w:tabs>
          <w:tab w:pos="625" w:val="left" w:leader="none"/>
          <w:tab w:pos="2554" w:val="left" w:leader="none"/>
          <w:tab w:pos="4002" w:val="left" w:leader="none"/>
          <w:tab w:pos="4940" w:val="left" w:leader="none"/>
        </w:tabs>
        <w:spacing w:line="300" w:lineRule="exact" w:before="60" w:after="0"/>
        <w:ind w:left="624" w:right="117" w:hanging="360"/>
        <w:jc w:val="left"/>
        <w:rPr>
          <w:rFonts w:ascii="Helvetica Neue" w:hAnsi="Helvetica Neue" w:cs="Helvetica Neue" w:eastAsia="Helvetica Neue" w:hint="default"/>
          <w:sz w:val="26"/>
          <w:szCs w:val="26"/>
        </w:rPr>
      </w:pPr>
      <w:r>
        <w:rPr>
          <w:rFonts w:ascii="Helvetica Neue"/>
          <w:sz w:val="26"/>
        </w:rPr>
        <w:t>Constructive</w:t>
        <w:tab/>
        <w:t>dialogue</w:t>
        <w:tab/>
        <w:t>with</w:t>
        <w:tab/>
        <w:t>key stakeholders</w:t>
      </w:r>
    </w:p>
    <w:p>
      <w:pPr>
        <w:pStyle w:val="ListParagraph"/>
        <w:numPr>
          <w:ilvl w:val="0"/>
          <w:numId w:val="10"/>
        </w:numPr>
        <w:tabs>
          <w:tab w:pos="625" w:val="left" w:leader="none"/>
        </w:tabs>
        <w:spacing w:line="300" w:lineRule="exact" w:before="60" w:after="0"/>
        <w:ind w:left="624" w:right="117" w:hanging="360"/>
        <w:jc w:val="left"/>
        <w:rPr>
          <w:rFonts w:ascii="Helvetica Neue" w:hAnsi="Helvetica Neue" w:cs="Helvetica Neue" w:eastAsia="Helvetica Neue" w:hint="default"/>
          <w:sz w:val="26"/>
          <w:szCs w:val="26"/>
        </w:rPr>
      </w:pPr>
      <w:r>
        <w:rPr>
          <w:rFonts w:ascii="Helvetica Neue"/>
          <w:sz w:val="26"/>
        </w:rPr>
        <w:t>Implementation and Monitoring of the CRPD and SDGs</w:t>
      </w:r>
    </w:p>
    <w:p>
      <w:pPr>
        <w:spacing w:after="0" w:line="300" w:lineRule="exact"/>
        <w:jc w:val="left"/>
        <w:rPr>
          <w:rFonts w:ascii="Helvetica Neue" w:hAnsi="Helvetica Neue" w:cs="Helvetica Neue" w:eastAsia="Helvetica Neue" w:hint="default"/>
          <w:sz w:val="26"/>
          <w:szCs w:val="26"/>
        </w:rPr>
        <w:sectPr>
          <w:type w:val="continuous"/>
          <w:pgSz w:w="11910" w:h="16840"/>
          <w:pgMar w:top="840" w:bottom="280" w:left="0" w:right="600"/>
          <w:cols w:num="2" w:equalWidth="0">
            <w:col w:w="5801" w:space="40"/>
            <w:col w:w="5469"/>
          </w:cols>
        </w:sectPr>
      </w:pPr>
    </w:p>
    <w:p>
      <w:pPr>
        <w:spacing w:line="240" w:lineRule="auto" w:before="8"/>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377" w:top="1520" w:bottom="560" w:left="600" w:right="0"/>
        </w:sectPr>
      </w:pPr>
    </w:p>
    <w:p>
      <w:pPr>
        <w:spacing w:line="422" w:lineRule="exact" w:before="55"/>
        <w:ind w:left="120" w:right="714" w:firstLine="0"/>
        <w:jc w:val="left"/>
        <w:rPr>
          <w:rFonts w:ascii="Helvetica Neue" w:hAnsi="Helvetica Neue" w:cs="Helvetica Neue" w:eastAsia="Helvetica Neue" w:hint="default"/>
          <w:sz w:val="36"/>
          <w:szCs w:val="36"/>
        </w:rPr>
      </w:pPr>
      <w:r>
        <w:rPr>
          <w:rFonts w:ascii="Helvetica Neue"/>
          <w:sz w:val="36"/>
        </w:rPr>
        <w:t>Looking Ahead:</w:t>
      </w:r>
    </w:p>
    <w:p>
      <w:pPr>
        <w:spacing w:line="600" w:lineRule="exact" w:before="110"/>
        <w:ind w:left="120" w:right="714" w:firstLine="0"/>
        <w:jc w:val="left"/>
        <w:rPr>
          <w:rFonts w:ascii="Helvetica Neue Light" w:hAnsi="Helvetica Neue Light" w:cs="Helvetica Neue Light" w:eastAsia="Helvetica Neue Light" w:hint="default"/>
          <w:sz w:val="60"/>
          <w:szCs w:val="60"/>
        </w:rPr>
      </w:pPr>
      <w:r>
        <w:rPr>
          <w:rFonts w:ascii="Helvetica Neue Light"/>
          <w:color w:val="2B549B"/>
          <w:sz w:val="60"/>
        </w:rPr>
        <w:t>High-Level Political Forum, Global Reporting Mechanism, and Engagement of DPOs through Regional</w:t>
      </w:r>
      <w:r>
        <w:rPr>
          <w:rFonts w:ascii="Helvetica Neue Light"/>
          <w:sz w:val="60"/>
        </w:rPr>
      </w:r>
    </w:p>
    <w:p>
      <w:pPr>
        <w:spacing w:line="600" w:lineRule="exact" w:before="0"/>
        <w:ind w:left="120" w:right="1760" w:firstLine="0"/>
        <w:jc w:val="left"/>
        <w:rPr>
          <w:rFonts w:ascii="Helvetica Neue Light" w:hAnsi="Helvetica Neue Light" w:cs="Helvetica Neue Light" w:eastAsia="Helvetica Neue Light" w:hint="default"/>
          <w:sz w:val="60"/>
          <w:szCs w:val="60"/>
        </w:rPr>
      </w:pPr>
      <w:r>
        <w:rPr>
          <w:rFonts w:ascii="Helvetica Neue Light"/>
          <w:color w:val="2B549B"/>
          <w:sz w:val="60"/>
        </w:rPr>
        <w:t>and Global </w:t>
      </w:r>
      <w:r>
        <w:rPr>
          <w:rFonts w:ascii="Helvetica Neue Light"/>
          <w:color w:val="2B549B"/>
          <w:spacing w:val="-1"/>
          <w:sz w:val="60"/>
        </w:rPr>
        <w:t>Coordination</w:t>
      </w:r>
      <w:r>
        <w:rPr>
          <w:rFonts w:ascii="Helvetica Neue Light"/>
          <w:spacing w:val="-1"/>
          <w:sz w:val="60"/>
        </w:rPr>
      </w:r>
    </w:p>
    <w:p>
      <w:pPr>
        <w:pStyle w:val="BodyText"/>
        <w:spacing w:line="300" w:lineRule="exact" w:before="360"/>
        <w:ind w:left="119" w:right="0"/>
        <w:jc w:val="left"/>
      </w:pPr>
      <w:r>
        <w:rPr/>
        <w:t>Speaker: Vladimir Cuk, Executive </w:t>
      </w:r>
      <w:r>
        <w:rPr>
          <w:spacing w:val="-4"/>
        </w:rPr>
        <w:t>Director, </w:t>
      </w:r>
      <w:r>
        <w:rPr>
          <w:spacing w:val="-4"/>
        </w:rPr>
      </w:r>
      <w:r>
        <w:rPr/>
        <w:t>International Disability</w:t>
      </w:r>
      <w:r>
        <w:rPr>
          <w:spacing w:val="4"/>
        </w:rPr>
        <w:t> </w:t>
      </w:r>
      <w:r>
        <w:rPr/>
        <w:t>Alliance.</w:t>
      </w:r>
    </w:p>
    <w:p>
      <w:pPr>
        <w:spacing w:line="240" w:lineRule="auto" w:before="2"/>
        <w:ind w:right="0"/>
        <w:rPr>
          <w:rFonts w:ascii="Helvetica Neue" w:hAnsi="Helvetica Neue" w:cs="Helvetica Neue" w:eastAsia="Helvetica Neue" w:hint="default"/>
          <w:sz w:val="35"/>
          <w:szCs w:val="35"/>
        </w:rPr>
      </w:pPr>
    </w:p>
    <w:p>
      <w:pPr>
        <w:pStyle w:val="BodyText"/>
        <w:spacing w:line="300" w:lineRule="exact"/>
        <w:ind w:left="119" w:right="0"/>
        <w:jc w:val="both"/>
      </w:pPr>
      <w:r>
        <w:rPr/>
        <w:t>The last speaker of the day thanked participants and remarked</w:t>
      </w:r>
      <w:r>
        <w:rPr>
          <w:spacing w:val="72"/>
        </w:rPr>
        <w:t> </w:t>
      </w:r>
      <w:r>
        <w:rPr/>
        <w:t>that</w:t>
      </w:r>
      <w:r>
        <w:rPr>
          <w:spacing w:val="72"/>
        </w:rPr>
        <w:t> </w:t>
      </w:r>
      <w:r>
        <w:rPr/>
        <w:t>it</w:t>
      </w:r>
      <w:r>
        <w:rPr>
          <w:spacing w:val="72"/>
        </w:rPr>
        <w:t> </w:t>
      </w:r>
      <w:r>
        <w:rPr/>
        <w:t>had </w:t>
      </w:r>
      <w:r>
        <w:rPr/>
        <w:t>been a hard-working </w:t>
      </w:r>
      <w:r>
        <w:rPr>
          <w:spacing w:val="-5"/>
        </w:rPr>
        <w:t>day.  </w:t>
      </w:r>
      <w:r>
        <w:rPr/>
        <w:t>Mr Cuk began</w:t>
      </w:r>
      <w:r>
        <w:rPr>
          <w:spacing w:val="72"/>
        </w:rPr>
        <w:t> </w:t>
      </w:r>
      <w:r>
        <w:rPr>
          <w:spacing w:val="72"/>
        </w:rPr>
      </w:r>
      <w:r>
        <w:rPr/>
        <w:t>by mentioning the The</w:t>
      </w:r>
      <w:r>
        <w:rPr>
          <w:spacing w:val="44"/>
        </w:rPr>
        <w:t> </w:t>
      </w:r>
      <w:r>
        <w:rPr/>
        <w:t>United</w:t>
      </w:r>
      <w:r>
        <w:rPr>
          <w:spacing w:val="65"/>
        </w:rPr>
        <w:t> </w:t>
      </w:r>
      <w:r>
        <w:rPr/>
        <w:t>Nations</w:t>
      </w:r>
      <w:r>
        <w:rPr/>
        <w:t> High-Level Political Forum on sustainable development (HLPF), the UN CRPD and  the</w:t>
      </w:r>
      <w:r>
        <w:rPr>
          <w:spacing w:val="72"/>
        </w:rPr>
        <w:t> </w:t>
      </w:r>
      <w:r>
        <w:rPr/>
        <w:t>2030</w:t>
      </w:r>
      <w:r>
        <w:rPr>
          <w:spacing w:val="72"/>
        </w:rPr>
        <w:t> </w:t>
      </w:r>
      <w:r>
        <w:rPr/>
        <w:t>Agenda.</w:t>
      </w:r>
      <w:r>
        <w:rPr>
          <w:spacing w:val="72"/>
        </w:rPr>
        <w:t> </w:t>
      </w:r>
      <w:r>
        <w:rPr/>
        <w:t>He</w:t>
      </w:r>
      <w:r>
        <w:rPr>
          <w:spacing w:val="72"/>
        </w:rPr>
        <w:t> </w:t>
      </w:r>
      <w:r>
        <w:rPr/>
        <w:t>explained   that   </w:t>
      </w:r>
      <w:r>
        <w:rPr/>
        <w:t>the </w:t>
      </w:r>
      <w:r>
        <w:rPr>
          <w:spacing w:val="-3"/>
        </w:rPr>
        <w:t>Conference’s </w:t>
      </w:r>
      <w:r>
        <w:rPr/>
        <w:t>workshops aimed to </w:t>
      </w:r>
      <w:r>
        <w:rPr/>
        <w:t>create bridges between the Sustainable Development  Goals  and  the  UN   </w:t>
      </w:r>
      <w:r>
        <w:rPr>
          <w:spacing w:val="25"/>
        </w:rPr>
        <w:t> </w:t>
      </w:r>
      <w:r>
        <w:rPr/>
        <w:t>CRPD.</w:t>
      </w:r>
    </w:p>
    <w:p>
      <w:pPr>
        <w:pStyle w:val="BodyText"/>
        <w:spacing w:line="300" w:lineRule="exact" w:before="72"/>
        <w:ind w:left="119" w:right="717"/>
        <w:jc w:val="both"/>
      </w:pPr>
      <w:r>
        <w:rPr/>
        <w:br w:type="column"/>
      </w:r>
      <w:r>
        <w:rPr>
          <w:rFonts w:ascii="Helvetica Neue"/>
        </w:rPr>
        <w:t>He continued to affirm that we all know </w:t>
      </w:r>
      <w:r>
        <w:rPr/>
        <w:t>what the UN CRPD is, and that the SDGs indicate how to use the funding obtained</w:t>
      </w:r>
      <w:r>
        <w:rPr>
          <w:spacing w:val="-21"/>
        </w:rPr>
        <w:t> </w:t>
      </w:r>
      <w:r>
        <w:rPr/>
        <w:t>by </w:t>
      </w:r>
      <w:r>
        <w:rPr/>
      </w:r>
      <w:r>
        <w:rPr>
          <w:rFonts w:ascii="Helvetica Neue"/>
        </w:rPr>
        <w:t>Members States. The Goals have specific </w:t>
      </w:r>
      <w:r>
        <w:rPr/>
        <w:t>indicators, and these must be used with government ministries to guarantee that </w:t>
      </w:r>
      <w:r>
        <w:rPr>
          <w:rFonts w:ascii="Helvetica Neue"/>
        </w:rPr>
        <w:t>different programmes include persons with </w:t>
      </w:r>
      <w:r>
        <w:rPr/>
        <w:t>disabilities.</w:t>
      </w:r>
      <w:r>
        <w:rPr>
          <w:spacing w:val="-16"/>
        </w:rPr>
        <w:t> </w:t>
      </w:r>
      <w:r>
        <w:rPr/>
        <w:t>He</w:t>
      </w:r>
      <w:r>
        <w:rPr>
          <w:spacing w:val="-16"/>
        </w:rPr>
        <w:t> </w:t>
      </w:r>
      <w:r>
        <w:rPr/>
        <w:t>said</w:t>
      </w:r>
      <w:r>
        <w:rPr>
          <w:spacing w:val="-16"/>
        </w:rPr>
        <w:t> </w:t>
      </w:r>
      <w:r>
        <w:rPr/>
        <w:t>that</w:t>
      </w:r>
      <w:r>
        <w:rPr>
          <w:spacing w:val="-16"/>
        </w:rPr>
        <w:t> </w:t>
      </w:r>
      <w:r>
        <w:rPr/>
        <w:t>we</w:t>
      </w:r>
      <w:r>
        <w:rPr>
          <w:spacing w:val="-16"/>
        </w:rPr>
        <w:t> </w:t>
      </w:r>
      <w:r>
        <w:rPr/>
        <w:t>have</w:t>
      </w:r>
      <w:r>
        <w:rPr>
          <w:spacing w:val="-16"/>
        </w:rPr>
        <w:t> </w:t>
      </w:r>
      <w:r>
        <w:rPr/>
        <w:t>to</w:t>
      </w:r>
      <w:r>
        <w:rPr>
          <w:spacing w:val="-16"/>
        </w:rPr>
        <w:t> </w:t>
      </w:r>
      <w:r>
        <w:rPr/>
        <w:t>pressure </w:t>
      </w:r>
      <w:r>
        <w:rPr/>
        <w:t>governments to implement the SDGs and, through them, promote the UN CRPD. </w:t>
      </w:r>
      <w:r>
        <w:rPr>
          <w:rFonts w:ascii="Helvetica Neue"/>
        </w:rPr>
        <w:t>Countries will be able to request financial assistance to fulfil the Goals, and showing </w:t>
      </w:r>
      <w:r>
        <w:rPr/>
        <w:t>that they are achieving the Goals will allow them to receive additional</w:t>
      </w:r>
      <w:r>
        <w:rPr>
          <w:spacing w:val="-5"/>
        </w:rPr>
        <w:t> </w:t>
      </w:r>
      <w:r>
        <w:rPr/>
        <w:t>funding.</w:t>
      </w:r>
    </w:p>
    <w:p>
      <w:pPr>
        <w:pStyle w:val="BodyText"/>
        <w:spacing w:line="300" w:lineRule="exact" w:before="60"/>
        <w:ind w:left="119" w:right="717"/>
        <w:jc w:val="both"/>
      </w:pPr>
      <w:r>
        <w:rPr/>
        <w:t>The </w:t>
      </w:r>
      <w:r>
        <w:rPr>
          <w:spacing w:val="-5"/>
        </w:rPr>
        <w:t>UN’s </w:t>
      </w:r>
      <w:r>
        <w:rPr/>
        <w:t>consultative mechanisms, and </w:t>
      </w:r>
      <w:r>
        <w:rPr/>
        <w:t>governments’ experience of assessment, have been based on how the MDGs are implemented, which were not inclusive of persons with disabilities. Thus is why it is</w:t>
      </w:r>
      <w:r>
        <w:rPr>
          <w:spacing w:val="72"/>
        </w:rPr>
        <w:t> </w:t>
      </w:r>
      <w:r>
        <w:rPr>
          <w:spacing w:val="72"/>
        </w:rPr>
      </w:r>
      <w:r>
        <w:rPr/>
        <w:t>so important for us to prepare governments </w:t>
      </w:r>
      <w:r>
        <w:rPr/>
        <w:t>and the UN for the 2030 </w:t>
      </w:r>
      <w:r>
        <w:rPr>
          <w:spacing w:val="-3"/>
        </w:rPr>
        <w:t>Agenda’s </w:t>
      </w:r>
      <w:r>
        <w:rPr/>
        <w:t>inclusion </w:t>
      </w:r>
      <w:r>
        <w:rPr/>
        <w:t>of persons with disabilities.</w:t>
      </w:r>
    </w:p>
    <w:p>
      <w:pPr>
        <w:pStyle w:val="BodyText"/>
        <w:spacing w:line="300" w:lineRule="exact" w:before="60"/>
        <w:ind w:left="119" w:right="717"/>
        <w:jc w:val="both"/>
        <w:rPr>
          <w:rFonts w:ascii="Helvetica Neue" w:hAnsi="Helvetica Neue" w:cs="Helvetica Neue" w:eastAsia="Helvetica Neue" w:hint="default"/>
        </w:rPr>
      </w:pPr>
      <w:r>
        <w:rPr>
          <w:spacing w:val="-8"/>
        </w:rPr>
        <w:t>We </w:t>
      </w:r>
      <w:r>
        <w:rPr/>
        <w:t>need to come together: from these </w:t>
      </w:r>
      <w:r>
        <w:rPr/>
        <w:t>meetings the Declaration will be the outcome of our dialogues. Cuk pointed out that we have to </w:t>
      </w:r>
      <w:r>
        <w:rPr>
          <w:spacing w:val="-3"/>
        </w:rPr>
        <w:t>consider, </w:t>
      </w:r>
      <w:r>
        <w:rPr/>
        <w:t>on the one hand, </w:t>
      </w:r>
      <w:r>
        <w:rPr/>
        <w:t>the importance of the funding to promote the achievement of the Goals and, on the other hand, the need to make the adequate connections at the national level. This can be confusing and complex: we need to ask ourselves how can we ensure governments </w:t>
      </w:r>
      <w:r>
        <w:rPr>
          <w:rFonts w:ascii="Helvetica Neue"/>
        </w:rPr>
        <w:t>fulfil</w:t>
      </w:r>
      <w:r>
        <w:rPr>
          <w:rFonts w:ascii="Helvetica Neue"/>
          <w:spacing w:val="-22"/>
        </w:rPr>
        <w:t> </w:t>
      </w:r>
      <w:r>
        <w:rPr>
          <w:rFonts w:ascii="Helvetica Neue"/>
        </w:rPr>
        <w:t>the</w:t>
      </w:r>
      <w:r>
        <w:rPr>
          <w:rFonts w:ascii="Helvetica Neue"/>
          <w:spacing w:val="-22"/>
        </w:rPr>
        <w:t> </w:t>
      </w:r>
      <w:r>
        <w:rPr>
          <w:rFonts w:ascii="Helvetica Neue"/>
        </w:rPr>
        <w:t>SDGs</w:t>
      </w:r>
      <w:r>
        <w:rPr>
          <w:rFonts w:ascii="Helvetica Neue"/>
          <w:spacing w:val="-22"/>
        </w:rPr>
        <w:t> </w:t>
      </w:r>
      <w:r>
        <w:rPr>
          <w:rFonts w:ascii="Helvetica Neue"/>
        </w:rPr>
        <w:t>and</w:t>
      </w:r>
      <w:r>
        <w:rPr>
          <w:rFonts w:ascii="Helvetica Neue"/>
          <w:spacing w:val="-22"/>
        </w:rPr>
        <w:t> </w:t>
      </w:r>
      <w:r>
        <w:rPr>
          <w:rFonts w:ascii="Helvetica Neue"/>
        </w:rPr>
        <w:t>at</w:t>
      </w:r>
      <w:r>
        <w:rPr>
          <w:rFonts w:ascii="Helvetica Neue"/>
          <w:spacing w:val="-22"/>
        </w:rPr>
        <w:t> </w:t>
      </w:r>
      <w:r>
        <w:rPr>
          <w:rFonts w:ascii="Helvetica Neue"/>
        </w:rPr>
        <w:t>the</w:t>
      </w:r>
      <w:r>
        <w:rPr>
          <w:rFonts w:ascii="Helvetica Neue"/>
          <w:spacing w:val="-22"/>
        </w:rPr>
        <w:t> </w:t>
      </w:r>
      <w:r>
        <w:rPr>
          <w:rFonts w:ascii="Helvetica Neue"/>
        </w:rPr>
        <w:t>same</w:t>
      </w:r>
      <w:r>
        <w:rPr>
          <w:rFonts w:ascii="Helvetica Neue"/>
          <w:spacing w:val="-22"/>
        </w:rPr>
        <w:t> </w:t>
      </w:r>
      <w:r>
        <w:rPr>
          <w:rFonts w:ascii="Helvetica Neue"/>
        </w:rPr>
        <w:t>time</w:t>
      </w:r>
      <w:r>
        <w:rPr>
          <w:rFonts w:ascii="Helvetica Neue"/>
          <w:spacing w:val="-22"/>
        </w:rPr>
        <w:t> </w:t>
      </w:r>
      <w:r>
        <w:rPr>
          <w:rFonts w:ascii="Helvetica Neue"/>
        </w:rPr>
        <w:t>continue </w:t>
      </w:r>
      <w:r>
        <w:rPr>
          <w:rFonts w:ascii="Helvetica Neue"/>
        </w:rPr>
        <w:t>to receive financial assistance from</w:t>
      </w:r>
      <w:r>
        <w:rPr>
          <w:rFonts w:ascii="Helvetica Neue"/>
          <w:spacing w:val="-10"/>
        </w:rPr>
        <w:t> </w:t>
      </w:r>
      <w:r>
        <w:rPr>
          <w:rFonts w:ascii="Helvetica Neue"/>
        </w:rPr>
        <w:t>them.</w:t>
      </w:r>
    </w:p>
    <w:p>
      <w:pPr>
        <w:spacing w:after="0" w:line="300" w:lineRule="exact"/>
        <w:jc w:val="both"/>
        <w:rPr>
          <w:rFonts w:ascii="Helvetica Neue" w:hAnsi="Helvetica Neue" w:cs="Helvetica Neue" w:eastAsia="Helvetica Neue" w:hint="default"/>
        </w:rPr>
        <w:sectPr>
          <w:type w:val="continuous"/>
          <w:pgSz w:w="11910" w:h="16840"/>
          <w:pgMar w:top="840" w:bottom="280" w:left="600" w:right="0"/>
          <w:cols w:num="2" w:equalWidth="0">
            <w:col w:w="5201" w:space="185"/>
            <w:col w:w="5924"/>
          </w:cols>
        </w:sectPr>
      </w:pPr>
    </w:p>
    <w:p>
      <w:pPr>
        <w:spacing w:line="240" w:lineRule="auto" w:before="10" w:after="0"/>
        <w:ind w:right="0"/>
        <w:rPr>
          <w:rFonts w:ascii="Helvetica Neue" w:hAnsi="Helvetica Neue" w:cs="Helvetica Neue" w:eastAsia="Helvetica Neue" w:hint="default"/>
          <w:sz w:val="18"/>
          <w:szCs w:val="18"/>
        </w:rPr>
      </w:pPr>
    </w:p>
    <w:p>
      <w:pPr>
        <w:spacing w:line="240" w:lineRule="auto"/>
        <w:ind w:left="105"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6716718" cy="2157984"/>
            <wp:effectExtent l="0" t="0" r="0" b="0"/>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56" cstate="print"/>
                    <a:stretch>
                      <a:fillRect/>
                    </a:stretch>
                  </pic:blipFill>
                  <pic:spPr>
                    <a:xfrm>
                      <a:off x="0" y="0"/>
                      <a:ext cx="6716718" cy="2157984"/>
                    </a:xfrm>
                    <a:prstGeom prst="rect">
                      <a:avLst/>
                    </a:prstGeom>
                  </pic:spPr>
                </pic:pic>
              </a:graphicData>
            </a:graphic>
          </wp:inline>
        </w:drawing>
      </w:r>
      <w:r>
        <w:rPr>
          <w:rFonts w:ascii="Helvetica Neue" w:hAnsi="Helvetica Neue" w:cs="Helvetica Neue" w:eastAsia="Helvetica Neue" w:hint="default"/>
          <w:sz w:val="20"/>
          <w:szCs w:val="20"/>
        </w:rPr>
      </w:r>
    </w:p>
    <w:p>
      <w:pPr>
        <w:pStyle w:val="BodyText"/>
        <w:spacing w:line="240" w:lineRule="auto" w:before="63"/>
        <w:ind w:left="6323" w:right="0"/>
        <w:jc w:val="left"/>
        <w:rPr>
          <w:rFonts w:ascii="Helvetica Neue Medium" w:hAnsi="Helvetica Neue Medium" w:cs="Helvetica Neue Medium" w:eastAsia="Helvetica Neue Medium" w:hint="default"/>
        </w:rPr>
      </w:pPr>
      <w:r>
        <w:rPr>
          <w:rFonts w:ascii="Helvetica Neue Medium"/>
        </w:rPr>
        <w:t>Declaration Drafting Working</w:t>
      </w:r>
      <w:r>
        <w:rPr>
          <w:rFonts w:ascii="Helvetica Neue Medium"/>
          <w:spacing w:val="-10"/>
        </w:rPr>
        <w:t> </w:t>
      </w:r>
      <w:r>
        <w:rPr>
          <w:rFonts w:ascii="Helvetica Neue Medium"/>
        </w:rPr>
        <w:t>Group</w:t>
      </w:r>
    </w:p>
    <w:p>
      <w:pPr>
        <w:spacing w:after="0" w:line="240" w:lineRule="auto"/>
        <w:jc w:val="left"/>
        <w:rPr>
          <w:rFonts w:ascii="Helvetica Neue Medium" w:hAnsi="Helvetica Neue Medium" w:cs="Helvetica Neue Medium" w:eastAsia="Helvetica Neue Medium" w:hint="default"/>
        </w:rPr>
        <w:sectPr>
          <w:type w:val="continuous"/>
          <w:pgSz w:w="11910" w:h="16840"/>
          <w:pgMar w:top="840" w:bottom="280" w:left="600" w:right="0"/>
        </w:sectPr>
      </w:pPr>
    </w:p>
    <w:p>
      <w:pPr>
        <w:spacing w:line="240" w:lineRule="auto" w:before="5"/>
        <w:ind w:right="0"/>
        <w:rPr>
          <w:rFonts w:ascii="Helvetica Neue Medium" w:hAnsi="Helvetica Neue Medium" w:cs="Helvetica Neue Medium" w:eastAsia="Helvetica Neue Medium" w:hint="default"/>
          <w:sz w:val="29"/>
          <w:szCs w:val="29"/>
        </w:rPr>
      </w:pPr>
    </w:p>
    <w:p>
      <w:pPr>
        <w:pStyle w:val="Heading1"/>
        <w:spacing w:line="719" w:lineRule="exact" w:before="0"/>
        <w:ind w:left="720" w:right="0"/>
        <w:jc w:val="left"/>
      </w:pPr>
      <w:bookmarkStart w:name="_TOC_250001" w:id="3"/>
      <w:r>
        <w:rPr>
          <w:color w:val="2B549B"/>
        </w:rPr>
        <w:t>São Paulo Political Declaration</w:t>
      </w:r>
      <w:bookmarkEnd w:id="3"/>
      <w:r>
        <w:rPr/>
      </w:r>
    </w:p>
    <w:p>
      <w:pPr>
        <w:spacing w:line="288" w:lineRule="exact" w:before="218"/>
        <w:ind w:left="720" w:right="118" w:firstLine="0"/>
        <w:jc w:val="both"/>
        <w:rPr>
          <w:rFonts w:ascii="Helvetica Neue" w:hAnsi="Helvetica Neue" w:cs="Helvetica Neue" w:eastAsia="Helvetica Neue" w:hint="default"/>
          <w:sz w:val="24"/>
          <w:szCs w:val="24"/>
        </w:rPr>
      </w:pPr>
      <w:r>
        <w:rPr>
          <w:rFonts w:ascii="Minion Pro" w:hAnsi="Minion Pro" w:cs="Minion Pro" w:eastAsia="Minion Pro" w:hint="default"/>
          <w:i/>
          <w:sz w:val="24"/>
          <w:szCs w:val="24"/>
        </w:rPr>
        <w:t>T</w:t>
      </w:r>
      <w:r>
        <w:rPr>
          <w:rFonts w:ascii="Helvetica Neue" w:hAnsi="Helvetica Neue" w:cs="Helvetica Neue" w:eastAsia="Helvetica Neue" w:hint="default"/>
          <w:i/>
          <w:sz w:val="24"/>
          <w:szCs w:val="24"/>
        </w:rPr>
        <w:t>he following Declaration has been adopted by persons  with  disabilities  and  their</w:t>
      </w:r>
      <w:r>
        <w:rPr>
          <w:rFonts w:ascii="Helvetica Neue" w:hAnsi="Helvetica Neue" w:cs="Helvetica Neue" w:eastAsia="Helvetica Neue" w:hint="default"/>
          <w:i/>
          <w:spacing w:val="66"/>
          <w:sz w:val="24"/>
          <w:szCs w:val="24"/>
        </w:rPr>
        <w:t> </w:t>
      </w:r>
      <w:r>
        <w:rPr>
          <w:rFonts w:ascii="Helvetica Neue" w:hAnsi="Helvetica Neue" w:cs="Helvetica Neue" w:eastAsia="Helvetica Neue" w:hint="default"/>
          <w:i/>
          <w:spacing w:val="66"/>
          <w:sz w:val="24"/>
          <w:szCs w:val="24"/>
        </w:rPr>
      </w:r>
      <w:r>
        <w:rPr>
          <w:rFonts w:ascii="Helvetica Neue" w:hAnsi="Helvetica Neue" w:cs="Helvetica Neue" w:eastAsia="Helvetica Neue" w:hint="default"/>
          <w:i/>
          <w:sz w:val="24"/>
          <w:szCs w:val="24"/>
        </w:rPr>
        <w:t>representative organisations from national, sub-regional and  regional  levels  of  Latin  America </w:t>
      </w:r>
      <w:r>
        <w:rPr>
          <w:rFonts w:ascii="Helvetica Neue" w:hAnsi="Helvetica Neue" w:cs="Helvetica Neue" w:eastAsia="Helvetica Neue" w:hint="default"/>
          <w:i/>
          <w:sz w:val="24"/>
          <w:szCs w:val="24"/>
        </w:rPr>
        <w:t>and the Caribbean on 24 October 2015 during the São Paulo conference ‘Advancement of         the UN CRPD through the 2030 Agenda: No-one left behind: </w:t>
      </w:r>
      <w:r>
        <w:rPr>
          <w:rFonts w:ascii="Helvetica Neue" w:hAnsi="Helvetica Neue" w:cs="Helvetica Neue" w:eastAsia="Helvetica Neue" w:hint="default"/>
          <w:i/>
          <w:spacing w:val="-5"/>
          <w:sz w:val="24"/>
          <w:szCs w:val="24"/>
        </w:rPr>
        <w:t>Towards </w:t>
      </w:r>
      <w:r>
        <w:rPr>
          <w:rFonts w:ascii="Helvetica Neue" w:hAnsi="Helvetica Neue" w:cs="Helvetica Neue" w:eastAsia="Helvetica Neue" w:hint="default"/>
          <w:i/>
          <w:sz w:val="24"/>
          <w:szCs w:val="24"/>
        </w:rPr>
        <w:t>implementation in Latin </w:t>
      </w:r>
      <w:r>
        <w:rPr>
          <w:rFonts w:ascii="Helvetica Neue" w:hAnsi="Helvetica Neue" w:cs="Helvetica Neue" w:eastAsia="Helvetica Neue" w:hint="default"/>
          <w:i/>
          <w:sz w:val="24"/>
          <w:szCs w:val="24"/>
        </w:rPr>
        <w:t>America and the Caribbean’, organized by the International  Disability  Alliance  with  support  from the United Nations Partnership to Promote the  Rights  of  Persons  with  Disabilities,  UNICEF  and  the  São  Paulo  State  Secretariat  on  the  Rights  of  Persons  with      </w:t>
      </w:r>
      <w:r>
        <w:rPr>
          <w:rFonts w:ascii="Helvetica Neue" w:hAnsi="Helvetica Neue" w:cs="Helvetica Neue" w:eastAsia="Helvetica Neue" w:hint="default"/>
          <w:i/>
          <w:spacing w:val="38"/>
          <w:sz w:val="24"/>
          <w:szCs w:val="24"/>
        </w:rPr>
        <w:t> </w:t>
      </w:r>
      <w:r>
        <w:rPr>
          <w:rFonts w:ascii="Helvetica Neue" w:hAnsi="Helvetica Neue" w:cs="Helvetica Neue" w:eastAsia="Helvetica Neue" w:hint="default"/>
          <w:i/>
          <w:sz w:val="24"/>
          <w:szCs w:val="24"/>
        </w:rPr>
        <w:t>Disabilities.</w:t>
      </w:r>
      <w:r>
        <w:rPr>
          <w:rFonts w:ascii="Helvetica Neue" w:hAnsi="Helvetica Neue" w:cs="Helvetica Neue" w:eastAsia="Helvetica Neue" w:hint="default"/>
          <w:sz w:val="24"/>
          <w:szCs w:val="24"/>
        </w:rPr>
      </w:r>
    </w:p>
    <w:p>
      <w:pPr>
        <w:spacing w:line="240" w:lineRule="auto" w:before="2"/>
        <w:ind w:right="0"/>
        <w:rPr>
          <w:rFonts w:ascii="Helvetica Neue" w:hAnsi="Helvetica Neue" w:cs="Helvetica Neue" w:eastAsia="Helvetica Neue" w:hint="default"/>
          <w:i/>
          <w:sz w:val="23"/>
          <w:szCs w:val="23"/>
        </w:rPr>
      </w:pPr>
    </w:p>
    <w:p>
      <w:pPr>
        <w:spacing w:before="0"/>
        <w:ind w:left="923" w:right="324" w:firstLine="0"/>
        <w:jc w:val="center"/>
        <w:rPr>
          <w:rFonts w:ascii="Helvetica Neue" w:hAnsi="Helvetica Neue" w:cs="Helvetica Neue" w:eastAsia="Helvetica Neue" w:hint="default"/>
          <w:sz w:val="24"/>
          <w:szCs w:val="24"/>
        </w:rPr>
      </w:pPr>
      <w:r>
        <w:rPr>
          <w:rFonts w:ascii="Helvetica Neue" w:hAnsi="Helvetica Neue"/>
          <w:b/>
          <w:sz w:val="24"/>
        </w:rPr>
        <w:t>SÃO </w:t>
      </w:r>
      <w:r>
        <w:rPr>
          <w:rFonts w:ascii="Helvetica Neue" w:hAnsi="Helvetica Neue"/>
          <w:b/>
          <w:spacing w:val="-4"/>
          <w:sz w:val="24"/>
        </w:rPr>
        <w:t>PAULO </w:t>
      </w:r>
      <w:r>
        <w:rPr>
          <w:rFonts w:ascii="Helvetica Neue" w:hAnsi="Helvetica Neue"/>
          <w:b/>
          <w:sz w:val="24"/>
        </w:rPr>
        <w:t>POLITICAL</w:t>
      </w:r>
      <w:r>
        <w:rPr>
          <w:rFonts w:ascii="Helvetica Neue" w:hAnsi="Helvetica Neue"/>
          <w:b/>
          <w:spacing w:val="16"/>
          <w:sz w:val="24"/>
        </w:rPr>
        <w:t> </w:t>
      </w:r>
      <w:r>
        <w:rPr>
          <w:rFonts w:ascii="Helvetica Neue" w:hAnsi="Helvetica Neue"/>
          <w:b/>
          <w:spacing w:val="-3"/>
          <w:sz w:val="24"/>
        </w:rPr>
        <w:t>DECLARATION</w:t>
      </w:r>
      <w:r>
        <w:rPr>
          <w:rFonts w:ascii="Helvetica Neue" w:hAnsi="Helvetica Neue"/>
          <w:spacing w:val="-3"/>
          <w:sz w:val="24"/>
        </w:rPr>
      </w:r>
    </w:p>
    <w:p>
      <w:pPr>
        <w:spacing w:before="0"/>
        <w:ind w:left="926" w:right="324" w:firstLine="0"/>
        <w:jc w:val="center"/>
        <w:rPr>
          <w:rFonts w:ascii="Helvetica Neue" w:hAnsi="Helvetica Neue" w:cs="Helvetica Neue" w:eastAsia="Helvetica Neue" w:hint="default"/>
          <w:sz w:val="24"/>
          <w:szCs w:val="24"/>
        </w:rPr>
      </w:pPr>
      <w:r>
        <w:rPr>
          <w:rFonts w:ascii="Helvetica Neue"/>
          <w:sz w:val="24"/>
        </w:rPr>
        <w:t>ADVANCEMENT OF THE UN CRPD THROUGH THE 2030 AGENDA - NO ONE LEFT</w:t>
      </w:r>
      <w:r>
        <w:rPr>
          <w:rFonts w:ascii="Helvetica Neue"/>
          <w:spacing w:val="-12"/>
          <w:sz w:val="24"/>
        </w:rPr>
        <w:t> </w:t>
      </w:r>
      <w:r>
        <w:rPr>
          <w:rFonts w:ascii="Helvetica Neue"/>
          <w:sz w:val="24"/>
        </w:rPr>
        <w:t>BEHIND: </w:t>
      </w:r>
      <w:r>
        <w:rPr>
          <w:rFonts w:ascii="Helvetica Neue"/>
          <w:sz w:val="24"/>
        </w:rPr>
        <w:t>TOWARDS </w:t>
      </w:r>
      <w:r>
        <w:rPr>
          <w:rFonts w:ascii="Helvetica Neue"/>
          <w:spacing w:val="-4"/>
          <w:sz w:val="24"/>
        </w:rPr>
        <w:t>IMPLEMENTATION </w:t>
      </w:r>
      <w:r>
        <w:rPr>
          <w:rFonts w:ascii="Helvetica Neue"/>
          <w:sz w:val="24"/>
        </w:rPr>
        <w:t>IN </w:t>
      </w:r>
      <w:r>
        <w:rPr>
          <w:rFonts w:ascii="Helvetica Neue"/>
          <w:spacing w:val="-5"/>
          <w:sz w:val="24"/>
        </w:rPr>
        <w:t>LATIN </w:t>
      </w:r>
      <w:r>
        <w:rPr>
          <w:rFonts w:ascii="Helvetica Neue"/>
          <w:sz w:val="24"/>
        </w:rPr>
        <w:t>AMERICA AND THE</w:t>
      </w:r>
      <w:r>
        <w:rPr>
          <w:rFonts w:ascii="Helvetica Neue"/>
          <w:spacing w:val="15"/>
          <w:sz w:val="24"/>
        </w:rPr>
        <w:t> </w:t>
      </w:r>
      <w:r>
        <w:rPr>
          <w:rFonts w:ascii="Helvetica Neue"/>
          <w:sz w:val="24"/>
        </w:rPr>
        <w:t>CARIBBEAN</w:t>
      </w:r>
    </w:p>
    <w:p>
      <w:pPr>
        <w:spacing w:line="240" w:lineRule="auto" w:before="0"/>
        <w:ind w:right="0"/>
        <w:rPr>
          <w:rFonts w:ascii="Helvetica Neue" w:hAnsi="Helvetica Neue" w:cs="Helvetica Neue" w:eastAsia="Helvetica Neue" w:hint="default"/>
          <w:sz w:val="24"/>
          <w:szCs w:val="24"/>
        </w:rPr>
      </w:pPr>
    </w:p>
    <w:p>
      <w:pPr>
        <w:spacing w:line="240" w:lineRule="auto" w:before="5"/>
        <w:ind w:right="0"/>
        <w:rPr>
          <w:rFonts w:ascii="Helvetica Neue" w:hAnsi="Helvetica Neue" w:cs="Helvetica Neue" w:eastAsia="Helvetica Neue" w:hint="default"/>
          <w:sz w:val="24"/>
          <w:szCs w:val="24"/>
        </w:rPr>
      </w:pPr>
    </w:p>
    <w:p>
      <w:pPr>
        <w:spacing w:before="0"/>
        <w:ind w:left="720" w:right="0" w:firstLine="0"/>
        <w:jc w:val="left"/>
        <w:rPr>
          <w:rFonts w:ascii="Helvetica Neue" w:hAnsi="Helvetica Neue" w:cs="Helvetica Neue" w:eastAsia="Helvetica Neue" w:hint="default"/>
          <w:sz w:val="24"/>
          <w:szCs w:val="24"/>
        </w:rPr>
      </w:pPr>
      <w:r>
        <w:rPr>
          <w:rFonts w:ascii="Helvetica Neue"/>
          <w:sz w:val="24"/>
        </w:rPr>
        <w:t>Preamble</w:t>
      </w:r>
    </w:p>
    <w:p>
      <w:pPr>
        <w:spacing w:before="1"/>
        <w:ind w:left="720" w:right="593" w:firstLine="0"/>
        <w:jc w:val="left"/>
        <w:rPr>
          <w:rFonts w:ascii="Helvetica Neue" w:hAnsi="Helvetica Neue" w:cs="Helvetica Neue" w:eastAsia="Helvetica Neue" w:hint="default"/>
          <w:sz w:val="24"/>
          <w:szCs w:val="24"/>
        </w:rPr>
      </w:pPr>
      <w:r>
        <w:rPr>
          <w:rFonts w:ascii="Helvetica Neue" w:hAnsi="Helvetica Neue" w:cs="Helvetica Neue" w:eastAsia="Helvetica Neue" w:hint="default"/>
          <w:sz w:val="24"/>
          <w:szCs w:val="24"/>
        </w:rPr>
        <w:t>WE, persons with disabilities from 16 countries in Latin America and the Caribbean, representative organisations of persons with disabilities and multi-stakeholder from Governments, United Nations (UN) agencies, donors and civil society organisations,</w:t>
      </w:r>
      <w:r>
        <w:rPr>
          <w:rFonts w:ascii="Helvetica Neue" w:hAnsi="Helvetica Neue" w:cs="Helvetica Neue" w:eastAsia="Helvetica Neue" w:hint="default"/>
          <w:spacing w:val="-8"/>
          <w:sz w:val="24"/>
          <w:szCs w:val="24"/>
        </w:rPr>
        <w:t> </w:t>
      </w:r>
      <w:r>
        <w:rPr>
          <w:rFonts w:ascii="Helvetica Neue" w:hAnsi="Helvetica Neue" w:cs="Helvetica Neue" w:eastAsia="Helvetica Neue" w:hint="default"/>
          <w:sz w:val="24"/>
          <w:szCs w:val="24"/>
        </w:rPr>
        <w:t>gathered </w:t>
      </w:r>
      <w:r>
        <w:rPr>
          <w:rFonts w:ascii="Helvetica Neue" w:hAnsi="Helvetica Neue" w:cs="Helvetica Neue" w:eastAsia="Helvetica Neue" w:hint="default"/>
          <w:sz w:val="24"/>
          <w:szCs w:val="24"/>
        </w:rPr>
        <w:t>by the International Disability Alliance in São Paulo, Brazil, from 22 to 24 October 2015, at the conference ‘Advancement of the UNCRPD through the 2030 Agenda: No-one left behind: </w:t>
      </w:r>
      <w:r>
        <w:rPr>
          <w:rFonts w:ascii="Helvetica Neue" w:hAnsi="Helvetica Neue" w:cs="Helvetica Neue" w:eastAsia="Helvetica Neue" w:hint="default"/>
          <w:spacing w:val="-5"/>
          <w:sz w:val="24"/>
          <w:szCs w:val="24"/>
        </w:rPr>
        <w:t>Towards </w:t>
      </w:r>
      <w:r>
        <w:rPr>
          <w:rFonts w:ascii="Helvetica Neue" w:hAnsi="Helvetica Neue" w:cs="Helvetica Neue" w:eastAsia="Helvetica Neue" w:hint="default"/>
          <w:sz w:val="24"/>
          <w:szCs w:val="24"/>
        </w:rPr>
        <w:t>implementation in Latin America and the</w:t>
      </w:r>
      <w:r>
        <w:rPr>
          <w:rFonts w:ascii="Helvetica Neue" w:hAnsi="Helvetica Neue" w:cs="Helvetica Neue" w:eastAsia="Helvetica Neue" w:hint="default"/>
          <w:spacing w:val="8"/>
          <w:sz w:val="24"/>
          <w:szCs w:val="24"/>
        </w:rPr>
        <w:t> </w:t>
      </w:r>
      <w:r>
        <w:rPr>
          <w:rFonts w:ascii="Helvetica Neue" w:hAnsi="Helvetica Neue" w:cs="Helvetica Neue" w:eastAsia="Helvetica Neue" w:hint="default"/>
          <w:sz w:val="24"/>
          <w:szCs w:val="24"/>
        </w:rPr>
        <w:t>Caribbean’:</w:t>
      </w:r>
    </w:p>
    <w:p>
      <w:pPr>
        <w:pStyle w:val="ListParagraph"/>
        <w:numPr>
          <w:ilvl w:val="0"/>
          <w:numId w:val="11"/>
        </w:numPr>
        <w:tabs>
          <w:tab w:pos="1440" w:val="left" w:leader="none"/>
        </w:tabs>
        <w:spacing w:line="240" w:lineRule="auto" w:before="1" w:after="0"/>
        <w:ind w:left="720" w:right="412" w:firstLine="0"/>
        <w:jc w:val="left"/>
        <w:rPr>
          <w:rFonts w:ascii="Helvetica Neue" w:hAnsi="Helvetica Neue" w:cs="Helvetica Neue" w:eastAsia="Helvetica Neue" w:hint="default"/>
          <w:sz w:val="24"/>
          <w:szCs w:val="24"/>
        </w:rPr>
      </w:pPr>
      <w:r>
        <w:rPr>
          <w:rFonts w:ascii="Helvetica Neue"/>
          <w:sz w:val="24"/>
        </w:rPr>
        <w:t>Determined to advance the rights of all persons with disabilities in Latin America and the Caribbean in the interest of all humanity, and to implement the 2030 Agenda for Sustainable Development (hereinafter 2030</w:t>
      </w:r>
      <w:r>
        <w:rPr>
          <w:rFonts w:ascii="Helvetica Neue"/>
          <w:spacing w:val="-5"/>
          <w:sz w:val="24"/>
        </w:rPr>
        <w:t> </w:t>
      </w:r>
      <w:r>
        <w:rPr>
          <w:rFonts w:ascii="Helvetica Neue"/>
          <w:sz w:val="24"/>
        </w:rPr>
        <w:t>Agenda),</w:t>
      </w:r>
    </w:p>
    <w:p>
      <w:pPr>
        <w:pStyle w:val="ListParagraph"/>
        <w:numPr>
          <w:ilvl w:val="0"/>
          <w:numId w:val="11"/>
        </w:numPr>
        <w:tabs>
          <w:tab w:pos="1440" w:val="left" w:leader="none"/>
        </w:tabs>
        <w:spacing w:line="240" w:lineRule="auto" w:before="1" w:after="0"/>
        <w:ind w:left="720" w:right="231" w:firstLine="0"/>
        <w:jc w:val="left"/>
        <w:rPr>
          <w:rFonts w:ascii="Helvetica Neue" w:hAnsi="Helvetica Neue" w:cs="Helvetica Neue" w:eastAsia="Helvetica Neue" w:hint="default"/>
          <w:sz w:val="24"/>
          <w:szCs w:val="24"/>
        </w:rPr>
      </w:pPr>
      <w:r>
        <w:rPr>
          <w:rFonts w:ascii="Helvetica Neue"/>
          <w:sz w:val="24"/>
        </w:rPr>
        <w:t>Guided by the UN Universal Declaration of Human Rights, the UN Convention on the Rights of Persons with Disabilities (hereinafter CRPD), the 2030 Agenda, the UN Declaration on the Rights of Indigenous Peoples, the Sendai Framework for Disaster Risk Reduction, the Beijing Declaration and Platform of Action and the Addis Ababa Action Agenda,</w:t>
      </w:r>
    </w:p>
    <w:p>
      <w:pPr>
        <w:spacing w:line="240" w:lineRule="auto" w:before="3"/>
        <w:ind w:right="0"/>
        <w:rPr>
          <w:rFonts w:ascii="Helvetica Neue" w:hAnsi="Helvetica Neue" w:cs="Helvetica Neue" w:eastAsia="Helvetica Neue" w:hint="default"/>
          <w:sz w:val="24"/>
          <w:szCs w:val="24"/>
        </w:rPr>
      </w:pPr>
    </w:p>
    <w:p>
      <w:pPr>
        <w:spacing w:before="0"/>
        <w:ind w:left="720" w:right="0" w:firstLine="0"/>
        <w:jc w:val="left"/>
        <w:rPr>
          <w:rFonts w:ascii="Helvetica Neue" w:hAnsi="Helvetica Neue" w:cs="Helvetica Neue" w:eastAsia="Helvetica Neue" w:hint="default"/>
          <w:sz w:val="24"/>
          <w:szCs w:val="24"/>
        </w:rPr>
      </w:pPr>
      <w:r>
        <w:rPr>
          <w:rFonts w:ascii="Helvetica Neue"/>
          <w:sz w:val="24"/>
        </w:rPr>
        <w:t>RECOGNISE</w:t>
      </w:r>
    </w:p>
    <w:p>
      <w:pPr>
        <w:pStyle w:val="ListParagraph"/>
        <w:numPr>
          <w:ilvl w:val="0"/>
          <w:numId w:val="11"/>
        </w:numPr>
        <w:tabs>
          <w:tab w:pos="1440" w:val="left" w:leader="none"/>
        </w:tabs>
        <w:spacing w:line="240" w:lineRule="auto" w:before="1" w:after="0"/>
        <w:ind w:left="720" w:right="380" w:firstLine="0"/>
        <w:jc w:val="left"/>
        <w:rPr>
          <w:rFonts w:ascii="Helvetica Neue" w:hAnsi="Helvetica Neue" w:cs="Helvetica Neue" w:eastAsia="Helvetica Neue" w:hint="default"/>
          <w:sz w:val="24"/>
          <w:szCs w:val="24"/>
        </w:rPr>
      </w:pPr>
      <w:r>
        <w:rPr>
          <w:rFonts w:ascii="Helvetica Neue"/>
          <w:sz w:val="24"/>
        </w:rPr>
        <w:t>The 2030 Agenda, its Goals and targets are universal, indivisible and interlinked,</w:t>
      </w:r>
      <w:r>
        <w:rPr>
          <w:rFonts w:ascii="Helvetica Neue"/>
          <w:spacing w:val="-12"/>
          <w:sz w:val="24"/>
        </w:rPr>
        <w:t> </w:t>
      </w:r>
      <w:r>
        <w:rPr>
          <w:rFonts w:ascii="Helvetica Neue"/>
          <w:sz w:val="24"/>
        </w:rPr>
        <w:t>and</w:t>
      </w:r>
      <w:r>
        <w:rPr>
          <w:rFonts w:ascii="Helvetica Neue"/>
          <w:spacing w:val="-1"/>
          <w:sz w:val="24"/>
        </w:rPr>
        <w:t> </w:t>
      </w:r>
      <w:r>
        <w:rPr>
          <w:rFonts w:ascii="Helvetica Neue"/>
          <w:sz w:val="24"/>
        </w:rPr>
        <w:t>aim</w:t>
      </w:r>
      <w:r>
        <w:rPr>
          <w:rFonts w:ascii="Helvetica Neue"/>
          <w:sz w:val="24"/>
        </w:rPr>
        <w:t> to promote equality of opportunity for</w:t>
      </w:r>
      <w:r>
        <w:rPr>
          <w:rFonts w:ascii="Helvetica Neue"/>
          <w:spacing w:val="-5"/>
          <w:sz w:val="24"/>
        </w:rPr>
        <w:t> </w:t>
      </w:r>
      <w:r>
        <w:rPr>
          <w:rFonts w:ascii="Helvetica Neue"/>
          <w:sz w:val="24"/>
        </w:rPr>
        <w:t>all,</w:t>
      </w:r>
    </w:p>
    <w:p>
      <w:pPr>
        <w:pStyle w:val="ListParagraph"/>
        <w:numPr>
          <w:ilvl w:val="0"/>
          <w:numId w:val="11"/>
        </w:numPr>
        <w:tabs>
          <w:tab w:pos="1440" w:val="left" w:leader="none"/>
        </w:tabs>
        <w:spacing w:line="240" w:lineRule="auto" w:before="1" w:after="0"/>
        <w:ind w:left="720" w:right="235" w:firstLine="0"/>
        <w:jc w:val="left"/>
        <w:rPr>
          <w:rFonts w:ascii="Helvetica Neue" w:hAnsi="Helvetica Neue" w:cs="Helvetica Neue" w:eastAsia="Helvetica Neue" w:hint="default"/>
          <w:sz w:val="24"/>
          <w:szCs w:val="24"/>
        </w:rPr>
      </w:pPr>
      <w:r>
        <w:rPr>
          <w:rFonts w:ascii="Helvetica Neue"/>
          <w:sz w:val="24"/>
        </w:rPr>
        <w:t>That full human potential and sustainable development cannot be achieved in the region when persons with disabilities are still denied full enjoyment of their human rights, and that</w:t>
      </w:r>
      <w:r>
        <w:rPr>
          <w:rFonts w:ascii="Helvetica Neue"/>
          <w:spacing w:val="-5"/>
          <w:sz w:val="24"/>
        </w:rPr>
        <w:t> </w:t>
      </w:r>
      <w:r>
        <w:rPr>
          <w:rFonts w:ascii="Helvetica Neue"/>
          <w:sz w:val="24"/>
        </w:rPr>
        <w:t>grave </w:t>
      </w:r>
      <w:r>
        <w:rPr>
          <w:rFonts w:ascii="Helvetica Neue"/>
          <w:sz w:val="24"/>
        </w:rPr>
        <w:t>situations of social, economic and environmental inequality</w:t>
      </w:r>
      <w:r>
        <w:rPr>
          <w:rFonts w:ascii="Helvetica Neue"/>
          <w:spacing w:val="-5"/>
          <w:sz w:val="24"/>
        </w:rPr>
        <w:t> </w:t>
      </w:r>
      <w:r>
        <w:rPr>
          <w:rFonts w:ascii="Helvetica Neue"/>
          <w:sz w:val="24"/>
        </w:rPr>
        <w:t>persist,</w:t>
      </w:r>
    </w:p>
    <w:p>
      <w:pPr>
        <w:pStyle w:val="ListParagraph"/>
        <w:numPr>
          <w:ilvl w:val="0"/>
          <w:numId w:val="11"/>
        </w:numPr>
        <w:tabs>
          <w:tab w:pos="1440" w:val="left" w:leader="none"/>
        </w:tabs>
        <w:spacing w:line="240" w:lineRule="auto" w:before="1" w:after="0"/>
        <w:ind w:left="720" w:right="208" w:firstLine="0"/>
        <w:jc w:val="left"/>
        <w:rPr>
          <w:rFonts w:ascii="Helvetica Neue" w:hAnsi="Helvetica Neue" w:cs="Helvetica Neue" w:eastAsia="Helvetica Neue" w:hint="default"/>
          <w:sz w:val="24"/>
          <w:szCs w:val="24"/>
        </w:rPr>
      </w:pPr>
      <w:r>
        <w:rPr>
          <w:rFonts w:ascii="Helvetica Neue"/>
          <w:sz w:val="24"/>
        </w:rPr>
        <w:t>With appreciation, the explicit references to persons with disabilities enshrined in the</w:t>
      </w:r>
      <w:r>
        <w:rPr>
          <w:rFonts w:ascii="Helvetica Neue"/>
          <w:spacing w:val="-15"/>
          <w:sz w:val="24"/>
        </w:rPr>
        <w:t> </w:t>
      </w:r>
      <w:r>
        <w:rPr>
          <w:rFonts w:ascii="Helvetica Neue"/>
          <w:sz w:val="24"/>
        </w:rPr>
        <w:t>2030 </w:t>
      </w:r>
      <w:r>
        <w:rPr>
          <w:rFonts w:ascii="Helvetica Neue"/>
          <w:sz w:val="24"/>
        </w:rPr>
        <w:t>Agenda and strong recall that more than 80% of persons with disabilities live in</w:t>
      </w:r>
      <w:r>
        <w:rPr>
          <w:rFonts w:ascii="Helvetica Neue"/>
          <w:spacing w:val="-9"/>
          <w:sz w:val="24"/>
        </w:rPr>
        <w:t> </w:t>
      </w:r>
      <w:r>
        <w:rPr>
          <w:rFonts w:ascii="Helvetica Neue"/>
          <w:spacing w:val="-3"/>
          <w:sz w:val="24"/>
        </w:rPr>
        <w:t>poverty,</w:t>
      </w:r>
    </w:p>
    <w:p>
      <w:pPr>
        <w:pStyle w:val="ListParagraph"/>
        <w:numPr>
          <w:ilvl w:val="0"/>
          <w:numId w:val="11"/>
        </w:numPr>
        <w:tabs>
          <w:tab w:pos="1440" w:val="left" w:leader="none"/>
        </w:tabs>
        <w:spacing w:line="240" w:lineRule="auto" w:before="1" w:after="0"/>
        <w:ind w:left="720" w:right="772" w:firstLine="0"/>
        <w:jc w:val="left"/>
        <w:rPr>
          <w:rFonts w:ascii="Helvetica Neue" w:hAnsi="Helvetica Neue" w:cs="Helvetica Neue" w:eastAsia="Helvetica Neue" w:hint="default"/>
          <w:sz w:val="24"/>
          <w:szCs w:val="24"/>
        </w:rPr>
      </w:pPr>
      <w:r>
        <w:rPr>
          <w:rFonts w:ascii="Helvetica Neue"/>
          <w:sz w:val="24"/>
        </w:rPr>
        <w:t>That the 2030 Agenda resolve to combat inequalities and to increase significantly</w:t>
      </w:r>
      <w:r>
        <w:rPr>
          <w:rFonts w:ascii="Helvetica Neue"/>
          <w:spacing w:val="-10"/>
          <w:sz w:val="24"/>
        </w:rPr>
        <w:t> </w:t>
      </w:r>
      <w:r>
        <w:rPr>
          <w:rFonts w:ascii="Helvetica Neue"/>
          <w:sz w:val="24"/>
        </w:rPr>
        <w:t>the </w:t>
      </w:r>
      <w:r>
        <w:rPr>
          <w:rFonts w:ascii="Helvetica Neue"/>
          <w:sz w:val="24"/>
        </w:rPr>
      </w:r>
      <w:r>
        <w:rPr>
          <w:rFonts w:ascii="Helvetica Neue"/>
          <w:sz w:val="24"/>
        </w:rPr>
        <w:t>availability of data disaggregated by</w:t>
      </w:r>
      <w:r>
        <w:rPr>
          <w:rFonts w:ascii="Helvetica Neue"/>
          <w:spacing w:val="-23"/>
          <w:sz w:val="24"/>
        </w:rPr>
        <w:t> </w:t>
      </w:r>
      <w:r>
        <w:rPr>
          <w:rFonts w:ascii="Helvetica Neue"/>
          <w:sz w:val="24"/>
        </w:rPr>
        <w:t>disability,</w:t>
      </w:r>
    </w:p>
    <w:p>
      <w:pPr>
        <w:pStyle w:val="ListParagraph"/>
        <w:numPr>
          <w:ilvl w:val="0"/>
          <w:numId w:val="11"/>
        </w:numPr>
        <w:tabs>
          <w:tab w:pos="1440" w:val="left" w:leader="none"/>
        </w:tabs>
        <w:spacing w:line="240" w:lineRule="auto" w:before="1" w:after="0"/>
        <w:ind w:left="720" w:right="270" w:firstLine="0"/>
        <w:jc w:val="left"/>
        <w:rPr>
          <w:rFonts w:ascii="Helvetica Neue" w:hAnsi="Helvetica Neue" w:cs="Helvetica Neue" w:eastAsia="Helvetica Neue" w:hint="default"/>
          <w:sz w:val="24"/>
          <w:szCs w:val="24"/>
        </w:rPr>
      </w:pPr>
      <w:r>
        <w:rPr>
          <w:rFonts w:ascii="Helvetica Neue" w:hAnsi="Helvetica Neue" w:cs="Helvetica Neue" w:eastAsia="Helvetica Neue" w:hint="default"/>
          <w:sz w:val="24"/>
          <w:szCs w:val="24"/>
        </w:rPr>
        <w:t>That the follow-up and review processes of the 2030 </w:t>
      </w:r>
      <w:r>
        <w:rPr>
          <w:rFonts w:ascii="Helvetica Neue" w:hAnsi="Helvetica Neue" w:cs="Helvetica Neue" w:eastAsia="Helvetica Neue" w:hint="default"/>
          <w:spacing w:val="-3"/>
          <w:sz w:val="24"/>
          <w:szCs w:val="24"/>
        </w:rPr>
        <w:t>Agenda’s </w:t>
      </w:r>
      <w:r>
        <w:rPr>
          <w:rFonts w:ascii="Helvetica Neue" w:hAnsi="Helvetica Neue" w:cs="Helvetica Neue" w:eastAsia="Helvetica Neue" w:hint="default"/>
          <w:sz w:val="24"/>
          <w:szCs w:val="24"/>
        </w:rPr>
        <w:t>implementation must be </w:t>
      </w:r>
      <w:r>
        <w:rPr>
          <w:rFonts w:ascii="Helvetica Neue" w:hAnsi="Helvetica Neue" w:cs="Helvetica Neue" w:eastAsia="Helvetica Neue" w:hint="default"/>
          <w:sz w:val="24"/>
          <w:szCs w:val="24"/>
        </w:rPr>
        <w:t>guided by the principles of open, inclusive, participatory and transparent reporting for all</w:t>
      </w:r>
      <w:r>
        <w:rPr>
          <w:rFonts w:ascii="Helvetica Neue" w:hAnsi="Helvetica Neue" w:cs="Helvetica Neue" w:eastAsia="Helvetica Neue" w:hint="default"/>
          <w:spacing w:val="-10"/>
          <w:sz w:val="24"/>
          <w:szCs w:val="24"/>
        </w:rPr>
        <w:t> </w:t>
      </w:r>
      <w:r>
        <w:rPr>
          <w:rFonts w:ascii="Helvetica Neue" w:hAnsi="Helvetica Neue" w:cs="Helvetica Neue" w:eastAsia="Helvetica Neue" w:hint="default"/>
          <w:sz w:val="24"/>
          <w:szCs w:val="24"/>
        </w:rPr>
        <w:t>people,</w:t>
      </w:r>
    </w:p>
    <w:p>
      <w:pPr>
        <w:spacing w:line="240" w:lineRule="auto" w:before="3"/>
        <w:ind w:right="0"/>
        <w:rPr>
          <w:rFonts w:ascii="Helvetica Neue" w:hAnsi="Helvetica Neue" w:cs="Helvetica Neue" w:eastAsia="Helvetica Neue" w:hint="default"/>
          <w:sz w:val="24"/>
          <w:szCs w:val="24"/>
        </w:rPr>
      </w:pPr>
    </w:p>
    <w:p>
      <w:pPr>
        <w:spacing w:before="0"/>
        <w:ind w:left="720" w:right="0" w:firstLine="0"/>
        <w:jc w:val="left"/>
        <w:rPr>
          <w:rFonts w:ascii="Helvetica Neue" w:hAnsi="Helvetica Neue" w:cs="Helvetica Neue" w:eastAsia="Helvetica Neue" w:hint="default"/>
          <w:sz w:val="24"/>
          <w:szCs w:val="24"/>
        </w:rPr>
      </w:pPr>
      <w:r>
        <w:rPr>
          <w:rFonts w:ascii="Helvetica Neue"/>
          <w:sz w:val="24"/>
        </w:rPr>
        <w:t>ENCOURAGED BY</w:t>
      </w:r>
    </w:p>
    <w:p>
      <w:pPr>
        <w:pStyle w:val="ListParagraph"/>
        <w:numPr>
          <w:ilvl w:val="0"/>
          <w:numId w:val="11"/>
        </w:numPr>
        <w:tabs>
          <w:tab w:pos="1440" w:val="left" w:leader="none"/>
        </w:tabs>
        <w:spacing w:line="240" w:lineRule="auto" w:before="1" w:after="0"/>
        <w:ind w:left="720" w:right="187" w:firstLine="0"/>
        <w:jc w:val="left"/>
        <w:rPr>
          <w:rFonts w:ascii="Helvetica Neue" w:hAnsi="Helvetica Neue" w:cs="Helvetica Neue" w:eastAsia="Helvetica Neue" w:hint="default"/>
          <w:sz w:val="24"/>
          <w:szCs w:val="24"/>
        </w:rPr>
      </w:pPr>
      <w:r>
        <w:rPr>
          <w:rFonts w:ascii="Helvetica Neue"/>
          <w:sz w:val="24"/>
        </w:rPr>
        <w:t>The work of the Special Envoy of the UN Secretary-General for Disability and</w:t>
      </w:r>
      <w:r>
        <w:rPr>
          <w:rFonts w:ascii="Helvetica Neue"/>
          <w:spacing w:val="-23"/>
          <w:sz w:val="24"/>
        </w:rPr>
        <w:t> </w:t>
      </w:r>
      <w:r>
        <w:rPr>
          <w:rFonts w:ascii="Helvetica Neue"/>
          <w:sz w:val="24"/>
        </w:rPr>
        <w:t>Accessibility, </w:t>
      </w:r>
      <w:r>
        <w:rPr>
          <w:rFonts w:ascii="Helvetica Neue"/>
          <w:sz w:val="24"/>
        </w:rPr>
        <w:t>the Committee on the Rights of Persons with Disabilities as well as other relevant </w:t>
      </w:r>
      <w:r>
        <w:rPr>
          <w:rFonts w:ascii="Helvetica Neue"/>
          <w:spacing w:val="-5"/>
          <w:sz w:val="24"/>
        </w:rPr>
        <w:t>Treaty </w:t>
      </w:r>
      <w:r>
        <w:rPr>
          <w:rFonts w:ascii="Helvetica Neue"/>
          <w:sz w:val="24"/>
        </w:rPr>
        <w:t>Bodies, </w:t>
      </w:r>
      <w:r>
        <w:rPr>
          <w:rFonts w:ascii="Helvetica Neue"/>
          <w:sz w:val="24"/>
        </w:rPr>
        <w:t>and the work of the UN Human Rights Council, its Universal Periodic Review and Special Procedures, in particular the Special Rapporteur on the Rights of Persons with</w:t>
      </w:r>
      <w:r>
        <w:rPr>
          <w:rFonts w:ascii="Helvetica Neue"/>
          <w:spacing w:val="-10"/>
          <w:sz w:val="24"/>
        </w:rPr>
        <w:t> </w:t>
      </w:r>
      <w:r>
        <w:rPr>
          <w:rFonts w:ascii="Helvetica Neue"/>
          <w:sz w:val="24"/>
        </w:rPr>
        <w:t>Disabilities,</w:t>
      </w:r>
    </w:p>
    <w:p>
      <w:pPr>
        <w:spacing w:after="0" w:line="240" w:lineRule="auto"/>
        <w:jc w:val="left"/>
        <w:rPr>
          <w:rFonts w:ascii="Helvetica Neue" w:hAnsi="Helvetica Neue" w:cs="Helvetica Neue" w:eastAsia="Helvetica Neue" w:hint="default"/>
          <w:sz w:val="24"/>
          <w:szCs w:val="24"/>
        </w:rPr>
        <w:sectPr>
          <w:pgSz w:w="11910" w:h="16840"/>
          <w:pgMar w:header="720" w:footer="463" w:top="1520" w:bottom="660" w:left="0" w:right="600"/>
        </w:sectPr>
      </w:pPr>
    </w:p>
    <w:p>
      <w:pPr>
        <w:spacing w:line="240" w:lineRule="auto" w:before="9"/>
        <w:ind w:right="0"/>
        <w:rPr>
          <w:rFonts w:ascii="Helvetica Neue" w:hAnsi="Helvetica Neue" w:cs="Helvetica Neue" w:eastAsia="Helvetica Neue" w:hint="default"/>
          <w:sz w:val="24"/>
          <w:szCs w:val="24"/>
        </w:rPr>
      </w:pPr>
    </w:p>
    <w:p>
      <w:pPr>
        <w:pStyle w:val="ListParagraph"/>
        <w:numPr>
          <w:ilvl w:val="0"/>
          <w:numId w:val="12"/>
        </w:numPr>
        <w:tabs>
          <w:tab w:pos="820" w:val="left" w:leader="none"/>
        </w:tabs>
        <w:spacing w:line="240" w:lineRule="auto" w:before="61" w:after="0"/>
        <w:ind w:left="100" w:right="1208" w:firstLine="0"/>
        <w:jc w:val="left"/>
        <w:rPr>
          <w:rFonts w:ascii="Helvetica Neue" w:hAnsi="Helvetica Neue" w:cs="Helvetica Neue" w:eastAsia="Helvetica Neue" w:hint="default"/>
          <w:sz w:val="24"/>
          <w:szCs w:val="24"/>
        </w:rPr>
      </w:pPr>
      <w:r>
        <w:rPr>
          <w:rFonts w:ascii="Helvetica Neue"/>
          <w:sz w:val="24"/>
        </w:rPr>
        <w:t>The Inter-American Commission and Court of Human Rights, and relevant regional Conventions, including on the Elimination of All Forms of Discrimination Against Persons with Disabilities,</w:t>
      </w:r>
    </w:p>
    <w:p>
      <w:pPr>
        <w:spacing w:line="240" w:lineRule="auto" w:before="3"/>
        <w:ind w:right="0"/>
        <w:rPr>
          <w:rFonts w:ascii="Helvetica Neue" w:hAnsi="Helvetica Neue" w:cs="Helvetica Neue" w:eastAsia="Helvetica Neue" w:hint="default"/>
          <w:sz w:val="24"/>
          <w:szCs w:val="24"/>
        </w:rPr>
      </w:pPr>
    </w:p>
    <w:p>
      <w:pPr>
        <w:spacing w:before="0"/>
        <w:ind w:left="100" w:right="7427" w:firstLine="0"/>
        <w:jc w:val="left"/>
        <w:rPr>
          <w:rFonts w:ascii="Helvetica Neue" w:hAnsi="Helvetica Neue" w:cs="Helvetica Neue" w:eastAsia="Helvetica Neue" w:hint="default"/>
          <w:sz w:val="24"/>
          <w:szCs w:val="24"/>
        </w:rPr>
      </w:pPr>
      <w:r>
        <w:rPr>
          <w:rFonts w:ascii="Helvetica Neue"/>
          <w:sz w:val="24"/>
        </w:rPr>
        <w:t>CONSIDERING</w:t>
      </w:r>
      <w:r>
        <w:rPr>
          <w:rFonts w:ascii="Helvetica Neue"/>
          <w:spacing w:val="1"/>
          <w:sz w:val="24"/>
        </w:rPr>
        <w:t> </w:t>
      </w:r>
      <w:r>
        <w:rPr>
          <w:rFonts w:ascii="Helvetica Neue"/>
          <w:spacing w:val="-6"/>
          <w:sz w:val="24"/>
        </w:rPr>
        <w:t>THAT</w:t>
      </w:r>
    </w:p>
    <w:p>
      <w:pPr>
        <w:pStyle w:val="ListParagraph"/>
        <w:numPr>
          <w:ilvl w:val="0"/>
          <w:numId w:val="12"/>
        </w:numPr>
        <w:tabs>
          <w:tab w:pos="820" w:val="left" w:leader="none"/>
        </w:tabs>
        <w:spacing w:line="240" w:lineRule="auto" w:before="1" w:after="0"/>
        <w:ind w:left="100" w:right="807" w:firstLine="0"/>
        <w:jc w:val="left"/>
        <w:rPr>
          <w:rFonts w:ascii="Helvetica Neue" w:hAnsi="Helvetica Neue" w:cs="Helvetica Neue" w:eastAsia="Helvetica Neue" w:hint="default"/>
          <w:sz w:val="24"/>
          <w:szCs w:val="24"/>
        </w:rPr>
      </w:pPr>
      <w:r>
        <w:rPr>
          <w:rFonts w:ascii="Helvetica Neue"/>
          <w:sz w:val="24"/>
        </w:rPr>
        <w:t>Of the 33 member States in the Latin American and Caribbean, 31 have ratified the CRPD; of which 24 have ratified both the CRPD and its Optional</w:t>
      </w:r>
      <w:r>
        <w:rPr>
          <w:rFonts w:ascii="Helvetica Neue"/>
          <w:spacing w:val="-5"/>
          <w:sz w:val="24"/>
        </w:rPr>
        <w:t> </w:t>
      </w:r>
      <w:r>
        <w:rPr>
          <w:rFonts w:ascii="Helvetica Neue"/>
          <w:sz w:val="24"/>
        </w:rPr>
        <w:t>Protocol,</w:t>
      </w:r>
    </w:p>
    <w:p>
      <w:pPr>
        <w:pStyle w:val="ListParagraph"/>
        <w:numPr>
          <w:ilvl w:val="0"/>
          <w:numId w:val="12"/>
        </w:numPr>
        <w:tabs>
          <w:tab w:pos="820" w:val="left" w:leader="none"/>
        </w:tabs>
        <w:spacing w:line="240" w:lineRule="auto" w:before="1" w:after="0"/>
        <w:ind w:left="820" w:right="0" w:hanging="720"/>
        <w:jc w:val="left"/>
        <w:rPr>
          <w:rFonts w:ascii="Helvetica Neue" w:hAnsi="Helvetica Neue" w:cs="Helvetica Neue" w:eastAsia="Helvetica Neue" w:hint="default"/>
          <w:sz w:val="24"/>
          <w:szCs w:val="24"/>
        </w:rPr>
      </w:pPr>
      <w:r>
        <w:rPr>
          <w:rFonts w:ascii="Helvetica Neue"/>
          <w:sz w:val="24"/>
        </w:rPr>
        <w:t>In Latin America and the Caribbean there are more than 90 million persons with</w:t>
      </w:r>
      <w:r>
        <w:rPr>
          <w:rFonts w:ascii="Helvetica Neue"/>
          <w:spacing w:val="-15"/>
          <w:sz w:val="24"/>
        </w:rPr>
        <w:t> </w:t>
      </w:r>
      <w:r>
        <w:rPr>
          <w:rFonts w:ascii="Helvetica Neue"/>
          <w:sz w:val="24"/>
        </w:rPr>
        <w:t>disabilities,</w:t>
      </w:r>
    </w:p>
    <w:p>
      <w:pPr>
        <w:spacing w:line="240" w:lineRule="auto" w:before="3"/>
        <w:ind w:right="0"/>
        <w:rPr>
          <w:rFonts w:ascii="Helvetica Neue" w:hAnsi="Helvetica Neue" w:cs="Helvetica Neue" w:eastAsia="Helvetica Neue" w:hint="default"/>
          <w:sz w:val="24"/>
          <w:szCs w:val="24"/>
        </w:rPr>
      </w:pPr>
    </w:p>
    <w:p>
      <w:pPr>
        <w:spacing w:before="0"/>
        <w:ind w:left="100" w:right="546" w:firstLine="0"/>
        <w:jc w:val="left"/>
        <w:rPr>
          <w:rFonts w:ascii="Helvetica Neue" w:hAnsi="Helvetica Neue" w:cs="Helvetica Neue" w:eastAsia="Helvetica Neue" w:hint="default"/>
          <w:sz w:val="24"/>
          <w:szCs w:val="24"/>
        </w:rPr>
      </w:pPr>
      <w:r>
        <w:rPr>
          <w:rFonts w:ascii="Helvetica Neue"/>
          <w:sz w:val="24"/>
        </w:rPr>
        <w:t>EXPRESS DEEP CONCERNS</w:t>
      </w:r>
      <w:r>
        <w:rPr>
          <w:rFonts w:ascii="Helvetica Neue"/>
          <w:spacing w:val="1"/>
          <w:sz w:val="24"/>
        </w:rPr>
        <w:t> </w:t>
      </w:r>
      <w:r>
        <w:rPr>
          <w:rFonts w:ascii="Helvetica Neue"/>
          <w:spacing w:val="-6"/>
          <w:sz w:val="24"/>
        </w:rPr>
        <w:t>THAT</w:t>
      </w:r>
    </w:p>
    <w:p>
      <w:pPr>
        <w:pStyle w:val="ListParagraph"/>
        <w:numPr>
          <w:ilvl w:val="0"/>
          <w:numId w:val="12"/>
        </w:numPr>
        <w:tabs>
          <w:tab w:pos="820" w:val="left" w:leader="none"/>
        </w:tabs>
        <w:spacing w:line="240" w:lineRule="auto" w:before="1" w:after="0"/>
        <w:ind w:left="100" w:right="910" w:firstLine="0"/>
        <w:jc w:val="left"/>
        <w:rPr>
          <w:rFonts w:ascii="Helvetica Neue" w:hAnsi="Helvetica Neue" w:cs="Helvetica Neue" w:eastAsia="Helvetica Neue" w:hint="default"/>
          <w:sz w:val="24"/>
          <w:szCs w:val="24"/>
        </w:rPr>
      </w:pPr>
      <w:r>
        <w:rPr>
          <w:rFonts w:ascii="Helvetica Neue"/>
          <w:sz w:val="24"/>
        </w:rPr>
        <w:t>In the region, persons with disabilities still experience different forms of </w:t>
      </w:r>
      <w:r>
        <w:rPr>
          <w:rFonts w:ascii="Helvetica Neue"/>
          <w:spacing w:val="-3"/>
          <w:sz w:val="24"/>
        </w:rPr>
        <w:t>poverty,</w:t>
      </w:r>
      <w:r>
        <w:rPr>
          <w:rFonts w:ascii="Helvetica Neue"/>
          <w:spacing w:val="-8"/>
          <w:sz w:val="24"/>
        </w:rPr>
        <w:t> </w:t>
      </w:r>
      <w:r>
        <w:rPr>
          <w:rFonts w:ascii="Helvetica Neue"/>
          <w:sz w:val="24"/>
        </w:rPr>
        <w:t>including </w:t>
      </w:r>
      <w:r>
        <w:rPr>
          <w:rFonts w:ascii="Helvetica Neue"/>
          <w:sz w:val="24"/>
        </w:rPr>
        <w:t>extreme </w:t>
      </w:r>
      <w:r>
        <w:rPr>
          <w:rFonts w:ascii="Helvetica Neue"/>
          <w:spacing w:val="-3"/>
          <w:sz w:val="24"/>
        </w:rPr>
        <w:t>poverty, </w:t>
      </w:r>
      <w:r>
        <w:rPr>
          <w:rFonts w:ascii="Helvetica Neue"/>
          <w:sz w:val="24"/>
        </w:rPr>
        <w:t>and face enormous disparities of opportunity in participating and effectively </w:t>
      </w:r>
      <w:r>
        <w:rPr>
          <w:rFonts w:ascii="Helvetica Neue"/>
          <w:sz w:val="24"/>
        </w:rPr>
      </w:r>
      <w:r>
        <w:rPr>
          <w:rFonts w:ascii="Helvetica Neue"/>
          <w:sz w:val="24"/>
        </w:rPr>
        <w:t>being included in</w:t>
      </w:r>
      <w:r>
        <w:rPr>
          <w:rFonts w:ascii="Helvetica Neue"/>
          <w:spacing w:val="6"/>
          <w:sz w:val="24"/>
        </w:rPr>
        <w:t> </w:t>
      </w:r>
      <w:r>
        <w:rPr>
          <w:rFonts w:ascii="Helvetica Neue"/>
          <w:spacing w:val="-3"/>
          <w:sz w:val="24"/>
        </w:rPr>
        <w:t>society,</w:t>
      </w:r>
    </w:p>
    <w:p>
      <w:pPr>
        <w:pStyle w:val="ListParagraph"/>
        <w:numPr>
          <w:ilvl w:val="0"/>
          <w:numId w:val="12"/>
        </w:numPr>
        <w:tabs>
          <w:tab w:pos="820" w:val="left" w:leader="none"/>
        </w:tabs>
        <w:spacing w:line="240" w:lineRule="auto" w:before="1" w:after="0"/>
        <w:ind w:left="100" w:right="1066" w:firstLine="0"/>
        <w:jc w:val="left"/>
        <w:rPr>
          <w:rFonts w:ascii="Helvetica Neue" w:hAnsi="Helvetica Neue" w:cs="Helvetica Neue" w:eastAsia="Helvetica Neue" w:hint="default"/>
          <w:sz w:val="24"/>
          <w:szCs w:val="24"/>
        </w:rPr>
      </w:pPr>
      <w:r>
        <w:rPr>
          <w:rFonts w:ascii="Helvetica Neue"/>
          <w:sz w:val="24"/>
        </w:rPr>
        <w:t>Persons with disabilities were absent from the Millennium Declaration and</w:t>
      </w:r>
      <w:r>
        <w:rPr>
          <w:rFonts w:ascii="Helvetica Neue"/>
          <w:spacing w:val="-10"/>
          <w:sz w:val="24"/>
        </w:rPr>
        <w:t> </w:t>
      </w:r>
      <w:r>
        <w:rPr>
          <w:rFonts w:ascii="Helvetica Neue"/>
          <w:sz w:val="24"/>
        </w:rPr>
        <w:t>consequently </w:t>
      </w:r>
      <w:r>
        <w:rPr>
          <w:rFonts w:ascii="Helvetica Neue"/>
          <w:sz w:val="24"/>
        </w:rPr>
        <w:t>remained absent in processes related to the Millennium Development Goals, resulting in pervasive exclusion,</w:t>
      </w:r>
    </w:p>
    <w:p>
      <w:pPr>
        <w:pStyle w:val="ListParagraph"/>
        <w:numPr>
          <w:ilvl w:val="0"/>
          <w:numId w:val="12"/>
        </w:numPr>
        <w:tabs>
          <w:tab w:pos="820" w:val="left" w:leader="none"/>
        </w:tabs>
        <w:spacing w:line="240" w:lineRule="auto" w:before="1" w:after="0"/>
        <w:ind w:left="100" w:right="804" w:firstLine="0"/>
        <w:jc w:val="left"/>
        <w:rPr>
          <w:rFonts w:ascii="Helvetica Neue" w:hAnsi="Helvetica Neue" w:cs="Helvetica Neue" w:eastAsia="Helvetica Neue" w:hint="default"/>
          <w:sz w:val="24"/>
          <w:szCs w:val="24"/>
        </w:rPr>
      </w:pPr>
      <w:r>
        <w:rPr>
          <w:rFonts w:ascii="Helvetica Neue"/>
          <w:sz w:val="24"/>
        </w:rPr>
        <w:t>Despite considerable legislation present in several States of the region affirming the rights </w:t>
      </w:r>
      <w:r>
        <w:rPr>
          <w:rFonts w:ascii="Helvetica Neue"/>
          <w:sz w:val="24"/>
        </w:rPr>
        <w:t>of persons with disabilities, the population continues to face multiple barriers regarding</w:t>
      </w:r>
      <w:r>
        <w:rPr>
          <w:rFonts w:ascii="Helvetica Neue"/>
          <w:spacing w:val="-10"/>
          <w:sz w:val="24"/>
        </w:rPr>
        <w:t> </w:t>
      </w:r>
      <w:r>
        <w:rPr>
          <w:rFonts w:ascii="Helvetica Neue"/>
          <w:sz w:val="24"/>
        </w:rPr>
        <w:t>adequate </w:t>
      </w:r>
      <w:r>
        <w:rPr>
          <w:rFonts w:ascii="Helvetica Neue"/>
          <w:sz w:val="24"/>
        </w:rPr>
        <w:t>participation in decision-making processes, access to inclusive quality education, health, rehabilitation, employment and justice, among other areas and</w:t>
      </w:r>
      <w:r>
        <w:rPr>
          <w:rFonts w:ascii="Helvetica Neue"/>
          <w:spacing w:val="-10"/>
          <w:sz w:val="24"/>
        </w:rPr>
        <w:t> </w:t>
      </w:r>
      <w:r>
        <w:rPr>
          <w:rFonts w:ascii="Helvetica Neue"/>
          <w:sz w:val="24"/>
        </w:rPr>
        <w:t>rights,</w:t>
      </w:r>
    </w:p>
    <w:p>
      <w:pPr>
        <w:pStyle w:val="ListParagraph"/>
        <w:numPr>
          <w:ilvl w:val="0"/>
          <w:numId w:val="12"/>
        </w:numPr>
        <w:tabs>
          <w:tab w:pos="820" w:val="left" w:leader="none"/>
        </w:tabs>
        <w:spacing w:line="240" w:lineRule="auto" w:before="1" w:after="0"/>
        <w:ind w:left="100" w:right="787" w:firstLine="0"/>
        <w:jc w:val="left"/>
        <w:rPr>
          <w:rFonts w:ascii="Helvetica Neue" w:hAnsi="Helvetica Neue" w:cs="Helvetica Neue" w:eastAsia="Helvetica Neue" w:hint="default"/>
          <w:sz w:val="24"/>
          <w:szCs w:val="24"/>
        </w:rPr>
      </w:pPr>
      <w:r>
        <w:rPr>
          <w:rFonts w:ascii="Helvetica Neue"/>
          <w:sz w:val="24"/>
        </w:rPr>
        <w:t>Persons with disabilities belonging to specific constituencies face multiple and </w:t>
      </w:r>
      <w:r>
        <w:rPr>
          <w:rFonts w:ascii="Helvetica Neue"/>
          <w:sz w:val="24"/>
        </w:rPr>
        <w:t>intersectional discrimination, in particular: women and girls; youth and older; indigenous peoples, African descent or belonging to other ethnic groups; persons with intellectual or psychosocial disabilities, persons who are deafblind, hard of hearing, deaf, blind or partially sighted, autistic persons; persons of short stature, persons with albinism, persons with physical disabilities; </w:t>
      </w:r>
      <w:r>
        <w:rPr>
          <w:rFonts w:ascii="Helvetica Neue"/>
          <w:sz w:val="24"/>
        </w:rPr>
        <w:t>lesbian, </w:t>
      </w:r>
      <w:r>
        <w:rPr>
          <w:rFonts w:ascii="Helvetica Neue"/>
          <w:spacing w:val="-5"/>
          <w:sz w:val="24"/>
        </w:rPr>
        <w:t>gay, </w:t>
      </w:r>
      <w:r>
        <w:rPr>
          <w:rFonts w:ascii="Helvetica Neue"/>
          <w:sz w:val="24"/>
        </w:rPr>
        <w:t>bisexual, transgender, and intersex people (LGBTIs); and people in specific </w:t>
      </w:r>
      <w:r>
        <w:rPr>
          <w:rFonts w:ascii="Helvetica Neue"/>
          <w:sz w:val="24"/>
        </w:rPr>
      </w:r>
      <w:r>
        <w:rPr>
          <w:rFonts w:ascii="Helvetica Neue"/>
          <w:sz w:val="24"/>
        </w:rPr>
        <w:t>situations, such as those who require more intensive support, persons living with HIV/AIDS, </w:t>
      </w:r>
      <w:r>
        <w:rPr>
          <w:rFonts w:ascii="Helvetica Neue"/>
          <w:sz w:val="24"/>
        </w:rPr>
        <w:t>leprosy or epilepsy, persons living in rural, remote, disaster-prone or conflict-affected areas, </w:t>
      </w:r>
      <w:r>
        <w:rPr>
          <w:rFonts w:ascii="Helvetica Neue"/>
          <w:sz w:val="24"/>
        </w:rPr>
        <w:t>persons who are refugees, displaced or migrants, persons deprived of </w:t>
      </w:r>
      <w:r>
        <w:rPr>
          <w:rFonts w:ascii="Helvetica Neue"/>
          <w:spacing w:val="-3"/>
          <w:sz w:val="24"/>
        </w:rPr>
        <w:t>liberty, </w:t>
      </w:r>
      <w:r>
        <w:rPr>
          <w:rFonts w:ascii="Helvetica Neue"/>
          <w:sz w:val="24"/>
        </w:rPr>
        <w:t>among</w:t>
      </w:r>
      <w:r>
        <w:rPr>
          <w:rFonts w:ascii="Helvetica Neue"/>
          <w:spacing w:val="-1"/>
          <w:sz w:val="24"/>
        </w:rPr>
        <w:t> </w:t>
      </w:r>
      <w:r>
        <w:rPr>
          <w:rFonts w:ascii="Helvetica Neue"/>
          <w:sz w:val="24"/>
        </w:rPr>
        <w:t>others,</w:t>
      </w:r>
    </w:p>
    <w:p>
      <w:pPr>
        <w:pStyle w:val="ListParagraph"/>
        <w:numPr>
          <w:ilvl w:val="0"/>
          <w:numId w:val="12"/>
        </w:numPr>
        <w:tabs>
          <w:tab w:pos="820" w:val="left" w:leader="none"/>
        </w:tabs>
        <w:spacing w:line="240" w:lineRule="auto" w:before="1" w:after="0"/>
        <w:ind w:left="100" w:right="1137" w:firstLine="0"/>
        <w:jc w:val="left"/>
        <w:rPr>
          <w:rFonts w:ascii="Helvetica Neue" w:hAnsi="Helvetica Neue" w:cs="Helvetica Neue" w:eastAsia="Helvetica Neue" w:hint="default"/>
          <w:sz w:val="24"/>
          <w:szCs w:val="24"/>
        </w:rPr>
      </w:pPr>
      <w:r>
        <w:rPr>
          <w:rFonts w:ascii="Helvetica Neue" w:hAnsi="Helvetica Neue" w:cs="Helvetica Neue" w:eastAsia="Helvetica Neue" w:hint="default"/>
          <w:sz w:val="24"/>
          <w:szCs w:val="24"/>
        </w:rPr>
        <w:t>Families – which play an active role in the structure of societies in the region – are</w:t>
      </w:r>
      <w:r>
        <w:rPr>
          <w:rFonts w:ascii="Helvetica Neue" w:hAnsi="Helvetica Neue" w:cs="Helvetica Neue" w:eastAsia="Helvetica Neue" w:hint="default"/>
          <w:spacing w:val="-20"/>
          <w:sz w:val="24"/>
          <w:szCs w:val="24"/>
        </w:rPr>
        <w:t> </w:t>
      </w:r>
      <w:r>
        <w:rPr>
          <w:rFonts w:ascii="Helvetica Neue" w:hAnsi="Helvetica Neue" w:cs="Helvetica Neue" w:eastAsia="Helvetica Neue" w:hint="default"/>
          <w:sz w:val="24"/>
          <w:szCs w:val="24"/>
        </w:rPr>
        <w:t>often </w:t>
      </w:r>
      <w:r>
        <w:rPr>
          <w:rFonts w:ascii="Helvetica Neue" w:hAnsi="Helvetica Neue" w:cs="Helvetica Neue" w:eastAsia="Helvetica Neue" w:hint="default"/>
          <w:sz w:val="24"/>
          <w:szCs w:val="24"/>
        </w:rPr>
        <w:t>disproportionately disadvantaged due to the lack of services and support they should receive to contribute towards the full and equal enjoyment of the rights of their family members with disabilities,</w:t>
      </w:r>
    </w:p>
    <w:p>
      <w:pPr>
        <w:spacing w:line="240" w:lineRule="auto" w:before="3"/>
        <w:ind w:right="0"/>
        <w:rPr>
          <w:rFonts w:ascii="Helvetica Neue" w:hAnsi="Helvetica Neue" w:cs="Helvetica Neue" w:eastAsia="Helvetica Neue" w:hint="default"/>
          <w:sz w:val="24"/>
          <w:szCs w:val="24"/>
        </w:rPr>
      </w:pPr>
    </w:p>
    <w:p>
      <w:pPr>
        <w:spacing w:before="0"/>
        <w:ind w:left="100" w:right="7427" w:firstLine="0"/>
        <w:jc w:val="left"/>
        <w:rPr>
          <w:rFonts w:ascii="Helvetica Neue" w:hAnsi="Helvetica Neue" w:cs="Helvetica Neue" w:eastAsia="Helvetica Neue" w:hint="default"/>
          <w:sz w:val="24"/>
          <w:szCs w:val="24"/>
        </w:rPr>
      </w:pPr>
      <w:r>
        <w:rPr>
          <w:rFonts w:ascii="Helvetica Neue"/>
          <w:sz w:val="24"/>
        </w:rPr>
        <w:t>CONVINCED</w:t>
      </w:r>
      <w:r>
        <w:rPr>
          <w:rFonts w:ascii="Helvetica Neue"/>
          <w:spacing w:val="1"/>
          <w:sz w:val="24"/>
        </w:rPr>
        <w:t> </w:t>
      </w:r>
      <w:r>
        <w:rPr>
          <w:rFonts w:ascii="Helvetica Neue"/>
          <w:spacing w:val="-6"/>
          <w:sz w:val="24"/>
        </w:rPr>
        <w:t>THAT</w:t>
      </w:r>
    </w:p>
    <w:p>
      <w:pPr>
        <w:pStyle w:val="ListParagraph"/>
        <w:numPr>
          <w:ilvl w:val="0"/>
          <w:numId w:val="12"/>
        </w:numPr>
        <w:tabs>
          <w:tab w:pos="820" w:val="left" w:leader="none"/>
        </w:tabs>
        <w:spacing w:line="240" w:lineRule="auto" w:before="1" w:after="0"/>
        <w:ind w:left="100" w:right="749" w:firstLine="0"/>
        <w:jc w:val="left"/>
        <w:rPr>
          <w:rFonts w:ascii="Helvetica Neue" w:hAnsi="Helvetica Neue" w:cs="Helvetica Neue" w:eastAsia="Helvetica Neue" w:hint="default"/>
          <w:sz w:val="24"/>
          <w:szCs w:val="24"/>
        </w:rPr>
      </w:pPr>
      <w:r>
        <w:rPr>
          <w:rFonts w:ascii="Helvetica Neue"/>
          <w:sz w:val="24"/>
        </w:rPr>
        <w:t>The transformative nature of the 2030 Agenda, implemented in line with the CRPD, will enhance the promotion of the human rights and development of all persons with disabilities in</w:t>
      </w:r>
      <w:r>
        <w:rPr>
          <w:rFonts w:ascii="Helvetica Neue"/>
          <w:spacing w:val="-5"/>
          <w:sz w:val="24"/>
        </w:rPr>
        <w:t> </w:t>
      </w:r>
      <w:r>
        <w:rPr>
          <w:rFonts w:ascii="Helvetica Neue"/>
          <w:sz w:val="24"/>
        </w:rPr>
        <w:t>the </w:t>
      </w:r>
      <w:r>
        <w:rPr>
          <w:rFonts w:ascii="Helvetica Neue"/>
          <w:sz w:val="24"/>
        </w:rPr>
        <w:t>region,</w:t>
      </w:r>
    </w:p>
    <w:p>
      <w:pPr>
        <w:pStyle w:val="ListParagraph"/>
        <w:numPr>
          <w:ilvl w:val="0"/>
          <w:numId w:val="12"/>
        </w:numPr>
        <w:tabs>
          <w:tab w:pos="820" w:val="left" w:leader="none"/>
        </w:tabs>
        <w:spacing w:line="240" w:lineRule="auto" w:before="1" w:after="0"/>
        <w:ind w:left="100" w:right="1443" w:firstLine="0"/>
        <w:jc w:val="both"/>
        <w:rPr>
          <w:rFonts w:ascii="Helvetica Neue" w:hAnsi="Helvetica Neue" w:cs="Helvetica Neue" w:eastAsia="Helvetica Neue" w:hint="default"/>
          <w:sz w:val="24"/>
          <w:szCs w:val="24"/>
        </w:rPr>
      </w:pPr>
      <w:r>
        <w:rPr>
          <w:rFonts w:ascii="Helvetica Neue"/>
          <w:sz w:val="24"/>
        </w:rPr>
        <w:t>Regional challenges are interrelated and thus demand joint and inclusive measures</w:t>
      </w:r>
      <w:r>
        <w:rPr>
          <w:rFonts w:ascii="Helvetica Neue"/>
          <w:spacing w:val="-15"/>
          <w:sz w:val="24"/>
        </w:rPr>
        <w:t> </w:t>
      </w:r>
      <w:r>
        <w:rPr>
          <w:rFonts w:ascii="Helvetica Neue"/>
          <w:sz w:val="24"/>
        </w:rPr>
        <w:t>- </w:t>
      </w:r>
      <w:r>
        <w:rPr>
          <w:rFonts w:ascii="Helvetica Neue"/>
          <w:sz w:val="24"/>
        </w:rPr>
        <w:t>comprising legal, administrative and judicial measures - to promote a real paradigm shift in individual and social attitudes,</w:t>
      </w:r>
    </w:p>
    <w:p>
      <w:pPr>
        <w:pStyle w:val="ListParagraph"/>
        <w:numPr>
          <w:ilvl w:val="0"/>
          <w:numId w:val="12"/>
        </w:numPr>
        <w:tabs>
          <w:tab w:pos="820" w:val="left" w:leader="none"/>
        </w:tabs>
        <w:spacing w:line="240" w:lineRule="auto" w:before="1" w:after="0"/>
        <w:ind w:left="100" w:right="777" w:firstLine="0"/>
        <w:jc w:val="left"/>
        <w:rPr>
          <w:rFonts w:ascii="Helvetica Neue" w:hAnsi="Helvetica Neue" w:cs="Helvetica Neue" w:eastAsia="Helvetica Neue" w:hint="default"/>
          <w:sz w:val="24"/>
          <w:szCs w:val="24"/>
        </w:rPr>
      </w:pPr>
      <w:r>
        <w:rPr>
          <w:rFonts w:ascii="Helvetica Neue"/>
          <w:sz w:val="24"/>
        </w:rPr>
        <w:t>A substantial change on social expectations regarding new and future generations of </w:t>
      </w:r>
      <w:r>
        <w:rPr>
          <w:rFonts w:ascii="Helvetica Neue"/>
          <w:sz w:val="24"/>
        </w:rPr>
        <w:t>persons with disabilities is needed. This change in expectations and attitudes should be</w:t>
      </w:r>
      <w:r>
        <w:rPr>
          <w:rFonts w:ascii="Helvetica Neue"/>
          <w:spacing w:val="-5"/>
          <w:sz w:val="24"/>
        </w:rPr>
        <w:t> </w:t>
      </w:r>
      <w:r>
        <w:rPr>
          <w:rFonts w:ascii="Helvetica Neue"/>
          <w:sz w:val="24"/>
        </w:rPr>
        <w:t>reflected </w:t>
      </w:r>
      <w:r>
        <w:rPr>
          <w:rFonts w:ascii="Helvetica Neue"/>
          <w:sz w:val="24"/>
        </w:rPr>
      </w:r>
      <w:r>
        <w:rPr>
          <w:rFonts w:ascii="Helvetica Neue"/>
          <w:sz w:val="24"/>
        </w:rPr>
        <w:t>in a culture of inclusion, meaningful participation and respect for</w:t>
      </w:r>
      <w:r>
        <w:rPr>
          <w:rFonts w:ascii="Helvetica Neue"/>
          <w:spacing w:val="-28"/>
          <w:sz w:val="24"/>
        </w:rPr>
        <w:t> </w:t>
      </w:r>
      <w:r>
        <w:rPr>
          <w:rFonts w:ascii="Helvetica Neue"/>
          <w:sz w:val="24"/>
        </w:rPr>
        <w:t>diversity,</w:t>
      </w:r>
    </w:p>
    <w:p>
      <w:pPr>
        <w:spacing w:line="240" w:lineRule="auto" w:before="3"/>
        <w:ind w:right="0"/>
        <w:rPr>
          <w:rFonts w:ascii="Helvetica Neue" w:hAnsi="Helvetica Neue" w:cs="Helvetica Neue" w:eastAsia="Helvetica Neue" w:hint="default"/>
          <w:sz w:val="24"/>
          <w:szCs w:val="24"/>
        </w:rPr>
      </w:pPr>
    </w:p>
    <w:p>
      <w:pPr>
        <w:spacing w:before="0"/>
        <w:ind w:left="100" w:right="1185" w:firstLine="0"/>
        <w:jc w:val="left"/>
        <w:rPr>
          <w:rFonts w:ascii="Helvetica Neue" w:hAnsi="Helvetica Neue" w:cs="Helvetica Neue" w:eastAsia="Helvetica Neue" w:hint="default"/>
          <w:sz w:val="24"/>
          <w:szCs w:val="24"/>
        </w:rPr>
      </w:pPr>
      <w:r>
        <w:rPr>
          <w:rFonts w:ascii="Helvetica Neue" w:hAnsi="Helvetica Neue" w:cs="Helvetica Neue" w:eastAsia="Helvetica Neue" w:hint="default"/>
          <w:sz w:val="24"/>
          <w:szCs w:val="24"/>
        </w:rPr>
        <w:t>THEREFORE and in order to see the full implementation of the 2030 Agenda in line with the CRPD and ensure that indeed no one will be left behind and that the motto ‘Nothing about</w:t>
      </w:r>
      <w:r>
        <w:rPr>
          <w:rFonts w:ascii="Helvetica Neue" w:hAnsi="Helvetica Neue" w:cs="Helvetica Neue" w:eastAsia="Helvetica Neue" w:hint="default"/>
          <w:spacing w:val="-5"/>
          <w:sz w:val="24"/>
          <w:szCs w:val="24"/>
        </w:rPr>
        <w:t> </w:t>
      </w:r>
      <w:r>
        <w:rPr>
          <w:rFonts w:ascii="Helvetica Neue" w:hAnsi="Helvetica Neue" w:cs="Helvetica Neue" w:eastAsia="Helvetica Neue" w:hint="default"/>
          <w:sz w:val="24"/>
          <w:szCs w:val="24"/>
        </w:rPr>
        <w:t>us </w:t>
      </w:r>
      <w:r>
        <w:rPr>
          <w:rFonts w:ascii="Helvetica Neue" w:hAnsi="Helvetica Neue" w:cs="Helvetica Neue" w:eastAsia="Helvetica Neue" w:hint="default"/>
          <w:sz w:val="24"/>
          <w:szCs w:val="24"/>
        </w:rPr>
        <w:t>without us’ is adhered</w:t>
      </w:r>
      <w:r>
        <w:rPr>
          <w:rFonts w:ascii="Helvetica Neue" w:hAnsi="Helvetica Neue" w:cs="Helvetica Neue" w:eastAsia="Helvetica Neue" w:hint="default"/>
          <w:spacing w:val="-5"/>
          <w:sz w:val="24"/>
          <w:szCs w:val="24"/>
        </w:rPr>
        <w:t> </w:t>
      </w:r>
      <w:r>
        <w:rPr>
          <w:rFonts w:ascii="Helvetica Neue" w:hAnsi="Helvetica Neue" w:cs="Helvetica Neue" w:eastAsia="Helvetica Neue" w:hint="default"/>
          <w:sz w:val="24"/>
          <w:szCs w:val="24"/>
        </w:rPr>
        <w:t>to,</w:t>
      </w:r>
    </w:p>
    <w:p>
      <w:pPr>
        <w:spacing w:after="0"/>
        <w:jc w:val="left"/>
        <w:rPr>
          <w:rFonts w:ascii="Helvetica Neue" w:hAnsi="Helvetica Neue" w:cs="Helvetica Neue" w:eastAsia="Helvetica Neue" w:hint="default"/>
          <w:sz w:val="24"/>
          <w:szCs w:val="24"/>
        </w:rPr>
        <w:sectPr>
          <w:pgSz w:w="11910" w:h="16840"/>
          <w:pgMar w:header="720" w:footer="377" w:top="1520" w:bottom="560" w:left="620" w:right="0"/>
        </w:sectPr>
      </w:pPr>
    </w:p>
    <w:p>
      <w:pPr>
        <w:spacing w:line="240" w:lineRule="auto" w:before="0"/>
        <w:ind w:right="0"/>
        <w:rPr>
          <w:rFonts w:ascii="Helvetica Neue" w:hAnsi="Helvetica Neue" w:cs="Helvetica Neue" w:eastAsia="Helvetica Neue" w:hint="default"/>
          <w:sz w:val="20"/>
          <w:szCs w:val="20"/>
        </w:rPr>
      </w:pPr>
    </w:p>
    <w:p>
      <w:pPr>
        <w:spacing w:line="240" w:lineRule="auto" w:before="9"/>
        <w:ind w:right="0"/>
        <w:rPr>
          <w:rFonts w:ascii="Helvetica Neue" w:hAnsi="Helvetica Neue" w:cs="Helvetica Neue" w:eastAsia="Helvetica Neue" w:hint="default"/>
          <w:sz w:val="28"/>
          <w:szCs w:val="28"/>
        </w:rPr>
      </w:pPr>
    </w:p>
    <w:p>
      <w:pPr>
        <w:spacing w:before="61"/>
        <w:ind w:left="720" w:right="546" w:firstLine="0"/>
        <w:jc w:val="left"/>
        <w:rPr>
          <w:rFonts w:ascii="Helvetica Neue" w:hAnsi="Helvetica Neue" w:cs="Helvetica Neue" w:eastAsia="Helvetica Neue" w:hint="default"/>
          <w:sz w:val="24"/>
          <w:szCs w:val="24"/>
        </w:rPr>
      </w:pPr>
      <w:r>
        <w:rPr>
          <w:rFonts w:ascii="Helvetica Neue"/>
          <w:sz w:val="24"/>
        </w:rPr>
        <w:t>WE URGE Latin American and Caribbean States, including national, state, provincial and municipal governments, to take all necessary measures including mobilising adequate </w:t>
      </w:r>
      <w:r>
        <w:rPr>
          <w:rFonts w:ascii="Helvetica Neue"/>
          <w:sz w:val="24"/>
        </w:rPr>
        <w:t>financial and human resources - with the involvement of regional integration organizations </w:t>
      </w:r>
      <w:r>
        <w:rPr>
          <w:rFonts w:ascii="Helvetica Neue"/>
          <w:sz w:val="24"/>
        </w:rPr>
        <w:t>and UN agencies, persons with disabilities and their representative organisations, civil</w:t>
      </w:r>
      <w:r>
        <w:rPr>
          <w:rFonts w:ascii="Helvetica Neue"/>
          <w:spacing w:val="-17"/>
          <w:sz w:val="24"/>
        </w:rPr>
        <w:t> </w:t>
      </w:r>
      <w:r>
        <w:rPr>
          <w:rFonts w:ascii="Helvetica Neue"/>
          <w:sz w:val="24"/>
        </w:rPr>
        <w:t>society </w:t>
      </w:r>
      <w:r>
        <w:rPr>
          <w:rFonts w:ascii="Helvetica Neue"/>
          <w:sz w:val="24"/>
        </w:rPr>
        <w:t>organisations, donors, human rights institutions, trade unions and private actors,</w:t>
      </w:r>
      <w:r>
        <w:rPr>
          <w:rFonts w:ascii="Helvetica Neue"/>
          <w:spacing w:val="-7"/>
          <w:sz w:val="24"/>
        </w:rPr>
        <w:t> </w:t>
      </w:r>
      <w:r>
        <w:rPr>
          <w:rFonts w:ascii="Helvetica Neue"/>
          <w:sz w:val="24"/>
        </w:rPr>
        <w:t>to:</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440" w:val="left" w:leader="none"/>
        </w:tabs>
        <w:spacing w:line="240" w:lineRule="auto" w:before="0" w:after="0"/>
        <w:ind w:left="720" w:right="848" w:firstLine="0"/>
        <w:jc w:val="left"/>
        <w:rPr>
          <w:rFonts w:ascii="Helvetica Neue" w:hAnsi="Helvetica Neue" w:cs="Helvetica Neue" w:eastAsia="Helvetica Neue" w:hint="default"/>
          <w:sz w:val="24"/>
          <w:szCs w:val="24"/>
        </w:rPr>
      </w:pPr>
      <w:r>
        <w:rPr>
          <w:rFonts w:ascii="Helvetica Neue"/>
          <w:sz w:val="24"/>
        </w:rPr>
        <w:t>ENSURE EQUALITY OF OPPORTUNITY AND </w:t>
      </w:r>
      <w:r>
        <w:rPr>
          <w:rFonts w:ascii="Helvetica Neue"/>
          <w:spacing w:val="-3"/>
          <w:sz w:val="24"/>
        </w:rPr>
        <w:t>ELIMINATE DISCRIMINATORY </w:t>
      </w:r>
      <w:r>
        <w:rPr>
          <w:rFonts w:ascii="Helvetica Neue"/>
          <w:sz w:val="24"/>
        </w:rPr>
        <w:t>LAWS, </w:t>
      </w:r>
      <w:r>
        <w:rPr>
          <w:rFonts w:ascii="Helvetica Neue"/>
          <w:sz w:val="24"/>
        </w:rPr>
        <w:t>CONSIDERING</w:t>
      </w:r>
      <w:r>
        <w:rPr>
          <w:rFonts w:ascii="Helvetica Neue"/>
          <w:spacing w:val="1"/>
          <w:sz w:val="24"/>
        </w:rPr>
        <w:t> </w:t>
      </w:r>
      <w:r>
        <w:rPr>
          <w:rFonts w:ascii="Helvetica Neue"/>
          <w:spacing w:val="-6"/>
          <w:sz w:val="24"/>
        </w:rPr>
        <w:t>THAT</w:t>
      </w:r>
    </w:p>
    <w:p>
      <w:pPr>
        <w:pStyle w:val="ListParagraph"/>
        <w:numPr>
          <w:ilvl w:val="2"/>
          <w:numId w:val="12"/>
        </w:numPr>
        <w:tabs>
          <w:tab w:pos="1440" w:val="left" w:leader="none"/>
        </w:tabs>
        <w:spacing w:line="240" w:lineRule="auto" w:before="1" w:after="0"/>
        <w:ind w:left="720" w:right="380" w:firstLine="0"/>
        <w:jc w:val="left"/>
        <w:rPr>
          <w:rFonts w:ascii="Helvetica Neue" w:hAnsi="Helvetica Neue" w:cs="Helvetica Neue" w:eastAsia="Helvetica Neue" w:hint="default"/>
          <w:sz w:val="24"/>
          <w:szCs w:val="24"/>
        </w:rPr>
      </w:pPr>
      <w:r>
        <w:rPr>
          <w:rFonts w:ascii="Helvetica Neue"/>
          <w:sz w:val="24"/>
        </w:rPr>
        <w:t>Legal and administrative barriers to social and political empowerment of all persons with disabilities should be removed, as a matter of priority, and aligned with the CRPD to ensure equality of</w:t>
      </w:r>
      <w:r>
        <w:rPr>
          <w:rFonts w:ascii="Helvetica Neue"/>
          <w:spacing w:val="-18"/>
          <w:sz w:val="24"/>
        </w:rPr>
        <w:t> </w:t>
      </w:r>
      <w:r>
        <w:rPr>
          <w:rFonts w:ascii="Helvetica Neue"/>
          <w:sz w:val="24"/>
        </w:rPr>
        <w:t>opportunity,</w:t>
      </w:r>
    </w:p>
    <w:p>
      <w:pPr>
        <w:pStyle w:val="ListParagraph"/>
        <w:numPr>
          <w:ilvl w:val="2"/>
          <w:numId w:val="12"/>
        </w:numPr>
        <w:tabs>
          <w:tab w:pos="1440" w:val="left" w:leader="none"/>
        </w:tabs>
        <w:spacing w:line="240" w:lineRule="auto" w:before="1" w:after="0"/>
        <w:ind w:left="720" w:right="287" w:firstLine="0"/>
        <w:jc w:val="left"/>
        <w:rPr>
          <w:rFonts w:ascii="Helvetica Neue" w:hAnsi="Helvetica Neue" w:cs="Helvetica Neue" w:eastAsia="Helvetica Neue" w:hint="default"/>
          <w:sz w:val="24"/>
          <w:szCs w:val="24"/>
        </w:rPr>
      </w:pPr>
      <w:r>
        <w:rPr>
          <w:rFonts w:ascii="Helvetica Neue"/>
          <w:sz w:val="24"/>
        </w:rPr>
        <w:t>Latin American and Caribbean States should take effective measures to recognise the </w:t>
      </w:r>
      <w:r>
        <w:rPr>
          <w:rFonts w:ascii="Helvetica Neue"/>
          <w:sz w:val="24"/>
        </w:rPr>
        <w:t>right of all persons with disabilities to exercise their legal capacity on an equal basis with</w:t>
      </w:r>
      <w:r>
        <w:rPr>
          <w:rFonts w:ascii="Helvetica Neue"/>
          <w:spacing w:val="-5"/>
          <w:sz w:val="24"/>
        </w:rPr>
        <w:t> </w:t>
      </w:r>
      <w:r>
        <w:rPr>
          <w:rFonts w:ascii="Helvetica Neue"/>
          <w:sz w:val="24"/>
        </w:rPr>
        <w:t>others, </w:t>
      </w:r>
      <w:r>
        <w:rPr>
          <w:rFonts w:ascii="Helvetica Neue"/>
          <w:sz w:val="24"/>
        </w:rPr>
        <w:t>to abolish substitute decision-making processes and create regional exchange mechanisms of good practices of supported decision-making in line with the CRPD,</w:t>
      </w:r>
    </w:p>
    <w:p>
      <w:pPr>
        <w:pStyle w:val="ListParagraph"/>
        <w:numPr>
          <w:ilvl w:val="2"/>
          <w:numId w:val="12"/>
        </w:numPr>
        <w:tabs>
          <w:tab w:pos="1440" w:val="left" w:leader="none"/>
        </w:tabs>
        <w:spacing w:line="240" w:lineRule="auto" w:before="1" w:after="0"/>
        <w:ind w:left="720" w:right="263" w:firstLine="0"/>
        <w:jc w:val="left"/>
        <w:rPr>
          <w:rFonts w:ascii="Helvetica Neue" w:hAnsi="Helvetica Neue" w:cs="Helvetica Neue" w:eastAsia="Helvetica Neue" w:hint="default"/>
          <w:sz w:val="24"/>
          <w:szCs w:val="24"/>
        </w:rPr>
      </w:pPr>
      <w:r>
        <w:rPr>
          <w:rFonts w:ascii="Helvetica Neue"/>
          <w:sz w:val="24"/>
        </w:rPr>
        <w:t>Legal frameworks should ensure the participation of all persons with disabilities, in particular children, youth, adolescents, women, indigenous persons and African descents, in</w:t>
      </w:r>
      <w:r>
        <w:rPr>
          <w:rFonts w:ascii="Helvetica Neue"/>
          <w:spacing w:val="-5"/>
          <w:sz w:val="24"/>
        </w:rPr>
        <w:t> </w:t>
      </w:r>
      <w:r>
        <w:rPr>
          <w:rFonts w:ascii="Helvetica Neue"/>
          <w:sz w:val="24"/>
        </w:rPr>
        <w:t>the </w:t>
      </w:r>
      <w:r>
        <w:rPr>
          <w:rFonts w:ascii="Helvetica Neue"/>
          <w:sz w:val="24"/>
        </w:rPr>
      </w:r>
      <w:r>
        <w:rPr>
          <w:rFonts w:ascii="Helvetica Neue"/>
          <w:sz w:val="24"/>
        </w:rPr>
        <w:t>design and implementation of public policies that may affect their</w:t>
      </w:r>
      <w:r>
        <w:rPr>
          <w:rFonts w:ascii="Helvetica Neue"/>
          <w:spacing w:val="-4"/>
          <w:sz w:val="24"/>
        </w:rPr>
        <w:t> </w:t>
      </w:r>
      <w:r>
        <w:rPr>
          <w:rFonts w:ascii="Helvetica Neue"/>
          <w:sz w:val="24"/>
        </w:rPr>
        <w:t>lives,</w:t>
      </w:r>
    </w:p>
    <w:p>
      <w:pPr>
        <w:pStyle w:val="ListParagraph"/>
        <w:numPr>
          <w:ilvl w:val="2"/>
          <w:numId w:val="12"/>
        </w:numPr>
        <w:tabs>
          <w:tab w:pos="1440" w:val="left" w:leader="none"/>
        </w:tabs>
        <w:spacing w:line="240" w:lineRule="auto" w:before="1" w:after="0"/>
        <w:ind w:left="720" w:right="223" w:firstLine="0"/>
        <w:jc w:val="left"/>
        <w:rPr>
          <w:rFonts w:ascii="Helvetica Neue" w:hAnsi="Helvetica Neue" w:cs="Helvetica Neue" w:eastAsia="Helvetica Neue" w:hint="default"/>
          <w:sz w:val="24"/>
          <w:szCs w:val="24"/>
        </w:rPr>
      </w:pPr>
      <w:r>
        <w:rPr>
          <w:rFonts w:ascii="Helvetica Neue"/>
          <w:sz w:val="24"/>
        </w:rPr>
        <w:t>States of the region should ratify and implement the Marrakesh </w:t>
      </w:r>
      <w:r>
        <w:rPr>
          <w:rFonts w:ascii="Helvetica Neue"/>
          <w:spacing w:val="-5"/>
          <w:sz w:val="24"/>
        </w:rPr>
        <w:t>Treaty </w:t>
      </w:r>
      <w:r>
        <w:rPr>
          <w:rFonts w:ascii="Helvetica Neue"/>
          <w:sz w:val="24"/>
        </w:rPr>
        <w:t>to Facilitate Access </w:t>
      </w:r>
      <w:r>
        <w:rPr>
          <w:rFonts w:ascii="Helvetica Neue"/>
          <w:sz w:val="24"/>
        </w:rPr>
        <w:t>to Published </w:t>
      </w:r>
      <w:r>
        <w:rPr>
          <w:rFonts w:ascii="Helvetica Neue"/>
          <w:spacing w:val="-3"/>
          <w:sz w:val="24"/>
        </w:rPr>
        <w:t>Works </w:t>
      </w:r>
      <w:r>
        <w:rPr>
          <w:rFonts w:ascii="Helvetica Neue"/>
          <w:sz w:val="24"/>
        </w:rPr>
        <w:t>for Persons Who Are Blind, Visually Impaired, or Otherwise Print</w:t>
      </w:r>
      <w:r>
        <w:rPr>
          <w:rFonts w:ascii="Helvetica Neue"/>
          <w:spacing w:val="-11"/>
          <w:sz w:val="24"/>
        </w:rPr>
        <w:t> </w:t>
      </w:r>
      <w:r>
        <w:rPr>
          <w:rFonts w:ascii="Helvetica Neue"/>
          <w:sz w:val="24"/>
        </w:rPr>
        <w:t>Disabled,</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440" w:val="left" w:leader="none"/>
        </w:tabs>
        <w:spacing w:line="240" w:lineRule="auto" w:before="0" w:after="0"/>
        <w:ind w:left="1440" w:right="0" w:hanging="720"/>
        <w:jc w:val="left"/>
        <w:rPr>
          <w:rFonts w:ascii="Helvetica Neue" w:hAnsi="Helvetica Neue" w:cs="Helvetica Neue" w:eastAsia="Helvetica Neue" w:hint="default"/>
          <w:sz w:val="24"/>
          <w:szCs w:val="24"/>
        </w:rPr>
      </w:pPr>
      <w:r>
        <w:rPr>
          <w:rFonts w:ascii="Helvetica Neue"/>
          <w:spacing w:val="-3"/>
          <w:sz w:val="24"/>
        </w:rPr>
        <w:t>ERADICATE </w:t>
      </w:r>
      <w:r>
        <w:rPr>
          <w:rFonts w:ascii="Helvetica Neue"/>
          <w:sz w:val="24"/>
        </w:rPr>
        <w:t>POVERTY AND REDUCE </w:t>
      </w:r>
      <w:r>
        <w:rPr>
          <w:rFonts w:ascii="Helvetica Neue"/>
          <w:spacing w:val="-4"/>
          <w:sz w:val="24"/>
        </w:rPr>
        <w:t>INEQUALITY, </w:t>
      </w:r>
      <w:r>
        <w:rPr>
          <w:rFonts w:ascii="Helvetica Neue"/>
          <w:sz w:val="24"/>
        </w:rPr>
        <w:t>CONSIDERING</w:t>
      </w:r>
      <w:r>
        <w:rPr>
          <w:rFonts w:ascii="Helvetica Neue"/>
          <w:spacing w:val="17"/>
          <w:sz w:val="24"/>
        </w:rPr>
        <w:t> </w:t>
      </w:r>
      <w:r>
        <w:rPr>
          <w:rFonts w:ascii="Helvetica Neue"/>
          <w:spacing w:val="-6"/>
          <w:sz w:val="24"/>
        </w:rPr>
        <w:t>THAT</w:t>
      </w:r>
    </w:p>
    <w:p>
      <w:pPr>
        <w:pStyle w:val="ListParagraph"/>
        <w:numPr>
          <w:ilvl w:val="0"/>
          <w:numId w:val="13"/>
        </w:numPr>
        <w:tabs>
          <w:tab w:pos="1440" w:val="left" w:leader="none"/>
        </w:tabs>
        <w:spacing w:line="240" w:lineRule="auto" w:before="1" w:after="0"/>
        <w:ind w:left="720" w:right="557" w:firstLine="0"/>
        <w:jc w:val="left"/>
        <w:rPr>
          <w:rFonts w:ascii="Helvetica Neue" w:hAnsi="Helvetica Neue" w:cs="Helvetica Neue" w:eastAsia="Helvetica Neue" w:hint="default"/>
          <w:sz w:val="24"/>
          <w:szCs w:val="24"/>
        </w:rPr>
      </w:pPr>
      <w:r>
        <w:rPr>
          <w:rFonts w:ascii="Helvetica Neue"/>
          <w:sz w:val="24"/>
        </w:rPr>
        <w:t>Persons with disabilities are over represented among the poorest in the Latin</w:t>
      </w:r>
      <w:r>
        <w:rPr>
          <w:rFonts w:ascii="Helvetica Neue"/>
          <w:spacing w:val="-20"/>
          <w:sz w:val="24"/>
        </w:rPr>
        <w:t> </w:t>
      </w:r>
      <w:r>
        <w:rPr>
          <w:rFonts w:ascii="Helvetica Neue"/>
          <w:sz w:val="24"/>
        </w:rPr>
        <w:t>American </w:t>
      </w:r>
      <w:r>
        <w:rPr>
          <w:rFonts w:ascii="Helvetica Neue"/>
          <w:sz w:val="24"/>
        </w:rPr>
        <w:t>and Caribbean</w:t>
      </w:r>
      <w:r>
        <w:rPr>
          <w:rFonts w:ascii="Helvetica Neue"/>
          <w:spacing w:val="-5"/>
          <w:sz w:val="24"/>
        </w:rPr>
        <w:t> </w:t>
      </w:r>
      <w:r>
        <w:rPr>
          <w:rFonts w:ascii="Helvetica Neue"/>
          <w:sz w:val="24"/>
        </w:rPr>
        <w:t>region,</w:t>
      </w:r>
    </w:p>
    <w:p>
      <w:pPr>
        <w:pStyle w:val="ListParagraph"/>
        <w:numPr>
          <w:ilvl w:val="0"/>
          <w:numId w:val="13"/>
        </w:numPr>
        <w:tabs>
          <w:tab w:pos="1440" w:val="left" w:leader="none"/>
        </w:tabs>
        <w:spacing w:line="240" w:lineRule="auto" w:before="1" w:after="0"/>
        <w:ind w:left="720" w:right="250" w:firstLine="0"/>
        <w:jc w:val="left"/>
        <w:rPr>
          <w:rFonts w:ascii="Helvetica Neue" w:hAnsi="Helvetica Neue" w:cs="Helvetica Neue" w:eastAsia="Helvetica Neue" w:hint="default"/>
          <w:sz w:val="24"/>
          <w:szCs w:val="24"/>
        </w:rPr>
      </w:pPr>
      <w:r>
        <w:rPr>
          <w:rFonts w:ascii="Helvetica Neue"/>
          <w:sz w:val="24"/>
        </w:rPr>
        <w:t>States should promote their economic, social and political empowerment and ensure that they have equitable access to economic resources such as ownership and control over land</w:t>
      </w:r>
      <w:r>
        <w:rPr>
          <w:rFonts w:ascii="Helvetica Neue"/>
          <w:spacing w:val="-15"/>
          <w:sz w:val="24"/>
        </w:rPr>
        <w:t> </w:t>
      </w:r>
      <w:r>
        <w:rPr>
          <w:rFonts w:ascii="Helvetica Neue"/>
          <w:sz w:val="24"/>
        </w:rPr>
        <w:t>and </w:t>
      </w:r>
      <w:r>
        <w:rPr>
          <w:rFonts w:ascii="Helvetica Neue"/>
          <w:sz w:val="24"/>
        </w:rPr>
      </w:r>
      <w:r>
        <w:rPr>
          <w:rFonts w:ascii="Helvetica Neue"/>
          <w:sz w:val="24"/>
        </w:rPr>
        <w:t>other forms of </w:t>
      </w:r>
      <w:r>
        <w:rPr>
          <w:rFonts w:ascii="Helvetica Neue"/>
          <w:spacing w:val="-3"/>
          <w:sz w:val="24"/>
        </w:rPr>
        <w:t>property, </w:t>
      </w:r>
      <w:r>
        <w:rPr>
          <w:rFonts w:ascii="Helvetica Neue"/>
          <w:sz w:val="24"/>
        </w:rPr>
        <w:t>inheritance and financial services, including microfinance, as well as </w:t>
      </w:r>
      <w:r>
        <w:rPr>
          <w:rFonts w:ascii="Helvetica Neue"/>
          <w:sz w:val="24"/>
        </w:rPr>
        <w:t>access to basic services, including disability-specific services,</w:t>
      </w:r>
    </w:p>
    <w:p>
      <w:pPr>
        <w:pStyle w:val="ListParagraph"/>
        <w:numPr>
          <w:ilvl w:val="0"/>
          <w:numId w:val="13"/>
        </w:numPr>
        <w:tabs>
          <w:tab w:pos="1440" w:val="left" w:leader="none"/>
        </w:tabs>
        <w:spacing w:line="240" w:lineRule="auto" w:before="1" w:after="0"/>
        <w:ind w:left="720" w:right="743" w:firstLine="0"/>
        <w:jc w:val="both"/>
        <w:rPr>
          <w:rFonts w:ascii="Helvetica Neue" w:hAnsi="Helvetica Neue" w:cs="Helvetica Neue" w:eastAsia="Helvetica Neue" w:hint="default"/>
          <w:sz w:val="24"/>
          <w:szCs w:val="24"/>
        </w:rPr>
      </w:pPr>
      <w:r>
        <w:rPr>
          <w:rFonts w:ascii="Helvetica Neue"/>
          <w:sz w:val="24"/>
        </w:rPr>
        <w:t>As matter of priority, States should create or strengthen comprehensive and</w:t>
      </w:r>
      <w:r>
        <w:rPr>
          <w:rFonts w:ascii="Helvetica Neue"/>
          <w:spacing w:val="-33"/>
          <w:sz w:val="24"/>
        </w:rPr>
        <w:t> </w:t>
      </w:r>
      <w:r>
        <w:rPr>
          <w:rFonts w:ascii="Helvetica Neue"/>
          <w:sz w:val="24"/>
        </w:rPr>
        <w:t>inclusive </w:t>
      </w:r>
      <w:r>
        <w:rPr>
          <w:rFonts w:ascii="Helvetica Neue"/>
          <w:sz w:val="24"/>
        </w:rPr>
        <w:t>social protection schemes to support the economic empowerment, social participation and inclusion of persons with disabilities,</w:t>
      </w:r>
    </w:p>
    <w:p>
      <w:pPr>
        <w:pStyle w:val="ListParagraph"/>
        <w:numPr>
          <w:ilvl w:val="0"/>
          <w:numId w:val="13"/>
        </w:numPr>
        <w:tabs>
          <w:tab w:pos="1440" w:val="left" w:leader="none"/>
        </w:tabs>
        <w:spacing w:line="240" w:lineRule="auto" w:before="1" w:after="0"/>
        <w:ind w:left="720" w:right="680" w:firstLine="0"/>
        <w:jc w:val="left"/>
        <w:rPr>
          <w:rFonts w:ascii="Helvetica Neue" w:hAnsi="Helvetica Neue" w:cs="Helvetica Neue" w:eastAsia="Helvetica Neue" w:hint="default"/>
          <w:sz w:val="24"/>
          <w:szCs w:val="24"/>
        </w:rPr>
      </w:pPr>
      <w:r>
        <w:rPr>
          <w:rFonts w:ascii="Helvetica Neue"/>
          <w:sz w:val="24"/>
        </w:rPr>
        <w:t>While the region benefits from significant mobilization of resources from international </w:t>
      </w:r>
      <w:r>
        <w:rPr>
          <w:rFonts w:ascii="Helvetica Neue"/>
          <w:sz w:val="24"/>
        </w:rPr>
        <w:t>cooperation, both donors and States should ensure that poverty reduction and</w:t>
      </w:r>
      <w:r>
        <w:rPr>
          <w:rFonts w:ascii="Helvetica Neue"/>
          <w:spacing w:val="-10"/>
          <w:sz w:val="24"/>
        </w:rPr>
        <w:t> </w:t>
      </w:r>
      <w:r>
        <w:rPr>
          <w:rFonts w:ascii="Helvetica Neue"/>
          <w:sz w:val="24"/>
        </w:rPr>
        <w:t>development </w:t>
      </w:r>
      <w:r>
        <w:rPr>
          <w:rFonts w:ascii="Helvetica Neue"/>
          <w:sz w:val="24"/>
        </w:rPr>
        <w:t>strategies are inclusive of persons with disabilities, in line with the</w:t>
      </w:r>
      <w:r>
        <w:rPr>
          <w:rFonts w:ascii="Helvetica Neue"/>
          <w:spacing w:val="-5"/>
          <w:sz w:val="24"/>
        </w:rPr>
        <w:t> </w:t>
      </w:r>
      <w:r>
        <w:rPr>
          <w:rFonts w:ascii="Helvetica Neue"/>
          <w:sz w:val="24"/>
        </w:rPr>
        <w:t>CRPD,</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440" w:val="left" w:leader="none"/>
        </w:tabs>
        <w:spacing w:line="240" w:lineRule="auto" w:before="0" w:after="0"/>
        <w:ind w:left="1440" w:right="0" w:hanging="720"/>
        <w:jc w:val="left"/>
        <w:rPr>
          <w:rFonts w:ascii="Helvetica Neue" w:hAnsi="Helvetica Neue" w:cs="Helvetica Neue" w:eastAsia="Helvetica Neue" w:hint="default"/>
          <w:sz w:val="24"/>
          <w:szCs w:val="24"/>
        </w:rPr>
      </w:pPr>
      <w:r>
        <w:rPr>
          <w:rFonts w:ascii="Helvetica Neue"/>
          <w:sz w:val="24"/>
        </w:rPr>
        <w:t>PROMOTE PEACEFUL AND INCLUSIVE SOCIETIES THROUGH</w:t>
      </w:r>
    </w:p>
    <w:p>
      <w:pPr>
        <w:pStyle w:val="ListParagraph"/>
        <w:numPr>
          <w:ilvl w:val="0"/>
          <w:numId w:val="13"/>
        </w:numPr>
        <w:tabs>
          <w:tab w:pos="1440" w:val="left" w:leader="none"/>
        </w:tabs>
        <w:spacing w:line="240" w:lineRule="auto" w:before="1" w:after="0"/>
        <w:ind w:left="720" w:right="468" w:firstLine="0"/>
        <w:jc w:val="left"/>
        <w:rPr>
          <w:rFonts w:ascii="Helvetica Neue" w:hAnsi="Helvetica Neue" w:cs="Helvetica Neue" w:eastAsia="Helvetica Neue" w:hint="default"/>
          <w:sz w:val="24"/>
          <w:szCs w:val="24"/>
        </w:rPr>
      </w:pPr>
      <w:r>
        <w:rPr>
          <w:rFonts w:ascii="Helvetica Neue"/>
          <w:sz w:val="24"/>
        </w:rPr>
        <w:t>Support of economic, political and social empowerment of persons with disabilities and </w:t>
      </w:r>
      <w:r>
        <w:rPr>
          <w:rFonts w:ascii="Helvetica Neue"/>
          <w:sz w:val="24"/>
        </w:rPr>
        <w:t>their representative organisations, to ensure their participation and sustainability as qualified </w:t>
      </w:r>
      <w:r>
        <w:rPr>
          <w:rFonts w:ascii="Helvetica Neue"/>
          <w:sz w:val="24"/>
        </w:rPr>
        <w:t>national and regional allies for the Global Partnership of the 2030</w:t>
      </w:r>
      <w:r>
        <w:rPr>
          <w:rFonts w:ascii="Helvetica Neue"/>
          <w:spacing w:val="-5"/>
          <w:sz w:val="24"/>
        </w:rPr>
        <w:t> </w:t>
      </w:r>
      <w:r>
        <w:rPr>
          <w:rFonts w:ascii="Helvetica Neue"/>
          <w:sz w:val="24"/>
        </w:rPr>
        <w:t>Agenda,</w:t>
      </w:r>
    </w:p>
    <w:p>
      <w:pPr>
        <w:pStyle w:val="ListParagraph"/>
        <w:numPr>
          <w:ilvl w:val="0"/>
          <w:numId w:val="13"/>
        </w:numPr>
        <w:tabs>
          <w:tab w:pos="1440" w:val="left" w:leader="none"/>
        </w:tabs>
        <w:spacing w:line="240" w:lineRule="auto" w:before="1" w:after="0"/>
        <w:ind w:left="720" w:right="361" w:firstLine="0"/>
        <w:jc w:val="left"/>
        <w:rPr>
          <w:rFonts w:ascii="Helvetica Neue" w:hAnsi="Helvetica Neue" w:cs="Helvetica Neue" w:eastAsia="Helvetica Neue" w:hint="default"/>
          <w:sz w:val="24"/>
          <w:szCs w:val="24"/>
        </w:rPr>
      </w:pPr>
      <w:r>
        <w:rPr>
          <w:rFonts w:ascii="Helvetica Neue"/>
          <w:sz w:val="24"/>
        </w:rPr>
        <w:t>The establishment of urgent measures, including economic, informational and personal assistance, to ensure that persons with disabilities enjoy their right to live independently and</w:t>
      </w:r>
      <w:r>
        <w:rPr>
          <w:rFonts w:ascii="Helvetica Neue"/>
          <w:spacing w:val="-5"/>
          <w:sz w:val="24"/>
        </w:rPr>
        <w:t> </w:t>
      </w:r>
      <w:r>
        <w:rPr>
          <w:rFonts w:ascii="Helvetica Neue"/>
          <w:sz w:val="24"/>
        </w:rPr>
        <w:t>be </w:t>
      </w:r>
      <w:r>
        <w:rPr>
          <w:rFonts w:ascii="Helvetica Neue"/>
          <w:sz w:val="24"/>
        </w:rPr>
        <w:t>included in the community to prevent their segregation, as enshrined in the</w:t>
      </w:r>
      <w:r>
        <w:rPr>
          <w:rFonts w:ascii="Helvetica Neue"/>
          <w:spacing w:val="-10"/>
          <w:sz w:val="24"/>
        </w:rPr>
        <w:t> </w:t>
      </w:r>
      <w:r>
        <w:rPr>
          <w:rFonts w:ascii="Helvetica Neue"/>
          <w:sz w:val="24"/>
        </w:rPr>
        <w:t>CRPD,</w:t>
      </w:r>
    </w:p>
    <w:p>
      <w:pPr>
        <w:pStyle w:val="ListParagraph"/>
        <w:numPr>
          <w:ilvl w:val="0"/>
          <w:numId w:val="13"/>
        </w:numPr>
        <w:tabs>
          <w:tab w:pos="1440" w:val="left" w:leader="none"/>
        </w:tabs>
        <w:spacing w:line="240" w:lineRule="auto" w:before="1" w:after="0"/>
        <w:ind w:left="720" w:right="364" w:firstLine="0"/>
        <w:jc w:val="both"/>
        <w:rPr>
          <w:rFonts w:ascii="Helvetica Neue" w:hAnsi="Helvetica Neue" w:cs="Helvetica Neue" w:eastAsia="Helvetica Neue" w:hint="default"/>
          <w:sz w:val="24"/>
          <w:szCs w:val="24"/>
        </w:rPr>
      </w:pPr>
      <w:r>
        <w:rPr>
          <w:rFonts w:ascii="Helvetica Neue"/>
          <w:sz w:val="24"/>
        </w:rPr>
        <w:t>Effective inclusion and consideration of persons with disabilities and their representative </w:t>
      </w:r>
      <w:r>
        <w:rPr>
          <w:rFonts w:ascii="Helvetica Neue"/>
          <w:sz w:val="24"/>
        </w:rPr>
        <w:t>organisations in the design, implementation and monitoring of all programmes and policies that </w:t>
      </w:r>
      <w:r>
        <w:rPr>
          <w:rFonts w:ascii="Helvetica Neue"/>
          <w:sz w:val="24"/>
        </w:rPr>
        <w:t>may impact their lives, in order to effectively implement the 2030 Agenda in line with the</w:t>
      </w:r>
      <w:r>
        <w:rPr>
          <w:rFonts w:ascii="Helvetica Neue"/>
          <w:spacing w:val="-9"/>
          <w:sz w:val="24"/>
        </w:rPr>
        <w:t> </w:t>
      </w:r>
      <w:r>
        <w:rPr>
          <w:rFonts w:ascii="Helvetica Neue"/>
          <w:sz w:val="24"/>
        </w:rPr>
        <w:t>CRPD,</w:t>
      </w:r>
    </w:p>
    <w:p>
      <w:pPr>
        <w:pStyle w:val="ListParagraph"/>
        <w:numPr>
          <w:ilvl w:val="0"/>
          <w:numId w:val="13"/>
        </w:numPr>
        <w:tabs>
          <w:tab w:pos="1440" w:val="left" w:leader="none"/>
        </w:tabs>
        <w:spacing w:line="240" w:lineRule="auto" w:before="1" w:after="0"/>
        <w:ind w:left="720" w:right="512" w:firstLine="0"/>
        <w:jc w:val="left"/>
        <w:rPr>
          <w:rFonts w:ascii="Helvetica Neue" w:hAnsi="Helvetica Neue" w:cs="Helvetica Neue" w:eastAsia="Helvetica Neue" w:hint="default"/>
          <w:sz w:val="24"/>
          <w:szCs w:val="24"/>
        </w:rPr>
      </w:pPr>
      <w:r>
        <w:rPr>
          <w:rFonts w:ascii="Helvetica Neue"/>
          <w:sz w:val="24"/>
        </w:rPr>
        <w:t>Establishment and implementation of national plans for inclusion and accessibility of all persons with disabilities in the region, with established timeframes and adequate human</w:t>
      </w:r>
      <w:r>
        <w:rPr>
          <w:rFonts w:ascii="Helvetica Neue"/>
          <w:spacing w:val="-5"/>
          <w:sz w:val="24"/>
        </w:rPr>
        <w:t> </w:t>
      </w:r>
      <w:r>
        <w:rPr>
          <w:rFonts w:ascii="Helvetica Neue"/>
          <w:sz w:val="24"/>
        </w:rPr>
        <w:t>and</w:t>
      </w:r>
    </w:p>
    <w:p>
      <w:pPr>
        <w:spacing w:after="0" w:line="240" w:lineRule="auto"/>
        <w:jc w:val="left"/>
        <w:rPr>
          <w:rFonts w:ascii="Helvetica Neue" w:hAnsi="Helvetica Neue" w:cs="Helvetica Neue" w:eastAsia="Helvetica Neue" w:hint="default"/>
          <w:sz w:val="24"/>
          <w:szCs w:val="24"/>
        </w:rPr>
        <w:sectPr>
          <w:pgSz w:w="11910" w:h="16840"/>
          <w:pgMar w:header="720" w:footer="463" w:top="1520" w:bottom="660" w:left="0" w:right="620"/>
        </w:sectPr>
      </w:pPr>
    </w:p>
    <w:p>
      <w:pPr>
        <w:spacing w:line="240" w:lineRule="auto" w:before="11"/>
        <w:ind w:right="0"/>
        <w:rPr>
          <w:rFonts w:ascii="Helvetica Neue" w:hAnsi="Helvetica Neue" w:cs="Helvetica Neue" w:eastAsia="Helvetica Neue" w:hint="default"/>
          <w:sz w:val="24"/>
          <w:szCs w:val="24"/>
        </w:rPr>
      </w:pPr>
    </w:p>
    <w:p>
      <w:pPr>
        <w:spacing w:before="61"/>
        <w:ind w:left="100" w:right="1375" w:firstLine="0"/>
        <w:jc w:val="left"/>
        <w:rPr>
          <w:rFonts w:ascii="Helvetica Neue" w:hAnsi="Helvetica Neue" w:cs="Helvetica Neue" w:eastAsia="Helvetica Neue" w:hint="default"/>
          <w:sz w:val="24"/>
          <w:szCs w:val="24"/>
        </w:rPr>
      </w:pPr>
      <w:r>
        <w:rPr>
          <w:rFonts w:ascii="Helvetica Neue"/>
          <w:sz w:val="24"/>
        </w:rPr>
        <w:t>material resources , and that assistive devices and other services required are available</w:t>
      </w:r>
      <w:r>
        <w:rPr>
          <w:rFonts w:ascii="Helvetica Neue"/>
          <w:spacing w:val="-25"/>
          <w:sz w:val="24"/>
        </w:rPr>
        <w:t> </w:t>
      </w:r>
      <w:r>
        <w:rPr>
          <w:rFonts w:ascii="Helvetica Neue"/>
          <w:sz w:val="24"/>
        </w:rPr>
        <w:t>and </w:t>
      </w:r>
      <w:r>
        <w:rPr>
          <w:rFonts w:ascii="Helvetica Neue"/>
          <w:sz w:val="24"/>
        </w:rPr>
      </w:r>
      <w:r>
        <w:rPr>
          <w:rFonts w:ascii="Helvetica Neue"/>
          <w:sz w:val="24"/>
        </w:rPr>
        <w:t>affordable for all persons with</w:t>
      </w:r>
      <w:r>
        <w:rPr>
          <w:rFonts w:ascii="Helvetica Neue"/>
          <w:spacing w:val="-9"/>
          <w:sz w:val="24"/>
        </w:rPr>
        <w:t> </w:t>
      </w:r>
      <w:r>
        <w:rPr>
          <w:rFonts w:ascii="Helvetica Neue"/>
          <w:sz w:val="24"/>
        </w:rPr>
        <w:t>disabilities,</w:t>
      </w:r>
    </w:p>
    <w:p>
      <w:pPr>
        <w:pStyle w:val="ListParagraph"/>
        <w:numPr>
          <w:ilvl w:val="0"/>
          <w:numId w:val="13"/>
        </w:numPr>
        <w:tabs>
          <w:tab w:pos="821" w:val="left" w:leader="none"/>
        </w:tabs>
        <w:spacing w:line="240" w:lineRule="auto" w:before="1" w:after="0"/>
        <w:ind w:left="101" w:right="1203" w:firstLine="0"/>
        <w:jc w:val="left"/>
        <w:rPr>
          <w:rFonts w:ascii="Helvetica Neue" w:hAnsi="Helvetica Neue" w:cs="Helvetica Neue" w:eastAsia="Helvetica Neue" w:hint="default"/>
          <w:sz w:val="24"/>
          <w:szCs w:val="24"/>
        </w:rPr>
      </w:pPr>
      <w:r>
        <w:rPr>
          <w:rFonts w:ascii="Helvetica Neue"/>
          <w:sz w:val="24"/>
        </w:rPr>
        <w:t>Accessible and effective access to justice for all persons with disabilities, including</w:t>
      </w:r>
      <w:r>
        <w:rPr>
          <w:rFonts w:ascii="Helvetica Neue"/>
          <w:spacing w:val="-4"/>
          <w:sz w:val="24"/>
        </w:rPr>
        <w:t> </w:t>
      </w:r>
      <w:r>
        <w:rPr>
          <w:rFonts w:ascii="Helvetica Neue"/>
          <w:sz w:val="24"/>
        </w:rPr>
        <w:t>the </w:t>
      </w:r>
      <w:r>
        <w:rPr>
          <w:rFonts w:ascii="Helvetica Neue"/>
          <w:sz w:val="24"/>
        </w:rPr>
        <w:t>provision of procedural and age-appropriate accommodations and effective legal</w:t>
      </w:r>
      <w:r>
        <w:rPr>
          <w:rFonts w:ascii="Helvetica Neue"/>
          <w:spacing w:val="-24"/>
          <w:sz w:val="24"/>
        </w:rPr>
        <w:t> </w:t>
      </w:r>
      <w:r>
        <w:rPr>
          <w:rFonts w:ascii="Helvetica Neue"/>
          <w:sz w:val="24"/>
        </w:rPr>
        <w:t>remedies,</w:t>
      </w:r>
    </w:p>
    <w:p>
      <w:pPr>
        <w:pStyle w:val="ListParagraph"/>
        <w:numPr>
          <w:ilvl w:val="0"/>
          <w:numId w:val="13"/>
        </w:numPr>
        <w:tabs>
          <w:tab w:pos="821" w:val="left" w:leader="none"/>
        </w:tabs>
        <w:spacing w:line="240" w:lineRule="auto" w:before="1" w:after="0"/>
        <w:ind w:left="101" w:right="717" w:firstLine="0"/>
        <w:jc w:val="left"/>
        <w:rPr>
          <w:rFonts w:ascii="Helvetica Neue" w:hAnsi="Helvetica Neue" w:cs="Helvetica Neue" w:eastAsia="Helvetica Neue" w:hint="default"/>
          <w:sz w:val="24"/>
          <w:szCs w:val="24"/>
        </w:rPr>
      </w:pPr>
      <w:r>
        <w:rPr>
          <w:rFonts w:ascii="Helvetica Neue"/>
          <w:sz w:val="24"/>
        </w:rPr>
        <w:t>Effective measures that prevent, eliminate and respond to violence, abuse, exploitation </w:t>
      </w:r>
      <w:r>
        <w:rPr>
          <w:rFonts w:ascii="Helvetica Neue"/>
          <w:sz w:val="24"/>
        </w:rPr>
        <w:t>and torture of persons with disabilities, with particular attention to people most subject to</w:t>
      </w:r>
      <w:r>
        <w:rPr>
          <w:rFonts w:ascii="Helvetica Neue"/>
          <w:spacing w:val="-19"/>
          <w:sz w:val="24"/>
        </w:rPr>
        <w:t> </w:t>
      </w:r>
      <w:r>
        <w:rPr>
          <w:rFonts w:ascii="Helvetica Neue"/>
          <w:sz w:val="24"/>
        </w:rPr>
        <w:t>multiple </w:t>
      </w:r>
      <w:r>
        <w:rPr>
          <w:rFonts w:ascii="Helvetica Neue"/>
          <w:sz w:val="24"/>
        </w:rPr>
        <w:t>discrimination,</w:t>
      </w:r>
    </w:p>
    <w:p>
      <w:pPr>
        <w:pStyle w:val="ListParagraph"/>
        <w:numPr>
          <w:ilvl w:val="0"/>
          <w:numId w:val="13"/>
        </w:numPr>
        <w:tabs>
          <w:tab w:pos="821" w:val="left" w:leader="none"/>
        </w:tabs>
        <w:spacing w:line="240" w:lineRule="auto" w:before="1" w:after="0"/>
        <w:ind w:left="101" w:right="931" w:firstLine="0"/>
        <w:jc w:val="both"/>
        <w:rPr>
          <w:rFonts w:ascii="Helvetica Neue" w:hAnsi="Helvetica Neue" w:cs="Helvetica Neue" w:eastAsia="Helvetica Neue" w:hint="default"/>
          <w:sz w:val="24"/>
          <w:szCs w:val="24"/>
        </w:rPr>
      </w:pPr>
      <w:r>
        <w:rPr>
          <w:rFonts w:ascii="Helvetica Neue"/>
          <w:sz w:val="24"/>
        </w:rPr>
        <w:t>The provision of legal identity for all persons with disabilities in the region, including birth registration, especially to children, youth, people living in rural and remote areas and</w:t>
      </w:r>
      <w:r>
        <w:rPr>
          <w:rFonts w:ascii="Helvetica Neue"/>
          <w:spacing w:val="-20"/>
          <w:sz w:val="24"/>
        </w:rPr>
        <w:t> </w:t>
      </w:r>
      <w:r>
        <w:rPr>
          <w:rFonts w:ascii="Helvetica Neue"/>
          <w:sz w:val="24"/>
        </w:rPr>
        <w:t>indigenous </w:t>
      </w:r>
      <w:r>
        <w:rPr>
          <w:rFonts w:ascii="Helvetica Neue"/>
          <w:sz w:val="24"/>
        </w:rPr>
        <w:t>persons, African descent or belonging to other ethnic</w:t>
      </w:r>
      <w:r>
        <w:rPr>
          <w:rFonts w:ascii="Helvetica Neue"/>
          <w:spacing w:val="-5"/>
          <w:sz w:val="24"/>
        </w:rPr>
        <w:t> </w:t>
      </w:r>
      <w:r>
        <w:rPr>
          <w:rFonts w:ascii="Helvetica Neue"/>
          <w:sz w:val="24"/>
        </w:rPr>
        <w:t>groups,</w:t>
      </w:r>
    </w:p>
    <w:p>
      <w:pPr>
        <w:pStyle w:val="ListParagraph"/>
        <w:numPr>
          <w:ilvl w:val="0"/>
          <w:numId w:val="13"/>
        </w:numPr>
        <w:tabs>
          <w:tab w:pos="821" w:val="left" w:leader="none"/>
        </w:tabs>
        <w:spacing w:line="240" w:lineRule="auto" w:before="1" w:after="0"/>
        <w:ind w:left="101" w:right="1127" w:firstLine="0"/>
        <w:jc w:val="left"/>
        <w:rPr>
          <w:rFonts w:ascii="Helvetica Neue" w:hAnsi="Helvetica Neue" w:cs="Helvetica Neue" w:eastAsia="Helvetica Neue" w:hint="default"/>
          <w:sz w:val="24"/>
          <w:szCs w:val="24"/>
        </w:rPr>
      </w:pPr>
      <w:r>
        <w:rPr>
          <w:rFonts w:ascii="Helvetica Neue"/>
          <w:sz w:val="24"/>
        </w:rPr>
        <w:t>The strengthening of national statistical institutes to increase collection and availability of </w:t>
      </w:r>
      <w:r>
        <w:rPr>
          <w:rFonts w:ascii="Helvetica Neue"/>
          <w:spacing w:val="-3"/>
          <w:sz w:val="24"/>
        </w:rPr>
        <w:t>timely, </w:t>
      </w:r>
      <w:r>
        <w:rPr>
          <w:rFonts w:ascii="Helvetica Neue"/>
          <w:sz w:val="24"/>
        </w:rPr>
        <w:t>reliable and high-quality disaggregated data on persons with disabilities, the</w:t>
      </w:r>
      <w:r>
        <w:rPr>
          <w:rFonts w:ascii="Helvetica Neue"/>
          <w:spacing w:val="-4"/>
          <w:sz w:val="24"/>
        </w:rPr>
        <w:t> </w:t>
      </w:r>
      <w:r>
        <w:rPr>
          <w:rFonts w:ascii="Helvetica Neue"/>
          <w:sz w:val="24"/>
        </w:rPr>
        <w:t>barriers </w:t>
      </w:r>
      <w:r>
        <w:rPr>
          <w:rFonts w:ascii="Helvetica Neue"/>
          <w:sz w:val="24"/>
        </w:rPr>
      </w:r>
      <w:r>
        <w:rPr>
          <w:rFonts w:ascii="Helvetica Neue"/>
          <w:sz w:val="24"/>
        </w:rPr>
        <w:t>they face for full and effective participation and inclusion in society as well as their specific </w:t>
      </w:r>
      <w:r>
        <w:rPr>
          <w:rFonts w:ascii="Helvetica Neue"/>
          <w:sz w:val="24"/>
        </w:rPr>
        <w:t>requirements,</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821" w:val="left" w:leader="none"/>
        </w:tabs>
        <w:spacing w:line="240" w:lineRule="auto" w:before="0" w:after="0"/>
        <w:ind w:left="821" w:right="0" w:hanging="720"/>
        <w:jc w:val="left"/>
        <w:rPr>
          <w:rFonts w:ascii="Helvetica Neue" w:hAnsi="Helvetica Neue" w:cs="Helvetica Neue" w:eastAsia="Helvetica Neue" w:hint="default"/>
          <w:sz w:val="24"/>
          <w:szCs w:val="24"/>
        </w:rPr>
      </w:pPr>
      <w:r>
        <w:rPr>
          <w:rFonts w:ascii="Helvetica Neue"/>
          <w:sz w:val="24"/>
        </w:rPr>
        <w:t>ENSURE ACCESS TO INCLUSIVE AND QUALITY </w:t>
      </w:r>
      <w:r>
        <w:rPr>
          <w:rFonts w:ascii="Helvetica Neue"/>
          <w:spacing w:val="-3"/>
          <w:sz w:val="24"/>
        </w:rPr>
        <w:t>EDUCATION  </w:t>
      </w:r>
      <w:r>
        <w:rPr>
          <w:rFonts w:ascii="Helvetica Neue"/>
          <w:sz w:val="24"/>
        </w:rPr>
        <w:t>AND</w:t>
      </w:r>
      <w:r>
        <w:rPr>
          <w:rFonts w:ascii="Helvetica Neue"/>
          <w:spacing w:val="10"/>
          <w:sz w:val="24"/>
        </w:rPr>
        <w:t> </w:t>
      </w:r>
      <w:r>
        <w:rPr>
          <w:rFonts w:ascii="Helvetica Neue"/>
          <w:sz w:val="24"/>
        </w:rPr>
        <w:t>EMPLOYMENT</w:t>
      </w:r>
    </w:p>
    <w:p>
      <w:pPr>
        <w:pStyle w:val="ListParagraph"/>
        <w:numPr>
          <w:ilvl w:val="0"/>
          <w:numId w:val="13"/>
        </w:numPr>
        <w:tabs>
          <w:tab w:pos="821" w:val="left" w:leader="none"/>
        </w:tabs>
        <w:spacing w:line="240" w:lineRule="auto" w:before="1" w:after="0"/>
        <w:ind w:left="101" w:right="718" w:firstLine="0"/>
        <w:jc w:val="left"/>
        <w:rPr>
          <w:rFonts w:ascii="Helvetica Neue" w:hAnsi="Helvetica Neue" w:cs="Helvetica Neue" w:eastAsia="Helvetica Neue" w:hint="default"/>
          <w:sz w:val="24"/>
          <w:szCs w:val="24"/>
        </w:rPr>
      </w:pPr>
      <w:r>
        <w:rPr>
          <w:rFonts w:ascii="Helvetica Neue"/>
          <w:sz w:val="24"/>
        </w:rPr>
        <w:t>For all persons with disabilities in the region through inclusive, equitable and quality education at all levels, and access to life-long learning opportunities, including in rural and remote areas as well as with support measures and reasonable accommodation, in line with the</w:t>
      </w:r>
      <w:r>
        <w:rPr>
          <w:rFonts w:ascii="Helvetica Neue"/>
          <w:spacing w:val="-15"/>
          <w:sz w:val="24"/>
        </w:rPr>
        <w:t> </w:t>
      </w:r>
      <w:r>
        <w:rPr>
          <w:rFonts w:ascii="Helvetica Neue"/>
          <w:sz w:val="24"/>
        </w:rPr>
        <w:t>CRPD,</w:t>
      </w:r>
    </w:p>
    <w:p>
      <w:pPr>
        <w:pStyle w:val="ListParagraph"/>
        <w:numPr>
          <w:ilvl w:val="0"/>
          <w:numId w:val="13"/>
        </w:numPr>
        <w:tabs>
          <w:tab w:pos="821" w:val="left" w:leader="none"/>
        </w:tabs>
        <w:spacing w:line="240" w:lineRule="auto" w:before="1" w:after="0"/>
        <w:ind w:left="101" w:right="725" w:firstLine="0"/>
        <w:jc w:val="left"/>
        <w:rPr>
          <w:rFonts w:ascii="Helvetica Neue" w:hAnsi="Helvetica Neue" w:cs="Helvetica Neue" w:eastAsia="Helvetica Neue" w:hint="default"/>
          <w:sz w:val="24"/>
          <w:szCs w:val="24"/>
        </w:rPr>
      </w:pPr>
      <w:r>
        <w:rPr>
          <w:rFonts w:ascii="Helvetica Neue"/>
          <w:sz w:val="24"/>
        </w:rPr>
        <w:t>By promoting, encouraging and investing in the employment of persons with disabilities, </w:t>
      </w:r>
      <w:r>
        <w:rPr>
          <w:rFonts w:ascii="Helvetica Neue"/>
          <w:sz w:val="24"/>
        </w:rPr>
        <w:t>including through financial incentives, quotas and public procurement among </w:t>
      </w:r>
      <w:r>
        <w:rPr>
          <w:rFonts w:ascii="Helvetica Neue"/>
          <w:spacing w:val="-4"/>
          <w:sz w:val="24"/>
        </w:rPr>
        <w:t>other, </w:t>
      </w:r>
      <w:r>
        <w:rPr>
          <w:rFonts w:ascii="Helvetica Neue"/>
          <w:sz w:val="24"/>
        </w:rPr>
        <w:t>both in</w:t>
      </w:r>
      <w:r>
        <w:rPr>
          <w:rFonts w:ascii="Helvetica Neue"/>
          <w:spacing w:val="-10"/>
          <w:sz w:val="24"/>
        </w:rPr>
        <w:t> </w:t>
      </w:r>
      <w:r>
        <w:rPr>
          <w:rFonts w:ascii="Helvetica Neue"/>
          <w:sz w:val="24"/>
        </w:rPr>
        <w:t>public </w:t>
      </w:r>
      <w:r>
        <w:rPr>
          <w:rFonts w:ascii="Helvetica Neue"/>
          <w:sz w:val="24"/>
        </w:rPr>
      </w:r>
      <w:r>
        <w:rPr>
          <w:rFonts w:ascii="Helvetica Neue"/>
          <w:sz w:val="24"/>
        </w:rPr>
        <w:t>and private sectors as well as promoting self-employment through microcredit</w:t>
      </w:r>
      <w:r>
        <w:rPr>
          <w:rFonts w:ascii="Helvetica Neue"/>
          <w:spacing w:val="-25"/>
          <w:sz w:val="24"/>
        </w:rPr>
        <w:t> </w:t>
      </w:r>
      <w:r>
        <w:rPr>
          <w:rFonts w:ascii="Helvetica Neue"/>
          <w:sz w:val="24"/>
        </w:rPr>
        <w:t>programs,</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821" w:val="left" w:leader="none"/>
        </w:tabs>
        <w:spacing w:line="240" w:lineRule="auto" w:before="0" w:after="0"/>
        <w:ind w:left="101" w:right="1036" w:firstLine="0"/>
        <w:jc w:val="left"/>
        <w:rPr>
          <w:rFonts w:ascii="Helvetica Neue" w:hAnsi="Helvetica Neue" w:cs="Helvetica Neue" w:eastAsia="Helvetica Neue" w:hint="default"/>
          <w:sz w:val="24"/>
          <w:szCs w:val="24"/>
        </w:rPr>
      </w:pPr>
      <w:r>
        <w:rPr>
          <w:rFonts w:ascii="Helvetica Neue"/>
          <w:sz w:val="24"/>
        </w:rPr>
        <w:t>RECOGNISE SEXUAL AND REPRODUCTIVE RIGHTS AND PROHIBIT GENDER-BASED VIOLENCE ,</w:t>
      </w:r>
      <w:r>
        <w:rPr>
          <w:rFonts w:ascii="Helvetica Neue"/>
          <w:spacing w:val="1"/>
          <w:sz w:val="24"/>
        </w:rPr>
        <w:t> </w:t>
      </w:r>
      <w:r>
        <w:rPr>
          <w:rFonts w:ascii="Helvetica Neue"/>
          <w:spacing w:val="-8"/>
          <w:sz w:val="24"/>
        </w:rPr>
        <w:t>BY:</w:t>
      </w:r>
    </w:p>
    <w:p>
      <w:pPr>
        <w:pStyle w:val="ListParagraph"/>
        <w:numPr>
          <w:ilvl w:val="0"/>
          <w:numId w:val="13"/>
        </w:numPr>
        <w:tabs>
          <w:tab w:pos="821" w:val="left" w:leader="none"/>
        </w:tabs>
        <w:spacing w:line="240" w:lineRule="auto" w:before="1" w:after="0"/>
        <w:ind w:left="101" w:right="852" w:firstLine="0"/>
        <w:jc w:val="left"/>
        <w:rPr>
          <w:rFonts w:ascii="Helvetica Neue" w:hAnsi="Helvetica Neue" w:cs="Helvetica Neue" w:eastAsia="Helvetica Neue" w:hint="default"/>
          <w:sz w:val="24"/>
          <w:szCs w:val="24"/>
        </w:rPr>
      </w:pPr>
      <w:r>
        <w:rPr>
          <w:rFonts w:ascii="Helvetica Neue"/>
          <w:sz w:val="24"/>
        </w:rPr>
        <w:t>Guaranteeing family planning and fertility retention of all persons with disabilities on an equal basis, in particular of women and girls and ensure inclusiveness and accessibility to public and private services and programmes, as well as to all means of accessible and</w:t>
      </w:r>
      <w:r>
        <w:rPr>
          <w:rFonts w:ascii="Helvetica Neue"/>
          <w:spacing w:val="-10"/>
          <w:sz w:val="24"/>
        </w:rPr>
        <w:t> </w:t>
      </w:r>
      <w:r>
        <w:rPr>
          <w:rFonts w:ascii="Helvetica Neue"/>
          <w:sz w:val="24"/>
        </w:rPr>
        <w:t>age-appropriate </w:t>
      </w:r>
      <w:r>
        <w:rPr>
          <w:rFonts w:ascii="Helvetica Neue"/>
          <w:sz w:val="24"/>
        </w:rPr>
        <w:t>communication and information,</w:t>
      </w:r>
    </w:p>
    <w:p>
      <w:pPr>
        <w:pStyle w:val="ListParagraph"/>
        <w:numPr>
          <w:ilvl w:val="0"/>
          <w:numId w:val="13"/>
        </w:numPr>
        <w:tabs>
          <w:tab w:pos="821" w:val="left" w:leader="none"/>
        </w:tabs>
        <w:spacing w:line="240" w:lineRule="auto" w:before="1" w:after="0"/>
        <w:ind w:left="101" w:right="869" w:firstLine="0"/>
        <w:jc w:val="left"/>
        <w:rPr>
          <w:rFonts w:ascii="Helvetica Neue" w:hAnsi="Helvetica Neue" w:cs="Helvetica Neue" w:eastAsia="Helvetica Neue" w:hint="default"/>
          <w:sz w:val="24"/>
          <w:szCs w:val="24"/>
        </w:rPr>
      </w:pPr>
      <w:r>
        <w:rPr>
          <w:rFonts w:ascii="Helvetica Neue"/>
          <w:spacing w:val="-5"/>
          <w:sz w:val="24"/>
        </w:rPr>
        <w:t>Taking </w:t>
      </w:r>
      <w:r>
        <w:rPr>
          <w:rFonts w:ascii="Helvetica Neue"/>
          <w:sz w:val="24"/>
        </w:rPr>
        <w:t>effective measures - including child-focused, gender-, and disability-specific </w:t>
      </w:r>
      <w:r>
        <w:rPr>
          <w:rFonts w:ascii="Helvetica Neue"/>
          <w:sz w:val="24"/>
        </w:rPr>
        <w:t>measures, when appropriate - to effectively prohibit gender-based violence against persons</w:t>
      </w:r>
      <w:r>
        <w:rPr>
          <w:rFonts w:ascii="Helvetica Neue"/>
          <w:spacing w:val="-33"/>
          <w:sz w:val="24"/>
        </w:rPr>
        <w:t> </w:t>
      </w:r>
      <w:r>
        <w:rPr>
          <w:rFonts w:ascii="Helvetica Neue"/>
          <w:sz w:val="24"/>
        </w:rPr>
        <w:t>with </w:t>
      </w:r>
      <w:r>
        <w:rPr>
          <w:rFonts w:ascii="Helvetica Neue"/>
          <w:sz w:val="24"/>
        </w:rPr>
      </w:r>
      <w:r>
        <w:rPr>
          <w:rFonts w:ascii="Helvetica Neue"/>
          <w:sz w:val="24"/>
        </w:rPr>
        <w:t>disabilities, in particular against women, girls, boys and LGBTI people,</w:t>
      </w:r>
    </w:p>
    <w:p>
      <w:pPr>
        <w:pStyle w:val="ListParagraph"/>
        <w:numPr>
          <w:ilvl w:val="0"/>
          <w:numId w:val="13"/>
        </w:numPr>
        <w:tabs>
          <w:tab w:pos="821" w:val="left" w:leader="none"/>
        </w:tabs>
        <w:spacing w:line="240" w:lineRule="auto" w:before="1" w:after="0"/>
        <w:ind w:left="101" w:right="970" w:firstLine="0"/>
        <w:jc w:val="left"/>
        <w:rPr>
          <w:rFonts w:ascii="Helvetica Neue" w:hAnsi="Helvetica Neue" w:cs="Helvetica Neue" w:eastAsia="Helvetica Neue" w:hint="default"/>
          <w:sz w:val="24"/>
          <w:szCs w:val="24"/>
        </w:rPr>
      </w:pPr>
      <w:r>
        <w:rPr>
          <w:rFonts w:ascii="Helvetica Neue"/>
          <w:sz w:val="24"/>
        </w:rPr>
        <w:t>Protecting persons with disabilities from gender-based violence, including financially or </w:t>
      </w:r>
      <w:r>
        <w:rPr>
          <w:rFonts w:ascii="Helvetica Neue"/>
          <w:sz w:val="24"/>
        </w:rPr>
        <w:t>through accessible communication and information, and ensure that instances are</w:t>
      </w:r>
      <w:r>
        <w:rPr>
          <w:rFonts w:ascii="Helvetica Neue"/>
          <w:spacing w:val="-15"/>
          <w:sz w:val="24"/>
        </w:rPr>
        <w:t> </w:t>
      </w:r>
      <w:r>
        <w:rPr>
          <w:rFonts w:ascii="Helvetica Neue"/>
          <w:sz w:val="24"/>
        </w:rPr>
        <w:t>documented </w:t>
      </w:r>
      <w:r>
        <w:rPr>
          <w:rFonts w:ascii="Helvetica Neue"/>
          <w:sz w:val="24"/>
        </w:rPr>
        <w:t>and investigated and, where appropriate, prosecuted to combat</w:t>
      </w:r>
      <w:r>
        <w:rPr>
          <w:rFonts w:ascii="Helvetica Neue"/>
          <w:spacing w:val="-33"/>
          <w:sz w:val="24"/>
        </w:rPr>
        <w:t> </w:t>
      </w:r>
      <w:r>
        <w:rPr>
          <w:rFonts w:ascii="Helvetica Neue"/>
          <w:sz w:val="24"/>
        </w:rPr>
        <w:t>impunity,</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821" w:val="left" w:leader="none"/>
        </w:tabs>
        <w:spacing w:line="240" w:lineRule="auto" w:before="0" w:after="0"/>
        <w:ind w:left="821" w:right="0" w:hanging="720"/>
        <w:jc w:val="left"/>
        <w:rPr>
          <w:rFonts w:ascii="Helvetica Neue" w:hAnsi="Helvetica Neue" w:cs="Helvetica Neue" w:eastAsia="Helvetica Neue" w:hint="default"/>
          <w:sz w:val="24"/>
          <w:szCs w:val="24"/>
        </w:rPr>
      </w:pPr>
      <w:r>
        <w:rPr>
          <w:rFonts w:ascii="Helvetica Neue"/>
          <w:spacing w:val="-3"/>
          <w:sz w:val="24"/>
        </w:rPr>
        <w:t>CELEBRATE, </w:t>
      </w:r>
      <w:r>
        <w:rPr>
          <w:rFonts w:ascii="Helvetica Neue"/>
          <w:sz w:val="24"/>
        </w:rPr>
        <w:t>GUARANTEE AND PROMOTE HUMAN DIVERSITY</w:t>
      </w:r>
      <w:r>
        <w:rPr>
          <w:rFonts w:ascii="Helvetica Neue"/>
          <w:spacing w:val="11"/>
          <w:sz w:val="24"/>
        </w:rPr>
        <w:t> </w:t>
      </w:r>
      <w:r>
        <w:rPr>
          <w:rFonts w:ascii="Helvetica Neue"/>
          <w:spacing w:val="-8"/>
          <w:sz w:val="24"/>
        </w:rPr>
        <w:t>BY:</w:t>
      </w:r>
    </w:p>
    <w:p>
      <w:pPr>
        <w:pStyle w:val="ListParagraph"/>
        <w:numPr>
          <w:ilvl w:val="0"/>
          <w:numId w:val="13"/>
        </w:numPr>
        <w:tabs>
          <w:tab w:pos="821" w:val="left" w:leader="none"/>
        </w:tabs>
        <w:spacing w:line="240" w:lineRule="auto" w:before="1" w:after="0"/>
        <w:ind w:left="101" w:right="894" w:firstLine="0"/>
        <w:jc w:val="left"/>
        <w:rPr>
          <w:rFonts w:ascii="Helvetica Neue" w:hAnsi="Helvetica Neue" w:cs="Helvetica Neue" w:eastAsia="Helvetica Neue" w:hint="default"/>
          <w:sz w:val="24"/>
          <w:szCs w:val="24"/>
        </w:rPr>
      </w:pPr>
      <w:r>
        <w:rPr>
          <w:rFonts w:ascii="Helvetica Neue" w:hAnsi="Helvetica Neue" w:cs="Helvetica Neue" w:eastAsia="Helvetica Neue" w:hint="default"/>
          <w:sz w:val="24"/>
          <w:szCs w:val="24"/>
        </w:rPr>
        <w:t>Celebrating and promoting the diversity of all persons with disabilities, their inherent dignity and individual autonomy - including the freedom to make </w:t>
      </w:r>
      <w:r>
        <w:rPr>
          <w:rFonts w:ascii="Helvetica Neue" w:hAnsi="Helvetica Neue" w:cs="Helvetica Neue" w:eastAsia="Helvetica Neue" w:hint="default"/>
          <w:spacing w:val="-4"/>
          <w:sz w:val="24"/>
          <w:szCs w:val="24"/>
        </w:rPr>
        <w:t>one’s </w:t>
      </w:r>
      <w:r>
        <w:rPr>
          <w:rFonts w:ascii="Helvetica Neue" w:hAnsi="Helvetica Neue" w:cs="Helvetica Neue" w:eastAsia="Helvetica Neue" w:hint="default"/>
          <w:sz w:val="24"/>
          <w:szCs w:val="24"/>
        </w:rPr>
        <w:t>own choices - by making </w:t>
      </w:r>
      <w:r>
        <w:rPr>
          <w:rFonts w:ascii="Helvetica Neue" w:hAnsi="Helvetica Neue" w:cs="Helvetica Neue" w:eastAsia="Helvetica Neue" w:hint="default"/>
          <w:sz w:val="24"/>
          <w:szCs w:val="24"/>
        </w:rPr>
      </w:r>
      <w:r>
        <w:rPr>
          <w:rFonts w:ascii="Helvetica Neue" w:hAnsi="Helvetica Neue" w:cs="Helvetica Neue" w:eastAsia="Helvetica Neue" w:hint="default"/>
          <w:sz w:val="24"/>
          <w:szCs w:val="24"/>
        </w:rPr>
        <w:t>every effort in line with the</w:t>
      </w:r>
      <w:r>
        <w:rPr>
          <w:rFonts w:ascii="Helvetica Neue" w:hAnsi="Helvetica Neue" w:cs="Helvetica Neue" w:eastAsia="Helvetica Neue" w:hint="default"/>
          <w:spacing w:val="-4"/>
          <w:sz w:val="24"/>
          <w:szCs w:val="24"/>
        </w:rPr>
        <w:t> </w:t>
      </w:r>
      <w:r>
        <w:rPr>
          <w:rFonts w:ascii="Helvetica Neue" w:hAnsi="Helvetica Neue" w:cs="Helvetica Neue" w:eastAsia="Helvetica Neue" w:hint="default"/>
          <w:sz w:val="24"/>
          <w:szCs w:val="24"/>
        </w:rPr>
        <w:t>CRPD,</w:t>
      </w:r>
    </w:p>
    <w:p>
      <w:pPr>
        <w:pStyle w:val="ListParagraph"/>
        <w:numPr>
          <w:ilvl w:val="0"/>
          <w:numId w:val="13"/>
        </w:numPr>
        <w:tabs>
          <w:tab w:pos="821" w:val="left" w:leader="none"/>
        </w:tabs>
        <w:spacing w:line="240" w:lineRule="auto" w:before="1" w:after="0"/>
        <w:ind w:left="101" w:right="1403" w:firstLine="0"/>
        <w:jc w:val="left"/>
        <w:rPr>
          <w:rFonts w:ascii="Helvetica Neue" w:hAnsi="Helvetica Neue" w:cs="Helvetica Neue" w:eastAsia="Helvetica Neue" w:hint="default"/>
          <w:sz w:val="24"/>
          <w:szCs w:val="24"/>
        </w:rPr>
      </w:pPr>
      <w:r>
        <w:rPr>
          <w:rFonts w:ascii="Helvetica Neue"/>
          <w:sz w:val="24"/>
        </w:rPr>
        <w:t>Developing strategies to raise awareness in mass media to foster a positive image</w:t>
      </w:r>
      <w:r>
        <w:rPr>
          <w:rFonts w:ascii="Helvetica Neue"/>
          <w:spacing w:val="-5"/>
          <w:sz w:val="24"/>
        </w:rPr>
        <w:t> </w:t>
      </w:r>
      <w:r>
        <w:rPr>
          <w:rFonts w:ascii="Helvetica Neue"/>
          <w:sz w:val="24"/>
        </w:rPr>
        <w:t>of </w:t>
      </w:r>
      <w:r>
        <w:rPr>
          <w:rFonts w:ascii="Helvetica Neue"/>
          <w:sz w:val="24"/>
        </w:rPr>
        <w:t>persons with disabilities and eliminate discrimination,</w:t>
      </w:r>
    </w:p>
    <w:p>
      <w:pPr>
        <w:pStyle w:val="ListParagraph"/>
        <w:numPr>
          <w:ilvl w:val="0"/>
          <w:numId w:val="13"/>
        </w:numPr>
        <w:tabs>
          <w:tab w:pos="821" w:val="left" w:leader="none"/>
        </w:tabs>
        <w:spacing w:line="240" w:lineRule="auto" w:before="1" w:after="0"/>
        <w:ind w:left="101" w:right="901" w:firstLine="0"/>
        <w:jc w:val="left"/>
        <w:rPr>
          <w:rFonts w:ascii="Helvetica Neue" w:hAnsi="Helvetica Neue" w:cs="Helvetica Neue" w:eastAsia="Helvetica Neue" w:hint="default"/>
          <w:sz w:val="24"/>
          <w:szCs w:val="24"/>
        </w:rPr>
      </w:pPr>
      <w:r>
        <w:rPr>
          <w:rFonts w:ascii="Helvetica Neue"/>
          <w:sz w:val="24"/>
        </w:rPr>
        <w:t>Promoting inclusive spaces for persons with and without disabilities, in particular</w:t>
      </w:r>
      <w:r>
        <w:rPr>
          <w:rFonts w:ascii="Helvetica Neue"/>
          <w:spacing w:val="-10"/>
          <w:sz w:val="24"/>
        </w:rPr>
        <w:t> </w:t>
      </w:r>
      <w:r>
        <w:rPr>
          <w:rFonts w:ascii="Helvetica Neue"/>
          <w:sz w:val="24"/>
        </w:rPr>
        <w:t>children </w:t>
      </w:r>
      <w:r>
        <w:rPr>
          <w:rFonts w:ascii="Helvetica Neue"/>
          <w:sz w:val="24"/>
        </w:rPr>
        <w:t>and young people, to learn to live together in equality and fully participate in</w:t>
      </w:r>
      <w:r>
        <w:rPr>
          <w:rFonts w:ascii="Helvetica Neue"/>
          <w:spacing w:val="10"/>
          <w:sz w:val="24"/>
        </w:rPr>
        <w:t> </w:t>
      </w:r>
      <w:r>
        <w:rPr>
          <w:rFonts w:ascii="Helvetica Neue"/>
          <w:spacing w:val="-3"/>
          <w:sz w:val="24"/>
        </w:rPr>
        <w:t>society,</w:t>
      </w:r>
    </w:p>
    <w:p>
      <w:pPr>
        <w:pStyle w:val="ListParagraph"/>
        <w:numPr>
          <w:ilvl w:val="0"/>
          <w:numId w:val="13"/>
        </w:numPr>
        <w:tabs>
          <w:tab w:pos="821" w:val="left" w:leader="none"/>
        </w:tabs>
        <w:spacing w:line="240" w:lineRule="auto" w:before="1" w:after="0"/>
        <w:ind w:left="101" w:right="881" w:firstLine="0"/>
        <w:jc w:val="left"/>
        <w:rPr>
          <w:rFonts w:ascii="Helvetica Neue" w:hAnsi="Helvetica Neue" w:cs="Helvetica Neue" w:eastAsia="Helvetica Neue" w:hint="default"/>
          <w:sz w:val="24"/>
          <w:szCs w:val="24"/>
        </w:rPr>
      </w:pPr>
      <w:r>
        <w:rPr>
          <w:rFonts w:ascii="Helvetica Neue"/>
          <w:sz w:val="24"/>
        </w:rPr>
        <w:t>Implementing mechanisms that guarantee, respect and promote youth, deaf, deafblind and indigenous community cultures consistent with human rights, and recognise sign</w:t>
      </w:r>
      <w:r>
        <w:rPr>
          <w:rFonts w:ascii="Helvetica Neue"/>
          <w:spacing w:val="-10"/>
          <w:sz w:val="24"/>
        </w:rPr>
        <w:t> </w:t>
      </w:r>
      <w:r>
        <w:rPr>
          <w:rFonts w:ascii="Helvetica Neue"/>
          <w:sz w:val="24"/>
        </w:rPr>
        <w:t>languages </w:t>
      </w:r>
      <w:r>
        <w:rPr>
          <w:rFonts w:ascii="Helvetica Neue"/>
          <w:sz w:val="24"/>
        </w:rPr>
        <w:t>and native indigenous languages as part of linguistic</w:t>
      </w:r>
      <w:r>
        <w:rPr>
          <w:rFonts w:ascii="Helvetica Neue"/>
          <w:spacing w:val="-18"/>
          <w:sz w:val="24"/>
        </w:rPr>
        <w:t> </w:t>
      </w:r>
      <w:r>
        <w:rPr>
          <w:rFonts w:ascii="Helvetica Neue"/>
          <w:sz w:val="24"/>
        </w:rPr>
        <w:t>diversity,</w:t>
      </w:r>
    </w:p>
    <w:p>
      <w:pPr>
        <w:pStyle w:val="ListParagraph"/>
        <w:numPr>
          <w:ilvl w:val="0"/>
          <w:numId w:val="13"/>
        </w:numPr>
        <w:tabs>
          <w:tab w:pos="821" w:val="left" w:leader="none"/>
        </w:tabs>
        <w:spacing w:line="240" w:lineRule="auto" w:before="1" w:after="0"/>
        <w:ind w:left="821" w:right="0" w:hanging="720"/>
        <w:jc w:val="left"/>
        <w:rPr>
          <w:rFonts w:ascii="Helvetica Neue" w:hAnsi="Helvetica Neue" w:cs="Helvetica Neue" w:eastAsia="Helvetica Neue" w:hint="default"/>
          <w:sz w:val="24"/>
          <w:szCs w:val="24"/>
        </w:rPr>
      </w:pPr>
      <w:r>
        <w:rPr>
          <w:rFonts w:ascii="Helvetica Neue"/>
          <w:sz w:val="24"/>
        </w:rPr>
        <w:t>Recognising, promoting and facilitating the use of sign languages, Braille,</w:t>
      </w:r>
      <w:r>
        <w:rPr>
          <w:rFonts w:ascii="Helvetica Neue"/>
          <w:spacing w:val="-5"/>
          <w:sz w:val="24"/>
        </w:rPr>
        <w:t> </w:t>
      </w:r>
      <w:r>
        <w:rPr>
          <w:rFonts w:ascii="Helvetica Neue"/>
          <w:sz w:val="24"/>
        </w:rPr>
        <w:t>augmentative</w:t>
      </w:r>
    </w:p>
    <w:p>
      <w:pPr>
        <w:spacing w:after="0" w:line="240" w:lineRule="auto"/>
        <w:jc w:val="left"/>
        <w:rPr>
          <w:rFonts w:ascii="Helvetica Neue" w:hAnsi="Helvetica Neue" w:cs="Helvetica Neue" w:eastAsia="Helvetica Neue" w:hint="default"/>
          <w:sz w:val="24"/>
          <w:szCs w:val="24"/>
        </w:rPr>
        <w:sectPr>
          <w:pgSz w:w="11910" w:h="16840"/>
          <w:pgMar w:header="720" w:footer="377" w:top="1520" w:bottom="560" w:left="620" w:right="0"/>
        </w:sectPr>
      </w:pPr>
    </w:p>
    <w:p>
      <w:pPr>
        <w:spacing w:line="240" w:lineRule="auto" w:before="9"/>
        <w:ind w:right="0"/>
        <w:rPr>
          <w:rFonts w:ascii="Helvetica Neue" w:hAnsi="Helvetica Neue" w:cs="Helvetica Neue" w:eastAsia="Helvetica Neue" w:hint="default"/>
          <w:sz w:val="24"/>
          <w:szCs w:val="24"/>
        </w:rPr>
      </w:pPr>
    </w:p>
    <w:p>
      <w:pPr>
        <w:spacing w:before="61"/>
        <w:ind w:left="720" w:right="1369" w:firstLine="0"/>
        <w:jc w:val="left"/>
        <w:rPr>
          <w:rFonts w:ascii="Helvetica Neue" w:hAnsi="Helvetica Neue" w:cs="Helvetica Neue" w:eastAsia="Helvetica Neue" w:hint="default"/>
          <w:sz w:val="24"/>
          <w:szCs w:val="24"/>
        </w:rPr>
      </w:pPr>
      <w:r>
        <w:rPr>
          <w:rFonts w:ascii="Helvetica Neue"/>
          <w:sz w:val="24"/>
        </w:rPr>
        <w:t>and alternative communication and all other accessible means, modes and formats of communication of their choice by persons with disabilities and in line with the CRPD,</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440" w:val="left" w:leader="none"/>
        </w:tabs>
        <w:spacing w:line="240" w:lineRule="auto" w:before="0" w:after="0"/>
        <w:ind w:left="720" w:right="1070" w:firstLine="0"/>
        <w:jc w:val="left"/>
        <w:rPr>
          <w:rFonts w:ascii="Helvetica Neue" w:hAnsi="Helvetica Neue" w:cs="Helvetica Neue" w:eastAsia="Helvetica Neue" w:hint="default"/>
          <w:sz w:val="24"/>
          <w:szCs w:val="24"/>
        </w:rPr>
      </w:pPr>
      <w:r>
        <w:rPr>
          <w:rFonts w:ascii="Helvetica Neue"/>
          <w:spacing w:val="-6"/>
          <w:sz w:val="24"/>
        </w:rPr>
        <w:t>TAKE </w:t>
      </w:r>
      <w:r>
        <w:rPr>
          <w:rFonts w:ascii="Helvetica Neue"/>
          <w:spacing w:val="-3"/>
          <w:sz w:val="24"/>
        </w:rPr>
        <w:t>APPROPRIATE </w:t>
      </w:r>
      <w:r>
        <w:rPr>
          <w:rFonts w:ascii="Helvetica Neue"/>
          <w:sz w:val="24"/>
        </w:rPr>
        <w:t>MEASURES IN </w:t>
      </w:r>
      <w:r>
        <w:rPr>
          <w:rFonts w:ascii="Helvetica Neue"/>
          <w:spacing w:val="-3"/>
          <w:sz w:val="24"/>
        </w:rPr>
        <w:t>SITUATIONS </w:t>
      </w:r>
      <w:r>
        <w:rPr>
          <w:rFonts w:ascii="Helvetica Neue"/>
          <w:sz w:val="24"/>
        </w:rPr>
        <w:t>OF RISK AND HUMANITARIAN </w:t>
      </w:r>
      <w:r>
        <w:rPr>
          <w:rFonts w:ascii="Helvetica Neue"/>
          <w:sz w:val="24"/>
        </w:rPr>
        <w:t>EMERGENCIES</w:t>
      </w:r>
    </w:p>
    <w:p>
      <w:pPr>
        <w:pStyle w:val="ListParagraph"/>
        <w:numPr>
          <w:ilvl w:val="0"/>
          <w:numId w:val="13"/>
        </w:numPr>
        <w:tabs>
          <w:tab w:pos="1440" w:val="left" w:leader="none"/>
        </w:tabs>
        <w:spacing w:line="240" w:lineRule="auto" w:before="1" w:after="0"/>
        <w:ind w:left="720" w:right="633" w:firstLine="0"/>
        <w:jc w:val="left"/>
        <w:rPr>
          <w:rFonts w:ascii="Helvetica Neue" w:hAnsi="Helvetica Neue" w:cs="Helvetica Neue" w:eastAsia="Helvetica Neue" w:hint="default"/>
          <w:sz w:val="24"/>
          <w:szCs w:val="24"/>
        </w:rPr>
      </w:pPr>
      <w:r>
        <w:rPr>
          <w:rFonts w:ascii="Helvetica Neue"/>
          <w:spacing w:val="-14"/>
          <w:sz w:val="24"/>
        </w:rPr>
        <w:t>To </w:t>
      </w:r>
      <w:r>
        <w:rPr>
          <w:rFonts w:ascii="Helvetica Neue"/>
          <w:sz w:val="24"/>
        </w:rPr>
        <w:t>reduce disproportionate exposure of persons with disabilities to disaster situations, </w:t>
      </w:r>
      <w:r>
        <w:rPr>
          <w:rFonts w:ascii="Helvetica Neue"/>
          <w:sz w:val="24"/>
        </w:rPr>
        <w:t>including through the implementation of the Sendai Framework for Disaster Risk</w:t>
      </w:r>
      <w:r>
        <w:rPr>
          <w:rFonts w:ascii="Helvetica Neue"/>
          <w:spacing w:val="-5"/>
          <w:sz w:val="24"/>
        </w:rPr>
        <w:t> </w:t>
      </w:r>
      <w:r>
        <w:rPr>
          <w:rFonts w:ascii="Helvetica Neue"/>
          <w:sz w:val="24"/>
        </w:rPr>
        <w:t>Reduction,</w:t>
      </w:r>
    </w:p>
    <w:p>
      <w:pPr>
        <w:pStyle w:val="ListParagraph"/>
        <w:numPr>
          <w:ilvl w:val="0"/>
          <w:numId w:val="13"/>
        </w:numPr>
        <w:tabs>
          <w:tab w:pos="1440" w:val="left" w:leader="none"/>
        </w:tabs>
        <w:spacing w:line="240" w:lineRule="auto" w:before="1" w:after="0"/>
        <w:ind w:left="720" w:right="218" w:firstLine="0"/>
        <w:jc w:val="left"/>
        <w:rPr>
          <w:rFonts w:ascii="Helvetica Neue" w:hAnsi="Helvetica Neue" w:cs="Helvetica Neue" w:eastAsia="Helvetica Neue" w:hint="default"/>
          <w:sz w:val="24"/>
          <w:szCs w:val="24"/>
        </w:rPr>
      </w:pPr>
      <w:r>
        <w:rPr>
          <w:rFonts w:ascii="Helvetica Neue"/>
          <w:sz w:val="24"/>
        </w:rPr>
        <w:t>By calling on States from the region to ensure that the </w:t>
      </w:r>
      <w:r>
        <w:rPr>
          <w:rFonts w:ascii="Helvetica Neue"/>
          <w:spacing w:val="-3"/>
          <w:sz w:val="24"/>
        </w:rPr>
        <w:t>World </w:t>
      </w:r>
      <w:r>
        <w:rPr>
          <w:rFonts w:ascii="Helvetica Neue"/>
          <w:sz w:val="24"/>
        </w:rPr>
        <w:t>Humanitarian Summit</w:t>
      </w:r>
      <w:r>
        <w:rPr>
          <w:rFonts w:ascii="Helvetica Neue"/>
          <w:spacing w:val="-16"/>
          <w:sz w:val="24"/>
        </w:rPr>
        <w:t> </w:t>
      </w:r>
      <w:r>
        <w:rPr>
          <w:rFonts w:ascii="Helvetica Neue"/>
          <w:sz w:val="24"/>
        </w:rPr>
        <w:t>results </w:t>
      </w:r>
      <w:r>
        <w:rPr>
          <w:rFonts w:ascii="Helvetica Neue"/>
          <w:sz w:val="24"/>
        </w:rPr>
        <w:t>in strong political commitments to develop and endorse global guidelines that include and recognise persons with disabilities as assets in humanitarian</w:t>
      </w:r>
      <w:r>
        <w:rPr>
          <w:rFonts w:ascii="Helvetica Neue"/>
          <w:spacing w:val="-10"/>
          <w:sz w:val="24"/>
        </w:rPr>
        <w:t> </w:t>
      </w:r>
      <w:r>
        <w:rPr>
          <w:rFonts w:ascii="Helvetica Neue"/>
          <w:sz w:val="24"/>
        </w:rPr>
        <w:t>response,</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187" w:val="left" w:leader="none"/>
        </w:tabs>
        <w:spacing w:line="240" w:lineRule="auto" w:before="0" w:after="0"/>
        <w:ind w:left="1186" w:right="0" w:hanging="466"/>
        <w:jc w:val="left"/>
        <w:rPr>
          <w:rFonts w:ascii="Helvetica Neue" w:hAnsi="Helvetica Neue" w:cs="Helvetica Neue" w:eastAsia="Helvetica Neue" w:hint="default"/>
          <w:sz w:val="24"/>
          <w:szCs w:val="24"/>
        </w:rPr>
      </w:pPr>
      <w:r>
        <w:rPr>
          <w:rFonts w:ascii="Helvetica Neue"/>
          <w:spacing w:val="-3"/>
          <w:sz w:val="24"/>
        </w:rPr>
        <w:t>ESTABLISH </w:t>
      </w:r>
      <w:r>
        <w:rPr>
          <w:rFonts w:ascii="Helvetica Neue"/>
          <w:sz w:val="24"/>
        </w:rPr>
        <w:t>EFFECTIVE, </w:t>
      </w:r>
      <w:r>
        <w:rPr>
          <w:rFonts w:ascii="Helvetica Neue"/>
          <w:spacing w:val="-3"/>
          <w:sz w:val="24"/>
        </w:rPr>
        <w:t>ACCOUNTABLE </w:t>
      </w:r>
      <w:r>
        <w:rPr>
          <w:rFonts w:ascii="Helvetica Neue"/>
          <w:sz w:val="24"/>
        </w:rPr>
        <w:t>AND TRANSPARENT INSTITUTIONS,</w:t>
      </w:r>
      <w:r>
        <w:rPr>
          <w:rFonts w:ascii="Helvetica Neue"/>
          <w:spacing w:val="2"/>
          <w:sz w:val="24"/>
        </w:rPr>
        <w:t> </w:t>
      </w:r>
      <w:r>
        <w:rPr>
          <w:rFonts w:ascii="Helvetica Neue"/>
          <w:sz w:val="24"/>
        </w:rPr>
        <w:t>INCLUDING</w:t>
      </w:r>
    </w:p>
    <w:p>
      <w:pPr>
        <w:pStyle w:val="ListParagraph"/>
        <w:numPr>
          <w:ilvl w:val="0"/>
          <w:numId w:val="13"/>
        </w:numPr>
        <w:tabs>
          <w:tab w:pos="1440" w:val="left" w:leader="none"/>
        </w:tabs>
        <w:spacing w:line="240" w:lineRule="auto" w:before="1" w:after="0"/>
        <w:ind w:left="720" w:right="133" w:firstLine="0"/>
        <w:jc w:val="left"/>
        <w:rPr>
          <w:rFonts w:ascii="Helvetica Neue" w:hAnsi="Helvetica Neue" w:cs="Helvetica Neue" w:eastAsia="Helvetica Neue" w:hint="default"/>
          <w:sz w:val="24"/>
          <w:szCs w:val="24"/>
        </w:rPr>
      </w:pPr>
      <w:r>
        <w:rPr>
          <w:rFonts w:ascii="Helvetica Neue"/>
          <w:sz w:val="24"/>
        </w:rPr>
        <w:t>National frameworks and advisory commissions charged with implementation of the</w:t>
      </w:r>
      <w:r>
        <w:rPr>
          <w:rFonts w:ascii="Helvetica Neue"/>
          <w:spacing w:val="-7"/>
          <w:sz w:val="24"/>
        </w:rPr>
        <w:t> </w:t>
      </w:r>
      <w:r>
        <w:rPr>
          <w:rFonts w:ascii="Helvetica Neue"/>
          <w:sz w:val="24"/>
        </w:rPr>
        <w:t>CRPD </w:t>
      </w:r>
      <w:r>
        <w:rPr>
          <w:rFonts w:ascii="Helvetica Neue"/>
          <w:sz w:val="24"/>
        </w:rPr>
      </w:r>
      <w:r>
        <w:rPr>
          <w:rFonts w:ascii="Helvetica Neue"/>
          <w:sz w:val="24"/>
        </w:rPr>
        <w:t>should have high institutional rank, with adequate human and financial resources to effectively </w:t>
      </w:r>
      <w:r>
        <w:rPr>
          <w:rFonts w:ascii="Helvetica Neue"/>
          <w:sz w:val="24"/>
        </w:rPr>
        <w:t>coordinate the implementation of the rights of persons with disabilities at all levels and in all sectors of government. Considering their role in the execution of public policies, in no case, should these commissions develop independent monitoring tasks,</w:t>
      </w:r>
    </w:p>
    <w:p>
      <w:pPr>
        <w:pStyle w:val="ListParagraph"/>
        <w:numPr>
          <w:ilvl w:val="0"/>
          <w:numId w:val="13"/>
        </w:numPr>
        <w:tabs>
          <w:tab w:pos="1440" w:val="left" w:leader="none"/>
        </w:tabs>
        <w:spacing w:line="240" w:lineRule="auto" w:before="1" w:after="0"/>
        <w:ind w:left="720" w:right="566" w:firstLine="0"/>
        <w:jc w:val="left"/>
        <w:rPr>
          <w:rFonts w:ascii="Helvetica Neue" w:hAnsi="Helvetica Neue" w:cs="Helvetica Neue" w:eastAsia="Helvetica Neue" w:hint="default"/>
          <w:sz w:val="24"/>
          <w:szCs w:val="24"/>
        </w:rPr>
      </w:pPr>
      <w:r>
        <w:rPr>
          <w:rFonts w:ascii="Helvetica Neue"/>
          <w:sz w:val="24"/>
        </w:rPr>
        <w:t>The establishment or strengthening of focal points on disability in all relevant</w:t>
      </w:r>
      <w:r>
        <w:rPr>
          <w:rFonts w:ascii="Helvetica Neue"/>
          <w:spacing w:val="-10"/>
          <w:sz w:val="24"/>
        </w:rPr>
        <w:t> </w:t>
      </w:r>
      <w:r>
        <w:rPr>
          <w:rFonts w:ascii="Helvetica Neue"/>
          <w:sz w:val="24"/>
        </w:rPr>
        <w:t>ministries </w:t>
      </w:r>
      <w:r>
        <w:rPr>
          <w:rFonts w:ascii="Helvetica Neue"/>
          <w:sz w:val="24"/>
        </w:rPr>
      </w:r>
      <w:r>
        <w:rPr>
          <w:rFonts w:ascii="Helvetica Neue"/>
          <w:sz w:val="24"/>
        </w:rPr>
        <w:t>and within government, in different sectors and at different levels, for matters relating to the </w:t>
      </w:r>
      <w:r>
        <w:rPr>
          <w:rFonts w:ascii="Helvetica Neue"/>
          <w:sz w:val="24"/>
        </w:rPr>
        <w:t>implementation of the 2030 Agenda and the CRPD, and guarantee close consultation and adequate involvement of organisations of persons with disabilities to this end, in line with the CRPD,</w:t>
      </w:r>
    </w:p>
    <w:p>
      <w:pPr>
        <w:spacing w:line="240" w:lineRule="auto" w:before="3"/>
        <w:ind w:right="0"/>
        <w:rPr>
          <w:rFonts w:ascii="Helvetica Neue" w:hAnsi="Helvetica Neue" w:cs="Helvetica Neue" w:eastAsia="Helvetica Neue" w:hint="default"/>
          <w:sz w:val="24"/>
          <w:szCs w:val="24"/>
        </w:rPr>
      </w:pPr>
    </w:p>
    <w:p>
      <w:pPr>
        <w:pStyle w:val="ListParagraph"/>
        <w:numPr>
          <w:ilvl w:val="1"/>
          <w:numId w:val="12"/>
        </w:numPr>
        <w:tabs>
          <w:tab w:pos="1440" w:val="left" w:leader="none"/>
        </w:tabs>
        <w:spacing w:line="240" w:lineRule="auto" w:before="0" w:after="0"/>
        <w:ind w:left="1440" w:right="0" w:hanging="720"/>
        <w:jc w:val="left"/>
        <w:rPr>
          <w:rFonts w:ascii="Helvetica Neue" w:hAnsi="Helvetica Neue" w:cs="Helvetica Neue" w:eastAsia="Helvetica Neue" w:hint="default"/>
          <w:sz w:val="24"/>
          <w:szCs w:val="24"/>
        </w:rPr>
      </w:pPr>
      <w:r>
        <w:rPr>
          <w:rFonts w:ascii="Helvetica Neue"/>
          <w:spacing w:val="-3"/>
          <w:sz w:val="24"/>
        </w:rPr>
        <w:t>ESTABLISH STRATEGIC </w:t>
      </w:r>
      <w:r>
        <w:rPr>
          <w:rFonts w:ascii="Helvetica Neue"/>
          <w:sz w:val="24"/>
        </w:rPr>
        <w:t>PARTNERSHIPS FOR INCLUSIVE DEVELOPMENT</w:t>
      </w:r>
      <w:r>
        <w:rPr>
          <w:rFonts w:ascii="Helvetica Neue"/>
          <w:spacing w:val="-9"/>
          <w:sz w:val="24"/>
        </w:rPr>
        <w:t> </w:t>
      </w:r>
      <w:r>
        <w:rPr>
          <w:rFonts w:ascii="Helvetica Neue"/>
          <w:sz w:val="24"/>
        </w:rPr>
        <w:t>BY</w:t>
      </w:r>
    </w:p>
    <w:p>
      <w:pPr>
        <w:pStyle w:val="ListParagraph"/>
        <w:numPr>
          <w:ilvl w:val="0"/>
          <w:numId w:val="13"/>
        </w:numPr>
        <w:tabs>
          <w:tab w:pos="1440" w:val="left" w:leader="none"/>
        </w:tabs>
        <w:spacing w:line="240" w:lineRule="auto" w:before="1" w:after="0"/>
        <w:ind w:left="720" w:right="115" w:firstLine="0"/>
        <w:jc w:val="left"/>
        <w:rPr>
          <w:rFonts w:ascii="Helvetica Neue" w:hAnsi="Helvetica Neue" w:cs="Helvetica Neue" w:eastAsia="Helvetica Neue" w:hint="default"/>
          <w:sz w:val="24"/>
          <w:szCs w:val="24"/>
        </w:rPr>
      </w:pPr>
      <w:r>
        <w:rPr>
          <w:rFonts w:ascii="Helvetica Neue"/>
          <w:sz w:val="24"/>
        </w:rPr>
        <w:t>Strengthening interlinkages in implementation, monitoring and evaluation mechanisms between the 2030 Agenda and the CRPD in the region to ensure that national plans,</w:t>
      </w:r>
      <w:r>
        <w:rPr>
          <w:rFonts w:ascii="Helvetica Neue"/>
          <w:spacing w:val="-10"/>
          <w:sz w:val="24"/>
        </w:rPr>
        <w:t> </w:t>
      </w:r>
      <w:r>
        <w:rPr>
          <w:rFonts w:ascii="Helvetica Neue"/>
          <w:sz w:val="24"/>
        </w:rPr>
        <w:t>development </w:t>
      </w:r>
      <w:r>
        <w:rPr>
          <w:rFonts w:ascii="Helvetica Neue"/>
          <w:sz w:val="24"/>
        </w:rPr>
        <w:t>strategies and mechanisms are inclusive and respectful of persons with</w:t>
      </w:r>
      <w:r>
        <w:rPr>
          <w:rFonts w:ascii="Helvetica Neue"/>
          <w:spacing w:val="-10"/>
          <w:sz w:val="24"/>
        </w:rPr>
        <w:t> </w:t>
      </w:r>
      <w:r>
        <w:rPr>
          <w:rFonts w:ascii="Helvetica Neue"/>
          <w:sz w:val="24"/>
        </w:rPr>
        <w:t>disabilities,</w:t>
      </w:r>
    </w:p>
    <w:p>
      <w:pPr>
        <w:pStyle w:val="ListParagraph"/>
        <w:numPr>
          <w:ilvl w:val="0"/>
          <w:numId w:val="13"/>
        </w:numPr>
        <w:tabs>
          <w:tab w:pos="1440" w:val="left" w:leader="none"/>
        </w:tabs>
        <w:spacing w:line="240" w:lineRule="auto" w:before="1" w:after="0"/>
        <w:ind w:left="720" w:right="181" w:firstLine="0"/>
        <w:jc w:val="left"/>
        <w:rPr>
          <w:rFonts w:ascii="Helvetica Neue" w:hAnsi="Helvetica Neue" w:cs="Helvetica Neue" w:eastAsia="Helvetica Neue" w:hint="default"/>
          <w:sz w:val="24"/>
          <w:szCs w:val="24"/>
        </w:rPr>
      </w:pPr>
      <w:r>
        <w:rPr>
          <w:rFonts w:ascii="Helvetica Neue"/>
          <w:sz w:val="24"/>
        </w:rPr>
        <w:t>Urging States in the region to include the persons with disabilities in the implementation</w:t>
      </w:r>
      <w:r>
        <w:rPr>
          <w:rFonts w:ascii="Helvetica Neue"/>
          <w:spacing w:val="-12"/>
          <w:sz w:val="24"/>
        </w:rPr>
        <w:t> </w:t>
      </w:r>
      <w:r>
        <w:rPr>
          <w:rFonts w:ascii="Helvetica Neue"/>
          <w:sz w:val="24"/>
        </w:rPr>
        <w:t>of </w:t>
      </w:r>
      <w:r>
        <w:rPr>
          <w:rFonts w:ascii="Helvetica Neue"/>
          <w:sz w:val="24"/>
        </w:rPr>
        <w:t>the 2030 Agenda, including safeguarding their participation in the High Level Political Forum for Sustainable Development,</w:t>
      </w:r>
    </w:p>
    <w:p>
      <w:pPr>
        <w:pStyle w:val="ListParagraph"/>
        <w:numPr>
          <w:ilvl w:val="0"/>
          <w:numId w:val="13"/>
        </w:numPr>
        <w:tabs>
          <w:tab w:pos="1440" w:val="left" w:leader="none"/>
        </w:tabs>
        <w:spacing w:line="240" w:lineRule="auto" w:before="1" w:after="0"/>
        <w:ind w:left="720" w:right="850" w:firstLine="0"/>
        <w:jc w:val="left"/>
        <w:rPr>
          <w:rFonts w:ascii="Helvetica Neue" w:hAnsi="Helvetica Neue" w:cs="Helvetica Neue" w:eastAsia="Helvetica Neue" w:hint="default"/>
          <w:sz w:val="24"/>
          <w:szCs w:val="24"/>
        </w:rPr>
      </w:pPr>
      <w:r>
        <w:rPr>
          <w:rFonts w:ascii="Helvetica Neue"/>
          <w:sz w:val="24"/>
        </w:rPr>
        <w:t>Promoting a participatory process though the UN Partnership to Promote the</w:t>
      </w:r>
      <w:r>
        <w:rPr>
          <w:rFonts w:ascii="Helvetica Neue"/>
          <w:spacing w:val="-15"/>
          <w:sz w:val="24"/>
        </w:rPr>
        <w:t> </w:t>
      </w:r>
      <w:r>
        <w:rPr>
          <w:rFonts w:ascii="Helvetica Neue"/>
          <w:sz w:val="24"/>
        </w:rPr>
        <w:t>Rights </w:t>
      </w:r>
      <w:r>
        <w:rPr>
          <w:rFonts w:ascii="Helvetica Neue"/>
          <w:sz w:val="24"/>
        </w:rPr>
        <w:t>of Persons with Disabilities through the design of actions and programmes,</w:t>
      </w:r>
      <w:r>
        <w:rPr>
          <w:rFonts w:ascii="Helvetica Neue"/>
          <w:spacing w:val="-10"/>
          <w:sz w:val="24"/>
        </w:rPr>
        <w:t> </w:t>
      </w:r>
      <w:r>
        <w:rPr>
          <w:rFonts w:ascii="Helvetica Neue"/>
          <w:sz w:val="24"/>
        </w:rPr>
        <w:t>trainings,</w:t>
      </w:r>
    </w:p>
    <w:p>
      <w:pPr>
        <w:spacing w:before="1"/>
        <w:ind w:left="720" w:right="134" w:firstLine="0"/>
        <w:jc w:val="left"/>
        <w:rPr>
          <w:rFonts w:ascii="Helvetica Neue" w:hAnsi="Helvetica Neue" w:cs="Helvetica Neue" w:eastAsia="Helvetica Neue" w:hint="default"/>
          <w:sz w:val="24"/>
          <w:szCs w:val="24"/>
        </w:rPr>
      </w:pPr>
      <w:r>
        <w:rPr>
          <w:rFonts w:ascii="Helvetica Neue"/>
          <w:sz w:val="24"/>
        </w:rPr>
        <w:t>implementation, monitoring and evaluation, driven by civil </w:t>
      </w:r>
      <w:r>
        <w:rPr>
          <w:rFonts w:ascii="Helvetica Neue"/>
          <w:spacing w:val="-3"/>
          <w:sz w:val="24"/>
        </w:rPr>
        <w:t>society, </w:t>
      </w:r>
      <w:r>
        <w:rPr>
          <w:rFonts w:ascii="Helvetica Neue"/>
          <w:sz w:val="24"/>
        </w:rPr>
        <w:t>governments and UN agencies </w:t>
      </w:r>
      <w:r>
        <w:rPr>
          <w:rFonts w:ascii="Helvetica Neue"/>
          <w:sz w:val="24"/>
        </w:rPr>
        <w:t>working together as partners at all stages,</w:t>
      </w:r>
    </w:p>
    <w:p>
      <w:pPr>
        <w:pStyle w:val="ListParagraph"/>
        <w:numPr>
          <w:ilvl w:val="0"/>
          <w:numId w:val="13"/>
        </w:numPr>
        <w:tabs>
          <w:tab w:pos="1440" w:val="left" w:leader="none"/>
        </w:tabs>
        <w:spacing w:line="240" w:lineRule="auto" w:before="1" w:after="0"/>
        <w:ind w:left="720" w:right="174" w:firstLine="0"/>
        <w:jc w:val="left"/>
        <w:rPr>
          <w:rFonts w:ascii="Helvetica Neue" w:hAnsi="Helvetica Neue" w:cs="Helvetica Neue" w:eastAsia="Helvetica Neue" w:hint="default"/>
          <w:sz w:val="24"/>
          <w:szCs w:val="24"/>
        </w:rPr>
      </w:pPr>
      <w:r>
        <w:rPr>
          <w:rFonts w:ascii="Helvetica Neue" w:hAnsi="Helvetica Neue"/>
          <w:spacing w:val="-5"/>
          <w:sz w:val="24"/>
        </w:rPr>
        <w:t>Taking </w:t>
      </w:r>
      <w:r>
        <w:rPr>
          <w:rFonts w:ascii="Helvetica Neue" w:hAnsi="Helvetica Neue"/>
          <w:sz w:val="24"/>
        </w:rPr>
        <w:t>advantage of this São Paulo conference, organisations of persons with disabilities </w:t>
      </w:r>
      <w:r>
        <w:rPr>
          <w:rFonts w:ascii="Helvetica Neue" w:hAnsi="Helvetica Neue"/>
          <w:sz w:val="24"/>
        </w:rPr>
        <w:t>from national, sub-regional, regional levels as well as the networks of self advocates, indigenous persons and youth with disabilities commit to join and coordinate actions to assist states and</w:t>
      </w:r>
      <w:r>
        <w:rPr>
          <w:rFonts w:ascii="Helvetica Neue" w:hAnsi="Helvetica Neue"/>
          <w:spacing w:val="-5"/>
          <w:sz w:val="24"/>
        </w:rPr>
        <w:t> </w:t>
      </w:r>
      <w:r>
        <w:rPr>
          <w:rFonts w:ascii="Helvetica Neue" w:hAnsi="Helvetica Neue"/>
          <w:sz w:val="24"/>
        </w:rPr>
        <w:t>UN </w:t>
      </w:r>
      <w:r>
        <w:rPr>
          <w:rFonts w:ascii="Helvetica Neue" w:hAnsi="Helvetica Neue"/>
          <w:sz w:val="24"/>
        </w:rPr>
        <w:t>agencies to achieve the Goals and targets of the 2030 Agenda in line with the</w:t>
      </w:r>
      <w:r>
        <w:rPr>
          <w:rFonts w:ascii="Helvetica Neue" w:hAnsi="Helvetica Neue"/>
          <w:spacing w:val="-7"/>
          <w:sz w:val="24"/>
        </w:rPr>
        <w:t> </w:t>
      </w:r>
      <w:r>
        <w:rPr>
          <w:rFonts w:ascii="Helvetica Neue" w:hAnsi="Helvetica Neue"/>
          <w:sz w:val="24"/>
        </w:rPr>
        <w:t>CRPD,</w:t>
      </w:r>
    </w:p>
    <w:p>
      <w:pPr>
        <w:pStyle w:val="ListParagraph"/>
        <w:numPr>
          <w:ilvl w:val="0"/>
          <w:numId w:val="13"/>
        </w:numPr>
        <w:tabs>
          <w:tab w:pos="1440" w:val="left" w:leader="none"/>
        </w:tabs>
        <w:spacing w:line="240" w:lineRule="auto" w:before="1" w:after="0"/>
        <w:ind w:left="720" w:right="175" w:firstLine="0"/>
        <w:jc w:val="left"/>
        <w:rPr>
          <w:rFonts w:ascii="Helvetica Neue" w:hAnsi="Helvetica Neue" w:cs="Helvetica Neue" w:eastAsia="Helvetica Neue" w:hint="default"/>
          <w:sz w:val="24"/>
          <w:szCs w:val="24"/>
        </w:rPr>
      </w:pPr>
      <w:r>
        <w:rPr>
          <w:rFonts w:ascii="Helvetica Neue"/>
          <w:spacing w:val="-5"/>
          <w:sz w:val="24"/>
        </w:rPr>
        <w:t>Taking </w:t>
      </w:r>
      <w:r>
        <w:rPr>
          <w:rFonts w:ascii="Helvetica Neue"/>
          <w:sz w:val="24"/>
        </w:rPr>
        <w:t>advantage of international leadership of Latin American and Caribbean States to </w:t>
      </w:r>
      <w:r>
        <w:rPr>
          <w:rFonts w:ascii="Helvetica Neue"/>
          <w:sz w:val="24"/>
        </w:rPr>
        <w:t>ensure that all development programmes and international cooperation, including regional and sub-regional, are inclusive of and closely involve persons with disabilities and their</w:t>
      </w:r>
      <w:r>
        <w:rPr>
          <w:rFonts w:ascii="Helvetica Neue"/>
          <w:spacing w:val="-20"/>
          <w:sz w:val="24"/>
        </w:rPr>
        <w:t> </w:t>
      </w:r>
      <w:r>
        <w:rPr>
          <w:rFonts w:ascii="Helvetica Neue"/>
          <w:sz w:val="24"/>
        </w:rPr>
        <w:t>representative </w:t>
      </w:r>
      <w:r>
        <w:rPr>
          <w:rFonts w:ascii="Helvetica Neue"/>
          <w:sz w:val="24"/>
        </w:rPr>
        <w:t>organisations, to make sure that the Goals and targets of the 2030 Agenda fully transform our world for the better by 2030 and that no single person with disabilities is left behind.</w:t>
      </w:r>
    </w:p>
    <w:p>
      <w:pPr>
        <w:spacing w:line="240" w:lineRule="auto" w:before="3"/>
        <w:ind w:right="0"/>
        <w:rPr>
          <w:rFonts w:ascii="Helvetica Neue" w:hAnsi="Helvetica Neue" w:cs="Helvetica Neue" w:eastAsia="Helvetica Neue" w:hint="default"/>
          <w:sz w:val="24"/>
          <w:szCs w:val="24"/>
        </w:rPr>
      </w:pPr>
    </w:p>
    <w:p>
      <w:pPr>
        <w:spacing w:before="0"/>
        <w:ind w:left="720" w:right="546" w:firstLine="0"/>
        <w:jc w:val="left"/>
        <w:rPr>
          <w:rFonts w:ascii="Helvetica Neue" w:hAnsi="Helvetica Neue" w:cs="Helvetica Neue" w:eastAsia="Helvetica Neue" w:hint="default"/>
          <w:sz w:val="24"/>
          <w:szCs w:val="24"/>
        </w:rPr>
      </w:pPr>
      <w:r>
        <w:rPr>
          <w:rFonts w:ascii="Helvetica Neue" w:hAnsi="Helvetica Neue"/>
          <w:sz w:val="24"/>
        </w:rPr>
        <w:t>São Paulo, Brazil, 24 October 2015</w:t>
      </w:r>
    </w:p>
    <w:p>
      <w:pPr>
        <w:spacing w:line="240" w:lineRule="auto" w:before="8"/>
        <w:ind w:right="0"/>
        <w:rPr>
          <w:rFonts w:ascii="Helvetica Neue" w:hAnsi="Helvetica Neue" w:cs="Helvetica Neue" w:eastAsia="Helvetica Neue" w:hint="default"/>
          <w:sz w:val="24"/>
          <w:szCs w:val="24"/>
        </w:rPr>
      </w:pPr>
    </w:p>
    <w:p>
      <w:pPr>
        <w:pStyle w:val="BodyText"/>
        <w:spacing w:line="240" w:lineRule="auto"/>
        <w:ind w:left="857" w:right="237"/>
        <w:jc w:val="center"/>
      </w:pPr>
      <w:r>
        <w:rPr/>
        <w:t>Full annexes, references, translations and other conference materials are available</w:t>
      </w:r>
      <w:r>
        <w:rPr>
          <w:spacing w:val="-25"/>
        </w:rPr>
        <w:t> </w:t>
      </w:r>
      <w:r>
        <w:rPr/>
        <w:t>here:</w:t>
      </w:r>
    </w:p>
    <w:p>
      <w:pPr>
        <w:pStyle w:val="Heading3"/>
        <w:spacing w:line="240" w:lineRule="auto" w:before="7"/>
        <w:ind w:left="857" w:right="237"/>
        <w:jc w:val="center"/>
        <w:rPr>
          <w:rFonts w:ascii="Helvetica Neue Medium" w:hAnsi="Helvetica Neue Medium" w:cs="Helvetica Neue Medium" w:eastAsia="Helvetica Neue Medium" w:hint="default"/>
        </w:rPr>
      </w:pPr>
      <w:r>
        <w:rPr>
          <w:rFonts w:ascii="Helvetica Neue Medium"/>
          <w:color w:val="4F5CD5"/>
        </w:rPr>
      </w:r>
      <w:hyperlink r:id="rId57">
        <w:r>
          <w:rPr>
            <w:rFonts w:ascii="Helvetica Neue Medium"/>
            <w:color w:val="4F5CD5"/>
            <w:u w:val="single" w:color="4F5CD5"/>
          </w:rPr>
          <w:t>www.internationaldisabilityalliance.org/en/node/2149</w:t>
        </w:r>
        <w:r>
          <w:rPr>
            <w:rFonts w:ascii="Helvetica Neue Medium"/>
            <w:color w:val="4F5CD5"/>
          </w:rPr>
        </w:r>
        <w:r>
          <w:rPr>
            <w:rFonts w:ascii="Helvetica Neue Medium"/>
          </w:rPr>
        </w:r>
      </w:hyperlink>
    </w:p>
    <w:p>
      <w:pPr>
        <w:spacing w:after="0" w:line="240" w:lineRule="auto"/>
        <w:jc w:val="center"/>
        <w:rPr>
          <w:rFonts w:ascii="Helvetica Neue Medium" w:hAnsi="Helvetica Neue Medium" w:cs="Helvetica Neue Medium" w:eastAsia="Helvetica Neue Medium" w:hint="default"/>
        </w:rPr>
        <w:sectPr>
          <w:pgSz w:w="11910" w:h="16840"/>
          <w:pgMar w:header="720" w:footer="463" w:top="1520" w:bottom="660" w:left="0" w:right="620"/>
        </w:sectPr>
      </w:pPr>
    </w:p>
    <w:p>
      <w:pPr>
        <w:spacing w:line="240" w:lineRule="auto" w:before="12"/>
        <w:ind w:right="0"/>
        <w:rPr>
          <w:rFonts w:ascii="Helvetica Neue Medium" w:hAnsi="Helvetica Neue Medium" w:cs="Helvetica Neue Medium" w:eastAsia="Helvetica Neue Medium" w:hint="default"/>
          <w:sz w:val="24"/>
          <w:szCs w:val="24"/>
        </w:rPr>
      </w:pPr>
    </w:p>
    <w:p>
      <w:pPr>
        <w:spacing w:after="0" w:line="240" w:lineRule="auto"/>
        <w:rPr>
          <w:rFonts w:ascii="Helvetica Neue Medium" w:hAnsi="Helvetica Neue Medium" w:cs="Helvetica Neue Medium" w:eastAsia="Helvetica Neue Medium" w:hint="default"/>
          <w:sz w:val="24"/>
          <w:szCs w:val="24"/>
        </w:rPr>
        <w:sectPr>
          <w:pgSz w:w="11910" w:h="16840"/>
          <w:pgMar w:header="720" w:footer="377" w:top="1520" w:bottom="560" w:left="620" w:right="0"/>
        </w:sectPr>
      </w:pPr>
    </w:p>
    <w:p>
      <w:pPr>
        <w:spacing w:before="58"/>
        <w:ind w:left="100" w:right="626" w:firstLine="0"/>
        <w:jc w:val="left"/>
        <w:rPr>
          <w:rFonts w:ascii="Helvetica Neue" w:hAnsi="Helvetica Neue" w:cs="Helvetica Neue" w:eastAsia="Helvetica Neue" w:hint="default"/>
          <w:sz w:val="36"/>
          <w:szCs w:val="36"/>
        </w:rPr>
      </w:pPr>
      <w:bookmarkStart w:name="_TOC_250000" w:id="4"/>
      <w:bookmarkEnd w:id="4"/>
      <w:r>
        <w:rPr>
          <w:rFonts w:ascii="Helvetica Neue"/>
          <w:sz w:val="36"/>
        </w:rPr>
        <w:t>List of Participants</w:t>
      </w:r>
    </w:p>
    <w:p>
      <w:pPr>
        <w:spacing w:line="240" w:lineRule="auto" w:before="4"/>
        <w:ind w:right="0"/>
        <w:rPr>
          <w:rFonts w:ascii="Helvetica Neue" w:hAnsi="Helvetica Neue" w:cs="Helvetica Neue" w:eastAsia="Helvetica Neue" w:hint="default"/>
          <w:sz w:val="32"/>
          <w:szCs w:val="32"/>
        </w:rPr>
      </w:pPr>
    </w:p>
    <w:p>
      <w:pPr>
        <w:spacing w:before="0"/>
        <w:ind w:left="100" w:right="626" w:firstLine="0"/>
        <w:jc w:val="left"/>
        <w:rPr>
          <w:rFonts w:ascii="Helvetica Neue" w:hAnsi="Helvetica Neue" w:cs="Helvetica Neue" w:eastAsia="Helvetica Neue" w:hint="default"/>
          <w:sz w:val="22"/>
          <w:szCs w:val="22"/>
        </w:rPr>
      </w:pPr>
      <w:r>
        <w:rPr>
          <w:rFonts w:ascii="Helvetica Neue"/>
          <w:sz w:val="22"/>
        </w:rPr>
        <w:t>Colin Allen, WFD</w:t>
      </w:r>
    </w:p>
    <w:p>
      <w:pPr>
        <w:spacing w:before="91"/>
        <w:ind w:left="100" w:right="626" w:firstLine="0"/>
        <w:jc w:val="left"/>
        <w:rPr>
          <w:rFonts w:ascii="Helvetica Neue" w:hAnsi="Helvetica Neue" w:cs="Helvetica Neue" w:eastAsia="Helvetica Neue" w:hint="default"/>
          <w:sz w:val="22"/>
          <w:szCs w:val="22"/>
        </w:rPr>
      </w:pPr>
      <w:r>
        <w:rPr>
          <w:rFonts w:ascii="Helvetica Neue"/>
          <w:sz w:val="22"/>
        </w:rPr>
        <w:t>Ana Lucia Arellano,</w:t>
      </w:r>
      <w:r>
        <w:rPr>
          <w:rFonts w:ascii="Helvetica Neue"/>
          <w:spacing w:val="-4"/>
          <w:sz w:val="22"/>
        </w:rPr>
        <w:t> </w:t>
      </w:r>
      <w:r>
        <w:rPr>
          <w:rFonts w:ascii="Helvetica Neue"/>
          <w:sz w:val="22"/>
        </w:rPr>
        <w:t>RIADIS</w:t>
      </w:r>
    </w:p>
    <w:p>
      <w:pPr>
        <w:spacing w:before="91"/>
        <w:ind w:left="100" w:right="626" w:firstLine="0"/>
        <w:jc w:val="left"/>
        <w:rPr>
          <w:rFonts w:ascii="Helvetica Neue" w:hAnsi="Helvetica Neue" w:cs="Helvetica Neue" w:eastAsia="Helvetica Neue" w:hint="default"/>
          <w:sz w:val="22"/>
          <w:szCs w:val="22"/>
        </w:rPr>
      </w:pPr>
      <w:r>
        <w:rPr>
          <w:rFonts w:ascii="Helvetica Neue"/>
          <w:sz w:val="22"/>
        </w:rPr>
        <w:t>Maryanne Diamond, IDA / </w:t>
      </w:r>
      <w:r>
        <w:rPr>
          <w:rFonts w:ascii="Helvetica Neue"/>
          <w:spacing w:val="-3"/>
          <w:sz w:val="22"/>
        </w:rPr>
        <w:t>World </w:t>
      </w:r>
      <w:r>
        <w:rPr>
          <w:rFonts w:ascii="Helvetica Neue"/>
          <w:sz w:val="22"/>
        </w:rPr>
        <w:t>Blind Union </w:t>
      </w:r>
      <w:r>
        <w:rPr>
          <w:rFonts w:ascii="Helvetica Neue"/>
          <w:sz w:val="22"/>
        </w:rPr>
        <w:t>(WBU)</w:t>
      </w:r>
    </w:p>
    <w:p>
      <w:pPr>
        <w:spacing w:before="91"/>
        <w:ind w:left="100" w:right="-18" w:firstLine="0"/>
        <w:jc w:val="left"/>
        <w:rPr>
          <w:rFonts w:ascii="Helvetica Neue" w:hAnsi="Helvetica Neue" w:cs="Helvetica Neue" w:eastAsia="Helvetica Neue" w:hint="default"/>
          <w:sz w:val="22"/>
          <w:szCs w:val="22"/>
        </w:rPr>
      </w:pPr>
      <w:r>
        <w:rPr>
          <w:rFonts w:ascii="Helvetica Neue"/>
          <w:sz w:val="22"/>
        </w:rPr>
        <w:t>Vanessa Dos Santos, Down</w:t>
      </w:r>
      <w:r>
        <w:rPr>
          <w:rFonts w:ascii="Helvetica Neue"/>
          <w:spacing w:val="-12"/>
          <w:sz w:val="22"/>
        </w:rPr>
        <w:t> </w:t>
      </w:r>
      <w:r>
        <w:rPr>
          <w:rFonts w:ascii="Helvetica Neue"/>
          <w:sz w:val="22"/>
        </w:rPr>
        <w:t>Syndrome</w:t>
      </w:r>
      <w:r>
        <w:rPr>
          <w:rFonts w:ascii="Helvetica Neue"/>
          <w:spacing w:val="-3"/>
          <w:sz w:val="22"/>
        </w:rPr>
        <w:t> </w:t>
      </w:r>
      <w:r>
        <w:rPr>
          <w:rFonts w:ascii="Helvetica Neue"/>
          <w:sz w:val="22"/>
        </w:rPr>
        <w:t>International</w:t>
      </w:r>
      <w:r>
        <w:rPr>
          <w:rFonts w:ascii="Helvetica Neue"/>
          <w:sz w:val="22"/>
        </w:rPr>
        <w:t> (DSI)</w:t>
      </w:r>
    </w:p>
    <w:p>
      <w:pPr>
        <w:spacing w:before="91"/>
        <w:ind w:left="100" w:right="626" w:firstLine="0"/>
        <w:jc w:val="left"/>
        <w:rPr>
          <w:rFonts w:ascii="Helvetica Neue" w:hAnsi="Helvetica Neue" w:cs="Helvetica Neue" w:eastAsia="Helvetica Neue" w:hint="default"/>
          <w:sz w:val="22"/>
          <w:szCs w:val="22"/>
        </w:rPr>
      </w:pPr>
      <w:r>
        <w:rPr>
          <w:rFonts w:ascii="Helvetica Neue"/>
          <w:sz w:val="22"/>
        </w:rPr>
        <w:t>Gabor Gombos, </w:t>
      </w:r>
      <w:r>
        <w:rPr>
          <w:rFonts w:ascii="Helvetica Neue"/>
          <w:spacing w:val="-3"/>
          <w:sz w:val="22"/>
        </w:rPr>
        <w:t>World </w:t>
      </w:r>
      <w:r>
        <w:rPr>
          <w:rFonts w:ascii="Helvetica Neue"/>
          <w:sz w:val="22"/>
        </w:rPr>
        <w:t>Network of Users and </w:t>
      </w:r>
      <w:r>
        <w:rPr>
          <w:rFonts w:ascii="Helvetica Neue"/>
          <w:sz w:val="22"/>
        </w:rPr>
        <w:t>Survivors of Psychiatry (WNUSP)</w:t>
      </w:r>
    </w:p>
    <w:p>
      <w:pPr>
        <w:spacing w:before="91"/>
        <w:ind w:left="100" w:right="-18" w:firstLine="0"/>
        <w:jc w:val="left"/>
        <w:rPr>
          <w:rFonts w:ascii="Helvetica Neue" w:hAnsi="Helvetica Neue" w:cs="Helvetica Neue" w:eastAsia="Helvetica Neue" w:hint="default"/>
          <w:sz w:val="22"/>
          <w:szCs w:val="22"/>
        </w:rPr>
      </w:pPr>
      <w:r>
        <w:rPr>
          <w:rFonts w:ascii="Helvetica Neue"/>
          <w:sz w:val="22"/>
        </w:rPr>
        <w:t>Latoa Halatau, Pacific Disability Forum (PDF)</w:t>
      </w:r>
    </w:p>
    <w:p>
      <w:pPr>
        <w:spacing w:before="91"/>
        <w:ind w:left="100" w:right="-18" w:firstLine="0"/>
        <w:jc w:val="left"/>
        <w:rPr>
          <w:rFonts w:ascii="Helvetica Neue" w:hAnsi="Helvetica Neue" w:cs="Helvetica Neue" w:eastAsia="Helvetica Neue" w:hint="default"/>
          <w:sz w:val="22"/>
          <w:szCs w:val="22"/>
        </w:rPr>
      </w:pPr>
      <w:r>
        <w:rPr>
          <w:rFonts w:ascii="Helvetica Neue"/>
          <w:sz w:val="22"/>
        </w:rPr>
        <w:t>Geir Jensen, </w:t>
      </w:r>
      <w:r>
        <w:rPr>
          <w:rFonts w:ascii="Helvetica Neue"/>
          <w:spacing w:val="-3"/>
          <w:sz w:val="22"/>
        </w:rPr>
        <w:t>World </w:t>
      </w:r>
      <w:r>
        <w:rPr>
          <w:rFonts w:ascii="Helvetica Neue"/>
          <w:sz w:val="22"/>
        </w:rPr>
        <w:t>Federation of the Deafblind </w:t>
      </w:r>
      <w:r>
        <w:rPr>
          <w:rFonts w:ascii="Helvetica Neue"/>
          <w:sz w:val="22"/>
        </w:rPr>
        <w:t>(WFDB)</w:t>
      </w:r>
    </w:p>
    <w:p>
      <w:pPr>
        <w:spacing w:before="91"/>
        <w:ind w:left="100" w:right="159" w:firstLine="0"/>
        <w:jc w:val="left"/>
        <w:rPr>
          <w:rFonts w:ascii="Helvetica Neue" w:hAnsi="Helvetica Neue" w:cs="Helvetica Neue" w:eastAsia="Helvetica Neue" w:hint="default"/>
          <w:sz w:val="22"/>
          <w:szCs w:val="22"/>
        </w:rPr>
      </w:pPr>
      <w:r>
        <w:rPr>
          <w:rFonts w:ascii="Helvetica Neue"/>
          <w:sz w:val="22"/>
        </w:rPr>
        <w:t>Nawaf Kabbara, Arab Orgnisation of Persons</w:t>
      </w:r>
      <w:r>
        <w:rPr>
          <w:rFonts w:ascii="Helvetica Neue"/>
          <w:spacing w:val="-7"/>
          <w:sz w:val="22"/>
        </w:rPr>
        <w:t> </w:t>
      </w:r>
      <w:r>
        <w:rPr>
          <w:rFonts w:ascii="Helvetica Neue"/>
          <w:sz w:val="22"/>
        </w:rPr>
        <w:t>with </w:t>
      </w:r>
      <w:r>
        <w:rPr>
          <w:rFonts w:ascii="Helvetica Neue"/>
          <w:sz w:val="22"/>
        </w:rPr>
        <w:t>Disabilities (AODP)</w:t>
      </w:r>
    </w:p>
    <w:p>
      <w:pPr>
        <w:spacing w:line="324" w:lineRule="auto" w:before="91"/>
        <w:ind w:left="100" w:right="999" w:firstLine="0"/>
        <w:jc w:val="left"/>
        <w:rPr>
          <w:rFonts w:ascii="Helvetica Neue" w:hAnsi="Helvetica Neue" w:cs="Helvetica Neue" w:eastAsia="Helvetica Neue" w:hint="default"/>
          <w:sz w:val="22"/>
          <w:szCs w:val="22"/>
        </w:rPr>
      </w:pPr>
      <w:r>
        <w:rPr>
          <w:rFonts w:ascii="Helvetica Neue"/>
          <w:sz w:val="22"/>
        </w:rPr>
        <w:t>Klaus Lachwitz, Inclusion International (II) </w:t>
      </w:r>
      <w:r>
        <w:rPr>
          <w:rFonts w:ascii="Helvetica Neue"/>
          <w:spacing w:val="-3"/>
          <w:sz w:val="22"/>
        </w:rPr>
        <w:t>Volmir </w:t>
      </w:r>
      <w:r>
        <w:rPr>
          <w:rFonts w:ascii="Helvetica Neue"/>
          <w:sz w:val="22"/>
        </w:rPr>
        <w:t>Raimondi,</w:t>
      </w:r>
      <w:r>
        <w:rPr>
          <w:rFonts w:ascii="Helvetica Neue"/>
          <w:spacing w:val="8"/>
          <w:sz w:val="22"/>
        </w:rPr>
        <w:t> </w:t>
      </w:r>
      <w:r>
        <w:rPr>
          <w:rFonts w:ascii="Helvetica Neue"/>
          <w:sz w:val="22"/>
        </w:rPr>
        <w:t>WBU</w:t>
      </w:r>
    </w:p>
    <w:p>
      <w:pPr>
        <w:spacing w:before="2"/>
        <w:ind w:left="100" w:right="-18" w:firstLine="0"/>
        <w:jc w:val="left"/>
        <w:rPr>
          <w:rFonts w:ascii="Helvetica Neue" w:hAnsi="Helvetica Neue" w:cs="Helvetica Neue" w:eastAsia="Helvetica Neue" w:hint="default"/>
          <w:sz w:val="22"/>
          <w:szCs w:val="22"/>
        </w:rPr>
      </w:pPr>
      <w:r>
        <w:rPr>
          <w:rFonts w:ascii="Helvetica Neue"/>
          <w:spacing w:val="-4"/>
          <w:sz w:val="22"/>
        </w:rPr>
        <w:t>Yannis </w:t>
      </w:r>
      <w:r>
        <w:rPr>
          <w:rFonts w:ascii="Helvetica Neue"/>
          <w:sz w:val="22"/>
        </w:rPr>
        <w:t>Vardakastanis, European Disability</w:t>
      </w:r>
      <w:r>
        <w:rPr>
          <w:rFonts w:ascii="Helvetica Neue"/>
          <w:spacing w:val="-10"/>
          <w:sz w:val="22"/>
        </w:rPr>
        <w:t> </w:t>
      </w:r>
      <w:r>
        <w:rPr>
          <w:rFonts w:ascii="Helvetica Neue"/>
          <w:sz w:val="22"/>
        </w:rPr>
        <w:t>Forum </w:t>
      </w:r>
      <w:r>
        <w:rPr>
          <w:rFonts w:ascii="Helvetica Neue"/>
          <w:sz w:val="22"/>
        </w:rPr>
        <w:t>(EDF)</w:t>
      </w:r>
    </w:p>
    <w:p>
      <w:pPr>
        <w:spacing w:before="91"/>
        <w:ind w:left="100" w:right="401" w:firstLine="0"/>
        <w:jc w:val="left"/>
        <w:rPr>
          <w:rFonts w:ascii="Helvetica Neue" w:hAnsi="Helvetica Neue" w:cs="Helvetica Neue" w:eastAsia="Helvetica Neue" w:hint="default"/>
          <w:sz w:val="22"/>
          <w:szCs w:val="22"/>
        </w:rPr>
      </w:pPr>
      <w:r>
        <w:rPr>
          <w:rFonts w:ascii="Helvetica Neue"/>
          <w:sz w:val="22"/>
        </w:rPr>
        <w:t>Ruth Warick, Internatioan Federation of Hard</w:t>
      </w:r>
      <w:r>
        <w:rPr>
          <w:rFonts w:ascii="Helvetica Neue"/>
          <w:spacing w:val="-10"/>
          <w:sz w:val="22"/>
        </w:rPr>
        <w:t> </w:t>
      </w:r>
      <w:r>
        <w:rPr>
          <w:rFonts w:ascii="Helvetica Neue"/>
          <w:sz w:val="22"/>
        </w:rPr>
        <w:t>of </w:t>
      </w:r>
      <w:r>
        <w:rPr>
          <w:rFonts w:ascii="Helvetica Neue"/>
          <w:sz w:val="22"/>
        </w:rPr>
        <w:t>Hearing People (IFHoH)</w:t>
      </w:r>
    </w:p>
    <w:p>
      <w:pPr>
        <w:spacing w:line="240" w:lineRule="auto" w:before="0"/>
        <w:ind w:right="0"/>
        <w:rPr>
          <w:rFonts w:ascii="Helvetica Neue" w:hAnsi="Helvetica Neue" w:cs="Helvetica Neue" w:eastAsia="Helvetica Neue" w:hint="default"/>
          <w:sz w:val="22"/>
          <w:szCs w:val="22"/>
        </w:rPr>
      </w:pPr>
    </w:p>
    <w:p>
      <w:pPr>
        <w:spacing w:before="183"/>
        <w:ind w:left="100" w:right="626" w:firstLine="0"/>
        <w:jc w:val="left"/>
        <w:rPr>
          <w:rFonts w:ascii="Helvetica Neue" w:hAnsi="Helvetica Neue" w:cs="Helvetica Neue" w:eastAsia="Helvetica Neue" w:hint="default"/>
          <w:sz w:val="22"/>
          <w:szCs w:val="22"/>
        </w:rPr>
      </w:pPr>
      <w:r>
        <w:rPr>
          <w:rFonts w:ascii="Helvetica Neue"/>
          <w:sz w:val="22"/>
        </w:rPr>
        <w:t>Carolina </w:t>
      </w:r>
      <w:r>
        <w:rPr>
          <w:rFonts w:ascii="Helvetica Neue"/>
          <w:spacing w:val="-3"/>
          <w:sz w:val="22"/>
        </w:rPr>
        <w:t>Aguilar,</w:t>
      </w:r>
      <w:r>
        <w:rPr>
          <w:rFonts w:ascii="Helvetica Neue"/>
          <w:spacing w:val="-1"/>
          <w:sz w:val="22"/>
        </w:rPr>
        <w:t> </w:t>
      </w:r>
      <w:r>
        <w:rPr>
          <w:rFonts w:ascii="Helvetica Neue"/>
          <w:sz w:val="22"/>
        </w:rPr>
        <w:t>REDODICEC</w:t>
      </w:r>
    </w:p>
    <w:p>
      <w:pPr>
        <w:spacing w:line="324" w:lineRule="auto" w:before="91"/>
        <w:ind w:left="100" w:right="1422" w:firstLine="0"/>
        <w:jc w:val="left"/>
        <w:rPr>
          <w:rFonts w:ascii="Helvetica Neue" w:hAnsi="Helvetica Neue" w:cs="Helvetica Neue" w:eastAsia="Helvetica Neue" w:hint="default"/>
          <w:sz w:val="22"/>
          <w:szCs w:val="22"/>
        </w:rPr>
      </w:pPr>
      <w:r>
        <w:rPr>
          <w:rFonts w:ascii="Helvetica Neue"/>
          <w:sz w:val="22"/>
        </w:rPr>
        <w:t>Luis Fernando Astorga,</w:t>
      </w:r>
      <w:r>
        <w:rPr>
          <w:rFonts w:ascii="Helvetica Neue"/>
          <w:spacing w:val="-4"/>
          <w:sz w:val="22"/>
        </w:rPr>
        <w:t> </w:t>
      </w:r>
      <w:r>
        <w:rPr>
          <w:rFonts w:ascii="Helvetica Neue"/>
          <w:sz w:val="22"/>
        </w:rPr>
        <w:t>REDODICEC </w:t>
      </w:r>
      <w:r>
        <w:rPr>
          <w:rFonts w:ascii="Helvetica Neue"/>
          <w:sz w:val="22"/>
        </w:rPr>
        <w:t>Regina Atalla, RIADIS</w:t>
      </w:r>
    </w:p>
    <w:p>
      <w:pPr>
        <w:spacing w:line="324" w:lineRule="auto" w:before="2"/>
        <w:ind w:left="100" w:right="2763" w:firstLine="0"/>
        <w:jc w:val="left"/>
        <w:rPr>
          <w:rFonts w:ascii="Helvetica Neue" w:hAnsi="Helvetica Neue" w:cs="Helvetica Neue" w:eastAsia="Helvetica Neue" w:hint="default"/>
          <w:sz w:val="22"/>
          <w:szCs w:val="22"/>
        </w:rPr>
      </w:pPr>
      <w:r>
        <w:rPr>
          <w:rFonts w:ascii="Helvetica Neue"/>
          <w:sz w:val="22"/>
        </w:rPr>
        <w:t>Victor Baute, RIADIS Ines Buraglia Gomez, II</w:t>
      </w:r>
    </w:p>
    <w:p>
      <w:pPr>
        <w:spacing w:line="324" w:lineRule="auto" w:before="2"/>
        <w:ind w:left="100" w:right="1430" w:firstLine="0"/>
        <w:jc w:val="left"/>
        <w:rPr>
          <w:rFonts w:ascii="Helvetica Neue" w:hAnsi="Helvetica Neue" w:cs="Helvetica Neue" w:eastAsia="Helvetica Neue" w:hint="default"/>
          <w:sz w:val="22"/>
          <w:szCs w:val="22"/>
        </w:rPr>
      </w:pPr>
      <w:r>
        <w:rPr>
          <w:rFonts w:ascii="Helvetica Neue"/>
          <w:sz w:val="22"/>
        </w:rPr>
        <w:t>Ana Regina Campello, FENEIS, WFD Anna Maria Canales, REDODICEC</w:t>
      </w:r>
    </w:p>
    <w:p>
      <w:pPr>
        <w:spacing w:line="324" w:lineRule="auto" w:before="2"/>
        <w:ind w:left="100" w:right="-18" w:firstLine="0"/>
        <w:jc w:val="left"/>
        <w:rPr>
          <w:rFonts w:ascii="Helvetica Neue" w:hAnsi="Helvetica Neue" w:cs="Helvetica Neue" w:eastAsia="Helvetica Neue" w:hint="default"/>
          <w:sz w:val="22"/>
          <w:szCs w:val="22"/>
        </w:rPr>
      </w:pPr>
      <w:r>
        <w:rPr>
          <w:rFonts w:ascii="Helvetica Neue"/>
          <w:sz w:val="22"/>
        </w:rPr>
        <w:t>Antonella Cellucci, CONADIS Dominican Republic Monica Cortes, II</w:t>
      </w:r>
    </w:p>
    <w:p>
      <w:pPr>
        <w:spacing w:line="324" w:lineRule="auto" w:before="2"/>
        <w:ind w:left="100" w:right="135" w:firstLine="0"/>
        <w:jc w:val="left"/>
        <w:rPr>
          <w:rFonts w:ascii="Helvetica Neue" w:hAnsi="Helvetica Neue" w:cs="Helvetica Neue" w:eastAsia="Helvetica Neue" w:hint="default"/>
          <w:sz w:val="22"/>
          <w:szCs w:val="22"/>
        </w:rPr>
      </w:pPr>
      <w:r>
        <w:rPr>
          <w:rFonts w:ascii="Helvetica Neue"/>
          <w:sz w:val="22"/>
        </w:rPr>
        <w:t>Sandra Darce Mendoza, FEMUCADI</w:t>
      </w:r>
      <w:r>
        <w:rPr>
          <w:rFonts w:ascii="Helvetica Neue"/>
          <w:spacing w:val="-4"/>
          <w:sz w:val="22"/>
        </w:rPr>
        <w:t> </w:t>
      </w:r>
      <w:r>
        <w:rPr>
          <w:rFonts w:ascii="Helvetica Neue"/>
          <w:sz w:val="22"/>
        </w:rPr>
        <w:t>NICARAGUA </w:t>
      </w:r>
      <w:r>
        <w:rPr>
          <w:rFonts w:ascii="Helvetica Neue"/>
          <w:sz w:val="22"/>
        </w:rPr>
        <w:t>Fabiola Espinosa, ASHICO, IFHOH</w:t>
      </w:r>
    </w:p>
    <w:p>
      <w:pPr>
        <w:spacing w:line="324" w:lineRule="auto" w:before="2"/>
        <w:ind w:left="100" w:right="58" w:firstLine="0"/>
        <w:jc w:val="left"/>
        <w:rPr>
          <w:rFonts w:ascii="Helvetica Neue" w:hAnsi="Helvetica Neue" w:cs="Helvetica Neue" w:eastAsia="Helvetica Neue" w:hint="default"/>
          <w:sz w:val="22"/>
          <w:szCs w:val="22"/>
        </w:rPr>
      </w:pPr>
      <w:r>
        <w:rPr>
          <w:rFonts w:ascii="Helvetica Neue" w:hAnsi="Helvetica Neue"/>
          <w:sz w:val="22"/>
        </w:rPr>
        <w:t>Alexis Estibil, Federación Mundial de Sordos,</w:t>
      </w:r>
      <w:r>
        <w:rPr>
          <w:rFonts w:ascii="Helvetica Neue" w:hAnsi="Helvetica Neue"/>
          <w:spacing w:val="-5"/>
          <w:sz w:val="22"/>
        </w:rPr>
        <w:t> </w:t>
      </w:r>
      <w:r>
        <w:rPr>
          <w:rFonts w:ascii="Helvetica Neue" w:hAnsi="Helvetica Neue"/>
          <w:sz w:val="22"/>
        </w:rPr>
        <w:t>WFD </w:t>
      </w:r>
      <w:r>
        <w:rPr>
          <w:rFonts w:ascii="Helvetica Neue" w:hAnsi="Helvetica Neue"/>
          <w:sz w:val="22"/>
        </w:rPr>
        <w:t>Ana </w:t>
      </w:r>
      <w:r>
        <w:rPr>
          <w:rFonts w:ascii="Helvetica Neue" w:hAnsi="Helvetica Neue"/>
          <w:spacing w:val="-3"/>
          <w:sz w:val="22"/>
        </w:rPr>
        <w:t>Fisher,</w:t>
      </w:r>
      <w:r>
        <w:rPr>
          <w:rFonts w:ascii="Helvetica Neue" w:hAnsi="Helvetica Neue"/>
          <w:sz w:val="22"/>
        </w:rPr>
        <w:t> RIADIS</w:t>
      </w:r>
    </w:p>
    <w:p>
      <w:pPr>
        <w:spacing w:line="324" w:lineRule="auto" w:before="2"/>
        <w:ind w:left="100" w:right="1281" w:firstLine="0"/>
        <w:jc w:val="left"/>
        <w:rPr>
          <w:rFonts w:ascii="Helvetica Neue" w:hAnsi="Helvetica Neue" w:cs="Helvetica Neue" w:eastAsia="Helvetica Neue" w:hint="default"/>
          <w:sz w:val="22"/>
          <w:szCs w:val="22"/>
        </w:rPr>
      </w:pPr>
      <w:r>
        <w:rPr>
          <w:rFonts w:ascii="Helvetica Neue"/>
          <w:sz w:val="22"/>
        </w:rPr>
        <w:t>Cristina Francisco Segura, CIMUDIS Rosario Patricia Galarza Meza, CODIP German Garcia,</w:t>
      </w:r>
      <w:r>
        <w:rPr>
          <w:rFonts w:ascii="Helvetica Neue"/>
          <w:spacing w:val="-4"/>
          <w:sz w:val="22"/>
        </w:rPr>
        <w:t> </w:t>
      </w:r>
      <w:r>
        <w:rPr>
          <w:rFonts w:ascii="Helvetica Neue"/>
          <w:sz w:val="22"/>
        </w:rPr>
        <w:t>ASHICO</w:t>
      </w:r>
    </w:p>
    <w:p>
      <w:pPr>
        <w:spacing w:before="2"/>
        <w:ind w:left="100" w:right="626" w:firstLine="0"/>
        <w:jc w:val="left"/>
        <w:rPr>
          <w:rFonts w:ascii="Helvetica Neue" w:hAnsi="Helvetica Neue" w:cs="Helvetica Neue" w:eastAsia="Helvetica Neue" w:hint="default"/>
          <w:sz w:val="22"/>
          <w:szCs w:val="22"/>
        </w:rPr>
      </w:pPr>
      <w:r>
        <w:rPr>
          <w:rFonts w:ascii="Helvetica Neue"/>
          <w:sz w:val="22"/>
        </w:rPr>
        <w:t>Salam Gomez, WNUSP</w:t>
      </w:r>
    </w:p>
    <w:p>
      <w:pPr>
        <w:spacing w:before="91"/>
        <w:ind w:left="100" w:right="2697" w:firstLine="0"/>
        <w:jc w:val="left"/>
        <w:rPr>
          <w:rFonts w:ascii="Helvetica Neue" w:hAnsi="Helvetica Neue" w:cs="Helvetica Neue" w:eastAsia="Helvetica Neue" w:hint="default"/>
          <w:sz w:val="22"/>
          <w:szCs w:val="22"/>
        </w:rPr>
      </w:pPr>
      <w:r>
        <w:rPr>
          <w:rFonts w:ascii="Helvetica Neue"/>
          <w:sz w:val="22"/>
        </w:rPr>
        <w:t>Javier Guemes, EDF Joaquin Herbas, IFHOH</w:t>
      </w:r>
    </w:p>
    <w:p>
      <w:pPr>
        <w:spacing w:before="64"/>
        <w:ind w:left="100" w:right="849" w:firstLine="0"/>
        <w:jc w:val="left"/>
        <w:rPr>
          <w:rFonts w:ascii="Helvetica Neue" w:hAnsi="Helvetica Neue" w:cs="Helvetica Neue" w:eastAsia="Helvetica Neue" w:hint="default"/>
          <w:sz w:val="22"/>
          <w:szCs w:val="22"/>
        </w:rPr>
      </w:pPr>
      <w:r>
        <w:rPr/>
        <w:br w:type="column"/>
      </w:r>
      <w:r>
        <w:rPr>
          <w:rFonts w:ascii="Helvetica Neue"/>
          <w:sz w:val="22"/>
        </w:rPr>
        <w:t>Antonia Irazabal, IIDI</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Raquel Jelinek, CONFE Inclusion Interamericana</w:t>
      </w:r>
    </w:p>
    <w:p>
      <w:pPr>
        <w:spacing w:before="91"/>
        <w:ind w:left="100" w:right="849" w:firstLine="0"/>
        <w:jc w:val="left"/>
        <w:rPr>
          <w:rFonts w:ascii="Helvetica Neue" w:hAnsi="Helvetica Neue" w:cs="Helvetica Neue" w:eastAsia="Helvetica Neue" w:hint="default"/>
          <w:sz w:val="22"/>
          <w:szCs w:val="22"/>
        </w:rPr>
      </w:pPr>
      <w:r>
        <w:rPr>
          <w:rFonts w:ascii="Helvetica Neue" w:hAnsi="Helvetica Neue" w:cs="Helvetica Neue" w:eastAsia="Helvetica Neue" w:hint="default"/>
          <w:sz w:val="22"/>
          <w:szCs w:val="22"/>
        </w:rPr>
        <w:t>Rachel Kachaje, Disabled Peoples’ International (DPI)</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Gibson Kachaje, DPI</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Hugo Edvilar Leon Ibanez, Handicap International (HI)</w:t>
      </w:r>
    </w:p>
    <w:p>
      <w:pPr>
        <w:spacing w:line="324" w:lineRule="auto" w:before="91"/>
        <w:ind w:left="100" w:right="2528" w:firstLine="0"/>
        <w:jc w:val="left"/>
        <w:rPr>
          <w:rFonts w:ascii="Helvetica Neue" w:hAnsi="Helvetica Neue" w:cs="Helvetica Neue" w:eastAsia="Helvetica Neue" w:hint="default"/>
          <w:sz w:val="22"/>
          <w:szCs w:val="22"/>
        </w:rPr>
      </w:pPr>
      <w:r>
        <w:rPr>
          <w:rFonts w:ascii="Helvetica Neue"/>
          <w:sz w:val="22"/>
        </w:rPr>
        <w:t>Dean Lermen, CONALIVI Alexandre Mapurrunga,</w:t>
      </w:r>
      <w:r>
        <w:rPr>
          <w:rFonts w:ascii="Helvetica Neue"/>
          <w:spacing w:val="-4"/>
          <w:sz w:val="22"/>
        </w:rPr>
        <w:t> </w:t>
      </w:r>
      <w:r>
        <w:rPr>
          <w:rFonts w:ascii="Helvetica Neue"/>
          <w:sz w:val="22"/>
        </w:rPr>
        <w:t>ABRACA</w:t>
      </w:r>
    </w:p>
    <w:p>
      <w:pPr>
        <w:spacing w:before="2"/>
        <w:ind w:left="100" w:right="1119" w:firstLine="0"/>
        <w:jc w:val="left"/>
        <w:rPr>
          <w:rFonts w:ascii="Helvetica Neue" w:hAnsi="Helvetica Neue" w:cs="Helvetica Neue" w:eastAsia="Helvetica Neue" w:hint="default"/>
          <w:sz w:val="22"/>
          <w:szCs w:val="22"/>
        </w:rPr>
      </w:pPr>
      <w:r>
        <w:rPr>
          <w:rFonts w:ascii="Helvetica Neue"/>
          <w:sz w:val="22"/>
        </w:rPr>
        <w:t>Henry Mejia, Federacion nacional de Sordos</w:t>
      </w:r>
      <w:r>
        <w:rPr>
          <w:rFonts w:ascii="Helvetica Neue"/>
          <w:spacing w:val="-5"/>
          <w:sz w:val="22"/>
        </w:rPr>
        <w:t> </w:t>
      </w:r>
      <w:r>
        <w:rPr>
          <w:rFonts w:ascii="Helvetica Neue"/>
          <w:sz w:val="22"/>
        </w:rPr>
        <w:t>de </w:t>
      </w:r>
      <w:r>
        <w:rPr>
          <w:rFonts w:ascii="Helvetica Neue"/>
          <w:sz w:val="22"/>
        </w:rPr>
        <w:t>Colombia</w:t>
      </w:r>
    </w:p>
    <w:p>
      <w:pPr>
        <w:spacing w:before="91"/>
        <w:ind w:left="100" w:right="853" w:firstLine="0"/>
        <w:jc w:val="left"/>
        <w:rPr>
          <w:rFonts w:ascii="Helvetica Neue" w:hAnsi="Helvetica Neue" w:cs="Helvetica Neue" w:eastAsia="Helvetica Neue" w:hint="default"/>
          <w:sz w:val="22"/>
          <w:szCs w:val="22"/>
        </w:rPr>
      </w:pPr>
      <w:r>
        <w:rPr>
          <w:rFonts w:ascii="Helvetica Neue"/>
          <w:sz w:val="22"/>
        </w:rPr>
        <w:t>Alejandra Monge Arias, WNUSP and Fundamental Costa Rica</w:t>
      </w:r>
    </w:p>
    <w:p>
      <w:pPr>
        <w:spacing w:line="324" w:lineRule="auto" w:before="91"/>
        <w:ind w:left="100" w:right="3457" w:firstLine="0"/>
        <w:jc w:val="left"/>
        <w:rPr>
          <w:rFonts w:ascii="Helvetica Neue" w:hAnsi="Helvetica Neue" w:cs="Helvetica Neue" w:eastAsia="Helvetica Neue" w:hint="default"/>
          <w:sz w:val="22"/>
          <w:szCs w:val="22"/>
        </w:rPr>
      </w:pPr>
      <w:r>
        <w:rPr>
          <w:rFonts w:ascii="Helvetica Neue"/>
          <w:sz w:val="22"/>
        </w:rPr>
        <w:t>Ever Navarro, RIADIS Patricia Ospina, RIADIS</w:t>
      </w:r>
    </w:p>
    <w:p>
      <w:pPr>
        <w:spacing w:before="2"/>
        <w:ind w:left="100" w:right="849" w:firstLine="0"/>
        <w:jc w:val="left"/>
        <w:rPr>
          <w:rFonts w:ascii="Helvetica Neue" w:hAnsi="Helvetica Neue" w:cs="Helvetica Neue" w:eastAsia="Helvetica Neue" w:hint="default"/>
          <w:sz w:val="22"/>
          <w:szCs w:val="22"/>
        </w:rPr>
      </w:pPr>
      <w:r>
        <w:rPr>
          <w:rFonts w:ascii="Helvetica Neue"/>
          <w:sz w:val="22"/>
        </w:rPr>
        <w:t>Liliana Penaherrera, DSI Sociedad Peruana de Sindrome</w:t>
      </w:r>
      <w:r>
        <w:rPr>
          <w:rFonts w:ascii="Helvetica Neue"/>
          <w:spacing w:val="-4"/>
          <w:sz w:val="22"/>
        </w:rPr>
        <w:t> </w:t>
      </w:r>
      <w:r>
        <w:rPr>
          <w:rFonts w:ascii="Helvetica Neue"/>
          <w:sz w:val="22"/>
        </w:rPr>
        <w:t>Down</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Carlota Perreno,</w:t>
      </w:r>
      <w:r>
        <w:rPr>
          <w:rFonts w:ascii="Helvetica Neue"/>
          <w:spacing w:val="-4"/>
          <w:sz w:val="22"/>
        </w:rPr>
        <w:t> </w:t>
      </w:r>
      <w:r>
        <w:rPr>
          <w:rFonts w:ascii="Helvetica Neue"/>
          <w:sz w:val="22"/>
        </w:rPr>
        <w:t>RIADIS</w:t>
      </w:r>
    </w:p>
    <w:p>
      <w:pPr>
        <w:spacing w:before="91"/>
        <w:ind w:left="100" w:right="955" w:firstLine="0"/>
        <w:jc w:val="left"/>
        <w:rPr>
          <w:rFonts w:ascii="Helvetica Neue" w:hAnsi="Helvetica Neue" w:cs="Helvetica Neue" w:eastAsia="Helvetica Neue" w:hint="default"/>
          <w:sz w:val="22"/>
          <w:szCs w:val="22"/>
        </w:rPr>
      </w:pPr>
      <w:r>
        <w:rPr>
          <w:rFonts w:ascii="Helvetica Neue"/>
          <w:sz w:val="22"/>
        </w:rPr>
        <w:t>Maria Camilia Ramirez, Interamerican Institute</w:t>
      </w:r>
      <w:r>
        <w:rPr>
          <w:rFonts w:ascii="Helvetica Neue"/>
          <w:spacing w:val="-4"/>
          <w:sz w:val="22"/>
        </w:rPr>
        <w:t> </w:t>
      </w:r>
      <w:r>
        <w:rPr>
          <w:rFonts w:ascii="Helvetica Neue"/>
          <w:sz w:val="22"/>
        </w:rPr>
        <w:t>on </w:t>
      </w:r>
      <w:r>
        <w:rPr>
          <w:rFonts w:ascii="Helvetica Neue"/>
          <w:sz w:val="22"/>
        </w:rPr>
        <w:t>Disability and Inclusive Development (iiDi)</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Carlos Rios Espinosa, Self-Advocate</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Priscilla  Rodriguez, Disability Rights</w:t>
      </w:r>
      <w:r>
        <w:rPr>
          <w:rFonts w:ascii="Helvetica Neue"/>
          <w:spacing w:val="3"/>
          <w:sz w:val="22"/>
        </w:rPr>
        <w:t> </w:t>
      </w:r>
      <w:r>
        <w:rPr>
          <w:rFonts w:ascii="Helvetica Neue"/>
          <w:sz w:val="22"/>
        </w:rPr>
        <w:t>International</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Natalia Santos Estrada, Colectivo Chuhcan, WNUSP</w:t>
      </w:r>
    </w:p>
    <w:p>
      <w:pPr>
        <w:spacing w:line="324" w:lineRule="auto" w:before="91"/>
        <w:ind w:left="100" w:right="2801" w:firstLine="0"/>
        <w:jc w:val="left"/>
        <w:rPr>
          <w:rFonts w:ascii="Helvetica Neue" w:hAnsi="Helvetica Neue" w:cs="Helvetica Neue" w:eastAsia="Helvetica Neue" w:hint="default"/>
          <w:sz w:val="22"/>
          <w:szCs w:val="22"/>
        </w:rPr>
      </w:pPr>
      <w:r>
        <w:rPr>
          <w:rFonts w:ascii="Helvetica Neue"/>
          <w:spacing w:val="-4"/>
          <w:sz w:val="22"/>
        </w:rPr>
        <w:t>Teofilo </w:t>
      </w:r>
      <w:r>
        <w:rPr>
          <w:rFonts w:ascii="Helvetica Neue"/>
          <w:sz w:val="22"/>
        </w:rPr>
        <w:t>Urbieta Gonzalez, HI </w:t>
      </w:r>
      <w:r>
        <w:rPr>
          <w:rFonts w:ascii="Helvetica Neue"/>
          <w:sz w:val="22"/>
        </w:rPr>
      </w:r>
      <w:r>
        <w:rPr>
          <w:rFonts w:ascii="Helvetica Neue"/>
          <w:sz w:val="22"/>
        </w:rPr>
        <w:t>Sandra Vasquez, RIADIS Sandra Vasquez, </w:t>
      </w:r>
      <w:r>
        <w:rPr>
          <w:rFonts w:ascii="Helvetica Neue"/>
          <w:spacing w:val="-3"/>
          <w:sz w:val="22"/>
        </w:rPr>
        <w:t>FEPAPDEM </w:t>
      </w:r>
      <w:r>
        <w:rPr>
          <w:rFonts w:ascii="Helvetica Neue"/>
          <w:spacing w:val="-3"/>
          <w:sz w:val="22"/>
        </w:rPr>
      </w:r>
      <w:r>
        <w:rPr>
          <w:rFonts w:ascii="Helvetica Neue"/>
          <w:sz w:val="22"/>
        </w:rPr>
        <w:t>Jose Maria Viera, RIADIS </w:t>
      </w:r>
      <w:r>
        <w:rPr>
          <w:rFonts w:ascii="Helvetica Neue"/>
          <w:sz w:val="22"/>
        </w:rPr>
        <w:t>Sonia Villacres Mejia, WFDB Fatma Wangare,</w:t>
      </w:r>
      <w:r>
        <w:rPr>
          <w:rFonts w:ascii="Helvetica Neue"/>
          <w:spacing w:val="-13"/>
          <w:sz w:val="22"/>
        </w:rPr>
        <w:t> </w:t>
      </w:r>
      <w:r>
        <w:rPr>
          <w:rFonts w:ascii="Helvetica Neue"/>
          <w:sz w:val="22"/>
        </w:rPr>
        <w:t>ADF</w:t>
      </w:r>
    </w:p>
    <w:p>
      <w:pPr>
        <w:spacing w:line="240" w:lineRule="auto" w:before="10"/>
        <w:ind w:right="0"/>
        <w:rPr>
          <w:rFonts w:ascii="Helvetica Neue" w:hAnsi="Helvetica Neue" w:cs="Helvetica Neue" w:eastAsia="Helvetica Neue" w:hint="default"/>
          <w:sz w:val="29"/>
          <w:szCs w:val="29"/>
        </w:rPr>
      </w:pPr>
    </w:p>
    <w:p>
      <w:pPr>
        <w:spacing w:before="0"/>
        <w:ind w:left="100" w:right="849" w:firstLine="0"/>
        <w:jc w:val="left"/>
        <w:rPr>
          <w:rFonts w:ascii="Helvetica Neue" w:hAnsi="Helvetica Neue" w:cs="Helvetica Neue" w:eastAsia="Helvetica Neue" w:hint="default"/>
          <w:sz w:val="22"/>
          <w:szCs w:val="22"/>
        </w:rPr>
      </w:pPr>
      <w:r>
        <w:rPr>
          <w:rFonts w:ascii="Helvetica Neue"/>
          <w:sz w:val="22"/>
        </w:rPr>
        <w:t>Juan Arena,</w:t>
      </w:r>
      <w:r>
        <w:rPr>
          <w:rFonts w:ascii="Helvetica Neue"/>
          <w:spacing w:val="-4"/>
          <w:sz w:val="22"/>
        </w:rPr>
        <w:t> </w:t>
      </w:r>
      <w:r>
        <w:rPr>
          <w:rFonts w:ascii="Helvetica Neue"/>
          <w:sz w:val="22"/>
        </w:rPr>
        <w:t>IPWDGN</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Ulises  Cardenas Hidalgo,</w:t>
      </w:r>
      <w:r>
        <w:rPr>
          <w:rFonts w:ascii="Helvetica Neue"/>
          <w:spacing w:val="-4"/>
          <w:sz w:val="22"/>
        </w:rPr>
        <w:t> </w:t>
      </w:r>
      <w:r>
        <w:rPr>
          <w:rFonts w:ascii="Helvetica Neue"/>
          <w:sz w:val="22"/>
        </w:rPr>
        <w:t>IPWDGN</w:t>
      </w:r>
    </w:p>
    <w:p>
      <w:pPr>
        <w:spacing w:line="324" w:lineRule="auto" w:before="91"/>
        <w:ind w:left="100" w:right="1183" w:firstLine="0"/>
        <w:jc w:val="left"/>
        <w:rPr>
          <w:rFonts w:ascii="Helvetica Neue" w:hAnsi="Helvetica Neue" w:cs="Helvetica Neue" w:eastAsia="Helvetica Neue" w:hint="default"/>
          <w:sz w:val="22"/>
          <w:szCs w:val="22"/>
        </w:rPr>
      </w:pPr>
      <w:r>
        <w:rPr>
          <w:rFonts w:ascii="Helvetica Neue"/>
          <w:sz w:val="22"/>
        </w:rPr>
        <w:t>Martha Downs Anibal, FENOCORI / IPWDGN Felipe Santiago Flores Ponce, IPWDGN Rosario  Jimenez, IPWDGN</w:t>
      </w:r>
    </w:p>
    <w:p>
      <w:pPr>
        <w:spacing w:before="2"/>
        <w:ind w:left="100" w:right="849" w:firstLine="0"/>
        <w:jc w:val="left"/>
        <w:rPr>
          <w:rFonts w:ascii="Helvetica Neue" w:hAnsi="Helvetica Neue" w:cs="Helvetica Neue" w:eastAsia="Helvetica Neue" w:hint="default"/>
          <w:sz w:val="22"/>
          <w:szCs w:val="22"/>
        </w:rPr>
      </w:pPr>
      <w:r>
        <w:rPr>
          <w:rFonts w:ascii="Helvetica Neue"/>
          <w:sz w:val="22"/>
        </w:rPr>
        <w:t>Olga </w:t>
      </w:r>
      <w:r>
        <w:rPr>
          <w:rFonts w:ascii="Helvetica Neue"/>
          <w:spacing w:val="-3"/>
          <w:sz w:val="22"/>
        </w:rPr>
        <w:t>Montufar,</w:t>
      </w:r>
      <w:r>
        <w:rPr>
          <w:rFonts w:ascii="Helvetica Neue"/>
          <w:spacing w:val="6"/>
          <w:sz w:val="22"/>
        </w:rPr>
        <w:t> </w:t>
      </w:r>
      <w:r>
        <w:rPr>
          <w:rFonts w:ascii="Helvetica Neue"/>
          <w:sz w:val="22"/>
        </w:rPr>
        <w:t>IPWDGN</w:t>
      </w:r>
    </w:p>
    <w:p>
      <w:pPr>
        <w:spacing w:line="324" w:lineRule="auto" w:before="91"/>
        <w:ind w:left="100" w:right="1183" w:firstLine="0"/>
        <w:jc w:val="left"/>
        <w:rPr>
          <w:rFonts w:ascii="Helvetica Neue" w:hAnsi="Helvetica Neue" w:cs="Helvetica Neue" w:eastAsia="Helvetica Neue" w:hint="default"/>
          <w:sz w:val="22"/>
          <w:szCs w:val="22"/>
        </w:rPr>
      </w:pPr>
      <w:r>
        <w:rPr>
          <w:rFonts w:ascii="Helvetica Neue"/>
          <w:sz w:val="22"/>
        </w:rPr>
        <w:t>Camilo Andres Ramirez </w:t>
      </w:r>
      <w:r>
        <w:rPr>
          <w:rFonts w:ascii="Helvetica Neue"/>
          <w:spacing w:val="-4"/>
          <w:sz w:val="22"/>
        </w:rPr>
        <w:t>Tapasco, </w:t>
      </w:r>
      <w:r>
        <w:rPr>
          <w:rFonts w:ascii="Helvetica Neue"/>
          <w:sz w:val="22"/>
        </w:rPr>
        <w:t>IPWDGN </w:t>
      </w:r>
      <w:r>
        <w:rPr>
          <w:rFonts w:ascii="Helvetica Neue"/>
          <w:sz w:val="22"/>
        </w:rPr>
        <w:t>Jose  Ramon Quesada, IPWDGN</w:t>
      </w:r>
    </w:p>
    <w:p>
      <w:pPr>
        <w:spacing w:before="2"/>
        <w:ind w:left="100" w:right="849" w:firstLine="0"/>
        <w:jc w:val="left"/>
        <w:rPr>
          <w:rFonts w:ascii="Helvetica Neue" w:hAnsi="Helvetica Neue" w:cs="Helvetica Neue" w:eastAsia="Helvetica Neue" w:hint="default"/>
          <w:sz w:val="22"/>
          <w:szCs w:val="22"/>
        </w:rPr>
      </w:pPr>
      <w:r>
        <w:rPr>
          <w:rFonts w:ascii="Helvetica Neue"/>
          <w:sz w:val="22"/>
        </w:rPr>
        <w:t>Cecilio Ignacio Ticona Vilga,</w:t>
      </w:r>
      <w:r>
        <w:rPr>
          <w:rFonts w:ascii="Helvetica Neue"/>
          <w:spacing w:val="-4"/>
          <w:sz w:val="22"/>
        </w:rPr>
        <w:t> </w:t>
      </w:r>
      <w:r>
        <w:rPr>
          <w:rFonts w:ascii="Helvetica Neue"/>
          <w:sz w:val="22"/>
        </w:rPr>
        <w:t>IPWDGN</w:t>
      </w:r>
    </w:p>
    <w:p>
      <w:pPr>
        <w:spacing w:before="91"/>
        <w:ind w:left="100" w:right="849" w:firstLine="0"/>
        <w:jc w:val="left"/>
        <w:rPr>
          <w:rFonts w:ascii="Helvetica Neue" w:hAnsi="Helvetica Neue" w:cs="Helvetica Neue" w:eastAsia="Helvetica Neue" w:hint="default"/>
          <w:sz w:val="22"/>
          <w:szCs w:val="22"/>
        </w:rPr>
      </w:pPr>
      <w:r>
        <w:rPr>
          <w:rFonts w:ascii="Helvetica Neue"/>
          <w:sz w:val="22"/>
        </w:rPr>
        <w:t>Gustavo  Giler Alarcon, Vice Presidency</w:t>
      </w:r>
      <w:r>
        <w:rPr>
          <w:rFonts w:ascii="Helvetica Neue"/>
          <w:spacing w:val="-12"/>
          <w:sz w:val="22"/>
        </w:rPr>
        <w:t> </w:t>
      </w:r>
      <w:r>
        <w:rPr>
          <w:rFonts w:ascii="Helvetica Neue"/>
          <w:sz w:val="22"/>
        </w:rPr>
        <w:t>Ecuador</w:t>
      </w:r>
    </w:p>
    <w:p>
      <w:pPr>
        <w:spacing w:after="0"/>
        <w:jc w:val="left"/>
        <w:rPr>
          <w:rFonts w:ascii="Helvetica Neue" w:hAnsi="Helvetica Neue" w:cs="Helvetica Neue" w:eastAsia="Helvetica Neue" w:hint="default"/>
          <w:sz w:val="22"/>
          <w:szCs w:val="22"/>
        </w:rPr>
        <w:sectPr>
          <w:type w:val="continuous"/>
          <w:pgSz w:w="11910" w:h="16840"/>
          <w:pgMar w:top="840" w:bottom="280" w:left="620" w:right="0"/>
          <w:cols w:num="2" w:equalWidth="0">
            <w:col w:w="5161" w:space="224"/>
            <w:col w:w="5905"/>
          </w:cols>
        </w:sectPr>
      </w:pPr>
    </w:p>
    <w:p>
      <w:pPr>
        <w:spacing w:line="240" w:lineRule="auto" w:before="0"/>
        <w:ind w:right="0"/>
        <w:rPr>
          <w:rFonts w:ascii="Helvetica Neue" w:hAnsi="Helvetica Neue" w:cs="Helvetica Neue" w:eastAsia="Helvetica Neue" w:hint="default"/>
          <w:sz w:val="25"/>
          <w:szCs w:val="25"/>
        </w:rPr>
      </w:pPr>
    </w:p>
    <w:p>
      <w:pPr>
        <w:spacing w:after="0" w:line="240" w:lineRule="auto"/>
        <w:rPr>
          <w:rFonts w:ascii="Helvetica Neue" w:hAnsi="Helvetica Neue" w:cs="Helvetica Neue" w:eastAsia="Helvetica Neue" w:hint="default"/>
          <w:sz w:val="25"/>
          <w:szCs w:val="25"/>
        </w:rPr>
        <w:sectPr>
          <w:pgSz w:w="11910" w:h="16840"/>
          <w:pgMar w:header="720" w:footer="463" w:top="1520" w:bottom="660" w:left="0" w:right="620"/>
        </w:sectPr>
      </w:pPr>
    </w:p>
    <w:p>
      <w:pPr>
        <w:spacing w:before="64"/>
        <w:ind w:left="720" w:right="1153" w:firstLine="0"/>
        <w:jc w:val="left"/>
        <w:rPr>
          <w:rFonts w:ascii="Helvetica Neue" w:hAnsi="Helvetica Neue" w:cs="Helvetica Neue" w:eastAsia="Helvetica Neue" w:hint="default"/>
          <w:sz w:val="22"/>
          <w:szCs w:val="22"/>
        </w:rPr>
      </w:pPr>
      <w:r>
        <w:rPr>
          <w:rFonts w:ascii="Helvetica Neue"/>
          <w:sz w:val="22"/>
        </w:rPr>
        <w:t>Rosana Alasino, CONADIS</w:t>
      </w:r>
    </w:p>
    <w:p>
      <w:pPr>
        <w:spacing w:line="324" w:lineRule="auto" w:before="91"/>
        <w:ind w:left="720" w:right="1153" w:firstLine="0"/>
        <w:jc w:val="left"/>
        <w:rPr>
          <w:rFonts w:ascii="Helvetica Neue" w:hAnsi="Helvetica Neue" w:cs="Helvetica Neue" w:eastAsia="Helvetica Neue" w:hint="default"/>
          <w:sz w:val="22"/>
          <w:szCs w:val="22"/>
        </w:rPr>
      </w:pPr>
      <w:r>
        <w:rPr>
          <w:rFonts w:ascii="Helvetica Neue"/>
          <w:sz w:val="22"/>
        </w:rPr>
        <w:t>Hernan Bascunan, Cosul General Chile Silvia  Bersanelli, CONADIS</w:t>
      </w:r>
    </w:p>
    <w:p>
      <w:pPr>
        <w:spacing w:line="324" w:lineRule="auto" w:before="2"/>
        <w:ind w:left="720" w:right="1643" w:firstLine="0"/>
        <w:jc w:val="left"/>
        <w:rPr>
          <w:rFonts w:ascii="Helvetica Neue" w:hAnsi="Helvetica Neue" w:cs="Helvetica Neue" w:eastAsia="Helvetica Neue" w:hint="default"/>
          <w:sz w:val="22"/>
          <w:szCs w:val="22"/>
        </w:rPr>
      </w:pPr>
      <w:r>
        <w:rPr>
          <w:rFonts w:ascii="Helvetica Neue"/>
          <w:sz w:val="22"/>
        </w:rPr>
        <w:t>Darling Mejia, </w:t>
      </w:r>
      <w:r>
        <w:rPr>
          <w:rFonts w:ascii="Helvetica Neue"/>
          <w:spacing w:val="-4"/>
          <w:sz w:val="22"/>
        </w:rPr>
        <w:t>MOFA </w:t>
      </w:r>
      <w:r>
        <w:rPr>
          <w:rFonts w:ascii="Helvetica Neue"/>
          <w:sz w:val="22"/>
        </w:rPr>
        <w:t>El Salvador </w:t>
      </w:r>
      <w:r>
        <w:rPr>
          <w:rFonts w:ascii="Helvetica Neue"/>
          <w:sz w:val="22"/>
        </w:rPr>
      </w:r>
      <w:r>
        <w:rPr>
          <w:rFonts w:ascii="Helvetica Neue"/>
          <w:sz w:val="22"/>
        </w:rPr>
        <w:t>Bridget  </w:t>
      </w:r>
      <w:r>
        <w:rPr>
          <w:rFonts w:ascii="Helvetica Neue"/>
          <w:spacing w:val="-3"/>
          <w:sz w:val="22"/>
        </w:rPr>
        <w:t>Trazoff, </w:t>
      </w:r>
      <w:r>
        <w:rPr>
          <w:rFonts w:ascii="Helvetica Neue"/>
          <w:sz w:val="22"/>
        </w:rPr>
        <w:t>USAID Sao</w:t>
      </w:r>
      <w:r>
        <w:rPr>
          <w:rFonts w:ascii="Helvetica Neue"/>
          <w:spacing w:val="2"/>
          <w:sz w:val="22"/>
        </w:rPr>
        <w:t> </w:t>
      </w:r>
      <w:r>
        <w:rPr>
          <w:rFonts w:ascii="Helvetica Neue"/>
          <w:sz w:val="22"/>
        </w:rPr>
        <w:t>Paulo</w:t>
      </w:r>
    </w:p>
    <w:p>
      <w:pPr>
        <w:spacing w:line="240" w:lineRule="auto" w:before="10"/>
        <w:ind w:right="0"/>
        <w:rPr>
          <w:rFonts w:ascii="Helvetica Neue" w:hAnsi="Helvetica Neue" w:cs="Helvetica Neue" w:eastAsia="Helvetica Neue" w:hint="default"/>
          <w:sz w:val="29"/>
          <w:szCs w:val="29"/>
        </w:rPr>
      </w:pPr>
    </w:p>
    <w:p>
      <w:pPr>
        <w:spacing w:line="324" w:lineRule="auto" w:before="0"/>
        <w:ind w:left="720" w:right="539" w:firstLine="0"/>
        <w:jc w:val="left"/>
        <w:rPr>
          <w:rFonts w:ascii="Helvetica Neue" w:hAnsi="Helvetica Neue" w:cs="Helvetica Neue" w:eastAsia="Helvetica Neue" w:hint="default"/>
          <w:sz w:val="22"/>
          <w:szCs w:val="22"/>
        </w:rPr>
      </w:pPr>
      <w:r>
        <w:rPr>
          <w:rFonts w:ascii="Helvetica Neue" w:hAnsi="Helvetica Neue" w:cs="Helvetica Neue" w:eastAsia="Helvetica Neue" w:hint="default"/>
          <w:sz w:val="22"/>
          <w:szCs w:val="22"/>
        </w:rPr>
        <w:t>Kimberly </w:t>
      </w:r>
      <w:r>
        <w:rPr>
          <w:rFonts w:ascii="Helvetica Neue" w:hAnsi="Helvetica Neue" w:cs="Helvetica Neue" w:eastAsia="Helvetica Neue" w:hint="default"/>
          <w:spacing w:val="-3"/>
          <w:sz w:val="22"/>
          <w:szCs w:val="22"/>
        </w:rPr>
        <w:t>O’Haver, </w:t>
      </w:r>
      <w:r>
        <w:rPr>
          <w:rFonts w:ascii="Helvetica Neue" w:hAnsi="Helvetica Neue" w:cs="Helvetica Neue" w:eastAsia="Helvetica Neue" w:hint="default"/>
          <w:sz w:val="22"/>
          <w:szCs w:val="22"/>
        </w:rPr>
        <w:t>Open Society Foundations </w:t>
      </w:r>
      <w:r>
        <w:rPr>
          <w:rFonts w:ascii="Helvetica Neue" w:hAnsi="Helvetica Neue" w:cs="Helvetica Neue" w:eastAsia="Helvetica Neue" w:hint="default"/>
          <w:sz w:val="22"/>
          <w:szCs w:val="22"/>
        </w:rPr>
        <w:t>Catherine  </w:t>
      </w:r>
      <w:r>
        <w:rPr>
          <w:rFonts w:ascii="Helvetica Neue" w:hAnsi="Helvetica Neue" w:cs="Helvetica Neue" w:eastAsia="Helvetica Neue" w:hint="default"/>
          <w:spacing w:val="-3"/>
          <w:sz w:val="22"/>
          <w:szCs w:val="22"/>
        </w:rPr>
        <w:t>Townsend,</w:t>
      </w:r>
      <w:r>
        <w:rPr>
          <w:rFonts w:ascii="Helvetica Neue" w:hAnsi="Helvetica Neue" w:cs="Helvetica Neue" w:eastAsia="Helvetica Neue" w:hint="default"/>
          <w:spacing w:val="-11"/>
          <w:sz w:val="22"/>
          <w:szCs w:val="22"/>
        </w:rPr>
        <w:t> </w:t>
      </w:r>
      <w:r>
        <w:rPr>
          <w:rFonts w:ascii="Helvetica Neue" w:hAnsi="Helvetica Neue" w:cs="Helvetica Neue" w:eastAsia="Helvetica Neue" w:hint="default"/>
          <w:sz w:val="22"/>
          <w:szCs w:val="22"/>
        </w:rPr>
        <w:t>Wellspring</w:t>
      </w:r>
    </w:p>
    <w:p>
      <w:pPr>
        <w:spacing w:line="324" w:lineRule="auto" w:before="2"/>
        <w:ind w:left="720" w:right="2153" w:firstLine="0"/>
        <w:jc w:val="left"/>
        <w:rPr>
          <w:rFonts w:ascii="Helvetica Neue" w:hAnsi="Helvetica Neue" w:cs="Helvetica Neue" w:eastAsia="Helvetica Neue" w:hint="default"/>
          <w:sz w:val="22"/>
          <w:szCs w:val="22"/>
        </w:rPr>
      </w:pPr>
      <w:r>
        <w:rPr>
          <w:rFonts w:ascii="Helvetica Neue"/>
          <w:sz w:val="22"/>
        </w:rPr>
        <w:t>Vladimir Cuk, IDA</w:t>
      </w:r>
      <w:r>
        <w:rPr>
          <w:rFonts w:ascii="Helvetica Neue"/>
          <w:spacing w:val="-4"/>
          <w:sz w:val="22"/>
        </w:rPr>
        <w:t> </w:t>
      </w:r>
      <w:r>
        <w:rPr>
          <w:rFonts w:ascii="Helvetica Neue"/>
          <w:sz w:val="22"/>
        </w:rPr>
        <w:t>Secretariat </w:t>
      </w:r>
      <w:r>
        <w:rPr>
          <w:rFonts w:ascii="Helvetica Neue"/>
          <w:sz w:val="22"/>
        </w:rPr>
        <w:t>Priscile </w:t>
      </w:r>
      <w:r>
        <w:rPr>
          <w:rFonts w:ascii="Helvetica Neue"/>
          <w:spacing w:val="-3"/>
          <w:sz w:val="22"/>
        </w:rPr>
        <w:t>Geiser, </w:t>
      </w:r>
      <w:r>
        <w:rPr>
          <w:rFonts w:ascii="Helvetica Neue"/>
          <w:sz w:val="22"/>
        </w:rPr>
        <w:t>IDDC </w:t>
      </w:r>
      <w:r>
        <w:rPr>
          <w:rFonts w:ascii="Helvetica Neue"/>
          <w:sz w:val="22"/>
        </w:rPr>
      </w:r>
      <w:r>
        <w:rPr>
          <w:rFonts w:ascii="Helvetica Neue"/>
          <w:spacing w:val="-4"/>
          <w:sz w:val="22"/>
        </w:rPr>
        <w:t>Yolanda  </w:t>
      </w:r>
      <w:r>
        <w:rPr>
          <w:rFonts w:ascii="Helvetica Neue"/>
          <w:sz w:val="22"/>
        </w:rPr>
        <w:t>Munoz, DRAF </w:t>
      </w:r>
      <w:r>
        <w:rPr>
          <w:rFonts w:ascii="Helvetica Neue"/>
          <w:sz w:val="22"/>
        </w:rPr>
        <w:t>Eliana  Almorin, NHS Brazil</w:t>
      </w:r>
    </w:p>
    <w:p>
      <w:pPr>
        <w:spacing w:line="324" w:lineRule="auto" w:before="2"/>
        <w:ind w:left="720" w:right="1247" w:firstLine="0"/>
        <w:jc w:val="left"/>
        <w:rPr>
          <w:rFonts w:ascii="Helvetica Neue" w:hAnsi="Helvetica Neue" w:cs="Helvetica Neue" w:eastAsia="Helvetica Neue" w:hint="default"/>
          <w:sz w:val="22"/>
          <w:szCs w:val="22"/>
        </w:rPr>
      </w:pPr>
      <w:r>
        <w:rPr>
          <w:rFonts w:ascii="Helvetica Neue"/>
          <w:sz w:val="22"/>
        </w:rPr>
        <w:t>Maria Faget, Family Care International Martine Levesque, HI</w:t>
      </w:r>
    </w:p>
    <w:p>
      <w:pPr>
        <w:spacing w:before="2"/>
        <w:ind w:left="720" w:right="1153" w:firstLine="0"/>
        <w:jc w:val="left"/>
        <w:rPr>
          <w:rFonts w:ascii="Helvetica Neue" w:hAnsi="Helvetica Neue" w:cs="Helvetica Neue" w:eastAsia="Helvetica Neue" w:hint="default"/>
          <w:sz w:val="22"/>
          <w:szCs w:val="22"/>
        </w:rPr>
      </w:pPr>
      <w:r>
        <w:rPr>
          <w:rFonts w:ascii="Helvetica Neue"/>
          <w:sz w:val="22"/>
        </w:rPr>
        <w:t>Irene Materola,</w:t>
      </w:r>
      <w:r>
        <w:rPr>
          <w:rFonts w:ascii="Helvetica Neue"/>
          <w:spacing w:val="-8"/>
          <w:sz w:val="22"/>
        </w:rPr>
        <w:t> </w:t>
      </w:r>
      <w:r>
        <w:rPr>
          <w:rFonts w:ascii="Helvetica Neue"/>
          <w:sz w:val="22"/>
        </w:rPr>
        <w:t>HI</w:t>
      </w:r>
    </w:p>
    <w:p>
      <w:pPr>
        <w:spacing w:line="324" w:lineRule="auto" w:before="91"/>
        <w:ind w:left="720" w:right="1863" w:firstLine="0"/>
        <w:jc w:val="both"/>
        <w:rPr>
          <w:rFonts w:ascii="Helvetica Neue" w:hAnsi="Helvetica Neue" w:cs="Helvetica Neue" w:eastAsia="Helvetica Neue" w:hint="default"/>
          <w:sz w:val="22"/>
          <w:szCs w:val="22"/>
        </w:rPr>
      </w:pPr>
      <w:r>
        <w:rPr>
          <w:rFonts w:ascii="Helvetica Neue"/>
          <w:sz w:val="22"/>
        </w:rPr>
        <w:t>Raul Montiel, Saraki Foundation Maria del Carmen Peral, ONCE Maria Jesus  </w:t>
      </w:r>
      <w:r>
        <w:rPr>
          <w:rFonts w:ascii="Helvetica Neue"/>
          <w:spacing w:val="-3"/>
          <w:sz w:val="22"/>
        </w:rPr>
        <w:t>Varela,</w:t>
      </w:r>
      <w:r>
        <w:rPr>
          <w:rFonts w:ascii="Helvetica Neue"/>
          <w:spacing w:val="4"/>
          <w:sz w:val="22"/>
        </w:rPr>
        <w:t> </w:t>
      </w:r>
      <w:r>
        <w:rPr>
          <w:rFonts w:ascii="Helvetica Neue"/>
          <w:sz w:val="22"/>
        </w:rPr>
        <w:t>ONCE</w:t>
      </w:r>
    </w:p>
    <w:p>
      <w:pPr>
        <w:spacing w:line="324" w:lineRule="auto" w:before="2"/>
        <w:ind w:left="720" w:right="286" w:firstLine="0"/>
        <w:jc w:val="left"/>
        <w:rPr>
          <w:rFonts w:ascii="Helvetica Neue" w:hAnsi="Helvetica Neue" w:cs="Helvetica Neue" w:eastAsia="Helvetica Neue" w:hint="default"/>
          <w:sz w:val="22"/>
          <w:szCs w:val="22"/>
        </w:rPr>
      </w:pPr>
      <w:r>
        <w:rPr>
          <w:rFonts w:ascii="Helvetica Neue"/>
          <w:sz w:val="22"/>
        </w:rPr>
        <w:t>Malcolm Machlaughlin, KnowUNPRPD-GATE </w:t>
      </w:r>
      <w:r>
        <w:rPr>
          <w:rFonts w:ascii="Helvetica Neue"/>
          <w:spacing w:val="-3"/>
          <w:sz w:val="22"/>
        </w:rPr>
        <w:t>Venus </w:t>
      </w:r>
      <w:r>
        <w:rPr>
          <w:rFonts w:ascii="Helvetica Neue"/>
          <w:sz w:val="22"/>
        </w:rPr>
        <w:t>Illagan, Rehabilitation International </w:t>
      </w:r>
      <w:r>
        <w:rPr>
          <w:rFonts w:ascii="Helvetica Neue"/>
          <w:sz w:val="22"/>
        </w:rPr>
      </w:r>
      <w:r>
        <w:rPr>
          <w:rFonts w:ascii="Helvetica Neue"/>
          <w:spacing w:val="-4"/>
          <w:sz w:val="22"/>
        </w:rPr>
        <w:t>UNFPA </w:t>
      </w:r>
      <w:r>
        <w:rPr>
          <w:rFonts w:ascii="Helvetica Neue"/>
          <w:sz w:val="22"/>
        </w:rPr>
        <w:t>Martin Villalba,</w:t>
      </w:r>
      <w:r>
        <w:rPr>
          <w:rFonts w:ascii="Helvetica Neue"/>
          <w:spacing w:val="6"/>
          <w:sz w:val="22"/>
        </w:rPr>
        <w:t> </w:t>
      </w:r>
      <w:r>
        <w:rPr>
          <w:rFonts w:ascii="Helvetica Neue"/>
          <w:spacing w:val="-4"/>
          <w:sz w:val="22"/>
        </w:rPr>
        <w:t>UNFPA</w:t>
      </w:r>
    </w:p>
    <w:p>
      <w:pPr>
        <w:spacing w:before="2"/>
        <w:ind w:left="720" w:right="1153" w:firstLine="0"/>
        <w:jc w:val="left"/>
        <w:rPr>
          <w:rFonts w:ascii="Helvetica Neue" w:hAnsi="Helvetica Neue" w:cs="Helvetica Neue" w:eastAsia="Helvetica Neue" w:hint="default"/>
          <w:sz w:val="22"/>
          <w:szCs w:val="22"/>
        </w:rPr>
      </w:pPr>
      <w:r>
        <w:rPr>
          <w:rFonts w:ascii="Helvetica Neue"/>
          <w:sz w:val="22"/>
        </w:rPr>
        <w:t>Natalia Mattioli, UNPRPD</w:t>
      </w:r>
    </w:p>
    <w:p>
      <w:pPr>
        <w:spacing w:line="324" w:lineRule="auto" w:before="91"/>
        <w:ind w:left="720" w:right="1475" w:firstLine="0"/>
        <w:jc w:val="left"/>
        <w:rPr>
          <w:rFonts w:ascii="Helvetica Neue" w:hAnsi="Helvetica Neue" w:cs="Helvetica Neue" w:eastAsia="Helvetica Neue" w:hint="default"/>
          <w:sz w:val="22"/>
          <w:szCs w:val="22"/>
        </w:rPr>
      </w:pPr>
      <w:r>
        <w:rPr>
          <w:rFonts w:ascii="Helvetica Neue"/>
          <w:sz w:val="22"/>
        </w:rPr>
        <w:t>Andrea Ribeiro Bosi, UNDP Brazil </w:t>
      </w:r>
      <w:r>
        <w:rPr>
          <w:rFonts w:ascii="Helvetica Neue"/>
          <w:sz w:val="22"/>
        </w:rPr>
        <w:t>Gary Stahl, UNICEF Regional</w:t>
      </w:r>
      <w:r>
        <w:rPr>
          <w:rFonts w:ascii="Helvetica Neue"/>
          <w:spacing w:val="-4"/>
          <w:sz w:val="22"/>
        </w:rPr>
        <w:t> </w:t>
      </w:r>
      <w:r>
        <w:rPr>
          <w:rFonts w:ascii="Helvetica Neue"/>
          <w:sz w:val="22"/>
        </w:rPr>
        <w:t>Office </w:t>
      </w:r>
      <w:r>
        <w:rPr>
          <w:rFonts w:ascii="Helvetica Neue"/>
          <w:sz w:val="22"/>
        </w:rPr>
      </w:r>
      <w:r>
        <w:rPr>
          <w:rFonts w:ascii="Helvetica Neue"/>
          <w:sz w:val="22"/>
        </w:rPr>
        <w:t>Rosangela </w:t>
      </w:r>
      <w:r>
        <w:rPr>
          <w:rFonts w:ascii="Helvetica Neue"/>
          <w:spacing w:val="-3"/>
          <w:sz w:val="22"/>
        </w:rPr>
        <w:t>Bieler,</w:t>
      </w:r>
      <w:r>
        <w:rPr>
          <w:rFonts w:ascii="Helvetica Neue"/>
          <w:sz w:val="22"/>
        </w:rPr>
        <w:t> UNICEF</w:t>
      </w:r>
    </w:p>
    <w:p>
      <w:pPr>
        <w:spacing w:line="324" w:lineRule="auto" w:before="2"/>
        <w:ind w:left="720" w:right="647" w:firstLine="0"/>
        <w:jc w:val="left"/>
        <w:rPr>
          <w:rFonts w:ascii="Helvetica Neue" w:hAnsi="Helvetica Neue" w:cs="Helvetica Neue" w:eastAsia="Helvetica Neue" w:hint="default"/>
          <w:sz w:val="22"/>
          <w:szCs w:val="22"/>
        </w:rPr>
      </w:pPr>
      <w:r>
        <w:rPr>
          <w:rFonts w:ascii="Helvetica Neue"/>
          <w:sz w:val="22"/>
        </w:rPr>
        <w:t>Ruth Fernandez, UNDP Dominican Republic Madai </w:t>
      </w:r>
      <w:r>
        <w:rPr>
          <w:rFonts w:ascii="Helvetica Neue"/>
          <w:spacing w:val="-3"/>
          <w:sz w:val="22"/>
        </w:rPr>
        <w:t>Linkimer, </w:t>
      </w:r>
      <w:r>
        <w:rPr>
          <w:rFonts w:ascii="Helvetica Neue"/>
          <w:sz w:val="22"/>
        </w:rPr>
        <w:t>UNDP Costa</w:t>
      </w:r>
      <w:r>
        <w:rPr>
          <w:rFonts w:ascii="Helvetica Neue"/>
          <w:spacing w:val="9"/>
          <w:sz w:val="22"/>
        </w:rPr>
        <w:t> </w:t>
      </w:r>
      <w:r>
        <w:rPr>
          <w:rFonts w:ascii="Helvetica Neue"/>
          <w:sz w:val="22"/>
        </w:rPr>
        <w:t>Rica</w:t>
      </w:r>
    </w:p>
    <w:p>
      <w:pPr>
        <w:spacing w:line="324" w:lineRule="auto" w:before="2"/>
        <w:ind w:left="720" w:right="1557" w:firstLine="0"/>
        <w:jc w:val="left"/>
        <w:rPr>
          <w:rFonts w:ascii="Helvetica Neue" w:hAnsi="Helvetica Neue" w:cs="Helvetica Neue" w:eastAsia="Helvetica Neue" w:hint="default"/>
          <w:sz w:val="22"/>
          <w:szCs w:val="22"/>
        </w:rPr>
      </w:pPr>
      <w:r>
        <w:rPr>
          <w:rFonts w:ascii="Helvetica Neue"/>
          <w:sz w:val="22"/>
        </w:rPr>
        <w:t>Vanessa Maya, UNCT Mexico Maria Belen Zamora, UNCT Bolivia</w:t>
      </w:r>
    </w:p>
    <w:p>
      <w:pPr>
        <w:spacing w:before="2"/>
        <w:ind w:left="720" w:right="0" w:firstLine="0"/>
        <w:jc w:val="left"/>
        <w:rPr>
          <w:rFonts w:ascii="Helvetica Neue" w:hAnsi="Helvetica Neue" w:cs="Helvetica Neue" w:eastAsia="Helvetica Neue" w:hint="default"/>
          <w:sz w:val="22"/>
          <w:szCs w:val="22"/>
        </w:rPr>
      </w:pPr>
      <w:r>
        <w:rPr>
          <w:rFonts w:ascii="Helvetica Neue"/>
          <w:sz w:val="22"/>
        </w:rPr>
        <w:t>Javier Salguero, Director Disability,</w:t>
      </w:r>
      <w:r>
        <w:rPr>
          <w:rFonts w:ascii="Helvetica Neue"/>
          <w:spacing w:val="-19"/>
          <w:sz w:val="22"/>
        </w:rPr>
        <w:t> </w:t>
      </w:r>
      <w:r>
        <w:rPr>
          <w:rFonts w:ascii="Helvetica Neue"/>
          <w:sz w:val="22"/>
        </w:rPr>
        <w:t>Government</w:t>
      </w:r>
      <w:r>
        <w:rPr>
          <w:rFonts w:ascii="Helvetica Neue"/>
          <w:spacing w:val="-4"/>
          <w:sz w:val="22"/>
        </w:rPr>
        <w:t> </w:t>
      </w:r>
      <w:r>
        <w:rPr>
          <w:rFonts w:ascii="Helvetica Neue"/>
          <w:sz w:val="22"/>
        </w:rPr>
        <w:t>of</w:t>
      </w:r>
      <w:r>
        <w:rPr>
          <w:rFonts w:ascii="Helvetica Neue"/>
          <w:sz w:val="22"/>
        </w:rPr>
        <w:t> Bolivia</w:t>
      </w:r>
    </w:p>
    <w:p>
      <w:pPr>
        <w:spacing w:line="324" w:lineRule="auto" w:before="91"/>
        <w:ind w:left="720" w:right="3284" w:firstLine="0"/>
        <w:jc w:val="left"/>
        <w:rPr>
          <w:rFonts w:ascii="Helvetica Neue" w:hAnsi="Helvetica Neue" w:cs="Helvetica Neue" w:eastAsia="Helvetica Neue" w:hint="default"/>
          <w:sz w:val="22"/>
          <w:szCs w:val="22"/>
        </w:rPr>
      </w:pPr>
      <w:r>
        <w:rPr>
          <w:rFonts w:ascii="Helvetica Neue" w:hAnsi="Helvetica Neue"/>
          <w:sz w:val="22"/>
        </w:rPr>
        <w:t>Israel Villa Joaquín Serrano Marco Castilho Marisa Shirasuna Mauro Lando Aldo</w:t>
      </w:r>
      <w:r>
        <w:rPr>
          <w:rFonts w:ascii="Helvetica Neue" w:hAnsi="Helvetica Neue"/>
          <w:spacing w:val="-4"/>
          <w:sz w:val="22"/>
        </w:rPr>
        <w:t> </w:t>
      </w:r>
      <w:r>
        <w:rPr>
          <w:rFonts w:ascii="Helvetica Neue" w:hAnsi="Helvetica Neue"/>
          <w:sz w:val="22"/>
        </w:rPr>
        <w:t>Vidor</w:t>
      </w:r>
    </w:p>
    <w:p>
      <w:pPr>
        <w:spacing w:line="324" w:lineRule="auto" w:before="2"/>
        <w:ind w:left="720" w:right="3002" w:firstLine="0"/>
        <w:jc w:val="left"/>
        <w:rPr>
          <w:rFonts w:ascii="Helvetica Neue" w:hAnsi="Helvetica Neue" w:cs="Helvetica Neue" w:eastAsia="Helvetica Neue" w:hint="default"/>
          <w:sz w:val="22"/>
          <w:szCs w:val="22"/>
        </w:rPr>
      </w:pPr>
      <w:r>
        <w:rPr>
          <w:rFonts w:ascii="Helvetica Neue"/>
          <w:sz w:val="22"/>
        </w:rPr>
        <w:t>Glenda de la Fuente Mauricio Noguiera Roberto Sebok</w:t>
      </w:r>
    </w:p>
    <w:p>
      <w:pPr>
        <w:spacing w:line="324" w:lineRule="auto" w:before="65"/>
        <w:ind w:left="342" w:right="3163" w:firstLine="0"/>
        <w:jc w:val="left"/>
        <w:rPr>
          <w:rFonts w:ascii="Helvetica Neue" w:hAnsi="Helvetica Neue" w:cs="Helvetica Neue" w:eastAsia="Helvetica Neue" w:hint="default"/>
          <w:sz w:val="22"/>
          <w:szCs w:val="22"/>
        </w:rPr>
      </w:pPr>
      <w:r>
        <w:rPr/>
        <w:br w:type="column"/>
      </w:r>
      <w:r>
        <w:rPr>
          <w:rFonts w:ascii="Helvetica Neue" w:hAnsi="Helvetica Neue"/>
          <w:sz w:val="22"/>
        </w:rPr>
        <w:t>Lucía Rodriguez Linda Bredal,</w:t>
      </w:r>
      <w:r>
        <w:rPr>
          <w:rFonts w:ascii="Helvetica Neue" w:hAnsi="Helvetica Neue"/>
          <w:spacing w:val="-4"/>
          <w:sz w:val="22"/>
        </w:rPr>
        <w:t> </w:t>
      </w:r>
      <w:r>
        <w:rPr>
          <w:rFonts w:ascii="Helvetica Neue" w:hAnsi="Helvetica Neue"/>
          <w:sz w:val="22"/>
        </w:rPr>
        <w:t>WFDB</w:t>
      </w:r>
    </w:p>
    <w:p>
      <w:pPr>
        <w:spacing w:before="2"/>
        <w:ind w:left="342" w:right="535" w:firstLine="0"/>
        <w:jc w:val="left"/>
        <w:rPr>
          <w:rFonts w:ascii="Helvetica Neue" w:hAnsi="Helvetica Neue" w:cs="Helvetica Neue" w:eastAsia="Helvetica Neue" w:hint="default"/>
          <w:sz w:val="22"/>
          <w:szCs w:val="22"/>
        </w:rPr>
      </w:pPr>
      <w:r>
        <w:rPr>
          <w:rFonts w:ascii="Helvetica Neue"/>
          <w:sz w:val="22"/>
        </w:rPr>
        <w:t>Pers Grimstadt, WFDB</w:t>
      </w:r>
    </w:p>
    <w:p>
      <w:pPr>
        <w:spacing w:line="324" w:lineRule="auto" w:before="91"/>
        <w:ind w:left="342" w:right="535" w:firstLine="0"/>
        <w:jc w:val="left"/>
        <w:rPr>
          <w:rFonts w:ascii="Helvetica Neue" w:hAnsi="Helvetica Neue" w:cs="Helvetica Neue" w:eastAsia="Helvetica Neue" w:hint="default"/>
          <w:sz w:val="22"/>
          <w:szCs w:val="22"/>
        </w:rPr>
      </w:pPr>
      <w:r>
        <w:rPr>
          <w:rFonts w:ascii="Helvetica Neue"/>
          <w:sz w:val="22"/>
        </w:rPr>
        <w:t>Mariela Alexandra Hidalgo Cherres , WFDB Lisbet Moskaug, WFDB</w:t>
      </w:r>
    </w:p>
    <w:p>
      <w:pPr>
        <w:spacing w:line="324" w:lineRule="auto" w:before="2"/>
        <w:ind w:left="342" w:right="1411" w:firstLine="0"/>
        <w:jc w:val="left"/>
        <w:rPr>
          <w:rFonts w:ascii="Helvetica Neue" w:hAnsi="Helvetica Neue" w:cs="Helvetica Neue" w:eastAsia="Helvetica Neue" w:hint="default"/>
          <w:sz w:val="22"/>
          <w:szCs w:val="22"/>
        </w:rPr>
      </w:pPr>
      <w:r>
        <w:rPr>
          <w:rFonts w:ascii="Helvetica Neue"/>
          <w:sz w:val="22"/>
        </w:rPr>
        <w:t>Jaime Rosendo Villacres Mejia,</w:t>
      </w:r>
      <w:r>
        <w:rPr>
          <w:rFonts w:ascii="Helvetica Neue"/>
          <w:spacing w:val="-8"/>
          <w:sz w:val="22"/>
        </w:rPr>
        <w:t> </w:t>
      </w:r>
      <w:r>
        <w:rPr>
          <w:rFonts w:ascii="Helvetica Neue"/>
          <w:sz w:val="22"/>
        </w:rPr>
        <w:t>WFDB </w:t>
      </w:r>
      <w:r>
        <w:rPr>
          <w:rFonts w:ascii="Helvetica Neue"/>
          <w:sz w:val="22"/>
        </w:rPr>
        <w:t>Jahda Abu Khalil, AOPD</w:t>
      </w:r>
    </w:p>
    <w:p>
      <w:pPr>
        <w:spacing w:before="2"/>
        <w:ind w:left="342" w:right="535" w:firstLine="0"/>
        <w:jc w:val="left"/>
        <w:rPr>
          <w:rFonts w:ascii="Helvetica Neue" w:hAnsi="Helvetica Neue" w:cs="Helvetica Neue" w:eastAsia="Helvetica Neue" w:hint="default"/>
          <w:sz w:val="22"/>
          <w:szCs w:val="22"/>
        </w:rPr>
      </w:pPr>
      <w:r>
        <w:rPr>
          <w:rFonts w:ascii="Helvetica Neue"/>
          <w:sz w:val="22"/>
        </w:rPr>
        <w:t>Mariela Rosana Alancay</w:t>
      </w:r>
    </w:p>
    <w:p>
      <w:pPr>
        <w:spacing w:before="91"/>
        <w:ind w:left="342" w:right="535" w:firstLine="0"/>
        <w:jc w:val="left"/>
        <w:rPr>
          <w:rFonts w:ascii="Helvetica Neue" w:hAnsi="Helvetica Neue" w:cs="Helvetica Neue" w:eastAsia="Helvetica Neue" w:hint="default"/>
          <w:sz w:val="22"/>
          <w:szCs w:val="22"/>
        </w:rPr>
      </w:pPr>
      <w:r>
        <w:rPr>
          <w:rFonts w:ascii="Helvetica Neue"/>
          <w:sz w:val="22"/>
        </w:rPr>
        <w:t>Johndra Josefa Azartas Alvarado, FENOCORI / IPWDGN</w:t>
      </w:r>
    </w:p>
    <w:p>
      <w:pPr>
        <w:spacing w:before="91"/>
        <w:ind w:left="342" w:right="535" w:firstLine="0"/>
        <w:jc w:val="left"/>
        <w:rPr>
          <w:rFonts w:ascii="Helvetica Neue" w:hAnsi="Helvetica Neue" w:cs="Helvetica Neue" w:eastAsia="Helvetica Neue" w:hint="default"/>
          <w:sz w:val="22"/>
          <w:szCs w:val="22"/>
        </w:rPr>
      </w:pPr>
      <w:r>
        <w:rPr>
          <w:rFonts w:ascii="Helvetica Neue"/>
          <w:sz w:val="22"/>
        </w:rPr>
        <w:t>Madeline Matarrita  Castrillo, REDODICEC</w:t>
      </w:r>
    </w:p>
    <w:p>
      <w:pPr>
        <w:spacing w:before="91"/>
        <w:ind w:left="342" w:right="1228" w:firstLine="0"/>
        <w:jc w:val="left"/>
        <w:rPr>
          <w:rFonts w:ascii="Helvetica Neue" w:hAnsi="Helvetica Neue" w:cs="Helvetica Neue" w:eastAsia="Helvetica Neue" w:hint="default"/>
          <w:sz w:val="22"/>
          <w:szCs w:val="22"/>
        </w:rPr>
      </w:pPr>
      <w:r>
        <w:rPr>
          <w:rFonts w:ascii="Helvetica Neue"/>
          <w:sz w:val="22"/>
        </w:rPr>
        <w:t>Ana Karina Darce Mendoza,</w:t>
      </w:r>
      <w:r>
        <w:rPr>
          <w:rFonts w:ascii="Helvetica Neue"/>
          <w:spacing w:val="-4"/>
          <w:sz w:val="22"/>
        </w:rPr>
        <w:t> </w:t>
      </w:r>
      <w:r>
        <w:rPr>
          <w:rFonts w:ascii="Helvetica Neue"/>
          <w:sz w:val="22"/>
        </w:rPr>
        <w:t>FEMUCADI </w:t>
      </w:r>
      <w:r>
        <w:rPr>
          <w:rFonts w:ascii="Helvetica Neue"/>
          <w:sz w:val="22"/>
        </w:rPr>
        <w:t>NICARAGUA</w:t>
      </w:r>
    </w:p>
    <w:p>
      <w:pPr>
        <w:spacing w:before="91"/>
        <w:ind w:left="342" w:right="535" w:firstLine="0"/>
        <w:jc w:val="left"/>
        <w:rPr>
          <w:rFonts w:ascii="Helvetica Neue" w:hAnsi="Helvetica Neue" w:cs="Helvetica Neue" w:eastAsia="Helvetica Neue" w:hint="default"/>
          <w:sz w:val="22"/>
          <w:szCs w:val="22"/>
        </w:rPr>
      </w:pPr>
      <w:r>
        <w:rPr>
          <w:rFonts w:ascii="Helvetica Neue"/>
          <w:sz w:val="22"/>
        </w:rPr>
        <w:t>Ricardo  Estigarribia,</w:t>
      </w:r>
      <w:r>
        <w:rPr>
          <w:rFonts w:ascii="Helvetica Neue"/>
          <w:spacing w:val="-4"/>
          <w:sz w:val="22"/>
        </w:rPr>
        <w:t> </w:t>
      </w:r>
      <w:r>
        <w:rPr>
          <w:rFonts w:ascii="Helvetica Neue"/>
          <w:sz w:val="22"/>
        </w:rPr>
        <w:t>RIADIS</w:t>
      </w:r>
    </w:p>
    <w:p>
      <w:pPr>
        <w:spacing w:line="324" w:lineRule="auto" w:before="91"/>
        <w:ind w:left="342" w:right="777" w:firstLine="0"/>
        <w:jc w:val="left"/>
        <w:rPr>
          <w:rFonts w:ascii="Helvetica Neue" w:hAnsi="Helvetica Neue" w:cs="Helvetica Neue" w:eastAsia="Helvetica Neue" w:hint="default"/>
          <w:sz w:val="22"/>
          <w:szCs w:val="22"/>
        </w:rPr>
      </w:pPr>
      <w:r>
        <w:rPr>
          <w:rFonts w:ascii="Helvetica Neue"/>
          <w:sz w:val="22"/>
        </w:rPr>
        <w:t>Heyler Alejandra Gamboa Ramirez,</w:t>
      </w:r>
      <w:r>
        <w:rPr>
          <w:rFonts w:ascii="Helvetica Neue"/>
          <w:spacing w:val="-5"/>
          <w:sz w:val="22"/>
        </w:rPr>
        <w:t> </w:t>
      </w:r>
      <w:r>
        <w:rPr>
          <w:rFonts w:ascii="Helvetica Neue"/>
          <w:sz w:val="22"/>
        </w:rPr>
        <w:t>IPWDGN </w:t>
      </w:r>
      <w:r>
        <w:rPr>
          <w:rFonts w:ascii="Helvetica Neue"/>
          <w:sz w:val="22"/>
        </w:rPr>
      </w:r>
      <w:r>
        <w:rPr>
          <w:rFonts w:ascii="Helvetica Neue"/>
          <w:spacing w:val="-5"/>
          <w:sz w:val="22"/>
        </w:rPr>
        <w:t>Tewai </w:t>
      </w:r>
      <w:r>
        <w:rPr>
          <w:rFonts w:ascii="Helvetica Neue"/>
          <w:sz w:val="22"/>
        </w:rPr>
        <w:t>Halatau,</w:t>
      </w:r>
      <w:r>
        <w:rPr>
          <w:rFonts w:ascii="Helvetica Neue"/>
          <w:spacing w:val="5"/>
          <w:sz w:val="22"/>
        </w:rPr>
        <w:t> </w:t>
      </w:r>
      <w:r>
        <w:rPr>
          <w:rFonts w:ascii="Helvetica Neue"/>
          <w:sz w:val="22"/>
        </w:rPr>
        <w:t>PDF</w:t>
      </w:r>
    </w:p>
    <w:p>
      <w:pPr>
        <w:spacing w:before="2"/>
        <w:ind w:left="342" w:right="177" w:firstLine="0"/>
        <w:jc w:val="left"/>
        <w:rPr>
          <w:rFonts w:ascii="Helvetica Neue" w:hAnsi="Helvetica Neue" w:cs="Helvetica Neue" w:eastAsia="Helvetica Neue" w:hint="default"/>
          <w:sz w:val="22"/>
          <w:szCs w:val="22"/>
        </w:rPr>
      </w:pPr>
      <w:r>
        <w:rPr>
          <w:rFonts w:ascii="Helvetica Neue"/>
          <w:sz w:val="22"/>
        </w:rPr>
        <w:t>Maria Laura Herrera, FEDERACION NACIONAL</w:t>
      </w:r>
      <w:r>
        <w:rPr>
          <w:rFonts w:ascii="Helvetica Neue"/>
          <w:spacing w:val="-4"/>
          <w:sz w:val="22"/>
        </w:rPr>
        <w:t> </w:t>
      </w:r>
      <w:r>
        <w:rPr>
          <w:rFonts w:ascii="Helvetica Neue"/>
          <w:sz w:val="22"/>
        </w:rPr>
        <w:t>DE </w:t>
      </w:r>
      <w:r>
        <w:rPr>
          <w:rFonts w:ascii="Helvetica Neue"/>
          <w:sz w:val="22"/>
        </w:rPr>
        <w:t>SORDOS DE COLOMBIA</w:t>
      </w:r>
    </w:p>
    <w:p>
      <w:pPr>
        <w:spacing w:before="91"/>
        <w:ind w:left="342" w:right="535" w:firstLine="0"/>
        <w:jc w:val="left"/>
        <w:rPr>
          <w:rFonts w:ascii="Helvetica Neue" w:hAnsi="Helvetica Neue" w:cs="Helvetica Neue" w:eastAsia="Helvetica Neue" w:hint="default"/>
          <w:sz w:val="22"/>
          <w:szCs w:val="22"/>
        </w:rPr>
      </w:pPr>
      <w:r>
        <w:rPr>
          <w:rFonts w:ascii="Helvetica Neue"/>
          <w:sz w:val="22"/>
        </w:rPr>
        <w:t>Rune  Jensen, WFDB</w:t>
      </w:r>
    </w:p>
    <w:p>
      <w:pPr>
        <w:spacing w:line="324" w:lineRule="auto" w:before="91"/>
        <w:ind w:left="342" w:right="360" w:firstLine="0"/>
        <w:jc w:val="left"/>
        <w:rPr>
          <w:rFonts w:ascii="Helvetica Neue" w:hAnsi="Helvetica Neue" w:cs="Helvetica Neue" w:eastAsia="Helvetica Neue" w:hint="default"/>
          <w:sz w:val="22"/>
          <w:szCs w:val="22"/>
        </w:rPr>
      </w:pPr>
      <w:r>
        <w:rPr>
          <w:rFonts w:ascii="Helvetica Neue"/>
          <w:sz w:val="22"/>
        </w:rPr>
        <w:t>Gabriela Elisabeth Kraemer </w:t>
      </w:r>
      <w:r>
        <w:rPr>
          <w:rFonts w:ascii="Helvetica Neue"/>
          <w:spacing w:val="-4"/>
          <w:sz w:val="22"/>
        </w:rPr>
        <w:t>Beyer, </w:t>
      </w:r>
      <w:r>
        <w:rPr>
          <w:rFonts w:ascii="Helvetica Neue"/>
          <w:sz w:val="22"/>
        </w:rPr>
        <w:t>Self-Advocate </w:t>
      </w:r>
      <w:r>
        <w:rPr>
          <w:rFonts w:ascii="Helvetica Neue"/>
          <w:sz w:val="22"/>
        </w:rPr>
        <w:t>Dalyla </w:t>
      </w:r>
      <w:r>
        <w:rPr>
          <w:rFonts w:ascii="Helvetica Neue"/>
          <w:spacing w:val="-3"/>
          <w:sz w:val="22"/>
        </w:rPr>
        <w:t>Montufar,</w:t>
      </w:r>
      <w:r>
        <w:rPr>
          <w:rFonts w:ascii="Helvetica Neue"/>
          <w:spacing w:val="6"/>
          <w:sz w:val="22"/>
        </w:rPr>
        <w:t> </w:t>
      </w:r>
      <w:r>
        <w:rPr>
          <w:rFonts w:ascii="Helvetica Neue"/>
          <w:sz w:val="22"/>
        </w:rPr>
        <w:t>IPWDGN</w:t>
      </w:r>
    </w:p>
    <w:p>
      <w:pPr>
        <w:spacing w:line="324" w:lineRule="auto" w:before="2"/>
        <w:ind w:left="342" w:right="2748" w:firstLine="0"/>
        <w:jc w:val="left"/>
        <w:rPr>
          <w:rFonts w:ascii="Helvetica Neue" w:hAnsi="Helvetica Neue" w:cs="Helvetica Neue" w:eastAsia="Helvetica Neue" w:hint="default"/>
          <w:sz w:val="22"/>
          <w:szCs w:val="22"/>
        </w:rPr>
      </w:pPr>
      <w:r>
        <w:rPr>
          <w:rFonts w:ascii="Helvetica Neue"/>
          <w:sz w:val="22"/>
        </w:rPr>
        <w:t>Judith </w:t>
      </w:r>
      <w:r>
        <w:rPr>
          <w:rFonts w:ascii="Helvetica Neue"/>
          <w:spacing w:val="-3"/>
          <w:sz w:val="22"/>
        </w:rPr>
        <w:t>Varsavsky, </w:t>
      </w:r>
      <w:r>
        <w:rPr>
          <w:rFonts w:ascii="Helvetica Neue"/>
          <w:sz w:val="22"/>
        </w:rPr>
        <w:t>WBU </w:t>
      </w:r>
      <w:r>
        <w:rPr>
          <w:rFonts w:ascii="Helvetica Neue"/>
          <w:sz w:val="22"/>
        </w:rPr>
        <w:t>Nelva Vilamonte,</w:t>
      </w:r>
      <w:r>
        <w:rPr>
          <w:rFonts w:ascii="Helvetica Neue"/>
          <w:spacing w:val="-4"/>
          <w:sz w:val="22"/>
        </w:rPr>
        <w:t> </w:t>
      </w:r>
      <w:r>
        <w:rPr>
          <w:rFonts w:ascii="Helvetica Neue"/>
          <w:sz w:val="22"/>
        </w:rPr>
        <w:t>RIADIS</w:t>
      </w:r>
    </w:p>
    <w:p>
      <w:pPr>
        <w:spacing w:before="2"/>
        <w:ind w:left="342" w:right="1016" w:firstLine="0"/>
        <w:jc w:val="left"/>
        <w:rPr>
          <w:rFonts w:ascii="Helvetica Neue" w:hAnsi="Helvetica Neue" w:cs="Helvetica Neue" w:eastAsia="Helvetica Neue" w:hint="default"/>
          <w:sz w:val="22"/>
          <w:szCs w:val="22"/>
        </w:rPr>
      </w:pPr>
      <w:r>
        <w:rPr>
          <w:rFonts w:ascii="Helvetica Neue"/>
          <w:sz w:val="22"/>
        </w:rPr>
        <w:t>Alejandra </w:t>
      </w:r>
      <w:r>
        <w:rPr>
          <w:rFonts w:ascii="Helvetica Neue"/>
          <w:spacing w:val="-3"/>
          <w:sz w:val="22"/>
        </w:rPr>
        <w:t>Volpe, </w:t>
      </w:r>
      <w:r>
        <w:rPr>
          <w:rFonts w:ascii="Helvetica Neue"/>
          <w:sz w:val="22"/>
        </w:rPr>
        <w:t>Interamerican Institute on </w:t>
      </w:r>
      <w:r>
        <w:rPr>
          <w:rFonts w:ascii="Helvetica Neue"/>
          <w:sz w:val="22"/>
        </w:rPr>
        <w:t>Disability and Inclusive Development (iiDi)</w:t>
      </w:r>
    </w:p>
    <w:p>
      <w:pPr>
        <w:spacing w:before="91"/>
        <w:ind w:left="342" w:right="3163" w:firstLine="0"/>
        <w:jc w:val="left"/>
        <w:rPr>
          <w:rFonts w:ascii="Helvetica Neue" w:hAnsi="Helvetica Neue" w:cs="Helvetica Neue" w:eastAsia="Helvetica Neue" w:hint="default"/>
          <w:sz w:val="22"/>
          <w:szCs w:val="22"/>
        </w:rPr>
      </w:pPr>
      <w:r>
        <w:rPr>
          <w:rFonts w:ascii="Helvetica Neue"/>
          <w:sz w:val="22"/>
        </w:rPr>
        <w:t>Diego Barbosa, ISL</w:t>
      </w:r>
    </w:p>
    <w:p>
      <w:pPr>
        <w:spacing w:line="324" w:lineRule="auto" w:before="91"/>
        <w:ind w:left="342" w:right="2515" w:firstLine="0"/>
        <w:jc w:val="left"/>
        <w:rPr>
          <w:rFonts w:ascii="Helvetica Neue" w:hAnsi="Helvetica Neue" w:cs="Helvetica Neue" w:eastAsia="Helvetica Neue" w:hint="default"/>
          <w:sz w:val="22"/>
          <w:szCs w:val="22"/>
        </w:rPr>
      </w:pPr>
      <w:r>
        <w:rPr>
          <w:rFonts w:ascii="Helvetica Neue"/>
          <w:sz w:val="22"/>
        </w:rPr>
        <w:t>Jonas Carlsson, WFD / SLI Mariana Farias Lima, ISL Liz Gibson, WFD / SLI Rodrigo Machado, ISL Marianne Stumpf, ISL</w:t>
      </w:r>
    </w:p>
    <w:p>
      <w:pPr>
        <w:spacing w:line="240" w:lineRule="auto" w:before="10"/>
        <w:ind w:right="0"/>
        <w:rPr>
          <w:rFonts w:ascii="Helvetica Neue" w:hAnsi="Helvetica Neue" w:cs="Helvetica Neue" w:eastAsia="Helvetica Neue" w:hint="default"/>
          <w:sz w:val="29"/>
          <w:szCs w:val="29"/>
        </w:rPr>
      </w:pPr>
    </w:p>
    <w:p>
      <w:pPr>
        <w:spacing w:line="324" w:lineRule="auto" w:before="0"/>
        <w:ind w:left="342" w:right="1619" w:firstLine="0"/>
        <w:jc w:val="left"/>
        <w:rPr>
          <w:rFonts w:ascii="Helvetica Neue" w:hAnsi="Helvetica Neue" w:cs="Helvetica Neue" w:eastAsia="Helvetica Neue" w:hint="default"/>
          <w:sz w:val="22"/>
          <w:szCs w:val="22"/>
        </w:rPr>
      </w:pPr>
      <w:r>
        <w:rPr>
          <w:rFonts w:ascii="Helvetica Neue"/>
          <w:sz w:val="22"/>
        </w:rPr>
        <w:t>Nicolas Bach, IDA Secretariat Georgia Dominik, IDA Secretariat </w:t>
      </w:r>
      <w:r>
        <w:rPr>
          <w:rFonts w:ascii="Helvetica Neue"/>
          <w:spacing w:val="-4"/>
          <w:sz w:val="22"/>
        </w:rPr>
        <w:t>Tchaurea </w:t>
      </w:r>
      <w:r>
        <w:rPr>
          <w:rFonts w:ascii="Helvetica Neue"/>
          <w:spacing w:val="-3"/>
          <w:sz w:val="22"/>
        </w:rPr>
        <w:t>Fleury, </w:t>
      </w:r>
      <w:r>
        <w:rPr>
          <w:rFonts w:ascii="Helvetica Neue"/>
          <w:sz w:val="22"/>
        </w:rPr>
        <w:t>IDA Secretariat </w:t>
      </w:r>
      <w:r>
        <w:rPr>
          <w:rFonts w:ascii="Helvetica Neue"/>
          <w:sz w:val="22"/>
        </w:rPr>
        <w:t>Jaimie Grant, IDA Secretariat Magdalena Orlando, IDA</w:t>
      </w:r>
      <w:r>
        <w:rPr>
          <w:rFonts w:ascii="Helvetica Neue"/>
          <w:spacing w:val="-4"/>
          <w:sz w:val="22"/>
        </w:rPr>
        <w:t> </w:t>
      </w:r>
      <w:r>
        <w:rPr>
          <w:rFonts w:ascii="Helvetica Neue"/>
          <w:sz w:val="22"/>
        </w:rPr>
        <w:t>Secretariat</w:t>
      </w:r>
    </w:p>
    <w:p>
      <w:pPr>
        <w:spacing w:line="324" w:lineRule="auto" w:before="2"/>
        <w:ind w:left="342" w:right="1207" w:firstLine="0"/>
        <w:jc w:val="left"/>
        <w:rPr>
          <w:rFonts w:ascii="Helvetica Neue" w:hAnsi="Helvetica Neue" w:cs="Helvetica Neue" w:eastAsia="Helvetica Neue" w:hint="default"/>
          <w:sz w:val="22"/>
          <w:szCs w:val="22"/>
        </w:rPr>
      </w:pPr>
      <w:r>
        <w:rPr>
          <w:rFonts w:ascii="Helvetica Neue"/>
          <w:sz w:val="22"/>
        </w:rPr>
        <w:t>Mariana Sanchez </w:t>
      </w:r>
      <w:r>
        <w:rPr>
          <w:rFonts w:ascii="Helvetica Neue"/>
          <w:spacing w:val="-5"/>
          <w:sz w:val="22"/>
        </w:rPr>
        <w:t>Torres, </w:t>
      </w:r>
      <w:r>
        <w:rPr>
          <w:rFonts w:ascii="Helvetica Neue"/>
          <w:sz w:val="22"/>
        </w:rPr>
        <w:t>IDA Secretariat </w:t>
      </w:r>
      <w:r>
        <w:rPr>
          <w:rFonts w:ascii="Helvetica Neue"/>
          <w:sz w:val="22"/>
        </w:rPr>
        <w:t>Jacob  Smith, IDA</w:t>
      </w:r>
      <w:r>
        <w:rPr>
          <w:rFonts w:ascii="Helvetica Neue"/>
          <w:spacing w:val="-4"/>
          <w:sz w:val="22"/>
        </w:rPr>
        <w:t> </w:t>
      </w:r>
      <w:r>
        <w:rPr>
          <w:rFonts w:ascii="Helvetica Neue"/>
          <w:sz w:val="22"/>
        </w:rPr>
        <w:t>Secretariat</w:t>
      </w:r>
    </w:p>
    <w:p>
      <w:pPr>
        <w:spacing w:after="0" w:line="324" w:lineRule="auto"/>
        <w:jc w:val="left"/>
        <w:rPr>
          <w:rFonts w:ascii="Helvetica Neue" w:hAnsi="Helvetica Neue" w:cs="Helvetica Neue" w:eastAsia="Helvetica Neue" w:hint="default"/>
          <w:sz w:val="22"/>
          <w:szCs w:val="22"/>
        </w:rPr>
        <w:sectPr>
          <w:type w:val="continuous"/>
          <w:pgSz w:w="11910" w:h="16840"/>
          <w:pgMar w:top="840" w:bottom="280" w:left="0" w:right="620"/>
          <w:cols w:num="2" w:equalWidth="0">
            <w:col w:w="5724" w:space="40"/>
            <w:col w:w="5526"/>
          </w:cols>
        </w:sectPr>
      </w:pPr>
    </w:p>
    <w:p>
      <w:pPr>
        <w:spacing w:line="240" w:lineRule="auto" w:before="2" w:after="0"/>
        <w:ind w:right="0"/>
        <w:rPr>
          <w:rFonts w:ascii="Helvetica Neue" w:hAnsi="Helvetica Neue" w:cs="Helvetica Neue" w:eastAsia="Helvetica Neue" w:hint="default"/>
          <w:sz w:val="18"/>
          <w:szCs w:val="18"/>
        </w:rPr>
      </w:pPr>
    </w:p>
    <w:p>
      <w:pPr>
        <w:spacing w:line="240" w:lineRule="auto"/>
        <w:ind w:left="2500" w:right="0" w:firstLine="0"/>
        <w:rPr>
          <w:rFonts w:ascii="Helvetica Neue" w:hAnsi="Helvetica Neue" w:cs="Helvetica Neue" w:eastAsia="Helvetica Neue" w:hint="default"/>
          <w:sz w:val="20"/>
          <w:szCs w:val="20"/>
        </w:rPr>
      </w:pPr>
      <w:r>
        <w:rPr>
          <w:rFonts w:ascii="Helvetica Neue" w:hAnsi="Helvetica Neue" w:cs="Helvetica Neue" w:eastAsia="Helvetica Neue" w:hint="default"/>
          <w:sz w:val="20"/>
          <w:szCs w:val="20"/>
        </w:rPr>
        <w:drawing>
          <wp:inline distT="0" distB="0" distL="0" distR="0">
            <wp:extent cx="2280092" cy="797432"/>
            <wp:effectExtent l="0" t="0" r="0" b="0"/>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2280092" cy="797432"/>
                    </a:xfrm>
                    <a:prstGeom prst="rect">
                      <a:avLst/>
                    </a:prstGeom>
                  </pic:spPr>
                </pic:pic>
              </a:graphicData>
            </a:graphic>
          </wp:inline>
        </w:drawing>
      </w:r>
      <w:r>
        <w:rPr>
          <w:rFonts w:ascii="Helvetica Neue" w:hAnsi="Helvetica Neue" w:cs="Helvetica Neue" w:eastAsia="Helvetica Neue" w:hint="default"/>
          <w:sz w:val="20"/>
          <w:szCs w:val="20"/>
        </w:rPr>
      </w: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line="240" w:lineRule="auto" w:before="0"/>
        <w:ind w:right="0"/>
        <w:rPr>
          <w:rFonts w:ascii="Helvetica Neue" w:hAnsi="Helvetica Neue" w:cs="Helvetica Neue" w:eastAsia="Helvetica Neue" w:hint="default"/>
          <w:sz w:val="20"/>
          <w:szCs w:val="20"/>
        </w:rPr>
      </w:pPr>
    </w:p>
    <w:p>
      <w:pPr>
        <w:spacing w:before="173"/>
        <w:ind w:left="320" w:right="0" w:firstLine="0"/>
        <w:jc w:val="left"/>
        <w:rPr>
          <w:rFonts w:ascii="Helvetica Neue Light" w:hAnsi="Helvetica Neue Light" w:cs="Helvetica Neue Light" w:eastAsia="Helvetica Neue Light" w:hint="default"/>
          <w:sz w:val="34"/>
          <w:szCs w:val="34"/>
        </w:rPr>
      </w:pPr>
      <w:r>
        <w:rPr>
          <w:rFonts w:ascii="Helvetica Neue Light"/>
          <w:color w:val="30549A"/>
          <w:sz w:val="34"/>
        </w:rPr>
        <w:t>supported by</w:t>
      </w:r>
      <w:r>
        <w:rPr>
          <w:rFonts w:ascii="Helvetica Neue Light"/>
          <w:sz w:val="34"/>
        </w:rPr>
      </w: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6"/>
        <w:ind w:right="0"/>
        <w:rPr>
          <w:rFonts w:ascii="Helvetica Neue Light" w:hAnsi="Helvetica Neue Light" w:cs="Helvetica Neue Light" w:eastAsia="Helvetica Neue Light" w:hint="default"/>
          <w:sz w:val="14"/>
          <w:szCs w:val="14"/>
        </w:rPr>
      </w:pPr>
    </w:p>
    <w:p>
      <w:pPr>
        <w:spacing w:line="240" w:lineRule="auto"/>
        <w:ind w:left="561" w:right="0" w:firstLine="0"/>
        <w:rPr>
          <w:rFonts w:ascii="Helvetica Neue Light" w:hAnsi="Helvetica Neue Light" w:cs="Helvetica Neue Light" w:eastAsia="Helvetica Neue Light" w:hint="default"/>
          <w:sz w:val="20"/>
          <w:szCs w:val="20"/>
        </w:rPr>
      </w:pPr>
      <w:r>
        <w:rPr>
          <w:rFonts w:ascii="Helvetica Neue Light" w:hAnsi="Helvetica Neue Light" w:cs="Helvetica Neue Light" w:eastAsia="Helvetica Neue Light" w:hint="default"/>
          <w:sz w:val="20"/>
          <w:szCs w:val="20"/>
        </w:rPr>
        <w:pict>
          <v:group style="width:78.1pt;height:45.65pt;mso-position-horizontal-relative:char;mso-position-vertical-relative:line" coordorigin="0,0" coordsize="1562,913">
            <v:shape style="position:absolute;left:350;top:0;width:1118;height:912" type="#_x0000_t75" stroked="false">
              <v:imagedata r:id="rId60" o:title=""/>
            </v:shape>
            <v:shape style="position:absolute;left:1138;top:364;width:424;height:418" type="#_x0000_t75" stroked="false">
              <v:imagedata r:id="rId61" o:title=""/>
            </v:shape>
            <v:group style="position:absolute;left:0;top:0;width:1562;height:913" coordorigin="0,0" coordsize="1562,913">
              <v:shape style="position:absolute;left:0;top:0;width:1562;height:913" coordorigin="0,0" coordsize="1562,913" path="m336,159l336,158,337,158,337,157,337,157,341,153,342,153,343,153,343,153,344,151,345,151,345,150,346,150,346,149,347,149,347,148,348,148,348,147,349,147,349,146,350,146,350,145,351,145,351,144,351,144,353,142,354,142,380,116,457,41,483,16,524,10,563,6,602,3,640,1,677,0,785,0,862,4,933,24,956,37,854,37,820,73,849,82,877,92,897,104,790,104,759,137,795,152,510,152,425,153,336,159xe" filled="true" fillcolor="#231f20" stroked="false">
                <v:path arrowok="t"/>
                <v:fill type="solid"/>
              </v:shape>
              <v:shape style="position:absolute;left:0;top:0;width:1562;height:913" coordorigin="0,0" coordsize="1562,913" path="m1294,433l1220,424,1156,391,1105,333,1062,266,1024,198,1005,165,962,102,913,61,854,37,956,37,1009,93,1050,157,1086,224,1104,258,1122,291,1163,350,1219,391,1293,406,1493,406,1489,407,1451,415,1412,422,1334,432,1294,433xe" filled="true" fillcolor="#231f20" stroked="false">
                <v:path arrowok="t"/>
                <v:fill type="solid"/>
              </v:shape>
              <v:shape style="position:absolute;left:0;top:0;width:1562;height:913" coordorigin="0,0" coordsize="1562,913" path="m1269,494l1227,494,1192,490,1128,460,1074,406,1028,348,967,257,947,226,901,170,836,123,790,104,897,104,943,145,983,203,1020,267,1039,299,1082,362,1129,416,1181,453,1246,465,1447,465,1388,479,1309,491,1269,494xe" filled="true" fillcolor="#231f20" stroked="false">
                <v:path arrowok="t"/>
                <v:fill type="solid"/>
              </v:shape>
              <v:shape style="position:absolute;left:0;top:0;width:1562;height:913" coordorigin="0,0" coordsize="1562,913" path="m724,173l662,160,590,153,510,152,795,152,829,170,832,172,725,172,724,173xe" filled="true" fillcolor="#231f20" stroked="false">
                <v:path arrowok="t"/>
                <v:fill type="solid"/>
              </v:shape>
              <v:shape style="position:absolute;left:0;top:0;width:1562;height:913" coordorigin="0,0" coordsize="1562,913" path="m336,159l336,159,336,159xe" filled="true" fillcolor="#231f20" stroked="false">
                <v:path arrowok="t"/>
                <v:fill type="solid"/>
              </v:shape>
              <v:shape style="position:absolute;left:0;top:0;width:1562;height:913" coordorigin="0,0" coordsize="1562,913" path="m1207,561l1123,547,1048,500,1008,451,988,425,950,372,901,308,847,244,793,204,725,172,832,172,887,216,936,277,983,346,1006,381,1059,449,1107,493,1171,521,1242,528,1396,528,1388,536,1351,545,1313,552,1274,557,1235,560,1207,561xe" filled="true" fillcolor="#231f20" stroked="false">
                <v:path arrowok="t"/>
                <v:fill type="solid"/>
              </v:shape>
              <v:shape style="position:absolute;left:0;top:0;width:1562;height:913" coordorigin="0,0" coordsize="1562,913" path="m1176,643l1094,631,1023,595,967,536,915,472,890,440,865,408,813,345,761,295,700,259,631,234,553,224,354,218,274,218,283,211,310,184,352,182,433,180,511,180,574,184,634,192,700,210,760,237,812,275,853,319,925,410,949,442,973,472,1030,539,1085,582,1153,604,1320,604,1298,625,1258,633,1217,640,1176,643xe" filled="true" fillcolor="#231f20" stroked="false">
                <v:path arrowok="t"/>
                <v:fill type="solid"/>
              </v:shape>
              <v:shape style="position:absolute;left:0;top:0;width:1562;height:913" coordorigin="0,0" coordsize="1562,913" path="m202,289l232,260,243,249,363,249,441,251,517,255,595,265,669,286,297,286,251,287,202,289xe" filled="true" fillcolor="#231f20" stroked="false">
                <v:path arrowok="t"/>
                <v:fill type="solid"/>
              </v:shape>
              <v:shape style="position:absolute;left:0;top:0;width:1562;height:913" coordorigin="0,0" coordsize="1562,913" path="m1103,721l1031,707,966,671,918,623,875,564,831,503,786,445,738,393,684,346,621,312,543,294,448,288,378,286,669,286,731,324,783,378,832,438,904,529,928,560,980,621,1048,669,1120,686,1236,686,1211,709,1175,716,1139,720,1103,721xe" filled="true" fillcolor="#231f20" stroked="false">
                <v:path arrowok="t"/>
                <v:fill type="solid"/>
              </v:shape>
              <v:shape style="position:absolute;left:0;top:0;width:1562;height:913" coordorigin="0,0" coordsize="1562,913" path="m105,383l158,332,202,329,286,327,367,327,446,330,522,336,604,352,646,372,411,372,360,373,105,383xe" filled="true" fillcolor="#231f20" stroked="false">
                <v:path arrowok="t"/>
                <v:fill type="solid"/>
              </v:shape>
              <v:shape style="position:absolute;left:0;top:0;width:1562;height:913" coordorigin="0,0" coordsize="1562,913" path="m1493,406l1293,406,1332,405,1370,402,1447,392,1524,375,1562,364,1553,372,1527,398,1493,406xe" filled="true" fillcolor="#231f20" stroked="false">
                <v:path arrowok="t"/>
                <v:fill type="solid"/>
              </v:shape>
              <v:shape style="position:absolute;left:0;top:0;width:1562;height:913" coordorigin="0,0" coordsize="1562,913" path="m1068,812l992,802,927,768,872,712,821,650,748,553,723,520,698,486,633,428,573,399,499,380,411,372,646,372,694,409,743,469,791,530,837,593,861,626,888,660,948,721,1024,761,1063,768,1151,768,1110,808,1068,812xe" filled="true" fillcolor="#231f20" stroked="false">
                <v:path arrowok="t"/>
                <v:fill type="solid"/>
              </v:shape>
              <v:shape style="position:absolute;left:0;top:0;width:1562;height:913" coordorigin="0,0" coordsize="1562,913" path="m0,485l14,471,27,459,55,432,93,429,132,427,170,426,209,424,285,422,361,422,435,426,510,438,584,463,607,476,309,476,271,477,233,477,79,481,0,485xe" filled="true" fillcolor="#231f20" stroked="false">
                <v:path arrowok="t"/>
                <v:fill type="solid"/>
              </v:shape>
              <v:shape style="position:absolute;left:0;top:0;width:1562;height:913" coordorigin="0,0" coordsize="1562,913" path="m1447,465l1246,465,1279,464,1311,462,1384,453,1460,438,1496,429,1488,438,1464,461,1447,465xe" filled="true" fillcolor="#231f20" stroked="false">
                <v:path arrowok="t"/>
                <v:fill type="solid"/>
              </v:shape>
              <v:shape style="position:absolute;left:0;top:0;width:1562;height:913" coordorigin="0,0" coordsize="1562,913" path="m1002,912l941,905,881,878,821,826,767,758,744,726,721,696,699,663,677,632,655,600,607,545,545,507,470,484,384,476,607,476,618,482,649,507,675,537,826,744,856,780,920,833,988,859,1023,862,1055,862,1044,872,1016,898,1002,912xe" filled="true" fillcolor="#231f20" stroked="false">
                <v:path arrowok="t"/>
                <v:fill type="solid"/>
              </v:shape>
              <v:shape style="position:absolute;left:0;top:0;width:1562;height:913" coordorigin="0,0" coordsize="1562,913" path="m1396,528l1242,528,1282,524,1321,519,1359,512,1396,503,1432,493,1396,528xe" filled="true" fillcolor="#231f20" stroked="false">
                <v:path arrowok="t"/>
                <v:fill type="solid"/>
              </v:shape>
              <v:shape style="position:absolute;left:0;top:0;width:1562;height:913" coordorigin="0,0" coordsize="1562,913" path="m1320,604l1153,604,1190,603,1231,598,1271,592,1309,585,1347,578,1320,604xe" filled="true" fillcolor="#231f20" stroked="false">
                <v:path arrowok="t"/>
                <v:fill type="solid"/>
              </v:shape>
              <v:shape style="position:absolute;left:0;top:0;width:1562;height:913" coordorigin="0,0" coordsize="1562,913" path="m1236,686l1156,686,1191,681,1226,672,1260,662,1236,686xe" filled="true" fillcolor="#231f20" stroked="false">
                <v:path arrowok="t"/>
                <v:fill type="solid"/>
              </v:shape>
              <v:shape style="position:absolute;left:0;top:0;width:1562;height:913" coordorigin="0,0" coordsize="1562,913" path="m1151,768l1063,768,1098,767,1131,763,1163,757,1151,768xe" filled="true" fillcolor="#231f20" stroked="false">
                <v:path arrowok="t"/>
                <v:fill type="solid"/>
              </v:shape>
              <v:shape style="position:absolute;left:0;top:0;width:1562;height:913" coordorigin="0,0" coordsize="1562,913" path="m1055,862l1023,862,1058,859,1055,862xe" filled="true" fillcolor="#231f20" stroked="false">
                <v:path arrowok="t"/>
                <v:fill type="solid"/>
              </v:shape>
            </v:group>
            <v:group style="position:absolute;left:336;top:0;width:548;height:175" coordorigin="336,0" coordsize="548,175">
              <v:shape style="position:absolute;left:336;top:0;width:548;height:175" coordorigin="336,0" coordsize="548,175" path="m336,160l483,16,563,7,640,2,713,0,749,0,820,1,883,8,745,152,510,152,468,153,425,154,381,157,336,160xe" filled="true" fillcolor="#ce171e" stroked="false">
                <v:path arrowok="t"/>
                <v:fill type="solid"/>
              </v:shape>
              <v:shape style="position:absolute;left:336;top:0;width:548;height:175" coordorigin="336,0" coordsize="548,175" path="m724,174l662,161,590,154,510,152,745,152,724,174xe" filled="true" fillcolor="#ce171e" stroked="false">
                <v:path arrowok="t"/>
                <v:fill type="solid"/>
              </v:shape>
              <v:shape style="position:absolute;left:465;top:18;width:274;height:124" type="#_x0000_t75" stroked="false">
                <v:imagedata r:id="rId62" o:title=""/>
              </v:shape>
            </v:group>
            <v:group style="position:absolute;left:394;top:10;width:450;height:134" coordorigin="394,10" coordsize="450,134">
              <v:shape style="position:absolute;left:394;top:10;width:450;height:134" coordorigin="394,10" coordsize="450,134" path="m785,39l799,28,787,21,808,21,823,10,822,21,843,22,821,28,820,33,807,33,785,39xe" filled="true" fillcolor="#fff200" stroked="false">
                <v:path arrowok="t"/>
                <v:fill type="solid"/>
              </v:shape>
              <v:shape style="position:absolute;left:394;top:10;width:450;height:134" coordorigin="394,10" coordsize="450,134" path="m819,39l807,33,820,33,819,39xe" filled="true" fillcolor="#fff200" stroked="false">
                <v:path arrowok="t"/>
                <v:fill type="solid"/>
              </v:shape>
              <v:shape style="position:absolute;left:394;top:10;width:450;height:134" coordorigin="394,10" coordsize="450,134" path="m677,144l691,133,680,126,701,126,715,115,715,126,735,126,714,133,713,137,699,137,677,144xe" filled="true" fillcolor="#fff200" stroked="false">
                <v:path arrowok="t"/>
                <v:fill type="solid"/>
              </v:shape>
              <v:shape style="position:absolute;left:394;top:10;width:450;height:134" coordorigin="394,10" coordsize="450,134" path="m712,144l699,137,713,137,712,144xe" filled="true" fillcolor="#fff200" stroked="false">
                <v:path arrowok="t"/>
                <v:fill type="solid"/>
              </v:shape>
              <v:shape style="position:absolute;left:394;top:10;width:450;height:134" coordorigin="394,10" coordsize="450,134" path="m478,45l492,34,480,27,501,27,516,16,515,27,536,28,514,34,514,39,500,39,478,45xe" filled="true" fillcolor="#fff200" stroked="false">
                <v:path arrowok="t"/>
                <v:fill type="solid"/>
              </v:shape>
              <v:shape style="position:absolute;left:394;top:10;width:450;height:134" coordorigin="394,10" coordsize="450,134" path="m512,45l500,39,514,39,512,45xe" filled="true" fillcolor="#fff200" stroked="false">
                <v:path arrowok="t"/>
                <v:fill type="solid"/>
              </v:shape>
              <v:shape style="position:absolute;left:394;top:10;width:450;height:134" coordorigin="394,10" coordsize="450,134" path="m394,138l408,127,396,120,417,120,432,109,431,120,452,120,430,127,429,132,416,132,394,138xe" filled="true" fillcolor="#fff200" stroked="false">
                <v:path arrowok="t"/>
                <v:fill type="solid"/>
              </v:shape>
              <v:shape style="position:absolute;left:394;top:10;width:450;height:134" coordorigin="394,10" coordsize="450,134" path="m428,138l416,132,429,132,428,138xe" filled="true" fillcolor="#fff200" stroked="false">
                <v:path arrowok="t"/>
                <v:fill type="solid"/>
              </v:shape>
            </v:group>
            <v:group style="position:absolute;left:517;top:35;width:192;height:100" coordorigin="517,35" coordsize="192,100">
              <v:shape style="position:absolute;left:517;top:35;width:192;height:100" coordorigin="517,35" coordsize="192,100" path="m643,47l576,47,581,46,591,39,604,35,609,35,607,40,612,45,619,45,641,45,643,47xe" filled="true" fillcolor="#605e73" stroked="false">
                <v:path arrowok="t"/>
                <v:fill type="solid"/>
              </v:shape>
              <v:shape style="position:absolute;left:517;top:35;width:192;height:100" coordorigin="517,35" coordsize="192,100" path="m641,45l619,45,624,39,632,39,639,44,641,45xe" filled="true" fillcolor="#605e73" stroked="false">
                <v:path arrowok="t"/>
                <v:fill type="solid"/>
              </v:shape>
              <v:shape style="position:absolute;left:517;top:35;width:192;height:100" coordorigin="517,35" coordsize="192,100" path="m517,74l517,68,527,66,544,60,569,41,576,47,643,47,648,50,675,50,676,52,682,53,694,53,698,57,708,59,709,63,702,64,694,69,690,71,528,71,517,74xe" filled="true" fillcolor="#605e73" stroked="false">
                <v:path arrowok="t"/>
                <v:fill type="solid"/>
              </v:shape>
              <v:shape style="position:absolute;left:517;top:35;width:192;height:100" coordorigin="517,35" coordsize="192,100" path="m675,50l652,50,656,46,663,45,673,47,675,50xe" filled="true" fillcolor="#605e73" stroked="false">
                <v:path arrowok="t"/>
                <v:fill type="solid"/>
              </v:shape>
              <v:shape style="position:absolute;left:517;top:35;width:192;height:100" coordorigin="517,35" coordsize="192,100" path="m694,53l682,53,693,52,694,53xe" filled="true" fillcolor="#605e73" stroked="false">
                <v:path arrowok="t"/>
                <v:fill type="solid"/>
              </v:shape>
              <v:shape style="position:absolute;left:517;top:35;width:192;height:100" coordorigin="517,35" coordsize="192,100" path="m532,79l527,76,528,71,550,71,547,72,538,72,532,79xe" filled="true" fillcolor="#605e73" stroked="false">
                <v:path arrowok="t"/>
                <v:fill type="solid"/>
              </v:shape>
              <v:shape style="position:absolute;left:517;top:35;width:192;height:100" coordorigin="517,35" coordsize="192,100" path="m647,94l567,94,567,88,550,71,690,71,675,77,647,94xe" filled="true" fillcolor="#605e73" stroked="false">
                <v:path arrowok="t"/>
                <v:fill type="solid"/>
              </v:shape>
              <v:shape style="position:absolute;left:517;top:35;width:192;height:100" coordorigin="517,35" coordsize="192,100" path="m543,72l538,72,547,72,543,72xe" filled="true" fillcolor="#605e73" stroked="false">
                <v:path arrowok="t"/>
                <v:fill type="solid"/>
              </v:shape>
              <v:shape style="position:absolute;left:517;top:35;width:192;height:100" coordorigin="517,35" coordsize="192,100" path="m549,134l540,123,546,122,556,118,562,116,568,115,567,107,556,100,563,93,567,94,647,94,634,102,595,104,578,119,566,125,549,134xe" filled="true" fillcolor="#605e73" stroked="false">
                <v:path arrowok="t"/>
                <v:fill type="solid"/>
              </v:shape>
            </v:group>
            <v:group style="position:absolute;left:643;top:35;width:12;height:12" coordorigin="643,35" coordsize="12,12">
              <v:shape style="position:absolute;left:643;top:35;width:12;height:12" coordorigin="643,35" coordsize="12,12" path="m651,46l645,45,644,40,643,36,650,35,655,39,653,41,651,46xe" filled="true" fillcolor="#605e73" stroked="false">
                <v:path arrowok="t"/>
                <v:fill type="solid"/>
              </v:shape>
            </v:group>
          </v:group>
        </w:pict>
      </w:r>
      <w:r>
        <w:rPr>
          <w:rFonts w:ascii="Helvetica Neue Light" w:hAnsi="Helvetica Neue Light" w:cs="Helvetica Neue Light" w:eastAsia="Helvetica Neue Light" w:hint="default"/>
          <w:sz w:val="20"/>
          <w:szCs w:val="20"/>
        </w:rPr>
      </w:r>
    </w:p>
    <w:p>
      <w:pPr>
        <w:spacing w:line="240" w:lineRule="auto" w:before="4"/>
        <w:ind w:right="0"/>
        <w:rPr>
          <w:rFonts w:ascii="Helvetica Neue Light" w:hAnsi="Helvetica Neue Light" w:cs="Helvetica Neue Light" w:eastAsia="Helvetica Neue Light" w:hint="default"/>
          <w:sz w:val="11"/>
          <w:szCs w:val="11"/>
        </w:rPr>
      </w:pPr>
    </w:p>
    <w:p>
      <w:pPr>
        <w:spacing w:line="240" w:lineRule="auto"/>
        <w:ind w:left="556" w:right="0" w:firstLine="0"/>
        <w:rPr>
          <w:rFonts w:ascii="Helvetica Neue Light" w:hAnsi="Helvetica Neue Light" w:cs="Helvetica Neue Light" w:eastAsia="Helvetica Neue Light" w:hint="default"/>
          <w:sz w:val="20"/>
          <w:szCs w:val="20"/>
        </w:rPr>
      </w:pPr>
      <w:r>
        <w:rPr>
          <w:rFonts w:ascii="Helvetica Neue Light" w:hAnsi="Helvetica Neue Light" w:cs="Helvetica Neue Light" w:eastAsia="Helvetica Neue Light" w:hint="default"/>
          <w:sz w:val="20"/>
          <w:szCs w:val="20"/>
        </w:rPr>
        <w:drawing>
          <wp:inline distT="0" distB="0" distL="0" distR="0">
            <wp:extent cx="990539" cy="323850"/>
            <wp:effectExtent l="0" t="0" r="0" b="0"/>
            <wp:docPr id="33" name="image23.png" descr=""/>
            <wp:cNvGraphicFramePr>
              <a:graphicFrameLocks noChangeAspect="1"/>
            </wp:cNvGraphicFramePr>
            <a:graphic>
              <a:graphicData uri="http://schemas.openxmlformats.org/drawingml/2006/picture">
                <pic:pic>
                  <pic:nvPicPr>
                    <pic:cNvPr id="34" name="image23.png"/>
                    <pic:cNvPicPr/>
                  </pic:nvPicPr>
                  <pic:blipFill>
                    <a:blip r:embed="rId63" cstate="print"/>
                    <a:stretch>
                      <a:fillRect/>
                    </a:stretch>
                  </pic:blipFill>
                  <pic:spPr>
                    <a:xfrm>
                      <a:off x="0" y="0"/>
                      <a:ext cx="990539" cy="323850"/>
                    </a:xfrm>
                    <a:prstGeom prst="rect">
                      <a:avLst/>
                    </a:prstGeom>
                  </pic:spPr>
                </pic:pic>
              </a:graphicData>
            </a:graphic>
          </wp:inline>
        </w:drawing>
      </w:r>
      <w:r>
        <w:rPr>
          <w:rFonts w:ascii="Helvetica Neue Light" w:hAnsi="Helvetica Neue Light" w:cs="Helvetica Neue Light" w:eastAsia="Helvetica Neue Light" w:hint="default"/>
          <w:sz w:val="20"/>
          <w:szCs w:val="20"/>
        </w:rPr>
      </w: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1" w:after="0"/>
        <w:ind w:right="0"/>
        <w:rPr>
          <w:rFonts w:ascii="Helvetica Neue Light" w:hAnsi="Helvetica Neue Light" w:cs="Helvetica Neue Light" w:eastAsia="Helvetica Neue Light" w:hint="default"/>
          <w:sz w:val="21"/>
          <w:szCs w:val="21"/>
        </w:rPr>
      </w:pPr>
    </w:p>
    <w:p>
      <w:pPr>
        <w:spacing w:line="240" w:lineRule="auto"/>
        <w:ind w:left="504" w:right="0" w:firstLine="0"/>
        <w:rPr>
          <w:rFonts w:ascii="Helvetica Neue Light" w:hAnsi="Helvetica Neue Light" w:cs="Helvetica Neue Light" w:eastAsia="Helvetica Neue Light" w:hint="default"/>
          <w:sz w:val="20"/>
          <w:szCs w:val="20"/>
        </w:rPr>
      </w:pPr>
      <w:r>
        <w:rPr>
          <w:rFonts w:ascii="Helvetica Neue Light" w:hAnsi="Helvetica Neue Light" w:cs="Helvetica Neue Light" w:eastAsia="Helvetica Neue Light" w:hint="default"/>
          <w:sz w:val="20"/>
          <w:szCs w:val="20"/>
        </w:rPr>
        <w:drawing>
          <wp:inline distT="0" distB="0" distL="0" distR="0">
            <wp:extent cx="3547083" cy="536448"/>
            <wp:effectExtent l="0" t="0" r="0" b="0"/>
            <wp:docPr id="35" name="image5.jpeg" descr=""/>
            <wp:cNvGraphicFramePr>
              <a:graphicFrameLocks noChangeAspect="1"/>
            </wp:cNvGraphicFramePr>
            <a:graphic>
              <a:graphicData uri="http://schemas.openxmlformats.org/drawingml/2006/picture">
                <pic:pic>
                  <pic:nvPicPr>
                    <pic:cNvPr id="36" name="image5.jpeg"/>
                    <pic:cNvPicPr/>
                  </pic:nvPicPr>
                  <pic:blipFill>
                    <a:blip r:embed="rId9" cstate="print"/>
                    <a:stretch>
                      <a:fillRect/>
                    </a:stretch>
                  </pic:blipFill>
                  <pic:spPr>
                    <a:xfrm>
                      <a:off x="0" y="0"/>
                      <a:ext cx="3547083" cy="536448"/>
                    </a:xfrm>
                    <a:prstGeom prst="rect">
                      <a:avLst/>
                    </a:prstGeom>
                  </pic:spPr>
                </pic:pic>
              </a:graphicData>
            </a:graphic>
          </wp:inline>
        </w:drawing>
      </w:r>
      <w:r>
        <w:rPr>
          <w:rFonts w:ascii="Helvetica Neue Light" w:hAnsi="Helvetica Neue Light" w:cs="Helvetica Neue Light" w:eastAsia="Helvetica Neue Light" w:hint="default"/>
          <w:sz w:val="20"/>
          <w:szCs w:val="20"/>
        </w:rPr>
      </w:r>
    </w:p>
    <w:p>
      <w:pPr>
        <w:spacing w:line="240" w:lineRule="auto" w:before="0"/>
        <w:ind w:right="0"/>
        <w:rPr>
          <w:rFonts w:ascii="Helvetica Neue Light" w:hAnsi="Helvetica Neue Light" w:cs="Helvetica Neue Light" w:eastAsia="Helvetica Neue Light" w:hint="default"/>
          <w:sz w:val="20"/>
          <w:szCs w:val="20"/>
        </w:rPr>
      </w:pPr>
    </w:p>
    <w:p>
      <w:pPr>
        <w:spacing w:line="240" w:lineRule="auto" w:before="8" w:after="0"/>
        <w:ind w:right="0"/>
        <w:rPr>
          <w:rFonts w:ascii="Helvetica Neue Light" w:hAnsi="Helvetica Neue Light" w:cs="Helvetica Neue Light" w:eastAsia="Helvetica Neue Light" w:hint="default"/>
          <w:sz w:val="17"/>
          <w:szCs w:val="17"/>
        </w:rPr>
      </w:pPr>
    </w:p>
    <w:p>
      <w:pPr>
        <w:spacing w:line="240" w:lineRule="auto"/>
        <w:ind w:left="564" w:right="0" w:firstLine="0"/>
        <w:rPr>
          <w:rFonts w:ascii="Helvetica Neue Light" w:hAnsi="Helvetica Neue Light" w:cs="Helvetica Neue Light" w:eastAsia="Helvetica Neue Light" w:hint="default"/>
          <w:sz w:val="20"/>
          <w:szCs w:val="20"/>
        </w:rPr>
      </w:pPr>
      <w:r>
        <w:rPr>
          <w:rFonts w:ascii="Helvetica Neue Light" w:hAnsi="Helvetica Neue Light" w:cs="Helvetica Neue Light" w:eastAsia="Helvetica Neue Light" w:hint="default"/>
          <w:sz w:val="20"/>
          <w:szCs w:val="20"/>
        </w:rPr>
        <w:drawing>
          <wp:inline distT="0" distB="0" distL="0" distR="0">
            <wp:extent cx="2034839" cy="453199"/>
            <wp:effectExtent l="0" t="0" r="0" b="0"/>
            <wp:docPr id="37" name="image6.png" descr=""/>
            <wp:cNvGraphicFramePr>
              <a:graphicFrameLocks noChangeAspect="1"/>
            </wp:cNvGraphicFramePr>
            <a:graphic>
              <a:graphicData uri="http://schemas.openxmlformats.org/drawingml/2006/picture">
                <pic:pic>
                  <pic:nvPicPr>
                    <pic:cNvPr id="38" name="image6.png"/>
                    <pic:cNvPicPr/>
                  </pic:nvPicPr>
                  <pic:blipFill>
                    <a:blip r:embed="rId10" cstate="print"/>
                    <a:stretch>
                      <a:fillRect/>
                    </a:stretch>
                  </pic:blipFill>
                  <pic:spPr>
                    <a:xfrm>
                      <a:off x="0" y="0"/>
                      <a:ext cx="2034839" cy="453199"/>
                    </a:xfrm>
                    <a:prstGeom prst="rect">
                      <a:avLst/>
                    </a:prstGeom>
                  </pic:spPr>
                </pic:pic>
              </a:graphicData>
            </a:graphic>
          </wp:inline>
        </w:drawing>
      </w:r>
      <w:r>
        <w:rPr>
          <w:rFonts w:ascii="Helvetica Neue Light" w:hAnsi="Helvetica Neue Light" w:cs="Helvetica Neue Light" w:eastAsia="Helvetica Neue Light" w:hint="default"/>
          <w:sz w:val="20"/>
          <w:szCs w:val="20"/>
        </w:rPr>
      </w:r>
    </w:p>
    <w:sectPr>
      <w:headerReference w:type="even" r:id="rId58"/>
      <w:footerReference w:type="even" r:id="rId59"/>
      <w:pgSz w:w="11910" w:h="16840"/>
      <w:pgMar w:header="0" w:foot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Neue Medium">
    <w:altName w:val="Helvetica Neue Medium"/>
    <w:charset w:val="0"/>
    <w:family w:val="swiss"/>
    <w:pitch w:val="variable"/>
  </w:font>
  <w:font w:name="Helvetica Neue">
    <w:altName w:val="Helvetica Neue"/>
    <w:charset w:val="0"/>
    <w:family w:val="swiss"/>
    <w:pitch w:val="variable"/>
  </w:font>
  <w:font w:name="Helvetica Neue Light">
    <w:altName w:val="Helvetica Neue Light"/>
    <w:charset w:val="0"/>
    <w:family w:val="swiss"/>
    <w:pitch w:val="variable"/>
  </w:font>
  <w:font w:name="Helvetica Neue Thin">
    <w:altName w:val="Helvetica Neue Thin"/>
    <w:charset w:val="0"/>
    <w:family w:val="swiss"/>
    <w:pitch w:val="variable"/>
  </w:font>
  <w:font w:name="Minion Pro">
    <w:altName w:val="Minion Pro"/>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4pt;margin-top:807.753052pt;width:11.25pt;height:15pt;mso-position-horizontal-relative:page;mso-position-vertical-relative:page;z-index:-30424"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4</w:t>
                </w:r>
                <w:r>
                  <w:rPr/>
                  <w:fldChar w:fldCharType="end"/>
                </w:r>
                <w:r>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5pt;margin-top:807.753052pt;width:16.5pt;height:15pt;mso-position-horizontal-relative:page;mso-position-vertical-relative:page;z-index:-29776" type="#_x0000_t202" filled="false" stroked="false">
          <v:textbox inset="0,0,0,0">
            <w:txbxContent>
              <w:p>
                <w:pPr>
                  <w:pStyle w:val="BodyText"/>
                  <w:spacing w:line="288" w:lineRule="exact"/>
                  <w:ind w:left="20" w:right="0"/>
                  <w:jc w:val="left"/>
                </w:pPr>
                <w:r>
                  <w:rPr>
                    <w:color w:val="2B549B"/>
                  </w:rPr>
                  <w:t>20</w:t>
                </w:r>
                <w:r>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2.81958pt;margin-top:807.753052pt;width:18.5pt;height:15pt;mso-position-horizontal-relative:page;mso-position-vertical-relative:page;z-index:-29560"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23</w:t>
                </w:r>
                <w:r>
                  <w:rPr/>
                  <w:fldChar w:fldCharType="end"/>
                </w:r>
                <w:r>
                  <w:rPr/>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4pt;margin-top:807.753052pt;width:18.5pt;height:15pt;mso-position-horizontal-relative:page;mso-position-vertical-relative:page;z-index:-29536"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24</w:t>
                </w:r>
                <w:r>
                  <w:rPr/>
                  <w:fldChar w:fldCharType="end"/>
                </w:r>
                <w:r>
                  <w:rPr/>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2.81958pt;margin-top:807.753052pt;width:18.5pt;height:15pt;mso-position-horizontal-relative:page;mso-position-vertical-relative:page;z-index:-30400"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11</w:t>
                </w:r>
                <w:r>
                  <w:rPr/>
                  <w:fldChar w:fldCharType="end"/>
                </w:r>
                <w:r>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4pt;margin-top:807.753052pt;width:18.5pt;height:15pt;mso-position-horizontal-relative:page;mso-position-vertical-relative:page;z-index:-30376"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10</w:t>
                </w:r>
                <w:r>
                  <w:rPr/>
                  <w:fldChar w:fldCharType="end"/>
                </w:r>
                <w:r>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0.047607pt;margin-top:807.753052pt;width:11.25pt;height:15pt;mso-position-horizontal-relative:page;mso-position-vertical-relative:page;z-index:-30352"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9</w:t>
                </w:r>
                <w:r>
                  <w:rPr/>
                  <w:fldChar w:fldCharType="end"/>
                </w:r>
                <w:r>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42.81958pt;margin-top:807.753052pt;width:18.5pt;height:15pt;mso-position-horizontal-relative:page;mso-position-vertical-relative:page;z-index:-30136"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13</w:t>
                </w:r>
                <w:r>
                  <w:rPr/>
                  <w:fldChar w:fldCharType="end"/>
                </w:r>
                <w:r>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4pt;margin-top:807.753052pt;width:18.5pt;height:15pt;mso-position-horizontal-relative:page;mso-position-vertical-relative:page;z-index:-30112"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14</w:t>
                </w:r>
                <w:r>
                  <w:rPr/>
                  <w:fldChar w:fldCharType="end"/>
                </w:r>
                <w:r>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3"/>
        <w:szCs w:val="13"/>
      </w:rPr>
    </w:pPr>
    <w:r>
      <w:rPr/>
      <w:pict>
        <v:shape style="position:absolute;margin-left:34pt;margin-top:807.753052pt;width:18.5pt;height:15pt;mso-position-horizontal-relative:page;mso-position-vertical-relative:page;z-index:-29896" type="#_x0000_t202" filled="false" stroked="false">
          <v:textbox inset="0,0,0,0">
            <w:txbxContent>
              <w:p>
                <w:pPr>
                  <w:pStyle w:val="BodyText"/>
                  <w:spacing w:line="288" w:lineRule="exact"/>
                  <w:ind w:left="40" w:right="0"/>
                  <w:jc w:val="left"/>
                </w:pPr>
                <w:r>
                  <w:rPr>
                    <w:color w:val="2B549B"/>
                  </w:rPr>
                </w:r>
                <w:r>
                  <w:rPr/>
                  <w:fldChar w:fldCharType="begin"/>
                </w:r>
                <w:r>
                  <w:rPr>
                    <w:color w:val="2B549B"/>
                  </w:rPr>
                  <w:instrText> PAGE </w:instrText>
                </w:r>
                <w:r>
                  <w:rPr/>
                  <w:fldChar w:fldCharType="separate"/>
                </w:r>
                <w:r>
                  <w:rPr/>
                  <w:t>18</w:t>
                </w:r>
                <w:r>
                  <w:rPr/>
                  <w:fldChar w:fldCharType="end"/>
                </w:r>
                <w:r>
                  <w:rPr/>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1015pt;width:559.3pt;height:40.3pt;mso-position-horizontal-relative:page;mso-position-vertical-relative:page;z-index:-30520"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30496"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29944"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29920"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29872"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29848"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29824"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29800"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29752"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29728"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29704"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29680"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29656"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29632"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29608"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29584"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30472" coordorigin="0,720" coordsize="11186,808">
          <v:group style="position:absolute;left:0;top:720;width:11186;height:806" coordorigin="0,720" coordsize="11186,806">
            <v:shape style="position:absolute;left:0;top:720;width:11186;height:806" coordorigin="0,720" coordsize="11186,806" path="m0,1526l11186,1526,11186,720,0,720,0,1526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30448"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30328"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30304"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30280"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30256"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30232"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30208"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30184"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30160"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0pt;margin-top:36.000015pt;width:559.3pt;height:40.4pt;mso-position-horizontal-relative:page;mso-position-vertical-relative:page;z-index:-30088" coordorigin="0,720" coordsize="11186,808">
          <v:group style="position:absolute;left:0;top:720;width:11186;height:806" coordorigin="0,720" coordsize="11186,806">
            <v:shape style="position:absolute;left:0;top:720;width:11186;height:806" coordorigin="0,720" coordsize="11186,806" path="m0,720l0,1526,11186,1526,11186,720,0,720xe" filled="true" fillcolor="#30549a" stroked="false">
              <v:path arrowok="t"/>
              <v:fill type="solid"/>
            </v:shape>
            <v:shape style="position:absolute;left:8956;top:720;width:2230;height:808" type="#_x0000_t75" stroked="false">
              <v:imagedata r:id="rId1" o:title=""/>
            </v:shape>
          </v:group>
          <w10:wrap type="none"/>
        </v:group>
      </w:pict>
    </w:r>
    <w:r>
      <w:rPr/>
      <w:pict>
        <v:shape style="position:absolute;margin-left:35pt;margin-top:46.360352pt;width:284.45pt;height:18pt;mso-position-horizontal-relative:page;mso-position-vertical-relative:page;z-index:-30064"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pacing w:val="-6"/>
                    <w:sz w:val="32"/>
                  </w:rPr>
                  <w:t>Towards </w:t>
                </w:r>
                <w:r>
                  <w:rPr>
                    <w:rFonts w:ascii="Helvetica Neue Light"/>
                    <w:color w:val="FFFFFF"/>
                    <w:sz w:val="32"/>
                  </w:rPr>
                  <w:t>Implementation in Latin</w:t>
                </w:r>
                <w:r>
                  <w:rPr>
                    <w:rFonts w:ascii="Helvetica Neue Light"/>
                    <w:color w:val="FFFFFF"/>
                    <w:spacing w:val="6"/>
                    <w:sz w:val="32"/>
                  </w:rPr>
                  <w:t> </w:t>
                </w:r>
                <w:r>
                  <w:rPr>
                    <w:rFonts w:ascii="Helvetica Neue Light"/>
                    <w:color w:val="FFFFFF"/>
                    <w:sz w:val="32"/>
                  </w:rPr>
                  <w:t>America</w:t>
                </w:r>
                <w:r>
                  <w:rPr>
                    <w:rFonts w:ascii="Helvetica Neue Light"/>
                    <w:sz w:val="32"/>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30040"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30016"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36pt;margin-top:36.000015pt;width:559.3pt;height:40.3pt;mso-position-horizontal-relative:page;mso-position-vertical-relative:page;z-index:-29992" coordorigin="720,720" coordsize="11186,806">
          <v:shape style="position:absolute;left:720;top:720;width:11186;height:806" coordorigin="720,720" coordsize="11186,806" path="m720,1526l11906,1526,11906,720,720,720,720,1526xe" filled="true" fillcolor="#30549a" stroked="false">
            <v:path arrowok="t"/>
            <v:fill type="solid"/>
          </v:shape>
          <w10:wrap type="none"/>
        </v:group>
      </w:pict>
    </w:r>
    <w:r>
      <w:rPr/>
      <w:pict>
        <v:shape style="position:absolute;margin-left:41.0984pt;margin-top:46.360352pt;width:396.25pt;height:18pt;mso-position-horizontal-relative:page;mso-position-vertical-relative:page;z-index:-29968" type="#_x0000_t202" filled="false" stroked="false">
          <v:textbox inset="0,0,0,0">
            <w:txbxContent>
              <w:p>
                <w:pPr>
                  <w:spacing w:line="350" w:lineRule="exact" w:before="0"/>
                  <w:ind w:left="20" w:right="0" w:firstLine="0"/>
                  <w:jc w:val="left"/>
                  <w:rPr>
                    <w:rFonts w:ascii="Helvetica Neue Light" w:hAnsi="Helvetica Neue Light" w:cs="Helvetica Neue Light" w:eastAsia="Helvetica Neue Light" w:hint="default"/>
                    <w:sz w:val="32"/>
                    <w:szCs w:val="32"/>
                  </w:rPr>
                </w:pPr>
                <w:r>
                  <w:rPr>
                    <w:rFonts w:ascii="Helvetica Neue Light"/>
                    <w:color w:val="FFFFFF"/>
                    <w:sz w:val="32"/>
                  </w:rPr>
                  <w:t>Advancement of the UN CRPD through the 2030</w:t>
                </w:r>
                <w:r>
                  <w:rPr>
                    <w:rFonts w:ascii="Helvetica Neue Light"/>
                    <w:color w:val="FFFFFF"/>
                    <w:spacing w:val="-6"/>
                    <w:sz w:val="32"/>
                  </w:rPr>
                  <w:t> </w:t>
                </w:r>
                <w:r>
                  <w:rPr>
                    <w:rFonts w:ascii="Helvetica Neue Light"/>
                    <w:color w:val="FFFFFF"/>
                    <w:sz w:val="32"/>
                  </w:rPr>
                  <w:t>Agenda</w:t>
                </w:r>
                <w:r>
                  <w:rPr>
                    <w:rFonts w:ascii="Helvetica Neue Light"/>
                    <w:sz w:val="32"/>
                  </w:rPr>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1080" w:hanging="360"/>
      </w:pPr>
      <w:rPr>
        <w:rFonts w:hint="default" w:ascii="Helvetica Neue" w:hAnsi="Helvetica Neue" w:eastAsia="Helvetica Neue"/>
        <w:spacing w:val="-21"/>
        <w:w w:val="100"/>
        <w:sz w:val="26"/>
        <w:szCs w:val="26"/>
      </w:rPr>
    </w:lvl>
    <w:lvl w:ilvl="1">
      <w:start w:val="1"/>
      <w:numFmt w:val="bullet"/>
      <w:lvlText w:val="•"/>
      <w:lvlJc w:val="left"/>
      <w:pPr>
        <w:ind w:left="1552" w:hanging="360"/>
      </w:pPr>
      <w:rPr>
        <w:rFonts w:hint="default"/>
      </w:rPr>
    </w:lvl>
    <w:lvl w:ilvl="2">
      <w:start w:val="1"/>
      <w:numFmt w:val="bullet"/>
      <w:lvlText w:val="•"/>
      <w:lvlJc w:val="left"/>
      <w:pPr>
        <w:ind w:left="2024" w:hanging="360"/>
      </w:pPr>
      <w:rPr>
        <w:rFonts w:hint="default"/>
      </w:rPr>
    </w:lvl>
    <w:lvl w:ilvl="3">
      <w:start w:val="1"/>
      <w:numFmt w:val="bullet"/>
      <w:lvlText w:val="•"/>
      <w:lvlJc w:val="left"/>
      <w:pPr>
        <w:ind w:left="2496" w:hanging="360"/>
      </w:pPr>
      <w:rPr>
        <w:rFonts w:hint="default"/>
      </w:rPr>
    </w:lvl>
    <w:lvl w:ilvl="4">
      <w:start w:val="1"/>
      <w:numFmt w:val="bullet"/>
      <w:lvlText w:val="•"/>
      <w:lvlJc w:val="left"/>
      <w:pPr>
        <w:ind w:left="2968" w:hanging="360"/>
      </w:pPr>
      <w:rPr>
        <w:rFonts w:hint="default"/>
      </w:rPr>
    </w:lvl>
    <w:lvl w:ilvl="5">
      <w:start w:val="1"/>
      <w:numFmt w:val="bullet"/>
      <w:lvlText w:val="•"/>
      <w:lvlJc w:val="left"/>
      <w:pPr>
        <w:ind w:left="3440" w:hanging="360"/>
      </w:pPr>
      <w:rPr>
        <w:rFonts w:hint="default"/>
      </w:rPr>
    </w:lvl>
    <w:lvl w:ilvl="6">
      <w:start w:val="1"/>
      <w:numFmt w:val="bullet"/>
      <w:lvlText w:val="•"/>
      <w:lvlJc w:val="left"/>
      <w:pPr>
        <w:ind w:left="3912" w:hanging="360"/>
      </w:pPr>
      <w:rPr>
        <w:rFonts w:hint="default"/>
      </w:rPr>
    </w:lvl>
    <w:lvl w:ilvl="7">
      <w:start w:val="1"/>
      <w:numFmt w:val="bullet"/>
      <w:lvlText w:val="•"/>
      <w:lvlJc w:val="left"/>
      <w:pPr>
        <w:ind w:left="4384" w:hanging="360"/>
      </w:pPr>
      <w:rPr>
        <w:rFonts w:hint="default"/>
      </w:rPr>
    </w:lvl>
    <w:lvl w:ilvl="8">
      <w:start w:val="1"/>
      <w:numFmt w:val="bullet"/>
      <w:lvlText w:val="•"/>
      <w:lvlJc w:val="left"/>
      <w:pPr>
        <w:ind w:left="4856" w:hanging="360"/>
      </w:pPr>
      <w:rPr>
        <w:rFonts w:hint="default"/>
      </w:rPr>
    </w:lvl>
  </w:abstractNum>
  <w:abstractNum w:abstractNumId="0">
    <w:multiLevelType w:val="hybridMultilevel"/>
    <w:lvl w:ilvl="0">
      <w:start w:val="1"/>
      <w:numFmt w:val="decimal"/>
      <w:lvlText w:val="%1."/>
      <w:lvlJc w:val="left"/>
      <w:pPr>
        <w:ind w:left="1740" w:hanging="360"/>
        <w:jc w:val="left"/>
      </w:pPr>
      <w:rPr>
        <w:rFonts w:hint="default" w:ascii="Helvetica Neue" w:hAnsi="Helvetica Neue" w:eastAsia="Helvetica Neue"/>
        <w:spacing w:val="-14"/>
        <w:w w:val="100"/>
        <w:sz w:val="24"/>
        <w:szCs w:val="24"/>
      </w:rPr>
    </w:lvl>
    <w:lvl w:ilvl="1">
      <w:start w:val="1"/>
      <w:numFmt w:val="bullet"/>
      <w:lvlText w:val="•"/>
      <w:lvlJc w:val="left"/>
      <w:pPr>
        <w:ind w:left="2694" w:hanging="360"/>
      </w:pPr>
      <w:rPr>
        <w:rFonts w:hint="default"/>
      </w:rPr>
    </w:lvl>
    <w:lvl w:ilvl="2">
      <w:start w:val="1"/>
      <w:numFmt w:val="bullet"/>
      <w:lvlText w:val="•"/>
      <w:lvlJc w:val="left"/>
      <w:pPr>
        <w:ind w:left="3649" w:hanging="360"/>
      </w:pPr>
      <w:rPr>
        <w:rFonts w:hint="default"/>
      </w:rPr>
    </w:lvl>
    <w:lvl w:ilvl="3">
      <w:start w:val="1"/>
      <w:numFmt w:val="bullet"/>
      <w:lvlText w:val="•"/>
      <w:lvlJc w:val="left"/>
      <w:pPr>
        <w:ind w:left="4603" w:hanging="360"/>
      </w:pPr>
      <w:rPr>
        <w:rFonts w:hint="default"/>
      </w:rPr>
    </w:lvl>
    <w:lvl w:ilvl="4">
      <w:start w:val="1"/>
      <w:numFmt w:val="bullet"/>
      <w:lvlText w:val="•"/>
      <w:lvlJc w:val="left"/>
      <w:pPr>
        <w:ind w:left="5558" w:hanging="360"/>
      </w:pPr>
      <w:rPr>
        <w:rFonts w:hint="default"/>
      </w:rPr>
    </w:lvl>
    <w:lvl w:ilvl="5">
      <w:start w:val="1"/>
      <w:numFmt w:val="bullet"/>
      <w:lvlText w:val="•"/>
      <w:lvlJc w:val="left"/>
      <w:pPr>
        <w:ind w:left="6512" w:hanging="360"/>
      </w:pPr>
      <w:rPr>
        <w:rFonts w:hint="default"/>
      </w:rPr>
    </w:lvl>
    <w:lvl w:ilvl="6">
      <w:start w:val="1"/>
      <w:numFmt w:val="bullet"/>
      <w:lvlText w:val="•"/>
      <w:lvlJc w:val="left"/>
      <w:pPr>
        <w:ind w:left="7467" w:hanging="360"/>
      </w:pPr>
      <w:rPr>
        <w:rFonts w:hint="default"/>
      </w:rPr>
    </w:lvl>
    <w:lvl w:ilvl="7">
      <w:start w:val="1"/>
      <w:numFmt w:val="bullet"/>
      <w:lvlText w:val="•"/>
      <w:lvlJc w:val="left"/>
      <w:pPr>
        <w:ind w:left="8421" w:hanging="360"/>
      </w:pPr>
      <w:rPr>
        <w:rFonts w:hint="default"/>
      </w:rPr>
    </w:lvl>
    <w:lvl w:ilvl="8">
      <w:start w:val="1"/>
      <w:numFmt w:val="bullet"/>
      <w:lvlText w:val="•"/>
      <w:lvlJc w:val="left"/>
      <w:pPr>
        <w:ind w:left="9376" w:hanging="360"/>
      </w:pPr>
      <w:rPr>
        <w:rFonts w:hint="default"/>
      </w:rPr>
    </w:lvl>
  </w:abstractNum>
  <w:abstractNum w:abstractNumId="12">
    <w:multiLevelType w:val="hybridMultilevel"/>
    <w:lvl w:ilvl="0">
      <w:start w:val="5"/>
      <w:numFmt w:val="decimal"/>
      <w:lvlText w:val="%1."/>
      <w:lvlJc w:val="left"/>
      <w:pPr>
        <w:ind w:left="720" w:hanging="720"/>
        <w:jc w:val="right"/>
      </w:pPr>
      <w:rPr>
        <w:rFonts w:hint="default" w:ascii="Helvetica Neue" w:hAnsi="Helvetica Neue" w:eastAsia="Helvetica Neue"/>
        <w:spacing w:val="-5"/>
        <w:w w:val="100"/>
        <w:sz w:val="24"/>
        <w:szCs w:val="24"/>
      </w:rPr>
    </w:lvl>
    <w:lvl w:ilvl="1">
      <w:start w:val="1"/>
      <w:numFmt w:val="bullet"/>
      <w:lvlText w:val="•"/>
      <w:lvlJc w:val="left"/>
      <w:pPr>
        <w:ind w:left="1776" w:hanging="720"/>
      </w:pPr>
      <w:rPr>
        <w:rFonts w:hint="default"/>
      </w:rPr>
    </w:lvl>
    <w:lvl w:ilvl="2">
      <w:start w:val="1"/>
      <w:numFmt w:val="bullet"/>
      <w:lvlText w:val="•"/>
      <w:lvlJc w:val="left"/>
      <w:pPr>
        <w:ind w:left="2833" w:hanging="720"/>
      </w:pPr>
      <w:rPr>
        <w:rFonts w:hint="default"/>
      </w:rPr>
    </w:lvl>
    <w:lvl w:ilvl="3">
      <w:start w:val="1"/>
      <w:numFmt w:val="bullet"/>
      <w:lvlText w:val="•"/>
      <w:lvlJc w:val="left"/>
      <w:pPr>
        <w:ind w:left="3889" w:hanging="720"/>
      </w:pPr>
      <w:rPr>
        <w:rFonts w:hint="default"/>
      </w:rPr>
    </w:lvl>
    <w:lvl w:ilvl="4">
      <w:start w:val="1"/>
      <w:numFmt w:val="bullet"/>
      <w:lvlText w:val="•"/>
      <w:lvlJc w:val="left"/>
      <w:pPr>
        <w:ind w:left="4946" w:hanging="720"/>
      </w:pPr>
      <w:rPr>
        <w:rFonts w:hint="default"/>
      </w:rPr>
    </w:lvl>
    <w:lvl w:ilvl="5">
      <w:start w:val="1"/>
      <w:numFmt w:val="bullet"/>
      <w:lvlText w:val="•"/>
      <w:lvlJc w:val="left"/>
      <w:pPr>
        <w:ind w:left="6002" w:hanging="720"/>
      </w:pPr>
      <w:rPr>
        <w:rFonts w:hint="default"/>
      </w:rPr>
    </w:lvl>
    <w:lvl w:ilvl="6">
      <w:start w:val="1"/>
      <w:numFmt w:val="bullet"/>
      <w:lvlText w:val="•"/>
      <w:lvlJc w:val="left"/>
      <w:pPr>
        <w:ind w:left="7059" w:hanging="720"/>
      </w:pPr>
      <w:rPr>
        <w:rFonts w:hint="default"/>
      </w:rPr>
    </w:lvl>
    <w:lvl w:ilvl="7">
      <w:start w:val="1"/>
      <w:numFmt w:val="bullet"/>
      <w:lvlText w:val="•"/>
      <w:lvlJc w:val="left"/>
      <w:pPr>
        <w:ind w:left="8115" w:hanging="720"/>
      </w:pPr>
      <w:rPr>
        <w:rFonts w:hint="default"/>
      </w:rPr>
    </w:lvl>
    <w:lvl w:ilvl="8">
      <w:start w:val="1"/>
      <w:numFmt w:val="bullet"/>
      <w:lvlText w:val="•"/>
      <w:lvlJc w:val="left"/>
      <w:pPr>
        <w:ind w:left="9172" w:hanging="720"/>
      </w:pPr>
      <w:rPr>
        <w:rFonts w:hint="default"/>
      </w:rPr>
    </w:lvl>
  </w:abstractNum>
  <w:abstractNum w:abstractNumId="11">
    <w:multiLevelType w:val="hybridMultilevel"/>
    <w:lvl w:ilvl="0">
      <w:start w:val="9"/>
      <w:numFmt w:val="upperLetter"/>
      <w:lvlText w:val="%1."/>
      <w:lvlJc w:val="left"/>
      <w:pPr>
        <w:ind w:left="100" w:hanging="720"/>
        <w:jc w:val="left"/>
      </w:pPr>
      <w:rPr>
        <w:rFonts w:hint="default" w:ascii="Helvetica Neue" w:hAnsi="Helvetica Neue" w:eastAsia="Helvetica Neue"/>
        <w:spacing w:val="-14"/>
        <w:w w:val="100"/>
        <w:sz w:val="24"/>
        <w:szCs w:val="24"/>
      </w:rPr>
    </w:lvl>
    <w:lvl w:ilvl="1">
      <w:start w:val="1"/>
      <w:numFmt w:val="upperRoman"/>
      <w:lvlText w:val="%2."/>
      <w:lvlJc w:val="left"/>
      <w:pPr>
        <w:ind w:left="720" w:hanging="720"/>
        <w:jc w:val="right"/>
      </w:pPr>
      <w:rPr>
        <w:rFonts w:hint="default" w:ascii="Helvetica Neue" w:hAnsi="Helvetica Neue" w:eastAsia="Helvetica Neue"/>
        <w:spacing w:val="-23"/>
        <w:w w:val="100"/>
        <w:sz w:val="24"/>
        <w:szCs w:val="24"/>
      </w:rPr>
    </w:lvl>
    <w:lvl w:ilvl="2">
      <w:start w:val="1"/>
      <w:numFmt w:val="decimal"/>
      <w:lvlText w:val="%3."/>
      <w:lvlJc w:val="left"/>
      <w:pPr>
        <w:ind w:left="720" w:hanging="720"/>
        <w:jc w:val="left"/>
      </w:pPr>
      <w:rPr>
        <w:rFonts w:hint="default" w:ascii="Helvetica Neue" w:hAnsi="Helvetica Neue" w:eastAsia="Helvetica Neue"/>
        <w:spacing w:val="-18"/>
        <w:w w:val="100"/>
        <w:sz w:val="24"/>
        <w:szCs w:val="24"/>
      </w:rPr>
    </w:lvl>
    <w:lvl w:ilvl="3">
      <w:start w:val="1"/>
      <w:numFmt w:val="bullet"/>
      <w:lvlText w:val="•"/>
      <w:lvlJc w:val="left"/>
      <w:pPr>
        <w:ind w:left="2930" w:hanging="720"/>
      </w:pPr>
      <w:rPr>
        <w:rFonts w:hint="default"/>
      </w:rPr>
    </w:lvl>
    <w:lvl w:ilvl="4">
      <w:start w:val="1"/>
      <w:numFmt w:val="bullet"/>
      <w:lvlText w:val="•"/>
      <w:lvlJc w:val="left"/>
      <w:pPr>
        <w:ind w:left="4035" w:hanging="720"/>
      </w:pPr>
      <w:rPr>
        <w:rFonts w:hint="default"/>
      </w:rPr>
    </w:lvl>
    <w:lvl w:ilvl="5">
      <w:start w:val="1"/>
      <w:numFmt w:val="bullet"/>
      <w:lvlText w:val="•"/>
      <w:lvlJc w:val="left"/>
      <w:pPr>
        <w:ind w:left="5140" w:hanging="720"/>
      </w:pPr>
      <w:rPr>
        <w:rFonts w:hint="default"/>
      </w:rPr>
    </w:lvl>
    <w:lvl w:ilvl="6">
      <w:start w:val="1"/>
      <w:numFmt w:val="bullet"/>
      <w:lvlText w:val="•"/>
      <w:lvlJc w:val="left"/>
      <w:pPr>
        <w:ind w:left="6245" w:hanging="720"/>
      </w:pPr>
      <w:rPr>
        <w:rFonts w:hint="default"/>
      </w:rPr>
    </w:lvl>
    <w:lvl w:ilvl="7">
      <w:start w:val="1"/>
      <w:numFmt w:val="bullet"/>
      <w:lvlText w:val="•"/>
      <w:lvlJc w:val="left"/>
      <w:pPr>
        <w:ind w:left="7350" w:hanging="720"/>
      </w:pPr>
      <w:rPr>
        <w:rFonts w:hint="default"/>
      </w:rPr>
    </w:lvl>
    <w:lvl w:ilvl="8">
      <w:start w:val="1"/>
      <w:numFmt w:val="bullet"/>
      <w:lvlText w:val="•"/>
      <w:lvlJc w:val="left"/>
      <w:pPr>
        <w:ind w:left="8455" w:hanging="720"/>
      </w:pPr>
      <w:rPr>
        <w:rFonts w:hint="default"/>
      </w:rPr>
    </w:lvl>
  </w:abstractNum>
  <w:abstractNum w:abstractNumId="10">
    <w:multiLevelType w:val="hybridMultilevel"/>
    <w:lvl w:ilvl="0">
      <w:start w:val="1"/>
      <w:numFmt w:val="upperLetter"/>
      <w:lvlText w:val="%1."/>
      <w:lvlJc w:val="left"/>
      <w:pPr>
        <w:ind w:left="720" w:hanging="720"/>
        <w:jc w:val="left"/>
      </w:pPr>
      <w:rPr>
        <w:rFonts w:hint="default" w:ascii="Helvetica Neue" w:hAnsi="Helvetica Neue" w:eastAsia="Helvetica Neue"/>
        <w:spacing w:val="-18"/>
        <w:w w:val="100"/>
        <w:sz w:val="24"/>
        <w:szCs w:val="24"/>
      </w:rPr>
    </w:lvl>
    <w:lvl w:ilvl="1">
      <w:start w:val="1"/>
      <w:numFmt w:val="bullet"/>
      <w:lvlText w:val="•"/>
      <w:lvlJc w:val="left"/>
      <w:pPr>
        <w:ind w:left="1778" w:hanging="720"/>
      </w:pPr>
      <w:rPr>
        <w:rFonts w:hint="default"/>
      </w:rPr>
    </w:lvl>
    <w:lvl w:ilvl="2">
      <w:start w:val="1"/>
      <w:numFmt w:val="bullet"/>
      <w:lvlText w:val="•"/>
      <w:lvlJc w:val="left"/>
      <w:pPr>
        <w:ind w:left="2837" w:hanging="720"/>
      </w:pPr>
      <w:rPr>
        <w:rFonts w:hint="default"/>
      </w:rPr>
    </w:lvl>
    <w:lvl w:ilvl="3">
      <w:start w:val="1"/>
      <w:numFmt w:val="bullet"/>
      <w:lvlText w:val="•"/>
      <w:lvlJc w:val="left"/>
      <w:pPr>
        <w:ind w:left="3895" w:hanging="720"/>
      </w:pPr>
      <w:rPr>
        <w:rFonts w:hint="default"/>
      </w:rPr>
    </w:lvl>
    <w:lvl w:ilvl="4">
      <w:start w:val="1"/>
      <w:numFmt w:val="bullet"/>
      <w:lvlText w:val="•"/>
      <w:lvlJc w:val="left"/>
      <w:pPr>
        <w:ind w:left="4954" w:hanging="720"/>
      </w:pPr>
      <w:rPr>
        <w:rFonts w:hint="default"/>
      </w:rPr>
    </w:lvl>
    <w:lvl w:ilvl="5">
      <w:start w:val="1"/>
      <w:numFmt w:val="bullet"/>
      <w:lvlText w:val="•"/>
      <w:lvlJc w:val="left"/>
      <w:pPr>
        <w:ind w:left="6012" w:hanging="720"/>
      </w:pPr>
      <w:rPr>
        <w:rFonts w:hint="default"/>
      </w:rPr>
    </w:lvl>
    <w:lvl w:ilvl="6">
      <w:start w:val="1"/>
      <w:numFmt w:val="bullet"/>
      <w:lvlText w:val="•"/>
      <w:lvlJc w:val="left"/>
      <w:pPr>
        <w:ind w:left="7071" w:hanging="720"/>
      </w:pPr>
      <w:rPr>
        <w:rFonts w:hint="default"/>
      </w:rPr>
    </w:lvl>
    <w:lvl w:ilvl="7">
      <w:start w:val="1"/>
      <w:numFmt w:val="bullet"/>
      <w:lvlText w:val="•"/>
      <w:lvlJc w:val="left"/>
      <w:pPr>
        <w:ind w:left="8129" w:hanging="720"/>
      </w:pPr>
      <w:rPr>
        <w:rFonts w:hint="default"/>
      </w:rPr>
    </w:lvl>
    <w:lvl w:ilvl="8">
      <w:start w:val="1"/>
      <w:numFmt w:val="bullet"/>
      <w:lvlText w:val="•"/>
      <w:lvlJc w:val="left"/>
      <w:pPr>
        <w:ind w:left="9188" w:hanging="720"/>
      </w:pPr>
      <w:rPr>
        <w:rFonts w:hint="default"/>
      </w:rPr>
    </w:lvl>
  </w:abstractNum>
  <w:abstractNum w:abstractNumId="9">
    <w:multiLevelType w:val="hybridMultilevel"/>
    <w:lvl w:ilvl="0">
      <w:start w:val="1"/>
      <w:numFmt w:val="bullet"/>
      <w:lvlText w:val="•"/>
      <w:lvlJc w:val="left"/>
      <w:pPr>
        <w:ind w:left="624" w:hanging="360"/>
      </w:pPr>
      <w:rPr>
        <w:rFonts w:hint="default" w:ascii="Helvetica Neue" w:hAnsi="Helvetica Neue" w:eastAsia="Helvetica Neue"/>
        <w:spacing w:val="-24"/>
        <w:w w:val="100"/>
        <w:sz w:val="26"/>
        <w:szCs w:val="26"/>
      </w:rPr>
    </w:lvl>
    <w:lvl w:ilvl="1">
      <w:start w:val="1"/>
      <w:numFmt w:val="bullet"/>
      <w:lvlText w:val="•"/>
      <w:lvlJc w:val="left"/>
      <w:pPr>
        <w:ind w:left="1104" w:hanging="360"/>
      </w:pPr>
      <w:rPr>
        <w:rFonts w:hint="default"/>
      </w:rPr>
    </w:lvl>
    <w:lvl w:ilvl="2">
      <w:start w:val="1"/>
      <w:numFmt w:val="bullet"/>
      <w:lvlText w:val="•"/>
      <w:lvlJc w:val="left"/>
      <w:pPr>
        <w:ind w:left="1588" w:hanging="360"/>
      </w:pPr>
      <w:rPr>
        <w:rFonts w:hint="default"/>
      </w:rPr>
    </w:lvl>
    <w:lvl w:ilvl="3">
      <w:start w:val="1"/>
      <w:numFmt w:val="bullet"/>
      <w:lvlText w:val="•"/>
      <w:lvlJc w:val="left"/>
      <w:pPr>
        <w:ind w:left="2073" w:hanging="360"/>
      </w:pPr>
      <w:rPr>
        <w:rFonts w:hint="default"/>
      </w:rPr>
    </w:lvl>
    <w:lvl w:ilvl="4">
      <w:start w:val="1"/>
      <w:numFmt w:val="bullet"/>
      <w:lvlText w:val="•"/>
      <w:lvlJc w:val="left"/>
      <w:pPr>
        <w:ind w:left="2557" w:hanging="360"/>
      </w:pPr>
      <w:rPr>
        <w:rFonts w:hint="default"/>
      </w:rPr>
    </w:lvl>
    <w:lvl w:ilvl="5">
      <w:start w:val="1"/>
      <w:numFmt w:val="bullet"/>
      <w:lvlText w:val="•"/>
      <w:lvlJc w:val="left"/>
      <w:pPr>
        <w:ind w:left="3042" w:hanging="360"/>
      </w:pPr>
      <w:rPr>
        <w:rFonts w:hint="default"/>
      </w:rPr>
    </w:lvl>
    <w:lvl w:ilvl="6">
      <w:start w:val="1"/>
      <w:numFmt w:val="bullet"/>
      <w:lvlText w:val="•"/>
      <w:lvlJc w:val="left"/>
      <w:pPr>
        <w:ind w:left="3526" w:hanging="360"/>
      </w:pPr>
      <w:rPr>
        <w:rFonts w:hint="default"/>
      </w:rPr>
    </w:lvl>
    <w:lvl w:ilvl="7">
      <w:start w:val="1"/>
      <w:numFmt w:val="bullet"/>
      <w:lvlText w:val="•"/>
      <w:lvlJc w:val="left"/>
      <w:pPr>
        <w:ind w:left="4011" w:hanging="360"/>
      </w:pPr>
      <w:rPr>
        <w:rFonts w:hint="default"/>
      </w:rPr>
    </w:lvl>
    <w:lvl w:ilvl="8">
      <w:start w:val="1"/>
      <w:numFmt w:val="bullet"/>
      <w:lvlText w:val="•"/>
      <w:lvlJc w:val="left"/>
      <w:pPr>
        <w:ind w:left="4495" w:hanging="360"/>
      </w:pPr>
      <w:rPr>
        <w:rFonts w:hint="default"/>
      </w:rPr>
    </w:lvl>
  </w:abstractNum>
  <w:abstractNum w:abstractNumId="8">
    <w:multiLevelType w:val="hybridMultilevel"/>
    <w:lvl w:ilvl="0">
      <w:start w:val="1"/>
      <w:numFmt w:val="bullet"/>
      <w:lvlText w:val="•"/>
      <w:lvlJc w:val="left"/>
      <w:pPr>
        <w:ind w:left="625" w:hanging="360"/>
      </w:pPr>
      <w:rPr>
        <w:rFonts w:hint="default" w:ascii="Helvetica Neue" w:hAnsi="Helvetica Neue" w:eastAsia="Helvetica Neue"/>
        <w:spacing w:val="-40"/>
        <w:w w:val="100"/>
        <w:sz w:val="26"/>
        <w:szCs w:val="26"/>
      </w:rPr>
    </w:lvl>
    <w:lvl w:ilvl="1">
      <w:start w:val="1"/>
      <w:numFmt w:val="bullet"/>
      <w:lvlText w:val="•"/>
      <w:lvlJc w:val="left"/>
      <w:pPr>
        <w:ind w:left="1104" w:hanging="360"/>
      </w:pPr>
      <w:rPr>
        <w:rFonts w:hint="default"/>
      </w:rPr>
    </w:lvl>
    <w:lvl w:ilvl="2">
      <w:start w:val="1"/>
      <w:numFmt w:val="bullet"/>
      <w:lvlText w:val="•"/>
      <w:lvlJc w:val="left"/>
      <w:pPr>
        <w:ind w:left="1589" w:hanging="360"/>
      </w:pPr>
      <w:rPr>
        <w:rFonts w:hint="default"/>
      </w:rPr>
    </w:lvl>
    <w:lvl w:ilvl="3">
      <w:start w:val="1"/>
      <w:numFmt w:val="bullet"/>
      <w:lvlText w:val="•"/>
      <w:lvlJc w:val="left"/>
      <w:pPr>
        <w:ind w:left="2073" w:hanging="360"/>
      </w:pPr>
      <w:rPr>
        <w:rFonts w:hint="default"/>
      </w:rPr>
    </w:lvl>
    <w:lvl w:ilvl="4">
      <w:start w:val="1"/>
      <w:numFmt w:val="bullet"/>
      <w:lvlText w:val="•"/>
      <w:lvlJc w:val="left"/>
      <w:pPr>
        <w:ind w:left="2558" w:hanging="360"/>
      </w:pPr>
      <w:rPr>
        <w:rFonts w:hint="default"/>
      </w:rPr>
    </w:lvl>
    <w:lvl w:ilvl="5">
      <w:start w:val="1"/>
      <w:numFmt w:val="bullet"/>
      <w:lvlText w:val="•"/>
      <w:lvlJc w:val="left"/>
      <w:pPr>
        <w:ind w:left="3042" w:hanging="360"/>
      </w:pPr>
      <w:rPr>
        <w:rFonts w:hint="default"/>
      </w:rPr>
    </w:lvl>
    <w:lvl w:ilvl="6">
      <w:start w:val="1"/>
      <w:numFmt w:val="bullet"/>
      <w:lvlText w:val="•"/>
      <w:lvlJc w:val="left"/>
      <w:pPr>
        <w:ind w:left="3527" w:hanging="360"/>
      </w:pPr>
      <w:rPr>
        <w:rFonts w:hint="default"/>
      </w:rPr>
    </w:lvl>
    <w:lvl w:ilvl="7">
      <w:start w:val="1"/>
      <w:numFmt w:val="bullet"/>
      <w:lvlText w:val="•"/>
      <w:lvlJc w:val="left"/>
      <w:pPr>
        <w:ind w:left="4011" w:hanging="360"/>
      </w:pPr>
      <w:rPr>
        <w:rFonts w:hint="default"/>
      </w:rPr>
    </w:lvl>
    <w:lvl w:ilvl="8">
      <w:start w:val="1"/>
      <w:numFmt w:val="bullet"/>
      <w:lvlText w:val="•"/>
      <w:lvlJc w:val="left"/>
      <w:pPr>
        <w:ind w:left="4496" w:hanging="360"/>
      </w:pPr>
      <w:rPr>
        <w:rFonts w:hint="default"/>
      </w:rPr>
    </w:lvl>
  </w:abstractNum>
  <w:abstractNum w:abstractNumId="7">
    <w:multiLevelType w:val="hybridMultilevel"/>
    <w:lvl w:ilvl="0">
      <w:start w:val="19"/>
      <w:numFmt w:val="decimal"/>
      <w:lvlText w:val="%1)"/>
      <w:lvlJc w:val="left"/>
      <w:pPr>
        <w:ind w:left="460" w:hanging="526"/>
        <w:jc w:val="left"/>
      </w:pPr>
      <w:rPr>
        <w:rFonts w:hint="default" w:ascii="Helvetica Neue" w:hAnsi="Helvetica Neue" w:eastAsia="Helvetica Neue"/>
        <w:spacing w:val="-25"/>
        <w:w w:val="100"/>
        <w:sz w:val="26"/>
        <w:szCs w:val="26"/>
      </w:rPr>
    </w:lvl>
    <w:lvl w:ilvl="1">
      <w:start w:val="1"/>
      <w:numFmt w:val="decimal"/>
      <w:lvlText w:val="%2)"/>
      <w:lvlJc w:val="left"/>
      <w:pPr>
        <w:ind w:left="720" w:hanging="386"/>
        <w:jc w:val="left"/>
      </w:pPr>
      <w:rPr>
        <w:rFonts w:hint="default" w:ascii="Helvetica Neue" w:hAnsi="Helvetica Neue" w:eastAsia="Helvetica Neue"/>
        <w:spacing w:val="-20"/>
        <w:w w:val="99"/>
        <w:sz w:val="26"/>
        <w:szCs w:val="26"/>
      </w:rPr>
    </w:lvl>
    <w:lvl w:ilvl="2">
      <w:start w:val="1"/>
      <w:numFmt w:val="bullet"/>
      <w:lvlText w:val="•"/>
      <w:lvlJc w:val="left"/>
      <w:pPr>
        <w:ind w:left="617" w:hanging="386"/>
      </w:pPr>
      <w:rPr>
        <w:rFonts w:hint="default"/>
      </w:rPr>
    </w:lvl>
    <w:lvl w:ilvl="3">
      <w:start w:val="1"/>
      <w:numFmt w:val="bullet"/>
      <w:lvlText w:val="•"/>
      <w:lvlJc w:val="left"/>
      <w:pPr>
        <w:ind w:left="514" w:hanging="386"/>
      </w:pPr>
      <w:rPr>
        <w:rFonts w:hint="default"/>
      </w:rPr>
    </w:lvl>
    <w:lvl w:ilvl="4">
      <w:start w:val="1"/>
      <w:numFmt w:val="bullet"/>
      <w:lvlText w:val="•"/>
      <w:lvlJc w:val="left"/>
      <w:pPr>
        <w:ind w:left="411" w:hanging="386"/>
      </w:pPr>
      <w:rPr>
        <w:rFonts w:hint="default"/>
      </w:rPr>
    </w:lvl>
    <w:lvl w:ilvl="5">
      <w:start w:val="1"/>
      <w:numFmt w:val="bullet"/>
      <w:lvlText w:val="•"/>
      <w:lvlJc w:val="left"/>
      <w:pPr>
        <w:ind w:left="308" w:hanging="386"/>
      </w:pPr>
      <w:rPr>
        <w:rFonts w:hint="default"/>
      </w:rPr>
    </w:lvl>
    <w:lvl w:ilvl="6">
      <w:start w:val="1"/>
      <w:numFmt w:val="bullet"/>
      <w:lvlText w:val="•"/>
      <w:lvlJc w:val="left"/>
      <w:pPr>
        <w:ind w:left="206" w:hanging="386"/>
      </w:pPr>
      <w:rPr>
        <w:rFonts w:hint="default"/>
      </w:rPr>
    </w:lvl>
    <w:lvl w:ilvl="7">
      <w:start w:val="1"/>
      <w:numFmt w:val="bullet"/>
      <w:lvlText w:val="•"/>
      <w:lvlJc w:val="left"/>
      <w:pPr>
        <w:ind w:left="103" w:hanging="386"/>
      </w:pPr>
      <w:rPr>
        <w:rFonts w:hint="default"/>
      </w:rPr>
    </w:lvl>
    <w:lvl w:ilvl="8">
      <w:start w:val="1"/>
      <w:numFmt w:val="bullet"/>
      <w:lvlText w:val="•"/>
      <w:lvlJc w:val="left"/>
      <w:pPr>
        <w:ind w:left="0" w:hanging="386"/>
      </w:pPr>
      <w:rPr>
        <w:rFonts w:hint="default"/>
      </w:rPr>
    </w:lvl>
  </w:abstractNum>
  <w:abstractNum w:abstractNumId="6">
    <w:multiLevelType w:val="hybridMultilevel"/>
    <w:lvl w:ilvl="0">
      <w:start w:val="1"/>
      <w:numFmt w:val="lowerLetter"/>
      <w:lvlText w:val="%1)"/>
      <w:lvlJc w:val="left"/>
      <w:pPr>
        <w:ind w:left="265" w:hanging="284"/>
        <w:jc w:val="left"/>
      </w:pPr>
      <w:rPr>
        <w:rFonts w:hint="default" w:ascii="Helvetica Neue" w:hAnsi="Helvetica Neue" w:eastAsia="Helvetica Neue"/>
        <w:w w:val="100"/>
        <w:sz w:val="26"/>
        <w:szCs w:val="26"/>
      </w:rPr>
    </w:lvl>
    <w:lvl w:ilvl="1">
      <w:start w:val="1"/>
      <w:numFmt w:val="bullet"/>
      <w:lvlText w:val="•"/>
      <w:lvlJc w:val="left"/>
      <w:pPr>
        <w:ind w:left="780" w:hanging="284"/>
      </w:pPr>
      <w:rPr>
        <w:rFonts w:hint="default"/>
      </w:rPr>
    </w:lvl>
    <w:lvl w:ilvl="2">
      <w:start w:val="1"/>
      <w:numFmt w:val="bullet"/>
      <w:lvlText w:val="•"/>
      <w:lvlJc w:val="left"/>
      <w:pPr>
        <w:ind w:left="1301" w:hanging="284"/>
      </w:pPr>
      <w:rPr>
        <w:rFonts w:hint="default"/>
      </w:rPr>
    </w:lvl>
    <w:lvl w:ilvl="3">
      <w:start w:val="1"/>
      <w:numFmt w:val="bullet"/>
      <w:lvlText w:val="•"/>
      <w:lvlJc w:val="left"/>
      <w:pPr>
        <w:ind w:left="1821" w:hanging="284"/>
      </w:pPr>
      <w:rPr>
        <w:rFonts w:hint="default"/>
      </w:rPr>
    </w:lvl>
    <w:lvl w:ilvl="4">
      <w:start w:val="1"/>
      <w:numFmt w:val="bullet"/>
      <w:lvlText w:val="•"/>
      <w:lvlJc w:val="left"/>
      <w:pPr>
        <w:ind w:left="2342" w:hanging="284"/>
      </w:pPr>
      <w:rPr>
        <w:rFonts w:hint="default"/>
      </w:rPr>
    </w:lvl>
    <w:lvl w:ilvl="5">
      <w:start w:val="1"/>
      <w:numFmt w:val="bullet"/>
      <w:lvlText w:val="•"/>
      <w:lvlJc w:val="left"/>
      <w:pPr>
        <w:ind w:left="2862" w:hanging="284"/>
      </w:pPr>
      <w:rPr>
        <w:rFonts w:hint="default"/>
      </w:rPr>
    </w:lvl>
    <w:lvl w:ilvl="6">
      <w:start w:val="1"/>
      <w:numFmt w:val="bullet"/>
      <w:lvlText w:val="•"/>
      <w:lvlJc w:val="left"/>
      <w:pPr>
        <w:ind w:left="3383" w:hanging="284"/>
      </w:pPr>
      <w:rPr>
        <w:rFonts w:hint="default"/>
      </w:rPr>
    </w:lvl>
    <w:lvl w:ilvl="7">
      <w:start w:val="1"/>
      <w:numFmt w:val="bullet"/>
      <w:lvlText w:val="•"/>
      <w:lvlJc w:val="left"/>
      <w:pPr>
        <w:ind w:left="3903" w:hanging="284"/>
      </w:pPr>
      <w:rPr>
        <w:rFonts w:hint="default"/>
      </w:rPr>
    </w:lvl>
    <w:lvl w:ilvl="8">
      <w:start w:val="1"/>
      <w:numFmt w:val="bullet"/>
      <w:lvlText w:val="•"/>
      <w:lvlJc w:val="left"/>
      <w:pPr>
        <w:ind w:left="4424" w:hanging="284"/>
      </w:pPr>
      <w:rPr>
        <w:rFonts w:hint="default"/>
      </w:rPr>
    </w:lvl>
  </w:abstractNum>
  <w:abstractNum w:abstractNumId="5">
    <w:multiLevelType w:val="hybridMultilevel"/>
    <w:lvl w:ilvl="0">
      <w:start w:val="1"/>
      <w:numFmt w:val="bullet"/>
      <w:lvlText w:val="•"/>
      <w:lvlJc w:val="left"/>
      <w:pPr>
        <w:ind w:left="624" w:hanging="360"/>
      </w:pPr>
      <w:rPr>
        <w:rFonts w:hint="default" w:ascii="Helvetica Neue" w:hAnsi="Helvetica Neue" w:eastAsia="Helvetica Neue"/>
        <w:spacing w:val="-36"/>
        <w:w w:val="100"/>
        <w:sz w:val="26"/>
        <w:szCs w:val="26"/>
      </w:rPr>
    </w:lvl>
    <w:lvl w:ilvl="1">
      <w:start w:val="1"/>
      <w:numFmt w:val="bullet"/>
      <w:lvlText w:val="•"/>
      <w:lvlJc w:val="left"/>
      <w:pPr>
        <w:ind w:left="1104" w:hanging="360"/>
      </w:pPr>
      <w:rPr>
        <w:rFonts w:hint="default"/>
      </w:rPr>
    </w:lvl>
    <w:lvl w:ilvl="2">
      <w:start w:val="1"/>
      <w:numFmt w:val="bullet"/>
      <w:lvlText w:val="•"/>
      <w:lvlJc w:val="left"/>
      <w:pPr>
        <w:ind w:left="1589" w:hanging="360"/>
      </w:pPr>
      <w:rPr>
        <w:rFonts w:hint="default"/>
      </w:rPr>
    </w:lvl>
    <w:lvl w:ilvl="3">
      <w:start w:val="1"/>
      <w:numFmt w:val="bullet"/>
      <w:lvlText w:val="•"/>
      <w:lvlJc w:val="left"/>
      <w:pPr>
        <w:ind w:left="2073" w:hanging="360"/>
      </w:pPr>
      <w:rPr>
        <w:rFonts w:hint="default"/>
      </w:rPr>
    </w:lvl>
    <w:lvl w:ilvl="4">
      <w:start w:val="1"/>
      <w:numFmt w:val="bullet"/>
      <w:lvlText w:val="•"/>
      <w:lvlJc w:val="left"/>
      <w:pPr>
        <w:ind w:left="2558" w:hanging="360"/>
      </w:pPr>
      <w:rPr>
        <w:rFonts w:hint="default"/>
      </w:rPr>
    </w:lvl>
    <w:lvl w:ilvl="5">
      <w:start w:val="1"/>
      <w:numFmt w:val="bullet"/>
      <w:lvlText w:val="•"/>
      <w:lvlJc w:val="left"/>
      <w:pPr>
        <w:ind w:left="3042" w:hanging="360"/>
      </w:pPr>
      <w:rPr>
        <w:rFonts w:hint="default"/>
      </w:rPr>
    </w:lvl>
    <w:lvl w:ilvl="6">
      <w:start w:val="1"/>
      <w:numFmt w:val="bullet"/>
      <w:lvlText w:val="•"/>
      <w:lvlJc w:val="left"/>
      <w:pPr>
        <w:ind w:left="3526" w:hanging="360"/>
      </w:pPr>
      <w:rPr>
        <w:rFonts w:hint="default"/>
      </w:rPr>
    </w:lvl>
    <w:lvl w:ilvl="7">
      <w:start w:val="1"/>
      <w:numFmt w:val="bullet"/>
      <w:lvlText w:val="•"/>
      <w:lvlJc w:val="left"/>
      <w:pPr>
        <w:ind w:left="4011" w:hanging="360"/>
      </w:pPr>
      <w:rPr>
        <w:rFonts w:hint="default"/>
      </w:rPr>
    </w:lvl>
    <w:lvl w:ilvl="8">
      <w:start w:val="1"/>
      <w:numFmt w:val="bullet"/>
      <w:lvlText w:val="•"/>
      <w:lvlJc w:val="left"/>
      <w:pPr>
        <w:ind w:left="4495" w:hanging="360"/>
      </w:pPr>
      <w:rPr>
        <w:rFonts w:hint="default"/>
      </w:rPr>
    </w:lvl>
  </w:abstractNum>
  <w:abstractNum w:abstractNumId="3">
    <w:multiLevelType w:val="hybridMultilevel"/>
    <w:lvl w:ilvl="0">
      <w:start w:val="1"/>
      <w:numFmt w:val="bullet"/>
      <w:lvlText w:val="•"/>
      <w:lvlJc w:val="left"/>
      <w:pPr>
        <w:ind w:left="480" w:hanging="360"/>
      </w:pPr>
      <w:rPr>
        <w:rFonts w:hint="default" w:ascii="Helvetica Neue" w:hAnsi="Helvetica Neue" w:eastAsia="Helvetica Neue"/>
        <w:spacing w:val="-31"/>
        <w:w w:val="99"/>
        <w:sz w:val="26"/>
        <w:szCs w:val="26"/>
      </w:rPr>
    </w:lvl>
    <w:lvl w:ilvl="1">
      <w:start w:val="1"/>
      <w:numFmt w:val="bullet"/>
      <w:lvlText w:val="•"/>
      <w:lvlJc w:val="left"/>
      <w:pPr>
        <w:ind w:left="624" w:hanging="360"/>
      </w:pPr>
      <w:rPr>
        <w:rFonts w:hint="default" w:ascii="Helvetica Neue" w:hAnsi="Helvetica Neue" w:eastAsia="Helvetica Neue"/>
        <w:spacing w:val="-36"/>
        <w:w w:val="99"/>
        <w:sz w:val="26"/>
        <w:szCs w:val="26"/>
      </w:rPr>
    </w:lvl>
    <w:lvl w:ilvl="2">
      <w:start w:val="1"/>
      <w:numFmt w:val="bullet"/>
      <w:lvlText w:val="•"/>
      <w:lvlJc w:val="left"/>
      <w:pPr>
        <w:ind w:left="1080" w:hanging="360"/>
      </w:pPr>
      <w:rPr>
        <w:rFonts w:hint="default" w:ascii="Helvetica Neue" w:hAnsi="Helvetica Neue" w:eastAsia="Helvetica Neue"/>
        <w:spacing w:val="-33"/>
        <w:w w:val="100"/>
        <w:sz w:val="26"/>
        <w:szCs w:val="26"/>
      </w:rPr>
    </w:lvl>
    <w:lvl w:ilvl="3">
      <w:start w:val="1"/>
      <w:numFmt w:val="bullet"/>
      <w:lvlText w:val="•"/>
      <w:lvlJc w:val="left"/>
      <w:pPr>
        <w:ind w:left="939" w:hanging="360"/>
      </w:pPr>
      <w:rPr>
        <w:rFonts w:hint="default"/>
      </w:rPr>
    </w:lvl>
    <w:lvl w:ilvl="4">
      <w:start w:val="1"/>
      <w:numFmt w:val="bullet"/>
      <w:lvlText w:val="•"/>
      <w:lvlJc w:val="left"/>
      <w:pPr>
        <w:ind w:left="799" w:hanging="360"/>
      </w:pPr>
      <w:rPr>
        <w:rFonts w:hint="default"/>
      </w:rPr>
    </w:lvl>
    <w:lvl w:ilvl="5">
      <w:start w:val="1"/>
      <w:numFmt w:val="bullet"/>
      <w:lvlText w:val="•"/>
      <w:lvlJc w:val="left"/>
      <w:pPr>
        <w:ind w:left="659" w:hanging="360"/>
      </w:pPr>
      <w:rPr>
        <w:rFonts w:hint="default"/>
      </w:rPr>
    </w:lvl>
    <w:lvl w:ilvl="6">
      <w:start w:val="1"/>
      <w:numFmt w:val="bullet"/>
      <w:lvlText w:val="•"/>
      <w:lvlJc w:val="left"/>
      <w:pPr>
        <w:ind w:left="519" w:hanging="360"/>
      </w:pPr>
      <w:rPr>
        <w:rFonts w:hint="default"/>
      </w:rPr>
    </w:lvl>
    <w:lvl w:ilvl="7">
      <w:start w:val="1"/>
      <w:numFmt w:val="bullet"/>
      <w:lvlText w:val="•"/>
      <w:lvlJc w:val="left"/>
      <w:pPr>
        <w:ind w:left="379" w:hanging="360"/>
      </w:pPr>
      <w:rPr>
        <w:rFonts w:hint="default"/>
      </w:rPr>
    </w:lvl>
    <w:lvl w:ilvl="8">
      <w:start w:val="1"/>
      <w:numFmt w:val="bullet"/>
      <w:lvlText w:val="•"/>
      <w:lvlJc w:val="left"/>
      <w:pPr>
        <w:ind w:left="239" w:hanging="360"/>
      </w:pPr>
      <w:rPr>
        <w:rFonts w:hint="default"/>
      </w:rPr>
    </w:lvl>
  </w:abstractNum>
  <w:abstractNum w:abstractNumId="2">
    <w:multiLevelType w:val="hybridMultilevel"/>
    <w:lvl w:ilvl="0">
      <w:start w:val="1"/>
      <w:numFmt w:val="bullet"/>
      <w:lvlText w:val="•"/>
      <w:lvlJc w:val="left"/>
      <w:pPr>
        <w:ind w:left="625" w:hanging="360"/>
      </w:pPr>
      <w:rPr>
        <w:rFonts w:hint="default" w:ascii="Helvetica Neue" w:hAnsi="Helvetica Neue" w:eastAsia="Helvetica Neue"/>
        <w:spacing w:val="-21"/>
        <w:w w:val="100"/>
        <w:sz w:val="26"/>
        <w:szCs w:val="26"/>
      </w:rPr>
    </w:lvl>
    <w:lvl w:ilvl="1">
      <w:start w:val="1"/>
      <w:numFmt w:val="bullet"/>
      <w:lvlText w:val="•"/>
      <w:lvlJc w:val="left"/>
      <w:pPr>
        <w:ind w:left="1080" w:hanging="360"/>
      </w:pPr>
      <w:rPr>
        <w:rFonts w:hint="default" w:ascii="Helvetica Neue" w:hAnsi="Helvetica Neue" w:eastAsia="Helvetica Neue"/>
        <w:spacing w:val="-25"/>
        <w:w w:val="100"/>
        <w:sz w:val="26"/>
        <w:szCs w:val="26"/>
      </w:rPr>
    </w:lvl>
    <w:lvl w:ilvl="2">
      <w:start w:val="1"/>
      <w:numFmt w:val="bullet"/>
      <w:lvlText w:val="•"/>
      <w:lvlJc w:val="left"/>
      <w:pPr>
        <w:ind w:left="955" w:hanging="360"/>
      </w:pPr>
      <w:rPr>
        <w:rFonts w:hint="default"/>
      </w:rPr>
    </w:lvl>
    <w:lvl w:ilvl="3">
      <w:start w:val="1"/>
      <w:numFmt w:val="bullet"/>
      <w:lvlText w:val="•"/>
      <w:lvlJc w:val="left"/>
      <w:pPr>
        <w:ind w:left="831" w:hanging="360"/>
      </w:pPr>
      <w:rPr>
        <w:rFonts w:hint="default"/>
      </w:rPr>
    </w:lvl>
    <w:lvl w:ilvl="4">
      <w:start w:val="1"/>
      <w:numFmt w:val="bullet"/>
      <w:lvlText w:val="•"/>
      <w:lvlJc w:val="left"/>
      <w:pPr>
        <w:ind w:left="706" w:hanging="360"/>
      </w:pPr>
      <w:rPr>
        <w:rFonts w:hint="default"/>
      </w:rPr>
    </w:lvl>
    <w:lvl w:ilvl="5">
      <w:start w:val="1"/>
      <w:numFmt w:val="bullet"/>
      <w:lvlText w:val="•"/>
      <w:lvlJc w:val="left"/>
      <w:pPr>
        <w:ind w:left="582" w:hanging="360"/>
      </w:pPr>
      <w:rPr>
        <w:rFonts w:hint="default"/>
      </w:rPr>
    </w:lvl>
    <w:lvl w:ilvl="6">
      <w:start w:val="1"/>
      <w:numFmt w:val="bullet"/>
      <w:lvlText w:val="•"/>
      <w:lvlJc w:val="left"/>
      <w:pPr>
        <w:ind w:left="457" w:hanging="360"/>
      </w:pPr>
      <w:rPr>
        <w:rFonts w:hint="default"/>
      </w:rPr>
    </w:lvl>
    <w:lvl w:ilvl="7">
      <w:start w:val="1"/>
      <w:numFmt w:val="bullet"/>
      <w:lvlText w:val="•"/>
      <w:lvlJc w:val="left"/>
      <w:pPr>
        <w:ind w:left="333" w:hanging="360"/>
      </w:pPr>
      <w:rPr>
        <w:rFonts w:hint="default"/>
      </w:rPr>
    </w:lvl>
    <w:lvl w:ilvl="8">
      <w:start w:val="1"/>
      <w:numFmt w:val="bullet"/>
      <w:lvlText w:val="•"/>
      <w:lvlJc w:val="left"/>
      <w:pPr>
        <w:ind w:left="209" w:hanging="360"/>
      </w:pPr>
      <w:rPr>
        <w:rFonts w:hint="default"/>
      </w:rPr>
    </w:lvl>
  </w:abstractNum>
  <w:abstractNum w:abstractNumId="1">
    <w:multiLevelType w:val="hybridMultilevel"/>
    <w:lvl w:ilvl="0">
      <w:start w:val="1"/>
      <w:numFmt w:val="bullet"/>
      <w:lvlText w:val="•"/>
      <w:lvlJc w:val="left"/>
      <w:pPr>
        <w:ind w:left="1080" w:hanging="360"/>
      </w:pPr>
      <w:rPr>
        <w:rFonts w:hint="default" w:ascii="Helvetica Neue" w:hAnsi="Helvetica Neue" w:eastAsia="Helvetica Neue"/>
        <w:spacing w:val="-21"/>
        <w:w w:val="100"/>
        <w:sz w:val="26"/>
        <w:szCs w:val="26"/>
      </w:rPr>
    </w:lvl>
    <w:lvl w:ilvl="1">
      <w:start w:val="1"/>
      <w:numFmt w:val="bullet"/>
      <w:lvlText w:val="•"/>
      <w:lvlJc w:val="left"/>
      <w:pPr>
        <w:ind w:left="1552" w:hanging="360"/>
      </w:pPr>
      <w:rPr>
        <w:rFonts w:hint="default"/>
      </w:rPr>
    </w:lvl>
    <w:lvl w:ilvl="2">
      <w:start w:val="1"/>
      <w:numFmt w:val="bullet"/>
      <w:lvlText w:val="•"/>
      <w:lvlJc w:val="left"/>
      <w:pPr>
        <w:ind w:left="2024" w:hanging="360"/>
      </w:pPr>
      <w:rPr>
        <w:rFonts w:hint="default"/>
      </w:rPr>
    </w:lvl>
    <w:lvl w:ilvl="3">
      <w:start w:val="1"/>
      <w:numFmt w:val="bullet"/>
      <w:lvlText w:val="•"/>
      <w:lvlJc w:val="left"/>
      <w:pPr>
        <w:ind w:left="2496" w:hanging="360"/>
      </w:pPr>
      <w:rPr>
        <w:rFonts w:hint="default"/>
      </w:rPr>
    </w:lvl>
    <w:lvl w:ilvl="4">
      <w:start w:val="1"/>
      <w:numFmt w:val="bullet"/>
      <w:lvlText w:val="•"/>
      <w:lvlJc w:val="left"/>
      <w:pPr>
        <w:ind w:left="2968" w:hanging="360"/>
      </w:pPr>
      <w:rPr>
        <w:rFonts w:hint="default"/>
      </w:rPr>
    </w:lvl>
    <w:lvl w:ilvl="5">
      <w:start w:val="1"/>
      <w:numFmt w:val="bullet"/>
      <w:lvlText w:val="•"/>
      <w:lvlJc w:val="left"/>
      <w:pPr>
        <w:ind w:left="3440" w:hanging="360"/>
      </w:pPr>
      <w:rPr>
        <w:rFonts w:hint="default"/>
      </w:rPr>
    </w:lvl>
    <w:lvl w:ilvl="6">
      <w:start w:val="1"/>
      <w:numFmt w:val="bullet"/>
      <w:lvlText w:val="•"/>
      <w:lvlJc w:val="left"/>
      <w:pPr>
        <w:ind w:left="3912" w:hanging="360"/>
      </w:pPr>
      <w:rPr>
        <w:rFonts w:hint="default"/>
      </w:rPr>
    </w:lvl>
    <w:lvl w:ilvl="7">
      <w:start w:val="1"/>
      <w:numFmt w:val="bullet"/>
      <w:lvlText w:val="•"/>
      <w:lvlJc w:val="left"/>
      <w:pPr>
        <w:ind w:left="4384" w:hanging="360"/>
      </w:pPr>
      <w:rPr>
        <w:rFonts w:hint="default"/>
      </w:rPr>
    </w:lvl>
    <w:lvl w:ilvl="8">
      <w:start w:val="1"/>
      <w:numFmt w:val="bullet"/>
      <w:lvlText w:val="•"/>
      <w:lvlJc w:val="left"/>
      <w:pPr>
        <w:ind w:left="4856" w:hanging="360"/>
      </w:pPr>
      <w:rPr>
        <w:rFonts w:hint="default"/>
      </w:rPr>
    </w:lvl>
  </w:abstractNum>
  <w:num w:numId="5">
    <w:abstractNumId w:val="4"/>
  </w:num>
  <w:num w:numId="1">
    <w:abstractNumId w:val="0"/>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73"/>
      <w:ind w:left="1380"/>
    </w:pPr>
    <w:rPr>
      <w:rFonts w:ascii="Helvetica Neue" w:hAnsi="Helvetica Neue" w:eastAsia="Helvetica Neue"/>
      <w:sz w:val="24"/>
      <w:szCs w:val="24"/>
    </w:rPr>
  </w:style>
  <w:style w:styleId="BodyText" w:type="paragraph">
    <w:name w:val="Body Text"/>
    <w:basedOn w:val="Normal"/>
    <w:uiPriority w:val="1"/>
    <w:qFormat/>
    <w:pPr>
      <w:ind w:left="100"/>
    </w:pPr>
    <w:rPr>
      <w:rFonts w:ascii="Helvetica Neue" w:hAnsi="Helvetica Neue" w:eastAsia="Helvetica Neue"/>
      <w:sz w:val="26"/>
      <w:szCs w:val="26"/>
    </w:rPr>
  </w:style>
  <w:style w:styleId="Heading1" w:type="paragraph">
    <w:name w:val="Heading 1"/>
    <w:basedOn w:val="Normal"/>
    <w:uiPriority w:val="1"/>
    <w:qFormat/>
    <w:pPr>
      <w:spacing w:before="110"/>
      <w:ind w:left="264"/>
      <w:outlineLvl w:val="1"/>
    </w:pPr>
    <w:rPr>
      <w:rFonts w:ascii="Helvetica Neue Light" w:hAnsi="Helvetica Neue Light" w:eastAsia="Helvetica Neue Light"/>
      <w:sz w:val="60"/>
      <w:szCs w:val="60"/>
    </w:rPr>
  </w:style>
  <w:style w:styleId="Heading2" w:type="paragraph">
    <w:name w:val="Heading 2"/>
    <w:basedOn w:val="Normal"/>
    <w:uiPriority w:val="1"/>
    <w:qFormat/>
    <w:pPr>
      <w:ind w:left="768"/>
      <w:outlineLvl w:val="2"/>
    </w:pPr>
    <w:rPr>
      <w:rFonts w:ascii="Helvetica Neue Medium" w:hAnsi="Helvetica Neue Medium" w:eastAsia="Helvetica Neue Medium"/>
      <w:sz w:val="50"/>
      <w:szCs w:val="50"/>
    </w:rPr>
  </w:style>
  <w:style w:styleId="Heading3" w:type="paragraph">
    <w:name w:val="Heading 3"/>
    <w:basedOn w:val="Normal"/>
    <w:uiPriority w:val="1"/>
    <w:qFormat/>
    <w:pPr>
      <w:ind w:left="20"/>
      <w:outlineLvl w:val="3"/>
    </w:pPr>
    <w:rPr>
      <w:rFonts w:ascii="Helvetica Neue Light" w:hAnsi="Helvetica Neue Light" w:eastAsia="Helvetica Neue Light"/>
      <w:sz w:val="32"/>
      <w:szCs w:val="32"/>
    </w:rPr>
  </w:style>
  <w:style w:styleId="Heading4" w:type="paragraph">
    <w:name w:val="Heading 4"/>
    <w:basedOn w:val="Normal"/>
    <w:uiPriority w:val="1"/>
    <w:qFormat/>
    <w:pPr>
      <w:ind w:left="2420"/>
      <w:outlineLvl w:val="4"/>
    </w:pPr>
    <w:rPr>
      <w:rFonts w:ascii="Helvetica Neue" w:hAnsi="Helvetica Neue" w:eastAsia="Helvetica Neue"/>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mailto:info@ida-secretariat.org" TargetMode="External"/><Relationship Id="rId14" Type="http://schemas.openxmlformats.org/officeDocument/2006/relationships/hyperlink" Target="http://www.internationaldisablityalliance.or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footer" Target="footer5.xml"/><Relationship Id="rId26" Type="http://schemas.openxmlformats.org/officeDocument/2006/relationships/image" Target="media/image12.jpeg"/><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oter" Target="footer7.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hyperlink" Target="http://www/" TargetMode="External"/><Relationship Id="rId34" Type="http://schemas.openxmlformats.org/officeDocument/2006/relationships/header" Target="header7.xml"/><Relationship Id="rId35" Type="http://schemas.openxmlformats.org/officeDocument/2006/relationships/header" Target="header8.xml"/><Relationship Id="rId36" Type="http://schemas.openxmlformats.org/officeDocument/2006/relationships/footer" Target="footer8.xml"/><Relationship Id="rId37" Type="http://schemas.openxmlformats.org/officeDocument/2006/relationships/image" Target="media/image15.jpeg"/><Relationship Id="rId38" Type="http://schemas.openxmlformats.org/officeDocument/2006/relationships/header" Target="header9.xml"/><Relationship Id="rId39" Type="http://schemas.openxmlformats.org/officeDocument/2006/relationships/header" Target="header10.xml"/><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image" Target="media/image16.jpeg"/><Relationship Id="rId43" Type="http://schemas.openxmlformats.org/officeDocument/2006/relationships/header" Target="header11.xml"/><Relationship Id="rId44" Type="http://schemas.openxmlformats.org/officeDocument/2006/relationships/header" Target="header12.xml"/><Relationship Id="rId45" Type="http://schemas.openxmlformats.org/officeDocument/2006/relationships/footer" Target="footer11.xml"/><Relationship Id="rId46" Type="http://schemas.openxmlformats.org/officeDocument/2006/relationships/footer" Target="footer12.xml"/><Relationship Id="rId47" Type="http://schemas.openxmlformats.org/officeDocument/2006/relationships/image" Target="media/image17.jpeg"/><Relationship Id="rId48" Type="http://schemas.openxmlformats.org/officeDocument/2006/relationships/header" Target="header13.xml"/><Relationship Id="rId49" Type="http://schemas.openxmlformats.org/officeDocument/2006/relationships/header" Target="header14.xml"/><Relationship Id="rId50" Type="http://schemas.openxmlformats.org/officeDocument/2006/relationships/footer" Target="footer13.xml"/><Relationship Id="rId51" Type="http://schemas.openxmlformats.org/officeDocument/2006/relationships/image" Target="media/image18.jpeg"/><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footer" Target="footer14.xml"/><Relationship Id="rId55" Type="http://schemas.openxmlformats.org/officeDocument/2006/relationships/footer" Target="footer15.xml"/><Relationship Id="rId56" Type="http://schemas.openxmlformats.org/officeDocument/2006/relationships/image" Target="media/image19.jpeg"/><Relationship Id="rId57" Type="http://schemas.openxmlformats.org/officeDocument/2006/relationships/hyperlink" Target="http://www.internationaldisabilityalliance.org/en/node/2149" TargetMode="External"/><Relationship Id="rId58" Type="http://schemas.openxmlformats.org/officeDocument/2006/relationships/header" Target="header17.xml"/><Relationship Id="rId59" Type="http://schemas.openxmlformats.org/officeDocument/2006/relationships/footer" Target="footer16.xml"/><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2016-05-10T14:49:18Z</dcterms:created>
  <dcterms:modified xsi:type="dcterms:W3CDTF">2016-05-10T14:49:18Z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2016-05-09T00:00:00Z</vt:filetime>
  </property>
  <property fmtid="{D5CDD505-2E9C-101B-9397-08002B2CF9AE}" pid="3" name="Creator">
    <vt:lpwstr>Adobe InDesign CC 2015 (Macintosh)</vt:lpwstr>
  </property>
  <property fmtid="{D5CDD505-2E9C-101B-9397-08002B2CF9AE}" pid="4" name="LastSaved">
    <vt:filetime>2016-05-10T00:00:00Z</vt:filetime>
  </property>
</Properties>
</file>