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76CEF" w14:textId="77777777" w:rsidR="00B911D5" w:rsidRDefault="00B911D5" w:rsidP="00D735C6">
      <w:pPr>
        <w:jc w:val="center"/>
        <w:rPr>
          <w:rFonts w:ascii="Arial" w:hAnsi="Arial" w:cs="Arial"/>
          <w:b/>
          <w:caps/>
          <w:sz w:val="22"/>
          <w:szCs w:val="22"/>
          <w:lang w:val="en-GB"/>
        </w:rPr>
      </w:pPr>
    </w:p>
    <w:p w14:paraId="7C3AF679" w14:textId="77777777" w:rsidR="00B911D5" w:rsidRPr="00B911D5" w:rsidRDefault="00B911D5" w:rsidP="00D735C6">
      <w:pPr>
        <w:jc w:val="center"/>
        <w:rPr>
          <w:rFonts w:ascii="Arial" w:hAnsi="Arial" w:cs="Arial"/>
          <w:b/>
          <w:caps/>
          <w:sz w:val="22"/>
          <w:szCs w:val="22"/>
          <w:lang w:val="en-GB"/>
        </w:rPr>
      </w:pPr>
      <w:r w:rsidRPr="00B911D5">
        <w:rPr>
          <w:rFonts w:ascii="Arial" w:hAnsi="Arial" w:cs="Arial"/>
          <w:b/>
          <w:caps/>
          <w:sz w:val="22"/>
          <w:szCs w:val="22"/>
          <w:lang w:val="en-GB"/>
        </w:rPr>
        <w:t>The right to education of persons with disabilities:</w:t>
      </w:r>
    </w:p>
    <w:p w14:paraId="7D0E7537" w14:textId="77777777" w:rsidR="00B911D5" w:rsidRDefault="00B911D5" w:rsidP="00D735C6">
      <w:pPr>
        <w:jc w:val="center"/>
        <w:rPr>
          <w:rFonts w:ascii="Arial" w:hAnsi="Arial" w:cs="Arial"/>
          <w:b/>
          <w:caps/>
          <w:sz w:val="22"/>
          <w:szCs w:val="22"/>
          <w:lang w:val="en-GB"/>
        </w:rPr>
      </w:pPr>
      <w:r w:rsidRPr="00B911D5">
        <w:rPr>
          <w:rFonts w:ascii="Arial" w:hAnsi="Arial" w:cs="Arial"/>
          <w:b/>
          <w:caps/>
          <w:sz w:val="22"/>
          <w:szCs w:val="22"/>
          <w:lang w:val="en-GB"/>
        </w:rPr>
        <w:t>The position of the International Disability Alliance</w:t>
      </w:r>
    </w:p>
    <w:p w14:paraId="2EB3C986" w14:textId="06FB9630" w:rsidR="00B911D5" w:rsidRPr="00B911D5" w:rsidRDefault="004203C1" w:rsidP="00D735C6">
      <w:pPr>
        <w:jc w:val="center"/>
        <w:rPr>
          <w:rFonts w:ascii="Arial" w:hAnsi="Arial" w:cs="Arial"/>
          <w:b/>
          <w:caps/>
          <w:sz w:val="22"/>
          <w:szCs w:val="22"/>
          <w:lang w:val="en-GB"/>
        </w:rPr>
      </w:pPr>
      <w:r>
        <w:rPr>
          <w:rFonts w:ascii="Arial" w:hAnsi="Arial" w:cs="Arial"/>
          <w:b/>
          <w:caps/>
          <w:sz w:val="22"/>
          <w:szCs w:val="22"/>
          <w:lang w:val="en-GB"/>
        </w:rPr>
        <w:t xml:space="preserve">july </w:t>
      </w:r>
      <w:r w:rsidR="00B911D5">
        <w:rPr>
          <w:rFonts w:ascii="Arial" w:hAnsi="Arial" w:cs="Arial"/>
          <w:b/>
          <w:caps/>
          <w:sz w:val="22"/>
          <w:szCs w:val="22"/>
          <w:lang w:val="en-GB"/>
        </w:rPr>
        <w:t>2015</w:t>
      </w:r>
    </w:p>
    <w:p w14:paraId="4246EDF9" w14:textId="77777777" w:rsidR="00B911D5" w:rsidRPr="00D735C6" w:rsidRDefault="00B911D5" w:rsidP="00A01504">
      <w:pPr>
        <w:jc w:val="both"/>
        <w:rPr>
          <w:rFonts w:ascii="Arial" w:hAnsi="Arial" w:cs="Arial"/>
          <w:b/>
          <w:sz w:val="22"/>
          <w:szCs w:val="22"/>
          <w:lang w:val="en-GB"/>
        </w:rPr>
      </w:pPr>
    </w:p>
    <w:p w14:paraId="3624508F" w14:textId="3C820D78" w:rsidR="00826B7D" w:rsidRDefault="006C1488" w:rsidP="00A01504">
      <w:pPr>
        <w:jc w:val="both"/>
        <w:rPr>
          <w:rFonts w:ascii="Arial" w:hAnsi="Arial" w:cs="Arial"/>
          <w:sz w:val="22"/>
          <w:szCs w:val="22"/>
          <w:lang w:val="en-GB"/>
        </w:rPr>
      </w:pPr>
      <w:r>
        <w:rPr>
          <w:rFonts w:ascii="Arial" w:hAnsi="Arial" w:cs="Arial"/>
          <w:sz w:val="22"/>
          <w:szCs w:val="22"/>
          <w:lang w:val="en-GB"/>
        </w:rPr>
        <w:t xml:space="preserve">The International Disability Alliance and its members were active participants in the drafting of the </w:t>
      </w:r>
      <w:r w:rsidR="0005306C">
        <w:rPr>
          <w:rFonts w:ascii="Arial" w:hAnsi="Arial" w:cs="Arial"/>
          <w:sz w:val="22"/>
          <w:szCs w:val="22"/>
          <w:lang w:val="en-GB"/>
        </w:rPr>
        <w:t xml:space="preserve">UN </w:t>
      </w:r>
      <w:r>
        <w:rPr>
          <w:rFonts w:ascii="Arial" w:hAnsi="Arial" w:cs="Arial"/>
          <w:sz w:val="22"/>
          <w:szCs w:val="22"/>
          <w:lang w:val="en-GB"/>
        </w:rPr>
        <w:t xml:space="preserve">Convention on the Rights of Persons with </w:t>
      </w:r>
      <w:r w:rsidR="00585F1A">
        <w:rPr>
          <w:rFonts w:ascii="Arial" w:hAnsi="Arial" w:cs="Arial"/>
          <w:sz w:val="22"/>
          <w:szCs w:val="22"/>
          <w:lang w:val="en-GB"/>
        </w:rPr>
        <w:t>D</w:t>
      </w:r>
      <w:r>
        <w:rPr>
          <w:rFonts w:ascii="Arial" w:hAnsi="Arial" w:cs="Arial"/>
          <w:sz w:val="22"/>
          <w:szCs w:val="22"/>
          <w:lang w:val="en-GB"/>
        </w:rPr>
        <w:t>isabilities</w:t>
      </w:r>
      <w:r w:rsidR="0005306C">
        <w:rPr>
          <w:rFonts w:ascii="Arial" w:hAnsi="Arial" w:cs="Arial"/>
          <w:sz w:val="22"/>
          <w:szCs w:val="22"/>
          <w:lang w:val="en-GB"/>
        </w:rPr>
        <w:t xml:space="preserve"> (CRPD). The present</w:t>
      </w:r>
      <w:r>
        <w:rPr>
          <w:rFonts w:ascii="Arial" w:hAnsi="Arial" w:cs="Arial"/>
          <w:sz w:val="22"/>
          <w:szCs w:val="22"/>
          <w:lang w:val="en-GB"/>
        </w:rPr>
        <w:t xml:space="preserve"> document clarifies our intention of the meaning of </w:t>
      </w:r>
      <w:r w:rsidR="000C4864">
        <w:rPr>
          <w:rFonts w:ascii="Arial" w:hAnsi="Arial" w:cs="Arial"/>
          <w:sz w:val="22"/>
          <w:szCs w:val="22"/>
          <w:lang w:val="en-GB"/>
        </w:rPr>
        <w:t>Article 24</w:t>
      </w:r>
      <w:r w:rsidR="007C06DF">
        <w:rPr>
          <w:rFonts w:ascii="Arial" w:hAnsi="Arial" w:cs="Arial"/>
          <w:sz w:val="22"/>
          <w:szCs w:val="22"/>
          <w:lang w:val="en-GB"/>
        </w:rPr>
        <w:t xml:space="preserve"> of the </w:t>
      </w:r>
      <w:proofErr w:type="gramStart"/>
      <w:r w:rsidR="007C06DF">
        <w:rPr>
          <w:rFonts w:ascii="Arial" w:hAnsi="Arial" w:cs="Arial"/>
          <w:sz w:val="22"/>
          <w:szCs w:val="22"/>
          <w:lang w:val="en-GB"/>
        </w:rPr>
        <w:t>CRPD</w:t>
      </w:r>
      <w:r w:rsidR="000C4864">
        <w:rPr>
          <w:rFonts w:ascii="Arial" w:hAnsi="Arial" w:cs="Arial"/>
          <w:sz w:val="22"/>
          <w:szCs w:val="22"/>
          <w:lang w:val="en-GB"/>
        </w:rPr>
        <w:t xml:space="preserve"> </w:t>
      </w:r>
      <w:r>
        <w:rPr>
          <w:rFonts w:ascii="Arial" w:hAnsi="Arial" w:cs="Arial"/>
          <w:sz w:val="22"/>
          <w:szCs w:val="22"/>
          <w:lang w:val="en-GB"/>
        </w:rPr>
        <w:t>which</w:t>
      </w:r>
      <w:proofErr w:type="gramEnd"/>
      <w:r w:rsidR="00E20C34" w:rsidRPr="00E20C34">
        <w:rPr>
          <w:rFonts w:ascii="Arial" w:hAnsi="Arial" w:cs="Arial"/>
          <w:sz w:val="22"/>
          <w:szCs w:val="22"/>
          <w:lang w:val="en-GB"/>
        </w:rPr>
        <w:t xml:space="preserve"> calls for “an inclusive education system at all levels and lifelong learning”.</w:t>
      </w:r>
      <w:r w:rsidR="000C4864">
        <w:rPr>
          <w:rFonts w:ascii="Arial" w:hAnsi="Arial" w:cs="Arial"/>
          <w:sz w:val="22"/>
          <w:szCs w:val="22"/>
          <w:lang w:val="en-GB"/>
        </w:rPr>
        <w:t xml:space="preserve">  </w:t>
      </w:r>
    </w:p>
    <w:p w14:paraId="2A335564" w14:textId="77777777" w:rsidR="000C4864" w:rsidRPr="00E20C34" w:rsidRDefault="000C4864" w:rsidP="00A01504">
      <w:pPr>
        <w:jc w:val="both"/>
        <w:rPr>
          <w:rFonts w:ascii="Arial" w:hAnsi="Arial" w:cs="Arial"/>
          <w:sz w:val="22"/>
          <w:szCs w:val="22"/>
          <w:lang w:val="en-GB"/>
        </w:rPr>
      </w:pPr>
    </w:p>
    <w:p w14:paraId="0E5FB632" w14:textId="1D8CF726" w:rsidR="00502A23" w:rsidRDefault="00585F1A" w:rsidP="00A01504">
      <w:pPr>
        <w:jc w:val="both"/>
        <w:rPr>
          <w:rFonts w:ascii="Arial" w:hAnsi="Arial" w:cs="Arial"/>
          <w:sz w:val="22"/>
          <w:szCs w:val="22"/>
          <w:lang w:val="en-GB"/>
        </w:rPr>
      </w:pPr>
      <w:r>
        <w:rPr>
          <w:rFonts w:ascii="Arial" w:hAnsi="Arial" w:cs="Arial"/>
          <w:sz w:val="22"/>
          <w:szCs w:val="22"/>
          <w:lang w:val="en-GB"/>
        </w:rPr>
        <w:t xml:space="preserve">All national and global efforts to educate persons with disabilities must </w:t>
      </w:r>
      <w:r w:rsidR="00CB0816">
        <w:rPr>
          <w:rFonts w:ascii="Arial" w:hAnsi="Arial" w:cs="Arial"/>
          <w:sz w:val="22"/>
          <w:szCs w:val="22"/>
          <w:lang w:val="en-GB"/>
        </w:rPr>
        <w:t>contribute to achieving a</w:t>
      </w:r>
      <w:r w:rsidR="00502A23">
        <w:rPr>
          <w:rFonts w:ascii="Arial" w:hAnsi="Arial" w:cs="Arial"/>
          <w:sz w:val="22"/>
          <w:szCs w:val="22"/>
          <w:lang w:val="en-GB"/>
        </w:rPr>
        <w:t xml:space="preserve">n inclusive </w:t>
      </w:r>
      <w:proofErr w:type="gramStart"/>
      <w:r w:rsidR="00502A23">
        <w:rPr>
          <w:rFonts w:ascii="Arial" w:hAnsi="Arial" w:cs="Arial"/>
          <w:sz w:val="22"/>
          <w:szCs w:val="22"/>
          <w:lang w:val="en-GB"/>
        </w:rPr>
        <w:t>system</w:t>
      </w:r>
      <w:r w:rsidR="00CB0816">
        <w:rPr>
          <w:rFonts w:ascii="Arial" w:hAnsi="Arial" w:cs="Arial"/>
          <w:sz w:val="22"/>
          <w:szCs w:val="22"/>
          <w:lang w:val="en-GB"/>
        </w:rPr>
        <w:t xml:space="preserve"> which</w:t>
      </w:r>
      <w:proofErr w:type="gramEnd"/>
      <w:r w:rsidR="00502A23">
        <w:rPr>
          <w:rFonts w:ascii="Arial" w:hAnsi="Arial" w:cs="Arial"/>
          <w:sz w:val="22"/>
          <w:szCs w:val="22"/>
          <w:lang w:val="en-GB"/>
        </w:rPr>
        <w:t xml:space="preserve"> </w:t>
      </w:r>
      <w:r w:rsidR="00887344">
        <w:rPr>
          <w:rFonts w:ascii="Arial" w:hAnsi="Arial" w:cs="Arial"/>
          <w:sz w:val="22"/>
          <w:szCs w:val="22"/>
          <w:lang w:val="en-GB"/>
        </w:rPr>
        <w:t>respects</w:t>
      </w:r>
      <w:r w:rsidR="00502A23">
        <w:rPr>
          <w:rFonts w:ascii="Arial" w:hAnsi="Arial" w:cs="Arial"/>
          <w:sz w:val="22"/>
          <w:szCs w:val="22"/>
          <w:lang w:val="en-GB"/>
        </w:rPr>
        <w:t xml:space="preserve"> the following</w:t>
      </w:r>
      <w:r w:rsidR="00A01504">
        <w:rPr>
          <w:rFonts w:ascii="Arial" w:hAnsi="Arial" w:cs="Arial"/>
          <w:sz w:val="22"/>
          <w:szCs w:val="22"/>
          <w:lang w:val="en-GB"/>
        </w:rPr>
        <w:t>:</w:t>
      </w:r>
      <w:r w:rsidR="00F41860">
        <w:rPr>
          <w:rStyle w:val="FootnoteReference"/>
          <w:rFonts w:ascii="Arial" w:hAnsi="Arial" w:cs="Arial"/>
          <w:sz w:val="22"/>
          <w:szCs w:val="22"/>
          <w:lang w:val="en-GB"/>
        </w:rPr>
        <w:footnoteReference w:id="1"/>
      </w:r>
    </w:p>
    <w:p w14:paraId="721C909D" w14:textId="6F8CFEFB" w:rsidR="00881C27" w:rsidRPr="009D0949" w:rsidRDefault="00881C27" w:rsidP="00A01504">
      <w:pPr>
        <w:pStyle w:val="ListParagraph"/>
        <w:numPr>
          <w:ilvl w:val="0"/>
          <w:numId w:val="22"/>
        </w:numPr>
        <w:jc w:val="both"/>
        <w:rPr>
          <w:rFonts w:ascii="Arial" w:hAnsi="Arial" w:cs="Arial"/>
          <w:strike/>
          <w:sz w:val="22"/>
          <w:szCs w:val="22"/>
          <w:lang w:val="en-GB"/>
        </w:rPr>
      </w:pPr>
      <w:r w:rsidRPr="00A01504">
        <w:rPr>
          <w:rFonts w:ascii="Arial" w:hAnsi="Arial" w:cs="Arial"/>
          <w:sz w:val="22"/>
          <w:szCs w:val="22"/>
          <w:lang w:val="en-GB"/>
        </w:rPr>
        <w:t xml:space="preserve">Adoption </w:t>
      </w:r>
      <w:r>
        <w:rPr>
          <w:rFonts w:ascii="Arial" w:hAnsi="Arial" w:cs="Arial"/>
          <w:sz w:val="22"/>
          <w:szCs w:val="22"/>
          <w:lang w:val="en-GB"/>
        </w:rPr>
        <w:t xml:space="preserve">of a coherent, comprehensive </w:t>
      </w:r>
      <w:r w:rsidRPr="009D0949">
        <w:rPr>
          <w:rFonts w:ascii="Arial" w:hAnsi="Arial" w:cs="Arial"/>
          <w:sz w:val="22"/>
          <w:szCs w:val="22"/>
          <w:lang w:val="en-GB"/>
        </w:rPr>
        <w:t>strategy/plan to foster fully inclusive education</w:t>
      </w:r>
      <w:r w:rsidR="00E75437">
        <w:rPr>
          <w:rFonts w:ascii="Arial" w:hAnsi="Arial" w:cs="Arial"/>
          <w:sz w:val="22"/>
          <w:szCs w:val="22"/>
          <w:lang w:val="en-GB"/>
        </w:rPr>
        <w:t xml:space="preserve"> systems</w:t>
      </w:r>
      <w:r w:rsidRPr="009D0949">
        <w:rPr>
          <w:rFonts w:ascii="Arial" w:hAnsi="Arial" w:cs="Arial"/>
          <w:sz w:val="22"/>
          <w:szCs w:val="22"/>
          <w:lang w:val="en-GB"/>
        </w:rPr>
        <w:t xml:space="preserve"> through the coordinated action of the Ministry of Education </w:t>
      </w:r>
    </w:p>
    <w:p w14:paraId="2FB7BC0F" w14:textId="732AD29C" w:rsidR="00502A23" w:rsidRDefault="00502A23" w:rsidP="00A01504">
      <w:pPr>
        <w:pStyle w:val="ListParagraph"/>
        <w:numPr>
          <w:ilvl w:val="1"/>
          <w:numId w:val="22"/>
        </w:numPr>
        <w:jc w:val="both"/>
        <w:rPr>
          <w:rFonts w:ascii="Arial" w:hAnsi="Arial" w:cs="Arial"/>
          <w:sz w:val="22"/>
          <w:szCs w:val="22"/>
          <w:lang w:val="en-GB"/>
        </w:rPr>
      </w:pPr>
      <w:r>
        <w:rPr>
          <w:rFonts w:ascii="Arial" w:hAnsi="Arial" w:cs="Arial"/>
          <w:sz w:val="22"/>
          <w:szCs w:val="22"/>
          <w:lang w:val="en-GB"/>
        </w:rPr>
        <w:t>At any level of education</w:t>
      </w:r>
      <w:r w:rsidR="0005306C">
        <w:rPr>
          <w:rFonts w:ascii="Arial" w:hAnsi="Arial" w:cs="Arial"/>
          <w:sz w:val="22"/>
          <w:szCs w:val="22"/>
          <w:lang w:val="en-GB"/>
        </w:rPr>
        <w:t>,</w:t>
      </w:r>
      <w:r>
        <w:rPr>
          <w:rFonts w:ascii="Arial" w:hAnsi="Arial" w:cs="Arial"/>
          <w:sz w:val="22"/>
          <w:szCs w:val="22"/>
          <w:lang w:val="en-GB"/>
        </w:rPr>
        <w:t xml:space="preserve"> the system </w:t>
      </w:r>
      <w:r w:rsidR="006C1488">
        <w:rPr>
          <w:rFonts w:ascii="Arial" w:hAnsi="Arial" w:cs="Arial"/>
          <w:sz w:val="22"/>
          <w:szCs w:val="22"/>
          <w:lang w:val="en-GB"/>
        </w:rPr>
        <w:t>is</w:t>
      </w:r>
      <w:r w:rsidR="0005306C">
        <w:rPr>
          <w:rFonts w:ascii="Arial" w:hAnsi="Arial" w:cs="Arial"/>
          <w:sz w:val="22"/>
          <w:szCs w:val="22"/>
          <w:lang w:val="en-GB"/>
        </w:rPr>
        <w:t xml:space="preserve"> responsible for all students (</w:t>
      </w:r>
      <w:r w:rsidR="00B63C39">
        <w:rPr>
          <w:rFonts w:ascii="Arial" w:hAnsi="Arial" w:cs="Arial"/>
          <w:sz w:val="22"/>
          <w:szCs w:val="22"/>
          <w:lang w:val="en-GB"/>
        </w:rPr>
        <w:t>e.g.</w:t>
      </w:r>
      <w:r w:rsidR="0005306C">
        <w:rPr>
          <w:rFonts w:ascii="Arial" w:hAnsi="Arial" w:cs="Arial"/>
          <w:sz w:val="22"/>
          <w:szCs w:val="22"/>
          <w:lang w:val="en-GB"/>
        </w:rPr>
        <w:t xml:space="preserve"> preschool, primary, secondary and higher education,</w:t>
      </w:r>
      <w:r w:rsidR="00E75437">
        <w:rPr>
          <w:rFonts w:ascii="Arial" w:hAnsi="Arial" w:cs="Arial"/>
          <w:sz w:val="22"/>
          <w:szCs w:val="22"/>
          <w:lang w:val="en-GB"/>
        </w:rPr>
        <w:t xml:space="preserve"> as w</w:t>
      </w:r>
      <w:r w:rsidR="0005306C">
        <w:rPr>
          <w:rFonts w:ascii="Arial" w:hAnsi="Arial" w:cs="Arial"/>
          <w:sz w:val="22"/>
          <w:szCs w:val="22"/>
          <w:lang w:val="en-GB"/>
        </w:rPr>
        <w:t xml:space="preserve">ell as the nature of education –public, private, </w:t>
      </w:r>
      <w:r w:rsidR="00E75437">
        <w:rPr>
          <w:rFonts w:ascii="Arial" w:hAnsi="Arial" w:cs="Arial"/>
          <w:sz w:val="22"/>
          <w:szCs w:val="22"/>
          <w:lang w:val="en-GB"/>
        </w:rPr>
        <w:t>formal, non-formal, lifelong learning)</w:t>
      </w:r>
    </w:p>
    <w:p w14:paraId="36B654CE" w14:textId="77777777" w:rsidR="00502A23" w:rsidRDefault="00502A23" w:rsidP="00A01504">
      <w:pPr>
        <w:pStyle w:val="ListParagraph"/>
        <w:numPr>
          <w:ilvl w:val="1"/>
          <w:numId w:val="22"/>
        </w:numPr>
        <w:jc w:val="both"/>
        <w:rPr>
          <w:rFonts w:ascii="Arial" w:hAnsi="Arial" w:cs="Arial"/>
          <w:sz w:val="22"/>
          <w:szCs w:val="22"/>
          <w:lang w:val="en-GB"/>
        </w:rPr>
      </w:pPr>
      <w:r>
        <w:rPr>
          <w:rFonts w:ascii="Arial" w:hAnsi="Arial" w:cs="Arial"/>
          <w:sz w:val="22"/>
          <w:szCs w:val="22"/>
          <w:lang w:val="en-GB"/>
        </w:rPr>
        <w:t xml:space="preserve">Delivery at the national, regional and local level </w:t>
      </w:r>
      <w:r w:rsidR="006C1488">
        <w:rPr>
          <w:rFonts w:ascii="Arial" w:hAnsi="Arial" w:cs="Arial"/>
          <w:sz w:val="22"/>
          <w:szCs w:val="22"/>
          <w:lang w:val="en-GB"/>
        </w:rPr>
        <w:t>is</w:t>
      </w:r>
      <w:r>
        <w:rPr>
          <w:rFonts w:ascii="Arial" w:hAnsi="Arial" w:cs="Arial"/>
          <w:sz w:val="22"/>
          <w:szCs w:val="22"/>
          <w:lang w:val="en-GB"/>
        </w:rPr>
        <w:t xml:space="preserve"> by one system</w:t>
      </w:r>
    </w:p>
    <w:p w14:paraId="3FB461D8" w14:textId="1FA23057" w:rsidR="00E75437" w:rsidRDefault="00E75437" w:rsidP="00A01504">
      <w:pPr>
        <w:pStyle w:val="ListParagraph"/>
        <w:numPr>
          <w:ilvl w:val="1"/>
          <w:numId w:val="22"/>
        </w:numPr>
        <w:jc w:val="both"/>
        <w:rPr>
          <w:rFonts w:ascii="Arial" w:hAnsi="Arial" w:cs="Arial"/>
          <w:sz w:val="22"/>
          <w:szCs w:val="22"/>
          <w:lang w:val="en-GB"/>
        </w:rPr>
      </w:pPr>
      <w:r>
        <w:rPr>
          <w:rFonts w:ascii="Arial" w:hAnsi="Arial" w:cs="Arial"/>
          <w:sz w:val="22"/>
          <w:szCs w:val="22"/>
          <w:lang w:val="en-GB"/>
        </w:rPr>
        <w:t>All stakeholders coordinated by the Ministry of Education, including across Ministries and in the context of international cooperation</w:t>
      </w:r>
    </w:p>
    <w:p w14:paraId="0F61F910" w14:textId="073A9701" w:rsidR="00131404" w:rsidRDefault="00131404" w:rsidP="00A01504">
      <w:pPr>
        <w:pStyle w:val="ListParagraph"/>
        <w:numPr>
          <w:ilvl w:val="0"/>
          <w:numId w:val="22"/>
        </w:numPr>
        <w:jc w:val="both"/>
        <w:rPr>
          <w:rFonts w:ascii="Arial" w:hAnsi="Arial" w:cs="Arial"/>
          <w:sz w:val="22"/>
          <w:szCs w:val="22"/>
          <w:lang w:val="en-GB"/>
        </w:rPr>
      </w:pPr>
      <w:r>
        <w:rPr>
          <w:rFonts w:ascii="Arial" w:hAnsi="Arial" w:cs="Arial"/>
          <w:sz w:val="22"/>
          <w:szCs w:val="22"/>
          <w:lang w:val="en-GB"/>
        </w:rPr>
        <w:t>Schools welcome all students from their commun</w:t>
      </w:r>
      <w:r w:rsidR="00A01504">
        <w:rPr>
          <w:rFonts w:ascii="Arial" w:hAnsi="Arial" w:cs="Arial"/>
          <w:sz w:val="22"/>
          <w:szCs w:val="22"/>
          <w:lang w:val="en-GB"/>
        </w:rPr>
        <w:t>ity and arrange for individualis</w:t>
      </w:r>
      <w:r>
        <w:rPr>
          <w:rFonts w:ascii="Arial" w:hAnsi="Arial" w:cs="Arial"/>
          <w:sz w:val="22"/>
          <w:szCs w:val="22"/>
          <w:lang w:val="en-GB"/>
        </w:rPr>
        <w:t>ed supports</w:t>
      </w:r>
    </w:p>
    <w:p w14:paraId="082F46F2" w14:textId="78E3BEC5" w:rsidR="00ED00F6" w:rsidRPr="009D0949" w:rsidRDefault="00ED00F6" w:rsidP="00A01504">
      <w:pPr>
        <w:pStyle w:val="ListParagraph"/>
        <w:numPr>
          <w:ilvl w:val="1"/>
          <w:numId w:val="22"/>
        </w:numPr>
        <w:jc w:val="both"/>
        <w:rPr>
          <w:rFonts w:ascii="Arial" w:hAnsi="Arial" w:cs="Arial"/>
          <w:sz w:val="22"/>
          <w:szCs w:val="22"/>
          <w:lang w:val="en-GB"/>
        </w:rPr>
      </w:pPr>
      <w:r w:rsidRPr="009D0949">
        <w:rPr>
          <w:rFonts w:ascii="Arial" w:hAnsi="Arial" w:cs="Arial"/>
          <w:sz w:val="22"/>
          <w:szCs w:val="22"/>
          <w:lang w:val="en-GB"/>
        </w:rPr>
        <w:t xml:space="preserve">Adoption of a no-rejection clause within legislation and policy, constituting an essential element of non-discrimination on the basis of disability in education, and explicit incorporation into laws, policies, regulations and trainings, of the obligation to provide reasonable accommodation in education as one of immediate effect.  </w:t>
      </w:r>
    </w:p>
    <w:p w14:paraId="7892E9A4" w14:textId="18C17248" w:rsidR="00ED00F6" w:rsidRDefault="00ED00F6" w:rsidP="00A01504">
      <w:pPr>
        <w:pStyle w:val="ListParagraph"/>
        <w:numPr>
          <w:ilvl w:val="1"/>
          <w:numId w:val="22"/>
        </w:numPr>
        <w:jc w:val="both"/>
        <w:rPr>
          <w:rFonts w:ascii="Arial" w:hAnsi="Arial" w:cs="Arial"/>
          <w:sz w:val="22"/>
          <w:szCs w:val="22"/>
          <w:lang w:val="en-GB"/>
        </w:rPr>
      </w:pPr>
      <w:r>
        <w:rPr>
          <w:rFonts w:ascii="Arial" w:hAnsi="Arial" w:cs="Arial"/>
          <w:sz w:val="22"/>
          <w:szCs w:val="22"/>
          <w:lang w:val="en-GB"/>
        </w:rPr>
        <w:t xml:space="preserve">Establishment of </w:t>
      </w:r>
      <w:r w:rsidRPr="00E95747">
        <w:rPr>
          <w:rFonts w:ascii="Arial" w:hAnsi="Arial" w:cs="Arial"/>
          <w:sz w:val="22"/>
          <w:szCs w:val="22"/>
          <w:lang w:val="en-GB"/>
        </w:rPr>
        <w:t xml:space="preserve">available and effective and legal remedies to enforce the right to inclusive education and have access to timely adjudication by independent bodies subject to judicial review such as courts or an independent national human rights mechanism.  </w:t>
      </w:r>
    </w:p>
    <w:p w14:paraId="0BE03603" w14:textId="09EB9AB1" w:rsidR="00502A23" w:rsidRDefault="004203C1" w:rsidP="00A01504">
      <w:pPr>
        <w:pStyle w:val="ListParagraph"/>
        <w:numPr>
          <w:ilvl w:val="0"/>
          <w:numId w:val="22"/>
        </w:numPr>
        <w:jc w:val="both"/>
        <w:rPr>
          <w:rFonts w:ascii="Arial" w:hAnsi="Arial" w:cs="Arial"/>
          <w:sz w:val="22"/>
          <w:szCs w:val="22"/>
          <w:lang w:val="en-GB"/>
        </w:rPr>
      </w:pPr>
      <w:r>
        <w:rPr>
          <w:rFonts w:ascii="Arial" w:hAnsi="Arial" w:cs="Arial"/>
          <w:sz w:val="22"/>
          <w:szCs w:val="22"/>
          <w:lang w:val="en-GB"/>
        </w:rPr>
        <w:t>Inclusive pre-school programs and e</w:t>
      </w:r>
      <w:r w:rsidR="00955CF7">
        <w:rPr>
          <w:rFonts w:ascii="Arial" w:hAnsi="Arial" w:cs="Arial"/>
          <w:sz w:val="22"/>
          <w:szCs w:val="22"/>
          <w:lang w:val="en-GB"/>
        </w:rPr>
        <w:t xml:space="preserve">arly intervention support </w:t>
      </w:r>
      <w:r w:rsidR="006C1488">
        <w:rPr>
          <w:rFonts w:ascii="Arial" w:hAnsi="Arial" w:cs="Arial"/>
          <w:sz w:val="22"/>
          <w:szCs w:val="22"/>
          <w:lang w:val="en-GB"/>
        </w:rPr>
        <w:t>is</w:t>
      </w:r>
      <w:r w:rsidR="00955CF7">
        <w:rPr>
          <w:rFonts w:ascii="Arial" w:hAnsi="Arial" w:cs="Arial"/>
          <w:sz w:val="22"/>
          <w:szCs w:val="22"/>
          <w:lang w:val="en-GB"/>
        </w:rPr>
        <w:t xml:space="preserve"> provided to children and parents including</w:t>
      </w:r>
      <w:r w:rsidR="00131404">
        <w:rPr>
          <w:rFonts w:ascii="Arial" w:hAnsi="Arial" w:cs="Arial"/>
          <w:sz w:val="22"/>
          <w:szCs w:val="22"/>
          <w:lang w:val="en-GB"/>
        </w:rPr>
        <w:t xml:space="preserve"> training in</w:t>
      </w:r>
      <w:r w:rsidR="00955CF7">
        <w:rPr>
          <w:rFonts w:ascii="Arial" w:hAnsi="Arial" w:cs="Arial"/>
          <w:sz w:val="22"/>
          <w:szCs w:val="22"/>
          <w:lang w:val="en-GB"/>
        </w:rPr>
        <w:t xml:space="preserve"> sign language,</w:t>
      </w:r>
      <w:r w:rsidR="009B1F86">
        <w:rPr>
          <w:rFonts w:ascii="Arial" w:hAnsi="Arial" w:cs="Arial"/>
          <w:sz w:val="22"/>
          <w:szCs w:val="22"/>
          <w:lang w:val="en-GB"/>
        </w:rPr>
        <w:t xml:space="preserve"> assistive technology,</w:t>
      </w:r>
      <w:r w:rsidR="00955CF7">
        <w:rPr>
          <w:rFonts w:ascii="Arial" w:hAnsi="Arial" w:cs="Arial"/>
          <w:sz w:val="22"/>
          <w:szCs w:val="22"/>
          <w:lang w:val="en-GB"/>
        </w:rPr>
        <w:t xml:space="preserve"> tactile non-visual skills</w:t>
      </w:r>
      <w:r w:rsidR="00493912">
        <w:rPr>
          <w:rFonts w:ascii="Arial" w:hAnsi="Arial" w:cs="Arial"/>
          <w:sz w:val="22"/>
          <w:szCs w:val="22"/>
          <w:lang w:val="en-GB"/>
        </w:rPr>
        <w:t xml:space="preserve"> and</w:t>
      </w:r>
      <w:r w:rsidR="00C165E4">
        <w:rPr>
          <w:rFonts w:ascii="Arial" w:hAnsi="Arial" w:cs="Arial"/>
          <w:sz w:val="22"/>
          <w:szCs w:val="22"/>
          <w:lang w:val="en-GB"/>
        </w:rPr>
        <w:t xml:space="preserve"> Braille</w:t>
      </w:r>
      <w:r w:rsidR="00493912">
        <w:rPr>
          <w:rFonts w:ascii="Arial" w:hAnsi="Arial" w:cs="Arial"/>
          <w:sz w:val="22"/>
          <w:szCs w:val="22"/>
          <w:lang w:val="en-GB"/>
        </w:rPr>
        <w:t>,</w:t>
      </w:r>
      <w:r w:rsidR="00955CF7">
        <w:rPr>
          <w:rFonts w:ascii="Arial" w:hAnsi="Arial" w:cs="Arial"/>
          <w:sz w:val="22"/>
          <w:szCs w:val="22"/>
          <w:lang w:val="en-GB"/>
        </w:rPr>
        <w:t xml:space="preserve"> </w:t>
      </w:r>
      <w:r w:rsidR="0005306C">
        <w:rPr>
          <w:rFonts w:ascii="Arial" w:hAnsi="Arial" w:cs="Arial"/>
          <w:sz w:val="22"/>
          <w:szCs w:val="22"/>
          <w:lang w:val="en-GB"/>
        </w:rPr>
        <w:t>with</w:t>
      </w:r>
      <w:r w:rsidR="00A029D1">
        <w:rPr>
          <w:rFonts w:ascii="Arial" w:hAnsi="Arial" w:cs="Arial"/>
          <w:sz w:val="22"/>
          <w:szCs w:val="22"/>
          <w:lang w:val="en-GB"/>
        </w:rPr>
        <w:t xml:space="preserve"> comprehensive information on available options</w:t>
      </w:r>
      <w:r w:rsidR="00A71E51">
        <w:rPr>
          <w:rFonts w:ascii="Arial" w:hAnsi="Arial" w:cs="Arial"/>
          <w:sz w:val="22"/>
          <w:szCs w:val="22"/>
          <w:lang w:val="en-GB"/>
        </w:rPr>
        <w:t>.</w:t>
      </w:r>
    </w:p>
    <w:p w14:paraId="337B00E0" w14:textId="2CB0FAE0" w:rsidR="00A029D1" w:rsidRPr="00A029D1" w:rsidRDefault="00955CF7" w:rsidP="00A01504">
      <w:pPr>
        <w:pStyle w:val="ListParagraph"/>
        <w:numPr>
          <w:ilvl w:val="0"/>
          <w:numId w:val="22"/>
        </w:numPr>
        <w:jc w:val="both"/>
        <w:rPr>
          <w:rFonts w:ascii="Arial" w:hAnsi="Arial" w:cs="Arial"/>
          <w:sz w:val="22"/>
          <w:szCs w:val="22"/>
          <w:lang w:val="en-GB"/>
        </w:rPr>
      </w:pPr>
      <w:r>
        <w:rPr>
          <w:rFonts w:ascii="Arial" w:hAnsi="Arial" w:cs="Arial"/>
          <w:sz w:val="22"/>
          <w:szCs w:val="22"/>
          <w:lang w:val="en-GB"/>
        </w:rPr>
        <w:t xml:space="preserve">Schools </w:t>
      </w:r>
      <w:r w:rsidR="006C1488">
        <w:rPr>
          <w:rFonts w:ascii="Arial" w:hAnsi="Arial" w:cs="Arial"/>
          <w:sz w:val="22"/>
          <w:szCs w:val="22"/>
          <w:lang w:val="en-GB"/>
        </w:rPr>
        <w:t>are</w:t>
      </w:r>
      <w:r w:rsidR="00A029D1">
        <w:rPr>
          <w:rFonts w:ascii="Arial" w:hAnsi="Arial" w:cs="Arial"/>
          <w:sz w:val="22"/>
          <w:szCs w:val="22"/>
          <w:lang w:val="en-GB"/>
        </w:rPr>
        <w:t xml:space="preserve"> accessible: </w:t>
      </w:r>
      <w:r w:rsidR="00131404" w:rsidRPr="00A029D1">
        <w:rPr>
          <w:rFonts w:ascii="Arial" w:hAnsi="Arial" w:cs="Arial"/>
          <w:sz w:val="22"/>
          <w:szCs w:val="22"/>
          <w:lang w:val="en-GB"/>
        </w:rPr>
        <w:t>inclusive education plan/strategies are coordinated with national plans on accessibility to ensure accessibility of education environments, including sign language environments, materials and methods, in particular through national sign language(s), Braille, augmentative and alternative modes of communication, easy-to-read materials and access to information and c</w:t>
      </w:r>
      <w:r w:rsidR="00A71E51">
        <w:rPr>
          <w:rFonts w:ascii="Arial" w:hAnsi="Arial" w:cs="Arial"/>
          <w:sz w:val="22"/>
          <w:szCs w:val="22"/>
          <w:lang w:val="en-GB"/>
        </w:rPr>
        <w:t>ommunication technologies, etc.</w:t>
      </w:r>
    </w:p>
    <w:p w14:paraId="68C99B98" w14:textId="77EA6C10" w:rsidR="00131404" w:rsidRPr="00A029D1" w:rsidRDefault="00A029D1" w:rsidP="00A01504">
      <w:pPr>
        <w:pStyle w:val="ListParagraph"/>
        <w:numPr>
          <w:ilvl w:val="0"/>
          <w:numId w:val="22"/>
        </w:numPr>
        <w:jc w:val="both"/>
        <w:rPr>
          <w:rFonts w:ascii="Arial" w:hAnsi="Arial" w:cs="Arial"/>
          <w:sz w:val="22"/>
          <w:szCs w:val="22"/>
          <w:lang w:val="en-GB"/>
        </w:rPr>
      </w:pPr>
      <w:r>
        <w:rPr>
          <w:rFonts w:ascii="Arial" w:hAnsi="Arial" w:cs="Arial"/>
          <w:sz w:val="22"/>
          <w:szCs w:val="22"/>
          <w:lang w:val="en-GB"/>
        </w:rPr>
        <w:t xml:space="preserve">Schools are based on the principles of universal design including </w:t>
      </w:r>
      <w:r w:rsidR="00131404" w:rsidRPr="00A029D1">
        <w:rPr>
          <w:rFonts w:ascii="Arial" w:eastAsia="Arial" w:hAnsi="Arial" w:cs="Arial"/>
          <w:sz w:val="22"/>
          <w:szCs w:val="22"/>
          <w:lang w:val="en-GB"/>
        </w:rPr>
        <w:t xml:space="preserve">spaces for sports, recreation and leisure to ensure that students can also engage in inclusive play as </w:t>
      </w:r>
      <w:r w:rsidR="0005306C">
        <w:rPr>
          <w:rFonts w:ascii="Arial" w:eastAsia="Arial" w:hAnsi="Arial" w:cs="Arial"/>
          <w:sz w:val="22"/>
          <w:szCs w:val="22"/>
          <w:lang w:val="en-GB"/>
        </w:rPr>
        <w:t xml:space="preserve">a </w:t>
      </w:r>
      <w:r w:rsidR="00131404" w:rsidRPr="00A029D1">
        <w:rPr>
          <w:rFonts w:ascii="Arial" w:eastAsia="Arial" w:hAnsi="Arial" w:cs="Arial"/>
          <w:sz w:val="22"/>
          <w:szCs w:val="22"/>
          <w:lang w:val="en-GB"/>
        </w:rPr>
        <w:t xml:space="preserve">central component to inclusive education. </w:t>
      </w:r>
    </w:p>
    <w:p w14:paraId="6E7497A7" w14:textId="51D0E3D6" w:rsidR="00A029D1" w:rsidRDefault="00955CF7" w:rsidP="00A01504">
      <w:pPr>
        <w:pStyle w:val="ListParagraph"/>
        <w:numPr>
          <w:ilvl w:val="0"/>
          <w:numId w:val="22"/>
        </w:numPr>
        <w:jc w:val="both"/>
        <w:rPr>
          <w:rFonts w:ascii="Arial" w:hAnsi="Arial" w:cs="Arial"/>
          <w:sz w:val="22"/>
          <w:szCs w:val="22"/>
          <w:lang w:val="en-GB"/>
        </w:rPr>
      </w:pPr>
      <w:r>
        <w:rPr>
          <w:rFonts w:ascii="Arial" w:hAnsi="Arial" w:cs="Arial"/>
          <w:sz w:val="22"/>
          <w:szCs w:val="22"/>
          <w:lang w:val="en-GB"/>
        </w:rPr>
        <w:t xml:space="preserve">Children go to a regular school where the teachers </w:t>
      </w:r>
      <w:r w:rsidR="006C1488">
        <w:rPr>
          <w:rFonts w:ascii="Arial" w:hAnsi="Arial" w:cs="Arial"/>
          <w:sz w:val="22"/>
          <w:szCs w:val="22"/>
          <w:lang w:val="en-GB"/>
        </w:rPr>
        <w:t>are</w:t>
      </w:r>
      <w:r>
        <w:rPr>
          <w:rFonts w:ascii="Arial" w:hAnsi="Arial" w:cs="Arial"/>
          <w:sz w:val="22"/>
          <w:szCs w:val="22"/>
          <w:lang w:val="en-GB"/>
        </w:rPr>
        <w:t xml:space="preserve"> trained to teach children with diverse learning styles and where supports</w:t>
      </w:r>
      <w:r w:rsidR="00A5619C">
        <w:rPr>
          <w:rFonts w:ascii="Arial" w:hAnsi="Arial" w:cs="Arial"/>
          <w:sz w:val="22"/>
          <w:szCs w:val="22"/>
          <w:lang w:val="en-GB"/>
        </w:rPr>
        <w:t xml:space="preserve"> and resources</w:t>
      </w:r>
      <w:r>
        <w:rPr>
          <w:rFonts w:ascii="Arial" w:hAnsi="Arial" w:cs="Arial"/>
          <w:sz w:val="22"/>
          <w:szCs w:val="22"/>
          <w:lang w:val="en-GB"/>
        </w:rPr>
        <w:t xml:space="preserve"> are available to </w:t>
      </w:r>
      <w:r>
        <w:rPr>
          <w:rFonts w:ascii="Arial" w:hAnsi="Arial" w:cs="Arial"/>
          <w:sz w:val="22"/>
          <w:szCs w:val="22"/>
          <w:lang w:val="en-GB"/>
        </w:rPr>
        <w:lastRenderedPageBreak/>
        <w:t xml:space="preserve">the teachers and students for specific needs such as adapting the curriculum, orientation skills, </w:t>
      </w:r>
      <w:r w:rsidRPr="00467F9E">
        <w:rPr>
          <w:rFonts w:ascii="Arial" w:hAnsi="Arial" w:cs="Arial"/>
          <w:sz w:val="22"/>
          <w:szCs w:val="22"/>
          <w:lang w:val="en-GB"/>
        </w:rPr>
        <w:t>Braille,</w:t>
      </w:r>
      <w:r w:rsidR="00A029D1" w:rsidRPr="00467F9E">
        <w:rPr>
          <w:rFonts w:ascii="Arial" w:hAnsi="Arial" w:cs="Arial"/>
          <w:sz w:val="22"/>
          <w:szCs w:val="22"/>
          <w:lang w:val="en-GB"/>
        </w:rPr>
        <w:t xml:space="preserve"> sign language training,</w:t>
      </w:r>
      <w:r w:rsidRPr="00467F9E">
        <w:rPr>
          <w:rFonts w:ascii="Arial" w:hAnsi="Arial" w:cs="Arial"/>
          <w:sz w:val="22"/>
          <w:szCs w:val="22"/>
          <w:lang w:val="en-GB"/>
        </w:rPr>
        <w:t xml:space="preserve"> </w:t>
      </w:r>
      <w:r w:rsidR="00A5619C" w:rsidRPr="00467F9E">
        <w:rPr>
          <w:rFonts w:ascii="Arial" w:hAnsi="Arial" w:cs="Arial"/>
          <w:sz w:val="22"/>
          <w:szCs w:val="22"/>
          <w:lang w:val="en-GB"/>
        </w:rPr>
        <w:t>hearing</w:t>
      </w:r>
      <w:r w:rsidR="00A5619C">
        <w:rPr>
          <w:rFonts w:ascii="Arial" w:hAnsi="Arial" w:cs="Arial"/>
          <w:sz w:val="22"/>
          <w:szCs w:val="22"/>
          <w:lang w:val="en-GB"/>
        </w:rPr>
        <w:t xml:space="preserve"> loops, </w:t>
      </w:r>
      <w:r w:rsidR="009B1F86">
        <w:rPr>
          <w:rFonts w:ascii="Arial" w:hAnsi="Arial" w:cs="Arial"/>
          <w:sz w:val="22"/>
          <w:szCs w:val="22"/>
          <w:lang w:val="en-GB"/>
        </w:rPr>
        <w:t xml:space="preserve">speech-to-text, </w:t>
      </w:r>
      <w:r>
        <w:rPr>
          <w:rFonts w:ascii="Arial" w:hAnsi="Arial" w:cs="Arial"/>
          <w:sz w:val="22"/>
          <w:szCs w:val="22"/>
          <w:lang w:val="en-GB"/>
        </w:rPr>
        <w:t>etc.</w:t>
      </w:r>
    </w:p>
    <w:p w14:paraId="77F513AD" w14:textId="762B4870" w:rsidR="00131404" w:rsidRPr="00A029D1" w:rsidRDefault="00A029D1" w:rsidP="00A01504">
      <w:pPr>
        <w:pStyle w:val="ListParagraph"/>
        <w:numPr>
          <w:ilvl w:val="0"/>
          <w:numId w:val="22"/>
        </w:numPr>
        <w:jc w:val="both"/>
        <w:rPr>
          <w:rFonts w:ascii="Arial" w:hAnsi="Arial" w:cs="Arial"/>
          <w:sz w:val="22"/>
          <w:szCs w:val="22"/>
          <w:lang w:val="en-GB"/>
        </w:rPr>
      </w:pPr>
      <w:r>
        <w:rPr>
          <w:rFonts w:ascii="Arial" w:hAnsi="Arial" w:cs="Arial"/>
          <w:sz w:val="22"/>
          <w:szCs w:val="22"/>
          <w:lang w:val="en-GB"/>
        </w:rPr>
        <w:t>Teacher training</w:t>
      </w:r>
      <w:r w:rsidR="00131404" w:rsidRPr="00A029D1">
        <w:rPr>
          <w:rFonts w:ascii="Arial" w:hAnsi="Arial" w:cs="Arial"/>
          <w:sz w:val="22"/>
          <w:szCs w:val="22"/>
          <w:lang w:val="en-GB"/>
        </w:rPr>
        <w:t xml:space="preserve"> on inclusive education </w:t>
      </w:r>
      <w:r>
        <w:rPr>
          <w:rFonts w:ascii="Arial" w:hAnsi="Arial" w:cs="Arial"/>
          <w:sz w:val="22"/>
          <w:szCs w:val="22"/>
          <w:lang w:val="en-GB"/>
        </w:rPr>
        <w:t xml:space="preserve">is integrated </w:t>
      </w:r>
      <w:r w:rsidR="00131404" w:rsidRPr="00A029D1">
        <w:rPr>
          <w:rFonts w:ascii="Arial" w:hAnsi="Arial" w:cs="Arial"/>
          <w:sz w:val="22"/>
          <w:szCs w:val="22"/>
          <w:lang w:val="en-GB"/>
        </w:rPr>
        <w:t>into compulsory core curricula for teaching at universities and other establishments to ensure that the values and principles of inclusive education are infused at the outset of teacher training and teaching careers, as well as ensure regular compulsory in-service and pre-service training of teachers and all school personnel on inclusive education and its pedagogy including measures to promote the training of teachers with disabilities and their recruitment, as part of the State’s inclusive education strategy.</w:t>
      </w:r>
    </w:p>
    <w:p w14:paraId="4E7BFFEE" w14:textId="103DCC39" w:rsidR="00131404" w:rsidRDefault="00A029D1" w:rsidP="00A01504">
      <w:pPr>
        <w:pStyle w:val="ListParagraph"/>
        <w:numPr>
          <w:ilvl w:val="0"/>
          <w:numId w:val="22"/>
        </w:numPr>
        <w:jc w:val="both"/>
        <w:rPr>
          <w:rFonts w:ascii="Arial" w:hAnsi="Arial" w:cs="Arial"/>
          <w:sz w:val="22"/>
          <w:szCs w:val="22"/>
          <w:lang w:val="en-GB"/>
        </w:rPr>
      </w:pPr>
      <w:r>
        <w:rPr>
          <w:rFonts w:ascii="Arial" w:hAnsi="Arial" w:cs="Arial"/>
          <w:color w:val="1A1A1A"/>
          <w:sz w:val="22"/>
          <w:szCs w:val="22"/>
          <w:u w:color="1A1A1A"/>
          <w:lang w:val="en-GB"/>
        </w:rPr>
        <w:t>M</w:t>
      </w:r>
      <w:r w:rsidR="00131404" w:rsidRPr="007D2838">
        <w:rPr>
          <w:rFonts w:ascii="Arial" w:hAnsi="Arial" w:cs="Arial"/>
          <w:color w:val="1A1A1A"/>
          <w:sz w:val="22"/>
          <w:szCs w:val="22"/>
          <w:u w:color="1A1A1A"/>
          <w:lang w:val="en-GB"/>
        </w:rPr>
        <w:t xml:space="preserve">ultilingual education </w:t>
      </w:r>
      <w:r>
        <w:rPr>
          <w:rFonts w:ascii="Arial" w:hAnsi="Arial" w:cs="Arial"/>
          <w:color w:val="1A1A1A"/>
          <w:sz w:val="22"/>
          <w:szCs w:val="22"/>
          <w:u w:color="1A1A1A"/>
          <w:lang w:val="en-GB"/>
        </w:rPr>
        <w:t xml:space="preserve">is available </w:t>
      </w:r>
      <w:r w:rsidR="00131404" w:rsidRPr="007D2838">
        <w:rPr>
          <w:rFonts w:ascii="Arial" w:hAnsi="Arial" w:cs="Arial"/>
          <w:color w:val="1A1A1A"/>
          <w:sz w:val="22"/>
          <w:szCs w:val="22"/>
          <w:u w:color="1A1A1A"/>
          <w:lang w:val="en-GB"/>
        </w:rPr>
        <w:t>to respond to the linguistic needs and culturally diverse background</w:t>
      </w:r>
      <w:r w:rsidR="009D6459">
        <w:rPr>
          <w:rFonts w:ascii="Arial" w:hAnsi="Arial" w:cs="Arial"/>
          <w:color w:val="1A1A1A"/>
          <w:sz w:val="22"/>
          <w:szCs w:val="22"/>
          <w:u w:color="1A1A1A"/>
          <w:lang w:val="en-GB"/>
        </w:rPr>
        <w:t>s</w:t>
      </w:r>
      <w:r w:rsidR="00131404" w:rsidRPr="007D2838">
        <w:rPr>
          <w:rFonts w:ascii="Arial" w:hAnsi="Arial" w:cs="Arial"/>
          <w:color w:val="1A1A1A"/>
          <w:sz w:val="22"/>
          <w:szCs w:val="22"/>
          <w:u w:color="1A1A1A"/>
          <w:lang w:val="en-GB"/>
        </w:rPr>
        <w:t xml:space="preserve"> of students and to preserve and foster their cultural identities and heritage </w:t>
      </w:r>
    </w:p>
    <w:p w14:paraId="017D143C" w14:textId="29ADA79A" w:rsidR="00D8503C" w:rsidRPr="00D8503C" w:rsidRDefault="00827D71" w:rsidP="00A01504">
      <w:pPr>
        <w:pStyle w:val="ListParagraph"/>
        <w:numPr>
          <w:ilvl w:val="1"/>
          <w:numId w:val="22"/>
        </w:numPr>
        <w:jc w:val="both"/>
        <w:rPr>
          <w:rFonts w:ascii="Arial" w:hAnsi="Arial" w:cs="Arial"/>
          <w:sz w:val="22"/>
          <w:szCs w:val="22"/>
          <w:lang w:val="en-GB"/>
        </w:rPr>
      </w:pPr>
      <w:r>
        <w:rPr>
          <w:rFonts w:ascii="Arial" w:hAnsi="Arial" w:cs="Arial"/>
          <w:sz w:val="22"/>
          <w:szCs w:val="22"/>
          <w:lang w:val="en-GB"/>
        </w:rPr>
        <w:t>Students who are deaf have the right to be educated in their national sign language.  This can be in a</w:t>
      </w:r>
      <w:r w:rsidR="006C1488">
        <w:rPr>
          <w:rFonts w:ascii="Arial" w:hAnsi="Arial" w:cs="Arial"/>
          <w:sz w:val="22"/>
          <w:szCs w:val="22"/>
          <w:lang w:val="en-GB"/>
        </w:rPr>
        <w:t xml:space="preserve"> learning</w:t>
      </w:r>
      <w:r>
        <w:rPr>
          <w:rFonts w:ascii="Arial" w:hAnsi="Arial" w:cs="Arial"/>
          <w:sz w:val="22"/>
          <w:szCs w:val="22"/>
          <w:lang w:val="en-GB"/>
        </w:rPr>
        <w:t xml:space="preserve"> environment where the </w:t>
      </w:r>
      <w:r w:rsidR="00520293">
        <w:rPr>
          <w:rFonts w:ascii="Arial" w:hAnsi="Arial" w:cs="Arial"/>
          <w:sz w:val="22"/>
          <w:szCs w:val="22"/>
          <w:lang w:val="en-GB"/>
        </w:rPr>
        <w:t xml:space="preserve">approach </w:t>
      </w:r>
      <w:r>
        <w:rPr>
          <w:rFonts w:ascii="Arial" w:hAnsi="Arial" w:cs="Arial"/>
          <w:sz w:val="22"/>
          <w:szCs w:val="22"/>
          <w:lang w:val="en-GB"/>
        </w:rPr>
        <w:t>is bilingual</w:t>
      </w:r>
      <w:r w:rsidR="006C1488">
        <w:rPr>
          <w:rFonts w:ascii="Arial" w:hAnsi="Arial" w:cs="Arial"/>
          <w:sz w:val="22"/>
          <w:szCs w:val="22"/>
          <w:lang w:val="en-GB"/>
        </w:rPr>
        <w:t xml:space="preserve"> and bicultural</w:t>
      </w:r>
      <w:r>
        <w:rPr>
          <w:rFonts w:ascii="Arial" w:hAnsi="Arial" w:cs="Arial"/>
          <w:sz w:val="22"/>
          <w:szCs w:val="22"/>
          <w:lang w:val="en-GB"/>
        </w:rPr>
        <w:t>.</w:t>
      </w:r>
      <w:r w:rsidR="00D8503C">
        <w:rPr>
          <w:rFonts w:ascii="Arial" w:hAnsi="Arial" w:cs="Arial"/>
          <w:sz w:val="22"/>
          <w:szCs w:val="22"/>
          <w:lang w:val="en-GB"/>
        </w:rPr>
        <w:t xml:space="preserve">  </w:t>
      </w:r>
      <w:r w:rsidR="00C73C85" w:rsidRPr="008D0EA6">
        <w:rPr>
          <w:rFonts w:ascii="Arial" w:hAnsi="Arial" w:cs="Arial"/>
          <w:sz w:val="22"/>
          <w:szCs w:val="22"/>
          <w:lang w:val="en-GB"/>
        </w:rPr>
        <w:t xml:space="preserve">Classes or schools for students who are deaf are based on </w:t>
      </w:r>
      <w:r w:rsidR="00787D10">
        <w:rPr>
          <w:rFonts w:ascii="Arial" w:hAnsi="Arial" w:cs="Arial"/>
          <w:sz w:val="22"/>
          <w:szCs w:val="22"/>
          <w:lang w:val="en-GB"/>
        </w:rPr>
        <w:t xml:space="preserve">the perspective of </w:t>
      </w:r>
      <w:r w:rsidR="00C73C85" w:rsidRPr="008D0EA6">
        <w:rPr>
          <w:rFonts w:ascii="Arial" w:hAnsi="Arial" w:cs="Arial"/>
          <w:sz w:val="22"/>
          <w:szCs w:val="22"/>
          <w:lang w:val="en-GB"/>
        </w:rPr>
        <w:t>language</w:t>
      </w:r>
      <w:r w:rsidR="00787D10">
        <w:rPr>
          <w:rFonts w:ascii="Arial" w:hAnsi="Arial" w:cs="Arial"/>
          <w:sz w:val="22"/>
          <w:szCs w:val="22"/>
          <w:lang w:val="en-GB"/>
        </w:rPr>
        <w:t xml:space="preserve"> and culture</w:t>
      </w:r>
      <w:r w:rsidR="00D8503C">
        <w:rPr>
          <w:rFonts w:ascii="Arial" w:hAnsi="Arial" w:cs="Arial"/>
          <w:sz w:val="22"/>
          <w:szCs w:val="22"/>
          <w:lang w:val="en-GB"/>
        </w:rPr>
        <w:t xml:space="preserve"> and not on special education.</w:t>
      </w:r>
      <w:r w:rsidR="004926AD">
        <w:rPr>
          <w:rFonts w:ascii="Arial" w:hAnsi="Arial" w:cs="Arial"/>
          <w:sz w:val="22"/>
          <w:szCs w:val="22"/>
          <w:lang w:val="en-GB"/>
        </w:rPr>
        <w:t xml:space="preserve">  </w:t>
      </w:r>
      <w:r w:rsidR="004926AD" w:rsidRPr="004926AD">
        <w:rPr>
          <w:rFonts w:ascii="Arial" w:hAnsi="Arial" w:cs="Arial"/>
          <w:sz w:val="22"/>
          <w:szCs w:val="22"/>
          <w:lang w:val="en-GB"/>
        </w:rPr>
        <w:t>Sign language and deaf culture are an essential part of education of deaf students.</w:t>
      </w:r>
    </w:p>
    <w:p w14:paraId="61049318" w14:textId="56634867" w:rsidR="000B1DAF" w:rsidRDefault="00D8503C" w:rsidP="00A01504">
      <w:pPr>
        <w:pStyle w:val="ListParagraph"/>
        <w:numPr>
          <w:ilvl w:val="1"/>
          <w:numId w:val="22"/>
        </w:numPr>
        <w:jc w:val="both"/>
        <w:rPr>
          <w:rFonts w:ascii="Arial" w:hAnsi="Arial" w:cs="Arial"/>
          <w:sz w:val="22"/>
          <w:szCs w:val="22"/>
          <w:lang w:val="en-GB"/>
        </w:rPr>
      </w:pPr>
      <w:r>
        <w:rPr>
          <w:rFonts w:ascii="Arial" w:hAnsi="Arial" w:cs="Arial"/>
          <w:sz w:val="22"/>
          <w:szCs w:val="22"/>
          <w:lang w:val="en-GB"/>
        </w:rPr>
        <w:t>For students choosing to attend non-signing classes there must be reasonable accommodation using professional sign language interpretation</w:t>
      </w:r>
    </w:p>
    <w:p w14:paraId="526A3884" w14:textId="7F28DBAB" w:rsidR="004926AD" w:rsidRPr="004926AD" w:rsidRDefault="004926AD" w:rsidP="004926AD">
      <w:pPr>
        <w:pStyle w:val="ListParagraph"/>
        <w:numPr>
          <w:ilvl w:val="1"/>
          <w:numId w:val="22"/>
        </w:numPr>
        <w:jc w:val="both"/>
        <w:rPr>
          <w:rFonts w:ascii="Arial" w:hAnsi="Arial" w:cs="Arial"/>
          <w:sz w:val="22"/>
          <w:szCs w:val="22"/>
          <w:lang w:val="en-GB"/>
        </w:rPr>
      </w:pPr>
      <w:r>
        <w:rPr>
          <w:rFonts w:ascii="Arial" w:hAnsi="Arial" w:cs="Arial"/>
          <w:color w:val="1A1A1A"/>
          <w:sz w:val="22"/>
          <w:szCs w:val="22"/>
          <w:u w:color="1A1A1A"/>
          <w:lang w:val="en-GB"/>
        </w:rPr>
        <w:t>There must be</w:t>
      </w:r>
      <w:r w:rsidR="00131404" w:rsidRPr="007D2838">
        <w:rPr>
          <w:rFonts w:ascii="Arial" w:hAnsi="Arial" w:cs="Arial"/>
          <w:color w:val="1A1A1A"/>
          <w:sz w:val="22"/>
          <w:szCs w:val="22"/>
          <w:u w:color="1A1A1A"/>
          <w:lang w:val="en-GB"/>
        </w:rPr>
        <w:t xml:space="preserve"> engagement of a diversity of teachers, including teachers with disabilities</w:t>
      </w:r>
      <w:proofErr w:type="gramStart"/>
      <w:r w:rsidR="00131404" w:rsidRPr="007D2838">
        <w:rPr>
          <w:rFonts w:ascii="Arial" w:hAnsi="Arial" w:cs="Arial"/>
          <w:color w:val="1A1A1A"/>
          <w:sz w:val="22"/>
          <w:szCs w:val="22"/>
          <w:u w:color="1A1A1A"/>
          <w:lang w:val="en-GB"/>
        </w:rPr>
        <w:t>;</w:t>
      </w:r>
      <w:proofErr w:type="gramEnd"/>
      <w:r w:rsidR="00131404" w:rsidRPr="007D2838">
        <w:rPr>
          <w:rFonts w:ascii="Arial" w:hAnsi="Arial" w:cs="Arial"/>
          <w:color w:val="1A1A1A"/>
          <w:sz w:val="22"/>
          <w:szCs w:val="22"/>
          <w:u w:color="1A1A1A"/>
          <w:lang w:val="en-GB"/>
        </w:rPr>
        <w:t xml:space="preserve"> deaf teachers, teachers with indigenous background and of other intersecting identities to reflect the diversity of </w:t>
      </w:r>
      <w:r>
        <w:rPr>
          <w:rFonts w:ascii="Arial" w:hAnsi="Arial" w:cs="Arial"/>
          <w:color w:val="1A1A1A"/>
          <w:sz w:val="22"/>
          <w:szCs w:val="22"/>
          <w:u w:color="1A1A1A"/>
          <w:lang w:val="en-GB"/>
        </w:rPr>
        <w:t>the</w:t>
      </w:r>
      <w:r w:rsidR="00131404" w:rsidRPr="007D2838">
        <w:rPr>
          <w:rFonts w:ascii="Arial" w:hAnsi="Arial" w:cs="Arial"/>
          <w:color w:val="1A1A1A"/>
          <w:sz w:val="22"/>
          <w:szCs w:val="22"/>
          <w:u w:color="1A1A1A"/>
          <w:lang w:val="en-GB"/>
        </w:rPr>
        <w:t xml:space="preserve"> community</w:t>
      </w:r>
      <w:r>
        <w:rPr>
          <w:rFonts w:ascii="Arial" w:hAnsi="Arial" w:cs="Arial"/>
          <w:color w:val="1A1A1A"/>
          <w:sz w:val="22"/>
          <w:szCs w:val="22"/>
          <w:u w:color="1A1A1A"/>
          <w:lang w:val="en-GB"/>
        </w:rPr>
        <w:t>.</w:t>
      </w:r>
    </w:p>
    <w:p w14:paraId="2C9B04C2" w14:textId="77777777" w:rsidR="004926AD" w:rsidRDefault="004926AD" w:rsidP="00A01504">
      <w:pPr>
        <w:jc w:val="both"/>
        <w:rPr>
          <w:rFonts w:ascii="Arial" w:hAnsi="Arial" w:cs="Arial"/>
          <w:sz w:val="22"/>
          <w:szCs w:val="22"/>
          <w:lang w:val="en-GB"/>
        </w:rPr>
      </w:pPr>
    </w:p>
    <w:p w14:paraId="2BE85730" w14:textId="4591CE89" w:rsidR="00D735C6" w:rsidRPr="009C1C04" w:rsidRDefault="00D735C6" w:rsidP="00A01504">
      <w:pPr>
        <w:tabs>
          <w:tab w:val="left" w:pos="1008"/>
        </w:tabs>
        <w:jc w:val="both"/>
        <w:rPr>
          <w:rFonts w:ascii="Arial" w:hAnsi="Arial" w:cs="Arial"/>
          <w:sz w:val="22"/>
          <w:szCs w:val="22"/>
          <w:lang w:val="en-GB"/>
        </w:rPr>
      </w:pPr>
      <w:r w:rsidRPr="009C1C04">
        <w:rPr>
          <w:rFonts w:ascii="Arial" w:hAnsi="Arial" w:cs="Arial"/>
          <w:sz w:val="22"/>
          <w:szCs w:val="22"/>
          <w:lang w:val="en-GB"/>
        </w:rPr>
        <w:t>In order for States to mee</w:t>
      </w:r>
      <w:r w:rsidR="00124905">
        <w:rPr>
          <w:rFonts w:ascii="Arial" w:hAnsi="Arial" w:cs="Arial"/>
          <w:sz w:val="22"/>
          <w:szCs w:val="22"/>
          <w:lang w:val="en-GB"/>
        </w:rPr>
        <w:t>t their obligations to provide</w:t>
      </w:r>
      <w:r w:rsidRPr="009C1C04">
        <w:rPr>
          <w:rFonts w:ascii="Arial" w:hAnsi="Arial" w:cs="Arial"/>
          <w:sz w:val="22"/>
          <w:szCs w:val="22"/>
          <w:lang w:val="en-GB"/>
        </w:rPr>
        <w:t xml:space="preserve"> </w:t>
      </w:r>
      <w:r w:rsidR="00124905">
        <w:rPr>
          <w:rFonts w:ascii="Arial" w:hAnsi="Arial" w:cs="Arial"/>
          <w:sz w:val="22"/>
          <w:szCs w:val="22"/>
          <w:lang w:val="en-GB"/>
        </w:rPr>
        <w:t>quality</w:t>
      </w:r>
      <w:r w:rsidRPr="009C1C04">
        <w:rPr>
          <w:rFonts w:ascii="Arial" w:hAnsi="Arial" w:cs="Arial"/>
          <w:sz w:val="22"/>
          <w:szCs w:val="22"/>
          <w:lang w:val="en-GB"/>
        </w:rPr>
        <w:t xml:space="preserve"> inclusive education to persons with disabilities, in addition to Article 24 they also must ensure compliance with the following articles</w:t>
      </w:r>
      <w:r w:rsidR="00C73C85">
        <w:rPr>
          <w:rFonts w:ascii="Arial" w:hAnsi="Arial" w:cs="Arial"/>
          <w:sz w:val="22"/>
          <w:szCs w:val="22"/>
          <w:lang w:val="en-GB"/>
        </w:rPr>
        <w:t xml:space="preserve"> of the CRPD</w:t>
      </w:r>
      <w:r w:rsidRPr="009C1C04">
        <w:rPr>
          <w:rFonts w:ascii="Arial" w:hAnsi="Arial" w:cs="Arial"/>
          <w:sz w:val="22"/>
          <w:szCs w:val="22"/>
          <w:lang w:val="en-GB"/>
        </w:rPr>
        <w:t>:</w:t>
      </w:r>
    </w:p>
    <w:p w14:paraId="0B6595A5" w14:textId="77777777" w:rsidR="00D735C6" w:rsidRPr="009C1C04" w:rsidRDefault="00D735C6" w:rsidP="00A01504">
      <w:pPr>
        <w:tabs>
          <w:tab w:val="left" w:pos="1008"/>
        </w:tabs>
        <w:ind w:left="360"/>
        <w:jc w:val="both"/>
        <w:rPr>
          <w:rFonts w:ascii="Arial" w:hAnsi="Arial" w:cs="Arial"/>
          <w:sz w:val="22"/>
          <w:szCs w:val="22"/>
          <w:lang w:val="en-GB"/>
        </w:rPr>
      </w:pPr>
    </w:p>
    <w:p w14:paraId="532AA02D" w14:textId="77777777" w:rsidR="00D735C6"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Preamble:</w:t>
      </w:r>
      <w:r w:rsidRPr="009C1C04">
        <w:rPr>
          <w:rFonts w:ascii="Arial" w:hAnsi="Arial" w:cs="Arial"/>
          <w:sz w:val="22"/>
          <w:szCs w:val="22"/>
          <w:lang w:val="en-GB"/>
        </w:rPr>
        <w:tab/>
        <w:t xml:space="preserve">Family members should receive the necessary protection and assistance </w:t>
      </w:r>
    </w:p>
    <w:p w14:paraId="254FB1E5" w14:textId="77777777" w:rsidR="00D735C6" w:rsidRPr="009C1C04" w:rsidRDefault="00D735C6" w:rsidP="00A01504">
      <w:pPr>
        <w:numPr>
          <w:ilvl w:val="0"/>
          <w:numId w:val="16"/>
        </w:numPr>
        <w:tabs>
          <w:tab w:val="left" w:pos="1008"/>
        </w:tabs>
        <w:jc w:val="both"/>
        <w:rPr>
          <w:rFonts w:ascii="Arial" w:hAnsi="Arial" w:cs="Arial"/>
          <w:sz w:val="22"/>
          <w:szCs w:val="22"/>
          <w:lang w:val="en-GB"/>
        </w:rPr>
      </w:pPr>
      <w:r>
        <w:rPr>
          <w:rFonts w:ascii="Arial" w:hAnsi="Arial" w:cs="Arial"/>
          <w:b/>
          <w:bCs/>
          <w:sz w:val="22"/>
          <w:szCs w:val="22"/>
          <w:lang w:val="en-GB"/>
        </w:rPr>
        <w:t>Article 2:</w:t>
      </w:r>
      <w:r>
        <w:rPr>
          <w:rFonts w:ascii="Arial" w:hAnsi="Arial" w:cs="Arial"/>
          <w:sz w:val="22"/>
          <w:szCs w:val="22"/>
          <w:lang w:val="en-GB"/>
        </w:rPr>
        <w:t xml:space="preserve"> Definitions</w:t>
      </w:r>
    </w:p>
    <w:p w14:paraId="7D6865F8" w14:textId="77777777" w:rsidR="00D735C6"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3:</w:t>
      </w:r>
      <w:r w:rsidRPr="009C1C04">
        <w:rPr>
          <w:rFonts w:ascii="Arial" w:hAnsi="Arial" w:cs="Arial"/>
          <w:sz w:val="22"/>
          <w:szCs w:val="22"/>
          <w:lang w:val="en-GB"/>
        </w:rPr>
        <w:tab/>
        <w:t>General Principles: Full and effective participation and inclusion in society, and respect for the evolving capacities of children with disabilities and respect for the right of children with disabilities to preserve their identities</w:t>
      </w:r>
    </w:p>
    <w:p w14:paraId="291CDBBF" w14:textId="77777777" w:rsidR="009F3028" w:rsidRPr="009C1C04" w:rsidRDefault="009F3028" w:rsidP="00A01504">
      <w:pPr>
        <w:numPr>
          <w:ilvl w:val="0"/>
          <w:numId w:val="16"/>
        </w:numPr>
        <w:tabs>
          <w:tab w:val="left" w:pos="1008"/>
        </w:tabs>
        <w:jc w:val="both"/>
        <w:rPr>
          <w:rFonts w:ascii="Arial" w:hAnsi="Arial" w:cs="Arial"/>
          <w:sz w:val="22"/>
          <w:szCs w:val="22"/>
          <w:lang w:val="en-GB"/>
        </w:rPr>
      </w:pPr>
      <w:r>
        <w:rPr>
          <w:rFonts w:ascii="Arial" w:hAnsi="Arial" w:cs="Arial"/>
          <w:b/>
          <w:bCs/>
          <w:sz w:val="22"/>
          <w:szCs w:val="22"/>
          <w:lang w:val="en-GB"/>
        </w:rPr>
        <w:t>Article 4:</w:t>
      </w:r>
      <w:r>
        <w:rPr>
          <w:rFonts w:ascii="Arial" w:hAnsi="Arial" w:cs="Arial"/>
          <w:sz w:val="22"/>
          <w:szCs w:val="22"/>
          <w:lang w:val="en-GB"/>
        </w:rPr>
        <w:t xml:space="preserve">  General Obligations</w:t>
      </w:r>
    </w:p>
    <w:p w14:paraId="53270394" w14:textId="77777777" w:rsidR="00D735C6"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5:</w:t>
      </w:r>
      <w:r w:rsidR="00473EB9">
        <w:rPr>
          <w:rFonts w:ascii="Arial" w:hAnsi="Arial" w:cs="Arial"/>
          <w:sz w:val="22"/>
          <w:szCs w:val="22"/>
          <w:lang w:val="en-GB"/>
        </w:rPr>
        <w:t xml:space="preserve">  </w:t>
      </w:r>
      <w:r w:rsidRPr="009C1C04">
        <w:rPr>
          <w:rFonts w:ascii="Arial" w:hAnsi="Arial" w:cs="Arial"/>
          <w:sz w:val="22"/>
          <w:szCs w:val="22"/>
          <w:lang w:val="en-GB"/>
        </w:rPr>
        <w:t>Equality and non-discrimination</w:t>
      </w:r>
    </w:p>
    <w:p w14:paraId="1AC132C3" w14:textId="50E3D8EE" w:rsidR="00473EB9" w:rsidRPr="009C1C04" w:rsidRDefault="00473EB9" w:rsidP="00A01504">
      <w:pPr>
        <w:numPr>
          <w:ilvl w:val="0"/>
          <w:numId w:val="16"/>
        </w:numPr>
        <w:tabs>
          <w:tab w:val="left" w:pos="1008"/>
        </w:tabs>
        <w:jc w:val="both"/>
        <w:rPr>
          <w:rFonts w:ascii="Arial" w:hAnsi="Arial" w:cs="Arial"/>
          <w:sz w:val="22"/>
          <w:szCs w:val="22"/>
          <w:lang w:val="en-GB"/>
        </w:rPr>
      </w:pPr>
      <w:r>
        <w:rPr>
          <w:rFonts w:ascii="Arial" w:hAnsi="Arial" w:cs="Arial"/>
          <w:b/>
          <w:bCs/>
          <w:sz w:val="22"/>
          <w:szCs w:val="22"/>
          <w:lang w:val="en-GB"/>
        </w:rPr>
        <w:t>Article 6:</w:t>
      </w:r>
      <w:r>
        <w:rPr>
          <w:rFonts w:ascii="Arial" w:hAnsi="Arial" w:cs="Arial"/>
          <w:sz w:val="22"/>
          <w:szCs w:val="22"/>
          <w:lang w:val="en-GB"/>
        </w:rPr>
        <w:t xml:space="preserve">  Women with disabilities</w:t>
      </w:r>
    </w:p>
    <w:p w14:paraId="00C52F32" w14:textId="25C5FAC8" w:rsidR="00D735C6" w:rsidRPr="007023A5" w:rsidRDefault="00D735C6" w:rsidP="00A01504">
      <w:pPr>
        <w:numPr>
          <w:ilvl w:val="0"/>
          <w:numId w:val="16"/>
        </w:numPr>
        <w:tabs>
          <w:tab w:val="left" w:pos="1008"/>
        </w:tabs>
        <w:jc w:val="both"/>
        <w:rPr>
          <w:rFonts w:ascii="Arial" w:hAnsi="Arial" w:cs="Arial"/>
          <w:sz w:val="22"/>
          <w:szCs w:val="22"/>
          <w:lang w:val="en-GB"/>
        </w:rPr>
      </w:pPr>
      <w:r w:rsidRPr="007023A5">
        <w:rPr>
          <w:rFonts w:ascii="Arial" w:hAnsi="Arial" w:cs="Arial"/>
          <w:b/>
          <w:bCs/>
          <w:sz w:val="22"/>
          <w:szCs w:val="22"/>
          <w:lang w:val="en-GB"/>
        </w:rPr>
        <w:t>Article 7:</w:t>
      </w:r>
      <w:r w:rsidR="007023A5">
        <w:rPr>
          <w:rFonts w:ascii="Arial" w:hAnsi="Arial" w:cs="Arial"/>
          <w:b/>
          <w:bCs/>
          <w:sz w:val="22"/>
          <w:szCs w:val="22"/>
          <w:lang w:val="en-GB"/>
        </w:rPr>
        <w:t xml:space="preserve">  </w:t>
      </w:r>
      <w:r w:rsidR="007023A5">
        <w:rPr>
          <w:rFonts w:ascii="Arial" w:hAnsi="Arial" w:cs="Arial"/>
          <w:sz w:val="22"/>
          <w:szCs w:val="22"/>
          <w:lang w:val="en-GB"/>
        </w:rPr>
        <w:t xml:space="preserve">Children with disabilities- their participation and inclusion </w:t>
      </w:r>
      <w:r w:rsidRPr="007023A5">
        <w:rPr>
          <w:rFonts w:ascii="Arial" w:hAnsi="Arial" w:cs="Arial"/>
          <w:sz w:val="22"/>
          <w:szCs w:val="22"/>
          <w:lang w:val="en-GB"/>
        </w:rPr>
        <w:t>on an equal basis with other</w:t>
      </w:r>
      <w:r w:rsidR="007023A5">
        <w:rPr>
          <w:rFonts w:ascii="Arial" w:hAnsi="Arial" w:cs="Arial"/>
          <w:sz w:val="22"/>
          <w:szCs w:val="22"/>
          <w:lang w:val="en-GB"/>
        </w:rPr>
        <w:t xml:space="preserve"> children</w:t>
      </w:r>
    </w:p>
    <w:p w14:paraId="27B0482A" w14:textId="545EE3BF" w:rsidR="006E5EAC" w:rsidRPr="00114E89"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8:</w:t>
      </w:r>
      <w:r w:rsidR="007023A5">
        <w:rPr>
          <w:rFonts w:ascii="Arial" w:hAnsi="Arial" w:cs="Arial"/>
          <w:b/>
          <w:bCs/>
          <w:sz w:val="22"/>
          <w:szCs w:val="22"/>
          <w:lang w:val="en-GB"/>
        </w:rPr>
        <w:t xml:space="preserve">  </w:t>
      </w:r>
      <w:r w:rsidRPr="009C1C04">
        <w:rPr>
          <w:rFonts w:ascii="Arial" w:hAnsi="Arial" w:cs="Arial"/>
          <w:sz w:val="22"/>
          <w:szCs w:val="22"/>
          <w:lang w:val="en-GB"/>
        </w:rPr>
        <w:t>Awareness-raising to overcome stigma</w:t>
      </w:r>
    </w:p>
    <w:p w14:paraId="30CD332D" w14:textId="4CF3F30F" w:rsidR="00D735C6" w:rsidRPr="009C1C04"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9:</w:t>
      </w:r>
      <w:r w:rsidR="007023A5">
        <w:rPr>
          <w:rFonts w:ascii="Arial" w:hAnsi="Arial" w:cs="Arial"/>
          <w:b/>
          <w:bCs/>
          <w:sz w:val="22"/>
          <w:szCs w:val="22"/>
          <w:lang w:val="en-GB"/>
        </w:rPr>
        <w:t xml:space="preserve">  </w:t>
      </w:r>
      <w:r w:rsidRPr="009C1C04">
        <w:rPr>
          <w:rFonts w:ascii="Arial" w:hAnsi="Arial" w:cs="Arial"/>
          <w:sz w:val="22"/>
          <w:szCs w:val="22"/>
          <w:lang w:val="en-GB"/>
        </w:rPr>
        <w:t>Accessibility</w:t>
      </w:r>
    </w:p>
    <w:p w14:paraId="4B310200" w14:textId="77777777" w:rsidR="00D735C6"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16:</w:t>
      </w:r>
      <w:r w:rsidRPr="009C1C04">
        <w:rPr>
          <w:rFonts w:ascii="Arial" w:hAnsi="Arial" w:cs="Arial"/>
          <w:sz w:val="22"/>
          <w:szCs w:val="22"/>
          <w:lang w:val="en-GB"/>
        </w:rPr>
        <w:tab/>
        <w:t>Freedom from exploitation, violence and abuse</w:t>
      </w:r>
    </w:p>
    <w:p w14:paraId="117D83D9" w14:textId="55A56984" w:rsidR="00F41860" w:rsidRPr="009C1C04" w:rsidRDefault="00F41860" w:rsidP="00A01504">
      <w:pPr>
        <w:numPr>
          <w:ilvl w:val="0"/>
          <w:numId w:val="16"/>
        </w:numPr>
        <w:tabs>
          <w:tab w:val="left" w:pos="1008"/>
        </w:tabs>
        <w:jc w:val="both"/>
        <w:rPr>
          <w:rFonts w:ascii="Arial" w:hAnsi="Arial" w:cs="Arial"/>
          <w:sz w:val="22"/>
          <w:szCs w:val="22"/>
          <w:lang w:val="en-GB"/>
        </w:rPr>
      </w:pPr>
      <w:r>
        <w:rPr>
          <w:rFonts w:ascii="Arial" w:hAnsi="Arial" w:cs="Arial"/>
          <w:b/>
          <w:bCs/>
          <w:sz w:val="22"/>
          <w:szCs w:val="22"/>
          <w:lang w:val="en-GB"/>
        </w:rPr>
        <w:t>Article 19:</w:t>
      </w:r>
      <w:r>
        <w:rPr>
          <w:rFonts w:ascii="Arial" w:hAnsi="Arial" w:cs="Arial"/>
          <w:sz w:val="22"/>
          <w:szCs w:val="22"/>
          <w:lang w:val="en-GB"/>
        </w:rPr>
        <w:t xml:space="preserve"> Living independently and being included in the community</w:t>
      </w:r>
    </w:p>
    <w:p w14:paraId="3226A87C" w14:textId="7767FC82" w:rsidR="00D735C6" w:rsidRPr="009C1C04" w:rsidRDefault="00D735C6" w:rsidP="009D6459">
      <w:pPr>
        <w:numPr>
          <w:ilvl w:val="0"/>
          <w:numId w:val="16"/>
        </w:numPr>
        <w:tabs>
          <w:tab w:val="left" w:pos="1008"/>
        </w:tabs>
        <w:jc w:val="both"/>
        <w:rPr>
          <w:rFonts w:ascii="Arial" w:hAnsi="Arial" w:cs="Arial"/>
          <w:color w:val="0070C0"/>
          <w:sz w:val="22"/>
          <w:szCs w:val="22"/>
          <w:lang w:val="en-GB"/>
        </w:rPr>
      </w:pPr>
      <w:r w:rsidRPr="009D6459">
        <w:rPr>
          <w:rFonts w:ascii="Arial" w:hAnsi="Arial" w:cs="Arial"/>
          <w:b/>
          <w:bCs/>
          <w:sz w:val="22"/>
          <w:szCs w:val="22"/>
          <w:lang w:val="en-GB"/>
        </w:rPr>
        <w:t>Article 21:</w:t>
      </w:r>
      <w:r w:rsidRPr="009D6459">
        <w:rPr>
          <w:rFonts w:ascii="Arial" w:hAnsi="Arial" w:cs="Arial"/>
          <w:b/>
          <w:bCs/>
          <w:sz w:val="22"/>
          <w:szCs w:val="22"/>
          <w:lang w:val="en-GB"/>
        </w:rPr>
        <w:tab/>
      </w:r>
      <w:r w:rsidRPr="009D6459">
        <w:rPr>
          <w:rFonts w:ascii="Arial" w:hAnsi="Arial" w:cs="Arial"/>
          <w:sz w:val="22"/>
          <w:szCs w:val="22"/>
          <w:lang w:val="en-GB"/>
        </w:rPr>
        <w:t>Freedom of expression and opinion, and access to information:</w:t>
      </w:r>
      <w:r w:rsidRPr="009C1C04">
        <w:rPr>
          <w:rFonts w:ascii="Arial" w:hAnsi="Arial" w:cs="Arial"/>
          <w:sz w:val="22"/>
          <w:szCs w:val="22"/>
          <w:lang w:val="en-GB"/>
        </w:rPr>
        <w:t xml:space="preserve"> Provide information and relevant services intended for the general public to persons with disabilities in accessible formats and languages, including sign language and tactile sign language</w:t>
      </w:r>
    </w:p>
    <w:p w14:paraId="101A5D30" w14:textId="1161318E" w:rsidR="00D735C6" w:rsidRPr="009C1C04"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lastRenderedPageBreak/>
        <w:t>Article 23:</w:t>
      </w:r>
      <w:r w:rsidRPr="009C1C04">
        <w:rPr>
          <w:rFonts w:ascii="Arial" w:hAnsi="Arial" w:cs="Arial"/>
          <w:b/>
          <w:bCs/>
          <w:sz w:val="22"/>
          <w:szCs w:val="22"/>
          <w:lang w:val="en-GB"/>
        </w:rPr>
        <w:tab/>
      </w:r>
      <w:r w:rsidRPr="009C1C04">
        <w:rPr>
          <w:rFonts w:ascii="Arial" w:hAnsi="Arial" w:cs="Arial"/>
          <w:sz w:val="22"/>
          <w:szCs w:val="22"/>
          <w:lang w:val="en-GB"/>
        </w:rPr>
        <w:t>Respect for Home and Family: Eliminate the need for children to leave home to secure an education</w:t>
      </w:r>
      <w:r w:rsidR="00131404">
        <w:rPr>
          <w:rFonts w:ascii="Arial" w:hAnsi="Arial" w:cs="Arial"/>
          <w:sz w:val="22"/>
          <w:szCs w:val="22"/>
          <w:lang w:val="en-GB"/>
        </w:rPr>
        <w:t xml:space="preserve">; ensure the </w:t>
      </w:r>
      <w:r w:rsidR="00131404" w:rsidRPr="007D2838">
        <w:rPr>
          <w:rFonts w:ascii="Arial" w:hAnsi="Arial" w:cs="Arial"/>
          <w:color w:val="1A1A1A"/>
          <w:sz w:val="22"/>
          <w:szCs w:val="22"/>
          <w:u w:color="1A1A1A"/>
          <w:lang w:val="en-GB"/>
        </w:rPr>
        <w:t>teaching of inclusive comprehensive sexuality education</w:t>
      </w:r>
      <w:r w:rsidR="00131404" w:rsidRPr="00E95747">
        <w:rPr>
          <w:rFonts w:ascii="Arial" w:eastAsia="Arial" w:hAnsi="Arial"/>
          <w:color w:val="1A1A1A"/>
          <w:sz w:val="22"/>
          <w:szCs w:val="22"/>
          <w:u w:color="1A1A1A"/>
          <w:vertAlign w:val="superscript"/>
          <w:lang w:val="en-GB"/>
        </w:rPr>
        <w:footnoteReference w:id="2"/>
      </w:r>
    </w:p>
    <w:p w14:paraId="5E75C07E" w14:textId="275C1BBB" w:rsidR="00D735C6"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27:</w:t>
      </w:r>
      <w:r w:rsidRPr="009C1C04">
        <w:rPr>
          <w:rFonts w:ascii="Arial" w:hAnsi="Arial" w:cs="Arial"/>
          <w:b/>
          <w:bCs/>
          <w:sz w:val="22"/>
          <w:szCs w:val="22"/>
          <w:lang w:val="en-GB"/>
        </w:rPr>
        <w:tab/>
      </w:r>
      <w:r w:rsidRPr="009C1C04">
        <w:rPr>
          <w:rFonts w:ascii="Arial" w:hAnsi="Arial" w:cs="Arial"/>
          <w:sz w:val="22"/>
          <w:szCs w:val="22"/>
          <w:lang w:val="en-GB"/>
        </w:rPr>
        <w:t>Work and Employment: Eliminate barriers</w:t>
      </w:r>
      <w:r w:rsidR="00974A6B">
        <w:rPr>
          <w:rFonts w:ascii="Arial" w:hAnsi="Arial" w:cs="Arial"/>
          <w:sz w:val="22"/>
          <w:szCs w:val="22"/>
          <w:lang w:val="en-GB"/>
        </w:rPr>
        <w:t xml:space="preserve"> and restrictions</w:t>
      </w:r>
      <w:r w:rsidRPr="009C1C04">
        <w:rPr>
          <w:rFonts w:ascii="Arial" w:hAnsi="Arial" w:cs="Arial"/>
          <w:sz w:val="22"/>
          <w:szCs w:val="22"/>
          <w:lang w:val="en-GB"/>
        </w:rPr>
        <w:t xml:space="preserve"> </w:t>
      </w:r>
      <w:r w:rsidR="00974A6B">
        <w:rPr>
          <w:rFonts w:ascii="Arial" w:hAnsi="Arial" w:cs="Arial"/>
          <w:sz w:val="22"/>
          <w:szCs w:val="22"/>
          <w:lang w:val="en-GB"/>
        </w:rPr>
        <w:t>placed on</w:t>
      </w:r>
      <w:r w:rsidRPr="009C1C04">
        <w:rPr>
          <w:rFonts w:ascii="Arial" w:hAnsi="Arial" w:cs="Arial"/>
          <w:sz w:val="22"/>
          <w:szCs w:val="22"/>
          <w:lang w:val="en-GB"/>
        </w:rPr>
        <w:t xml:space="preserve"> persons with disabilities </w:t>
      </w:r>
      <w:r w:rsidR="00974A6B">
        <w:rPr>
          <w:rFonts w:ascii="Arial" w:hAnsi="Arial" w:cs="Arial"/>
          <w:sz w:val="22"/>
          <w:szCs w:val="22"/>
          <w:lang w:val="en-GB"/>
        </w:rPr>
        <w:t>from freely pursuing careers of their choice; eliminate barriers for persons with disabilities to become teachers</w:t>
      </w:r>
    </w:p>
    <w:p w14:paraId="3B48E631" w14:textId="66F17D96" w:rsidR="00430A7F" w:rsidRPr="009C1C04" w:rsidRDefault="00430A7F" w:rsidP="00A01504">
      <w:pPr>
        <w:numPr>
          <w:ilvl w:val="0"/>
          <w:numId w:val="16"/>
        </w:numPr>
        <w:tabs>
          <w:tab w:val="left" w:pos="1008"/>
        </w:tabs>
        <w:jc w:val="both"/>
        <w:rPr>
          <w:rFonts w:ascii="Arial" w:hAnsi="Arial" w:cs="Arial"/>
          <w:sz w:val="22"/>
          <w:szCs w:val="22"/>
          <w:lang w:val="en-GB"/>
        </w:rPr>
      </w:pPr>
      <w:r>
        <w:rPr>
          <w:rFonts w:ascii="Arial" w:hAnsi="Arial" w:cs="Arial"/>
          <w:b/>
          <w:bCs/>
          <w:sz w:val="22"/>
          <w:szCs w:val="22"/>
          <w:lang w:val="en-GB"/>
        </w:rPr>
        <w:t>Article 28:</w:t>
      </w:r>
      <w:r>
        <w:rPr>
          <w:rFonts w:ascii="Arial" w:hAnsi="Arial" w:cs="Arial"/>
          <w:sz w:val="22"/>
          <w:szCs w:val="22"/>
          <w:lang w:val="en-GB"/>
        </w:rPr>
        <w:t xml:space="preserve"> Social protection</w:t>
      </w:r>
    </w:p>
    <w:p w14:paraId="66669B9B" w14:textId="26889B7B" w:rsidR="00D735C6" w:rsidRPr="009C1C04"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30:</w:t>
      </w:r>
      <w:r w:rsidRPr="009C1C04">
        <w:rPr>
          <w:rFonts w:ascii="Arial" w:hAnsi="Arial" w:cs="Arial"/>
          <w:b/>
          <w:bCs/>
          <w:sz w:val="22"/>
          <w:szCs w:val="22"/>
          <w:lang w:val="en-GB"/>
        </w:rPr>
        <w:tab/>
      </w:r>
      <w:r w:rsidRPr="009C1C04">
        <w:rPr>
          <w:rFonts w:ascii="Arial" w:hAnsi="Arial" w:cs="Arial"/>
          <w:sz w:val="22"/>
          <w:szCs w:val="22"/>
          <w:lang w:val="en-GB"/>
        </w:rPr>
        <w:t xml:space="preserve">Culture, Recreation, Leisure, Sport: Ensure participation in extra-curricular activities </w:t>
      </w:r>
      <w:r w:rsidR="00974A6B">
        <w:rPr>
          <w:rFonts w:ascii="Arial" w:hAnsi="Arial" w:cs="Arial"/>
          <w:sz w:val="22"/>
          <w:szCs w:val="22"/>
          <w:lang w:val="en-GB"/>
        </w:rPr>
        <w:t>and promote inclusive play</w:t>
      </w:r>
    </w:p>
    <w:p w14:paraId="096C707D" w14:textId="77777777" w:rsidR="00D735C6" w:rsidRPr="009C1C04"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32:</w:t>
      </w:r>
      <w:r w:rsidRPr="009C1C04">
        <w:rPr>
          <w:rFonts w:ascii="Arial" w:hAnsi="Arial" w:cs="Arial"/>
          <w:b/>
          <w:bCs/>
          <w:sz w:val="22"/>
          <w:szCs w:val="22"/>
          <w:lang w:val="en-GB"/>
        </w:rPr>
        <w:tab/>
      </w:r>
      <w:r w:rsidRPr="009C1C04">
        <w:rPr>
          <w:rFonts w:ascii="Arial" w:hAnsi="Arial" w:cs="Arial"/>
          <w:sz w:val="22"/>
          <w:szCs w:val="22"/>
          <w:lang w:val="en-GB"/>
        </w:rPr>
        <w:t>International cooperation: Ensure students with disabilities are included in all education financed through international cooperation</w:t>
      </w:r>
    </w:p>
    <w:p w14:paraId="20242375" w14:textId="77777777" w:rsidR="00D735C6" w:rsidRPr="009C1C04" w:rsidRDefault="00D735C6" w:rsidP="00A01504">
      <w:pPr>
        <w:numPr>
          <w:ilvl w:val="0"/>
          <w:numId w:val="16"/>
        </w:numPr>
        <w:tabs>
          <w:tab w:val="left" w:pos="1008"/>
        </w:tabs>
        <w:jc w:val="both"/>
        <w:rPr>
          <w:rFonts w:ascii="Arial" w:hAnsi="Arial" w:cs="Arial"/>
          <w:sz w:val="22"/>
          <w:szCs w:val="22"/>
          <w:lang w:val="en-GB"/>
        </w:rPr>
      </w:pPr>
      <w:r w:rsidRPr="009C1C04">
        <w:rPr>
          <w:rFonts w:ascii="Arial" w:hAnsi="Arial" w:cs="Arial"/>
          <w:b/>
          <w:bCs/>
          <w:sz w:val="22"/>
          <w:szCs w:val="22"/>
          <w:lang w:val="en-GB"/>
        </w:rPr>
        <w:t>Article 33:</w:t>
      </w:r>
      <w:r w:rsidRPr="009C1C04">
        <w:rPr>
          <w:rFonts w:ascii="Arial" w:hAnsi="Arial" w:cs="Arial"/>
          <w:b/>
          <w:bCs/>
          <w:sz w:val="22"/>
          <w:szCs w:val="22"/>
          <w:lang w:val="en-GB"/>
        </w:rPr>
        <w:tab/>
      </w:r>
      <w:r w:rsidRPr="009C1C04">
        <w:rPr>
          <w:rFonts w:ascii="Arial" w:hAnsi="Arial" w:cs="Arial"/>
          <w:sz w:val="22"/>
          <w:szCs w:val="22"/>
          <w:lang w:val="en-GB"/>
        </w:rPr>
        <w:t>Implementation and Monitoring</w:t>
      </w:r>
    </w:p>
    <w:p w14:paraId="25711440" w14:textId="77777777" w:rsidR="00D735C6" w:rsidRDefault="00D735C6" w:rsidP="00A01504">
      <w:pPr>
        <w:tabs>
          <w:tab w:val="left" w:pos="1008"/>
        </w:tabs>
        <w:ind w:left="1080"/>
        <w:jc w:val="both"/>
        <w:rPr>
          <w:rFonts w:ascii="Arial" w:hAnsi="Arial" w:cs="Arial"/>
          <w:sz w:val="22"/>
          <w:szCs w:val="22"/>
          <w:lang w:val="en-GB"/>
        </w:rPr>
      </w:pPr>
    </w:p>
    <w:p w14:paraId="7E229F6E" w14:textId="38FD576F" w:rsidR="00D735C6" w:rsidRDefault="00D735C6" w:rsidP="00A01504">
      <w:pPr>
        <w:tabs>
          <w:tab w:val="left" w:pos="1008"/>
        </w:tabs>
        <w:jc w:val="both"/>
        <w:rPr>
          <w:rFonts w:ascii="Arial" w:hAnsi="Arial" w:cs="Arial"/>
          <w:sz w:val="22"/>
          <w:szCs w:val="22"/>
          <w:lang w:val="en-GB"/>
        </w:rPr>
      </w:pPr>
      <w:r>
        <w:rPr>
          <w:rFonts w:ascii="Arial" w:hAnsi="Arial" w:cs="Arial"/>
          <w:sz w:val="22"/>
          <w:szCs w:val="22"/>
          <w:lang w:val="en-GB"/>
        </w:rPr>
        <w:t xml:space="preserve">In addition, full compliance with Article 24 </w:t>
      </w:r>
      <w:r w:rsidR="009F3028">
        <w:rPr>
          <w:rFonts w:ascii="Arial" w:hAnsi="Arial" w:cs="Arial"/>
          <w:sz w:val="22"/>
          <w:szCs w:val="22"/>
          <w:lang w:val="en-GB"/>
        </w:rPr>
        <w:t>r</w:t>
      </w:r>
      <w:r w:rsidR="007B1B3D">
        <w:rPr>
          <w:rFonts w:ascii="Arial" w:hAnsi="Arial" w:cs="Arial"/>
          <w:sz w:val="22"/>
          <w:szCs w:val="22"/>
          <w:lang w:val="en-GB"/>
        </w:rPr>
        <w:t>equires compliance with other UN</w:t>
      </w:r>
      <w:r w:rsidR="009F3028">
        <w:rPr>
          <w:rFonts w:ascii="Arial" w:hAnsi="Arial" w:cs="Arial"/>
          <w:sz w:val="22"/>
          <w:szCs w:val="22"/>
          <w:lang w:val="en-GB"/>
        </w:rPr>
        <w:t xml:space="preserve"> </w:t>
      </w:r>
      <w:r w:rsidR="00794F95">
        <w:rPr>
          <w:rFonts w:ascii="Arial" w:hAnsi="Arial" w:cs="Arial"/>
          <w:sz w:val="22"/>
          <w:szCs w:val="22"/>
          <w:lang w:val="en-GB"/>
        </w:rPr>
        <w:t>human rights t</w:t>
      </w:r>
      <w:r w:rsidR="009F3028">
        <w:rPr>
          <w:rFonts w:ascii="Arial" w:hAnsi="Arial" w:cs="Arial"/>
          <w:sz w:val="22"/>
          <w:szCs w:val="22"/>
          <w:lang w:val="en-GB"/>
        </w:rPr>
        <w:t xml:space="preserve">reaties and international commitments such as </w:t>
      </w:r>
      <w:r w:rsidR="00441EB6">
        <w:rPr>
          <w:rFonts w:ascii="Arial" w:hAnsi="Arial" w:cs="Arial"/>
          <w:sz w:val="22"/>
          <w:szCs w:val="22"/>
          <w:lang w:val="en-GB"/>
        </w:rPr>
        <w:t>the Convention on the Rights of the Child, International Covenant on Economic, Social and Cultural Rights,</w:t>
      </w:r>
      <w:r w:rsidR="009F3028">
        <w:rPr>
          <w:rFonts w:ascii="Arial" w:hAnsi="Arial" w:cs="Arial"/>
          <w:sz w:val="22"/>
          <w:szCs w:val="22"/>
          <w:lang w:val="en-GB"/>
        </w:rPr>
        <w:t xml:space="preserve"> C</w:t>
      </w:r>
      <w:r w:rsidR="00441EB6">
        <w:rPr>
          <w:rFonts w:ascii="Arial" w:hAnsi="Arial" w:cs="Arial"/>
          <w:sz w:val="22"/>
          <w:szCs w:val="22"/>
          <w:lang w:val="en-GB"/>
        </w:rPr>
        <w:t>onvention on the Elimination of All Forms of Discrimination against Women,</w:t>
      </w:r>
      <w:r w:rsidR="009F3028">
        <w:rPr>
          <w:rFonts w:ascii="Arial" w:hAnsi="Arial" w:cs="Arial"/>
          <w:sz w:val="22"/>
          <w:szCs w:val="22"/>
          <w:lang w:val="en-GB"/>
        </w:rPr>
        <w:t xml:space="preserve"> Post-2015 Sustainable Development Goals, Salamanca Declaration and F</w:t>
      </w:r>
      <w:r w:rsidR="00473EB9">
        <w:rPr>
          <w:rFonts w:ascii="Arial" w:hAnsi="Arial" w:cs="Arial"/>
          <w:sz w:val="22"/>
          <w:szCs w:val="22"/>
          <w:lang w:val="en-GB"/>
        </w:rPr>
        <w:t>ramework for Action and the Mar</w:t>
      </w:r>
      <w:r w:rsidR="009F3028">
        <w:rPr>
          <w:rFonts w:ascii="Arial" w:hAnsi="Arial" w:cs="Arial"/>
          <w:sz w:val="22"/>
          <w:szCs w:val="22"/>
          <w:lang w:val="en-GB"/>
        </w:rPr>
        <w:t xml:space="preserve">rakesh Treaty. </w:t>
      </w:r>
    </w:p>
    <w:p w14:paraId="70F14C02" w14:textId="77777777" w:rsidR="00011347" w:rsidRDefault="00011347" w:rsidP="00011347">
      <w:pPr>
        <w:tabs>
          <w:tab w:val="left" w:pos="1008"/>
        </w:tabs>
        <w:jc w:val="both"/>
        <w:rPr>
          <w:rFonts w:ascii="Arial" w:hAnsi="Arial" w:cs="Arial"/>
          <w:sz w:val="22"/>
          <w:szCs w:val="22"/>
          <w:lang w:val="en-GB"/>
        </w:rPr>
      </w:pPr>
    </w:p>
    <w:p w14:paraId="4A8006C3" w14:textId="77777777" w:rsidR="00011347" w:rsidRDefault="00011347" w:rsidP="00011347">
      <w:pPr>
        <w:tabs>
          <w:tab w:val="left" w:pos="1008"/>
        </w:tabs>
        <w:jc w:val="both"/>
        <w:rPr>
          <w:rFonts w:ascii="Arial" w:hAnsi="Arial" w:cs="Arial"/>
          <w:sz w:val="22"/>
          <w:szCs w:val="22"/>
          <w:lang w:val="en-GB"/>
        </w:rPr>
      </w:pPr>
      <w:r>
        <w:rPr>
          <w:rFonts w:ascii="Arial" w:hAnsi="Arial" w:cs="Arial"/>
          <w:sz w:val="22"/>
          <w:szCs w:val="22"/>
          <w:lang w:val="en-GB"/>
        </w:rPr>
        <w:t xml:space="preserve">There is an important and essential role for persons with disabilities, their families and their representative organisations in the design and constant improvement of education systems.  In line with Article 4(3) of the CRPD, States must closely consult and actively involve persons with disabilities, including children, through their representative organisations in the design, implementation and evaluation of their inclusive education and related policies. </w:t>
      </w:r>
    </w:p>
    <w:p w14:paraId="2C90525D" w14:textId="77777777" w:rsidR="00011347" w:rsidRDefault="00011347" w:rsidP="00011347">
      <w:pPr>
        <w:tabs>
          <w:tab w:val="left" w:pos="1008"/>
        </w:tabs>
        <w:jc w:val="both"/>
        <w:rPr>
          <w:rFonts w:ascii="Arial" w:hAnsi="Arial" w:cs="Arial"/>
          <w:sz w:val="22"/>
          <w:szCs w:val="22"/>
          <w:lang w:val="en-GB"/>
        </w:rPr>
      </w:pPr>
    </w:p>
    <w:p w14:paraId="37B4865D" w14:textId="74BAF85E" w:rsidR="00011347" w:rsidRPr="007023A5" w:rsidRDefault="00963775" w:rsidP="00011347">
      <w:pPr>
        <w:jc w:val="both"/>
        <w:rPr>
          <w:rFonts w:ascii="Arial" w:hAnsi="Arial" w:cs="Arial"/>
          <w:sz w:val="22"/>
          <w:szCs w:val="22"/>
          <w:lang w:val="en-GB"/>
        </w:rPr>
      </w:pPr>
      <w:r>
        <w:rPr>
          <w:rFonts w:ascii="Arial" w:hAnsi="Arial" w:cs="Arial"/>
          <w:sz w:val="22"/>
          <w:szCs w:val="22"/>
          <w:lang w:val="en-GB"/>
        </w:rPr>
        <w:t>Further, p</w:t>
      </w:r>
      <w:r w:rsidR="00011347" w:rsidRPr="007023A5">
        <w:rPr>
          <w:rFonts w:ascii="Arial" w:hAnsi="Arial" w:cs="Arial"/>
          <w:sz w:val="22"/>
          <w:szCs w:val="22"/>
          <w:lang w:val="en-GB"/>
        </w:rPr>
        <w:t xml:space="preserve">eople with disabilities should be empowered to serve as role models.  They should benefit from support to participate as equal partners in education and its development processes. </w:t>
      </w:r>
      <w:r w:rsidR="00011347">
        <w:rPr>
          <w:rFonts w:ascii="Arial" w:hAnsi="Arial" w:cs="Arial"/>
          <w:sz w:val="22"/>
          <w:szCs w:val="22"/>
          <w:lang w:val="en-GB"/>
        </w:rPr>
        <w:t xml:space="preserve"> </w:t>
      </w:r>
      <w:r w:rsidR="00011347" w:rsidRPr="007023A5">
        <w:rPr>
          <w:rFonts w:ascii="Arial" w:hAnsi="Arial" w:cs="Arial"/>
          <w:sz w:val="22"/>
          <w:szCs w:val="22"/>
          <w:lang w:val="en-GB"/>
        </w:rPr>
        <w:t>Professionals providing advice to families on the development of human potential should receive training on the CRPD in order to provide appropriate information and advice.</w:t>
      </w:r>
    </w:p>
    <w:p w14:paraId="239369B1" w14:textId="77777777" w:rsidR="00011347" w:rsidRPr="007023A5" w:rsidRDefault="00011347" w:rsidP="00011347">
      <w:pPr>
        <w:jc w:val="both"/>
        <w:rPr>
          <w:rFonts w:ascii="Arial" w:hAnsi="Arial" w:cs="Arial"/>
          <w:sz w:val="22"/>
          <w:szCs w:val="22"/>
          <w:lang w:val="en-GB"/>
        </w:rPr>
      </w:pPr>
    </w:p>
    <w:p w14:paraId="694A5ED9" w14:textId="4E4B4063" w:rsidR="00011347" w:rsidRPr="00794F95" w:rsidRDefault="00963775" w:rsidP="00011347">
      <w:pPr>
        <w:jc w:val="both"/>
        <w:rPr>
          <w:rFonts w:ascii="Arial" w:hAnsi="Arial" w:cs="Arial"/>
          <w:sz w:val="22"/>
          <w:szCs w:val="22"/>
          <w:lang w:val="en-GB"/>
        </w:rPr>
      </w:pPr>
      <w:r>
        <w:rPr>
          <w:rFonts w:ascii="Arial" w:hAnsi="Arial" w:cs="Arial"/>
          <w:sz w:val="22"/>
          <w:szCs w:val="22"/>
          <w:lang w:val="en-GB"/>
        </w:rPr>
        <w:t xml:space="preserve">There is a need for </w:t>
      </w:r>
      <w:r w:rsidR="00011347" w:rsidRPr="007023A5">
        <w:rPr>
          <w:rFonts w:ascii="Arial" w:hAnsi="Arial" w:cs="Arial"/>
          <w:sz w:val="22"/>
          <w:szCs w:val="22"/>
          <w:lang w:val="en-GB"/>
        </w:rPr>
        <w:t xml:space="preserve">States and the global community </w:t>
      </w:r>
      <w:r>
        <w:rPr>
          <w:rFonts w:ascii="Arial" w:hAnsi="Arial" w:cs="Arial"/>
          <w:sz w:val="22"/>
          <w:szCs w:val="22"/>
          <w:lang w:val="en-GB"/>
        </w:rPr>
        <w:t>to</w:t>
      </w:r>
      <w:r w:rsidR="00011347" w:rsidRPr="007023A5">
        <w:rPr>
          <w:rFonts w:ascii="Arial" w:hAnsi="Arial" w:cs="Arial"/>
          <w:sz w:val="22"/>
          <w:szCs w:val="22"/>
          <w:lang w:val="en-GB"/>
        </w:rPr>
        <w:t xml:space="preserve"> pay particular attention to current trends on</w:t>
      </w:r>
      <w:r w:rsidR="00011347">
        <w:rPr>
          <w:rFonts w:ascii="Arial" w:hAnsi="Arial" w:cs="Arial"/>
          <w:sz w:val="22"/>
          <w:szCs w:val="22"/>
          <w:lang w:val="en-GB"/>
        </w:rPr>
        <w:t xml:space="preserve"> school assessments focused almost exclusively on academic performance through standardised testing. Not only might these methods be directly excluding students with disabilities from evaluations (such as PISA), but they may also be producing incentives contrary to the realisation of inclusive education systems. </w:t>
      </w:r>
    </w:p>
    <w:p w14:paraId="114B4A68" w14:textId="77777777" w:rsidR="009F3028" w:rsidRDefault="009F3028" w:rsidP="00A01504">
      <w:pPr>
        <w:tabs>
          <w:tab w:val="left" w:pos="1008"/>
        </w:tabs>
        <w:jc w:val="both"/>
        <w:rPr>
          <w:rFonts w:ascii="Arial" w:hAnsi="Arial" w:cs="Arial"/>
          <w:sz w:val="22"/>
          <w:szCs w:val="22"/>
          <w:lang w:val="en-GB"/>
        </w:rPr>
      </w:pPr>
    </w:p>
    <w:p w14:paraId="7FF13335" w14:textId="6FC2C16B" w:rsidR="00794F95" w:rsidRDefault="00794F95" w:rsidP="00A01504">
      <w:pPr>
        <w:jc w:val="both"/>
        <w:rPr>
          <w:rFonts w:ascii="Arial" w:hAnsi="Arial" w:cs="Arial"/>
          <w:sz w:val="22"/>
          <w:szCs w:val="22"/>
          <w:lang w:val="en-GB"/>
        </w:rPr>
      </w:pPr>
      <w:r>
        <w:rPr>
          <w:rFonts w:ascii="Arial" w:hAnsi="Arial" w:cs="Arial"/>
          <w:sz w:val="22"/>
          <w:szCs w:val="22"/>
          <w:lang w:val="en-GB"/>
        </w:rPr>
        <w:t xml:space="preserve">IDA supports the recommendations </w:t>
      </w:r>
      <w:r w:rsidR="0032684A">
        <w:rPr>
          <w:rFonts w:ascii="Arial" w:hAnsi="Arial" w:cs="Arial"/>
          <w:sz w:val="22"/>
          <w:szCs w:val="22"/>
          <w:lang w:val="en-GB"/>
        </w:rPr>
        <w:t>by the</w:t>
      </w:r>
      <w:r>
        <w:rPr>
          <w:rFonts w:ascii="Arial" w:hAnsi="Arial" w:cs="Arial"/>
          <w:sz w:val="22"/>
          <w:szCs w:val="22"/>
          <w:lang w:val="en-GB"/>
        </w:rPr>
        <w:t xml:space="preserve"> UN Special Rapporteur on the Right to Education </w:t>
      </w:r>
      <w:r w:rsidR="0032684A">
        <w:rPr>
          <w:rFonts w:ascii="Arial" w:hAnsi="Arial" w:cs="Arial"/>
          <w:sz w:val="22"/>
          <w:szCs w:val="22"/>
          <w:lang w:val="en-GB"/>
        </w:rPr>
        <w:t>emitted in the 2007 Report on</w:t>
      </w:r>
      <w:r w:rsidR="00441EB6">
        <w:rPr>
          <w:rFonts w:ascii="Arial" w:hAnsi="Arial" w:cs="Arial"/>
          <w:sz w:val="22"/>
          <w:szCs w:val="22"/>
          <w:lang w:val="en-GB"/>
        </w:rPr>
        <w:t xml:space="preserve"> t</w:t>
      </w:r>
      <w:r w:rsidR="0032684A">
        <w:rPr>
          <w:rFonts w:ascii="Arial" w:hAnsi="Arial" w:cs="Arial"/>
          <w:sz w:val="22"/>
          <w:szCs w:val="22"/>
          <w:lang w:val="en-GB"/>
        </w:rPr>
        <w:t>he Right to E</w:t>
      </w:r>
      <w:r w:rsidR="00441EB6" w:rsidRPr="00441EB6">
        <w:rPr>
          <w:rFonts w:ascii="Arial" w:hAnsi="Arial" w:cs="Arial"/>
          <w:sz w:val="22"/>
          <w:szCs w:val="22"/>
          <w:lang w:val="en-GB"/>
        </w:rPr>
        <w:t>ducati</w:t>
      </w:r>
      <w:r w:rsidR="0032684A">
        <w:rPr>
          <w:rFonts w:ascii="Arial" w:hAnsi="Arial" w:cs="Arial"/>
          <w:sz w:val="22"/>
          <w:szCs w:val="22"/>
          <w:lang w:val="en-GB"/>
        </w:rPr>
        <w:t>on of Persons with D</w:t>
      </w:r>
      <w:r w:rsidR="00441EB6">
        <w:rPr>
          <w:rFonts w:ascii="Arial" w:hAnsi="Arial" w:cs="Arial"/>
          <w:sz w:val="22"/>
          <w:szCs w:val="22"/>
          <w:lang w:val="en-GB"/>
        </w:rPr>
        <w:t xml:space="preserve">isabilities </w:t>
      </w:r>
      <w:r>
        <w:rPr>
          <w:rFonts w:ascii="Arial" w:hAnsi="Arial" w:cs="Arial"/>
          <w:sz w:val="22"/>
          <w:szCs w:val="22"/>
          <w:lang w:val="en-GB"/>
        </w:rPr>
        <w:t>(Appendix A)</w:t>
      </w:r>
      <w:r w:rsidR="00441EB6">
        <w:rPr>
          <w:rFonts w:ascii="Arial" w:hAnsi="Arial" w:cs="Arial"/>
          <w:sz w:val="22"/>
          <w:szCs w:val="22"/>
          <w:lang w:val="en-GB"/>
        </w:rPr>
        <w:t>, w</w:t>
      </w:r>
      <w:r>
        <w:rPr>
          <w:rFonts w:ascii="Arial" w:hAnsi="Arial" w:cs="Arial"/>
          <w:sz w:val="22"/>
          <w:szCs w:val="22"/>
          <w:lang w:val="en-GB"/>
        </w:rPr>
        <w:t>hile rec</w:t>
      </w:r>
      <w:r w:rsidR="00A01504">
        <w:rPr>
          <w:rFonts w:ascii="Arial" w:hAnsi="Arial" w:cs="Arial"/>
          <w:sz w:val="22"/>
          <w:szCs w:val="22"/>
          <w:lang w:val="en-GB"/>
        </w:rPr>
        <w:t>ognis</w:t>
      </w:r>
      <w:r>
        <w:rPr>
          <w:rFonts w:ascii="Arial" w:hAnsi="Arial" w:cs="Arial"/>
          <w:sz w:val="22"/>
          <w:szCs w:val="22"/>
          <w:lang w:val="en-GB"/>
        </w:rPr>
        <w:t xml:space="preserve">ing that accomplishing the objectives contained in these recommendations requires a transformation of existing systems, not simply incremental changes.  </w:t>
      </w:r>
      <w:r w:rsidR="0032684A">
        <w:rPr>
          <w:rFonts w:ascii="Arial" w:hAnsi="Arial" w:cs="Arial"/>
          <w:sz w:val="22"/>
          <w:szCs w:val="22"/>
          <w:lang w:val="en-GB"/>
        </w:rPr>
        <w:t xml:space="preserve">In this vein, </w:t>
      </w:r>
      <w:r>
        <w:rPr>
          <w:rFonts w:ascii="Arial" w:hAnsi="Arial" w:cs="Arial"/>
          <w:sz w:val="22"/>
          <w:szCs w:val="22"/>
          <w:lang w:val="en-GB"/>
        </w:rPr>
        <w:t>IDA proposes that the following measures be und</w:t>
      </w:r>
      <w:r w:rsidR="00441EB6">
        <w:rPr>
          <w:rFonts w:ascii="Arial" w:hAnsi="Arial" w:cs="Arial"/>
          <w:sz w:val="22"/>
          <w:szCs w:val="22"/>
          <w:lang w:val="en-GB"/>
        </w:rPr>
        <w:t>ertaken by S</w:t>
      </w:r>
      <w:r w:rsidR="00175A88">
        <w:rPr>
          <w:rFonts w:ascii="Arial" w:hAnsi="Arial" w:cs="Arial"/>
          <w:sz w:val="22"/>
          <w:szCs w:val="22"/>
          <w:lang w:val="en-GB"/>
        </w:rPr>
        <w:t>tates as priorities:</w:t>
      </w:r>
    </w:p>
    <w:p w14:paraId="63466306" w14:textId="77777777" w:rsidR="00794F95" w:rsidRDefault="00794F95" w:rsidP="00A01504">
      <w:pPr>
        <w:jc w:val="both"/>
        <w:rPr>
          <w:rFonts w:ascii="Arial" w:hAnsi="Arial" w:cs="Arial"/>
          <w:sz w:val="22"/>
          <w:szCs w:val="22"/>
          <w:lang w:val="en-GB"/>
        </w:rPr>
      </w:pPr>
    </w:p>
    <w:p w14:paraId="34B21F5A" w14:textId="1E003CBB" w:rsidR="00175A88" w:rsidRPr="00175A88" w:rsidRDefault="00794F95" w:rsidP="00A01504">
      <w:pPr>
        <w:pStyle w:val="ListParagraph"/>
        <w:numPr>
          <w:ilvl w:val="0"/>
          <w:numId w:val="22"/>
        </w:numPr>
        <w:jc w:val="both"/>
        <w:rPr>
          <w:rFonts w:ascii="Times" w:hAnsi="Times"/>
          <w:sz w:val="20"/>
          <w:szCs w:val="20"/>
          <w:lang w:val="en-US" w:eastAsia="en-US"/>
        </w:rPr>
      </w:pPr>
      <w:r w:rsidRPr="00175A88">
        <w:rPr>
          <w:rFonts w:ascii="Arial" w:hAnsi="Arial" w:cs="Arial"/>
          <w:sz w:val="22"/>
          <w:szCs w:val="22"/>
          <w:lang w:val="en-GB"/>
        </w:rPr>
        <w:lastRenderedPageBreak/>
        <w:t>In States where there is an existing separate education system for students with disabilities, there should be a transformation of the regular system with the resources of the special system redirected towards the vision</w:t>
      </w:r>
      <w:r w:rsidR="0032684A">
        <w:rPr>
          <w:rFonts w:ascii="Arial" w:hAnsi="Arial" w:cs="Arial"/>
          <w:sz w:val="22"/>
          <w:szCs w:val="22"/>
          <w:lang w:val="en-GB"/>
        </w:rPr>
        <w:t xml:space="preserve"> of inclusive education</w:t>
      </w:r>
      <w:r w:rsidRPr="00175A88">
        <w:rPr>
          <w:rFonts w:ascii="Arial" w:hAnsi="Arial" w:cs="Arial"/>
          <w:sz w:val="22"/>
          <w:szCs w:val="22"/>
          <w:lang w:val="en-GB"/>
        </w:rPr>
        <w:t xml:space="preserve"> described above, including the coordinated and sustainable allocation of resources (through CRPD compliant financing) to ensure </w:t>
      </w:r>
      <w:r w:rsidR="0032684A">
        <w:rPr>
          <w:rFonts w:ascii="Arial" w:hAnsi="Arial" w:cs="Arial"/>
          <w:sz w:val="22"/>
          <w:szCs w:val="22"/>
          <w:lang w:val="en-GB"/>
        </w:rPr>
        <w:t>the</w:t>
      </w:r>
      <w:r w:rsidRPr="00175A88">
        <w:rPr>
          <w:rFonts w:ascii="Arial" w:hAnsi="Arial" w:cs="Arial"/>
          <w:sz w:val="22"/>
          <w:szCs w:val="22"/>
          <w:lang w:val="en-GB"/>
        </w:rPr>
        <w:t xml:space="preserve"> implementation, monitoring and evaluation of inclusive education.</w:t>
      </w:r>
    </w:p>
    <w:p w14:paraId="42E4884A" w14:textId="77777777" w:rsidR="00441EB6" w:rsidRPr="00441EB6" w:rsidRDefault="00441EB6" w:rsidP="00441EB6">
      <w:pPr>
        <w:pStyle w:val="ListParagraph"/>
        <w:jc w:val="both"/>
        <w:rPr>
          <w:rFonts w:ascii="Times" w:hAnsi="Times"/>
          <w:sz w:val="20"/>
          <w:szCs w:val="20"/>
          <w:lang w:val="en-US" w:eastAsia="en-US"/>
        </w:rPr>
      </w:pPr>
    </w:p>
    <w:p w14:paraId="73D1817E" w14:textId="0A26832A" w:rsidR="00794F95" w:rsidRPr="007023A5" w:rsidRDefault="00794F95" w:rsidP="00441EB6">
      <w:pPr>
        <w:pStyle w:val="ListParagraph"/>
        <w:numPr>
          <w:ilvl w:val="0"/>
          <w:numId w:val="22"/>
        </w:numPr>
        <w:jc w:val="both"/>
        <w:rPr>
          <w:rFonts w:ascii="Times" w:hAnsi="Times"/>
          <w:sz w:val="20"/>
          <w:szCs w:val="20"/>
          <w:lang w:val="en-US" w:eastAsia="en-US"/>
        </w:rPr>
      </w:pPr>
      <w:r w:rsidRPr="00441EB6">
        <w:rPr>
          <w:rFonts w:ascii="Arial" w:hAnsi="Arial" w:cs="Arial"/>
          <w:sz w:val="22"/>
          <w:szCs w:val="22"/>
          <w:lang w:val="en-GB"/>
        </w:rPr>
        <w:t xml:space="preserve">In States where large numbers of persons with disabilities are still excluded from education and where few resources exist, there should be a transformation of the existing system and inclusion of students with disabilities should be a priority in all investment in education.  Denial of reasonable accommodation in education can never be justified on the basis of the restricted resources of a subdivision of the State and must consider the overall view of the State’s available resources- as well as ensure the guarantee and progression of minimum core obligations enshrined in Article 24, including with respect to accessibility, and general and </w:t>
      </w:r>
      <w:r w:rsidRPr="007023A5">
        <w:rPr>
          <w:rFonts w:ascii="Arial" w:hAnsi="Arial" w:cs="Arial"/>
          <w:sz w:val="22"/>
          <w:szCs w:val="22"/>
          <w:lang w:val="en-GB"/>
        </w:rPr>
        <w:t>individualised support.</w:t>
      </w:r>
    </w:p>
    <w:p w14:paraId="76AD5EE8" w14:textId="77777777" w:rsidR="0054062F" w:rsidRPr="007023A5" w:rsidRDefault="0054062F" w:rsidP="00A01504">
      <w:pPr>
        <w:jc w:val="both"/>
        <w:rPr>
          <w:rFonts w:ascii="Arial" w:hAnsi="Arial" w:cs="Arial"/>
          <w:sz w:val="22"/>
          <w:szCs w:val="22"/>
          <w:lang w:val="en-GB"/>
        </w:rPr>
      </w:pPr>
    </w:p>
    <w:p w14:paraId="5A99AFBA" w14:textId="6AFE946A" w:rsidR="00E6044A" w:rsidRDefault="00887344" w:rsidP="00A01504">
      <w:pPr>
        <w:jc w:val="both"/>
        <w:rPr>
          <w:rFonts w:ascii="Arial" w:hAnsi="Arial" w:cs="Arial"/>
          <w:sz w:val="22"/>
          <w:szCs w:val="22"/>
          <w:lang w:val="en-GB"/>
        </w:rPr>
      </w:pPr>
      <w:r>
        <w:rPr>
          <w:rFonts w:ascii="Arial" w:hAnsi="Arial" w:cs="Arial"/>
          <w:sz w:val="22"/>
          <w:szCs w:val="22"/>
          <w:lang w:val="en-GB"/>
        </w:rPr>
        <w:t xml:space="preserve">Including students with disabilities in the regular education system helps to improve the quality of education for all. </w:t>
      </w:r>
      <w:r w:rsidR="00E6044A">
        <w:rPr>
          <w:rFonts w:ascii="Arial" w:hAnsi="Arial" w:cs="Arial"/>
          <w:sz w:val="22"/>
          <w:szCs w:val="22"/>
          <w:lang w:val="en-GB"/>
        </w:rPr>
        <w:t>The International Disability Alliance calls</w:t>
      </w:r>
      <w:r w:rsidR="00482777">
        <w:rPr>
          <w:rFonts w:ascii="Arial" w:hAnsi="Arial" w:cs="Arial"/>
          <w:sz w:val="22"/>
          <w:szCs w:val="22"/>
          <w:lang w:val="en-GB"/>
        </w:rPr>
        <w:t xml:space="preserve"> on</w:t>
      </w:r>
      <w:r w:rsidR="00E6044A">
        <w:rPr>
          <w:rFonts w:ascii="Arial" w:hAnsi="Arial" w:cs="Arial"/>
          <w:sz w:val="22"/>
          <w:szCs w:val="22"/>
          <w:lang w:val="en-GB"/>
        </w:rPr>
        <w:t xml:space="preserve"> all stakeholders </w:t>
      </w:r>
      <w:r w:rsidR="002F3594">
        <w:rPr>
          <w:rFonts w:ascii="Arial" w:hAnsi="Arial" w:cs="Arial"/>
          <w:sz w:val="22"/>
          <w:szCs w:val="22"/>
          <w:lang w:val="en-GB"/>
        </w:rPr>
        <w:t>related to</w:t>
      </w:r>
      <w:r w:rsidR="00E6044A">
        <w:rPr>
          <w:rFonts w:ascii="Arial" w:hAnsi="Arial" w:cs="Arial"/>
          <w:sz w:val="22"/>
          <w:szCs w:val="22"/>
          <w:lang w:val="en-GB"/>
        </w:rPr>
        <w:t xml:space="preserve"> </w:t>
      </w:r>
      <w:r w:rsidR="00482777">
        <w:rPr>
          <w:rFonts w:ascii="Arial" w:hAnsi="Arial" w:cs="Arial"/>
          <w:sz w:val="22"/>
          <w:szCs w:val="22"/>
          <w:lang w:val="en-GB"/>
        </w:rPr>
        <w:t>national and global efforts in education</w:t>
      </w:r>
      <w:r w:rsidR="002F3594">
        <w:rPr>
          <w:rFonts w:ascii="Arial" w:hAnsi="Arial" w:cs="Arial"/>
          <w:sz w:val="22"/>
          <w:szCs w:val="22"/>
          <w:lang w:val="en-GB"/>
        </w:rPr>
        <w:t>,</w:t>
      </w:r>
      <w:r w:rsidR="00482777">
        <w:rPr>
          <w:rFonts w:ascii="Arial" w:hAnsi="Arial" w:cs="Arial"/>
          <w:sz w:val="22"/>
          <w:szCs w:val="22"/>
          <w:lang w:val="en-GB"/>
        </w:rPr>
        <w:t xml:space="preserve"> including </w:t>
      </w:r>
      <w:r w:rsidR="00553BFC">
        <w:rPr>
          <w:rFonts w:ascii="Arial" w:hAnsi="Arial" w:cs="Arial"/>
          <w:sz w:val="22"/>
          <w:szCs w:val="22"/>
          <w:lang w:val="en-GB"/>
        </w:rPr>
        <w:t xml:space="preserve">in </w:t>
      </w:r>
      <w:r w:rsidR="00E6044A">
        <w:rPr>
          <w:rFonts w:ascii="Arial" w:hAnsi="Arial" w:cs="Arial"/>
          <w:sz w:val="22"/>
          <w:szCs w:val="22"/>
          <w:lang w:val="en-GB"/>
        </w:rPr>
        <w:t>the</w:t>
      </w:r>
      <w:r w:rsidR="00553BFC">
        <w:rPr>
          <w:rFonts w:ascii="Arial" w:hAnsi="Arial" w:cs="Arial"/>
          <w:sz w:val="22"/>
          <w:szCs w:val="22"/>
          <w:lang w:val="en-GB"/>
        </w:rPr>
        <w:t xml:space="preserve"> implementation and monitoring of the</w:t>
      </w:r>
      <w:r w:rsidR="00E6044A">
        <w:rPr>
          <w:rFonts w:ascii="Arial" w:hAnsi="Arial" w:cs="Arial"/>
          <w:sz w:val="22"/>
          <w:szCs w:val="22"/>
          <w:lang w:val="en-GB"/>
        </w:rPr>
        <w:t xml:space="preserve"> Sustainable Development Goals 2015-2030</w:t>
      </w:r>
      <w:r w:rsidR="002F3594">
        <w:rPr>
          <w:rFonts w:ascii="Arial" w:hAnsi="Arial" w:cs="Arial"/>
          <w:sz w:val="22"/>
          <w:szCs w:val="22"/>
          <w:lang w:val="en-GB"/>
        </w:rPr>
        <w:t>,</w:t>
      </w:r>
      <w:r w:rsidR="00E6044A">
        <w:rPr>
          <w:rFonts w:ascii="Arial" w:hAnsi="Arial" w:cs="Arial"/>
          <w:sz w:val="22"/>
          <w:szCs w:val="22"/>
          <w:lang w:val="en-GB"/>
        </w:rPr>
        <w:t xml:space="preserve"> to ensure that the right to education of persons with disabilities is respected and that priority is given to their inclusion in quality education.  </w:t>
      </w:r>
    </w:p>
    <w:p w14:paraId="54F7478A" w14:textId="77777777" w:rsidR="00C73C85" w:rsidRDefault="00C73C85" w:rsidP="00D735C6">
      <w:pPr>
        <w:tabs>
          <w:tab w:val="left" w:pos="1008"/>
        </w:tabs>
        <w:jc w:val="both"/>
        <w:rPr>
          <w:rFonts w:ascii="Arial" w:hAnsi="Arial" w:cs="Arial"/>
          <w:sz w:val="22"/>
          <w:szCs w:val="22"/>
          <w:lang w:val="en-GB"/>
        </w:rPr>
      </w:pPr>
    </w:p>
    <w:p w14:paraId="742DB717" w14:textId="77282AA1" w:rsidR="00794F95" w:rsidRDefault="00794F95" w:rsidP="00794F95">
      <w:pPr>
        <w:rPr>
          <w:rFonts w:ascii="Arial" w:hAnsi="Arial" w:cs="Arial"/>
          <w:sz w:val="22"/>
          <w:szCs w:val="22"/>
          <w:lang w:val="en-GB"/>
        </w:rPr>
      </w:pPr>
      <w:r>
        <w:rPr>
          <w:rFonts w:ascii="Arial" w:hAnsi="Arial" w:cs="Arial"/>
          <w:sz w:val="22"/>
          <w:szCs w:val="22"/>
          <w:lang w:val="en-GB"/>
        </w:rPr>
        <w:t>Examples of good practice</w:t>
      </w:r>
      <w:r w:rsidR="00B93F7F">
        <w:rPr>
          <w:rFonts w:ascii="Arial" w:hAnsi="Arial" w:cs="Arial"/>
          <w:sz w:val="22"/>
          <w:szCs w:val="22"/>
          <w:lang w:val="en-GB"/>
        </w:rPr>
        <w:t xml:space="preserve"> of inclusive education</w:t>
      </w:r>
      <w:r>
        <w:rPr>
          <w:rFonts w:ascii="Arial" w:hAnsi="Arial" w:cs="Arial"/>
          <w:sz w:val="22"/>
          <w:szCs w:val="22"/>
          <w:lang w:val="en-GB"/>
        </w:rPr>
        <w:t xml:space="preserve"> </w:t>
      </w:r>
      <w:r w:rsidR="00B93F7F">
        <w:rPr>
          <w:rFonts w:ascii="Arial" w:hAnsi="Arial" w:cs="Arial"/>
          <w:sz w:val="22"/>
          <w:szCs w:val="22"/>
          <w:lang w:val="en-GB"/>
        </w:rPr>
        <w:t>gathered by</w:t>
      </w:r>
      <w:r w:rsidR="00A01504">
        <w:rPr>
          <w:rFonts w:ascii="Arial" w:hAnsi="Arial" w:cs="Arial"/>
          <w:sz w:val="22"/>
          <w:szCs w:val="22"/>
          <w:lang w:val="en-GB"/>
        </w:rPr>
        <w:t xml:space="preserve"> IDA members </w:t>
      </w:r>
      <w:r w:rsidR="007023A5">
        <w:rPr>
          <w:rFonts w:ascii="Arial" w:hAnsi="Arial" w:cs="Arial"/>
          <w:sz w:val="22"/>
          <w:szCs w:val="22"/>
          <w:lang w:val="en-GB"/>
        </w:rPr>
        <w:t>are bein</w:t>
      </w:r>
      <w:r w:rsidR="00B93F7F">
        <w:rPr>
          <w:rFonts w:ascii="Arial" w:hAnsi="Arial" w:cs="Arial"/>
          <w:sz w:val="22"/>
          <w:szCs w:val="22"/>
          <w:lang w:val="en-GB"/>
        </w:rPr>
        <w:t>g posted</w:t>
      </w:r>
      <w:r w:rsidR="00A01504">
        <w:rPr>
          <w:rFonts w:ascii="Arial" w:hAnsi="Arial" w:cs="Arial"/>
          <w:sz w:val="22"/>
          <w:szCs w:val="22"/>
          <w:lang w:val="en-GB"/>
        </w:rPr>
        <w:t xml:space="preserve"> at: </w:t>
      </w:r>
      <w:hyperlink r:id="rId9" w:history="1">
        <w:r w:rsidR="00C15BAF" w:rsidRPr="00B44511">
          <w:rPr>
            <w:rStyle w:val="Hyperlink"/>
            <w:rFonts w:ascii="Arial" w:hAnsi="Arial" w:cs="Arial"/>
            <w:sz w:val="22"/>
            <w:szCs w:val="22"/>
            <w:lang w:val="en-GB"/>
          </w:rPr>
          <w:t>www.internationaldisabilityalliance.org</w:t>
        </w:r>
      </w:hyperlink>
      <w:r w:rsidR="00C15BAF">
        <w:rPr>
          <w:rFonts w:ascii="Arial" w:hAnsi="Arial" w:cs="Arial"/>
          <w:sz w:val="22"/>
          <w:szCs w:val="22"/>
          <w:lang w:val="en-GB"/>
        </w:rPr>
        <w:t xml:space="preserve"> </w:t>
      </w:r>
    </w:p>
    <w:p w14:paraId="38722F12" w14:textId="77777777" w:rsidR="00794F95" w:rsidRDefault="00794F95" w:rsidP="007B1B3D">
      <w:pPr>
        <w:tabs>
          <w:tab w:val="left" w:pos="1008"/>
        </w:tabs>
        <w:jc w:val="center"/>
        <w:rPr>
          <w:rFonts w:ascii="Arial" w:hAnsi="Arial" w:cs="Arial"/>
          <w:b/>
          <w:sz w:val="22"/>
          <w:szCs w:val="22"/>
          <w:lang w:val="en-GB"/>
        </w:rPr>
      </w:pPr>
    </w:p>
    <w:p w14:paraId="34E4A51A" w14:textId="77777777" w:rsidR="00794F06" w:rsidRDefault="004926AD">
      <w:pPr>
        <w:rPr>
          <w:rFonts w:ascii="Arial" w:hAnsi="Arial" w:cs="Arial"/>
          <w:b/>
          <w:sz w:val="22"/>
          <w:szCs w:val="22"/>
          <w:lang w:val="en-GB"/>
        </w:rPr>
        <w:sectPr w:rsidR="00794F06" w:rsidSect="00794F06">
          <w:footerReference w:type="even" r:id="rId10"/>
          <w:footerReference w:type="default" r:id="rId11"/>
          <w:pgSz w:w="12240" w:h="15840"/>
          <w:pgMar w:top="1440" w:right="1800" w:bottom="1440" w:left="1800" w:header="720" w:footer="720" w:gutter="0"/>
          <w:cols w:space="720"/>
          <w:titlePg/>
          <w:docGrid w:linePitch="360"/>
        </w:sectPr>
      </w:pPr>
      <w:r>
        <w:rPr>
          <w:rFonts w:ascii="Arial" w:hAnsi="Arial" w:cs="Arial"/>
          <w:b/>
          <w:sz w:val="22"/>
          <w:szCs w:val="22"/>
          <w:lang w:val="en-GB"/>
        </w:rPr>
        <w:br w:type="page"/>
      </w:r>
    </w:p>
    <w:p w14:paraId="2D805239" w14:textId="77777777" w:rsidR="006E5EAC" w:rsidRPr="003F597D" w:rsidRDefault="00114E89" w:rsidP="007B1B3D">
      <w:pPr>
        <w:tabs>
          <w:tab w:val="left" w:pos="1008"/>
        </w:tabs>
        <w:jc w:val="center"/>
        <w:rPr>
          <w:rFonts w:ascii="Arial" w:hAnsi="Arial" w:cs="Arial"/>
          <w:b/>
          <w:sz w:val="22"/>
          <w:szCs w:val="22"/>
          <w:lang w:val="en-GB"/>
        </w:rPr>
      </w:pPr>
      <w:r w:rsidRPr="003F597D">
        <w:rPr>
          <w:rFonts w:ascii="Arial" w:hAnsi="Arial" w:cs="Arial"/>
          <w:b/>
          <w:sz w:val="22"/>
          <w:szCs w:val="22"/>
          <w:lang w:val="en-GB"/>
        </w:rPr>
        <w:lastRenderedPageBreak/>
        <w:t>Appendix A</w:t>
      </w:r>
      <w:r w:rsidR="007B1B3D" w:rsidRPr="00794F06">
        <w:rPr>
          <w:rStyle w:val="FootnoteReference"/>
          <w:rFonts w:ascii="Arial" w:hAnsi="Arial" w:cs="Arial"/>
          <w:sz w:val="22"/>
          <w:szCs w:val="22"/>
          <w:lang w:val="en-GB"/>
        </w:rPr>
        <w:footnoteReference w:id="3"/>
      </w:r>
    </w:p>
    <w:p w14:paraId="2EDF2D6C" w14:textId="77777777" w:rsidR="00114E89" w:rsidRDefault="00114E89" w:rsidP="00D735C6">
      <w:pPr>
        <w:tabs>
          <w:tab w:val="left" w:pos="1008"/>
        </w:tabs>
        <w:jc w:val="both"/>
        <w:rPr>
          <w:rFonts w:ascii="Arial" w:hAnsi="Arial" w:cs="Arial"/>
          <w:sz w:val="22"/>
          <w:szCs w:val="22"/>
          <w:lang w:val="en-GB"/>
        </w:rPr>
      </w:pPr>
    </w:p>
    <w:p w14:paraId="419D0CEB" w14:textId="77777777" w:rsidR="00794F06" w:rsidRDefault="00794F06" w:rsidP="00D735C6">
      <w:pPr>
        <w:tabs>
          <w:tab w:val="left" w:pos="1008"/>
        </w:tabs>
        <w:jc w:val="both"/>
        <w:rPr>
          <w:rFonts w:ascii="Arial" w:hAnsi="Arial" w:cs="Arial"/>
          <w:sz w:val="22"/>
          <w:szCs w:val="22"/>
          <w:lang w:val="en-GB"/>
        </w:rPr>
      </w:pPr>
    </w:p>
    <w:p w14:paraId="41057142" w14:textId="30182EC4" w:rsidR="00794F06" w:rsidRDefault="00794F06" w:rsidP="00D735C6">
      <w:pPr>
        <w:tabs>
          <w:tab w:val="left" w:pos="1008"/>
        </w:tabs>
        <w:jc w:val="both"/>
        <w:rPr>
          <w:rFonts w:ascii="Arial" w:hAnsi="Arial" w:cs="Arial"/>
          <w:sz w:val="22"/>
          <w:szCs w:val="22"/>
          <w:lang w:val="en-GB"/>
        </w:rPr>
      </w:pPr>
      <w:r>
        <w:rPr>
          <w:rFonts w:ascii="Arial" w:hAnsi="Arial" w:cs="Arial"/>
          <w:sz w:val="22"/>
          <w:szCs w:val="22"/>
          <w:lang w:val="en-GB"/>
        </w:rPr>
        <w:t>Extract of “T</w:t>
      </w:r>
      <w:r w:rsidRPr="00794F06">
        <w:rPr>
          <w:rFonts w:ascii="Arial" w:hAnsi="Arial" w:cs="Arial"/>
          <w:sz w:val="22"/>
          <w:szCs w:val="22"/>
          <w:lang w:val="en-GB"/>
        </w:rPr>
        <w:t>he right to education of persons with disabilities</w:t>
      </w:r>
      <w:r>
        <w:rPr>
          <w:rFonts w:ascii="Arial" w:hAnsi="Arial" w:cs="Arial"/>
          <w:sz w:val="22"/>
          <w:szCs w:val="22"/>
          <w:lang w:val="en-GB"/>
        </w:rPr>
        <w:t>”</w:t>
      </w:r>
      <w:r w:rsidRPr="00794F06">
        <w:rPr>
          <w:rFonts w:ascii="Arial" w:hAnsi="Arial" w:cs="Arial"/>
          <w:sz w:val="22"/>
          <w:szCs w:val="22"/>
          <w:lang w:val="en-GB"/>
        </w:rPr>
        <w:t xml:space="preserve"> - Report of the Special Rapporteur on the right to education</w:t>
      </w:r>
      <w:r>
        <w:rPr>
          <w:rFonts w:ascii="Arial" w:hAnsi="Arial" w:cs="Arial"/>
          <w:sz w:val="22"/>
          <w:szCs w:val="22"/>
          <w:lang w:val="en-GB"/>
        </w:rPr>
        <w:t xml:space="preserve">, </w:t>
      </w:r>
      <w:hyperlink r:id="rId12" w:history="1">
        <w:r w:rsidRPr="00794F06">
          <w:rPr>
            <w:rStyle w:val="Hyperlink"/>
            <w:rFonts w:ascii="Arial" w:hAnsi="Arial" w:cs="Arial"/>
            <w:sz w:val="22"/>
            <w:szCs w:val="22"/>
            <w:lang w:val="en-GB"/>
          </w:rPr>
          <w:t>A/HRC/4/29</w:t>
        </w:r>
      </w:hyperlink>
      <w:r>
        <w:rPr>
          <w:rFonts w:ascii="Arial" w:hAnsi="Arial" w:cs="Arial"/>
          <w:sz w:val="22"/>
          <w:szCs w:val="22"/>
          <w:lang w:val="en-GB"/>
        </w:rPr>
        <w:t>, 2007</w:t>
      </w:r>
    </w:p>
    <w:p w14:paraId="71BF5A86" w14:textId="77777777" w:rsidR="00794F06" w:rsidRDefault="00794F06" w:rsidP="004926AD">
      <w:pPr>
        <w:tabs>
          <w:tab w:val="left" w:pos="1008"/>
        </w:tabs>
        <w:jc w:val="both"/>
        <w:rPr>
          <w:rFonts w:ascii="Arial" w:hAnsi="Arial" w:cs="Arial"/>
          <w:sz w:val="22"/>
          <w:szCs w:val="22"/>
          <w:lang w:val="en-GB"/>
        </w:rPr>
      </w:pPr>
    </w:p>
    <w:p w14:paraId="42DE6479" w14:textId="0A766C9C" w:rsidR="00114E89" w:rsidRDefault="00794F06" w:rsidP="004926AD">
      <w:pPr>
        <w:tabs>
          <w:tab w:val="left" w:pos="1008"/>
        </w:tabs>
        <w:jc w:val="both"/>
        <w:rPr>
          <w:rFonts w:ascii="Arial" w:hAnsi="Arial" w:cs="Arial"/>
          <w:sz w:val="22"/>
          <w:szCs w:val="22"/>
          <w:lang w:val="en-GB"/>
        </w:rPr>
      </w:pPr>
      <w:r>
        <w:rPr>
          <w:rFonts w:ascii="Arial" w:hAnsi="Arial" w:cs="Arial"/>
          <w:sz w:val="22"/>
          <w:szCs w:val="22"/>
          <w:lang w:val="en-GB"/>
        </w:rPr>
        <w:t xml:space="preserve">84.  </w:t>
      </w:r>
      <w:r w:rsidR="00114E89" w:rsidRPr="00114E89">
        <w:rPr>
          <w:rFonts w:ascii="Arial" w:hAnsi="Arial" w:cs="Arial"/>
          <w:sz w:val="22"/>
          <w:szCs w:val="22"/>
          <w:lang w:val="en-GB"/>
        </w:rPr>
        <w:t>The Special Rapporteur recommends that States take the following steps towards</w:t>
      </w:r>
      <w:r w:rsidR="00C73C85">
        <w:rPr>
          <w:rFonts w:ascii="Arial" w:hAnsi="Arial" w:cs="Arial"/>
          <w:sz w:val="22"/>
          <w:szCs w:val="22"/>
          <w:lang w:val="en-GB"/>
        </w:rPr>
        <w:t xml:space="preserve"> </w:t>
      </w:r>
      <w:r w:rsidR="00114E89" w:rsidRPr="00114E89">
        <w:rPr>
          <w:rFonts w:ascii="Arial" w:hAnsi="Arial" w:cs="Arial"/>
          <w:sz w:val="22"/>
          <w:szCs w:val="22"/>
          <w:lang w:val="en-GB"/>
        </w:rPr>
        <w:t xml:space="preserve">ensuring an effective inclusive education system: </w:t>
      </w:r>
    </w:p>
    <w:p w14:paraId="68C1406F" w14:textId="77777777" w:rsidR="00114E89" w:rsidRPr="00114E89" w:rsidRDefault="00114E89" w:rsidP="004926AD">
      <w:pPr>
        <w:tabs>
          <w:tab w:val="left" w:pos="1008"/>
        </w:tabs>
        <w:jc w:val="both"/>
        <w:rPr>
          <w:rFonts w:ascii="Arial" w:hAnsi="Arial" w:cs="Arial"/>
          <w:sz w:val="22"/>
          <w:szCs w:val="22"/>
          <w:lang w:val="en-GB"/>
        </w:rPr>
      </w:pPr>
    </w:p>
    <w:p w14:paraId="58D1D14B"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(a) Eliminate legislative or constitutional barriers to children and adults alike with disabilities, being included in the regular education system. In this regard States should: </w:t>
      </w:r>
    </w:p>
    <w:p w14:paraId="04570477" w14:textId="77777777" w:rsidR="00114E89" w:rsidRDefault="00114E89" w:rsidP="004926AD">
      <w:pPr>
        <w:tabs>
          <w:tab w:val="left" w:pos="1008"/>
        </w:tabs>
        <w:jc w:val="both"/>
        <w:rPr>
          <w:rFonts w:ascii="Arial" w:hAnsi="Arial" w:cs="Arial"/>
          <w:sz w:val="22"/>
          <w:szCs w:val="22"/>
          <w:lang w:val="en-GB"/>
        </w:rPr>
      </w:pPr>
      <w:r>
        <w:rPr>
          <w:rFonts w:ascii="Arial" w:hAnsi="Arial" w:cs="Arial"/>
          <w:sz w:val="22"/>
          <w:szCs w:val="22"/>
          <w:lang w:val="en-GB"/>
        </w:rPr>
        <w:t xml:space="preserve">- </w:t>
      </w:r>
      <w:r w:rsidRPr="00114E89">
        <w:rPr>
          <w:rFonts w:ascii="Arial" w:hAnsi="Arial" w:cs="Arial"/>
          <w:sz w:val="22"/>
          <w:szCs w:val="22"/>
          <w:lang w:val="en-GB"/>
        </w:rPr>
        <w:t>Ensure a constitutional guarantee of free and compulsory basic education to all children</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1952F105"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Adopt and entrench legislation aimed at ensuring the rights of persons with disabilities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1DF5119A"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 Ensure that legislation prohibiting discrimination in employment is adopted and enforced. </w:t>
      </w:r>
      <w:r w:rsidR="00C73C85">
        <w:rPr>
          <w:rFonts w:ascii="Arial" w:hAnsi="Arial" w:cs="Arial"/>
          <w:sz w:val="22"/>
          <w:szCs w:val="22"/>
          <w:lang w:val="en-GB"/>
        </w:rPr>
        <w:t xml:space="preserve"> T</w:t>
      </w:r>
      <w:r w:rsidRPr="00114E89">
        <w:rPr>
          <w:rFonts w:ascii="Arial" w:hAnsi="Arial" w:cs="Arial"/>
          <w:sz w:val="22"/>
          <w:szCs w:val="22"/>
          <w:lang w:val="en-GB"/>
        </w:rPr>
        <w:t>his will enable persons with disabilities to become teachers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5DB1110B"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Ratify the Convention on the Rights of Persons with Disabilities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6CE7B380" w14:textId="77777777" w:rsidR="00114E89" w:rsidRPr="00114E89" w:rsidRDefault="00114E89" w:rsidP="004926AD">
      <w:pPr>
        <w:tabs>
          <w:tab w:val="left" w:pos="1008"/>
        </w:tabs>
        <w:jc w:val="both"/>
        <w:rPr>
          <w:rFonts w:ascii="Arial" w:hAnsi="Arial" w:cs="Arial"/>
          <w:sz w:val="22"/>
          <w:szCs w:val="22"/>
          <w:lang w:val="en-GB"/>
        </w:rPr>
      </w:pPr>
    </w:p>
    <w:p w14:paraId="0FDE33E8"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(b) Ensure that one ministry is responsible for the education of both children and adults. States may therefore need to: </w:t>
      </w:r>
    </w:p>
    <w:p w14:paraId="5A7A0F3D"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Amend legislation so that the Ministry of Education is responsible for the provision of all education</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17A78DB3" w14:textId="77777777" w:rsidR="00114E89" w:rsidRPr="00114E89" w:rsidRDefault="00114E89" w:rsidP="004926AD">
      <w:pPr>
        <w:tabs>
          <w:tab w:val="left" w:pos="1008"/>
        </w:tabs>
        <w:jc w:val="both"/>
        <w:rPr>
          <w:rFonts w:ascii="Arial" w:hAnsi="Arial" w:cs="Arial"/>
          <w:sz w:val="22"/>
          <w:szCs w:val="22"/>
          <w:lang w:val="en-GB"/>
        </w:rPr>
      </w:pPr>
    </w:p>
    <w:p w14:paraId="11F3CD25"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(c) Ensure that one school system is responsible for the education of all children in their region. To this end, States may need to: </w:t>
      </w:r>
    </w:p>
    <w:p w14:paraId="5111B1FF"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Amalgamate budgets and administration of special education and regular education within a geographical area</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2EE66E43"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Adopt policy priorities and legislation that promotes inclusion of all students in the mainstream education system</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5920C606" w14:textId="77777777" w:rsidR="00114E89" w:rsidRPr="00114E89" w:rsidRDefault="00114E89" w:rsidP="004926AD">
      <w:pPr>
        <w:tabs>
          <w:tab w:val="left" w:pos="1008"/>
        </w:tabs>
        <w:jc w:val="both"/>
        <w:rPr>
          <w:rFonts w:ascii="Arial" w:hAnsi="Arial" w:cs="Arial"/>
          <w:sz w:val="22"/>
          <w:szCs w:val="22"/>
          <w:lang w:val="en-GB"/>
        </w:rPr>
      </w:pPr>
    </w:p>
    <w:p w14:paraId="5959AB2C"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(d) Transform existing special education resources - special schools or classes - into resources to assist the mainstream system. To do this States may need to: </w:t>
      </w:r>
    </w:p>
    <w:p w14:paraId="60088C67"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Train special educators to serve as additional resources to regular teachers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42FF27F4"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-Transfer students from special programmes to regular classes supported by the resource staff</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51ACA1FE"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-Allocate financial resources for the adequate accommodation of all students and for technical assistance to support ministry of education officials, at the district, school and classroom level</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66CF6BC2"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-Revise testing methods to ensure that accommodation is made for students with disabilities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3E65CD30" w14:textId="77777777" w:rsidR="00114E89" w:rsidRPr="00114E89" w:rsidRDefault="00114E89" w:rsidP="004926AD">
      <w:pPr>
        <w:tabs>
          <w:tab w:val="left" w:pos="1008"/>
        </w:tabs>
        <w:jc w:val="both"/>
        <w:rPr>
          <w:rFonts w:ascii="Arial" w:hAnsi="Arial" w:cs="Arial"/>
          <w:sz w:val="22"/>
          <w:szCs w:val="22"/>
          <w:lang w:val="en-GB"/>
        </w:rPr>
      </w:pPr>
    </w:p>
    <w:p w14:paraId="627D90DD"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(e) Provide pre-service and in-service training to teachers so that they can respond to diversity in the classroom. To this end, States may therefore need to: </w:t>
      </w:r>
    </w:p>
    <w:p w14:paraId="062B53BE"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-Train teachers in classroom techniques such as differentiated instruction and</w:t>
      </w:r>
      <w:r w:rsidR="00C73C85">
        <w:rPr>
          <w:rFonts w:ascii="Arial" w:hAnsi="Arial" w:cs="Arial"/>
          <w:sz w:val="22"/>
          <w:szCs w:val="22"/>
          <w:lang w:val="en-GB"/>
        </w:rPr>
        <w:t xml:space="preserve"> </w:t>
      </w:r>
      <w:r w:rsidRPr="00114E89">
        <w:rPr>
          <w:rFonts w:ascii="Arial" w:hAnsi="Arial" w:cs="Arial"/>
          <w:sz w:val="22"/>
          <w:szCs w:val="22"/>
          <w:lang w:val="en-GB"/>
        </w:rPr>
        <w:t>cooperative learning</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47385140"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-Encourage persons with disabilities to train as teachers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5691EB0D"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lastRenderedPageBreak/>
        <w:t xml:space="preserve">-Use </w:t>
      </w:r>
      <w:proofErr w:type="gramStart"/>
      <w:r w:rsidRPr="00114E89">
        <w:rPr>
          <w:rFonts w:ascii="Arial" w:hAnsi="Arial" w:cs="Arial"/>
          <w:sz w:val="22"/>
          <w:szCs w:val="22"/>
          <w:lang w:val="en-GB"/>
        </w:rPr>
        <w:t>pyramid training</w:t>
      </w:r>
      <w:proofErr w:type="gramEnd"/>
      <w:r w:rsidRPr="00114E89">
        <w:rPr>
          <w:rFonts w:ascii="Arial" w:hAnsi="Arial" w:cs="Arial"/>
          <w:sz w:val="22"/>
          <w:szCs w:val="22"/>
          <w:lang w:val="en-GB"/>
        </w:rPr>
        <w:t xml:space="preserve"> techniques where teachers, once trained in inclusive education methodologies, teach other teachers and so on; </w:t>
      </w:r>
    </w:p>
    <w:p w14:paraId="36F333A8" w14:textId="77777777" w:rsidR="00114E89" w:rsidRPr="00114E89" w:rsidRDefault="00114E89" w:rsidP="004926AD">
      <w:pPr>
        <w:tabs>
          <w:tab w:val="left" w:pos="1008"/>
        </w:tabs>
        <w:jc w:val="both"/>
        <w:rPr>
          <w:rFonts w:ascii="Arial" w:hAnsi="Arial" w:cs="Arial"/>
          <w:sz w:val="22"/>
          <w:szCs w:val="22"/>
          <w:lang w:val="en-GB"/>
        </w:rPr>
      </w:pPr>
    </w:p>
    <w:p w14:paraId="2B117705"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(f) Provide training to educational administrators and support staff on best practice in response to individual student needs. States may need to: </w:t>
      </w:r>
    </w:p>
    <w:p w14:paraId="580FBD20"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-Provide models of practice that provide support such as “school-based support teams”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6ED76B4F"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-Provide regular access to new knowledge on school and classroom “best practices”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593CAB1C" w14:textId="77777777" w:rsidR="00114E89" w:rsidRPr="00114E89" w:rsidRDefault="00114E89" w:rsidP="004926AD">
      <w:pPr>
        <w:tabs>
          <w:tab w:val="left" w:pos="1008"/>
        </w:tabs>
        <w:jc w:val="both"/>
        <w:rPr>
          <w:rFonts w:ascii="Arial" w:hAnsi="Arial" w:cs="Arial"/>
          <w:sz w:val="22"/>
          <w:szCs w:val="22"/>
          <w:lang w:val="en-GB"/>
        </w:rPr>
      </w:pPr>
    </w:p>
    <w:p w14:paraId="077D434B"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(e) Ensure that conditions that constrain teachers to teach inclusively are addressed. To do this, States may need to: </w:t>
      </w:r>
    </w:p>
    <w:p w14:paraId="6B8B39DC"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-Address class size. Smaller class sizes are generally considered to be most effective</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57378DCE"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-Revise and adapt curriculum content in accordance with best practice</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0947EC6F"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-Ensure that school buildings and materials are accessible to children with disabilities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27461493"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-Contribute to, cooperate with and disseminate </w:t>
      </w:r>
      <w:proofErr w:type="spellStart"/>
      <w:r w:rsidRPr="00114E89">
        <w:rPr>
          <w:rFonts w:ascii="Arial" w:hAnsi="Arial" w:cs="Arial"/>
          <w:sz w:val="22"/>
          <w:szCs w:val="22"/>
          <w:lang w:val="en-GB"/>
        </w:rPr>
        <w:t>ongoing</w:t>
      </w:r>
      <w:proofErr w:type="spellEnd"/>
      <w:r w:rsidRPr="00114E89">
        <w:rPr>
          <w:rFonts w:ascii="Arial" w:hAnsi="Arial" w:cs="Arial"/>
          <w:sz w:val="22"/>
          <w:szCs w:val="22"/>
          <w:lang w:val="en-GB"/>
        </w:rPr>
        <w:t xml:space="preserve"> international and domestic research into best practice as it relates to inclusive education</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4690125C" w14:textId="77777777" w:rsidR="00114E89" w:rsidRPr="00114E89" w:rsidRDefault="00114E89" w:rsidP="004926AD">
      <w:pPr>
        <w:tabs>
          <w:tab w:val="left" w:pos="1008"/>
        </w:tabs>
        <w:jc w:val="both"/>
        <w:rPr>
          <w:rFonts w:ascii="Arial" w:hAnsi="Arial" w:cs="Arial"/>
          <w:sz w:val="22"/>
          <w:szCs w:val="22"/>
          <w:lang w:val="en-GB"/>
        </w:rPr>
      </w:pPr>
    </w:p>
    <w:p w14:paraId="201D2DCA"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(f) Invest in inclusive early childhood care and education (ECCE) programmes, which can lay the foundation for lifelong inclusion of children with disabilities in both education and society. States may need to: </w:t>
      </w:r>
    </w:p>
    <w:p w14:paraId="1A72541C" w14:textId="1E408D33"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-Undertake a consultative process, inc</w:t>
      </w:r>
      <w:r w:rsidR="00A01504">
        <w:rPr>
          <w:rFonts w:ascii="Arial" w:hAnsi="Arial" w:cs="Arial"/>
          <w:sz w:val="22"/>
          <w:szCs w:val="22"/>
          <w:lang w:val="en-GB"/>
        </w:rPr>
        <w:t>luding disabled people’s organis</w:t>
      </w:r>
      <w:r w:rsidRPr="00114E89">
        <w:rPr>
          <w:rFonts w:ascii="Arial" w:hAnsi="Arial" w:cs="Arial"/>
          <w:sz w:val="22"/>
          <w:szCs w:val="22"/>
          <w:lang w:val="en-GB"/>
        </w:rPr>
        <w:t>ations and groups for parents of disabled children, to develop a national ECCE policy</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2F1172B7"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-Include ECCE in key government resource documents such as national budgets, sector plans and poverty reduction strategy papers; </w:t>
      </w:r>
    </w:p>
    <w:p w14:paraId="4B6AA754" w14:textId="77777777" w:rsidR="00114E89" w:rsidRPr="00114E89" w:rsidRDefault="00114E89" w:rsidP="004926AD">
      <w:pPr>
        <w:tabs>
          <w:tab w:val="left" w:pos="1008"/>
        </w:tabs>
        <w:jc w:val="both"/>
        <w:rPr>
          <w:rFonts w:ascii="Arial" w:hAnsi="Arial" w:cs="Arial"/>
          <w:sz w:val="22"/>
          <w:szCs w:val="22"/>
          <w:lang w:val="en-GB"/>
        </w:rPr>
      </w:pPr>
    </w:p>
    <w:p w14:paraId="55A21AFB"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(g) Provide training to parents of children with disabilities so that they know about their rights and what to do about it. Here States may need to: </w:t>
      </w:r>
    </w:p>
    <w:p w14:paraId="46F1E461" w14:textId="1630F808" w:rsidR="00114E89" w:rsidRPr="00114E89" w:rsidRDefault="00A01504" w:rsidP="004926AD">
      <w:pPr>
        <w:tabs>
          <w:tab w:val="left" w:pos="1008"/>
        </w:tabs>
        <w:jc w:val="both"/>
        <w:rPr>
          <w:rFonts w:ascii="Arial" w:hAnsi="Arial" w:cs="Arial"/>
          <w:sz w:val="22"/>
          <w:szCs w:val="22"/>
          <w:lang w:val="en-GB"/>
        </w:rPr>
      </w:pPr>
      <w:r>
        <w:rPr>
          <w:rFonts w:ascii="Arial" w:hAnsi="Arial" w:cs="Arial"/>
          <w:sz w:val="22"/>
          <w:szCs w:val="22"/>
          <w:lang w:val="en-GB"/>
        </w:rPr>
        <w:t>-Support civil organis</w:t>
      </w:r>
      <w:r w:rsidR="00114E89" w:rsidRPr="00114E89">
        <w:rPr>
          <w:rFonts w:ascii="Arial" w:hAnsi="Arial" w:cs="Arial"/>
          <w:sz w:val="22"/>
          <w:szCs w:val="22"/>
          <w:lang w:val="en-GB"/>
        </w:rPr>
        <w:t xml:space="preserve">ations, including those of parents of children with disabilities, to build capacity on the right to education and how to influence effective policy and practice; </w:t>
      </w:r>
    </w:p>
    <w:p w14:paraId="48D324DF" w14:textId="77777777" w:rsidR="00114E89" w:rsidRPr="00114E89" w:rsidRDefault="00114E89" w:rsidP="004926AD">
      <w:pPr>
        <w:tabs>
          <w:tab w:val="left" w:pos="1008"/>
        </w:tabs>
        <w:jc w:val="both"/>
        <w:rPr>
          <w:rFonts w:ascii="Arial" w:hAnsi="Arial" w:cs="Arial"/>
          <w:sz w:val="22"/>
          <w:szCs w:val="22"/>
          <w:lang w:val="en-GB"/>
        </w:rPr>
      </w:pPr>
    </w:p>
    <w:p w14:paraId="673A4B5D"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 xml:space="preserve">(h) Develop accountability mechanisms in order to monitor exclusion, school registration and completion of education by persons with disabilities. States should therefore, as a minimum: </w:t>
      </w:r>
    </w:p>
    <w:p w14:paraId="426A0C25"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-Adopt and revise reporting mechanisms to disaggregate data on school participation. Such data should specifically include type of disability</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7960CDB7" w14:textId="77777777" w:rsidR="00114E89" w:rsidRPr="00114E89" w:rsidRDefault="00114E89" w:rsidP="004926AD">
      <w:pPr>
        <w:tabs>
          <w:tab w:val="left" w:pos="1008"/>
        </w:tabs>
        <w:jc w:val="both"/>
        <w:rPr>
          <w:rFonts w:ascii="Arial" w:hAnsi="Arial" w:cs="Arial"/>
          <w:sz w:val="22"/>
          <w:szCs w:val="22"/>
          <w:lang w:val="en-GB"/>
        </w:rPr>
      </w:pPr>
    </w:p>
    <w:p w14:paraId="11C0E35D"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w:t>
      </w:r>
      <w:proofErr w:type="spellStart"/>
      <w:r w:rsidRPr="00114E89">
        <w:rPr>
          <w:rFonts w:ascii="Arial" w:hAnsi="Arial" w:cs="Arial"/>
          <w:sz w:val="22"/>
          <w:szCs w:val="22"/>
          <w:lang w:val="en-GB"/>
        </w:rPr>
        <w:t>i</w:t>
      </w:r>
      <w:proofErr w:type="spellEnd"/>
      <w:r w:rsidRPr="00114E89">
        <w:rPr>
          <w:rFonts w:ascii="Arial" w:hAnsi="Arial" w:cs="Arial"/>
          <w:sz w:val="22"/>
          <w:szCs w:val="22"/>
          <w:lang w:val="en-GB"/>
        </w:rPr>
        <w:t xml:space="preserve">) Seek, and act upon, assistance as required. To this end, States may need to: </w:t>
      </w:r>
    </w:p>
    <w:p w14:paraId="2FDF2042"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-Seek assistance on best practice from States and international and/or intergovernmental organizations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1DE543AB" w14:textId="77777777" w:rsidR="00114E89" w:rsidRP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-Integrate these best practices into legislative and policy frameworks</w:t>
      </w:r>
      <w:proofErr w:type="gramStart"/>
      <w:r w:rsidRPr="00114E89">
        <w:rPr>
          <w:rFonts w:ascii="Arial" w:hAnsi="Arial" w:cs="Arial"/>
          <w:sz w:val="22"/>
          <w:szCs w:val="22"/>
          <w:lang w:val="en-GB"/>
        </w:rPr>
        <w:t>;</w:t>
      </w:r>
      <w:proofErr w:type="gramEnd"/>
      <w:r w:rsidRPr="00114E89">
        <w:rPr>
          <w:rFonts w:ascii="Arial" w:hAnsi="Arial" w:cs="Arial"/>
          <w:sz w:val="22"/>
          <w:szCs w:val="22"/>
          <w:lang w:val="en-GB"/>
        </w:rPr>
        <w:t xml:space="preserve"> </w:t>
      </w:r>
    </w:p>
    <w:p w14:paraId="7F61B9BB" w14:textId="77777777" w:rsidR="00114E89" w:rsidRDefault="00114E89" w:rsidP="004926AD">
      <w:pPr>
        <w:tabs>
          <w:tab w:val="left" w:pos="1008"/>
        </w:tabs>
        <w:jc w:val="both"/>
        <w:rPr>
          <w:rFonts w:ascii="Arial" w:hAnsi="Arial" w:cs="Arial"/>
          <w:sz w:val="22"/>
          <w:szCs w:val="22"/>
          <w:lang w:val="en-GB"/>
        </w:rPr>
      </w:pPr>
      <w:r w:rsidRPr="00114E89">
        <w:rPr>
          <w:rFonts w:ascii="Arial" w:hAnsi="Arial" w:cs="Arial"/>
          <w:sz w:val="22"/>
          <w:szCs w:val="22"/>
          <w:lang w:val="en-GB"/>
        </w:rPr>
        <w:t>-Where adequate resources are lacking, seek international assistance.</w:t>
      </w:r>
    </w:p>
    <w:p w14:paraId="631F2721" w14:textId="77777777" w:rsidR="009F3028" w:rsidRDefault="009F3028" w:rsidP="004926AD">
      <w:pPr>
        <w:tabs>
          <w:tab w:val="left" w:pos="1008"/>
        </w:tabs>
        <w:jc w:val="both"/>
        <w:rPr>
          <w:rFonts w:ascii="Arial" w:hAnsi="Arial" w:cs="Arial"/>
          <w:sz w:val="22"/>
          <w:szCs w:val="22"/>
          <w:lang w:val="en-GB"/>
        </w:rPr>
      </w:pPr>
    </w:p>
    <w:p w14:paraId="3D2D01EB" w14:textId="77777777" w:rsidR="009F3028" w:rsidRPr="009C1C04" w:rsidRDefault="009F3028" w:rsidP="004926AD">
      <w:pPr>
        <w:tabs>
          <w:tab w:val="left" w:pos="1008"/>
        </w:tabs>
        <w:jc w:val="both"/>
        <w:rPr>
          <w:rFonts w:ascii="Arial" w:hAnsi="Arial" w:cs="Arial"/>
          <w:sz w:val="22"/>
          <w:szCs w:val="22"/>
          <w:lang w:val="en-GB"/>
        </w:rPr>
      </w:pPr>
    </w:p>
    <w:p w14:paraId="02AF618D" w14:textId="77777777" w:rsidR="00D735C6" w:rsidRPr="009C1C04" w:rsidRDefault="00D735C6" w:rsidP="00D735C6">
      <w:pPr>
        <w:tabs>
          <w:tab w:val="left" w:pos="1008"/>
        </w:tabs>
        <w:jc w:val="both"/>
        <w:rPr>
          <w:rFonts w:ascii="Arial" w:hAnsi="Arial" w:cs="Arial"/>
          <w:b/>
          <w:sz w:val="22"/>
          <w:szCs w:val="22"/>
          <w:lang w:val="en-GB"/>
        </w:rPr>
      </w:pPr>
    </w:p>
    <w:p w14:paraId="1D3E1526" w14:textId="77777777" w:rsidR="00D735C6" w:rsidRPr="009C1C04" w:rsidRDefault="00D735C6" w:rsidP="00D735C6">
      <w:pPr>
        <w:tabs>
          <w:tab w:val="left" w:pos="1008"/>
          <w:tab w:val="num" w:pos="2700"/>
        </w:tabs>
        <w:jc w:val="both"/>
        <w:rPr>
          <w:rFonts w:ascii="Arial" w:hAnsi="Arial" w:cs="Arial"/>
          <w:b/>
          <w:sz w:val="22"/>
          <w:szCs w:val="22"/>
          <w:lang w:val="en-GB"/>
        </w:rPr>
      </w:pPr>
    </w:p>
    <w:p w14:paraId="71BE0BC0" w14:textId="77777777" w:rsidR="00D735C6" w:rsidRPr="009C1C04" w:rsidRDefault="00D735C6" w:rsidP="00D735C6">
      <w:pPr>
        <w:contextualSpacing/>
        <w:jc w:val="both"/>
        <w:rPr>
          <w:rFonts w:ascii="Arial" w:hAnsi="Arial" w:cs="Arial"/>
          <w:sz w:val="22"/>
          <w:szCs w:val="22"/>
          <w:lang w:val="en-GB"/>
        </w:rPr>
      </w:pPr>
    </w:p>
    <w:p w14:paraId="22D5B764" w14:textId="77777777" w:rsidR="00D735C6" w:rsidRDefault="00D735C6" w:rsidP="00B63C39">
      <w:pPr>
        <w:jc w:val="both"/>
        <w:rPr>
          <w:rFonts w:ascii="Arial" w:hAnsi="Arial" w:cs="Arial"/>
          <w:sz w:val="22"/>
          <w:szCs w:val="22"/>
          <w:lang w:val="en-GB"/>
        </w:rPr>
      </w:pPr>
    </w:p>
    <w:p w14:paraId="7BE94DDE" w14:textId="77777777" w:rsidR="00D735C6" w:rsidRDefault="00D735C6" w:rsidP="00B63C39">
      <w:pPr>
        <w:jc w:val="both"/>
        <w:rPr>
          <w:rFonts w:ascii="Arial" w:hAnsi="Arial" w:cs="Arial"/>
          <w:sz w:val="22"/>
          <w:szCs w:val="22"/>
          <w:lang w:val="en-GB"/>
        </w:rPr>
      </w:pPr>
    </w:p>
    <w:p w14:paraId="405D35FC" w14:textId="77777777" w:rsidR="005C62D3" w:rsidRDefault="005C62D3" w:rsidP="00B63C39">
      <w:pPr>
        <w:jc w:val="both"/>
        <w:rPr>
          <w:rFonts w:ascii="Arial" w:hAnsi="Arial" w:cs="Arial"/>
          <w:sz w:val="22"/>
          <w:szCs w:val="22"/>
          <w:lang w:val="en-GB"/>
        </w:rPr>
      </w:pPr>
    </w:p>
    <w:p w14:paraId="52ECD398" w14:textId="77777777" w:rsidR="00C8066B" w:rsidRDefault="00C8066B" w:rsidP="00B63C39">
      <w:pPr>
        <w:jc w:val="both"/>
        <w:rPr>
          <w:rFonts w:ascii="Arial" w:hAnsi="Arial" w:cs="Arial"/>
          <w:sz w:val="22"/>
          <w:szCs w:val="22"/>
          <w:lang w:val="en-GB"/>
        </w:rPr>
      </w:pPr>
      <w:r>
        <w:rPr>
          <w:rFonts w:ascii="Arial" w:hAnsi="Arial" w:cs="Arial"/>
          <w:sz w:val="22"/>
          <w:szCs w:val="22"/>
          <w:lang w:val="en-GB"/>
        </w:rPr>
        <w:t xml:space="preserve"> </w:t>
      </w:r>
    </w:p>
    <w:p w14:paraId="253FAF5A" w14:textId="77777777" w:rsidR="0085383A" w:rsidRPr="0085383A" w:rsidRDefault="0085383A" w:rsidP="0085383A">
      <w:pPr>
        <w:jc w:val="both"/>
        <w:rPr>
          <w:rFonts w:ascii="Arial" w:hAnsi="Arial" w:cs="Arial"/>
          <w:sz w:val="22"/>
          <w:szCs w:val="22"/>
          <w:lang w:val="en-GB"/>
        </w:rPr>
      </w:pPr>
    </w:p>
    <w:sectPr w:rsidR="0085383A" w:rsidRPr="0085383A" w:rsidSect="00794F06">
      <w:footerReference w:type="default" r:id="rId13"/>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24872" w15:done="0"/>
  <w15:commentEx w15:paraId="39E0A909" w15:done="0"/>
  <w15:commentEx w15:paraId="5A7642FA" w15:done="0"/>
  <w15:commentEx w15:paraId="76D21E94" w15:done="0"/>
  <w15:commentEx w15:paraId="4661F1AF" w15:done="0"/>
  <w15:commentEx w15:paraId="49FE79AE" w15:done="0"/>
  <w15:commentEx w15:paraId="2E3D6E5C" w15:done="0"/>
  <w15:commentEx w15:paraId="5D17B5CA" w15:done="0"/>
  <w15:commentEx w15:paraId="077FF84F" w15:done="0"/>
  <w15:commentEx w15:paraId="1AE13B09" w15:done="0"/>
  <w15:commentEx w15:paraId="41F33F78" w15:done="0"/>
  <w15:commentEx w15:paraId="55887C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EC55D" w14:textId="77777777" w:rsidR="00011347" w:rsidRDefault="00011347" w:rsidP="00144C2E">
      <w:r>
        <w:separator/>
      </w:r>
    </w:p>
  </w:endnote>
  <w:endnote w:type="continuationSeparator" w:id="0">
    <w:p w14:paraId="7BCBB5B8" w14:textId="77777777" w:rsidR="00011347" w:rsidRDefault="00011347" w:rsidP="0014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0DD4A" w14:textId="77777777" w:rsidR="00011347" w:rsidRDefault="00011347" w:rsidP="0088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64CC1" w14:textId="77777777" w:rsidR="00011347" w:rsidRDefault="00011347" w:rsidP="00A109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43A" w14:textId="77777777" w:rsidR="00011347" w:rsidRPr="004926AD" w:rsidRDefault="00011347" w:rsidP="00794F06">
    <w:pPr>
      <w:pStyle w:val="Footer"/>
      <w:framePr w:wrap="around" w:vAnchor="text" w:hAnchor="margin" w:xAlign="right" w:y="1"/>
      <w:rPr>
        <w:rStyle w:val="PageNumber"/>
        <w:rFonts w:ascii="Arial" w:hAnsi="Arial" w:cs="Arial"/>
        <w:sz w:val="18"/>
        <w:szCs w:val="18"/>
      </w:rPr>
    </w:pPr>
    <w:r w:rsidRPr="004926AD">
      <w:rPr>
        <w:rStyle w:val="PageNumber"/>
        <w:rFonts w:ascii="Arial" w:hAnsi="Arial" w:cs="Arial"/>
        <w:sz w:val="18"/>
        <w:szCs w:val="18"/>
      </w:rPr>
      <w:fldChar w:fldCharType="begin"/>
    </w:r>
    <w:r w:rsidRPr="004926AD">
      <w:rPr>
        <w:rStyle w:val="PageNumber"/>
        <w:rFonts w:ascii="Arial" w:hAnsi="Arial" w:cs="Arial"/>
        <w:sz w:val="18"/>
        <w:szCs w:val="18"/>
      </w:rPr>
      <w:instrText xml:space="preserve">PAGE  </w:instrText>
    </w:r>
    <w:r w:rsidRPr="004926AD">
      <w:rPr>
        <w:rStyle w:val="PageNumber"/>
        <w:rFonts w:ascii="Arial" w:hAnsi="Arial" w:cs="Arial"/>
        <w:sz w:val="18"/>
        <w:szCs w:val="18"/>
      </w:rPr>
      <w:fldChar w:fldCharType="separate"/>
    </w:r>
    <w:r w:rsidR="00430A7F">
      <w:rPr>
        <w:rStyle w:val="PageNumber"/>
        <w:rFonts w:ascii="Arial" w:hAnsi="Arial" w:cs="Arial"/>
        <w:noProof/>
        <w:sz w:val="18"/>
        <w:szCs w:val="18"/>
      </w:rPr>
      <w:t>4</w:t>
    </w:r>
    <w:r w:rsidRPr="004926AD">
      <w:rPr>
        <w:rStyle w:val="PageNumber"/>
        <w:rFonts w:ascii="Arial" w:hAnsi="Arial" w:cs="Arial"/>
        <w:sz w:val="18"/>
        <w:szCs w:val="18"/>
      </w:rPr>
      <w:fldChar w:fldCharType="end"/>
    </w:r>
  </w:p>
  <w:p w14:paraId="7E2DE19A" w14:textId="77777777" w:rsidR="00011347" w:rsidRDefault="00011347" w:rsidP="00A1099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509BC" w14:textId="77777777" w:rsidR="00011347" w:rsidRDefault="00011347" w:rsidP="00A109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A808A" w14:textId="77777777" w:rsidR="00011347" w:rsidRDefault="00011347" w:rsidP="00144C2E">
      <w:r>
        <w:separator/>
      </w:r>
    </w:p>
  </w:footnote>
  <w:footnote w:type="continuationSeparator" w:id="0">
    <w:p w14:paraId="55BF5B39" w14:textId="77777777" w:rsidR="00011347" w:rsidRDefault="00011347" w:rsidP="00144C2E">
      <w:r>
        <w:continuationSeparator/>
      </w:r>
    </w:p>
  </w:footnote>
  <w:footnote w:id="1">
    <w:p w14:paraId="43F2271A" w14:textId="7E846102" w:rsidR="00011347" w:rsidRPr="00430A7F" w:rsidRDefault="00011347">
      <w:pPr>
        <w:pStyle w:val="FootnoteText"/>
        <w:rPr>
          <w:lang w:val="fr-FR"/>
        </w:rPr>
      </w:pPr>
      <w:r>
        <w:rPr>
          <w:rStyle w:val="FootnoteReference"/>
        </w:rPr>
        <w:footnoteRef/>
      </w:r>
      <w:r>
        <w:t xml:space="preserve"> </w:t>
      </w:r>
      <w:r w:rsidRPr="004926AD">
        <w:rPr>
          <w:rFonts w:ascii="Arial" w:hAnsi="Arial" w:cs="Arial"/>
          <w:sz w:val="18"/>
          <w:szCs w:val="18"/>
          <w:lang w:val="en-GB"/>
        </w:rPr>
        <w:t xml:space="preserve">See </w:t>
      </w:r>
      <w:hyperlink r:id="rId1" w:history="1">
        <w:r w:rsidRPr="00C725B1">
          <w:rPr>
            <w:rStyle w:val="Hyperlink"/>
            <w:rFonts w:ascii="Arial" w:hAnsi="Arial" w:cs="Arial"/>
            <w:sz w:val="18"/>
            <w:szCs w:val="18"/>
            <w:lang w:val="en-GB"/>
          </w:rPr>
          <w:t>IDA’s submission on inclusive education</w:t>
        </w:r>
      </w:hyperlink>
      <w:r w:rsidRPr="004926AD">
        <w:rPr>
          <w:rFonts w:ascii="Arial" w:hAnsi="Arial" w:cs="Arial"/>
          <w:sz w:val="18"/>
          <w:szCs w:val="18"/>
          <w:lang w:val="en-GB"/>
        </w:rPr>
        <w:t>- submitted for the</w:t>
      </w:r>
      <w:r>
        <w:rPr>
          <w:rFonts w:ascii="Arial" w:hAnsi="Arial" w:cs="Arial"/>
          <w:sz w:val="18"/>
          <w:szCs w:val="18"/>
          <w:lang w:val="en-GB"/>
        </w:rPr>
        <w:t xml:space="preserve"> CRPD Committee’s</w:t>
      </w:r>
      <w:r w:rsidRPr="004926AD">
        <w:rPr>
          <w:rFonts w:ascii="Arial" w:hAnsi="Arial" w:cs="Arial"/>
          <w:sz w:val="18"/>
          <w:szCs w:val="18"/>
          <w:lang w:val="en-GB"/>
        </w:rPr>
        <w:t xml:space="preserve"> day of general discussion</w:t>
      </w:r>
      <w:r>
        <w:rPr>
          <w:rFonts w:ascii="Arial" w:hAnsi="Arial" w:cs="Arial"/>
          <w:sz w:val="18"/>
          <w:szCs w:val="18"/>
          <w:lang w:val="en-GB"/>
        </w:rPr>
        <w:t xml:space="preserve"> on the right to education, April 2015</w:t>
      </w:r>
      <w:bookmarkStart w:id="0" w:name="_GoBack"/>
    </w:p>
    <w:bookmarkEnd w:id="0"/>
  </w:footnote>
  <w:footnote w:id="2">
    <w:p w14:paraId="080BA5F7" w14:textId="43B015B9" w:rsidR="00011347" w:rsidRPr="004926AD" w:rsidRDefault="00011347" w:rsidP="004926AD">
      <w:pPr>
        <w:pStyle w:val="FootnoteText"/>
        <w:spacing w:after="0" w:line="240" w:lineRule="auto"/>
        <w:jc w:val="both"/>
        <w:rPr>
          <w:rFonts w:ascii="Arial" w:hAnsi="Arial" w:cs="Arial"/>
          <w:sz w:val="18"/>
          <w:szCs w:val="18"/>
          <w:lang w:val="en-GB"/>
        </w:rPr>
      </w:pPr>
      <w:r w:rsidRPr="004926AD">
        <w:rPr>
          <w:rFonts w:ascii="Arial" w:eastAsia="Arial" w:hAnsi="Arial" w:cs="Arial"/>
          <w:color w:val="1A1A1A"/>
          <w:sz w:val="18"/>
          <w:szCs w:val="18"/>
          <w:u w:color="1A1A1A"/>
          <w:vertAlign w:val="superscript"/>
          <w:lang w:val="en-GB"/>
        </w:rPr>
        <w:footnoteRef/>
      </w:r>
      <w:r w:rsidRPr="004926AD">
        <w:rPr>
          <w:rFonts w:ascii="Arial" w:hAnsi="Arial" w:cs="Arial"/>
          <w:sz w:val="18"/>
          <w:szCs w:val="18"/>
          <w:lang w:val="en-GB"/>
        </w:rPr>
        <w:t xml:space="preserve"> See the </w:t>
      </w:r>
      <w:hyperlink r:id="rId2" w:history="1">
        <w:r w:rsidRPr="00976214">
          <w:rPr>
            <w:rStyle w:val="Hyperlink"/>
            <w:rFonts w:ascii="Arial" w:hAnsi="Arial" w:cs="Arial"/>
            <w:sz w:val="18"/>
            <w:szCs w:val="18"/>
            <w:lang w:val="en-GB"/>
          </w:rPr>
          <w:t>joint submission by IDA and the Centre for Reproductive Rights on inclusive comprehensive sexuality education</w:t>
        </w:r>
      </w:hyperlink>
      <w:r w:rsidRPr="004926AD">
        <w:rPr>
          <w:rFonts w:ascii="Arial" w:hAnsi="Arial" w:cs="Arial"/>
          <w:sz w:val="18"/>
          <w:szCs w:val="18"/>
          <w:lang w:val="en-GB"/>
        </w:rPr>
        <w:t>- submitted for the</w:t>
      </w:r>
      <w:r>
        <w:rPr>
          <w:rFonts w:ascii="Arial" w:hAnsi="Arial" w:cs="Arial"/>
          <w:sz w:val="18"/>
          <w:szCs w:val="18"/>
          <w:lang w:val="en-GB"/>
        </w:rPr>
        <w:t xml:space="preserve"> CRPD Committee’s</w:t>
      </w:r>
      <w:r w:rsidRPr="004926AD">
        <w:rPr>
          <w:rFonts w:ascii="Arial" w:hAnsi="Arial" w:cs="Arial"/>
          <w:sz w:val="18"/>
          <w:szCs w:val="18"/>
          <w:lang w:val="en-GB"/>
        </w:rPr>
        <w:t xml:space="preserve"> day of general discussion</w:t>
      </w:r>
      <w:r>
        <w:rPr>
          <w:rFonts w:ascii="Arial" w:hAnsi="Arial" w:cs="Arial"/>
          <w:sz w:val="18"/>
          <w:szCs w:val="18"/>
          <w:lang w:val="en-GB"/>
        </w:rPr>
        <w:t xml:space="preserve"> on the right to education, April 2015</w:t>
      </w:r>
    </w:p>
  </w:footnote>
  <w:footnote w:id="3">
    <w:p w14:paraId="4004A531" w14:textId="184CD8E7" w:rsidR="00011347" w:rsidRPr="004926AD" w:rsidRDefault="00011347" w:rsidP="004926AD">
      <w:pPr>
        <w:pStyle w:val="FootnoteText"/>
        <w:spacing w:after="0" w:line="240" w:lineRule="auto"/>
        <w:jc w:val="both"/>
        <w:rPr>
          <w:rFonts w:ascii="Arial" w:eastAsia="Times New Roman" w:hAnsi="Arial" w:cs="Arial"/>
          <w:sz w:val="18"/>
          <w:szCs w:val="18"/>
          <w:lang w:val="en-GB" w:eastAsia="es-ES"/>
        </w:rPr>
      </w:pPr>
      <w:r w:rsidRPr="004926AD">
        <w:rPr>
          <w:rStyle w:val="FootnoteReference"/>
          <w:rFonts w:ascii="Arial" w:hAnsi="Arial" w:cs="Arial"/>
          <w:sz w:val="18"/>
          <w:szCs w:val="18"/>
        </w:rPr>
        <w:footnoteRef/>
      </w:r>
      <w:r w:rsidRPr="004926AD">
        <w:rPr>
          <w:rFonts w:ascii="Arial" w:hAnsi="Arial" w:cs="Arial"/>
          <w:sz w:val="18"/>
          <w:szCs w:val="18"/>
        </w:rPr>
        <w:t xml:space="preserve"> </w:t>
      </w:r>
      <w:r w:rsidRPr="004926AD">
        <w:rPr>
          <w:rFonts w:ascii="Arial" w:eastAsia="Times New Roman" w:hAnsi="Arial" w:cs="Arial"/>
          <w:sz w:val="18"/>
          <w:szCs w:val="18"/>
          <w:lang w:val="en-GB" w:eastAsia="es-ES"/>
        </w:rPr>
        <w:t>For the full report see A/HRC/4/29, The right to education of persons with disabilities - Report of the Special Rapporteur on the right to education available at:</w:t>
      </w:r>
    </w:p>
    <w:p w14:paraId="0D4226FD" w14:textId="134EB9CE" w:rsidR="00011347" w:rsidRPr="004926AD" w:rsidRDefault="00430A7F" w:rsidP="004926AD">
      <w:pPr>
        <w:pStyle w:val="FootnoteText"/>
        <w:spacing w:after="0" w:line="240" w:lineRule="auto"/>
        <w:jc w:val="both"/>
        <w:rPr>
          <w:rFonts w:ascii="Arial" w:eastAsia="Times New Roman" w:hAnsi="Arial" w:cs="Arial"/>
          <w:sz w:val="18"/>
          <w:szCs w:val="18"/>
          <w:lang w:val="en-GB" w:eastAsia="es-ES"/>
        </w:rPr>
      </w:pPr>
      <w:hyperlink r:id="rId3" w:history="1">
        <w:r w:rsidR="00011347" w:rsidRPr="0065052F">
          <w:rPr>
            <w:rStyle w:val="Hyperlink"/>
            <w:rFonts w:ascii="Arial" w:eastAsia="Times New Roman" w:hAnsi="Arial" w:cs="Arial"/>
            <w:sz w:val="18"/>
            <w:szCs w:val="18"/>
            <w:lang w:val="en-GB" w:eastAsia="es-ES"/>
          </w:rPr>
          <w:t>http://daccess-dds-ny.un.org/doc/UNDOC/GEN/G07/108/92/PDF/G0710892.pdf?OpenElement</w:t>
        </w:r>
      </w:hyperlink>
      <w:r w:rsidR="00011347">
        <w:rPr>
          <w:rFonts w:ascii="Arial" w:eastAsia="Times New Roman" w:hAnsi="Arial" w:cs="Arial"/>
          <w:sz w:val="18"/>
          <w:szCs w:val="18"/>
          <w:lang w:val="en-GB" w:eastAsia="es-E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4A5787"/>
    <w:multiLevelType w:val="hybridMultilevel"/>
    <w:tmpl w:val="EEC82B12"/>
    <w:lvl w:ilvl="0" w:tplc="05781322">
      <w:numFmt w:val="bullet"/>
      <w:lvlText w:val="•"/>
      <w:lvlJc w:val="left"/>
      <w:pPr>
        <w:ind w:left="640" w:hanging="360"/>
      </w:pPr>
      <w:rPr>
        <w:rFonts w:ascii="Times New Roman" w:hAnsi="Times New Roman" w:cs="Times New Roman" w:hint="default"/>
      </w:rPr>
    </w:lvl>
    <w:lvl w:ilvl="1" w:tplc="A890408E">
      <w:start w:val="1"/>
      <w:numFmt w:val="bullet"/>
      <w:lvlText w:val="o"/>
      <w:lvlJc w:val="left"/>
      <w:pPr>
        <w:ind w:left="1360" w:hanging="360"/>
      </w:pPr>
      <w:rPr>
        <w:rFonts w:ascii="Courier New" w:hAnsi="Courier New" w:cs="Times New Roman" w:hint="default"/>
        <w:sz w:val="16"/>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7">
    <w:nsid w:val="0EB13D05"/>
    <w:multiLevelType w:val="hybridMultilevel"/>
    <w:tmpl w:val="2DD81FB0"/>
    <w:lvl w:ilvl="0" w:tplc="3088414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F6F5D"/>
    <w:multiLevelType w:val="hybridMultilevel"/>
    <w:tmpl w:val="4482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32FE6"/>
    <w:multiLevelType w:val="hybridMultilevel"/>
    <w:tmpl w:val="B0542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BF25935"/>
    <w:multiLevelType w:val="hybridMultilevel"/>
    <w:tmpl w:val="DC74E2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nsid w:val="25777F74"/>
    <w:multiLevelType w:val="hybridMultilevel"/>
    <w:tmpl w:val="3DE03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8412F8"/>
    <w:multiLevelType w:val="hybridMultilevel"/>
    <w:tmpl w:val="B346FBD0"/>
    <w:lvl w:ilvl="0" w:tplc="3088414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088414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54717"/>
    <w:multiLevelType w:val="hybridMultilevel"/>
    <w:tmpl w:val="CB702392"/>
    <w:lvl w:ilvl="0" w:tplc="10090015">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6F4ABC"/>
    <w:multiLevelType w:val="hybridMultilevel"/>
    <w:tmpl w:val="9E464922"/>
    <w:lvl w:ilvl="0" w:tplc="0F0201F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13C76"/>
    <w:multiLevelType w:val="hybridMultilevel"/>
    <w:tmpl w:val="19F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A0D4A"/>
    <w:multiLevelType w:val="hybridMultilevel"/>
    <w:tmpl w:val="5BA07374"/>
    <w:lvl w:ilvl="0" w:tplc="C6DA42C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9580C"/>
    <w:multiLevelType w:val="hybridMultilevel"/>
    <w:tmpl w:val="2DB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80E8F"/>
    <w:multiLevelType w:val="hybridMultilevel"/>
    <w:tmpl w:val="5DF61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3BB47B5"/>
    <w:multiLevelType w:val="hybridMultilevel"/>
    <w:tmpl w:val="33EC448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92279E1"/>
    <w:multiLevelType w:val="hybridMultilevel"/>
    <w:tmpl w:val="FA5C5436"/>
    <w:lvl w:ilvl="0" w:tplc="0F50EB72">
      <w:start w:val="1"/>
      <w:numFmt w:val="bullet"/>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1C60AC3"/>
    <w:multiLevelType w:val="hybridMultilevel"/>
    <w:tmpl w:val="F6B8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1E1BF8"/>
    <w:multiLevelType w:val="hybridMultilevel"/>
    <w:tmpl w:val="7882B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28296B"/>
    <w:multiLevelType w:val="hybridMultilevel"/>
    <w:tmpl w:val="7694691E"/>
    <w:lvl w:ilvl="0" w:tplc="005E53D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11"/>
  </w:num>
  <w:num w:numId="9">
    <w:abstractNumId w:val="21"/>
  </w:num>
  <w:num w:numId="10">
    <w:abstractNumId w:val="22"/>
  </w:num>
  <w:num w:numId="11">
    <w:abstractNumId w:val="7"/>
  </w:num>
  <w:num w:numId="12">
    <w:abstractNumId w:val="12"/>
  </w:num>
  <w:num w:numId="13">
    <w:abstractNumId w:val="15"/>
  </w:num>
  <w:num w:numId="14">
    <w:abstractNumId w:val="10"/>
  </w:num>
  <w:num w:numId="15">
    <w:abstractNumId w:val="13"/>
  </w:num>
  <w:num w:numId="16">
    <w:abstractNumId w:val="23"/>
  </w:num>
  <w:num w:numId="17">
    <w:abstractNumId w:val="8"/>
  </w:num>
  <w:num w:numId="18">
    <w:abstractNumId w:val="17"/>
  </w:num>
  <w:num w:numId="19">
    <w:abstractNumId w:val="16"/>
  </w:num>
  <w:num w:numId="20">
    <w:abstractNumId w:val="14"/>
  </w:num>
  <w:num w:numId="21">
    <w:abstractNumId w:val="18"/>
  </w:num>
  <w:num w:numId="22">
    <w:abstractNumId w:val="20"/>
  </w:num>
  <w:num w:numId="23">
    <w:abstractNumId w:val="9"/>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Richler">
    <w15:presenceInfo w15:providerId="None" w15:userId="Diane Rich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2E"/>
    <w:rsid w:val="0000282D"/>
    <w:rsid w:val="00006C62"/>
    <w:rsid w:val="00007BDC"/>
    <w:rsid w:val="00011347"/>
    <w:rsid w:val="0005306C"/>
    <w:rsid w:val="00090F51"/>
    <w:rsid w:val="000B1DAF"/>
    <w:rsid w:val="000C4864"/>
    <w:rsid w:val="000D65D0"/>
    <w:rsid w:val="00114E89"/>
    <w:rsid w:val="00124905"/>
    <w:rsid w:val="00131404"/>
    <w:rsid w:val="00144C2E"/>
    <w:rsid w:val="00174B8B"/>
    <w:rsid w:val="00175A88"/>
    <w:rsid w:val="00180966"/>
    <w:rsid w:val="00244BD4"/>
    <w:rsid w:val="00276C95"/>
    <w:rsid w:val="002A19EB"/>
    <w:rsid w:val="002C24CF"/>
    <w:rsid w:val="002F3594"/>
    <w:rsid w:val="0032684A"/>
    <w:rsid w:val="00327B57"/>
    <w:rsid w:val="00391678"/>
    <w:rsid w:val="00391896"/>
    <w:rsid w:val="003F597D"/>
    <w:rsid w:val="004203C1"/>
    <w:rsid w:val="00430A7F"/>
    <w:rsid w:val="00441EB6"/>
    <w:rsid w:val="00467F9E"/>
    <w:rsid w:val="00472040"/>
    <w:rsid w:val="00473EB9"/>
    <w:rsid w:val="00474FFA"/>
    <w:rsid w:val="00482777"/>
    <w:rsid w:val="00484514"/>
    <w:rsid w:val="004926AD"/>
    <w:rsid w:val="00493912"/>
    <w:rsid w:val="004E7AE3"/>
    <w:rsid w:val="004F430A"/>
    <w:rsid w:val="004F626E"/>
    <w:rsid w:val="00502A23"/>
    <w:rsid w:val="00520293"/>
    <w:rsid w:val="0054062F"/>
    <w:rsid w:val="00553BFC"/>
    <w:rsid w:val="00585F1A"/>
    <w:rsid w:val="005C62D3"/>
    <w:rsid w:val="00605CB5"/>
    <w:rsid w:val="00630C24"/>
    <w:rsid w:val="00635128"/>
    <w:rsid w:val="00635D8E"/>
    <w:rsid w:val="006B2989"/>
    <w:rsid w:val="006C1488"/>
    <w:rsid w:val="006D0287"/>
    <w:rsid w:val="006E4D97"/>
    <w:rsid w:val="006E5EAC"/>
    <w:rsid w:val="007023A5"/>
    <w:rsid w:val="007206A7"/>
    <w:rsid w:val="00787D10"/>
    <w:rsid w:val="00794F06"/>
    <w:rsid w:val="00794F95"/>
    <w:rsid w:val="007B1B3D"/>
    <w:rsid w:val="007B6F1D"/>
    <w:rsid w:val="007C06DF"/>
    <w:rsid w:val="00803BDA"/>
    <w:rsid w:val="00826B7D"/>
    <w:rsid w:val="00827D71"/>
    <w:rsid w:val="0085383A"/>
    <w:rsid w:val="00874C82"/>
    <w:rsid w:val="0087613B"/>
    <w:rsid w:val="00880081"/>
    <w:rsid w:val="00881583"/>
    <w:rsid w:val="00881C27"/>
    <w:rsid w:val="00887344"/>
    <w:rsid w:val="008D0EA6"/>
    <w:rsid w:val="008E2F0D"/>
    <w:rsid w:val="008F2CC4"/>
    <w:rsid w:val="00955CF7"/>
    <w:rsid w:val="00963775"/>
    <w:rsid w:val="00974A6B"/>
    <w:rsid w:val="00976214"/>
    <w:rsid w:val="0099640A"/>
    <w:rsid w:val="009B1F86"/>
    <w:rsid w:val="009C1C04"/>
    <w:rsid w:val="009D0949"/>
    <w:rsid w:val="009D6459"/>
    <w:rsid w:val="009F3028"/>
    <w:rsid w:val="00A01504"/>
    <w:rsid w:val="00A029D1"/>
    <w:rsid w:val="00A0431E"/>
    <w:rsid w:val="00A10990"/>
    <w:rsid w:val="00A1424E"/>
    <w:rsid w:val="00A21DCC"/>
    <w:rsid w:val="00A41098"/>
    <w:rsid w:val="00A5619C"/>
    <w:rsid w:val="00A71E51"/>
    <w:rsid w:val="00A76AF4"/>
    <w:rsid w:val="00A9555D"/>
    <w:rsid w:val="00AA3838"/>
    <w:rsid w:val="00AB6F15"/>
    <w:rsid w:val="00B63C39"/>
    <w:rsid w:val="00B911D5"/>
    <w:rsid w:val="00B93F7F"/>
    <w:rsid w:val="00BE6C7D"/>
    <w:rsid w:val="00C15BAF"/>
    <w:rsid w:val="00C165E4"/>
    <w:rsid w:val="00C3433A"/>
    <w:rsid w:val="00C34575"/>
    <w:rsid w:val="00C725B1"/>
    <w:rsid w:val="00C73C85"/>
    <w:rsid w:val="00C8066B"/>
    <w:rsid w:val="00C96B98"/>
    <w:rsid w:val="00CB0816"/>
    <w:rsid w:val="00D228ED"/>
    <w:rsid w:val="00D242A9"/>
    <w:rsid w:val="00D538EE"/>
    <w:rsid w:val="00D735C6"/>
    <w:rsid w:val="00D8503C"/>
    <w:rsid w:val="00DB4DD5"/>
    <w:rsid w:val="00DE5D86"/>
    <w:rsid w:val="00E20C34"/>
    <w:rsid w:val="00E6044A"/>
    <w:rsid w:val="00E75437"/>
    <w:rsid w:val="00ED00F6"/>
    <w:rsid w:val="00F41860"/>
    <w:rsid w:val="00FC4803"/>
    <w:rsid w:val="00FC6D2D"/>
    <w:rsid w:val="00FD54A9"/>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35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2E"/>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C2E"/>
    <w:pPr>
      <w:tabs>
        <w:tab w:val="center" w:pos="4320"/>
        <w:tab w:val="right" w:pos="8640"/>
      </w:tabs>
    </w:pPr>
  </w:style>
  <w:style w:type="character" w:customStyle="1" w:styleId="HeaderChar">
    <w:name w:val="Header Char"/>
    <w:basedOn w:val="DefaultParagraphFont"/>
    <w:link w:val="Header"/>
    <w:uiPriority w:val="99"/>
    <w:rsid w:val="00144C2E"/>
  </w:style>
  <w:style w:type="paragraph" w:styleId="Footer">
    <w:name w:val="footer"/>
    <w:basedOn w:val="Normal"/>
    <w:link w:val="FooterChar"/>
    <w:uiPriority w:val="99"/>
    <w:unhideWhenUsed/>
    <w:rsid w:val="00144C2E"/>
    <w:pPr>
      <w:tabs>
        <w:tab w:val="center" w:pos="4320"/>
        <w:tab w:val="right" w:pos="8640"/>
      </w:tabs>
    </w:pPr>
  </w:style>
  <w:style w:type="character" w:customStyle="1" w:styleId="FooterChar">
    <w:name w:val="Footer Char"/>
    <w:basedOn w:val="DefaultParagraphFont"/>
    <w:link w:val="Footer"/>
    <w:uiPriority w:val="99"/>
    <w:rsid w:val="00144C2E"/>
  </w:style>
  <w:style w:type="paragraph" w:styleId="ListParagraph">
    <w:name w:val="List Paragraph"/>
    <w:basedOn w:val="Normal"/>
    <w:uiPriority w:val="34"/>
    <w:qFormat/>
    <w:rsid w:val="00144C2E"/>
    <w:pPr>
      <w:ind w:left="720"/>
      <w:contextualSpacing/>
    </w:pPr>
  </w:style>
  <w:style w:type="character" w:styleId="Hyperlink">
    <w:name w:val="Hyperlink"/>
    <w:uiPriority w:val="99"/>
    <w:unhideWhenUsed/>
    <w:rsid w:val="009C1C04"/>
    <w:rPr>
      <w:color w:val="0000FF"/>
      <w:u w:val="single"/>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9C1C04"/>
    <w:rPr>
      <w:lang w:val="x-none"/>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Fußnotentext RAXEN"/>
    <w:basedOn w:val="Normal"/>
    <w:link w:val="FootnoteTextChar"/>
    <w:uiPriority w:val="99"/>
    <w:unhideWhenUsed/>
    <w:rsid w:val="009C1C04"/>
    <w:pPr>
      <w:spacing w:after="200" w:line="276" w:lineRule="auto"/>
    </w:pPr>
    <w:rPr>
      <w:rFonts w:asciiTheme="minorHAnsi" w:eastAsiaTheme="minorEastAsia" w:hAnsiTheme="minorHAnsi" w:cstheme="minorBidi"/>
      <w:lang w:val="x-none" w:eastAsia="en-US"/>
    </w:rPr>
  </w:style>
  <w:style w:type="character" w:customStyle="1" w:styleId="FootnoteTextChar1">
    <w:name w:val="Footnote Text Char1"/>
    <w:basedOn w:val="DefaultParagraphFont"/>
    <w:uiPriority w:val="99"/>
    <w:semiHidden/>
    <w:rsid w:val="009C1C04"/>
    <w:rPr>
      <w:rFonts w:ascii="Times New Roman" w:eastAsia="Times New Roman" w:hAnsi="Times New Roman" w:cs="Times New Roman"/>
      <w:lang w:val="es-ES" w:eastAsia="es-ES"/>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link w:val="4GChar"/>
    <w:uiPriority w:val="99"/>
    <w:unhideWhenUsed/>
    <w:rsid w:val="009C1C04"/>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9C1C04"/>
    <w:pPr>
      <w:spacing w:after="160" w:line="240" w:lineRule="exact"/>
      <w:jc w:val="both"/>
    </w:pPr>
    <w:rPr>
      <w:rFonts w:asciiTheme="minorHAnsi" w:eastAsiaTheme="minorEastAsia" w:hAnsiTheme="minorHAnsi" w:cstheme="minorBidi"/>
      <w:vertAlign w:val="superscript"/>
      <w:lang w:val="en-US" w:eastAsia="en-US"/>
    </w:rPr>
  </w:style>
  <w:style w:type="character" w:styleId="PageNumber">
    <w:name w:val="page number"/>
    <w:basedOn w:val="DefaultParagraphFont"/>
    <w:uiPriority w:val="99"/>
    <w:semiHidden/>
    <w:unhideWhenUsed/>
    <w:rsid w:val="00A10990"/>
  </w:style>
  <w:style w:type="paragraph" w:styleId="BalloonText">
    <w:name w:val="Balloon Text"/>
    <w:basedOn w:val="Normal"/>
    <w:link w:val="BalloonTextChar"/>
    <w:uiPriority w:val="99"/>
    <w:semiHidden/>
    <w:unhideWhenUsed/>
    <w:rsid w:val="006C1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88"/>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6C1488"/>
    <w:rPr>
      <w:rFonts w:eastAsiaTheme="minorHAnsi"/>
      <w:lang w:val="en-CA" w:eastAsia="en-CA"/>
    </w:rPr>
  </w:style>
  <w:style w:type="character" w:styleId="Strong">
    <w:name w:val="Strong"/>
    <w:basedOn w:val="DefaultParagraphFont"/>
    <w:uiPriority w:val="22"/>
    <w:qFormat/>
    <w:rsid w:val="006C1488"/>
    <w:rPr>
      <w:b/>
      <w:bCs/>
    </w:rPr>
  </w:style>
  <w:style w:type="character" w:styleId="CommentReference">
    <w:name w:val="annotation reference"/>
    <w:basedOn w:val="DefaultParagraphFont"/>
    <w:uiPriority w:val="99"/>
    <w:semiHidden/>
    <w:unhideWhenUsed/>
    <w:rsid w:val="00391678"/>
    <w:rPr>
      <w:sz w:val="16"/>
      <w:szCs w:val="16"/>
    </w:rPr>
  </w:style>
  <w:style w:type="paragraph" w:styleId="CommentText">
    <w:name w:val="annotation text"/>
    <w:basedOn w:val="Normal"/>
    <w:link w:val="CommentTextChar"/>
    <w:uiPriority w:val="99"/>
    <w:semiHidden/>
    <w:unhideWhenUsed/>
    <w:rsid w:val="00391678"/>
    <w:rPr>
      <w:sz w:val="20"/>
      <w:szCs w:val="20"/>
    </w:rPr>
  </w:style>
  <w:style w:type="character" w:customStyle="1" w:styleId="CommentTextChar">
    <w:name w:val="Comment Text Char"/>
    <w:basedOn w:val="DefaultParagraphFont"/>
    <w:link w:val="CommentText"/>
    <w:uiPriority w:val="99"/>
    <w:semiHidden/>
    <w:rsid w:val="00391678"/>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DefaultParagraphFont"/>
    <w:rsid w:val="00D8503C"/>
  </w:style>
  <w:style w:type="paragraph" w:styleId="Revision">
    <w:name w:val="Revision"/>
    <w:hidden/>
    <w:uiPriority w:val="99"/>
    <w:semiHidden/>
    <w:rsid w:val="00787D10"/>
    <w:rPr>
      <w:rFonts w:ascii="Times New Roman" w:eastAsia="Times New Roman" w:hAnsi="Times New Roman" w:cs="Times New Roman"/>
      <w:lang w:val="es-ES" w:eastAsia="es-ES"/>
    </w:rPr>
  </w:style>
  <w:style w:type="character" w:styleId="FollowedHyperlink">
    <w:name w:val="FollowedHyperlink"/>
    <w:basedOn w:val="DefaultParagraphFont"/>
    <w:uiPriority w:val="99"/>
    <w:semiHidden/>
    <w:unhideWhenUsed/>
    <w:rsid w:val="00794F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2E"/>
    <w:rPr>
      <w:rFonts w:ascii="Times New Roman" w:eastAsia="Times New Roman" w:hAnsi="Times New Roman" w:cs="Times New Roman"/>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C2E"/>
    <w:pPr>
      <w:tabs>
        <w:tab w:val="center" w:pos="4320"/>
        <w:tab w:val="right" w:pos="8640"/>
      </w:tabs>
    </w:pPr>
  </w:style>
  <w:style w:type="character" w:customStyle="1" w:styleId="HeaderChar">
    <w:name w:val="Header Char"/>
    <w:basedOn w:val="DefaultParagraphFont"/>
    <w:link w:val="Header"/>
    <w:uiPriority w:val="99"/>
    <w:rsid w:val="00144C2E"/>
  </w:style>
  <w:style w:type="paragraph" w:styleId="Footer">
    <w:name w:val="footer"/>
    <w:basedOn w:val="Normal"/>
    <w:link w:val="FooterChar"/>
    <w:uiPriority w:val="99"/>
    <w:unhideWhenUsed/>
    <w:rsid w:val="00144C2E"/>
    <w:pPr>
      <w:tabs>
        <w:tab w:val="center" w:pos="4320"/>
        <w:tab w:val="right" w:pos="8640"/>
      </w:tabs>
    </w:pPr>
  </w:style>
  <w:style w:type="character" w:customStyle="1" w:styleId="FooterChar">
    <w:name w:val="Footer Char"/>
    <w:basedOn w:val="DefaultParagraphFont"/>
    <w:link w:val="Footer"/>
    <w:uiPriority w:val="99"/>
    <w:rsid w:val="00144C2E"/>
  </w:style>
  <w:style w:type="paragraph" w:styleId="ListParagraph">
    <w:name w:val="List Paragraph"/>
    <w:basedOn w:val="Normal"/>
    <w:uiPriority w:val="34"/>
    <w:qFormat/>
    <w:rsid w:val="00144C2E"/>
    <w:pPr>
      <w:ind w:left="720"/>
      <w:contextualSpacing/>
    </w:pPr>
  </w:style>
  <w:style w:type="character" w:styleId="Hyperlink">
    <w:name w:val="Hyperlink"/>
    <w:uiPriority w:val="99"/>
    <w:unhideWhenUsed/>
    <w:rsid w:val="009C1C04"/>
    <w:rPr>
      <w:color w:val="0000FF"/>
      <w:u w:val="single"/>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9C1C04"/>
    <w:rPr>
      <w:lang w:val="x-none"/>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Fußnotentext RAXEN"/>
    <w:basedOn w:val="Normal"/>
    <w:link w:val="FootnoteTextChar"/>
    <w:uiPriority w:val="99"/>
    <w:unhideWhenUsed/>
    <w:rsid w:val="009C1C04"/>
    <w:pPr>
      <w:spacing w:after="200" w:line="276" w:lineRule="auto"/>
    </w:pPr>
    <w:rPr>
      <w:rFonts w:asciiTheme="minorHAnsi" w:eastAsiaTheme="minorEastAsia" w:hAnsiTheme="minorHAnsi" w:cstheme="minorBidi"/>
      <w:lang w:val="x-none" w:eastAsia="en-US"/>
    </w:rPr>
  </w:style>
  <w:style w:type="character" w:customStyle="1" w:styleId="FootnoteTextChar1">
    <w:name w:val="Footnote Text Char1"/>
    <w:basedOn w:val="DefaultParagraphFont"/>
    <w:uiPriority w:val="99"/>
    <w:semiHidden/>
    <w:rsid w:val="009C1C04"/>
    <w:rPr>
      <w:rFonts w:ascii="Times New Roman" w:eastAsia="Times New Roman" w:hAnsi="Times New Roman" w:cs="Times New Roman"/>
      <w:lang w:val="es-ES" w:eastAsia="es-ES"/>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link w:val="4GChar"/>
    <w:uiPriority w:val="99"/>
    <w:unhideWhenUsed/>
    <w:rsid w:val="009C1C04"/>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9C1C04"/>
    <w:pPr>
      <w:spacing w:after="160" w:line="240" w:lineRule="exact"/>
      <w:jc w:val="both"/>
    </w:pPr>
    <w:rPr>
      <w:rFonts w:asciiTheme="minorHAnsi" w:eastAsiaTheme="minorEastAsia" w:hAnsiTheme="minorHAnsi" w:cstheme="minorBidi"/>
      <w:vertAlign w:val="superscript"/>
      <w:lang w:val="en-US" w:eastAsia="en-US"/>
    </w:rPr>
  </w:style>
  <w:style w:type="character" w:styleId="PageNumber">
    <w:name w:val="page number"/>
    <w:basedOn w:val="DefaultParagraphFont"/>
    <w:uiPriority w:val="99"/>
    <w:semiHidden/>
    <w:unhideWhenUsed/>
    <w:rsid w:val="00A10990"/>
  </w:style>
  <w:style w:type="paragraph" w:styleId="BalloonText">
    <w:name w:val="Balloon Text"/>
    <w:basedOn w:val="Normal"/>
    <w:link w:val="BalloonTextChar"/>
    <w:uiPriority w:val="99"/>
    <w:semiHidden/>
    <w:unhideWhenUsed/>
    <w:rsid w:val="006C1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88"/>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6C1488"/>
    <w:rPr>
      <w:rFonts w:eastAsiaTheme="minorHAnsi"/>
      <w:lang w:val="en-CA" w:eastAsia="en-CA"/>
    </w:rPr>
  </w:style>
  <w:style w:type="character" w:styleId="Strong">
    <w:name w:val="Strong"/>
    <w:basedOn w:val="DefaultParagraphFont"/>
    <w:uiPriority w:val="22"/>
    <w:qFormat/>
    <w:rsid w:val="006C1488"/>
    <w:rPr>
      <w:b/>
      <w:bCs/>
    </w:rPr>
  </w:style>
  <w:style w:type="character" w:styleId="CommentReference">
    <w:name w:val="annotation reference"/>
    <w:basedOn w:val="DefaultParagraphFont"/>
    <w:uiPriority w:val="99"/>
    <w:semiHidden/>
    <w:unhideWhenUsed/>
    <w:rsid w:val="00391678"/>
    <w:rPr>
      <w:sz w:val="16"/>
      <w:szCs w:val="16"/>
    </w:rPr>
  </w:style>
  <w:style w:type="paragraph" w:styleId="CommentText">
    <w:name w:val="annotation text"/>
    <w:basedOn w:val="Normal"/>
    <w:link w:val="CommentTextChar"/>
    <w:uiPriority w:val="99"/>
    <w:semiHidden/>
    <w:unhideWhenUsed/>
    <w:rsid w:val="00391678"/>
    <w:rPr>
      <w:sz w:val="20"/>
      <w:szCs w:val="20"/>
    </w:rPr>
  </w:style>
  <w:style w:type="character" w:customStyle="1" w:styleId="CommentTextChar">
    <w:name w:val="Comment Text Char"/>
    <w:basedOn w:val="DefaultParagraphFont"/>
    <w:link w:val="CommentText"/>
    <w:uiPriority w:val="99"/>
    <w:semiHidden/>
    <w:rsid w:val="00391678"/>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DefaultParagraphFont"/>
    <w:rsid w:val="00D8503C"/>
  </w:style>
  <w:style w:type="paragraph" w:styleId="Revision">
    <w:name w:val="Revision"/>
    <w:hidden/>
    <w:uiPriority w:val="99"/>
    <w:semiHidden/>
    <w:rsid w:val="00787D10"/>
    <w:rPr>
      <w:rFonts w:ascii="Times New Roman" w:eastAsia="Times New Roman" w:hAnsi="Times New Roman" w:cs="Times New Roman"/>
      <w:lang w:val="es-ES" w:eastAsia="es-ES"/>
    </w:rPr>
  </w:style>
  <w:style w:type="character" w:styleId="FollowedHyperlink">
    <w:name w:val="FollowedHyperlink"/>
    <w:basedOn w:val="DefaultParagraphFont"/>
    <w:uiPriority w:val="99"/>
    <w:semiHidden/>
    <w:unhideWhenUsed/>
    <w:rsid w:val="00794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125">
      <w:bodyDiv w:val="1"/>
      <w:marLeft w:val="0"/>
      <w:marRight w:val="0"/>
      <w:marTop w:val="0"/>
      <w:marBottom w:val="0"/>
      <w:divBdr>
        <w:top w:val="none" w:sz="0" w:space="0" w:color="auto"/>
        <w:left w:val="none" w:sz="0" w:space="0" w:color="auto"/>
        <w:bottom w:val="none" w:sz="0" w:space="0" w:color="auto"/>
        <w:right w:val="none" w:sz="0" w:space="0" w:color="auto"/>
      </w:divBdr>
    </w:div>
    <w:div w:id="743455991">
      <w:bodyDiv w:val="1"/>
      <w:marLeft w:val="0"/>
      <w:marRight w:val="0"/>
      <w:marTop w:val="0"/>
      <w:marBottom w:val="0"/>
      <w:divBdr>
        <w:top w:val="none" w:sz="0" w:space="0" w:color="auto"/>
        <w:left w:val="none" w:sz="0" w:space="0" w:color="auto"/>
        <w:bottom w:val="none" w:sz="0" w:space="0" w:color="auto"/>
        <w:right w:val="none" w:sz="0" w:space="0" w:color="auto"/>
      </w:divBdr>
    </w:div>
    <w:div w:id="1355229348">
      <w:bodyDiv w:val="1"/>
      <w:marLeft w:val="0"/>
      <w:marRight w:val="0"/>
      <w:marTop w:val="0"/>
      <w:marBottom w:val="0"/>
      <w:divBdr>
        <w:top w:val="none" w:sz="0" w:space="0" w:color="auto"/>
        <w:left w:val="none" w:sz="0" w:space="0" w:color="auto"/>
        <w:bottom w:val="none" w:sz="0" w:space="0" w:color="auto"/>
        <w:right w:val="none" w:sz="0" w:space="0" w:color="auto"/>
      </w:divBdr>
    </w:div>
    <w:div w:id="1486749828">
      <w:bodyDiv w:val="1"/>
      <w:marLeft w:val="0"/>
      <w:marRight w:val="0"/>
      <w:marTop w:val="0"/>
      <w:marBottom w:val="0"/>
      <w:divBdr>
        <w:top w:val="none" w:sz="0" w:space="0" w:color="auto"/>
        <w:left w:val="none" w:sz="0" w:space="0" w:color="auto"/>
        <w:bottom w:val="none" w:sz="0" w:space="0" w:color="auto"/>
        <w:right w:val="none" w:sz="0" w:space="0" w:color="auto"/>
      </w:divBdr>
    </w:div>
    <w:div w:id="1547257143">
      <w:bodyDiv w:val="1"/>
      <w:marLeft w:val="0"/>
      <w:marRight w:val="0"/>
      <w:marTop w:val="0"/>
      <w:marBottom w:val="0"/>
      <w:divBdr>
        <w:top w:val="none" w:sz="0" w:space="0" w:color="auto"/>
        <w:left w:val="none" w:sz="0" w:space="0" w:color="auto"/>
        <w:bottom w:val="none" w:sz="0" w:space="0" w:color="auto"/>
        <w:right w:val="none" w:sz="0" w:space="0" w:color="auto"/>
      </w:divBdr>
    </w:div>
    <w:div w:id="1576547557">
      <w:bodyDiv w:val="1"/>
      <w:marLeft w:val="0"/>
      <w:marRight w:val="0"/>
      <w:marTop w:val="0"/>
      <w:marBottom w:val="0"/>
      <w:divBdr>
        <w:top w:val="none" w:sz="0" w:space="0" w:color="auto"/>
        <w:left w:val="none" w:sz="0" w:space="0" w:color="auto"/>
        <w:bottom w:val="none" w:sz="0" w:space="0" w:color="auto"/>
        <w:right w:val="none" w:sz="0" w:space="0" w:color="auto"/>
      </w:divBdr>
    </w:div>
    <w:div w:id="1831360076">
      <w:bodyDiv w:val="1"/>
      <w:marLeft w:val="0"/>
      <w:marRight w:val="0"/>
      <w:marTop w:val="0"/>
      <w:marBottom w:val="0"/>
      <w:divBdr>
        <w:top w:val="none" w:sz="0" w:space="0" w:color="auto"/>
        <w:left w:val="none" w:sz="0" w:space="0" w:color="auto"/>
        <w:bottom w:val="none" w:sz="0" w:space="0" w:color="auto"/>
        <w:right w:val="none" w:sz="0" w:space="0" w:color="auto"/>
      </w:divBdr>
    </w:div>
    <w:div w:id="2084332230">
      <w:bodyDiv w:val="1"/>
      <w:marLeft w:val="0"/>
      <w:marRight w:val="0"/>
      <w:marTop w:val="0"/>
      <w:marBottom w:val="0"/>
      <w:divBdr>
        <w:top w:val="none" w:sz="0" w:space="0" w:color="auto"/>
        <w:left w:val="none" w:sz="0" w:space="0" w:color="auto"/>
        <w:bottom w:val="none" w:sz="0" w:space="0" w:color="auto"/>
        <w:right w:val="none" w:sz="0" w:space="0" w:color="auto"/>
      </w:divBdr>
    </w:div>
    <w:div w:id="210398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daccess-dds-ny.un.org/doc/UNDOC/GEN/G07/108/92/PDF/G0710892.pdf?OpenElement" TargetMode="Externa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ternationaldisabilityalliance.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HRBodies/CRPD/DGD/2015/IDA.doc" TargetMode="External"/><Relationship Id="rId2" Type="http://schemas.openxmlformats.org/officeDocument/2006/relationships/hyperlink" Target="http://www.ohchr.org/Documents/HRBodies/CRPD/DGD/2015/IDA_CRR.doc" TargetMode="External"/><Relationship Id="rId3" Type="http://schemas.openxmlformats.org/officeDocument/2006/relationships/hyperlink" Target="http://daccess-dds-ny.un.org/doc/UNDOC/GEN/G07/108/92/PDF/G0710892.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95F5B-4F75-AF43-8DA6-3A6A62DF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2319</Words>
  <Characters>13219</Characters>
  <Application>Microsoft Macintosh Word</Application>
  <DocSecurity>0</DocSecurity>
  <Lines>110</Lines>
  <Paragraphs>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IDA</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Cuk</dc:creator>
  <cp:lastModifiedBy>Victoria Lee</cp:lastModifiedBy>
  <cp:revision>2</cp:revision>
  <dcterms:created xsi:type="dcterms:W3CDTF">2016-03-03T15:49:00Z</dcterms:created>
  <dcterms:modified xsi:type="dcterms:W3CDTF">2016-03-03T15:49:00Z</dcterms:modified>
</cp:coreProperties>
</file>