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6E3539" w14:textId="6D9AD246" w:rsidR="0031292D" w:rsidRPr="009058BF" w:rsidRDefault="002A642E" w:rsidP="0069083D">
      <w:pPr>
        <w:spacing w:line="360" w:lineRule="auto"/>
        <w:ind w:left="-270" w:right="90"/>
        <w:jc w:val="center"/>
        <w:rPr>
          <w:color w:val="000090"/>
        </w:rPr>
      </w:pPr>
      <w:r w:rsidRPr="009058BF">
        <w:rPr>
          <w:rFonts w:eastAsia="Verdana"/>
          <w:b/>
          <w:noProof/>
          <w:color w:val="000090"/>
          <w:sz w:val="28"/>
        </w:rPr>
        <w:drawing>
          <wp:anchor distT="0" distB="0" distL="114300" distR="114300" simplePos="0" relativeHeight="251658240" behindDoc="1" locked="0" layoutInCell="1" allowOverlap="1" wp14:anchorId="3BAAAE2B" wp14:editId="6E195E1D">
            <wp:simplePos x="0" y="0"/>
            <wp:positionH relativeFrom="column">
              <wp:posOffset>4686300</wp:posOffset>
            </wp:positionH>
            <wp:positionV relativeFrom="paragraph">
              <wp:posOffset>-114300</wp:posOffset>
            </wp:positionV>
            <wp:extent cx="1060450" cy="1017092"/>
            <wp:effectExtent l="0" t="0" r="6350" b="0"/>
            <wp:wrapNone/>
            <wp:docPr id="1" name="Picture 1" descr="Macintosh HD:Users:Jaimie:Desktop:Screen Shot 2016-07-08 at 1.55.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imie:Desktop:Screen Shot 2016-07-08 at 1.55.0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0" cy="1017092"/>
                    </a:xfrm>
                    <a:prstGeom prst="rect">
                      <a:avLst/>
                    </a:prstGeom>
                    <a:noFill/>
                    <a:ln>
                      <a:noFill/>
                    </a:ln>
                  </pic:spPr>
                </pic:pic>
              </a:graphicData>
            </a:graphic>
            <wp14:sizeRelH relativeFrom="page">
              <wp14:pctWidth>0</wp14:pctWidth>
            </wp14:sizeRelH>
            <wp14:sizeRelV relativeFrom="page">
              <wp14:pctHeight>0</wp14:pctHeight>
            </wp14:sizeRelV>
          </wp:anchor>
        </w:drawing>
      </w:r>
      <w:r w:rsidR="00EC2892" w:rsidRPr="009058BF">
        <w:rPr>
          <w:rFonts w:eastAsia="Verdana"/>
          <w:b/>
          <w:color w:val="000090"/>
        </w:rPr>
        <w:t>High-l</w:t>
      </w:r>
      <w:r w:rsidR="00DB217A" w:rsidRPr="009058BF">
        <w:rPr>
          <w:rFonts w:eastAsia="Verdana"/>
          <w:b/>
          <w:color w:val="000090"/>
        </w:rPr>
        <w:t>evel Political Forum</w:t>
      </w:r>
      <w:r w:rsidR="00BF6F43" w:rsidRPr="009058BF">
        <w:rPr>
          <w:rFonts w:eastAsia="Verdana"/>
          <w:b/>
          <w:color w:val="000090"/>
        </w:rPr>
        <w:t xml:space="preserve"> 2016</w:t>
      </w:r>
    </w:p>
    <w:p w14:paraId="68FCA3AC" w14:textId="3A551887" w:rsidR="0031292D" w:rsidRPr="009058BF" w:rsidRDefault="00DB217A" w:rsidP="009058BF">
      <w:pPr>
        <w:spacing w:line="360" w:lineRule="auto"/>
        <w:ind w:left="-270" w:right="90"/>
        <w:jc w:val="center"/>
        <w:rPr>
          <w:color w:val="000090"/>
          <w:sz w:val="32"/>
        </w:rPr>
      </w:pPr>
      <w:r w:rsidRPr="009058BF">
        <w:rPr>
          <w:rFonts w:eastAsia="Verdana"/>
          <w:b/>
          <w:color w:val="000090"/>
          <w:sz w:val="32"/>
        </w:rPr>
        <w:t>Ensuring that no one is left behind</w:t>
      </w:r>
    </w:p>
    <w:p w14:paraId="70DE95AE" w14:textId="6382B137" w:rsidR="00EC2892" w:rsidRPr="009058BF" w:rsidRDefault="00BF6F43" w:rsidP="0069083D">
      <w:pPr>
        <w:spacing w:line="240" w:lineRule="auto"/>
        <w:ind w:left="-270" w:right="90"/>
        <w:jc w:val="center"/>
        <w:rPr>
          <w:rFonts w:eastAsia="Verdana"/>
          <w:color w:val="000090"/>
          <w:sz w:val="24"/>
        </w:rPr>
      </w:pPr>
      <w:proofErr w:type="gramStart"/>
      <w:r w:rsidRPr="009058BF">
        <w:rPr>
          <w:rFonts w:eastAsia="Verdana"/>
          <w:color w:val="000090"/>
          <w:sz w:val="24"/>
        </w:rPr>
        <w:t>p</w:t>
      </w:r>
      <w:r w:rsidR="00EC2892" w:rsidRPr="009058BF">
        <w:rPr>
          <w:rFonts w:eastAsia="Verdana"/>
          <w:color w:val="000090"/>
          <w:sz w:val="24"/>
        </w:rPr>
        <w:t>osition</w:t>
      </w:r>
      <w:proofErr w:type="gramEnd"/>
      <w:r w:rsidR="00EC2892" w:rsidRPr="009058BF">
        <w:rPr>
          <w:rFonts w:eastAsia="Verdana"/>
          <w:color w:val="000090"/>
          <w:sz w:val="24"/>
        </w:rPr>
        <w:t xml:space="preserve"> paper by</w:t>
      </w:r>
    </w:p>
    <w:p w14:paraId="37AEF34F" w14:textId="06EBECCD" w:rsidR="00EC2892" w:rsidRPr="009058BF" w:rsidRDefault="0069083D" w:rsidP="0069083D">
      <w:pPr>
        <w:spacing w:line="240" w:lineRule="auto"/>
        <w:ind w:left="-270" w:right="90"/>
        <w:jc w:val="center"/>
        <w:rPr>
          <w:rFonts w:eastAsia="Verdana"/>
          <w:color w:val="000090"/>
          <w:sz w:val="24"/>
        </w:rPr>
      </w:pPr>
      <w:r w:rsidRPr="009058BF">
        <w:rPr>
          <w:rFonts w:eastAsia="Verdana"/>
          <w:noProof/>
          <w:color w:val="000090"/>
          <w:sz w:val="40"/>
        </w:rPr>
        <mc:AlternateContent>
          <mc:Choice Requires="wps">
            <w:drawing>
              <wp:anchor distT="0" distB="0" distL="114300" distR="114300" simplePos="0" relativeHeight="251659264" behindDoc="1" locked="0" layoutInCell="1" allowOverlap="1" wp14:anchorId="23E82734" wp14:editId="2A4E9616">
                <wp:simplePos x="0" y="0"/>
                <wp:positionH relativeFrom="column">
                  <wp:posOffset>4686300</wp:posOffset>
                </wp:positionH>
                <wp:positionV relativeFrom="paragraph">
                  <wp:posOffset>147955</wp:posOffset>
                </wp:positionV>
                <wp:extent cx="1143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C95E86" w14:textId="6A471CC3" w:rsidR="00A83E4F" w:rsidRDefault="00A83E4F">
                            <w:proofErr w:type="gramStart"/>
                            <w:r w:rsidRPr="0069083D">
                              <w:t>bit.do</w:t>
                            </w:r>
                            <w:proofErr w:type="gramEnd"/>
                            <w:r w:rsidRPr="0069083D">
                              <w:t>/hlpf2016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9pt;margin-top:11.65pt;width:90pt;height:1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" filled="f" stroked="f">
                <v:textbox>
                  <w:txbxContent>
                    <w:p w14:paraId="10C95E86" w14:textId="6A471CC3" w:rsidR="00A83E4F" w:rsidRDefault="00A83E4F">
                      <w:proofErr w:type="gramStart"/>
                      <w:r w:rsidRPr="0069083D">
                        <w:t>bit.do</w:t>
                      </w:r>
                      <w:proofErr w:type="gramEnd"/>
                      <w:r w:rsidRPr="0069083D">
                        <w:t>/hlpf2016</w:t>
                      </w:r>
                    </w:p>
                  </w:txbxContent>
                </v:textbox>
              </v:shape>
            </w:pict>
          </mc:Fallback>
        </mc:AlternateContent>
      </w:r>
      <w:r w:rsidR="00DB217A" w:rsidRPr="009058BF">
        <w:rPr>
          <w:rFonts w:eastAsia="Verdana"/>
          <w:color w:val="000090"/>
          <w:sz w:val="40"/>
        </w:rPr>
        <w:t>Persons with Disabilities</w:t>
      </w:r>
      <w:bookmarkStart w:id="0" w:name="h.8378tsao3h9w" w:colFirst="0" w:colLast="0"/>
      <w:bookmarkStart w:id="1" w:name="h.lr0xyvvry93t" w:colFirst="0" w:colLast="0"/>
      <w:bookmarkEnd w:id="0"/>
      <w:bookmarkEnd w:id="1"/>
    </w:p>
    <w:p w14:paraId="4B39C399" w14:textId="77777777" w:rsidR="00EC2892" w:rsidRPr="00EC2892" w:rsidRDefault="00EC2892" w:rsidP="0069083D">
      <w:pPr>
        <w:spacing w:line="240" w:lineRule="auto"/>
        <w:ind w:left="-270" w:right="90"/>
        <w:jc w:val="both"/>
        <w:rPr>
          <w:rFonts w:eastAsia="Verdana"/>
          <w:sz w:val="24"/>
        </w:rPr>
      </w:pPr>
    </w:p>
    <w:p w14:paraId="6E764EDC" w14:textId="17063A78" w:rsidR="00BF6F43" w:rsidRPr="00A83E4F" w:rsidRDefault="00DB217A" w:rsidP="0069083D">
      <w:pPr>
        <w:spacing w:line="240" w:lineRule="auto"/>
        <w:ind w:left="-270" w:right="90"/>
        <w:jc w:val="both"/>
        <w:rPr>
          <w:color w:val="000090"/>
          <w:sz w:val="40"/>
        </w:rPr>
        <w:sectPr w:rsidR="00BF6F43" w:rsidRPr="00A83E4F" w:rsidSect="00BF6F43">
          <w:pgSz w:w="12240" w:h="15840"/>
          <w:pgMar w:top="999" w:right="1530" w:bottom="1143" w:left="1620" w:header="720" w:footer="720" w:gutter="0"/>
          <w:pgNumType w:start="1"/>
          <w:cols w:space="720"/>
        </w:sectPr>
      </w:pPr>
      <w:r w:rsidRPr="00A83E4F">
        <w:rPr>
          <w:rFonts w:eastAsia="Verdana"/>
          <w:b/>
          <w:color w:val="000090"/>
          <w:sz w:val="36"/>
        </w:rPr>
        <w:t>Introductio</w:t>
      </w:r>
      <w:r w:rsidR="0069083D" w:rsidRPr="00A83E4F">
        <w:rPr>
          <w:rFonts w:eastAsia="Verdana"/>
          <w:b/>
          <w:color w:val="000090"/>
          <w:sz w:val="36"/>
        </w:rPr>
        <w:t>n</w:t>
      </w:r>
    </w:p>
    <w:p w14:paraId="3FBBEEDF" w14:textId="4A7E685B" w:rsidR="0031292D" w:rsidRPr="00BF6F43" w:rsidRDefault="00DB217A" w:rsidP="0069083D">
      <w:pPr>
        <w:spacing w:line="240" w:lineRule="auto"/>
        <w:ind w:left="-270" w:right="90"/>
        <w:jc w:val="both"/>
        <w:rPr>
          <w:sz w:val="28"/>
        </w:rPr>
      </w:pPr>
      <w:r w:rsidRPr="00BF6F43">
        <w:rPr>
          <w:rFonts w:eastAsia="Verdana"/>
          <w:sz w:val="28"/>
        </w:rPr>
        <w:lastRenderedPageBreak/>
        <w:t xml:space="preserve">Persons with </w:t>
      </w:r>
      <w:r w:rsidR="00966609" w:rsidRPr="00BF6F43">
        <w:rPr>
          <w:rFonts w:eastAsia="Verdana"/>
          <w:sz w:val="28"/>
        </w:rPr>
        <w:t>d</w:t>
      </w:r>
      <w:r w:rsidRPr="00BF6F43">
        <w:rPr>
          <w:rFonts w:eastAsia="Verdana"/>
          <w:sz w:val="28"/>
        </w:rPr>
        <w:t>isabilities comprise an estimated 15 per cent of the world’s population, or one billion people</w:t>
      </w:r>
      <w:r w:rsidR="006E7ECD" w:rsidRPr="00BF6F43">
        <w:rPr>
          <w:rFonts w:eastAsia="Verdana"/>
          <w:sz w:val="28"/>
        </w:rPr>
        <w:t>,</w:t>
      </w:r>
      <w:r w:rsidRPr="00BF6F43">
        <w:rPr>
          <w:rFonts w:eastAsia="Verdana"/>
          <w:sz w:val="28"/>
        </w:rPr>
        <w:t xml:space="preserve"> of whom 80 per cent live in developing countries and are </w:t>
      </w:r>
      <w:r w:rsidRPr="00BF6F43">
        <w:rPr>
          <w:rFonts w:eastAsia="Verdana"/>
          <w:b/>
          <w:sz w:val="28"/>
        </w:rPr>
        <w:t xml:space="preserve">overrepresented among those living in absolute poverty. </w:t>
      </w:r>
      <w:r w:rsidRPr="00BF6F43">
        <w:rPr>
          <w:rFonts w:eastAsia="Verdana"/>
          <w:sz w:val="28"/>
        </w:rPr>
        <w:t xml:space="preserve">Persons with disabilities often encounter discrimination and exclusion on a daily basis. This means, in particular, pervasive exclusion from development </w:t>
      </w:r>
      <w:proofErr w:type="spellStart"/>
      <w:r w:rsidRPr="00BF6F43">
        <w:rPr>
          <w:rFonts w:eastAsia="Verdana"/>
          <w:sz w:val="28"/>
        </w:rPr>
        <w:t>programmes</w:t>
      </w:r>
      <w:proofErr w:type="spellEnd"/>
      <w:r w:rsidRPr="00BF6F43">
        <w:rPr>
          <w:rFonts w:eastAsia="Verdana"/>
          <w:sz w:val="28"/>
        </w:rPr>
        <w:t xml:space="preserve"> and funds, as well as all areas of economic, political, social, civil and cultural life, including employment, education and healthcare.</w:t>
      </w:r>
    </w:p>
    <w:p w14:paraId="27C7C677" w14:textId="77777777" w:rsidR="0031292D" w:rsidRPr="00BF6F43" w:rsidRDefault="00DB217A" w:rsidP="0069083D">
      <w:pPr>
        <w:spacing w:line="240" w:lineRule="auto"/>
        <w:ind w:left="-270" w:right="90"/>
        <w:jc w:val="both"/>
        <w:rPr>
          <w:sz w:val="28"/>
        </w:rPr>
      </w:pPr>
      <w:r w:rsidRPr="00BF6F43">
        <w:rPr>
          <w:sz w:val="28"/>
        </w:rPr>
        <w:t xml:space="preserve"> </w:t>
      </w:r>
    </w:p>
    <w:p w14:paraId="36159AD3" w14:textId="16D8827F" w:rsidR="0031292D" w:rsidRPr="00BF6F43" w:rsidRDefault="00DB217A" w:rsidP="0069083D">
      <w:pPr>
        <w:spacing w:line="240" w:lineRule="auto"/>
        <w:ind w:left="-270" w:right="90"/>
        <w:jc w:val="both"/>
        <w:rPr>
          <w:b/>
          <w:sz w:val="28"/>
        </w:rPr>
      </w:pPr>
      <w:r w:rsidRPr="00BF6F43">
        <w:rPr>
          <w:rFonts w:eastAsia="Verdana"/>
          <w:sz w:val="28"/>
        </w:rPr>
        <w:t xml:space="preserve">Persons with disabilities were not referenced in the Millennium Development Goals (MDGs) and as a result were excluded from many important development initiatives and funding streams around the world. The 2030 Agenda for Sustainable Development includes </w:t>
      </w:r>
      <w:r w:rsidR="00966609" w:rsidRPr="00BF6F43">
        <w:rPr>
          <w:rFonts w:eastAsia="Verdana"/>
          <w:sz w:val="28"/>
        </w:rPr>
        <w:t>p</w:t>
      </w:r>
      <w:r w:rsidRPr="00BF6F43">
        <w:rPr>
          <w:rFonts w:eastAsia="Verdana"/>
          <w:sz w:val="28"/>
        </w:rPr>
        <w:t xml:space="preserve">ersons with disabilities and has thus </w:t>
      </w:r>
      <w:r w:rsidRPr="00BF6F43">
        <w:rPr>
          <w:rFonts w:eastAsia="Verdana"/>
          <w:b/>
          <w:sz w:val="28"/>
        </w:rPr>
        <w:t>opened doors for their participation and recognition as active contributing members of society</w:t>
      </w:r>
      <w:r w:rsidR="006E7ECD" w:rsidRPr="00BF6F43">
        <w:rPr>
          <w:rFonts w:eastAsia="Verdana"/>
          <w:b/>
          <w:sz w:val="28"/>
        </w:rPr>
        <w:t>:</w:t>
      </w:r>
      <w:r w:rsidRPr="00BF6F43">
        <w:rPr>
          <w:rFonts w:eastAsia="Verdana"/>
          <w:b/>
          <w:sz w:val="28"/>
        </w:rPr>
        <w:t xml:space="preserve"> who must </w:t>
      </w:r>
      <w:r w:rsidR="00224438" w:rsidRPr="00BF6F43">
        <w:rPr>
          <w:rFonts w:eastAsia="Verdana"/>
          <w:b/>
          <w:sz w:val="28"/>
        </w:rPr>
        <w:t>not</w:t>
      </w:r>
      <w:r w:rsidRPr="00BF6F43">
        <w:rPr>
          <w:rFonts w:eastAsia="Verdana"/>
          <w:b/>
          <w:sz w:val="28"/>
        </w:rPr>
        <w:t xml:space="preserve"> face any discrimination </w:t>
      </w:r>
      <w:r w:rsidR="00224438" w:rsidRPr="00BF6F43">
        <w:rPr>
          <w:rFonts w:eastAsia="Verdana"/>
          <w:b/>
          <w:sz w:val="28"/>
        </w:rPr>
        <w:t>or</w:t>
      </w:r>
      <w:r w:rsidRPr="00BF6F43">
        <w:rPr>
          <w:rFonts w:eastAsia="Verdana"/>
          <w:b/>
          <w:sz w:val="28"/>
        </w:rPr>
        <w:t xml:space="preserve"> be left out or behind.</w:t>
      </w:r>
    </w:p>
    <w:p w14:paraId="7810ADA4" w14:textId="32E258ED" w:rsidR="00552754" w:rsidRPr="00BF6F43" w:rsidRDefault="00DB217A" w:rsidP="0069083D">
      <w:pPr>
        <w:spacing w:line="240" w:lineRule="auto"/>
        <w:ind w:left="-270" w:right="90"/>
        <w:jc w:val="both"/>
        <w:rPr>
          <w:sz w:val="28"/>
        </w:rPr>
      </w:pPr>
      <w:r w:rsidRPr="00BF6F43">
        <w:rPr>
          <w:rFonts w:eastAsia="Verdana"/>
          <w:sz w:val="28"/>
        </w:rPr>
        <w:t xml:space="preserve"> </w:t>
      </w:r>
    </w:p>
    <w:p w14:paraId="0E956B33" w14:textId="31021F83" w:rsidR="0031292D" w:rsidRPr="00BF6F43" w:rsidRDefault="00DB217A" w:rsidP="0069083D">
      <w:pPr>
        <w:spacing w:line="240" w:lineRule="auto"/>
        <w:ind w:left="-270" w:right="90"/>
        <w:jc w:val="both"/>
        <w:rPr>
          <w:sz w:val="28"/>
        </w:rPr>
      </w:pPr>
      <w:r w:rsidRPr="00BF6F43">
        <w:rPr>
          <w:rFonts w:eastAsia="Verdana"/>
          <w:b/>
          <w:sz w:val="28"/>
        </w:rPr>
        <w:lastRenderedPageBreak/>
        <w:t>Persons with disabilities should be recognized as equal partners</w:t>
      </w:r>
      <w:r w:rsidRPr="00BF6F43">
        <w:rPr>
          <w:rFonts w:eastAsia="Verdana"/>
          <w:sz w:val="28"/>
        </w:rPr>
        <w:t>, and be consulted</w:t>
      </w:r>
      <w:r w:rsidR="008D10A6" w:rsidRPr="00BF6F43">
        <w:rPr>
          <w:rStyle w:val="FootnoteReference"/>
          <w:rFonts w:eastAsia="Verdana"/>
          <w:sz w:val="28"/>
        </w:rPr>
        <w:footnoteReference w:id="1"/>
      </w:r>
      <w:r w:rsidR="00AA7A0D" w:rsidRPr="00BF6F43">
        <w:rPr>
          <w:rFonts w:eastAsia="Verdana"/>
          <w:sz w:val="28"/>
        </w:rPr>
        <w:t xml:space="preserve"> </w:t>
      </w:r>
      <w:r w:rsidRPr="00BF6F43">
        <w:rPr>
          <w:rFonts w:eastAsia="Verdana"/>
          <w:sz w:val="28"/>
        </w:rPr>
        <w:t>by Governments, the UN system</w:t>
      </w:r>
      <w:r w:rsidR="00966609" w:rsidRPr="00BF6F43">
        <w:rPr>
          <w:rFonts w:eastAsia="Verdana"/>
          <w:sz w:val="28"/>
        </w:rPr>
        <w:t xml:space="preserve">, </w:t>
      </w:r>
      <w:r w:rsidRPr="00BF6F43">
        <w:rPr>
          <w:rFonts w:eastAsia="Verdana"/>
          <w:sz w:val="28"/>
        </w:rPr>
        <w:t>civil society</w:t>
      </w:r>
      <w:r w:rsidR="00966609" w:rsidRPr="00BF6F43">
        <w:rPr>
          <w:rFonts w:eastAsia="Verdana"/>
          <w:sz w:val="28"/>
        </w:rPr>
        <w:t xml:space="preserve"> and other stakeholders</w:t>
      </w:r>
      <w:r w:rsidRPr="00BF6F43">
        <w:rPr>
          <w:rFonts w:eastAsia="Verdana"/>
          <w:sz w:val="28"/>
        </w:rPr>
        <w:t xml:space="preserve">. Out of the 169 targets across the 17 Goals, seven targets have an explicit reference to </w:t>
      </w:r>
      <w:r w:rsidR="00966609" w:rsidRPr="00BF6F43">
        <w:rPr>
          <w:rFonts w:eastAsia="Verdana"/>
          <w:sz w:val="28"/>
        </w:rPr>
        <w:t>p</w:t>
      </w:r>
      <w:r w:rsidRPr="00BF6F43">
        <w:rPr>
          <w:rFonts w:eastAsia="Verdana"/>
          <w:sz w:val="28"/>
        </w:rPr>
        <w:t xml:space="preserve">ersons with disabilities. </w:t>
      </w:r>
      <w:r w:rsidR="00A36B0B" w:rsidRPr="00BF6F43">
        <w:rPr>
          <w:rFonts w:eastAsia="Verdana"/>
          <w:sz w:val="28"/>
        </w:rPr>
        <w:t>Further,</w:t>
      </w:r>
      <w:r w:rsidRPr="00BF6F43">
        <w:rPr>
          <w:rFonts w:eastAsia="Verdana"/>
          <w:sz w:val="28"/>
        </w:rPr>
        <w:t xml:space="preserve"> all Goals and targets are applicable to </w:t>
      </w:r>
      <w:r w:rsidR="00966609" w:rsidRPr="00BF6F43">
        <w:rPr>
          <w:rFonts w:eastAsia="Verdana"/>
          <w:sz w:val="28"/>
        </w:rPr>
        <w:t>p</w:t>
      </w:r>
      <w:r w:rsidRPr="00BF6F43">
        <w:rPr>
          <w:rFonts w:eastAsia="Verdana"/>
          <w:sz w:val="28"/>
        </w:rPr>
        <w:t>ersons with disabilities by simple virtue of universality, which applies to all persons, and the overarching principle of “leave no one behind.”</w:t>
      </w:r>
    </w:p>
    <w:p w14:paraId="153E295E" w14:textId="77777777" w:rsidR="0031292D" w:rsidRPr="00BF6F43" w:rsidRDefault="00DB217A" w:rsidP="0069083D">
      <w:pPr>
        <w:spacing w:line="240" w:lineRule="auto"/>
        <w:ind w:left="-270" w:right="90"/>
        <w:jc w:val="both"/>
        <w:rPr>
          <w:sz w:val="28"/>
        </w:rPr>
      </w:pPr>
      <w:r w:rsidRPr="00BF6F43">
        <w:rPr>
          <w:sz w:val="28"/>
        </w:rPr>
        <w:t xml:space="preserve"> </w:t>
      </w:r>
    </w:p>
    <w:p w14:paraId="321CA079" w14:textId="5E3C7CDD" w:rsidR="00BF6F43" w:rsidRDefault="00DB217A" w:rsidP="009058BF">
      <w:pPr>
        <w:spacing w:line="240" w:lineRule="auto"/>
        <w:ind w:left="-270" w:right="90"/>
        <w:jc w:val="both"/>
        <w:rPr>
          <w:rFonts w:eastAsia="Verdana"/>
          <w:sz w:val="28"/>
        </w:rPr>
      </w:pPr>
      <w:r w:rsidRPr="00BF6F43">
        <w:rPr>
          <w:rFonts w:eastAsia="Verdana"/>
          <w:b/>
          <w:sz w:val="28"/>
        </w:rPr>
        <w:t>Persons with disabilities strongly believe that only by utilizing the UN Convention on the Rights of Person</w:t>
      </w:r>
      <w:r w:rsidR="004D7F22" w:rsidRPr="00BF6F43">
        <w:rPr>
          <w:rFonts w:eastAsia="Verdana"/>
          <w:b/>
          <w:sz w:val="28"/>
        </w:rPr>
        <w:t>s with D</w:t>
      </w:r>
      <w:r w:rsidRPr="00BF6F43">
        <w:rPr>
          <w:rFonts w:eastAsia="Verdana"/>
          <w:b/>
          <w:sz w:val="28"/>
        </w:rPr>
        <w:t xml:space="preserve">isabilities (CRPD) as a guiding framework in implementing the SDGs, will it be ensured that exclusion and inequality are not created or perpetuated. </w:t>
      </w:r>
      <w:r w:rsidRPr="00BF6F43">
        <w:rPr>
          <w:rFonts w:eastAsia="Verdana"/>
          <w:sz w:val="28"/>
        </w:rPr>
        <w:t>This includes institutional, attitudinal, physical</w:t>
      </w:r>
      <w:r w:rsidR="006E7ECD" w:rsidRPr="00BF6F43">
        <w:rPr>
          <w:rFonts w:eastAsia="Verdana"/>
          <w:sz w:val="28"/>
        </w:rPr>
        <w:t xml:space="preserve"> and</w:t>
      </w:r>
      <w:r w:rsidRPr="00BF6F43">
        <w:rPr>
          <w:rFonts w:eastAsia="Verdana"/>
          <w:sz w:val="28"/>
        </w:rPr>
        <w:t xml:space="preserve"> legal barriers, and barriers to information and communication, among other such barriers</w:t>
      </w:r>
      <w:bookmarkStart w:id="2" w:name="h.431hvj70zbyn" w:colFirst="0" w:colLast="0"/>
      <w:bookmarkEnd w:id="2"/>
      <w:r w:rsidR="00BF6F43">
        <w:rPr>
          <w:rFonts w:eastAsia="Verdana"/>
          <w:sz w:val="28"/>
        </w:rPr>
        <w:t>.</w:t>
      </w:r>
    </w:p>
    <w:p w14:paraId="518F0DB7" w14:textId="77777777" w:rsidR="009058BF" w:rsidRDefault="009058BF" w:rsidP="0069083D">
      <w:pPr>
        <w:ind w:left="-180" w:right="90"/>
        <w:jc w:val="both"/>
        <w:rPr>
          <w:rFonts w:eastAsia="Verdana"/>
        </w:rPr>
      </w:pPr>
    </w:p>
    <w:p w14:paraId="408169AD" w14:textId="2A764552" w:rsidR="00BF6F43" w:rsidRDefault="00BF6F43" w:rsidP="009058BF">
      <w:pPr>
        <w:ind w:left="-180" w:right="90"/>
        <w:jc w:val="both"/>
        <w:rPr>
          <w:rFonts w:eastAsia="Verdana"/>
          <w:sz w:val="24"/>
        </w:rPr>
      </w:pPr>
      <w:r>
        <w:rPr>
          <w:rFonts w:eastAsia="Verdana"/>
        </w:rPr>
        <w:t xml:space="preserve">This paper </w:t>
      </w:r>
      <w:r w:rsidR="00B85C53">
        <w:rPr>
          <w:rFonts w:eastAsia="Verdana"/>
        </w:rPr>
        <w:t>has been</w:t>
      </w:r>
      <w:r>
        <w:rPr>
          <w:rFonts w:eastAsia="Verdana"/>
        </w:rPr>
        <w:t xml:space="preserve"> e</w:t>
      </w:r>
      <w:r w:rsidRPr="00BF6F43">
        <w:rPr>
          <w:rFonts w:eastAsia="Verdana"/>
        </w:rPr>
        <w:t xml:space="preserve">ndorsed by </w:t>
      </w:r>
      <w:r w:rsidR="00B85C53">
        <w:rPr>
          <w:rFonts w:eastAsia="Verdana"/>
        </w:rPr>
        <w:t>370</w:t>
      </w:r>
      <w:r w:rsidRPr="00BF6F43">
        <w:rPr>
          <w:rFonts w:eastAsia="Verdana"/>
        </w:rPr>
        <w:t xml:space="preserve"> </w:t>
      </w:r>
      <w:proofErr w:type="spellStart"/>
      <w:r w:rsidRPr="00BF6F43">
        <w:rPr>
          <w:rFonts w:eastAsia="Verdana"/>
        </w:rPr>
        <w:t>organisations</w:t>
      </w:r>
      <w:proofErr w:type="spellEnd"/>
      <w:r w:rsidR="009058BF">
        <w:rPr>
          <w:rFonts w:eastAsia="Verdana"/>
        </w:rPr>
        <w:t xml:space="preserve"> to date, see link above</w:t>
      </w:r>
      <w:r w:rsidR="009058BF">
        <w:rPr>
          <w:rFonts w:eastAsia="Verdana"/>
          <w:sz w:val="24"/>
        </w:rPr>
        <w:t>.</w:t>
      </w:r>
    </w:p>
    <w:p w14:paraId="164E293E" w14:textId="77777777" w:rsidR="009058BF" w:rsidRPr="00B85C53" w:rsidRDefault="009058BF" w:rsidP="009058BF">
      <w:pPr>
        <w:ind w:left="-180" w:right="90"/>
        <w:jc w:val="both"/>
        <w:rPr>
          <w:rFonts w:eastAsia="Verdana"/>
          <w:sz w:val="24"/>
        </w:rPr>
        <w:sectPr w:rsidR="009058BF" w:rsidRPr="00B85C53" w:rsidSect="00BF6F43">
          <w:type w:val="continuous"/>
          <w:pgSz w:w="12240" w:h="15840"/>
          <w:pgMar w:top="999" w:right="1530" w:bottom="792" w:left="1620" w:header="720" w:footer="720" w:gutter="0"/>
          <w:pgNumType w:start="1"/>
          <w:cols w:num="2" w:space="720"/>
        </w:sectPr>
      </w:pPr>
    </w:p>
    <w:p w14:paraId="1842AA10" w14:textId="0EA56CFC" w:rsidR="0069083D" w:rsidRDefault="0069083D" w:rsidP="0069083D">
      <w:pPr>
        <w:jc w:val="both"/>
        <w:rPr>
          <w:rFonts w:eastAsia="Verdana"/>
          <w:b/>
          <w:sz w:val="24"/>
        </w:rPr>
        <w:sectPr w:rsidR="0069083D" w:rsidSect="00BF6F43">
          <w:type w:val="continuous"/>
          <w:pgSz w:w="12240" w:h="15840"/>
          <w:pgMar w:top="999" w:right="1530" w:bottom="792" w:left="1620" w:header="720" w:footer="720" w:gutter="0"/>
          <w:pgNumType w:start="1"/>
          <w:cols w:space="720"/>
        </w:sectPr>
      </w:pPr>
    </w:p>
    <w:p w14:paraId="406F2425" w14:textId="2C845F34" w:rsidR="0069083D" w:rsidRPr="00A83E4F" w:rsidRDefault="00DB217A" w:rsidP="0069083D">
      <w:pPr>
        <w:ind w:left="-270"/>
        <w:rPr>
          <w:rFonts w:eastAsia="Verdana"/>
          <w:b/>
          <w:color w:val="auto"/>
          <w:sz w:val="24"/>
        </w:rPr>
      </w:pPr>
      <w:r w:rsidRPr="00A83E4F">
        <w:rPr>
          <w:rFonts w:eastAsia="Verdana"/>
          <w:b/>
          <w:color w:val="auto"/>
          <w:sz w:val="24"/>
        </w:rPr>
        <w:lastRenderedPageBreak/>
        <w:t>Chapter I</w:t>
      </w:r>
      <w:r w:rsidR="0069083D" w:rsidRPr="00A83E4F">
        <w:rPr>
          <w:rFonts w:eastAsia="Verdana"/>
          <w:b/>
          <w:color w:val="auto"/>
        </w:rPr>
        <w:t xml:space="preserve"> </w:t>
      </w:r>
      <w:r w:rsidR="0069083D" w:rsidRPr="00A83E4F">
        <w:rPr>
          <w:rFonts w:eastAsia="Verdana"/>
          <w:b/>
          <w:color w:val="auto"/>
        </w:rPr>
        <w:tab/>
      </w:r>
      <w:r w:rsidR="0069083D" w:rsidRPr="00A83E4F">
        <w:rPr>
          <w:rFonts w:eastAsia="Verdana"/>
          <w:b/>
          <w:color w:val="auto"/>
        </w:rPr>
        <w:tab/>
      </w:r>
      <w:r w:rsidR="0069083D" w:rsidRPr="00A83E4F">
        <w:rPr>
          <w:rFonts w:eastAsia="Verdana"/>
          <w:b/>
          <w:color w:val="auto"/>
        </w:rPr>
        <w:tab/>
      </w:r>
      <w:r w:rsidR="0069083D" w:rsidRPr="00A83E4F">
        <w:rPr>
          <w:rFonts w:eastAsia="Verdana"/>
          <w:color w:val="auto"/>
          <w:sz w:val="24"/>
        </w:rPr>
        <w:t>Goals 1-5</w:t>
      </w:r>
    </w:p>
    <w:p w14:paraId="30C114D5" w14:textId="77777777" w:rsidR="0069083D" w:rsidRPr="00A83E4F" w:rsidRDefault="00DB217A" w:rsidP="0069083D">
      <w:pPr>
        <w:spacing w:line="240" w:lineRule="auto"/>
        <w:ind w:left="-270" w:right="90"/>
        <w:jc w:val="both"/>
        <w:rPr>
          <w:rFonts w:eastAsia="Verdana"/>
          <w:color w:val="000090"/>
          <w:sz w:val="24"/>
        </w:rPr>
      </w:pPr>
      <w:r w:rsidRPr="00A83E4F">
        <w:rPr>
          <w:rFonts w:eastAsia="Verdana"/>
          <w:color w:val="000090"/>
          <w:sz w:val="36"/>
        </w:rPr>
        <w:t>The unfinished work of the MDGs</w:t>
      </w:r>
    </w:p>
    <w:p w14:paraId="2A5B9B3C" w14:textId="7A490F82" w:rsidR="0031292D" w:rsidRPr="0069083D" w:rsidRDefault="00DB217A" w:rsidP="0069083D">
      <w:pPr>
        <w:spacing w:line="240" w:lineRule="auto"/>
        <w:ind w:left="-270" w:right="90"/>
        <w:jc w:val="both"/>
        <w:rPr>
          <w:rFonts w:eastAsia="Verdana"/>
          <w:sz w:val="24"/>
        </w:rPr>
      </w:pPr>
      <w:r w:rsidRPr="00BF6F43">
        <w:rPr>
          <w:rFonts w:eastAsia="Verdana"/>
          <w:color w:val="000000" w:themeColor="text1"/>
        </w:rPr>
        <w:t xml:space="preserve">The aim of creating the SDGs was to take on the unfinished work of the MDGs, </w:t>
      </w:r>
      <w:r w:rsidR="004D7D2C" w:rsidRPr="00BF6F43">
        <w:rPr>
          <w:rFonts w:eastAsia="Verdana"/>
          <w:color w:val="000000" w:themeColor="text1"/>
        </w:rPr>
        <w:t>but go much further in aspiration</w:t>
      </w:r>
      <w:r w:rsidRPr="00BF6F43">
        <w:rPr>
          <w:rFonts w:eastAsia="Verdana"/>
          <w:color w:val="000000" w:themeColor="text1"/>
        </w:rPr>
        <w:t>. In particular, SDGs 1 to 5 address the most fundamental issues in a person’s life</w:t>
      </w:r>
      <w:r w:rsidR="00AA7A0D" w:rsidRPr="00BF6F43">
        <w:rPr>
          <w:rFonts w:eastAsia="Verdana"/>
          <w:color w:val="000000" w:themeColor="text1"/>
        </w:rPr>
        <w:t>:</w:t>
      </w:r>
      <w:r w:rsidRPr="00BF6F43">
        <w:rPr>
          <w:rFonts w:eastAsia="Verdana"/>
          <w:color w:val="000000" w:themeColor="text1"/>
        </w:rPr>
        <w:t xml:space="preserve"> the basic needs which all people require</w:t>
      </w:r>
      <w:r w:rsidR="00AA7A0D" w:rsidRPr="00BF6F43">
        <w:rPr>
          <w:rFonts w:eastAsia="Verdana"/>
          <w:color w:val="000000" w:themeColor="text1"/>
        </w:rPr>
        <w:t>,</w:t>
      </w:r>
      <w:r w:rsidRPr="00BF6F43">
        <w:rPr>
          <w:rFonts w:eastAsia="Verdana"/>
          <w:color w:val="000000" w:themeColor="text1"/>
        </w:rPr>
        <w:t xml:space="preserve"> are enshrined in human rights laws </w:t>
      </w:r>
      <w:r w:rsidR="00AA7A0D" w:rsidRPr="00BF6F43">
        <w:rPr>
          <w:rFonts w:eastAsia="Verdana"/>
          <w:color w:val="000000" w:themeColor="text1"/>
        </w:rPr>
        <w:t>and</w:t>
      </w:r>
      <w:r w:rsidRPr="00BF6F43">
        <w:rPr>
          <w:rFonts w:eastAsia="Verdana"/>
          <w:color w:val="000000" w:themeColor="text1"/>
        </w:rPr>
        <w:t xml:space="preserve"> inherent to every human being </w:t>
      </w:r>
      <w:r w:rsidR="00AA7A0D" w:rsidRPr="00BF6F43">
        <w:rPr>
          <w:rFonts w:eastAsia="Verdana"/>
          <w:color w:val="000000" w:themeColor="text1"/>
        </w:rPr>
        <w:t xml:space="preserve">for </w:t>
      </w:r>
      <w:r w:rsidRPr="00BF6F43">
        <w:rPr>
          <w:rFonts w:eastAsia="Verdana"/>
          <w:color w:val="000000" w:themeColor="text1"/>
        </w:rPr>
        <w:t xml:space="preserve">a dignified life. Statistics show that denial and exclusion of these rights leaves </w:t>
      </w:r>
      <w:r w:rsidR="00966609" w:rsidRPr="00BF6F43">
        <w:rPr>
          <w:rFonts w:eastAsia="Verdana"/>
          <w:color w:val="000000" w:themeColor="text1"/>
        </w:rPr>
        <w:t>p</w:t>
      </w:r>
      <w:r w:rsidRPr="00BF6F43">
        <w:rPr>
          <w:rFonts w:eastAsia="Verdana"/>
          <w:color w:val="000000" w:themeColor="text1"/>
        </w:rPr>
        <w:t>ersons with disabilities disproportionately affected.</w:t>
      </w:r>
      <w:r w:rsidR="008D10A6" w:rsidRPr="00BF6F43">
        <w:rPr>
          <w:rStyle w:val="FootnoteReference"/>
          <w:rFonts w:eastAsia="Verdana"/>
          <w:color w:val="000000" w:themeColor="text1"/>
        </w:rPr>
        <w:footnoteReference w:id="2"/>
      </w:r>
      <w:r w:rsidRPr="00BF6F43">
        <w:rPr>
          <w:rFonts w:eastAsia="Verdana"/>
          <w:color w:val="000000" w:themeColor="text1"/>
        </w:rPr>
        <w:t xml:space="preserve"> In particular, </w:t>
      </w:r>
      <w:r w:rsidR="00966609" w:rsidRPr="00BF6F43">
        <w:rPr>
          <w:rFonts w:eastAsia="Verdana"/>
          <w:color w:val="000000" w:themeColor="text1"/>
        </w:rPr>
        <w:t>p</w:t>
      </w:r>
      <w:r w:rsidRPr="00BF6F43">
        <w:rPr>
          <w:rFonts w:eastAsia="Verdana"/>
          <w:color w:val="000000" w:themeColor="text1"/>
        </w:rPr>
        <w:t>ersons with disabilities are more likely to experience adverse socioeconomic outcomes than peers</w:t>
      </w:r>
      <w:r w:rsidR="00966609" w:rsidRPr="00BF6F43">
        <w:rPr>
          <w:rFonts w:eastAsia="Verdana"/>
          <w:color w:val="000000" w:themeColor="text1"/>
        </w:rPr>
        <w:t xml:space="preserve"> without disabilities</w:t>
      </w:r>
      <w:r w:rsidRPr="00BF6F43">
        <w:rPr>
          <w:rFonts w:eastAsia="Verdana"/>
          <w:color w:val="000000" w:themeColor="text1"/>
        </w:rPr>
        <w:t>, including less access to education, worse health outcomes, and higher poverty rates.</w:t>
      </w:r>
      <w:r w:rsidR="008D10A6" w:rsidRPr="00BF6F43">
        <w:rPr>
          <w:rStyle w:val="FootnoteReference"/>
          <w:rFonts w:eastAsia="Verdana"/>
          <w:color w:val="000000" w:themeColor="text1"/>
        </w:rPr>
        <w:footnoteReference w:id="3"/>
      </w:r>
    </w:p>
    <w:p w14:paraId="175F0F7C" w14:textId="77777777" w:rsidR="0031292D" w:rsidRPr="00BF6F43" w:rsidRDefault="00DB217A" w:rsidP="0069083D">
      <w:pPr>
        <w:spacing w:line="240" w:lineRule="auto"/>
        <w:ind w:left="-270" w:right="90"/>
        <w:jc w:val="both"/>
        <w:rPr>
          <w:color w:val="000000" w:themeColor="text1"/>
        </w:rPr>
      </w:pPr>
      <w:r w:rsidRPr="00BF6F43">
        <w:rPr>
          <w:rFonts w:eastAsia="Verdana"/>
          <w:color w:val="000000" w:themeColor="text1"/>
        </w:rPr>
        <w:t xml:space="preserve"> </w:t>
      </w:r>
    </w:p>
    <w:p w14:paraId="22748622" w14:textId="6614621B" w:rsidR="0031292D" w:rsidRPr="00BF6F43" w:rsidRDefault="00DB217A" w:rsidP="0069083D">
      <w:pPr>
        <w:spacing w:line="240" w:lineRule="auto"/>
        <w:ind w:left="-270" w:right="90"/>
        <w:jc w:val="both"/>
        <w:rPr>
          <w:color w:val="000000" w:themeColor="text1"/>
        </w:rPr>
      </w:pPr>
      <w:r w:rsidRPr="00BF6F43">
        <w:rPr>
          <w:rFonts w:eastAsia="Verdana"/>
          <w:color w:val="000000" w:themeColor="text1"/>
        </w:rPr>
        <w:t>The UN has acknowledged the links between poverty and disability.</w:t>
      </w:r>
      <w:r w:rsidR="008D10A6" w:rsidRPr="00BF6F43">
        <w:rPr>
          <w:rStyle w:val="FootnoteReference"/>
          <w:rFonts w:eastAsia="Verdana"/>
          <w:color w:val="000000" w:themeColor="text1"/>
        </w:rPr>
        <w:footnoteReference w:id="4"/>
      </w:r>
      <w:r w:rsidRPr="00BF6F43">
        <w:rPr>
          <w:rFonts w:eastAsia="Verdana"/>
          <w:color w:val="000000" w:themeColor="text1"/>
        </w:rPr>
        <w:t xml:space="preserve"> Poverty may increase the risk of disability through malnutrition and inadequate access to education and health care. Poverty is also both a cause and outcome of institutionalization and forced treatment, and of denial of the right and opportunity to make large and small decisions in one’s own life.</w:t>
      </w:r>
      <w:r w:rsidR="008D10A6" w:rsidRPr="00BF6F43">
        <w:rPr>
          <w:rStyle w:val="FootnoteReference"/>
          <w:rFonts w:eastAsia="Verdana"/>
          <w:color w:val="000000" w:themeColor="text1"/>
        </w:rPr>
        <w:footnoteReference w:id="5"/>
      </w:r>
      <w:r w:rsidRPr="00BF6F43">
        <w:rPr>
          <w:rFonts w:eastAsia="Verdana"/>
          <w:color w:val="000000" w:themeColor="text1"/>
        </w:rPr>
        <w:t xml:space="preserve"> Persons with disabilities may face barriers to accessing social protection when information is inadequate, inaccessible or not shared, welfare offices are physically or </w:t>
      </w:r>
      <w:proofErr w:type="spellStart"/>
      <w:r w:rsidRPr="00BF6F43">
        <w:rPr>
          <w:rFonts w:eastAsia="Verdana"/>
          <w:color w:val="000000" w:themeColor="text1"/>
        </w:rPr>
        <w:t>sensorially</w:t>
      </w:r>
      <w:proofErr w:type="spellEnd"/>
      <w:r w:rsidRPr="00BF6F43">
        <w:rPr>
          <w:rFonts w:eastAsia="Verdana"/>
          <w:color w:val="000000" w:themeColor="text1"/>
        </w:rPr>
        <w:t xml:space="preserve"> inaccessible, or design features of particular </w:t>
      </w:r>
      <w:proofErr w:type="spellStart"/>
      <w:r w:rsidRPr="00BF6F43">
        <w:rPr>
          <w:rFonts w:eastAsia="Verdana"/>
          <w:color w:val="000000" w:themeColor="text1"/>
        </w:rPr>
        <w:t>programmes</w:t>
      </w:r>
      <w:proofErr w:type="spellEnd"/>
      <w:r w:rsidRPr="00BF6F43">
        <w:rPr>
          <w:rFonts w:eastAsia="Verdana"/>
          <w:color w:val="000000" w:themeColor="text1"/>
        </w:rPr>
        <w:t xml:space="preserve"> do not take into account necessary reasonable accommodations.</w:t>
      </w:r>
      <w:r w:rsidR="008D10A6" w:rsidRPr="00BF6F43">
        <w:rPr>
          <w:rStyle w:val="FootnoteReference"/>
          <w:rFonts w:eastAsia="Verdana"/>
          <w:color w:val="000000" w:themeColor="text1"/>
        </w:rPr>
        <w:footnoteReference w:id="6"/>
      </w:r>
    </w:p>
    <w:p w14:paraId="6B4A79C0" w14:textId="77777777" w:rsidR="0031292D" w:rsidRPr="00BF6F43" w:rsidRDefault="00DB217A" w:rsidP="0069083D">
      <w:pPr>
        <w:spacing w:line="240" w:lineRule="auto"/>
        <w:ind w:left="-270" w:right="90"/>
        <w:jc w:val="both"/>
        <w:rPr>
          <w:color w:val="000000" w:themeColor="text1"/>
        </w:rPr>
      </w:pPr>
      <w:r w:rsidRPr="00BF6F43">
        <w:rPr>
          <w:color w:val="000000" w:themeColor="text1"/>
        </w:rPr>
        <w:lastRenderedPageBreak/>
        <w:t xml:space="preserve"> </w:t>
      </w:r>
    </w:p>
    <w:p w14:paraId="232DABD2" w14:textId="77B3C31C" w:rsidR="0031292D" w:rsidRPr="00BF6F43" w:rsidRDefault="00D260CC" w:rsidP="0069083D">
      <w:pPr>
        <w:spacing w:line="240" w:lineRule="auto"/>
        <w:ind w:left="-270" w:right="90"/>
        <w:jc w:val="both"/>
        <w:rPr>
          <w:rFonts w:eastAsia="Verdana"/>
          <w:color w:val="000000" w:themeColor="text1"/>
        </w:rPr>
      </w:pPr>
      <w:r w:rsidRPr="00BF6F43">
        <w:rPr>
          <w:rFonts w:eastAsia="Verdana"/>
          <w:color w:val="000000" w:themeColor="text1"/>
        </w:rPr>
        <w:t>Between 93 million and 150 million children are estima</w:t>
      </w:r>
      <w:r w:rsidR="00224438" w:rsidRPr="00BF6F43">
        <w:rPr>
          <w:rFonts w:eastAsia="Verdana"/>
          <w:color w:val="000000" w:themeColor="text1"/>
        </w:rPr>
        <w:t>ted to live with disabilities</w:t>
      </w:r>
      <w:r w:rsidR="008D10A6" w:rsidRPr="00BF6F43">
        <w:rPr>
          <w:rStyle w:val="FootnoteReference"/>
          <w:rFonts w:eastAsia="Verdana"/>
          <w:color w:val="000000" w:themeColor="text1"/>
        </w:rPr>
        <w:footnoteReference w:id="7"/>
      </w:r>
      <w:r w:rsidR="00AA7A0D" w:rsidRPr="00BF6F43">
        <w:rPr>
          <w:rFonts w:eastAsia="Verdana"/>
          <w:color w:val="000000" w:themeColor="text1"/>
        </w:rPr>
        <w:t xml:space="preserve"> </w:t>
      </w:r>
      <w:r w:rsidRPr="00BF6F43">
        <w:rPr>
          <w:rFonts w:eastAsia="Verdana"/>
          <w:color w:val="000000" w:themeColor="text1"/>
        </w:rPr>
        <w:t>and millions of these children</w:t>
      </w:r>
      <w:r w:rsidR="00DB217A" w:rsidRPr="00BF6F43">
        <w:rPr>
          <w:rFonts w:eastAsia="Verdana"/>
          <w:color w:val="000000" w:themeColor="text1"/>
        </w:rPr>
        <w:t xml:space="preserve"> have been denied </w:t>
      </w:r>
      <w:r w:rsidRPr="00BF6F43">
        <w:rPr>
          <w:rFonts w:eastAsia="Verdana"/>
          <w:color w:val="000000" w:themeColor="text1"/>
        </w:rPr>
        <w:t>the</w:t>
      </w:r>
      <w:r w:rsidR="00DB217A" w:rsidRPr="00BF6F43">
        <w:rPr>
          <w:rFonts w:eastAsia="Verdana"/>
          <w:color w:val="000000" w:themeColor="text1"/>
        </w:rPr>
        <w:t xml:space="preserve"> right to </w:t>
      </w:r>
      <w:r w:rsidRPr="00BF6F43">
        <w:rPr>
          <w:rFonts w:eastAsia="Verdana"/>
          <w:color w:val="000000" w:themeColor="text1"/>
        </w:rPr>
        <w:t xml:space="preserve">an </w:t>
      </w:r>
      <w:r w:rsidR="00DB217A" w:rsidRPr="00BF6F43">
        <w:rPr>
          <w:rFonts w:eastAsia="Verdana"/>
          <w:color w:val="000000" w:themeColor="text1"/>
        </w:rPr>
        <w:t>education</w:t>
      </w:r>
      <w:r w:rsidRPr="00BF6F43">
        <w:rPr>
          <w:rFonts w:eastAsia="Verdana"/>
          <w:color w:val="000000" w:themeColor="text1"/>
        </w:rPr>
        <w:t>. Currently c</w:t>
      </w:r>
      <w:r w:rsidR="00DB217A" w:rsidRPr="00BF6F43">
        <w:rPr>
          <w:rFonts w:eastAsia="Verdana"/>
          <w:color w:val="000000" w:themeColor="text1"/>
        </w:rPr>
        <w:t>hildren with disabilities are the most excluded</w:t>
      </w:r>
      <w:r w:rsidRPr="00BF6F43">
        <w:rPr>
          <w:rFonts w:eastAsia="Verdana"/>
          <w:color w:val="000000" w:themeColor="text1"/>
        </w:rPr>
        <w:t xml:space="preserve"> in society</w:t>
      </w:r>
      <w:r w:rsidR="00224438" w:rsidRPr="00BF6F43">
        <w:rPr>
          <w:rFonts w:eastAsia="Verdana"/>
          <w:color w:val="000000" w:themeColor="text1"/>
        </w:rPr>
        <w:t xml:space="preserve">: an </w:t>
      </w:r>
      <w:r w:rsidRPr="00BF6F43">
        <w:rPr>
          <w:rFonts w:eastAsia="Verdana"/>
          <w:color w:val="000000" w:themeColor="text1"/>
        </w:rPr>
        <w:t>estimated 90% of children with disabilities in the develop</w:t>
      </w:r>
      <w:r w:rsidR="00543A9D" w:rsidRPr="00BF6F43">
        <w:rPr>
          <w:rFonts w:eastAsia="Verdana"/>
          <w:color w:val="000000" w:themeColor="text1"/>
        </w:rPr>
        <w:t xml:space="preserve">ing world </w:t>
      </w:r>
      <w:r w:rsidR="00224438" w:rsidRPr="00BF6F43">
        <w:rPr>
          <w:rFonts w:eastAsia="Verdana"/>
          <w:color w:val="000000" w:themeColor="text1"/>
        </w:rPr>
        <w:t>do not attend</w:t>
      </w:r>
      <w:r w:rsidR="00543A9D" w:rsidRPr="00BF6F43">
        <w:rPr>
          <w:rFonts w:eastAsia="Verdana"/>
          <w:color w:val="000000" w:themeColor="text1"/>
        </w:rPr>
        <w:t xml:space="preserve"> school</w:t>
      </w:r>
      <w:r w:rsidR="00CD171B" w:rsidRPr="00BF6F43">
        <w:rPr>
          <w:rFonts w:eastAsia="Verdana"/>
          <w:color w:val="000000" w:themeColor="text1"/>
        </w:rPr>
        <w:t>.</w:t>
      </w:r>
      <w:r w:rsidR="000978E9" w:rsidRPr="00BF6F43">
        <w:rPr>
          <w:rStyle w:val="FootnoteReference"/>
          <w:rFonts w:eastAsia="Verdana"/>
          <w:color w:val="000000" w:themeColor="text1"/>
        </w:rPr>
        <w:footnoteReference w:id="8"/>
      </w:r>
      <w:r w:rsidR="00543A9D" w:rsidRPr="00BF6F43">
        <w:rPr>
          <w:rFonts w:eastAsia="Verdana"/>
          <w:color w:val="000000" w:themeColor="text1"/>
        </w:rPr>
        <w:t xml:space="preserve"> </w:t>
      </w:r>
      <w:r w:rsidR="000978E9" w:rsidRPr="00BF6F43">
        <w:rPr>
          <w:rStyle w:val="FootnoteReference"/>
          <w:rFonts w:eastAsia="Verdana"/>
          <w:color w:val="000000" w:themeColor="text1"/>
        </w:rPr>
        <w:footnoteReference w:id="9"/>
      </w:r>
      <w:r w:rsidR="00711877" w:rsidRPr="00BF6F43">
        <w:rPr>
          <w:rFonts w:eastAsia="Verdana"/>
          <w:color w:val="000000" w:themeColor="text1"/>
        </w:rPr>
        <w:t xml:space="preserve"> </w:t>
      </w:r>
      <w:r w:rsidR="00224438" w:rsidRPr="00BF6F43">
        <w:rPr>
          <w:rFonts w:eastAsia="Verdana"/>
          <w:color w:val="000000" w:themeColor="text1"/>
        </w:rPr>
        <w:t>Additionally, a</w:t>
      </w:r>
      <w:r w:rsidR="00DB217A" w:rsidRPr="00BF6F43">
        <w:rPr>
          <w:rFonts w:eastAsia="Verdana"/>
          <w:color w:val="000000" w:themeColor="text1"/>
        </w:rPr>
        <w:t xml:space="preserve"> far larger number of students with disabilities drop</w:t>
      </w:r>
      <w:r w:rsidRPr="00BF6F43">
        <w:rPr>
          <w:rFonts w:eastAsia="Verdana"/>
          <w:color w:val="000000" w:themeColor="text1"/>
        </w:rPr>
        <w:t xml:space="preserve"> </w:t>
      </w:r>
      <w:r w:rsidR="00DB217A" w:rsidRPr="00BF6F43">
        <w:rPr>
          <w:rFonts w:eastAsia="Verdana"/>
          <w:color w:val="000000" w:themeColor="text1"/>
        </w:rPr>
        <w:t>out of elementary education due to barriers and do not progress to secondary and tertiary education. Accessible learning environments and supports must be provided to enable students to achieve their educational potential.</w:t>
      </w:r>
      <w:r w:rsidR="000978E9" w:rsidRPr="00BF6F43">
        <w:rPr>
          <w:rStyle w:val="FootnoteReference"/>
          <w:rFonts w:eastAsia="Verdana"/>
          <w:color w:val="000000" w:themeColor="text1"/>
        </w:rPr>
        <w:footnoteReference w:id="10"/>
      </w:r>
    </w:p>
    <w:p w14:paraId="2A254E83" w14:textId="6EE7A16A" w:rsidR="0031292D" w:rsidRPr="00BF6F43" w:rsidRDefault="0031292D" w:rsidP="0069083D">
      <w:pPr>
        <w:spacing w:line="240" w:lineRule="auto"/>
        <w:ind w:left="-270" w:right="90"/>
        <w:jc w:val="both"/>
        <w:rPr>
          <w:color w:val="000000" w:themeColor="text1"/>
        </w:rPr>
      </w:pPr>
    </w:p>
    <w:p w14:paraId="74FF8957" w14:textId="77777777" w:rsidR="0069083D" w:rsidRDefault="00A36B0B" w:rsidP="0069083D">
      <w:pPr>
        <w:spacing w:line="240" w:lineRule="auto"/>
        <w:ind w:left="-270" w:right="90"/>
        <w:jc w:val="both"/>
        <w:rPr>
          <w:color w:val="000000" w:themeColor="text1"/>
        </w:rPr>
      </w:pPr>
      <w:r w:rsidRPr="00BF6F43">
        <w:rPr>
          <w:rFonts w:eastAsia="Verdana"/>
          <w:color w:val="000000" w:themeColor="text1"/>
        </w:rPr>
        <w:t>Persons with disabilities are agents and beneficiaries of development, and the value of their contribution to the general well-being, progress and diversity of society has likewise been acknowledged at the highest level.</w:t>
      </w:r>
      <w:r w:rsidR="000978E9" w:rsidRPr="00BF6F43">
        <w:rPr>
          <w:rStyle w:val="FootnoteReference"/>
          <w:rFonts w:eastAsia="Verdana"/>
          <w:color w:val="000000" w:themeColor="text1"/>
        </w:rPr>
        <w:footnoteReference w:id="11"/>
      </w:r>
      <w:r w:rsidRPr="00BF6F43">
        <w:rPr>
          <w:rFonts w:eastAsia="Verdana"/>
          <w:color w:val="000000" w:themeColor="text1"/>
        </w:rPr>
        <w:t xml:space="preserve"> To achieve this</w:t>
      </w:r>
      <w:r w:rsidR="007C6C6C" w:rsidRPr="00BF6F43">
        <w:rPr>
          <w:rFonts w:eastAsia="Verdana"/>
          <w:color w:val="000000" w:themeColor="text1"/>
        </w:rPr>
        <w:t>,</w:t>
      </w:r>
      <w:r w:rsidRPr="00BF6F43">
        <w:rPr>
          <w:rFonts w:eastAsia="Verdana"/>
          <w:color w:val="000000" w:themeColor="text1"/>
        </w:rPr>
        <w:t xml:space="preserve"> p</w:t>
      </w:r>
      <w:r w:rsidR="00CD3958" w:rsidRPr="00BF6F43">
        <w:rPr>
          <w:rFonts w:eastAsia="Verdana"/>
          <w:color w:val="000000" w:themeColor="text1"/>
        </w:rPr>
        <w:t xml:space="preserve">ersons </w:t>
      </w:r>
      <w:r w:rsidRPr="00BF6F43">
        <w:rPr>
          <w:rFonts w:eastAsia="Verdana"/>
          <w:color w:val="000000" w:themeColor="text1"/>
        </w:rPr>
        <w:t>w</w:t>
      </w:r>
      <w:r w:rsidR="00CD3958" w:rsidRPr="00BF6F43">
        <w:rPr>
          <w:rFonts w:eastAsia="Verdana"/>
          <w:color w:val="000000" w:themeColor="text1"/>
        </w:rPr>
        <w:t xml:space="preserve">ith </w:t>
      </w:r>
      <w:r w:rsidRPr="00BF6F43">
        <w:rPr>
          <w:rFonts w:eastAsia="Verdana"/>
          <w:color w:val="000000" w:themeColor="text1"/>
        </w:rPr>
        <w:t>d</w:t>
      </w:r>
      <w:r w:rsidR="00CD3958" w:rsidRPr="00BF6F43">
        <w:rPr>
          <w:rFonts w:eastAsia="Verdana"/>
          <w:color w:val="000000" w:themeColor="text1"/>
        </w:rPr>
        <w:t>isabilities</w:t>
      </w:r>
      <w:r w:rsidRPr="00BF6F43">
        <w:rPr>
          <w:rFonts w:eastAsia="Verdana"/>
          <w:color w:val="000000" w:themeColor="text1"/>
        </w:rPr>
        <w:t xml:space="preserve"> and their representative </w:t>
      </w:r>
      <w:proofErr w:type="spellStart"/>
      <w:r w:rsidRPr="00BF6F43">
        <w:rPr>
          <w:rFonts w:eastAsia="Verdana"/>
          <w:color w:val="000000" w:themeColor="text1"/>
        </w:rPr>
        <w:t>organisations</w:t>
      </w:r>
      <w:proofErr w:type="spellEnd"/>
      <w:r w:rsidRPr="00BF6F43">
        <w:rPr>
          <w:rFonts w:eastAsia="Verdana"/>
          <w:color w:val="000000" w:themeColor="text1"/>
        </w:rPr>
        <w:t xml:space="preserve"> must be included in all phases of implementation, including planning</w:t>
      </w:r>
      <w:r w:rsidR="00CD3958" w:rsidRPr="00BF6F43">
        <w:rPr>
          <w:rFonts w:eastAsia="Verdana"/>
          <w:color w:val="000000" w:themeColor="text1"/>
        </w:rPr>
        <w:t>,</w:t>
      </w:r>
      <w:r w:rsidRPr="00BF6F43">
        <w:rPr>
          <w:rFonts w:eastAsia="Verdana"/>
          <w:color w:val="000000" w:themeColor="text1"/>
        </w:rPr>
        <w:t xml:space="preserve"> design</w:t>
      </w:r>
      <w:r w:rsidR="00CD3958" w:rsidRPr="00BF6F43">
        <w:rPr>
          <w:rFonts w:eastAsia="Verdana"/>
          <w:color w:val="000000" w:themeColor="text1"/>
        </w:rPr>
        <w:t>,</w:t>
      </w:r>
      <w:r w:rsidRPr="00BF6F43">
        <w:rPr>
          <w:rFonts w:eastAsia="Verdana"/>
          <w:color w:val="000000" w:themeColor="text1"/>
        </w:rPr>
        <w:t xml:space="preserve"> monitoring, evaluation and follow-up processes. </w:t>
      </w:r>
    </w:p>
    <w:p w14:paraId="6D4523E8" w14:textId="77777777" w:rsidR="0069083D" w:rsidRDefault="0069083D" w:rsidP="0069083D">
      <w:pPr>
        <w:spacing w:line="240" w:lineRule="auto"/>
        <w:ind w:left="-270" w:right="90"/>
        <w:jc w:val="both"/>
        <w:rPr>
          <w:rFonts w:eastAsia="Verdana"/>
          <w:b/>
          <w:color w:val="000000" w:themeColor="text1"/>
        </w:rPr>
      </w:pPr>
    </w:p>
    <w:p w14:paraId="1B4BA34D" w14:textId="0A44B70F" w:rsidR="0031292D" w:rsidRPr="00A83E4F" w:rsidRDefault="00DB217A" w:rsidP="0069083D">
      <w:pPr>
        <w:spacing w:line="240" w:lineRule="auto"/>
        <w:ind w:left="-270" w:right="90"/>
        <w:jc w:val="both"/>
        <w:rPr>
          <w:color w:val="000090"/>
        </w:rPr>
      </w:pPr>
      <w:r w:rsidRPr="00A83E4F">
        <w:rPr>
          <w:rFonts w:eastAsia="Verdana"/>
          <w:b/>
          <w:color w:val="000090"/>
        </w:rPr>
        <w:t>Recommendations</w:t>
      </w:r>
    </w:p>
    <w:p w14:paraId="6FC82508" w14:textId="5441057E" w:rsidR="0031292D" w:rsidRPr="00A83E4F" w:rsidRDefault="002A3B61" w:rsidP="0069083D">
      <w:pPr>
        <w:spacing w:line="240" w:lineRule="auto"/>
        <w:ind w:left="540" w:right="90" w:hanging="630"/>
        <w:jc w:val="both"/>
        <w:rPr>
          <w:color w:val="000090"/>
        </w:rPr>
      </w:pPr>
      <w:r w:rsidRPr="00A83E4F">
        <w:rPr>
          <w:color w:val="000090"/>
        </w:rPr>
        <w:t>1.</w:t>
      </w:r>
      <w:r w:rsidR="00DB217A" w:rsidRPr="00A83E4F">
        <w:rPr>
          <w:color w:val="000090"/>
        </w:rPr>
        <w:t>1.</w:t>
      </w:r>
      <w:r w:rsidR="00BF6F43" w:rsidRPr="00A83E4F">
        <w:rPr>
          <w:rFonts w:eastAsia="Times New Roman"/>
          <w:color w:val="000090"/>
        </w:rPr>
        <w:t xml:space="preserve">   </w:t>
      </w:r>
      <w:r w:rsidR="00BF6F43" w:rsidRPr="00A83E4F">
        <w:rPr>
          <w:rFonts w:eastAsia="Times New Roman"/>
          <w:color w:val="000090"/>
        </w:rPr>
        <w:tab/>
      </w:r>
      <w:r w:rsidR="00DB217A" w:rsidRPr="00A83E4F">
        <w:rPr>
          <w:rFonts w:eastAsia="Verdana"/>
          <w:color w:val="000090"/>
        </w:rPr>
        <w:t xml:space="preserve">Introducing measures and policies to ensure that </w:t>
      </w:r>
      <w:r w:rsidR="00D260CC" w:rsidRPr="00A83E4F">
        <w:rPr>
          <w:rFonts w:eastAsia="Verdana"/>
          <w:color w:val="000090"/>
        </w:rPr>
        <w:t>p</w:t>
      </w:r>
      <w:r w:rsidR="00DB217A" w:rsidRPr="00A83E4F">
        <w:rPr>
          <w:rFonts w:eastAsia="Verdana"/>
          <w:color w:val="000090"/>
        </w:rPr>
        <w:t>ersons with disabilities, including women</w:t>
      </w:r>
      <w:r w:rsidR="00711877" w:rsidRPr="00A83E4F">
        <w:rPr>
          <w:rFonts w:eastAsia="Verdana"/>
          <w:color w:val="000090"/>
        </w:rPr>
        <w:t>,</w:t>
      </w:r>
      <w:r w:rsidR="000978E9" w:rsidRPr="00A83E4F">
        <w:rPr>
          <w:rStyle w:val="FootnoteReference"/>
          <w:rFonts w:eastAsia="Verdana"/>
          <w:color w:val="000090"/>
        </w:rPr>
        <w:footnoteReference w:id="12"/>
      </w:r>
      <w:r w:rsidR="00711877" w:rsidRPr="00A83E4F">
        <w:rPr>
          <w:rFonts w:eastAsia="Verdana"/>
          <w:color w:val="000090"/>
        </w:rPr>
        <w:t xml:space="preserve"> </w:t>
      </w:r>
      <w:r w:rsidR="00DB217A" w:rsidRPr="00A83E4F">
        <w:rPr>
          <w:rFonts w:eastAsia="Verdana"/>
          <w:color w:val="000090"/>
        </w:rPr>
        <w:lastRenderedPageBreak/>
        <w:t>children</w:t>
      </w:r>
      <w:r w:rsidR="00711877" w:rsidRPr="00A83E4F">
        <w:rPr>
          <w:rFonts w:eastAsia="Verdana"/>
          <w:color w:val="000090"/>
        </w:rPr>
        <w:t>,</w:t>
      </w:r>
      <w:r w:rsidR="000978E9" w:rsidRPr="00A83E4F">
        <w:rPr>
          <w:rStyle w:val="FootnoteReference"/>
          <w:rFonts w:eastAsia="Verdana"/>
          <w:color w:val="000090"/>
        </w:rPr>
        <w:footnoteReference w:id="13"/>
      </w:r>
      <w:r w:rsidR="00711877" w:rsidRPr="00A83E4F">
        <w:rPr>
          <w:rFonts w:eastAsia="Verdana"/>
          <w:color w:val="000090"/>
        </w:rPr>
        <w:t xml:space="preserve"> </w:t>
      </w:r>
      <w:r w:rsidR="00DB217A" w:rsidRPr="00A83E4F">
        <w:rPr>
          <w:rFonts w:eastAsia="Verdana"/>
          <w:color w:val="000090"/>
        </w:rPr>
        <w:t xml:space="preserve">youth, older </w:t>
      </w:r>
      <w:r w:rsidR="00224438" w:rsidRPr="00A83E4F">
        <w:rPr>
          <w:rFonts w:eastAsia="Verdana"/>
          <w:color w:val="000090"/>
        </w:rPr>
        <w:t xml:space="preserve">persons and indigenous persons </w:t>
      </w:r>
      <w:r w:rsidR="00DB217A" w:rsidRPr="00A83E4F">
        <w:rPr>
          <w:rFonts w:eastAsia="Verdana"/>
          <w:color w:val="000090"/>
        </w:rPr>
        <w:t>with disabilities, are protected from poverty and benefit equally from mainstream poverty alleviation and wealth</w:t>
      </w:r>
      <w:r w:rsidR="00D260CC" w:rsidRPr="00A83E4F">
        <w:rPr>
          <w:rFonts w:eastAsia="Verdana"/>
          <w:color w:val="000090"/>
        </w:rPr>
        <w:t>-</w:t>
      </w:r>
      <w:r w:rsidR="00DB217A" w:rsidRPr="00A83E4F">
        <w:rPr>
          <w:rFonts w:eastAsia="Verdana"/>
          <w:color w:val="000090"/>
        </w:rPr>
        <w:t xml:space="preserve">creation </w:t>
      </w:r>
      <w:proofErr w:type="spellStart"/>
      <w:r w:rsidR="00DB217A" w:rsidRPr="00A83E4F">
        <w:rPr>
          <w:rFonts w:eastAsia="Verdana"/>
          <w:color w:val="000090"/>
        </w:rPr>
        <w:t>programmes</w:t>
      </w:r>
      <w:proofErr w:type="spellEnd"/>
      <w:r w:rsidR="00DB217A" w:rsidRPr="00A83E4F">
        <w:rPr>
          <w:rFonts w:eastAsia="Verdana"/>
          <w:color w:val="000090"/>
        </w:rPr>
        <w:t>, which should contribute to the implementation of disability-inclusive social protection systems and measures in line with the CRPD</w:t>
      </w:r>
      <w:r w:rsidR="00711877" w:rsidRPr="00A83E4F">
        <w:rPr>
          <w:rFonts w:eastAsia="Verdana"/>
          <w:color w:val="000090"/>
        </w:rPr>
        <w:t>;</w:t>
      </w:r>
      <w:r w:rsidR="000978E9" w:rsidRPr="00A83E4F">
        <w:rPr>
          <w:rStyle w:val="FootnoteReference"/>
          <w:rFonts w:eastAsia="Verdana"/>
          <w:color w:val="000090"/>
        </w:rPr>
        <w:footnoteReference w:id="14"/>
      </w:r>
    </w:p>
    <w:p w14:paraId="2B646D63" w14:textId="1058DB9F" w:rsidR="0031292D" w:rsidRPr="00A83E4F" w:rsidRDefault="002A3B61" w:rsidP="0069083D">
      <w:pPr>
        <w:spacing w:line="240" w:lineRule="auto"/>
        <w:ind w:left="540" w:right="90" w:hanging="630"/>
        <w:jc w:val="both"/>
        <w:rPr>
          <w:color w:val="000090"/>
        </w:rPr>
      </w:pPr>
      <w:r w:rsidRPr="00A83E4F">
        <w:rPr>
          <w:color w:val="000090"/>
        </w:rPr>
        <w:t>1.</w:t>
      </w:r>
      <w:r w:rsidR="00DB217A" w:rsidRPr="00A83E4F">
        <w:rPr>
          <w:color w:val="000090"/>
        </w:rPr>
        <w:t>2.</w:t>
      </w:r>
      <w:r w:rsidR="00BF6F43" w:rsidRPr="00A83E4F">
        <w:rPr>
          <w:rFonts w:eastAsia="Times New Roman"/>
          <w:color w:val="000090"/>
        </w:rPr>
        <w:t xml:space="preserve">   </w:t>
      </w:r>
      <w:r w:rsidR="00BF6F43" w:rsidRPr="00A83E4F">
        <w:rPr>
          <w:rFonts w:eastAsia="Times New Roman"/>
          <w:color w:val="000090"/>
        </w:rPr>
        <w:tab/>
      </w:r>
      <w:r w:rsidR="00DB217A" w:rsidRPr="00A83E4F">
        <w:rPr>
          <w:rFonts w:eastAsia="Verdana"/>
          <w:color w:val="000090"/>
        </w:rPr>
        <w:t xml:space="preserve">Eliminating laws, policies and practices such as institutionalization, forced treatment and denial of legal capacity that segregate </w:t>
      </w:r>
      <w:r w:rsidR="00D260CC" w:rsidRPr="00A83E4F">
        <w:rPr>
          <w:rFonts w:eastAsia="Verdana"/>
          <w:color w:val="000090"/>
        </w:rPr>
        <w:t xml:space="preserve">persons </w:t>
      </w:r>
      <w:r w:rsidR="00DB217A" w:rsidRPr="00A83E4F">
        <w:rPr>
          <w:rFonts w:eastAsia="Verdana"/>
          <w:color w:val="000090"/>
        </w:rPr>
        <w:t xml:space="preserve">with disabilities, as well as those from underrepresented groups, from society, </w:t>
      </w:r>
      <w:r w:rsidR="00910DB5" w:rsidRPr="00A83E4F">
        <w:rPr>
          <w:rFonts w:eastAsia="Verdana"/>
          <w:color w:val="000090"/>
        </w:rPr>
        <w:t>and</w:t>
      </w:r>
      <w:r w:rsidR="00DB217A" w:rsidRPr="00A83E4F">
        <w:rPr>
          <w:rFonts w:eastAsia="Verdana"/>
          <w:color w:val="000090"/>
        </w:rPr>
        <w:t xml:space="preserve"> reinforc</w:t>
      </w:r>
      <w:r w:rsidR="00910DB5" w:rsidRPr="00A83E4F">
        <w:rPr>
          <w:rFonts w:eastAsia="Verdana"/>
          <w:color w:val="000090"/>
        </w:rPr>
        <w:t>e</w:t>
      </w:r>
      <w:r w:rsidR="00DB217A" w:rsidRPr="00A83E4F">
        <w:rPr>
          <w:rFonts w:eastAsia="Verdana"/>
          <w:color w:val="000090"/>
        </w:rPr>
        <w:t xml:space="preserve"> such persons’ personal and economic dependency on other</w:t>
      </w:r>
      <w:r w:rsidR="00CD171B" w:rsidRPr="00A83E4F">
        <w:rPr>
          <w:rFonts w:eastAsia="Verdana"/>
          <w:color w:val="000090"/>
        </w:rPr>
        <w:t>s</w:t>
      </w:r>
      <w:proofErr w:type="gramStart"/>
      <w:r w:rsidR="00711877" w:rsidRPr="00A83E4F">
        <w:rPr>
          <w:rFonts w:eastAsia="Verdana"/>
          <w:color w:val="000090"/>
        </w:rPr>
        <w:t>;</w:t>
      </w:r>
      <w:proofErr w:type="gramEnd"/>
      <w:r w:rsidR="000978E9" w:rsidRPr="00A83E4F">
        <w:rPr>
          <w:rStyle w:val="FootnoteReference"/>
          <w:rFonts w:eastAsia="Verdana"/>
          <w:color w:val="000090"/>
        </w:rPr>
        <w:footnoteReference w:id="15"/>
      </w:r>
    </w:p>
    <w:p w14:paraId="198C9840" w14:textId="38B26A01" w:rsidR="0031292D" w:rsidRPr="00A83E4F" w:rsidRDefault="002A3B61" w:rsidP="0069083D">
      <w:pPr>
        <w:spacing w:line="240" w:lineRule="auto"/>
        <w:ind w:left="540" w:right="90" w:hanging="630"/>
        <w:jc w:val="both"/>
        <w:rPr>
          <w:color w:val="000090"/>
        </w:rPr>
      </w:pPr>
      <w:r w:rsidRPr="00A83E4F">
        <w:rPr>
          <w:color w:val="000090"/>
        </w:rPr>
        <w:t>1.</w:t>
      </w:r>
      <w:r w:rsidR="00DB217A" w:rsidRPr="00A83E4F">
        <w:rPr>
          <w:color w:val="000090"/>
        </w:rPr>
        <w:t>3.</w:t>
      </w:r>
      <w:r w:rsidR="00BF6F43" w:rsidRPr="00A83E4F">
        <w:rPr>
          <w:rFonts w:eastAsia="Times New Roman"/>
          <w:color w:val="000090"/>
        </w:rPr>
        <w:t xml:space="preserve">   </w:t>
      </w:r>
      <w:r w:rsidR="00BF6F43" w:rsidRPr="00A83E4F">
        <w:rPr>
          <w:rFonts w:eastAsia="Times New Roman"/>
          <w:color w:val="000090"/>
        </w:rPr>
        <w:tab/>
      </w:r>
      <w:r w:rsidR="00DB217A" w:rsidRPr="00A83E4F">
        <w:rPr>
          <w:rFonts w:eastAsia="Verdana"/>
          <w:color w:val="000090"/>
        </w:rPr>
        <w:t>Making all levels of existing healthcare and social protection systems inclusive, and public healthcare policies</w:t>
      </w:r>
      <w:r w:rsidR="001B364B" w:rsidRPr="00A83E4F">
        <w:rPr>
          <w:rFonts w:eastAsia="Verdana"/>
          <w:color w:val="000090"/>
        </w:rPr>
        <w:t>,</w:t>
      </w:r>
      <w:r w:rsidR="00DB217A" w:rsidRPr="00A83E4F">
        <w:rPr>
          <w:rFonts w:eastAsia="Verdana"/>
          <w:color w:val="000090"/>
        </w:rPr>
        <w:t xml:space="preserve"> </w:t>
      </w:r>
      <w:proofErr w:type="spellStart"/>
      <w:r w:rsidR="00DB217A" w:rsidRPr="00A83E4F">
        <w:rPr>
          <w:rFonts w:eastAsia="Verdana"/>
          <w:color w:val="000090"/>
        </w:rPr>
        <w:t>programmes</w:t>
      </w:r>
      <w:proofErr w:type="spellEnd"/>
      <w:r w:rsidR="001B364B" w:rsidRPr="00A83E4F">
        <w:rPr>
          <w:rFonts w:eastAsia="Verdana"/>
          <w:color w:val="000090"/>
        </w:rPr>
        <w:t>, facilities and information</w:t>
      </w:r>
      <w:r w:rsidR="00DB217A" w:rsidRPr="00A83E4F">
        <w:rPr>
          <w:rFonts w:eastAsia="Verdana"/>
          <w:color w:val="000090"/>
        </w:rPr>
        <w:t xml:space="preserve"> accessible by </w:t>
      </w:r>
      <w:r w:rsidR="00D260CC" w:rsidRPr="00A83E4F">
        <w:rPr>
          <w:rFonts w:eastAsia="Verdana"/>
          <w:color w:val="000090"/>
        </w:rPr>
        <w:t>p</w:t>
      </w:r>
      <w:r w:rsidR="00DB217A" w:rsidRPr="00A83E4F">
        <w:rPr>
          <w:rFonts w:eastAsia="Verdana"/>
          <w:color w:val="000090"/>
        </w:rPr>
        <w:t>ersons with disabilities, and based entirely on the free and informed consent of the person concerned, including provision of disability-related extra costs, financial risk protection, access to quality essential healthcare services and access to safe, effective and affordable medicine, assistive products and vaccines</w:t>
      </w:r>
      <w:r w:rsidR="00711877" w:rsidRPr="00A83E4F">
        <w:rPr>
          <w:rFonts w:eastAsia="Verdana"/>
          <w:color w:val="000090"/>
        </w:rPr>
        <w:t>;</w:t>
      </w:r>
      <w:r w:rsidR="000978E9" w:rsidRPr="00A83E4F">
        <w:rPr>
          <w:rStyle w:val="FootnoteReference"/>
          <w:rFonts w:eastAsia="Verdana"/>
          <w:color w:val="000090"/>
        </w:rPr>
        <w:footnoteReference w:id="16"/>
      </w:r>
    </w:p>
    <w:p w14:paraId="094B3808" w14:textId="25D68A51" w:rsidR="0031292D" w:rsidRPr="00A83E4F" w:rsidRDefault="002A3B61" w:rsidP="0069083D">
      <w:pPr>
        <w:spacing w:line="240" w:lineRule="auto"/>
        <w:ind w:left="540" w:right="90" w:hanging="630"/>
        <w:jc w:val="both"/>
        <w:rPr>
          <w:color w:val="000090"/>
        </w:rPr>
      </w:pPr>
      <w:r w:rsidRPr="00A83E4F">
        <w:rPr>
          <w:color w:val="000090"/>
        </w:rPr>
        <w:t>1.</w:t>
      </w:r>
      <w:r w:rsidR="00DB217A" w:rsidRPr="00A83E4F">
        <w:rPr>
          <w:color w:val="000090"/>
        </w:rPr>
        <w:t>4.</w:t>
      </w:r>
      <w:r w:rsidR="00BF6F43" w:rsidRPr="00A83E4F">
        <w:rPr>
          <w:rFonts w:eastAsia="Times New Roman"/>
          <w:color w:val="000090"/>
        </w:rPr>
        <w:t xml:space="preserve">    </w:t>
      </w:r>
      <w:r w:rsidR="00DB217A" w:rsidRPr="00A83E4F">
        <w:rPr>
          <w:rFonts w:eastAsia="Verdana"/>
          <w:color w:val="000090"/>
        </w:rPr>
        <w:t>Introducing measures, through devising longer-term inclusive education plans</w:t>
      </w:r>
      <w:r w:rsidR="000978E9" w:rsidRPr="00A83E4F">
        <w:rPr>
          <w:rStyle w:val="FootnoteReference"/>
          <w:rFonts w:eastAsia="Verdana"/>
          <w:color w:val="000090"/>
        </w:rPr>
        <w:footnoteReference w:id="17"/>
      </w:r>
      <w:r w:rsidR="00711877" w:rsidRPr="00A83E4F">
        <w:rPr>
          <w:rFonts w:eastAsia="Verdana"/>
          <w:color w:val="000090"/>
        </w:rPr>
        <w:t xml:space="preserve"> </w:t>
      </w:r>
      <w:r w:rsidR="00DB217A" w:rsidRPr="00A83E4F">
        <w:rPr>
          <w:rFonts w:eastAsia="Verdana"/>
          <w:color w:val="000090"/>
        </w:rPr>
        <w:t xml:space="preserve">at global, national, </w:t>
      </w:r>
      <w:r w:rsidR="00DB217A" w:rsidRPr="00A83E4F">
        <w:rPr>
          <w:rFonts w:eastAsia="Verdana"/>
          <w:color w:val="000090"/>
        </w:rPr>
        <w:lastRenderedPageBreak/>
        <w:t>regional and local level</w:t>
      </w:r>
      <w:r w:rsidR="00D260CC" w:rsidRPr="00A83E4F">
        <w:rPr>
          <w:rFonts w:eastAsia="Verdana"/>
          <w:color w:val="000090"/>
        </w:rPr>
        <w:t>s</w:t>
      </w:r>
      <w:r w:rsidR="00DB217A" w:rsidRPr="00A83E4F">
        <w:rPr>
          <w:rFonts w:eastAsia="Verdana"/>
          <w:color w:val="000090"/>
        </w:rPr>
        <w:t>, to ensure that all children with disabilities, including intellectual, psychosocial and developmental disabilities, are included within the mainstream educational system in line with CRPD provisions. Such measures must also ensure complete free, local, equitable and quality accessible primary and secondary education; ensuring access to quality early childhood development, including pre-primary education, promoting and using accessible communication methods</w:t>
      </w:r>
      <w:r w:rsidR="001B364B" w:rsidRPr="00A83E4F">
        <w:rPr>
          <w:rFonts w:eastAsia="Verdana"/>
          <w:color w:val="000090"/>
        </w:rPr>
        <w:t>, including assistive technologies</w:t>
      </w:r>
      <w:r w:rsidR="00DB217A" w:rsidRPr="00A83E4F">
        <w:rPr>
          <w:rFonts w:eastAsia="Verdana"/>
          <w:color w:val="000090"/>
        </w:rPr>
        <w:t xml:space="preserve"> and languages in</w:t>
      </w:r>
      <w:r w:rsidR="001B364B" w:rsidRPr="00A83E4F">
        <w:rPr>
          <w:rFonts w:eastAsia="Verdana"/>
          <w:color w:val="000090"/>
        </w:rPr>
        <w:t>ter alia</w:t>
      </w:r>
      <w:r w:rsidR="00DB217A" w:rsidRPr="00A83E4F">
        <w:rPr>
          <w:rFonts w:eastAsia="Verdana"/>
          <w:color w:val="000090"/>
        </w:rPr>
        <w:t xml:space="preserve"> sign languages</w:t>
      </w:r>
      <w:r w:rsidR="00711877" w:rsidRPr="00A83E4F">
        <w:rPr>
          <w:rFonts w:eastAsia="Verdana"/>
          <w:color w:val="000090"/>
        </w:rPr>
        <w:t>;</w:t>
      </w:r>
      <w:r w:rsidR="000978E9" w:rsidRPr="00A83E4F">
        <w:rPr>
          <w:rStyle w:val="FootnoteReference"/>
          <w:rFonts w:eastAsia="Verdana"/>
          <w:color w:val="000090"/>
        </w:rPr>
        <w:footnoteReference w:id="18"/>
      </w:r>
      <w:r w:rsidR="00835CDC" w:rsidRPr="00A83E4F">
        <w:rPr>
          <w:rFonts w:eastAsia="Verdana"/>
          <w:color w:val="000090"/>
        </w:rPr>
        <w:t xml:space="preserve"> </w:t>
      </w:r>
      <w:r w:rsidR="00DB217A" w:rsidRPr="00A83E4F">
        <w:rPr>
          <w:rFonts w:eastAsia="Verdana"/>
          <w:color w:val="000090"/>
        </w:rPr>
        <w:t>and equal access to affordable and quality technical, vocational, business and tertiary education, including university</w:t>
      </w:r>
      <w:r w:rsidR="00711877" w:rsidRPr="00A83E4F">
        <w:rPr>
          <w:rFonts w:eastAsia="Verdana"/>
          <w:color w:val="000090"/>
        </w:rPr>
        <w:t>;</w:t>
      </w:r>
      <w:r w:rsidR="000978E9" w:rsidRPr="00A83E4F">
        <w:rPr>
          <w:rStyle w:val="FootnoteReference"/>
          <w:rFonts w:eastAsia="Verdana"/>
          <w:color w:val="000090"/>
        </w:rPr>
        <w:footnoteReference w:id="19"/>
      </w:r>
    </w:p>
    <w:p w14:paraId="25B14F9E" w14:textId="7CCF60CD" w:rsidR="0031292D" w:rsidRPr="00A83E4F" w:rsidRDefault="002A3B61" w:rsidP="0069083D">
      <w:pPr>
        <w:spacing w:line="240" w:lineRule="auto"/>
        <w:ind w:left="540" w:right="90" w:hanging="630"/>
        <w:jc w:val="both"/>
        <w:rPr>
          <w:rFonts w:eastAsia="Verdana"/>
          <w:color w:val="000090"/>
        </w:rPr>
      </w:pPr>
      <w:r w:rsidRPr="00A83E4F">
        <w:rPr>
          <w:color w:val="000090"/>
        </w:rPr>
        <w:t>1.</w:t>
      </w:r>
      <w:r w:rsidR="00DB217A" w:rsidRPr="00A83E4F">
        <w:rPr>
          <w:color w:val="000090"/>
        </w:rPr>
        <w:t>5.</w:t>
      </w:r>
      <w:r w:rsidR="00BF6F43" w:rsidRPr="00A83E4F">
        <w:rPr>
          <w:rFonts w:eastAsia="Times New Roman"/>
          <w:color w:val="000090"/>
        </w:rPr>
        <w:t xml:space="preserve">    </w:t>
      </w:r>
      <w:r w:rsidR="00DB217A" w:rsidRPr="00A83E4F">
        <w:rPr>
          <w:rFonts w:eastAsia="Verdana"/>
          <w:color w:val="000090"/>
        </w:rPr>
        <w:t xml:space="preserve">To facilitate the above recommendation, it is necessary to recruit teachers, instructors and trainers with disabilities, and train all teachers in inclusive practices, including those relating to language and communication, through teacher education </w:t>
      </w:r>
      <w:proofErr w:type="spellStart"/>
      <w:r w:rsidR="00DB217A" w:rsidRPr="00A83E4F">
        <w:rPr>
          <w:rFonts w:eastAsia="Verdana"/>
          <w:color w:val="000090"/>
        </w:rPr>
        <w:t>programmes</w:t>
      </w:r>
      <w:proofErr w:type="spellEnd"/>
      <w:r w:rsidR="00DB217A" w:rsidRPr="00A83E4F">
        <w:rPr>
          <w:rFonts w:eastAsia="Verdana"/>
          <w:color w:val="000090"/>
        </w:rPr>
        <w:t xml:space="preserve"> that focus on the pedagogy of education and inclusion. This requires training on the understanding and application of inclusive practices, and reasonable accommodations and individual support that facilitate</w:t>
      </w:r>
      <w:r w:rsidR="0069083D" w:rsidRPr="00A83E4F">
        <w:rPr>
          <w:rFonts w:eastAsia="Verdana"/>
          <w:color w:val="000090"/>
        </w:rPr>
        <w:t xml:space="preserve"> </w:t>
      </w:r>
      <w:r w:rsidR="00DB217A" w:rsidRPr="00A83E4F">
        <w:rPr>
          <w:rFonts w:eastAsia="Verdana"/>
          <w:color w:val="000090"/>
        </w:rPr>
        <w:t>access to knowledge</w:t>
      </w:r>
      <w:r w:rsidR="00711877" w:rsidRPr="00A83E4F">
        <w:rPr>
          <w:rFonts w:eastAsia="Verdana"/>
          <w:color w:val="000090"/>
        </w:rPr>
        <w:t>,</w:t>
      </w:r>
      <w:r w:rsidR="000978E9" w:rsidRPr="00A83E4F">
        <w:rPr>
          <w:rStyle w:val="FootnoteReference"/>
          <w:rFonts w:eastAsia="Verdana"/>
          <w:color w:val="000090"/>
        </w:rPr>
        <w:footnoteReference w:id="20"/>
      </w:r>
      <w:r w:rsidR="00711877" w:rsidRPr="00A83E4F">
        <w:rPr>
          <w:rFonts w:eastAsia="Verdana"/>
          <w:color w:val="000090"/>
        </w:rPr>
        <w:t xml:space="preserve"> </w:t>
      </w:r>
      <w:r w:rsidR="00DB217A" w:rsidRPr="00A83E4F">
        <w:rPr>
          <w:rFonts w:eastAsia="Verdana"/>
          <w:color w:val="000090"/>
        </w:rPr>
        <w:t>in line with the CRPD.</w:t>
      </w:r>
      <w:r w:rsidR="000978E9" w:rsidRPr="00A83E4F">
        <w:rPr>
          <w:rStyle w:val="FootnoteReference"/>
          <w:rFonts w:eastAsia="Verdana"/>
          <w:color w:val="000090"/>
        </w:rPr>
        <w:footnoteReference w:id="21"/>
      </w:r>
    </w:p>
    <w:p w14:paraId="79FAF222" w14:textId="77777777" w:rsidR="0069083D" w:rsidRDefault="0069083D" w:rsidP="0069083D">
      <w:pPr>
        <w:pStyle w:val="Heading2"/>
        <w:keepNext w:val="0"/>
        <w:keepLines w:val="0"/>
        <w:spacing w:before="0" w:after="0"/>
        <w:ind w:left="-270" w:right="90"/>
        <w:contextualSpacing w:val="0"/>
        <w:jc w:val="both"/>
        <w:rPr>
          <w:rFonts w:eastAsia="Verdana"/>
          <w:b/>
          <w:sz w:val="28"/>
          <w:szCs w:val="22"/>
        </w:rPr>
      </w:pPr>
      <w:bookmarkStart w:id="3" w:name="h.oyp9k9d7rxyw" w:colFirst="0" w:colLast="0"/>
      <w:bookmarkEnd w:id="3"/>
    </w:p>
    <w:p w14:paraId="2B27FE36" w14:textId="77777777" w:rsidR="0069083D" w:rsidRDefault="0069083D" w:rsidP="0069083D">
      <w:pPr>
        <w:pStyle w:val="Heading2"/>
        <w:keepNext w:val="0"/>
        <w:keepLines w:val="0"/>
        <w:spacing w:before="0" w:after="0"/>
        <w:ind w:left="-270" w:right="90"/>
        <w:contextualSpacing w:val="0"/>
        <w:jc w:val="both"/>
        <w:rPr>
          <w:rFonts w:eastAsia="Verdana"/>
          <w:b/>
          <w:sz w:val="28"/>
          <w:szCs w:val="22"/>
        </w:rPr>
      </w:pPr>
    </w:p>
    <w:p w14:paraId="38501AD6" w14:textId="77777777" w:rsidR="0069083D" w:rsidRDefault="0069083D" w:rsidP="0069083D">
      <w:pPr>
        <w:pStyle w:val="Heading2"/>
        <w:keepNext w:val="0"/>
        <w:keepLines w:val="0"/>
        <w:spacing w:before="0" w:after="0"/>
        <w:ind w:left="-270" w:right="90"/>
        <w:contextualSpacing w:val="0"/>
        <w:jc w:val="both"/>
        <w:rPr>
          <w:rFonts w:eastAsia="Verdana"/>
          <w:b/>
          <w:sz w:val="28"/>
          <w:szCs w:val="22"/>
        </w:rPr>
      </w:pPr>
    </w:p>
    <w:p w14:paraId="6296241A" w14:textId="0B16F103" w:rsidR="0069083D" w:rsidRDefault="00DB217A" w:rsidP="0069083D">
      <w:pPr>
        <w:pStyle w:val="Heading2"/>
        <w:keepNext w:val="0"/>
        <w:keepLines w:val="0"/>
        <w:spacing w:before="0" w:after="0"/>
        <w:ind w:left="-270" w:right="90"/>
        <w:contextualSpacing w:val="0"/>
        <w:jc w:val="both"/>
        <w:rPr>
          <w:rFonts w:eastAsia="Verdana"/>
          <w:sz w:val="24"/>
        </w:rPr>
      </w:pPr>
      <w:r w:rsidRPr="00BF6F43">
        <w:rPr>
          <w:rFonts w:eastAsia="Verdana"/>
          <w:b/>
          <w:sz w:val="28"/>
          <w:szCs w:val="22"/>
        </w:rPr>
        <w:lastRenderedPageBreak/>
        <w:t>Chapter II</w:t>
      </w:r>
      <w:r w:rsidR="0069083D">
        <w:rPr>
          <w:rFonts w:eastAsia="Verdana"/>
          <w:b/>
          <w:sz w:val="28"/>
          <w:szCs w:val="22"/>
        </w:rPr>
        <w:t xml:space="preserve"> </w:t>
      </w:r>
      <w:r w:rsidR="0069083D">
        <w:rPr>
          <w:rFonts w:eastAsia="Verdana"/>
          <w:b/>
          <w:sz w:val="28"/>
          <w:szCs w:val="22"/>
        </w:rPr>
        <w:tab/>
      </w:r>
      <w:r w:rsidRPr="00BF6F43">
        <w:rPr>
          <w:rFonts w:eastAsia="Verdana"/>
          <w:sz w:val="24"/>
        </w:rPr>
        <w:t>Goals 6, 7, 8, 9 and 11</w:t>
      </w:r>
    </w:p>
    <w:p w14:paraId="08351AB4" w14:textId="7591A2B8" w:rsidR="00BF6F43" w:rsidRPr="00A83E4F" w:rsidRDefault="006618F6" w:rsidP="0069083D">
      <w:pPr>
        <w:pStyle w:val="Heading2"/>
        <w:keepNext w:val="0"/>
        <w:keepLines w:val="0"/>
        <w:spacing w:before="0" w:after="0"/>
        <w:ind w:left="-270" w:right="90"/>
        <w:contextualSpacing w:val="0"/>
        <w:jc w:val="both"/>
        <w:rPr>
          <w:color w:val="000090"/>
          <w:szCs w:val="22"/>
        </w:rPr>
      </w:pPr>
      <w:r w:rsidRPr="00A83E4F">
        <w:rPr>
          <w:rFonts w:eastAsia="Times New Roman"/>
          <w:color w:val="000090"/>
          <w:sz w:val="36"/>
        </w:rPr>
        <w:t>Realizing</w:t>
      </w:r>
      <w:r w:rsidR="0069083D" w:rsidRPr="00A83E4F">
        <w:rPr>
          <w:rFonts w:eastAsia="Times New Roman"/>
          <w:color w:val="000090"/>
          <w:sz w:val="36"/>
        </w:rPr>
        <w:t>,</w:t>
      </w:r>
      <w:r w:rsidRPr="00A83E4F">
        <w:rPr>
          <w:rFonts w:eastAsia="Times New Roman"/>
          <w:color w:val="000090"/>
          <w:sz w:val="36"/>
        </w:rPr>
        <w:t xml:space="preserve"> through an enabling environment</w:t>
      </w:r>
      <w:r w:rsidR="0069083D" w:rsidRPr="00A83E4F">
        <w:rPr>
          <w:rFonts w:eastAsia="Times New Roman"/>
          <w:color w:val="000090"/>
          <w:sz w:val="36"/>
        </w:rPr>
        <w:t>,</w:t>
      </w:r>
      <w:r w:rsidRPr="00A83E4F">
        <w:rPr>
          <w:rFonts w:eastAsia="Times New Roman"/>
          <w:color w:val="000090"/>
          <w:sz w:val="36"/>
        </w:rPr>
        <w:t xml:space="preserve"> the full potential of persons with disabilities</w:t>
      </w:r>
    </w:p>
    <w:p w14:paraId="57E32993" w14:textId="6544D727" w:rsidR="0031292D" w:rsidRPr="00BF6F43" w:rsidRDefault="00DB217A" w:rsidP="0069083D">
      <w:pPr>
        <w:spacing w:line="240" w:lineRule="auto"/>
        <w:ind w:left="-270" w:right="90"/>
        <w:jc w:val="both"/>
        <w:rPr>
          <w:color w:val="000000" w:themeColor="text1"/>
        </w:rPr>
      </w:pPr>
      <w:r w:rsidRPr="00BF6F43">
        <w:rPr>
          <w:rFonts w:eastAsia="Verdana"/>
          <w:color w:val="000000" w:themeColor="text1"/>
        </w:rPr>
        <w:t xml:space="preserve">Evidence suggests that </w:t>
      </w:r>
      <w:r w:rsidR="008C46FD" w:rsidRPr="00BF6F43">
        <w:rPr>
          <w:rFonts w:eastAsia="Verdana"/>
          <w:color w:val="000000" w:themeColor="text1"/>
        </w:rPr>
        <w:t>p</w:t>
      </w:r>
      <w:r w:rsidRPr="00BF6F43">
        <w:rPr>
          <w:rFonts w:eastAsia="Verdana"/>
          <w:color w:val="000000" w:themeColor="text1"/>
        </w:rPr>
        <w:t>ersons with disabilities and their families are more likely to experience economic and social disadvantage than those without disabili</w:t>
      </w:r>
      <w:r w:rsidR="008C46FD" w:rsidRPr="00BF6F43">
        <w:rPr>
          <w:rFonts w:eastAsia="Verdana"/>
          <w:color w:val="000000" w:themeColor="text1"/>
        </w:rPr>
        <w:t>ties</w:t>
      </w:r>
      <w:r w:rsidRPr="00BF6F43">
        <w:rPr>
          <w:rFonts w:eastAsia="Verdana"/>
          <w:color w:val="000000" w:themeColor="text1"/>
        </w:rPr>
        <w:t>. The World Report on Disability</w:t>
      </w:r>
      <w:r w:rsidR="000978E9" w:rsidRPr="00BF6F43">
        <w:rPr>
          <w:rStyle w:val="FootnoteReference"/>
          <w:rFonts w:eastAsia="Verdana"/>
          <w:color w:val="000000" w:themeColor="text1"/>
        </w:rPr>
        <w:footnoteReference w:id="22"/>
      </w:r>
      <w:r w:rsidR="00711877" w:rsidRPr="00BF6F43">
        <w:rPr>
          <w:rFonts w:eastAsia="Verdana"/>
          <w:color w:val="000000" w:themeColor="text1"/>
        </w:rPr>
        <w:t xml:space="preserve"> </w:t>
      </w:r>
      <w:r w:rsidRPr="00BF6F43">
        <w:rPr>
          <w:rFonts w:eastAsia="Verdana"/>
          <w:color w:val="000000" w:themeColor="text1"/>
        </w:rPr>
        <w:t xml:space="preserve">outlines that households with </w:t>
      </w:r>
      <w:r w:rsidR="008C46FD" w:rsidRPr="00BF6F43">
        <w:rPr>
          <w:rFonts w:eastAsia="Verdana"/>
          <w:color w:val="000000" w:themeColor="text1"/>
        </w:rPr>
        <w:t>p</w:t>
      </w:r>
      <w:r w:rsidRPr="00BF6F43">
        <w:rPr>
          <w:rFonts w:eastAsia="Verdana"/>
          <w:color w:val="000000" w:themeColor="text1"/>
        </w:rPr>
        <w:t>ersons with disabilities are more likely to experience material hardship including lack of access to safe water and sanitation.</w:t>
      </w:r>
    </w:p>
    <w:p w14:paraId="40BECA36" w14:textId="77777777" w:rsidR="0031292D" w:rsidRPr="00BF6F43" w:rsidRDefault="00DB217A" w:rsidP="0069083D">
      <w:pPr>
        <w:spacing w:line="240" w:lineRule="auto"/>
        <w:ind w:left="-270" w:right="90"/>
        <w:jc w:val="both"/>
      </w:pPr>
      <w:r w:rsidRPr="00BF6F43">
        <w:t xml:space="preserve"> </w:t>
      </w:r>
    </w:p>
    <w:p w14:paraId="131ADB9B" w14:textId="4D2FCCD8" w:rsidR="00BD6D54" w:rsidRPr="00BF6F43" w:rsidRDefault="00DB217A" w:rsidP="0069083D">
      <w:pPr>
        <w:spacing w:line="240" w:lineRule="auto"/>
        <w:ind w:left="-270" w:right="90"/>
        <w:jc w:val="both"/>
        <w:rPr>
          <w:rFonts w:eastAsia="Verdana"/>
        </w:rPr>
      </w:pPr>
      <w:r w:rsidRPr="00BF6F43">
        <w:rPr>
          <w:rFonts w:eastAsia="Verdana"/>
        </w:rPr>
        <w:t>Persons with disabilities are also at heightened risk of fuel poverty</w:t>
      </w:r>
      <w:r w:rsidR="0086721C" w:rsidRPr="00BF6F43">
        <w:rPr>
          <w:rFonts w:eastAsia="Verdana"/>
        </w:rPr>
        <w:t>,</w:t>
      </w:r>
      <w:r w:rsidRPr="00BF6F43">
        <w:rPr>
          <w:rFonts w:eastAsia="Verdana"/>
        </w:rPr>
        <w:t xml:space="preserve"> whereby having to cut down energy consumption</w:t>
      </w:r>
      <w:r w:rsidR="0086721C" w:rsidRPr="00BF6F43">
        <w:rPr>
          <w:rFonts w:eastAsia="Verdana"/>
        </w:rPr>
        <w:t>,</w:t>
      </w:r>
      <w:r w:rsidRPr="00BF6F43">
        <w:rPr>
          <w:rFonts w:eastAsia="Verdana"/>
        </w:rPr>
        <w:t xml:space="preserve"> or </w:t>
      </w:r>
      <w:r w:rsidR="00A36B0B" w:rsidRPr="00BF6F43">
        <w:rPr>
          <w:rFonts w:eastAsia="Verdana"/>
        </w:rPr>
        <w:t xml:space="preserve">to </w:t>
      </w:r>
      <w:r w:rsidRPr="00BF6F43">
        <w:rPr>
          <w:rFonts w:eastAsia="Verdana"/>
        </w:rPr>
        <w:t xml:space="preserve">go without completely, to save money. </w:t>
      </w:r>
    </w:p>
    <w:p w14:paraId="0586F88F" w14:textId="77777777" w:rsidR="00BD6D54" w:rsidRPr="00BF6F43" w:rsidRDefault="00BD6D54" w:rsidP="0069083D">
      <w:pPr>
        <w:spacing w:line="240" w:lineRule="auto"/>
        <w:ind w:left="-270" w:right="90"/>
        <w:jc w:val="both"/>
        <w:rPr>
          <w:rFonts w:eastAsia="Verdana"/>
        </w:rPr>
      </w:pPr>
    </w:p>
    <w:p w14:paraId="72606357" w14:textId="7630F5B7" w:rsidR="0031292D" w:rsidRPr="00BF6F43" w:rsidRDefault="00DB217A" w:rsidP="0069083D">
      <w:pPr>
        <w:spacing w:line="240" w:lineRule="auto"/>
        <w:ind w:left="-270" w:right="90"/>
        <w:jc w:val="both"/>
      </w:pPr>
      <w:r w:rsidRPr="00BF6F43">
        <w:rPr>
          <w:rFonts w:eastAsia="Verdana"/>
        </w:rPr>
        <w:t xml:space="preserve">The exclusion of </w:t>
      </w:r>
      <w:r w:rsidR="008C46FD" w:rsidRPr="00BF6F43">
        <w:rPr>
          <w:rFonts w:eastAsia="Verdana"/>
        </w:rPr>
        <w:t>p</w:t>
      </w:r>
      <w:r w:rsidRPr="00BF6F43">
        <w:rPr>
          <w:rFonts w:eastAsia="Verdana"/>
        </w:rPr>
        <w:t xml:space="preserve">ersons with disabilities from employment opportunities can also result in dramatic consequences. Working-age </w:t>
      </w:r>
      <w:r w:rsidR="008C46FD" w:rsidRPr="00BF6F43">
        <w:rPr>
          <w:rFonts w:eastAsia="Verdana"/>
        </w:rPr>
        <w:t>p</w:t>
      </w:r>
      <w:r w:rsidRPr="00BF6F43">
        <w:rPr>
          <w:rFonts w:eastAsia="Verdana"/>
        </w:rPr>
        <w:t xml:space="preserve">ersons with disabilities are more likely to be unemployed than persons without disabilities, be lower paid, have fewer promotion prospects and less job security. It means that national economies face additional costs in having to support unemployed </w:t>
      </w:r>
      <w:r w:rsidR="008C46FD" w:rsidRPr="00BF6F43">
        <w:rPr>
          <w:rFonts w:eastAsia="Verdana"/>
        </w:rPr>
        <w:t>p</w:t>
      </w:r>
      <w:r w:rsidRPr="00BF6F43">
        <w:rPr>
          <w:rFonts w:eastAsia="Verdana"/>
        </w:rPr>
        <w:t xml:space="preserve">ersons with disabilities. According to the ILO, the higher rates of unemployment and </w:t>
      </w:r>
      <w:proofErr w:type="spellStart"/>
      <w:r w:rsidRPr="00BF6F43">
        <w:rPr>
          <w:rFonts w:eastAsia="Verdana"/>
        </w:rPr>
        <w:t>labour</w:t>
      </w:r>
      <w:proofErr w:type="spellEnd"/>
      <w:r w:rsidRPr="00BF6F43">
        <w:rPr>
          <w:rFonts w:eastAsia="Verdana"/>
        </w:rPr>
        <w:t xml:space="preserve"> market inactivity among </w:t>
      </w:r>
      <w:r w:rsidR="008C46FD" w:rsidRPr="00BF6F43">
        <w:rPr>
          <w:rFonts w:eastAsia="Verdana"/>
        </w:rPr>
        <w:t>p</w:t>
      </w:r>
      <w:r w:rsidRPr="00BF6F43">
        <w:rPr>
          <w:rFonts w:eastAsia="Verdana"/>
        </w:rPr>
        <w:t>ersons with disabilities—due to barriers to education, skills training and transport—result in a needless loss of 7 per cent of national GDP.</w:t>
      </w:r>
      <w:r w:rsidR="000978E9" w:rsidRPr="00BF6F43">
        <w:rPr>
          <w:rStyle w:val="FootnoteReference"/>
          <w:rFonts w:eastAsia="Verdana"/>
        </w:rPr>
        <w:footnoteReference w:id="23"/>
      </w:r>
    </w:p>
    <w:p w14:paraId="76CFE5C1" w14:textId="77777777" w:rsidR="0031292D" w:rsidRPr="00BF6F43" w:rsidRDefault="00DB217A" w:rsidP="0069083D">
      <w:pPr>
        <w:spacing w:line="240" w:lineRule="auto"/>
        <w:ind w:left="-270" w:right="90"/>
        <w:jc w:val="both"/>
      </w:pPr>
      <w:r w:rsidRPr="00BF6F43">
        <w:t xml:space="preserve"> </w:t>
      </w:r>
    </w:p>
    <w:p w14:paraId="20AE25B6" w14:textId="7E374597" w:rsidR="0031292D" w:rsidRPr="00BF6F43" w:rsidRDefault="00DB217A" w:rsidP="0069083D">
      <w:pPr>
        <w:spacing w:line="240" w:lineRule="auto"/>
        <w:ind w:left="-270" w:right="90"/>
        <w:jc w:val="both"/>
      </w:pPr>
      <w:r w:rsidRPr="00BF6F43">
        <w:rPr>
          <w:rFonts w:eastAsia="Verdana"/>
        </w:rPr>
        <w:t xml:space="preserve">On an individual and community level, income earned from productive employment can substantially mitigate the incidence of extreme poverty among </w:t>
      </w:r>
      <w:r w:rsidR="008C46FD" w:rsidRPr="00BF6F43">
        <w:rPr>
          <w:rFonts w:eastAsia="Verdana"/>
        </w:rPr>
        <w:t>p</w:t>
      </w:r>
      <w:r w:rsidRPr="00BF6F43">
        <w:rPr>
          <w:rFonts w:eastAsia="Verdana"/>
        </w:rPr>
        <w:t xml:space="preserve">ersons with disabilities and their families. Access to a decent and safe sustainable livelihood, </w:t>
      </w:r>
      <w:r w:rsidRPr="00BF6F43">
        <w:rPr>
          <w:rFonts w:eastAsia="Verdana"/>
        </w:rPr>
        <w:lastRenderedPageBreak/>
        <w:t xml:space="preserve">which includes stable social protection, employment and microfinance, is a fundamental right for </w:t>
      </w:r>
      <w:r w:rsidR="008C46FD" w:rsidRPr="00BF6F43">
        <w:rPr>
          <w:rFonts w:eastAsia="Verdana"/>
        </w:rPr>
        <w:t>p</w:t>
      </w:r>
      <w:r w:rsidRPr="00BF6F43">
        <w:rPr>
          <w:rFonts w:eastAsia="Verdana"/>
        </w:rPr>
        <w:t>ersons with disabilities and should be actively supported by governments.</w:t>
      </w:r>
    </w:p>
    <w:p w14:paraId="53E96FB0" w14:textId="77777777" w:rsidR="0031292D" w:rsidRPr="00BF6F43" w:rsidRDefault="00DB217A" w:rsidP="0069083D">
      <w:pPr>
        <w:spacing w:line="240" w:lineRule="auto"/>
        <w:ind w:left="-270" w:right="90"/>
        <w:jc w:val="both"/>
      </w:pPr>
      <w:r w:rsidRPr="00BF6F43">
        <w:rPr>
          <w:rFonts w:eastAsia="Verdana"/>
          <w:i/>
        </w:rPr>
        <w:t xml:space="preserve"> </w:t>
      </w:r>
    </w:p>
    <w:p w14:paraId="3D6E9219" w14:textId="12838984" w:rsidR="0031292D" w:rsidRPr="00BF6F43" w:rsidRDefault="00DB217A" w:rsidP="0069083D">
      <w:pPr>
        <w:spacing w:line="240" w:lineRule="auto"/>
        <w:ind w:left="-270" w:right="90"/>
        <w:jc w:val="both"/>
      </w:pPr>
      <w:r w:rsidRPr="00BF6F43">
        <w:rPr>
          <w:rFonts w:eastAsia="Verdana"/>
        </w:rPr>
        <w:t xml:space="preserve">Many built environments, including housing, transport and information systems are not yet accessible to </w:t>
      </w:r>
      <w:r w:rsidR="008C46FD" w:rsidRPr="00BF6F43">
        <w:rPr>
          <w:rFonts w:eastAsia="Verdana"/>
        </w:rPr>
        <w:t>p</w:t>
      </w:r>
      <w:r w:rsidRPr="00BF6F43">
        <w:rPr>
          <w:rFonts w:eastAsia="Verdana"/>
        </w:rPr>
        <w:t>ersons with disabilities. Lack of access to transportation is a frequent reason for a person with</w:t>
      </w:r>
      <w:r w:rsidR="008C46FD" w:rsidRPr="00BF6F43">
        <w:rPr>
          <w:rFonts w:eastAsia="Verdana"/>
        </w:rPr>
        <w:t xml:space="preserve"> a</w:t>
      </w:r>
      <w:r w:rsidRPr="00BF6F43">
        <w:rPr>
          <w:rFonts w:eastAsia="Verdana"/>
        </w:rPr>
        <w:t xml:space="preserve"> disability being discouraged from seeking work or </w:t>
      </w:r>
      <w:r w:rsidR="0086721C" w:rsidRPr="00BF6F43">
        <w:rPr>
          <w:rFonts w:eastAsia="Verdana"/>
        </w:rPr>
        <w:t>prevented from accessing health</w:t>
      </w:r>
      <w:r w:rsidRPr="00BF6F43">
        <w:rPr>
          <w:rFonts w:eastAsia="Verdana"/>
        </w:rPr>
        <w:t xml:space="preserve">care or education. </w:t>
      </w:r>
      <w:r w:rsidR="008C46FD" w:rsidRPr="00BF6F43">
        <w:rPr>
          <w:rFonts w:eastAsia="Verdana"/>
        </w:rPr>
        <w:t>I</w:t>
      </w:r>
      <w:r w:rsidRPr="00BF6F43">
        <w:rPr>
          <w:rFonts w:eastAsia="Verdana"/>
        </w:rPr>
        <w:t>nformation is rarely available in accessible formats, including sign languages</w:t>
      </w:r>
      <w:r w:rsidR="0086721C" w:rsidRPr="00BF6F43">
        <w:rPr>
          <w:rFonts w:eastAsia="Verdana"/>
        </w:rPr>
        <w:t>,</w:t>
      </w:r>
      <w:r w:rsidRPr="00BF6F43">
        <w:rPr>
          <w:rFonts w:eastAsia="Verdana"/>
        </w:rPr>
        <w:t xml:space="preserve"> and there are access barriers for basic products and services such as telephones, television and the internet.</w:t>
      </w:r>
    </w:p>
    <w:p w14:paraId="30905E5C" w14:textId="1FE00E58" w:rsidR="0031292D" w:rsidRPr="00BF6F43" w:rsidRDefault="00DB217A" w:rsidP="0069083D">
      <w:pPr>
        <w:spacing w:line="240" w:lineRule="auto"/>
        <w:ind w:left="-270" w:right="90"/>
        <w:jc w:val="both"/>
      </w:pPr>
      <w:r w:rsidRPr="00BF6F43">
        <w:t xml:space="preserve"> </w:t>
      </w:r>
    </w:p>
    <w:p w14:paraId="3D35095D" w14:textId="5D9943E6" w:rsidR="0031292D" w:rsidRPr="00A83E4F" w:rsidRDefault="00DB217A" w:rsidP="0069083D">
      <w:pPr>
        <w:ind w:left="-270" w:right="90"/>
        <w:jc w:val="both"/>
        <w:rPr>
          <w:b/>
          <w:color w:val="000090"/>
        </w:rPr>
      </w:pPr>
      <w:r w:rsidRPr="00A83E4F">
        <w:rPr>
          <w:rFonts w:eastAsia="Verdana"/>
          <w:b/>
          <w:color w:val="000090"/>
        </w:rPr>
        <w:t>Recommendat</w:t>
      </w:r>
      <w:r w:rsidR="00BF6F43" w:rsidRPr="00A83E4F">
        <w:rPr>
          <w:rFonts w:eastAsia="Verdana"/>
          <w:b/>
          <w:color w:val="000090"/>
        </w:rPr>
        <w:t>ions</w:t>
      </w:r>
    </w:p>
    <w:p w14:paraId="5824C2A5" w14:textId="25527E2C" w:rsidR="0031292D" w:rsidRPr="00A83E4F" w:rsidRDefault="002A3B61" w:rsidP="0069083D">
      <w:pPr>
        <w:spacing w:line="240" w:lineRule="auto"/>
        <w:ind w:left="540" w:right="90" w:hanging="630"/>
        <w:jc w:val="both"/>
        <w:rPr>
          <w:color w:val="000090"/>
        </w:rPr>
      </w:pPr>
      <w:r w:rsidRPr="00A83E4F">
        <w:rPr>
          <w:color w:val="000090"/>
        </w:rPr>
        <w:t>2.</w:t>
      </w:r>
      <w:r w:rsidR="00DB217A" w:rsidRPr="00A83E4F">
        <w:rPr>
          <w:color w:val="000090"/>
        </w:rPr>
        <w:t>1.</w:t>
      </w:r>
      <w:r w:rsidR="00BF6F43" w:rsidRPr="00A83E4F">
        <w:rPr>
          <w:rFonts w:eastAsia="Times New Roman"/>
          <w:color w:val="000090"/>
        </w:rPr>
        <w:t xml:space="preserve">    </w:t>
      </w:r>
      <w:r w:rsidR="00DB217A" w:rsidRPr="00A83E4F">
        <w:rPr>
          <w:rFonts w:eastAsia="Verdana"/>
          <w:color w:val="000090"/>
        </w:rPr>
        <w:t xml:space="preserve">Ensure equitable access to safe and affordable drinking water and sanitation facilities for </w:t>
      </w:r>
      <w:r w:rsidR="008C46FD" w:rsidRPr="00A83E4F">
        <w:rPr>
          <w:rFonts w:eastAsia="Verdana"/>
          <w:color w:val="000090"/>
        </w:rPr>
        <w:t>p</w:t>
      </w:r>
      <w:r w:rsidR="00DB217A" w:rsidRPr="00A83E4F">
        <w:rPr>
          <w:rFonts w:eastAsia="Verdana"/>
          <w:color w:val="000090"/>
        </w:rPr>
        <w:t xml:space="preserve">ersons </w:t>
      </w:r>
      <w:r w:rsidR="00BD6D54" w:rsidRPr="00A83E4F">
        <w:rPr>
          <w:rFonts w:eastAsia="Verdana"/>
          <w:color w:val="000090"/>
        </w:rPr>
        <w:t>with disabilities; in line with</w:t>
      </w:r>
      <w:r w:rsidR="008C46FD" w:rsidRPr="00A83E4F">
        <w:rPr>
          <w:rFonts w:eastAsia="Verdana"/>
          <w:color w:val="000090"/>
        </w:rPr>
        <w:t xml:space="preserve"> </w:t>
      </w:r>
      <w:r w:rsidR="00DB217A" w:rsidRPr="00A83E4F">
        <w:rPr>
          <w:rFonts w:eastAsia="Verdana"/>
          <w:color w:val="000090"/>
        </w:rPr>
        <w:t>CRPD Article 28</w:t>
      </w:r>
      <w:r w:rsidR="008C46FD" w:rsidRPr="00A83E4F">
        <w:rPr>
          <w:rFonts w:eastAsia="Verdana"/>
          <w:color w:val="000090"/>
        </w:rPr>
        <w:t>,</w:t>
      </w:r>
      <w:r w:rsidR="00DB217A" w:rsidRPr="00A83E4F">
        <w:rPr>
          <w:rFonts w:eastAsia="Verdana"/>
          <w:color w:val="000090"/>
        </w:rPr>
        <w:t xml:space="preserve"> e</w:t>
      </w:r>
      <w:r w:rsidR="008C46FD" w:rsidRPr="00A83E4F">
        <w:rPr>
          <w:rFonts w:eastAsia="Verdana"/>
          <w:color w:val="000090"/>
        </w:rPr>
        <w:t>.</w:t>
      </w:r>
      <w:r w:rsidR="00DB217A" w:rsidRPr="00A83E4F">
        <w:rPr>
          <w:rFonts w:eastAsia="Verdana"/>
          <w:color w:val="000090"/>
        </w:rPr>
        <w:t>g. access to accessible latrines, bathing facilities and water points;</w:t>
      </w:r>
    </w:p>
    <w:p w14:paraId="234BF139" w14:textId="482CF3C1" w:rsidR="0031292D" w:rsidRPr="00A83E4F" w:rsidRDefault="002A3B61" w:rsidP="0069083D">
      <w:pPr>
        <w:spacing w:line="240" w:lineRule="auto"/>
        <w:ind w:left="540" w:right="90" w:hanging="630"/>
        <w:jc w:val="both"/>
        <w:rPr>
          <w:color w:val="000090"/>
        </w:rPr>
      </w:pPr>
      <w:r w:rsidRPr="00A83E4F">
        <w:rPr>
          <w:color w:val="000090"/>
        </w:rPr>
        <w:t>2.</w:t>
      </w:r>
      <w:r w:rsidR="00DB217A" w:rsidRPr="00A83E4F">
        <w:rPr>
          <w:color w:val="000090"/>
        </w:rPr>
        <w:t>2.</w:t>
      </w:r>
      <w:r w:rsidR="00DB217A" w:rsidRPr="00A83E4F">
        <w:rPr>
          <w:rFonts w:eastAsia="Times New Roman"/>
          <w:color w:val="000090"/>
        </w:rPr>
        <w:t xml:space="preserve">     </w:t>
      </w:r>
      <w:r w:rsidR="00DB217A" w:rsidRPr="00A83E4F">
        <w:rPr>
          <w:rFonts w:eastAsia="Verdana"/>
          <w:color w:val="000090"/>
        </w:rPr>
        <w:t xml:space="preserve">Ensure universal access to affordable, reliable and efficient energy services for </w:t>
      </w:r>
      <w:r w:rsidR="008C46FD" w:rsidRPr="00A83E4F">
        <w:rPr>
          <w:rFonts w:eastAsia="Verdana"/>
          <w:color w:val="000090"/>
        </w:rPr>
        <w:t>p</w:t>
      </w:r>
      <w:r w:rsidR="00DB217A" w:rsidRPr="00A83E4F">
        <w:rPr>
          <w:rFonts w:eastAsia="Verdana"/>
          <w:color w:val="000090"/>
        </w:rPr>
        <w:t>ersons with disabilities, including the use of alternative energy facilities where warranted by the local situation, limiting in particular the frequency of power cuts; in line with CRPD Article 28</w:t>
      </w:r>
      <w:r w:rsidR="008C46FD" w:rsidRPr="00A83E4F">
        <w:rPr>
          <w:rFonts w:eastAsia="Verdana"/>
          <w:color w:val="000090"/>
        </w:rPr>
        <w:t>,</w:t>
      </w:r>
      <w:r w:rsidR="00DB217A" w:rsidRPr="00A83E4F">
        <w:rPr>
          <w:rFonts w:eastAsia="Verdana"/>
          <w:color w:val="000090"/>
        </w:rPr>
        <w:t xml:space="preserve"> e</w:t>
      </w:r>
      <w:r w:rsidR="008C46FD" w:rsidRPr="00A83E4F">
        <w:rPr>
          <w:rFonts w:eastAsia="Verdana"/>
          <w:color w:val="000090"/>
        </w:rPr>
        <w:t>.</w:t>
      </w:r>
      <w:r w:rsidR="00DB217A" w:rsidRPr="00A83E4F">
        <w:rPr>
          <w:rFonts w:eastAsia="Verdana"/>
          <w:color w:val="000090"/>
        </w:rPr>
        <w:t xml:space="preserve">g. access to electricity </w:t>
      </w:r>
      <w:r w:rsidR="00DB217A" w:rsidRPr="00A83E4F">
        <w:rPr>
          <w:rFonts w:eastAsia="Verdana"/>
          <w:color w:val="000090"/>
          <w:u w:val="single"/>
        </w:rPr>
        <w:t>and/or</w:t>
      </w:r>
      <w:r w:rsidR="00DB217A" w:rsidRPr="00A83E4F">
        <w:rPr>
          <w:rFonts w:eastAsia="Verdana"/>
          <w:color w:val="000090"/>
        </w:rPr>
        <w:t xml:space="preserve"> affordable alternative green sources of energy;</w:t>
      </w:r>
    </w:p>
    <w:p w14:paraId="35019CE5" w14:textId="1A4C965E" w:rsidR="0031292D" w:rsidRPr="00A83E4F" w:rsidRDefault="002A3B61" w:rsidP="0069083D">
      <w:pPr>
        <w:spacing w:line="240" w:lineRule="auto"/>
        <w:ind w:left="540" w:right="90" w:hanging="630"/>
        <w:jc w:val="both"/>
        <w:rPr>
          <w:color w:val="000090"/>
        </w:rPr>
      </w:pPr>
      <w:r w:rsidRPr="00A83E4F">
        <w:rPr>
          <w:rFonts w:eastAsia="Verdana"/>
          <w:color w:val="000090"/>
        </w:rPr>
        <w:t>2.</w:t>
      </w:r>
      <w:r w:rsidR="00DB217A" w:rsidRPr="00A83E4F">
        <w:rPr>
          <w:rFonts w:eastAsia="Verdana"/>
          <w:color w:val="000090"/>
        </w:rPr>
        <w:t>3.</w:t>
      </w:r>
      <w:r w:rsidR="00DB217A" w:rsidRPr="00A83E4F">
        <w:rPr>
          <w:rFonts w:eastAsia="Times New Roman"/>
          <w:color w:val="000090"/>
        </w:rPr>
        <w:tab/>
      </w:r>
      <w:r w:rsidR="00DB217A" w:rsidRPr="00A83E4F">
        <w:rPr>
          <w:rFonts w:eastAsia="Verdana"/>
          <w:color w:val="000090"/>
        </w:rPr>
        <w:t xml:space="preserve">Remove barriers to employment for </w:t>
      </w:r>
      <w:r w:rsidR="008C46FD" w:rsidRPr="00A83E4F">
        <w:rPr>
          <w:rFonts w:eastAsia="Verdana"/>
          <w:color w:val="000090"/>
        </w:rPr>
        <w:t>p</w:t>
      </w:r>
      <w:r w:rsidR="00DB217A" w:rsidRPr="00A83E4F">
        <w:rPr>
          <w:rFonts w:eastAsia="Verdana"/>
          <w:color w:val="000090"/>
        </w:rPr>
        <w:t>ersons with disabilities through mechanisms including non-coercive legislation and regulation, tailored interventions, internships and apprenticeships, vocational rehabilitation and training, self-employment and microfinance schemes, social protection, and working to change discriminatory attitudes, especially in rural areas;</w:t>
      </w:r>
    </w:p>
    <w:p w14:paraId="2CC02E10" w14:textId="5630A896" w:rsidR="0031292D" w:rsidRPr="00A83E4F" w:rsidRDefault="002A3B61" w:rsidP="0069083D">
      <w:pPr>
        <w:spacing w:line="240" w:lineRule="auto"/>
        <w:ind w:left="540" w:right="90" w:hanging="630"/>
        <w:jc w:val="both"/>
        <w:rPr>
          <w:color w:val="000090"/>
        </w:rPr>
      </w:pPr>
      <w:r w:rsidRPr="00A83E4F">
        <w:rPr>
          <w:color w:val="000090"/>
        </w:rPr>
        <w:t>2.</w:t>
      </w:r>
      <w:r w:rsidR="00DB217A" w:rsidRPr="00A83E4F">
        <w:rPr>
          <w:color w:val="000090"/>
        </w:rPr>
        <w:t>4.</w:t>
      </w:r>
      <w:r w:rsidR="00DB217A" w:rsidRPr="00A83E4F">
        <w:rPr>
          <w:rFonts w:eastAsia="Times New Roman"/>
          <w:color w:val="000090"/>
        </w:rPr>
        <w:t xml:space="preserve"> </w:t>
      </w:r>
      <w:r w:rsidR="00BF6F43" w:rsidRPr="00A83E4F">
        <w:rPr>
          <w:rFonts w:eastAsia="Times New Roman"/>
          <w:color w:val="000090"/>
        </w:rPr>
        <w:tab/>
      </w:r>
      <w:r w:rsidR="004149D0" w:rsidRPr="00A83E4F">
        <w:rPr>
          <w:rFonts w:eastAsia="Verdana"/>
          <w:color w:val="000090"/>
        </w:rPr>
        <w:t>Guarantee a</w:t>
      </w:r>
      <w:r w:rsidR="00DB217A" w:rsidRPr="00A83E4F">
        <w:rPr>
          <w:rFonts w:eastAsia="Verdana"/>
          <w:color w:val="000090"/>
        </w:rPr>
        <w:t xml:space="preserve">ccess to formal credit sources such as bank loans and micro-finance for start-up businesses, whose interest rates take into account the additional costs related to disabilities, helping </w:t>
      </w:r>
      <w:r w:rsidR="00DB217A" w:rsidRPr="00A83E4F">
        <w:rPr>
          <w:rFonts w:eastAsia="Verdana"/>
          <w:color w:val="000090"/>
        </w:rPr>
        <w:lastRenderedPageBreak/>
        <w:t>them to avoid additional credit costs from informal sources;</w:t>
      </w:r>
    </w:p>
    <w:p w14:paraId="5B3F35F0" w14:textId="66FF3EF5" w:rsidR="0086721C" w:rsidRPr="00A83E4F" w:rsidRDefault="002A3B61" w:rsidP="0069083D">
      <w:pPr>
        <w:spacing w:line="240" w:lineRule="auto"/>
        <w:ind w:left="540" w:right="90" w:hanging="630"/>
        <w:jc w:val="both"/>
        <w:rPr>
          <w:rFonts w:eastAsia="Verdana"/>
          <w:color w:val="000090"/>
        </w:rPr>
      </w:pPr>
      <w:r w:rsidRPr="00A83E4F">
        <w:rPr>
          <w:color w:val="000090"/>
        </w:rPr>
        <w:t>2.</w:t>
      </w:r>
      <w:r w:rsidR="00DB217A" w:rsidRPr="00A83E4F">
        <w:rPr>
          <w:color w:val="000090"/>
        </w:rPr>
        <w:t>5.</w:t>
      </w:r>
      <w:r w:rsidR="00DB217A" w:rsidRPr="00A83E4F">
        <w:rPr>
          <w:rFonts w:eastAsia="Times New Roman"/>
          <w:color w:val="000090"/>
        </w:rPr>
        <w:t xml:space="preserve">     </w:t>
      </w:r>
      <w:r w:rsidR="004149D0" w:rsidRPr="00A83E4F">
        <w:rPr>
          <w:color w:val="000090"/>
        </w:rPr>
        <w:t xml:space="preserve">Promote universal design and </w:t>
      </w:r>
      <w:r w:rsidR="004149D0" w:rsidRPr="00A83E4F">
        <w:rPr>
          <w:rFonts w:eastAsia="Verdana"/>
          <w:color w:val="000090"/>
        </w:rPr>
        <w:t xml:space="preserve">remove </w:t>
      </w:r>
      <w:r w:rsidR="00DB217A" w:rsidRPr="00A83E4F">
        <w:rPr>
          <w:rFonts w:eastAsia="Verdana"/>
          <w:color w:val="000090"/>
        </w:rPr>
        <w:t xml:space="preserve">barriers to public accommodation, transport, information, and communication to facilitate the participation of </w:t>
      </w:r>
      <w:r w:rsidR="008C46FD" w:rsidRPr="00A83E4F">
        <w:rPr>
          <w:rFonts w:eastAsia="Verdana"/>
          <w:color w:val="000090"/>
        </w:rPr>
        <w:t>p</w:t>
      </w:r>
      <w:r w:rsidR="00DB217A" w:rsidRPr="00A83E4F">
        <w:rPr>
          <w:rFonts w:eastAsia="Verdana"/>
          <w:color w:val="000090"/>
        </w:rPr>
        <w:t xml:space="preserve">ersons with disabilities in education, employment and social life; in line with CRPD Articles 9, 11, 19, </w:t>
      </w:r>
      <w:r w:rsidR="004149D0" w:rsidRPr="00A83E4F">
        <w:rPr>
          <w:rFonts w:eastAsia="Verdana"/>
          <w:color w:val="000090"/>
        </w:rPr>
        <w:t xml:space="preserve">21 (e), </w:t>
      </w:r>
      <w:r w:rsidR="00DB217A" w:rsidRPr="00A83E4F">
        <w:rPr>
          <w:rFonts w:eastAsia="Verdana"/>
          <w:color w:val="000090"/>
        </w:rPr>
        <w:t>24, 27, 28 and 30</w:t>
      </w:r>
      <w:r w:rsidR="008C46FD" w:rsidRPr="00A83E4F">
        <w:rPr>
          <w:rFonts w:eastAsia="Verdana"/>
          <w:color w:val="000090"/>
        </w:rPr>
        <w:t>,</w:t>
      </w:r>
      <w:r w:rsidR="00DB217A" w:rsidRPr="00A83E4F">
        <w:rPr>
          <w:rFonts w:eastAsia="Verdana"/>
          <w:color w:val="000090"/>
        </w:rPr>
        <w:t xml:space="preserve"> e</w:t>
      </w:r>
      <w:r w:rsidR="008C46FD" w:rsidRPr="00A83E4F">
        <w:rPr>
          <w:rFonts w:eastAsia="Verdana"/>
          <w:color w:val="000090"/>
        </w:rPr>
        <w:t>.</w:t>
      </w:r>
      <w:r w:rsidR="00DB217A" w:rsidRPr="00A83E4F">
        <w:rPr>
          <w:rFonts w:eastAsia="Verdana"/>
          <w:color w:val="000090"/>
        </w:rPr>
        <w:t>g. access to ICTs, in order to enable communication, promotion of sign languages and forms other than traditional written and verbal communication.</w:t>
      </w:r>
    </w:p>
    <w:p w14:paraId="53D5DAE7" w14:textId="7F901989" w:rsidR="0031292D" w:rsidRPr="00A83E4F" w:rsidRDefault="002A3B61" w:rsidP="0069083D">
      <w:pPr>
        <w:spacing w:line="240" w:lineRule="auto"/>
        <w:ind w:left="540" w:right="90" w:hanging="630"/>
        <w:jc w:val="both"/>
        <w:rPr>
          <w:rFonts w:eastAsia="Verdana"/>
          <w:color w:val="000090"/>
        </w:rPr>
      </w:pPr>
      <w:r w:rsidRPr="00A83E4F">
        <w:rPr>
          <w:rFonts w:eastAsia="Verdana"/>
          <w:color w:val="000090"/>
        </w:rPr>
        <w:t>2.</w:t>
      </w:r>
      <w:r w:rsidR="00DB217A" w:rsidRPr="00A83E4F">
        <w:rPr>
          <w:rFonts w:eastAsia="Verdana"/>
          <w:color w:val="000090"/>
        </w:rPr>
        <w:t xml:space="preserve">6. </w:t>
      </w:r>
      <w:r w:rsidR="00BF6F43" w:rsidRPr="00A83E4F">
        <w:rPr>
          <w:rFonts w:eastAsia="Verdana"/>
          <w:color w:val="000090"/>
        </w:rPr>
        <w:tab/>
      </w:r>
      <w:proofErr w:type="gramStart"/>
      <w:r w:rsidR="00DB217A" w:rsidRPr="00A83E4F">
        <w:rPr>
          <w:rFonts w:eastAsia="Verdana"/>
          <w:color w:val="000090"/>
        </w:rPr>
        <w:t>All</w:t>
      </w:r>
      <w:proofErr w:type="gramEnd"/>
      <w:r w:rsidR="00DB217A" w:rsidRPr="00A83E4F">
        <w:rPr>
          <w:rFonts w:eastAsia="Verdana"/>
          <w:color w:val="000090"/>
        </w:rPr>
        <w:t xml:space="preserve"> such investment and infra-structure development should</w:t>
      </w:r>
      <w:r w:rsidR="00CB4527" w:rsidRPr="00A83E4F">
        <w:rPr>
          <w:rFonts w:eastAsia="Verdana"/>
          <w:color w:val="000090"/>
        </w:rPr>
        <w:t xml:space="preserve"> be guided by the principle of </w:t>
      </w:r>
      <w:r w:rsidR="00DB217A" w:rsidRPr="00A83E4F">
        <w:rPr>
          <w:rFonts w:eastAsia="Verdana"/>
          <w:color w:val="000090"/>
        </w:rPr>
        <w:t>ecologically sustainab</w:t>
      </w:r>
      <w:r w:rsidR="008C46FD" w:rsidRPr="00A83E4F">
        <w:rPr>
          <w:rFonts w:eastAsia="Verdana"/>
          <w:color w:val="000090"/>
        </w:rPr>
        <w:t>i</w:t>
      </w:r>
      <w:r w:rsidR="00DB217A" w:rsidRPr="00A83E4F">
        <w:rPr>
          <w:rFonts w:eastAsia="Verdana"/>
          <w:color w:val="000090"/>
        </w:rPr>
        <w:t>lity and universal design.</w:t>
      </w:r>
    </w:p>
    <w:p w14:paraId="1EF4571D" w14:textId="77777777" w:rsidR="00BF6F43" w:rsidRPr="00BF6F43" w:rsidRDefault="00BF6F43" w:rsidP="0069083D">
      <w:pPr>
        <w:spacing w:line="240" w:lineRule="auto"/>
        <w:ind w:left="-270" w:right="90"/>
        <w:jc w:val="both"/>
      </w:pPr>
    </w:p>
    <w:p w14:paraId="4E3BA1E4" w14:textId="77777777" w:rsidR="0031292D" w:rsidRPr="00BF6F43" w:rsidRDefault="00DB217A" w:rsidP="0069083D">
      <w:pPr>
        <w:spacing w:line="240" w:lineRule="auto"/>
        <w:ind w:left="-270" w:right="90"/>
        <w:jc w:val="both"/>
      </w:pPr>
      <w:r w:rsidRPr="00BF6F43">
        <w:t xml:space="preserve"> </w:t>
      </w:r>
    </w:p>
    <w:p w14:paraId="1A175A04" w14:textId="4C113439" w:rsidR="0069083D" w:rsidRDefault="00DB217A" w:rsidP="0069083D">
      <w:pPr>
        <w:pStyle w:val="Heading2"/>
        <w:keepNext w:val="0"/>
        <w:keepLines w:val="0"/>
        <w:spacing w:before="0" w:after="0"/>
        <w:ind w:left="-270" w:right="90"/>
        <w:contextualSpacing w:val="0"/>
        <w:jc w:val="both"/>
        <w:rPr>
          <w:rFonts w:eastAsia="Verdana"/>
          <w:sz w:val="24"/>
        </w:rPr>
      </w:pPr>
      <w:bookmarkStart w:id="4" w:name="h.3z77mb1265xe" w:colFirst="0" w:colLast="0"/>
      <w:bookmarkEnd w:id="4"/>
      <w:r w:rsidRPr="00BF6F43">
        <w:rPr>
          <w:rFonts w:eastAsia="Verdana"/>
          <w:b/>
          <w:sz w:val="28"/>
          <w:szCs w:val="22"/>
        </w:rPr>
        <w:t>Chapter III</w:t>
      </w:r>
      <w:r w:rsidR="0069083D">
        <w:rPr>
          <w:rFonts w:eastAsia="Verdana"/>
          <w:b/>
          <w:sz w:val="28"/>
          <w:szCs w:val="22"/>
        </w:rPr>
        <w:tab/>
      </w:r>
      <w:r w:rsidR="0069083D">
        <w:rPr>
          <w:rFonts w:eastAsia="Verdana"/>
          <w:b/>
          <w:sz w:val="28"/>
          <w:szCs w:val="22"/>
        </w:rPr>
        <w:tab/>
      </w:r>
      <w:r w:rsidR="0069083D">
        <w:rPr>
          <w:rFonts w:eastAsia="Verdana"/>
          <w:b/>
          <w:sz w:val="28"/>
          <w:szCs w:val="22"/>
        </w:rPr>
        <w:tab/>
      </w:r>
      <w:r w:rsidRPr="00BF6F43">
        <w:rPr>
          <w:rFonts w:eastAsia="Verdana"/>
          <w:sz w:val="24"/>
        </w:rPr>
        <w:t>Goal 13</w:t>
      </w:r>
    </w:p>
    <w:p w14:paraId="2290371A" w14:textId="684FD93F" w:rsidR="0031292D" w:rsidRPr="00A83E4F" w:rsidRDefault="00DB217A" w:rsidP="0069083D">
      <w:pPr>
        <w:pStyle w:val="Heading2"/>
        <w:keepNext w:val="0"/>
        <w:keepLines w:val="0"/>
        <w:spacing w:before="0" w:after="0"/>
        <w:ind w:left="-270" w:right="90"/>
        <w:contextualSpacing w:val="0"/>
        <w:jc w:val="both"/>
        <w:rPr>
          <w:color w:val="000090"/>
          <w:sz w:val="40"/>
          <w:szCs w:val="22"/>
        </w:rPr>
      </w:pPr>
      <w:r w:rsidRPr="00A83E4F">
        <w:rPr>
          <w:rFonts w:eastAsia="Verdana"/>
          <w:color w:val="000090"/>
          <w:sz w:val="36"/>
        </w:rPr>
        <w:t>Working together to protect our planet</w:t>
      </w:r>
    </w:p>
    <w:p w14:paraId="119E9E57" w14:textId="2FE4AE76" w:rsidR="0031292D" w:rsidRPr="00BF6F43" w:rsidRDefault="00DB217A" w:rsidP="0069083D">
      <w:pPr>
        <w:spacing w:line="240" w:lineRule="auto"/>
        <w:ind w:left="-270" w:right="90"/>
        <w:jc w:val="both"/>
      </w:pPr>
      <w:r w:rsidRPr="00BF6F43">
        <w:rPr>
          <w:rFonts w:eastAsia="Verdana"/>
        </w:rPr>
        <w:t xml:space="preserve">The effects of climate change, including natural disasters, food insecurity, conflict, and refugee situations, make </w:t>
      </w:r>
      <w:r w:rsidR="008C46FD" w:rsidRPr="00BF6F43">
        <w:rPr>
          <w:rFonts w:eastAsia="Verdana"/>
        </w:rPr>
        <w:t>p</w:t>
      </w:r>
      <w:r w:rsidRPr="00BF6F43">
        <w:rPr>
          <w:rFonts w:eastAsia="Verdana"/>
        </w:rPr>
        <w:t xml:space="preserve">ersons with disabilities disproportionately affected. During such emergency situations, </w:t>
      </w:r>
      <w:r w:rsidR="008C46FD" w:rsidRPr="00BF6F43">
        <w:rPr>
          <w:rFonts w:eastAsia="Verdana"/>
        </w:rPr>
        <w:t>p</w:t>
      </w:r>
      <w:r w:rsidRPr="00BF6F43">
        <w:rPr>
          <w:rFonts w:eastAsia="Verdana"/>
        </w:rPr>
        <w:t>ersons with disabilities experience increased challenges with separation from family, loss of assistive and mobility devices, and barriers to accessing information. Additionally, the rate of disability increases during an emergency due to direct trauma, illness from poor living conditions, a lack of trained and skilled staff, and the breakdown of health services, an increase in psychological stress and lack of rehabilitation services.</w:t>
      </w:r>
    </w:p>
    <w:p w14:paraId="0D2D246F" w14:textId="77777777" w:rsidR="0031292D" w:rsidRPr="00BF6F43" w:rsidRDefault="00DB217A" w:rsidP="0069083D">
      <w:pPr>
        <w:spacing w:line="240" w:lineRule="auto"/>
        <w:ind w:left="-270" w:right="90"/>
        <w:jc w:val="both"/>
      </w:pPr>
      <w:r w:rsidRPr="00BF6F43">
        <w:rPr>
          <w:rFonts w:eastAsia="Verdana"/>
        </w:rPr>
        <w:t xml:space="preserve"> </w:t>
      </w:r>
    </w:p>
    <w:p w14:paraId="17DB6BFA" w14:textId="32D6DF6D" w:rsidR="0031292D" w:rsidRPr="00BF6F43" w:rsidRDefault="00DB217A" w:rsidP="0069083D">
      <w:pPr>
        <w:spacing w:line="240" w:lineRule="auto"/>
        <w:ind w:left="-270" w:right="90"/>
        <w:jc w:val="both"/>
      </w:pPr>
      <w:r w:rsidRPr="00BF6F43">
        <w:rPr>
          <w:rFonts w:eastAsia="Verdana"/>
        </w:rPr>
        <w:t xml:space="preserve">Persons with disabilities are often overlooked throughout the disaster management cycle and especially during relief operations, as well as throughout conflict and displacement, even though they are more marginalized in such events. The UNISDR survey found that 70 per cent of </w:t>
      </w:r>
      <w:r w:rsidR="008C46FD" w:rsidRPr="00BF6F43">
        <w:rPr>
          <w:rFonts w:eastAsia="Verdana"/>
        </w:rPr>
        <w:t>p</w:t>
      </w:r>
      <w:r w:rsidRPr="00BF6F43">
        <w:rPr>
          <w:rFonts w:eastAsia="Verdana"/>
        </w:rPr>
        <w:t xml:space="preserve">ersons with disabilities participating indicated they had no personal preparedness plan and only 17 per cent </w:t>
      </w:r>
      <w:r w:rsidRPr="00BF6F43">
        <w:rPr>
          <w:rFonts w:eastAsia="Verdana"/>
        </w:rPr>
        <w:lastRenderedPageBreak/>
        <w:t>knew about any disaster management plan in their community</w:t>
      </w:r>
      <w:r w:rsidR="00CB4527" w:rsidRPr="00BF6F43">
        <w:rPr>
          <w:rFonts w:eastAsia="Verdana"/>
        </w:rPr>
        <w:t>.</w:t>
      </w:r>
      <w:r w:rsidR="000978E9" w:rsidRPr="00BF6F43">
        <w:rPr>
          <w:rStyle w:val="FootnoteReference"/>
          <w:rFonts w:eastAsia="Verdana"/>
        </w:rPr>
        <w:footnoteReference w:id="24"/>
      </w:r>
    </w:p>
    <w:p w14:paraId="57CA0B65" w14:textId="77777777" w:rsidR="0031292D" w:rsidRPr="00BF6F43" w:rsidRDefault="00DB217A" w:rsidP="0069083D">
      <w:pPr>
        <w:spacing w:line="240" w:lineRule="auto"/>
        <w:ind w:left="-270" w:right="90"/>
        <w:jc w:val="both"/>
      </w:pPr>
      <w:r w:rsidRPr="00BF6F43">
        <w:rPr>
          <w:rFonts w:eastAsia="Verdana"/>
        </w:rPr>
        <w:t xml:space="preserve"> </w:t>
      </w:r>
    </w:p>
    <w:p w14:paraId="67BA8A7B" w14:textId="5BCEB4D5" w:rsidR="0031292D" w:rsidRPr="00A83E4F" w:rsidRDefault="00DB217A" w:rsidP="0069083D">
      <w:pPr>
        <w:ind w:left="-270" w:right="90"/>
        <w:jc w:val="both"/>
        <w:rPr>
          <w:b/>
          <w:color w:val="000090"/>
        </w:rPr>
      </w:pPr>
      <w:r w:rsidRPr="00A83E4F">
        <w:rPr>
          <w:rFonts w:eastAsia="Verdana"/>
          <w:b/>
          <w:color w:val="000090"/>
        </w:rPr>
        <w:t>Recommendations</w:t>
      </w:r>
    </w:p>
    <w:p w14:paraId="3F1DE7F3" w14:textId="6E880A21" w:rsidR="0031292D" w:rsidRPr="00A83E4F" w:rsidRDefault="002A3B61" w:rsidP="0069083D">
      <w:pPr>
        <w:spacing w:line="240" w:lineRule="auto"/>
        <w:ind w:left="540" w:right="90" w:hanging="630"/>
        <w:jc w:val="both"/>
        <w:rPr>
          <w:color w:val="000090"/>
        </w:rPr>
      </w:pPr>
      <w:r w:rsidRPr="00A83E4F">
        <w:rPr>
          <w:color w:val="000090"/>
        </w:rPr>
        <w:t>3.</w:t>
      </w:r>
      <w:r w:rsidR="00DB217A" w:rsidRPr="00A83E4F">
        <w:rPr>
          <w:color w:val="000090"/>
        </w:rPr>
        <w:t>1.</w:t>
      </w:r>
      <w:r w:rsidR="00BF6F43" w:rsidRPr="00A83E4F">
        <w:rPr>
          <w:rFonts w:eastAsia="Times New Roman"/>
          <w:color w:val="000090"/>
        </w:rPr>
        <w:t xml:space="preserve">    </w:t>
      </w:r>
      <w:r w:rsidR="00DB217A" w:rsidRPr="00A83E4F">
        <w:rPr>
          <w:rFonts w:eastAsia="Verdana"/>
          <w:color w:val="000090"/>
        </w:rPr>
        <w:t xml:space="preserve">Climate resilience </w:t>
      </w:r>
      <w:proofErr w:type="spellStart"/>
      <w:r w:rsidR="00DB217A" w:rsidRPr="00A83E4F">
        <w:rPr>
          <w:rFonts w:eastAsia="Verdana"/>
          <w:color w:val="000090"/>
        </w:rPr>
        <w:t>programmes</w:t>
      </w:r>
      <w:proofErr w:type="spellEnd"/>
      <w:r w:rsidR="00DB217A" w:rsidRPr="00A83E4F">
        <w:rPr>
          <w:rFonts w:eastAsia="Verdana"/>
          <w:color w:val="000090"/>
        </w:rPr>
        <w:t xml:space="preserve"> and disaster risk reduction (DRR) strategies and policies should make disability a core, cross-cutting theme and must be included in </w:t>
      </w:r>
      <w:r w:rsidR="008C46FD" w:rsidRPr="00A83E4F">
        <w:rPr>
          <w:rFonts w:eastAsia="Verdana"/>
          <w:color w:val="000090"/>
        </w:rPr>
        <w:t xml:space="preserve">the </w:t>
      </w:r>
      <w:r w:rsidR="00DB217A" w:rsidRPr="00A83E4F">
        <w:rPr>
          <w:rFonts w:eastAsia="Verdana"/>
          <w:color w:val="000090"/>
        </w:rPr>
        <w:t xml:space="preserve">implementation of the SDGs and the Sendai Framework for Disaster Risk Reduction 2015-2030 so that they are </w:t>
      </w:r>
      <w:r w:rsidR="00557164" w:rsidRPr="00A83E4F">
        <w:rPr>
          <w:rFonts w:eastAsia="Verdana"/>
          <w:color w:val="000090"/>
        </w:rPr>
        <w:t>both implemented in line with</w:t>
      </w:r>
      <w:r w:rsidR="00DB217A" w:rsidRPr="00A83E4F">
        <w:rPr>
          <w:rFonts w:eastAsia="Verdana"/>
          <w:color w:val="000090"/>
        </w:rPr>
        <w:t xml:space="preserve"> CRPD Articles 11, 21 and 25;</w:t>
      </w:r>
    </w:p>
    <w:p w14:paraId="44290532" w14:textId="423A75A7" w:rsidR="0031292D" w:rsidRPr="00A83E4F" w:rsidRDefault="002A3B61" w:rsidP="0069083D">
      <w:pPr>
        <w:spacing w:line="240" w:lineRule="auto"/>
        <w:ind w:left="540" w:right="90" w:hanging="630"/>
        <w:jc w:val="both"/>
        <w:rPr>
          <w:color w:val="000090"/>
        </w:rPr>
      </w:pPr>
      <w:r w:rsidRPr="00A83E4F">
        <w:rPr>
          <w:color w:val="000090"/>
        </w:rPr>
        <w:t>3.</w:t>
      </w:r>
      <w:r w:rsidR="00DB217A" w:rsidRPr="00A83E4F">
        <w:rPr>
          <w:color w:val="000090"/>
        </w:rPr>
        <w:t>2.</w:t>
      </w:r>
      <w:r w:rsidR="00DB217A" w:rsidRPr="00A83E4F">
        <w:rPr>
          <w:rFonts w:eastAsia="Times New Roman"/>
          <w:color w:val="000090"/>
        </w:rPr>
        <w:t xml:space="preserve"> </w:t>
      </w:r>
      <w:r w:rsidR="00BF6F43" w:rsidRPr="00A83E4F">
        <w:rPr>
          <w:rFonts w:eastAsia="Times New Roman"/>
          <w:color w:val="000090"/>
        </w:rPr>
        <w:tab/>
      </w:r>
      <w:r w:rsidR="00DB217A" w:rsidRPr="00A83E4F">
        <w:rPr>
          <w:rFonts w:eastAsia="Verdana"/>
          <w:color w:val="000090"/>
        </w:rPr>
        <w:t xml:space="preserve">Particular focus must be on the leadership, knowledge and suggestions of </w:t>
      </w:r>
      <w:r w:rsidR="008C46FD" w:rsidRPr="00A83E4F">
        <w:rPr>
          <w:rFonts w:eastAsia="Verdana"/>
          <w:color w:val="000090"/>
        </w:rPr>
        <w:t>p</w:t>
      </w:r>
      <w:r w:rsidR="00DB217A" w:rsidRPr="00A83E4F">
        <w:rPr>
          <w:rFonts w:eastAsia="Verdana"/>
          <w:color w:val="000090"/>
        </w:rPr>
        <w:t xml:space="preserve">ersons with disabilities living in disaster-prone countries, in low elevation coastal areas or </w:t>
      </w:r>
      <w:proofErr w:type="gramStart"/>
      <w:r w:rsidR="00DB217A" w:rsidRPr="00A83E4F">
        <w:rPr>
          <w:rFonts w:eastAsia="Verdana"/>
          <w:color w:val="000090"/>
        </w:rPr>
        <w:t>small island</w:t>
      </w:r>
      <w:proofErr w:type="gramEnd"/>
      <w:r w:rsidR="00DB217A" w:rsidRPr="00A83E4F">
        <w:rPr>
          <w:rFonts w:eastAsia="Verdana"/>
          <w:color w:val="000090"/>
        </w:rPr>
        <w:t xml:space="preserve"> developing states to make sure that goals, indicators and development policies are fully inclusive of </w:t>
      </w:r>
      <w:r w:rsidR="008C46FD" w:rsidRPr="00A83E4F">
        <w:rPr>
          <w:rFonts w:eastAsia="Verdana"/>
          <w:color w:val="000090"/>
        </w:rPr>
        <w:t>p</w:t>
      </w:r>
      <w:r w:rsidR="00DB217A" w:rsidRPr="00A83E4F">
        <w:rPr>
          <w:rFonts w:eastAsia="Verdana"/>
          <w:color w:val="000090"/>
        </w:rPr>
        <w:t>ersons with disabilities in all phases of DRR;</w:t>
      </w:r>
    </w:p>
    <w:p w14:paraId="7DF3E234" w14:textId="08476279" w:rsidR="0031292D" w:rsidRPr="00A83E4F" w:rsidRDefault="002A3B61" w:rsidP="0069083D">
      <w:pPr>
        <w:spacing w:line="240" w:lineRule="auto"/>
        <w:ind w:left="540" w:right="90" w:hanging="630"/>
        <w:jc w:val="both"/>
        <w:rPr>
          <w:color w:val="000090"/>
        </w:rPr>
      </w:pPr>
      <w:r w:rsidRPr="00A83E4F">
        <w:rPr>
          <w:color w:val="000090"/>
        </w:rPr>
        <w:t>3.</w:t>
      </w:r>
      <w:r w:rsidR="00DB217A" w:rsidRPr="00A83E4F">
        <w:rPr>
          <w:color w:val="000090"/>
        </w:rPr>
        <w:t>3.</w:t>
      </w:r>
      <w:r w:rsidR="00DB217A" w:rsidRPr="00A83E4F">
        <w:rPr>
          <w:rFonts w:eastAsia="Times New Roman"/>
          <w:color w:val="000090"/>
        </w:rPr>
        <w:t xml:space="preserve"> </w:t>
      </w:r>
      <w:r w:rsidR="00BF6F43" w:rsidRPr="00A83E4F">
        <w:rPr>
          <w:rFonts w:eastAsia="Times New Roman"/>
          <w:color w:val="000090"/>
        </w:rPr>
        <w:tab/>
      </w:r>
      <w:r w:rsidR="00DB217A" w:rsidRPr="00A83E4F">
        <w:rPr>
          <w:rFonts w:eastAsia="Verdana"/>
          <w:color w:val="000090"/>
        </w:rPr>
        <w:t xml:space="preserve">The immediate post-emergency phase and early reconstruction period should be driven by the “build back better” principles, stressing the opportunity to improve the quality of life of </w:t>
      </w:r>
      <w:r w:rsidR="008C46FD" w:rsidRPr="00A83E4F">
        <w:rPr>
          <w:rFonts w:eastAsia="Verdana"/>
          <w:color w:val="000090"/>
        </w:rPr>
        <w:t>p</w:t>
      </w:r>
      <w:r w:rsidR="00DB217A" w:rsidRPr="00A83E4F">
        <w:rPr>
          <w:rFonts w:eastAsia="Verdana"/>
          <w:color w:val="000090"/>
        </w:rPr>
        <w:t>ersons with disabilities through access</w:t>
      </w:r>
      <w:r w:rsidR="0086721C" w:rsidRPr="00A83E4F">
        <w:rPr>
          <w:rFonts w:eastAsia="Verdana"/>
          <w:color w:val="000090"/>
        </w:rPr>
        <w:t>ible</w:t>
      </w:r>
      <w:r w:rsidR="00DB217A" w:rsidRPr="00A83E4F">
        <w:rPr>
          <w:rFonts w:eastAsia="Verdana"/>
          <w:color w:val="000090"/>
        </w:rPr>
        <w:t xml:space="preserve"> and inclusive investment and decision-making processes;</w:t>
      </w:r>
    </w:p>
    <w:p w14:paraId="1039F030" w14:textId="5C9F2C9D" w:rsidR="0031292D" w:rsidRPr="00A83E4F" w:rsidRDefault="002A3B61" w:rsidP="0069083D">
      <w:pPr>
        <w:spacing w:line="240" w:lineRule="auto"/>
        <w:ind w:left="540" w:right="90" w:hanging="630"/>
        <w:jc w:val="both"/>
        <w:rPr>
          <w:color w:val="000090"/>
        </w:rPr>
      </w:pPr>
      <w:r w:rsidRPr="00A83E4F">
        <w:rPr>
          <w:color w:val="000090"/>
        </w:rPr>
        <w:t>3.</w:t>
      </w:r>
      <w:r w:rsidR="00DB217A" w:rsidRPr="00A83E4F">
        <w:rPr>
          <w:color w:val="000090"/>
        </w:rPr>
        <w:t>4.</w:t>
      </w:r>
      <w:r w:rsidR="00DB217A" w:rsidRPr="00A83E4F">
        <w:rPr>
          <w:rFonts w:eastAsia="Times New Roman"/>
          <w:color w:val="000090"/>
        </w:rPr>
        <w:t xml:space="preserve"> </w:t>
      </w:r>
      <w:r w:rsidR="00BF6F43" w:rsidRPr="00A83E4F">
        <w:rPr>
          <w:rFonts w:eastAsia="Times New Roman"/>
          <w:color w:val="000090"/>
        </w:rPr>
        <w:tab/>
      </w:r>
      <w:proofErr w:type="gramStart"/>
      <w:r w:rsidR="00DB217A" w:rsidRPr="00A83E4F">
        <w:rPr>
          <w:rFonts w:eastAsia="Verdana"/>
          <w:color w:val="000090"/>
        </w:rPr>
        <w:t>The</w:t>
      </w:r>
      <w:proofErr w:type="gramEnd"/>
      <w:r w:rsidR="00DB217A" w:rsidRPr="00A83E4F">
        <w:rPr>
          <w:rFonts w:eastAsia="Verdana"/>
          <w:color w:val="000090"/>
        </w:rPr>
        <w:t xml:space="preserve"> observations and recommendations of OHCHR in relation to Art</w:t>
      </w:r>
      <w:r w:rsidR="008C46FD" w:rsidRPr="00A83E4F">
        <w:rPr>
          <w:rFonts w:eastAsia="Verdana"/>
          <w:color w:val="000090"/>
        </w:rPr>
        <w:t>icle</w:t>
      </w:r>
      <w:r w:rsidR="00DB217A" w:rsidRPr="00A83E4F">
        <w:rPr>
          <w:rFonts w:eastAsia="Verdana"/>
          <w:color w:val="000090"/>
        </w:rPr>
        <w:t xml:space="preserve"> 11 </w:t>
      </w:r>
      <w:r w:rsidR="008C46FD" w:rsidRPr="00A83E4F">
        <w:rPr>
          <w:rFonts w:eastAsia="Verdana"/>
          <w:color w:val="000090"/>
        </w:rPr>
        <w:t xml:space="preserve">of the </w:t>
      </w:r>
      <w:r w:rsidR="00DB217A" w:rsidRPr="00A83E4F">
        <w:rPr>
          <w:rFonts w:eastAsia="Verdana"/>
          <w:color w:val="000090"/>
        </w:rPr>
        <w:t xml:space="preserve">CRPD </w:t>
      </w:r>
      <w:r w:rsidR="008C46FD" w:rsidRPr="00A83E4F">
        <w:rPr>
          <w:rFonts w:eastAsia="Verdana"/>
          <w:color w:val="000090"/>
        </w:rPr>
        <w:t xml:space="preserve">should </w:t>
      </w:r>
      <w:r w:rsidR="00DB217A" w:rsidRPr="00A83E4F">
        <w:rPr>
          <w:rFonts w:eastAsia="Verdana"/>
          <w:color w:val="000090"/>
        </w:rPr>
        <w:t>be noted and implemented.</w:t>
      </w:r>
      <w:r w:rsidR="000978E9" w:rsidRPr="00A83E4F">
        <w:rPr>
          <w:rStyle w:val="FootnoteReference"/>
          <w:rFonts w:eastAsia="Verdana"/>
          <w:color w:val="000090"/>
        </w:rPr>
        <w:footnoteReference w:id="25"/>
      </w:r>
      <w:r w:rsidR="00DB217A" w:rsidRPr="00A83E4F">
        <w:rPr>
          <w:rFonts w:eastAsia="Verdana"/>
          <w:color w:val="000090"/>
        </w:rPr>
        <w:t xml:space="preserve"> In particular, temporary shelter</w:t>
      </w:r>
      <w:r w:rsidR="008C46FD" w:rsidRPr="00A83E4F">
        <w:rPr>
          <w:rFonts w:eastAsia="Verdana"/>
          <w:color w:val="000090"/>
        </w:rPr>
        <w:t>s</w:t>
      </w:r>
      <w:r w:rsidR="00DB217A" w:rsidRPr="00A83E4F">
        <w:rPr>
          <w:rFonts w:eastAsia="Verdana"/>
          <w:color w:val="000090"/>
        </w:rPr>
        <w:t xml:space="preserve"> and other constructions must be fully accessible, information and communications, health and education provision must be accessible to </w:t>
      </w:r>
      <w:r w:rsidR="008C46FD" w:rsidRPr="00A83E4F">
        <w:rPr>
          <w:rFonts w:eastAsia="Verdana"/>
          <w:color w:val="000090"/>
        </w:rPr>
        <w:t>p</w:t>
      </w:r>
      <w:r w:rsidR="00DB217A" w:rsidRPr="00A83E4F">
        <w:rPr>
          <w:rFonts w:eastAsia="Verdana"/>
          <w:color w:val="000090"/>
        </w:rPr>
        <w:t>ersons with disabilities, in particular children with disabilities.</w:t>
      </w:r>
    </w:p>
    <w:p w14:paraId="6E86F18A" w14:textId="2EBE4664" w:rsidR="00BF6F43" w:rsidRPr="00BF6F43" w:rsidRDefault="00DB217A" w:rsidP="0069083D">
      <w:pPr>
        <w:spacing w:line="240" w:lineRule="auto"/>
        <w:ind w:left="-270" w:right="90"/>
        <w:jc w:val="both"/>
      </w:pPr>
      <w:r w:rsidRPr="00BF6F43">
        <w:t xml:space="preserve"> </w:t>
      </w:r>
    </w:p>
    <w:p w14:paraId="64FDDC57" w14:textId="77777777" w:rsidR="0069083D" w:rsidRDefault="0069083D" w:rsidP="0069083D">
      <w:pPr>
        <w:pStyle w:val="Heading2"/>
        <w:keepNext w:val="0"/>
        <w:keepLines w:val="0"/>
        <w:spacing w:before="0" w:after="0"/>
        <w:ind w:left="-270" w:right="90"/>
        <w:contextualSpacing w:val="0"/>
        <w:jc w:val="both"/>
        <w:rPr>
          <w:rFonts w:eastAsia="Verdana"/>
          <w:b/>
          <w:sz w:val="28"/>
          <w:szCs w:val="22"/>
        </w:rPr>
      </w:pPr>
      <w:bookmarkStart w:id="5" w:name="h.fy41vihkcp13" w:colFirst="0" w:colLast="0"/>
      <w:bookmarkEnd w:id="5"/>
    </w:p>
    <w:p w14:paraId="1FA4D900" w14:textId="44BDC452" w:rsidR="0069083D" w:rsidRDefault="00DB217A" w:rsidP="0069083D">
      <w:pPr>
        <w:pStyle w:val="Heading2"/>
        <w:keepNext w:val="0"/>
        <w:keepLines w:val="0"/>
        <w:spacing w:before="0" w:after="0"/>
        <w:ind w:left="-270" w:right="90"/>
        <w:contextualSpacing w:val="0"/>
        <w:jc w:val="both"/>
        <w:rPr>
          <w:rFonts w:eastAsia="Verdana"/>
          <w:sz w:val="24"/>
        </w:rPr>
      </w:pPr>
      <w:r w:rsidRPr="00BF6F43">
        <w:rPr>
          <w:rFonts w:eastAsia="Verdana"/>
          <w:b/>
          <w:sz w:val="28"/>
          <w:szCs w:val="22"/>
        </w:rPr>
        <w:lastRenderedPageBreak/>
        <w:t>Chapter IV</w:t>
      </w:r>
      <w:r w:rsidR="0069083D">
        <w:rPr>
          <w:rFonts w:eastAsia="Verdana"/>
          <w:b/>
          <w:sz w:val="28"/>
          <w:szCs w:val="22"/>
        </w:rPr>
        <w:tab/>
      </w:r>
      <w:r w:rsidR="0069083D">
        <w:rPr>
          <w:rFonts w:eastAsia="Verdana"/>
          <w:b/>
          <w:sz w:val="28"/>
          <w:szCs w:val="22"/>
        </w:rPr>
        <w:tab/>
      </w:r>
      <w:r w:rsidR="0069083D">
        <w:rPr>
          <w:rFonts w:eastAsia="Verdana"/>
          <w:sz w:val="24"/>
        </w:rPr>
        <w:t>Goals 10, 16, 17</w:t>
      </w:r>
    </w:p>
    <w:p w14:paraId="53D3695A" w14:textId="4FD2ABA8" w:rsidR="0031292D" w:rsidRPr="00A83E4F" w:rsidRDefault="00DB217A" w:rsidP="0069083D">
      <w:pPr>
        <w:pStyle w:val="Heading2"/>
        <w:keepNext w:val="0"/>
        <w:keepLines w:val="0"/>
        <w:spacing w:before="0" w:after="0"/>
        <w:ind w:left="-270" w:right="90"/>
        <w:contextualSpacing w:val="0"/>
        <w:jc w:val="both"/>
        <w:rPr>
          <w:color w:val="000090"/>
          <w:sz w:val="40"/>
          <w:szCs w:val="22"/>
        </w:rPr>
      </w:pPr>
      <w:r w:rsidRPr="00A83E4F">
        <w:rPr>
          <w:rFonts w:eastAsia="Verdana"/>
          <w:color w:val="000090"/>
          <w:sz w:val="36"/>
        </w:rPr>
        <w:t>Reaching the farthest behind first</w:t>
      </w:r>
    </w:p>
    <w:p w14:paraId="707D76E3" w14:textId="26149E38" w:rsidR="0031292D" w:rsidRPr="00BF6F43" w:rsidRDefault="00DB217A" w:rsidP="0069083D">
      <w:pPr>
        <w:spacing w:line="240" w:lineRule="auto"/>
        <w:ind w:left="-270" w:right="90"/>
        <w:jc w:val="both"/>
      </w:pPr>
      <w:r w:rsidRPr="00BF6F43">
        <w:rPr>
          <w:rFonts w:eastAsia="Verdana"/>
        </w:rPr>
        <w:t xml:space="preserve">Most States are making significant investments to develop frameworks and national plans within their countries as well as in their international development strategies. However, governments often ignore or inadvertently leave behind </w:t>
      </w:r>
      <w:r w:rsidR="008C46FD" w:rsidRPr="00BF6F43">
        <w:rPr>
          <w:rFonts w:eastAsia="Verdana"/>
        </w:rPr>
        <w:t>p</w:t>
      </w:r>
      <w:r w:rsidRPr="00BF6F43">
        <w:rPr>
          <w:rFonts w:eastAsia="Verdana"/>
        </w:rPr>
        <w:t xml:space="preserve">ersons with disabilities. All </w:t>
      </w:r>
      <w:r w:rsidR="008C46FD" w:rsidRPr="00BF6F43">
        <w:rPr>
          <w:rFonts w:eastAsia="Verdana"/>
        </w:rPr>
        <w:t>p</w:t>
      </w:r>
      <w:r w:rsidRPr="00BF6F43">
        <w:rPr>
          <w:rFonts w:eastAsia="Verdana"/>
        </w:rPr>
        <w:t>ersons with disabilities – and particularly those from underrepresented groups</w:t>
      </w:r>
      <w:r w:rsidR="000C483C" w:rsidRPr="00BF6F43">
        <w:rPr>
          <w:rFonts w:eastAsia="Verdana"/>
        </w:rPr>
        <w:t xml:space="preserve"> </w:t>
      </w:r>
      <w:r w:rsidRPr="00BF6F43">
        <w:rPr>
          <w:rFonts w:eastAsia="Verdana"/>
        </w:rPr>
        <w:t>– in rural and urban areas</w:t>
      </w:r>
      <w:r w:rsidR="000C483C" w:rsidRPr="00BF6F43">
        <w:rPr>
          <w:rFonts w:eastAsia="Verdana"/>
        </w:rPr>
        <w:t xml:space="preserve">, </w:t>
      </w:r>
      <w:r w:rsidRPr="00BF6F43">
        <w:rPr>
          <w:rFonts w:eastAsia="Verdana"/>
        </w:rPr>
        <w:t xml:space="preserve">including </w:t>
      </w:r>
      <w:r w:rsidR="000C483C" w:rsidRPr="00BF6F43">
        <w:rPr>
          <w:rFonts w:eastAsia="Verdana"/>
        </w:rPr>
        <w:t>persons</w:t>
      </w:r>
      <w:r w:rsidRPr="00BF6F43">
        <w:rPr>
          <w:rFonts w:eastAsia="Verdana"/>
        </w:rPr>
        <w:t xml:space="preserve"> with psychosocial</w:t>
      </w:r>
      <w:r w:rsidR="000C483C" w:rsidRPr="00BF6F43">
        <w:rPr>
          <w:rFonts w:eastAsia="Verdana"/>
        </w:rPr>
        <w:t>,</w:t>
      </w:r>
      <w:r w:rsidRPr="00BF6F43">
        <w:rPr>
          <w:rFonts w:eastAsia="Verdana"/>
        </w:rPr>
        <w:t xml:space="preserve"> intellectual and developmental disabilities</w:t>
      </w:r>
      <w:r w:rsidR="000C483C" w:rsidRPr="00BF6F43">
        <w:rPr>
          <w:rFonts w:eastAsia="Verdana"/>
        </w:rPr>
        <w:t xml:space="preserve">, </w:t>
      </w:r>
      <w:r w:rsidR="000C483C" w:rsidRPr="00BF6F43">
        <w:rPr>
          <w:rFonts w:eastAsia="Verdana"/>
          <w:b/>
        </w:rPr>
        <w:t>as well as</w:t>
      </w:r>
      <w:r w:rsidR="008A1E39" w:rsidRPr="00BF6F43">
        <w:rPr>
          <w:rFonts w:eastAsia="Verdana"/>
          <w:b/>
        </w:rPr>
        <w:t xml:space="preserve"> children, women, older persons and</w:t>
      </w:r>
      <w:r w:rsidR="000C483C" w:rsidRPr="00BF6F43">
        <w:rPr>
          <w:rFonts w:eastAsia="Verdana"/>
          <w:b/>
        </w:rPr>
        <w:t xml:space="preserve"> indigenous persons with disabilities</w:t>
      </w:r>
      <w:r w:rsidRPr="00BF6F43">
        <w:rPr>
          <w:rFonts w:eastAsia="Verdana"/>
        </w:rPr>
        <w:t xml:space="preserve"> – must have equal opportunities to contribute to sustainable development if the SDGs are going to be realized.</w:t>
      </w:r>
    </w:p>
    <w:p w14:paraId="1846D076" w14:textId="77777777" w:rsidR="0031292D" w:rsidRPr="00BF6F43" w:rsidRDefault="00DB217A" w:rsidP="0069083D">
      <w:pPr>
        <w:spacing w:line="240" w:lineRule="auto"/>
        <w:ind w:left="-270" w:right="90"/>
        <w:jc w:val="both"/>
      </w:pPr>
      <w:r w:rsidRPr="00BF6F43">
        <w:rPr>
          <w:rFonts w:eastAsia="Verdana"/>
        </w:rPr>
        <w:t xml:space="preserve"> </w:t>
      </w:r>
    </w:p>
    <w:p w14:paraId="6FB80B37" w14:textId="49DC4227" w:rsidR="0031292D" w:rsidRPr="00BF6F43" w:rsidRDefault="00DB217A" w:rsidP="0069083D">
      <w:pPr>
        <w:spacing w:line="240" w:lineRule="auto"/>
        <w:ind w:left="-270" w:right="90"/>
        <w:jc w:val="both"/>
      </w:pPr>
      <w:r w:rsidRPr="00BF6F43">
        <w:rPr>
          <w:rFonts w:eastAsia="Verdana"/>
        </w:rPr>
        <w:t>The mandate of ‘leav</w:t>
      </w:r>
      <w:r w:rsidR="0086721C" w:rsidRPr="00BF6F43">
        <w:rPr>
          <w:rFonts w:eastAsia="Verdana"/>
        </w:rPr>
        <w:t>e</w:t>
      </w:r>
      <w:r w:rsidRPr="00BF6F43">
        <w:rPr>
          <w:rFonts w:eastAsia="Verdana"/>
        </w:rPr>
        <w:t xml:space="preserve"> no one behind’ will only be achieved when all international treaties,</w:t>
      </w:r>
      <w:r w:rsidR="008C46FD" w:rsidRPr="00BF6F43">
        <w:rPr>
          <w:rFonts w:eastAsia="Verdana"/>
        </w:rPr>
        <w:t xml:space="preserve"> </w:t>
      </w:r>
      <w:r w:rsidRPr="00BF6F43">
        <w:rPr>
          <w:rFonts w:eastAsia="Verdana"/>
        </w:rPr>
        <w:t xml:space="preserve">national laws and policies are inclusive, eliminate discrimination, and provide for reasonable accommodation, and when discriminatory laws and practices, </w:t>
      </w:r>
      <w:r w:rsidR="00A36B0B" w:rsidRPr="00BF6F43">
        <w:rPr>
          <w:rFonts w:eastAsia="Verdana"/>
        </w:rPr>
        <w:t>in particular</w:t>
      </w:r>
      <w:r w:rsidRPr="00BF6F43">
        <w:rPr>
          <w:rFonts w:eastAsia="Verdana"/>
        </w:rPr>
        <w:t xml:space="preserve"> allowing forced treatment, institutionalization, and restriction of legal capacity are abolished.</w:t>
      </w:r>
    </w:p>
    <w:p w14:paraId="029340B5" w14:textId="77777777" w:rsidR="0031292D" w:rsidRPr="00BF6F43" w:rsidRDefault="00DB217A" w:rsidP="0069083D">
      <w:pPr>
        <w:spacing w:line="240" w:lineRule="auto"/>
        <w:ind w:left="-270" w:right="90"/>
        <w:jc w:val="both"/>
      </w:pPr>
      <w:r w:rsidRPr="00BF6F43">
        <w:t xml:space="preserve"> </w:t>
      </w:r>
    </w:p>
    <w:p w14:paraId="5F9F7A61" w14:textId="23FC26E6" w:rsidR="0031292D" w:rsidRPr="00A83E4F" w:rsidRDefault="00DB217A" w:rsidP="0069083D">
      <w:pPr>
        <w:ind w:left="-270" w:right="90"/>
        <w:jc w:val="both"/>
        <w:rPr>
          <w:b/>
          <w:color w:val="000090"/>
        </w:rPr>
      </w:pPr>
      <w:r w:rsidRPr="00A83E4F">
        <w:rPr>
          <w:rFonts w:eastAsia="Verdana"/>
          <w:b/>
          <w:color w:val="000090"/>
        </w:rPr>
        <w:t>Recommendations</w:t>
      </w:r>
    </w:p>
    <w:p w14:paraId="5F19CE1D" w14:textId="2BFED018" w:rsidR="0031292D" w:rsidRPr="00A83E4F" w:rsidRDefault="002A3B61" w:rsidP="0069083D">
      <w:pPr>
        <w:spacing w:line="240" w:lineRule="auto"/>
        <w:ind w:left="540" w:right="90" w:hanging="630"/>
        <w:jc w:val="both"/>
        <w:rPr>
          <w:color w:val="000090"/>
        </w:rPr>
      </w:pPr>
      <w:r w:rsidRPr="00A83E4F">
        <w:rPr>
          <w:color w:val="000090"/>
        </w:rPr>
        <w:t>4.</w:t>
      </w:r>
      <w:r w:rsidR="00DB217A" w:rsidRPr="00A83E4F">
        <w:rPr>
          <w:color w:val="000090"/>
        </w:rPr>
        <w:t>1.</w:t>
      </w:r>
      <w:r w:rsidR="00BF6F43" w:rsidRPr="00A83E4F">
        <w:rPr>
          <w:rFonts w:eastAsia="Times New Roman"/>
          <w:color w:val="000090"/>
        </w:rPr>
        <w:t xml:space="preserve">  </w:t>
      </w:r>
      <w:r w:rsidR="00BF6F43" w:rsidRPr="00A83E4F">
        <w:rPr>
          <w:rFonts w:eastAsia="Times New Roman"/>
          <w:color w:val="000090"/>
        </w:rPr>
        <w:tab/>
      </w:r>
      <w:proofErr w:type="gramStart"/>
      <w:r w:rsidR="00DB217A" w:rsidRPr="00A83E4F">
        <w:rPr>
          <w:rFonts w:eastAsia="Verdana"/>
          <w:color w:val="000090"/>
        </w:rPr>
        <w:t>There</w:t>
      </w:r>
      <w:proofErr w:type="gramEnd"/>
      <w:r w:rsidR="00DB217A" w:rsidRPr="00A83E4F">
        <w:rPr>
          <w:rFonts w:eastAsia="Verdana"/>
          <w:color w:val="000090"/>
        </w:rPr>
        <w:t xml:space="preserve"> is a need for global, regional </w:t>
      </w:r>
      <w:r w:rsidR="00F8433E" w:rsidRPr="00A83E4F">
        <w:rPr>
          <w:rFonts w:eastAsia="Verdana"/>
          <w:color w:val="000090"/>
        </w:rPr>
        <w:t xml:space="preserve">and national data collection, capacity building and disaggregation of data by disability. In addition we are calling that Member States recognize and integrate the </w:t>
      </w:r>
      <w:r w:rsidR="00DB217A" w:rsidRPr="00A83E4F">
        <w:rPr>
          <w:rFonts w:eastAsia="Verdana"/>
          <w:color w:val="000090"/>
        </w:rPr>
        <w:t>Washington Group module</w:t>
      </w:r>
      <w:r w:rsidR="000978E9" w:rsidRPr="00A83E4F">
        <w:rPr>
          <w:rStyle w:val="FootnoteReference"/>
          <w:rFonts w:eastAsia="Verdana"/>
          <w:color w:val="000090"/>
        </w:rPr>
        <w:footnoteReference w:id="26"/>
      </w:r>
      <w:r w:rsidR="00DB217A" w:rsidRPr="00A83E4F">
        <w:rPr>
          <w:rFonts w:eastAsia="Verdana"/>
          <w:color w:val="000090"/>
        </w:rPr>
        <w:t xml:space="preserve"> </w:t>
      </w:r>
      <w:r w:rsidR="00F8433E" w:rsidRPr="00A83E4F">
        <w:rPr>
          <w:rFonts w:eastAsia="Verdana"/>
          <w:color w:val="000090"/>
        </w:rPr>
        <w:t>short set of questions into their national</w:t>
      </w:r>
      <w:r w:rsidR="00DB217A" w:rsidRPr="00A83E4F">
        <w:rPr>
          <w:rFonts w:eastAsia="Verdana"/>
          <w:color w:val="000090"/>
        </w:rPr>
        <w:t xml:space="preserve"> censuses, </w:t>
      </w:r>
      <w:proofErr w:type="spellStart"/>
      <w:r w:rsidR="00DB217A" w:rsidRPr="00A83E4F">
        <w:rPr>
          <w:rFonts w:eastAsia="Verdana"/>
          <w:color w:val="000090"/>
        </w:rPr>
        <w:t>labour</w:t>
      </w:r>
      <w:proofErr w:type="spellEnd"/>
      <w:r w:rsidR="00DB217A" w:rsidRPr="00A83E4F">
        <w:rPr>
          <w:rFonts w:eastAsia="Verdana"/>
          <w:color w:val="000090"/>
        </w:rPr>
        <w:t xml:space="preserve"> force surveys and other household surveys. This will require </w:t>
      </w:r>
      <w:r w:rsidR="00DB217A" w:rsidRPr="00A83E4F">
        <w:rPr>
          <w:rFonts w:eastAsia="Verdana"/>
          <w:i/>
          <w:color w:val="000090"/>
        </w:rPr>
        <w:t>all</w:t>
      </w:r>
      <w:r w:rsidR="00DB217A" w:rsidRPr="00A83E4F">
        <w:rPr>
          <w:rFonts w:eastAsia="Verdana"/>
          <w:color w:val="000090"/>
        </w:rPr>
        <w:t xml:space="preserve"> </w:t>
      </w:r>
      <w:r w:rsidR="008C46FD" w:rsidRPr="00A83E4F">
        <w:rPr>
          <w:rFonts w:eastAsia="Verdana"/>
          <w:color w:val="000090"/>
        </w:rPr>
        <w:t>p</w:t>
      </w:r>
      <w:r w:rsidR="00DB217A" w:rsidRPr="00A83E4F">
        <w:rPr>
          <w:rFonts w:eastAsia="Verdana"/>
          <w:color w:val="000090"/>
        </w:rPr>
        <w:t xml:space="preserve">ersons with disabilities to be registered at birth; </w:t>
      </w:r>
      <w:r w:rsidR="00DB217A" w:rsidRPr="00A83E4F">
        <w:rPr>
          <w:rFonts w:eastAsia="Verdana"/>
          <w:i/>
          <w:color w:val="000090"/>
        </w:rPr>
        <w:t>all</w:t>
      </w:r>
      <w:r w:rsidR="00DB217A" w:rsidRPr="00A83E4F">
        <w:rPr>
          <w:rFonts w:eastAsia="Verdana"/>
          <w:color w:val="000090"/>
        </w:rPr>
        <w:t xml:space="preserve"> </w:t>
      </w:r>
      <w:r w:rsidR="008C46FD" w:rsidRPr="00A83E4F">
        <w:rPr>
          <w:rFonts w:eastAsia="Verdana"/>
          <w:color w:val="000090"/>
        </w:rPr>
        <w:t>p</w:t>
      </w:r>
      <w:r w:rsidR="00DB217A" w:rsidRPr="00A83E4F">
        <w:rPr>
          <w:rFonts w:eastAsia="Verdana"/>
          <w:color w:val="000090"/>
        </w:rPr>
        <w:t xml:space="preserve">ersons with disabilities to be included in and have access to public services, </w:t>
      </w:r>
      <w:r w:rsidR="00DB217A" w:rsidRPr="00A83E4F">
        <w:rPr>
          <w:rFonts w:eastAsia="Verdana"/>
          <w:i/>
          <w:color w:val="000090"/>
        </w:rPr>
        <w:t>all</w:t>
      </w:r>
      <w:r w:rsidR="00DB217A" w:rsidRPr="00A83E4F">
        <w:rPr>
          <w:rFonts w:eastAsia="Verdana"/>
          <w:color w:val="000090"/>
        </w:rPr>
        <w:t xml:space="preserve"> </w:t>
      </w:r>
      <w:r w:rsidR="008C46FD" w:rsidRPr="00A83E4F">
        <w:rPr>
          <w:rFonts w:eastAsia="Verdana"/>
          <w:color w:val="000090"/>
        </w:rPr>
        <w:t>p</w:t>
      </w:r>
      <w:r w:rsidR="00DB217A" w:rsidRPr="00A83E4F">
        <w:rPr>
          <w:rFonts w:eastAsia="Verdana"/>
          <w:color w:val="000090"/>
        </w:rPr>
        <w:t xml:space="preserve">ersons with disabilities to be represented in key </w:t>
      </w:r>
      <w:r w:rsidR="00DB217A" w:rsidRPr="00A83E4F">
        <w:rPr>
          <w:rFonts w:eastAsia="Verdana"/>
          <w:color w:val="000090"/>
        </w:rPr>
        <w:lastRenderedPageBreak/>
        <w:t>decision-making bodies and processes;</w:t>
      </w:r>
    </w:p>
    <w:p w14:paraId="69752D28" w14:textId="37E04534" w:rsidR="0031292D" w:rsidRPr="00A83E4F" w:rsidRDefault="002A3B61" w:rsidP="0069083D">
      <w:pPr>
        <w:spacing w:line="240" w:lineRule="auto"/>
        <w:ind w:left="540" w:right="90" w:hanging="630"/>
        <w:jc w:val="both"/>
        <w:rPr>
          <w:color w:val="000090"/>
        </w:rPr>
      </w:pPr>
      <w:r w:rsidRPr="00A83E4F">
        <w:rPr>
          <w:color w:val="000090"/>
        </w:rPr>
        <w:t>4.</w:t>
      </w:r>
      <w:r w:rsidR="00DB217A" w:rsidRPr="00A83E4F">
        <w:rPr>
          <w:color w:val="000090"/>
        </w:rPr>
        <w:t>2.</w:t>
      </w:r>
      <w:r w:rsidR="00BF6F43" w:rsidRPr="00A83E4F">
        <w:rPr>
          <w:rFonts w:eastAsia="Times New Roman"/>
          <w:color w:val="000090"/>
        </w:rPr>
        <w:t xml:space="preserve">   </w:t>
      </w:r>
      <w:r w:rsidR="00BF6F43" w:rsidRPr="00A83E4F">
        <w:rPr>
          <w:rFonts w:eastAsia="Times New Roman"/>
          <w:color w:val="000090"/>
        </w:rPr>
        <w:tab/>
      </w:r>
      <w:r w:rsidR="00DB217A" w:rsidRPr="00A83E4F">
        <w:rPr>
          <w:rFonts w:eastAsia="Verdana"/>
          <w:color w:val="000090"/>
        </w:rPr>
        <w:t>Governments should ensure the provision of equality training to civil servants, teachers and health and social workers at all levels and in all sectors, in an effort to reduce disability</w:t>
      </w:r>
      <w:r w:rsidR="008C46FD" w:rsidRPr="00A83E4F">
        <w:rPr>
          <w:rFonts w:eastAsia="Verdana"/>
          <w:color w:val="000090"/>
        </w:rPr>
        <w:t>-</w:t>
      </w:r>
      <w:r w:rsidR="00DB217A" w:rsidRPr="00A83E4F">
        <w:rPr>
          <w:rFonts w:eastAsia="Verdana"/>
          <w:color w:val="000090"/>
        </w:rPr>
        <w:t>based discrimination. Governments should also establish accountability mechanisms and sanctions for failure to act against discrimination and exclusion</w:t>
      </w:r>
      <w:proofErr w:type="gramStart"/>
      <w:r w:rsidR="00DB217A" w:rsidRPr="00A83E4F">
        <w:rPr>
          <w:rFonts w:eastAsia="Verdana"/>
          <w:color w:val="000090"/>
        </w:rPr>
        <w:t>;</w:t>
      </w:r>
      <w:proofErr w:type="gramEnd"/>
    </w:p>
    <w:p w14:paraId="206D8D7A" w14:textId="16BBDB55" w:rsidR="0031292D" w:rsidRPr="00A83E4F" w:rsidRDefault="002A3B61" w:rsidP="0069083D">
      <w:pPr>
        <w:spacing w:line="240" w:lineRule="auto"/>
        <w:ind w:left="540" w:right="90" w:hanging="630"/>
        <w:jc w:val="both"/>
        <w:rPr>
          <w:color w:val="000090"/>
        </w:rPr>
      </w:pPr>
      <w:r w:rsidRPr="00A83E4F">
        <w:rPr>
          <w:rFonts w:eastAsia="Verdana"/>
          <w:color w:val="000090"/>
        </w:rPr>
        <w:t>4.</w:t>
      </w:r>
      <w:r w:rsidR="00DB217A" w:rsidRPr="00A83E4F">
        <w:rPr>
          <w:rFonts w:eastAsia="Verdana"/>
          <w:color w:val="000090"/>
        </w:rPr>
        <w:t>3.</w:t>
      </w:r>
      <w:r w:rsidR="00DB217A" w:rsidRPr="00A83E4F">
        <w:rPr>
          <w:rFonts w:eastAsia="Times New Roman"/>
          <w:color w:val="000090"/>
        </w:rPr>
        <w:tab/>
      </w:r>
      <w:proofErr w:type="gramStart"/>
      <w:r w:rsidR="00DB217A" w:rsidRPr="00A83E4F">
        <w:rPr>
          <w:rFonts w:eastAsia="Verdana"/>
          <w:color w:val="000090"/>
        </w:rPr>
        <w:t>As</w:t>
      </w:r>
      <w:proofErr w:type="gramEnd"/>
      <w:r w:rsidR="00DB217A" w:rsidRPr="00A83E4F">
        <w:rPr>
          <w:rFonts w:eastAsia="Verdana"/>
          <w:color w:val="000090"/>
        </w:rPr>
        <w:t xml:space="preserve"> an urgent priority, there must be a major reduction of instances of </w:t>
      </w:r>
      <w:r w:rsidR="008C46FD" w:rsidRPr="00A83E4F">
        <w:rPr>
          <w:rFonts w:eastAsia="Verdana"/>
          <w:color w:val="000090"/>
        </w:rPr>
        <w:t>p</w:t>
      </w:r>
      <w:r w:rsidR="00DB217A" w:rsidRPr="00A83E4F">
        <w:rPr>
          <w:rFonts w:eastAsia="Verdana"/>
          <w:color w:val="000090"/>
        </w:rPr>
        <w:t>ersons with disabilities being subjected to violence and abuse</w:t>
      </w:r>
      <w:r w:rsidR="003D0590" w:rsidRPr="00A83E4F">
        <w:rPr>
          <w:rFonts w:eastAsia="Verdana"/>
          <w:color w:val="000090"/>
        </w:rPr>
        <w:t>, in particular women and girls with disabilities</w:t>
      </w:r>
      <w:r w:rsidR="00DB217A" w:rsidRPr="00A83E4F">
        <w:rPr>
          <w:rFonts w:eastAsia="Verdana"/>
          <w:color w:val="000090"/>
        </w:rPr>
        <w:t>;</w:t>
      </w:r>
    </w:p>
    <w:p w14:paraId="25D94BE0" w14:textId="0F254731" w:rsidR="0031292D" w:rsidRPr="00A83E4F" w:rsidRDefault="002A3B61" w:rsidP="0069083D">
      <w:pPr>
        <w:spacing w:line="240" w:lineRule="auto"/>
        <w:ind w:left="540" w:right="90" w:hanging="630"/>
        <w:jc w:val="both"/>
        <w:rPr>
          <w:color w:val="000090"/>
        </w:rPr>
      </w:pPr>
      <w:r w:rsidRPr="00A83E4F">
        <w:rPr>
          <w:color w:val="000090"/>
        </w:rPr>
        <w:t>4.</w:t>
      </w:r>
      <w:r w:rsidR="00DB217A" w:rsidRPr="00A83E4F">
        <w:rPr>
          <w:color w:val="000090"/>
        </w:rPr>
        <w:t>4.</w:t>
      </w:r>
      <w:r w:rsidR="00DB217A" w:rsidRPr="00A83E4F">
        <w:rPr>
          <w:rFonts w:eastAsia="Times New Roman"/>
          <w:color w:val="000090"/>
        </w:rPr>
        <w:t xml:space="preserve">     </w:t>
      </w:r>
      <w:r w:rsidR="00DB217A" w:rsidRPr="00A83E4F">
        <w:rPr>
          <w:rFonts w:eastAsia="Verdana"/>
          <w:color w:val="000090"/>
        </w:rPr>
        <w:t xml:space="preserve">Justice, law and order institutions must be empowered to apply the normative standards of the CRPD so as to end impunity for rights violations. Legal systems must be accessible so </w:t>
      </w:r>
      <w:r w:rsidR="008C46FD" w:rsidRPr="00A83E4F">
        <w:rPr>
          <w:rFonts w:eastAsia="Verdana"/>
          <w:color w:val="000090"/>
        </w:rPr>
        <w:t>p</w:t>
      </w:r>
      <w:r w:rsidR="00DB217A" w:rsidRPr="00A83E4F">
        <w:rPr>
          <w:rFonts w:eastAsia="Verdana"/>
          <w:color w:val="000090"/>
        </w:rPr>
        <w:t>ersons with disabilities can actively promote and defend their rights and actively participate in justice processes.</w:t>
      </w:r>
    </w:p>
    <w:p w14:paraId="1C409FF4" w14:textId="77777777" w:rsidR="0031292D" w:rsidRPr="00BF6F43" w:rsidRDefault="00DB217A" w:rsidP="0069083D">
      <w:pPr>
        <w:spacing w:line="240" w:lineRule="auto"/>
        <w:ind w:left="-270" w:right="90"/>
        <w:jc w:val="both"/>
      </w:pPr>
      <w:r w:rsidRPr="00BF6F43">
        <w:rPr>
          <w:rFonts w:eastAsia="Verdana"/>
        </w:rPr>
        <w:t xml:space="preserve"> </w:t>
      </w:r>
    </w:p>
    <w:p w14:paraId="2D399EC1" w14:textId="77777777" w:rsidR="00BF6F43" w:rsidRDefault="00BF6F43" w:rsidP="0069083D">
      <w:pPr>
        <w:pStyle w:val="Heading2"/>
        <w:keepNext w:val="0"/>
        <w:keepLines w:val="0"/>
        <w:spacing w:before="0" w:after="0"/>
        <w:ind w:left="-270" w:right="90"/>
        <w:contextualSpacing w:val="0"/>
        <w:jc w:val="both"/>
        <w:rPr>
          <w:rFonts w:eastAsia="Verdana"/>
          <w:b/>
          <w:sz w:val="22"/>
          <w:szCs w:val="22"/>
        </w:rPr>
      </w:pPr>
      <w:bookmarkStart w:id="6" w:name="h.ht3c5bbu8pfi" w:colFirst="0" w:colLast="0"/>
      <w:bookmarkEnd w:id="6"/>
    </w:p>
    <w:p w14:paraId="6317B02E" w14:textId="3F2154A2" w:rsidR="0033594B" w:rsidRPr="0069083D" w:rsidRDefault="00DB217A" w:rsidP="0069083D">
      <w:pPr>
        <w:pStyle w:val="Heading2"/>
        <w:keepNext w:val="0"/>
        <w:keepLines w:val="0"/>
        <w:spacing w:before="0" w:after="0"/>
        <w:ind w:left="-270" w:right="90"/>
        <w:contextualSpacing w:val="0"/>
        <w:jc w:val="both"/>
        <w:rPr>
          <w:sz w:val="36"/>
          <w:szCs w:val="22"/>
        </w:rPr>
      </w:pPr>
      <w:r w:rsidRPr="0069083D">
        <w:rPr>
          <w:rFonts w:eastAsia="Verdana"/>
          <w:b/>
          <w:sz w:val="36"/>
          <w:szCs w:val="22"/>
        </w:rPr>
        <w:t>Conclusions</w:t>
      </w:r>
    </w:p>
    <w:p w14:paraId="1B6CFF07" w14:textId="0566DCE8" w:rsidR="00BF6F43" w:rsidRDefault="00CD3958" w:rsidP="0069083D">
      <w:pPr>
        <w:spacing w:line="240" w:lineRule="auto"/>
        <w:ind w:left="-270" w:right="90"/>
        <w:jc w:val="both"/>
        <w:rPr>
          <w:rFonts w:eastAsia="Verdana"/>
        </w:rPr>
      </w:pPr>
      <w:r w:rsidRPr="00BF6F43">
        <w:rPr>
          <w:rFonts w:eastAsia="Verdana"/>
        </w:rPr>
        <w:t xml:space="preserve">The inclusion and the participation of persons with disabilities </w:t>
      </w:r>
      <w:r w:rsidR="0034051D" w:rsidRPr="00BF6F43">
        <w:rPr>
          <w:rFonts w:eastAsia="Verdana"/>
        </w:rPr>
        <w:t>and their representative organiz</w:t>
      </w:r>
      <w:r w:rsidR="002C6CDA" w:rsidRPr="00BF6F43">
        <w:rPr>
          <w:rFonts w:eastAsia="Verdana"/>
        </w:rPr>
        <w:t xml:space="preserve">ations </w:t>
      </w:r>
      <w:r w:rsidRPr="00BF6F43">
        <w:rPr>
          <w:rFonts w:eastAsia="Verdana"/>
        </w:rPr>
        <w:t>in all phase</w:t>
      </w:r>
      <w:r w:rsidR="0034051D" w:rsidRPr="00BF6F43">
        <w:rPr>
          <w:rFonts w:eastAsia="Verdana"/>
        </w:rPr>
        <w:t>s of implementation is critical,</w:t>
      </w:r>
      <w:r w:rsidR="002C6CDA" w:rsidRPr="00BF6F43">
        <w:rPr>
          <w:rFonts w:eastAsia="Verdana"/>
        </w:rPr>
        <w:t xml:space="preserve"> not only to ensure</w:t>
      </w:r>
      <w:r w:rsidR="0034051D" w:rsidRPr="00BF6F43">
        <w:rPr>
          <w:rFonts w:eastAsia="Verdana"/>
        </w:rPr>
        <w:t xml:space="preserve"> that they are not left behind,</w:t>
      </w:r>
      <w:r w:rsidR="002C6CDA" w:rsidRPr="00BF6F43">
        <w:rPr>
          <w:rFonts w:eastAsia="Verdana"/>
        </w:rPr>
        <w:t xml:space="preserve"> but also because only they</w:t>
      </w:r>
      <w:r w:rsidR="0066691E" w:rsidRPr="00BF6F43">
        <w:rPr>
          <w:rFonts w:eastAsia="Verdana"/>
        </w:rPr>
        <w:t xml:space="preserve"> are</w:t>
      </w:r>
      <w:r w:rsidR="002C6CDA" w:rsidRPr="00BF6F43">
        <w:rPr>
          <w:rFonts w:eastAsia="Verdana"/>
        </w:rPr>
        <w:t xml:space="preserve"> </w:t>
      </w:r>
      <w:r w:rsidR="009058BF">
        <w:rPr>
          <w:rFonts w:eastAsia="Verdana"/>
        </w:rPr>
        <w:t xml:space="preserve">the true experts when it </w:t>
      </w:r>
      <w:r w:rsidR="0066691E" w:rsidRPr="00BF6F43">
        <w:rPr>
          <w:rFonts w:eastAsia="Verdana"/>
        </w:rPr>
        <w:t>comes to their complete inclusion</w:t>
      </w:r>
      <w:r w:rsidR="0034051D" w:rsidRPr="00BF6F43">
        <w:rPr>
          <w:rFonts w:eastAsia="Verdana"/>
        </w:rPr>
        <w:t xml:space="preserve"> </w:t>
      </w:r>
      <w:r w:rsidR="002C6CDA" w:rsidRPr="00BF6F43">
        <w:rPr>
          <w:rFonts w:eastAsia="Verdana"/>
        </w:rPr>
        <w:t xml:space="preserve">in society. </w:t>
      </w:r>
    </w:p>
    <w:p w14:paraId="3D381369" w14:textId="77777777" w:rsidR="00BF6F43" w:rsidRDefault="00BF6F43" w:rsidP="0069083D">
      <w:pPr>
        <w:spacing w:line="240" w:lineRule="auto"/>
        <w:ind w:left="-270" w:right="90"/>
        <w:jc w:val="both"/>
        <w:rPr>
          <w:rFonts w:eastAsia="Verdana"/>
        </w:rPr>
      </w:pPr>
    </w:p>
    <w:p w14:paraId="6158F1A3" w14:textId="3F806F3B" w:rsidR="00CD3958" w:rsidRPr="00BF6F43" w:rsidRDefault="002C6CDA" w:rsidP="0069083D">
      <w:pPr>
        <w:spacing w:line="240" w:lineRule="auto"/>
        <w:ind w:left="-270" w:right="90"/>
        <w:jc w:val="both"/>
        <w:rPr>
          <w:rFonts w:eastAsia="Verdana"/>
        </w:rPr>
      </w:pPr>
      <w:r w:rsidRPr="00BF6F43">
        <w:rPr>
          <w:rFonts w:eastAsia="Verdana"/>
        </w:rPr>
        <w:t xml:space="preserve">Through consultations and by partnering with persons with disabilities, governments will receive technical assistance, capacity building and </w:t>
      </w:r>
      <w:r w:rsidR="0034051D" w:rsidRPr="00BF6F43">
        <w:rPr>
          <w:rFonts w:eastAsia="Verdana"/>
        </w:rPr>
        <w:t>access to data, which are essential to achieving inclusion and realizing the overarching principle of</w:t>
      </w:r>
      <w:bookmarkStart w:id="7" w:name="_GoBack"/>
      <w:bookmarkEnd w:id="7"/>
      <w:r w:rsidR="0034051D" w:rsidRPr="00BF6F43">
        <w:rPr>
          <w:rFonts w:eastAsia="Verdana"/>
        </w:rPr>
        <w:t xml:space="preserve"> leav</w:t>
      </w:r>
      <w:r w:rsidR="00331974" w:rsidRPr="00BF6F43">
        <w:rPr>
          <w:rFonts w:eastAsia="Verdana"/>
        </w:rPr>
        <w:t>ing</w:t>
      </w:r>
      <w:r w:rsidR="0034051D" w:rsidRPr="00BF6F43">
        <w:rPr>
          <w:rFonts w:eastAsia="Verdana"/>
        </w:rPr>
        <w:t xml:space="preserve"> no one behind</w:t>
      </w:r>
      <w:r w:rsidRPr="00BF6F43">
        <w:rPr>
          <w:rFonts w:eastAsia="Verdana"/>
        </w:rPr>
        <w:t xml:space="preserve">. </w:t>
      </w:r>
    </w:p>
    <w:p w14:paraId="6BE21FBD" w14:textId="54495C89" w:rsidR="0031292D" w:rsidRPr="00BF6F43" w:rsidRDefault="0031292D" w:rsidP="0069083D">
      <w:pPr>
        <w:spacing w:line="240" w:lineRule="auto"/>
        <w:ind w:left="-270" w:right="90"/>
        <w:jc w:val="both"/>
      </w:pPr>
    </w:p>
    <w:p w14:paraId="7820D385" w14:textId="1ECEBE5D" w:rsidR="00484C49" w:rsidRPr="00BF6F43" w:rsidRDefault="00DB217A" w:rsidP="0069083D">
      <w:pPr>
        <w:spacing w:line="240" w:lineRule="auto"/>
        <w:ind w:left="-270" w:right="90"/>
        <w:jc w:val="both"/>
        <w:rPr>
          <w:rFonts w:eastAsia="Verdana"/>
        </w:rPr>
      </w:pPr>
      <w:r w:rsidRPr="00BF6F43">
        <w:rPr>
          <w:rFonts w:eastAsia="Verdana"/>
        </w:rPr>
        <w:t xml:space="preserve">Bringing </w:t>
      </w:r>
      <w:r w:rsidR="00284B50" w:rsidRPr="00BF6F43">
        <w:rPr>
          <w:rFonts w:eastAsia="Verdana"/>
        </w:rPr>
        <w:t>p</w:t>
      </w:r>
      <w:r w:rsidRPr="00BF6F43">
        <w:rPr>
          <w:rFonts w:eastAsia="Verdana"/>
        </w:rPr>
        <w:t>ersons with disabilities explicitly into mainstream development discourse will not only benefit us, it will enable the world to realize that there is immense untapped potential to transform the world into a better place for all people.</w:t>
      </w:r>
    </w:p>
    <w:sectPr w:rsidR="00484C49" w:rsidRPr="00BF6F43" w:rsidSect="0069083D">
      <w:type w:val="continuous"/>
      <w:pgSz w:w="12240" w:h="15840"/>
      <w:pgMar w:top="999" w:right="1530" w:bottom="720" w:left="1620" w:header="720" w:footer="720" w:gutter="0"/>
      <w:pgNumType w:start="1"/>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D7705" w14:textId="77777777" w:rsidR="00A83E4F" w:rsidRDefault="00A83E4F" w:rsidP="006E7ECD">
      <w:pPr>
        <w:spacing w:line="240" w:lineRule="auto"/>
      </w:pPr>
      <w:r>
        <w:separator/>
      </w:r>
    </w:p>
  </w:endnote>
  <w:endnote w:type="continuationSeparator" w:id="0">
    <w:p w14:paraId="31C4896E" w14:textId="77777777" w:rsidR="00A83E4F" w:rsidRDefault="00A83E4F" w:rsidP="006E7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C064A" w14:textId="77777777" w:rsidR="00A83E4F" w:rsidRDefault="00A83E4F" w:rsidP="006E7ECD">
      <w:pPr>
        <w:spacing w:line="240" w:lineRule="auto"/>
      </w:pPr>
      <w:r>
        <w:separator/>
      </w:r>
    </w:p>
  </w:footnote>
  <w:footnote w:type="continuationSeparator" w:id="0">
    <w:p w14:paraId="47B0B20F" w14:textId="77777777" w:rsidR="00A83E4F" w:rsidRDefault="00A83E4F" w:rsidP="006E7ECD">
      <w:pPr>
        <w:spacing w:line="240" w:lineRule="auto"/>
      </w:pPr>
      <w:r>
        <w:continuationSeparator/>
      </w:r>
    </w:p>
  </w:footnote>
  <w:footnote w:id="1">
    <w:p w14:paraId="48D4048D" w14:textId="4DADA61A"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As required by CRPD Art 4(3)</w:t>
      </w:r>
    </w:p>
  </w:footnote>
  <w:footnote w:id="2">
    <w:p w14:paraId="776C7B30" w14:textId="7192F493"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 xml:space="preserve">World Report on Disability, World Health </w:t>
      </w:r>
      <w:proofErr w:type="spellStart"/>
      <w:r w:rsidRPr="00A83E4F">
        <w:rPr>
          <w:rFonts w:eastAsia="Verdana"/>
          <w:color w:val="auto"/>
          <w:sz w:val="20"/>
          <w:szCs w:val="20"/>
        </w:rPr>
        <w:t>Organisation</w:t>
      </w:r>
      <w:proofErr w:type="spellEnd"/>
      <w:r w:rsidRPr="00A83E4F">
        <w:rPr>
          <w:rFonts w:eastAsia="Verdana"/>
          <w:color w:val="auto"/>
          <w:sz w:val="20"/>
          <w:szCs w:val="20"/>
        </w:rPr>
        <w:t xml:space="preserve"> and World Bank, 2011</w:t>
      </w:r>
    </w:p>
  </w:footnote>
  <w:footnote w:id="3">
    <w:p w14:paraId="706011D7" w14:textId="6AABDD5E"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Ibid.</w:t>
      </w:r>
    </w:p>
  </w:footnote>
  <w:footnote w:id="4">
    <w:p w14:paraId="2DA4954D" w14:textId="1642F6FE" w:rsidR="00A83E4F" w:rsidRPr="00A83E4F" w:rsidRDefault="00A83E4F" w:rsidP="00BF6F43">
      <w:pPr>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‘Transforming our world: the 2030 Agenda for Sustainable Development’, UN General Assembly Resolution, 25 September 2015, A/RES/70/1, at para. 1.</w:t>
      </w:r>
    </w:p>
  </w:footnote>
  <w:footnote w:id="5">
    <w:p w14:paraId="7D134E02" w14:textId="46CDB8C8"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See, for example, ‘Poverty and Intellectual Disability in Europe’, Report by Inclusion Europe, at P. 41, accessed from http://inclusion-europe.eu/wp-content/uploads/2015/03/SocInc_EUPovertyRreport.pdf</w:t>
      </w:r>
    </w:p>
  </w:footnote>
  <w:footnote w:id="6">
    <w:p w14:paraId="33371DF2" w14:textId="6E9E56EC"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 xml:space="preserve">See, for example, Autism-Europe’s Response to the Proposal for a European Accessibility Act, at P. 8, accessed from </w:t>
      </w:r>
      <w:hyperlink r:id="rId1" w:history="1">
        <w:r w:rsidRPr="00A83E4F">
          <w:rPr>
            <w:rStyle w:val="Hyperlink"/>
            <w:rFonts w:eastAsia="Verdana"/>
            <w:color w:val="auto"/>
            <w:sz w:val="20"/>
            <w:szCs w:val="20"/>
          </w:rPr>
          <w:t>http://www.autismeurope.org/files/files/ae-position-paper-accessibility-act-1.pdf</w:t>
        </w:r>
      </w:hyperlink>
    </w:p>
  </w:footnote>
  <w:footnote w:id="7">
    <w:p w14:paraId="34D33767" w14:textId="0B05F984"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UNICEF, State of the World’s Children 2013: Children with Disabilities,</w:t>
      </w:r>
      <w:hyperlink r:id="rId2">
        <w:r w:rsidRPr="00A83E4F">
          <w:rPr>
            <w:rFonts w:eastAsia="Verdana"/>
            <w:color w:val="auto"/>
            <w:sz w:val="20"/>
            <w:szCs w:val="20"/>
          </w:rPr>
          <w:t xml:space="preserve"> </w:t>
        </w:r>
      </w:hyperlink>
      <w:hyperlink r:id="rId3">
        <w:r w:rsidRPr="00A83E4F">
          <w:rPr>
            <w:rFonts w:eastAsia="Verdana"/>
            <w:color w:val="auto"/>
            <w:sz w:val="20"/>
            <w:szCs w:val="20"/>
            <w:u w:val="single"/>
          </w:rPr>
          <w:t>http://www.unicef.org/sowc2013/</w:t>
        </w:r>
      </w:hyperlink>
    </w:p>
  </w:footnote>
  <w:footnote w:id="8">
    <w:p w14:paraId="37A05A77" w14:textId="2186DE47"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Ibid.</w:t>
      </w:r>
    </w:p>
  </w:footnote>
  <w:footnote w:id="9">
    <w:p w14:paraId="7DFF6E66" w14:textId="5D6022D6" w:rsidR="00A83E4F" w:rsidRPr="00A83E4F" w:rsidRDefault="00A83E4F" w:rsidP="00BF6F43">
      <w:pPr>
        <w:pStyle w:val="FootnoteText"/>
        <w:rPr>
          <w:rFonts w:eastAsia="Verdana"/>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 xml:space="preserve">Out-of-School Children Initiative </w:t>
      </w:r>
      <w:hyperlink r:id="rId4" w:history="1">
        <w:r w:rsidRPr="00A83E4F">
          <w:rPr>
            <w:rStyle w:val="Hyperlink"/>
            <w:rFonts w:eastAsia="Verdana"/>
            <w:color w:val="auto"/>
            <w:sz w:val="20"/>
            <w:szCs w:val="20"/>
          </w:rPr>
          <w:t>http://www.unicef.org/education/bege_61659.html</w:t>
        </w:r>
      </w:hyperlink>
    </w:p>
  </w:footnote>
  <w:footnote w:id="10">
    <w:p w14:paraId="694E915A" w14:textId="158AF164"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 xml:space="preserve">UNESCO 2015 Global Monitoring Report: </w:t>
      </w:r>
      <w:r w:rsidRPr="00A83E4F">
        <w:rPr>
          <w:rFonts w:eastAsia="Verdana"/>
          <w:i/>
          <w:iCs/>
          <w:color w:val="auto"/>
          <w:sz w:val="20"/>
          <w:szCs w:val="20"/>
        </w:rPr>
        <w:t>Education for All 2000-2015: Achievements and Challenges</w:t>
      </w:r>
      <w:r w:rsidRPr="00A83E4F">
        <w:rPr>
          <w:rFonts w:eastAsia="Verdana"/>
          <w:color w:val="auto"/>
          <w:sz w:val="20"/>
          <w:szCs w:val="20"/>
        </w:rPr>
        <w:t xml:space="preserve"> http://en.unesco.org/gem-report/report/2015/education-all-2000-2015-achievements-and-challenges</w:t>
      </w:r>
    </w:p>
  </w:footnote>
  <w:footnote w:id="11">
    <w:p w14:paraId="4617DC7E" w14:textId="51B23D96"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‘Outcome document of the high-level meeting of the General Assembly on the realization of the Millennium Development Goals and other internationally agreed development goals for Persons with disabilities: the way forward, a disability-inclusive development agenda towards 2015 and beyond’, UN General Assembly resolution, 17 September 2013, A/68/L.1</w:t>
      </w:r>
    </w:p>
  </w:footnote>
  <w:footnote w:id="12">
    <w:p w14:paraId="2506304B" w14:textId="5512B998"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CRPD and A/RES/61/106, at Art. 6</w:t>
      </w:r>
    </w:p>
  </w:footnote>
  <w:footnote w:id="13">
    <w:p w14:paraId="1AC8B6FC" w14:textId="28032FC7"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CRPD, Art. 7</w:t>
      </w:r>
    </w:p>
  </w:footnote>
  <w:footnote w:id="14">
    <w:p w14:paraId="4011CCD5" w14:textId="5A208DAD"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This recommendation should be seen as cross-cutting across all articles of the CRPD</w:t>
      </w:r>
    </w:p>
  </w:footnote>
  <w:footnote w:id="15">
    <w:p w14:paraId="3945E50B" w14:textId="26406D62"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In line with CRPD Articles 5, 6, 12, 14, 15 and 19</w:t>
      </w:r>
    </w:p>
  </w:footnote>
  <w:footnote w:id="16">
    <w:p w14:paraId="56CE633E" w14:textId="674439F4"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In line with UCRPD Articles 10, 11, 23, 25 and 26</w:t>
      </w:r>
    </w:p>
  </w:footnote>
  <w:footnote w:id="17">
    <w:p w14:paraId="7374B9EC" w14:textId="5CBB91B9" w:rsidR="00A83E4F" w:rsidRPr="00A83E4F" w:rsidRDefault="00A83E4F" w:rsidP="00BF6F43">
      <w:pPr>
        <w:rPr>
          <w:rFonts w:eastAsia="Times New Roman"/>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 xml:space="preserve">See ‘Futures Stolen: Barriers to Education for Children with Disabilities in Nepal’ Report by Human Rights Watch, at P. 72, accessed from </w:t>
      </w:r>
      <w:hyperlink r:id="rId5" w:history="1">
        <w:r w:rsidRPr="00A83E4F">
          <w:rPr>
            <w:rFonts w:eastAsia="Verdana"/>
            <w:color w:val="auto"/>
            <w:sz w:val="20"/>
            <w:szCs w:val="20"/>
            <w:u w:val="single"/>
          </w:rPr>
          <w:t>https://www.hrw.org/sites/default/files/reports/nepal0811ForWebUpload.pdf</w:t>
        </w:r>
      </w:hyperlink>
      <w:r w:rsidRPr="00A83E4F">
        <w:rPr>
          <w:rFonts w:eastAsia="Verdana"/>
          <w:color w:val="auto"/>
          <w:sz w:val="20"/>
          <w:szCs w:val="20"/>
        </w:rPr>
        <w:t xml:space="preserve">. </w:t>
      </w:r>
      <w:proofErr w:type="gramStart"/>
      <w:r w:rsidRPr="00A83E4F">
        <w:rPr>
          <w:rFonts w:eastAsia="Verdana"/>
          <w:color w:val="auto"/>
          <w:sz w:val="20"/>
          <w:szCs w:val="20"/>
        </w:rPr>
        <w:t>and</w:t>
      </w:r>
      <w:proofErr w:type="gramEnd"/>
      <w:r w:rsidRPr="00A83E4F">
        <w:rPr>
          <w:rFonts w:eastAsia="Verdana"/>
          <w:color w:val="auto"/>
          <w:sz w:val="20"/>
          <w:szCs w:val="20"/>
        </w:rPr>
        <w:t xml:space="preserve"> </w:t>
      </w:r>
      <w:hyperlink r:id="rId6" w:history="1">
        <w:r w:rsidRPr="00A83E4F">
          <w:rPr>
            <w:rFonts w:eastAsia="Verdana"/>
            <w:color w:val="auto"/>
            <w:sz w:val="20"/>
            <w:szCs w:val="20"/>
            <w:u w:val="single"/>
          </w:rPr>
          <w:t>WFD &amp; EUD (2015) Submission to the Day of General Discussion on the right to education for persons with disabilities</w:t>
        </w:r>
      </w:hyperlink>
      <w:r w:rsidRPr="00A83E4F">
        <w:rPr>
          <w:rFonts w:eastAsia="Verdana"/>
          <w:color w:val="auto"/>
          <w:sz w:val="20"/>
          <w:szCs w:val="20"/>
          <w:u w:val="single"/>
        </w:rPr>
        <w:t xml:space="preserve"> - </w:t>
      </w:r>
      <w:r w:rsidRPr="00A83E4F">
        <w:rPr>
          <w:color w:val="auto"/>
        </w:rPr>
        <w:fldChar w:fldCharType="begin"/>
      </w:r>
      <w:r w:rsidRPr="00A83E4F">
        <w:rPr>
          <w:color w:val="auto"/>
        </w:rPr>
        <w:instrText xml:space="preserve"> HYPERLINK "http://wfdeaf.org/wp-content/uploads/2015/03/WFD-and-EUD-submission-to-day-of-general-discussion-on-education.pdf" \t "_blank" </w:instrText>
      </w:r>
      <w:r w:rsidRPr="00A83E4F">
        <w:rPr>
          <w:color w:val="auto"/>
        </w:rPr>
        <w:fldChar w:fldCharType="separate"/>
      </w:r>
      <w:r w:rsidRPr="00A83E4F">
        <w:rPr>
          <w:rStyle w:val="Hyperlink"/>
          <w:rFonts w:eastAsia="Times New Roman"/>
          <w:color w:val="auto"/>
          <w:sz w:val="20"/>
          <w:szCs w:val="20"/>
          <w:shd w:val="clear" w:color="auto" w:fill="FFFFFF"/>
        </w:rPr>
        <w:t>http://wfdeaf.org/wp-content/uploads/2015/03/WFD-and-EUD-submission-to-day-of-general-discussion-on-education.pdf</w:t>
      </w:r>
      <w:r w:rsidRPr="00A83E4F">
        <w:rPr>
          <w:rStyle w:val="Hyperlink"/>
          <w:rFonts w:eastAsia="Times New Roman"/>
          <w:color w:val="auto"/>
          <w:sz w:val="20"/>
          <w:szCs w:val="20"/>
          <w:shd w:val="clear" w:color="auto" w:fill="FFFFFF"/>
        </w:rPr>
        <w:fldChar w:fldCharType="end"/>
      </w:r>
    </w:p>
  </w:footnote>
  <w:footnote w:id="18">
    <w:p w14:paraId="37688176" w14:textId="6DEC00D8"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CRPD Article 21, Article 9, Article 2</w:t>
      </w:r>
    </w:p>
  </w:footnote>
  <w:footnote w:id="19">
    <w:p w14:paraId="7031AE2F" w14:textId="2CD724E1"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In line with CRPD Article 24</w:t>
      </w:r>
    </w:p>
  </w:footnote>
  <w:footnote w:id="20">
    <w:p w14:paraId="4EA95ECA" w14:textId="1C387943"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‘Educating Teachers for Children with Disabilities, Report for UNICEF, 2013, at P. 28, accessed from http://worldofinclusion.com/v3/wp-content/uploads/2014/01/UNICEF-Educating-Teachers-for-Children-with-Disabilities_Lo-res.pdf</w:t>
      </w:r>
    </w:p>
  </w:footnote>
  <w:footnote w:id="21">
    <w:p w14:paraId="7E8934E8" w14:textId="66778999"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Example deaf children have the right to specialist deaf and/or bilingual education if this is their choice, in line with CRPD Art 24</w:t>
      </w:r>
    </w:p>
  </w:footnote>
  <w:footnote w:id="22">
    <w:p w14:paraId="6C5323C1" w14:textId="77777777" w:rsidR="00A83E4F" w:rsidRPr="00A83E4F" w:rsidRDefault="00A83E4F" w:rsidP="00BF6F43">
      <w:pPr>
        <w:rPr>
          <w:color w:val="auto"/>
          <w:sz w:val="20"/>
          <w:szCs w:val="20"/>
        </w:rPr>
      </w:pPr>
      <w:r w:rsidRPr="00A83E4F">
        <w:rPr>
          <w:rStyle w:val="FootnoteReference"/>
          <w:color w:val="auto"/>
          <w:sz w:val="20"/>
          <w:szCs w:val="20"/>
        </w:rPr>
        <w:footnoteRef/>
      </w:r>
      <w:r w:rsidRPr="00A83E4F">
        <w:rPr>
          <w:color w:val="auto"/>
          <w:sz w:val="20"/>
          <w:szCs w:val="20"/>
        </w:rPr>
        <w:t xml:space="preserve"> </w:t>
      </w:r>
      <w:r w:rsidRPr="00A83E4F">
        <w:rPr>
          <w:rFonts w:eastAsia="Verdana"/>
          <w:color w:val="auto"/>
          <w:sz w:val="20"/>
          <w:szCs w:val="20"/>
        </w:rPr>
        <w:t xml:space="preserve">World Report on Disability, World Health </w:t>
      </w:r>
      <w:proofErr w:type="spellStart"/>
      <w:r w:rsidRPr="00A83E4F">
        <w:rPr>
          <w:rFonts w:eastAsia="Verdana"/>
          <w:color w:val="auto"/>
          <w:sz w:val="20"/>
          <w:szCs w:val="20"/>
        </w:rPr>
        <w:t>Organisation</w:t>
      </w:r>
      <w:proofErr w:type="spellEnd"/>
      <w:r w:rsidRPr="00A83E4F">
        <w:rPr>
          <w:rFonts w:eastAsia="Verdana"/>
          <w:color w:val="auto"/>
          <w:sz w:val="20"/>
          <w:szCs w:val="20"/>
        </w:rPr>
        <w:t xml:space="preserve"> and World Bank, 2011</w:t>
      </w:r>
    </w:p>
    <w:p w14:paraId="7D82D1CA" w14:textId="3B514501" w:rsidR="00A83E4F" w:rsidRPr="00A83E4F" w:rsidRDefault="00A83E4F" w:rsidP="00BF6F43">
      <w:pPr>
        <w:rPr>
          <w:rFonts w:eastAsia="Verdana"/>
          <w:color w:val="auto"/>
          <w:sz w:val="20"/>
          <w:szCs w:val="20"/>
        </w:rPr>
      </w:pPr>
      <w:r w:rsidRPr="00A83E4F">
        <w:rPr>
          <w:rFonts w:eastAsia="Verdana"/>
          <w:color w:val="auto"/>
          <w:sz w:val="20"/>
          <w:szCs w:val="20"/>
        </w:rPr>
        <w:t>http://www.who.int/disabilities/world_report/2011/report.pdf</w:t>
      </w:r>
    </w:p>
  </w:footnote>
  <w:footnote w:id="23">
    <w:p w14:paraId="2199042F" w14:textId="45F1A0F8"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w:t>
      </w:r>
      <w:proofErr w:type="spellStart"/>
      <w:r w:rsidRPr="00A83E4F">
        <w:rPr>
          <w:color w:val="auto"/>
          <w:sz w:val="20"/>
          <w:szCs w:val="20"/>
        </w:rPr>
        <w:t>Buckup</w:t>
      </w:r>
      <w:proofErr w:type="spellEnd"/>
      <w:r w:rsidRPr="00A83E4F">
        <w:rPr>
          <w:color w:val="auto"/>
          <w:sz w:val="20"/>
          <w:szCs w:val="20"/>
        </w:rPr>
        <w:t xml:space="preserve"> - The price of exclusion: The economic consequences of excluding people with disabilities from the world of work (2009)</w:t>
      </w:r>
    </w:p>
  </w:footnote>
  <w:footnote w:id="24">
    <w:p w14:paraId="147FBD27" w14:textId="349E7F11"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http://www.unisdr.org/archive/35032</w:t>
      </w:r>
    </w:p>
  </w:footnote>
  <w:footnote w:id="25">
    <w:p w14:paraId="28D8061D" w14:textId="28B5BFEF" w:rsidR="00A83E4F" w:rsidRPr="00A83E4F" w:rsidRDefault="00A83E4F" w:rsidP="00BF6F43">
      <w:pPr>
        <w:rPr>
          <w:color w:val="auto"/>
          <w:sz w:val="20"/>
          <w:szCs w:val="20"/>
        </w:rPr>
      </w:pPr>
      <w:r w:rsidRPr="00A83E4F">
        <w:rPr>
          <w:rStyle w:val="FootnoteReference"/>
          <w:color w:val="auto"/>
          <w:sz w:val="20"/>
          <w:szCs w:val="20"/>
        </w:rPr>
        <w:footnoteRef/>
      </w:r>
      <w:r w:rsidRPr="00A83E4F">
        <w:rPr>
          <w:color w:val="auto"/>
          <w:sz w:val="20"/>
          <w:szCs w:val="20"/>
        </w:rPr>
        <w:t xml:space="preserve"> Office of the High Commissioner for Human Rights (2016) Thematic study on the rights of Persons with Disabilities: Article 11 of the CRPD http://ap.ohchr.org/documents/dpage_e.aspx</w:t>
      </w:r>
      <w:proofErr w:type="gramStart"/>
      <w:r w:rsidRPr="00A83E4F">
        <w:rPr>
          <w:color w:val="auto"/>
          <w:sz w:val="20"/>
          <w:szCs w:val="20"/>
        </w:rPr>
        <w:t>?si</w:t>
      </w:r>
      <w:proofErr w:type="gramEnd"/>
      <w:r w:rsidRPr="00A83E4F">
        <w:rPr>
          <w:color w:val="auto"/>
          <w:sz w:val="20"/>
          <w:szCs w:val="20"/>
        </w:rPr>
        <w:t>=A/HRC/31/30</w:t>
      </w:r>
    </w:p>
  </w:footnote>
  <w:footnote w:id="26">
    <w:p w14:paraId="3A52AADD" w14:textId="213C707D" w:rsidR="00A83E4F" w:rsidRPr="00A83E4F" w:rsidRDefault="00A83E4F" w:rsidP="00BF6F43">
      <w:pPr>
        <w:pStyle w:val="FootnoteText"/>
        <w:rPr>
          <w:color w:val="auto"/>
          <w:sz w:val="20"/>
          <w:szCs w:val="20"/>
        </w:rPr>
      </w:pPr>
      <w:r w:rsidRPr="00A83E4F">
        <w:rPr>
          <w:rStyle w:val="FootnoteReference"/>
          <w:color w:val="auto"/>
          <w:sz w:val="20"/>
          <w:szCs w:val="20"/>
        </w:rPr>
        <w:footnoteRef/>
      </w:r>
      <w:r w:rsidRPr="00A83E4F">
        <w:rPr>
          <w:color w:val="auto"/>
          <w:sz w:val="20"/>
          <w:szCs w:val="20"/>
        </w:rPr>
        <w:t xml:space="preserve"> National Center for Health Statistics http://www.cdc.gov/nchs/washington_group/wg_questions.htm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079"/>
    <w:multiLevelType w:val="hybridMultilevel"/>
    <w:tmpl w:val="0002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004AC"/>
    <w:multiLevelType w:val="multilevel"/>
    <w:tmpl w:val="F1A85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8A3A7D"/>
    <w:multiLevelType w:val="hybridMultilevel"/>
    <w:tmpl w:val="7D8E1AB0"/>
    <w:lvl w:ilvl="0" w:tplc="35DCAE20">
      <w:start w:val="1"/>
      <w:numFmt w:val="decimal"/>
      <w:lvlText w:val="%1."/>
      <w:lvlJc w:val="left"/>
      <w:pPr>
        <w:ind w:left="720" w:hanging="360"/>
      </w:pPr>
      <w:rPr>
        <w:rFonts w:ascii="Verdana" w:hAnsi="Verdan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B5202"/>
    <w:multiLevelType w:val="hybridMultilevel"/>
    <w:tmpl w:val="5FB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292D"/>
    <w:rsid w:val="00083E75"/>
    <w:rsid w:val="000978E9"/>
    <w:rsid w:val="000A5FA6"/>
    <w:rsid w:val="000C483C"/>
    <w:rsid w:val="000F4A02"/>
    <w:rsid w:val="00163BEE"/>
    <w:rsid w:val="001B364B"/>
    <w:rsid w:val="001E609C"/>
    <w:rsid w:val="002218C9"/>
    <w:rsid w:val="00224438"/>
    <w:rsid w:val="00284B50"/>
    <w:rsid w:val="002A3B61"/>
    <w:rsid w:val="002A642E"/>
    <w:rsid w:val="002C6CDA"/>
    <w:rsid w:val="0031292D"/>
    <w:rsid w:val="00331974"/>
    <w:rsid w:val="0033594B"/>
    <w:rsid w:val="0034051D"/>
    <w:rsid w:val="00362A09"/>
    <w:rsid w:val="003D0590"/>
    <w:rsid w:val="003E2B9B"/>
    <w:rsid w:val="00402E04"/>
    <w:rsid w:val="004149D0"/>
    <w:rsid w:val="00484C49"/>
    <w:rsid w:val="004D7D2C"/>
    <w:rsid w:val="004D7F22"/>
    <w:rsid w:val="00543A9D"/>
    <w:rsid w:val="00552754"/>
    <w:rsid w:val="00557164"/>
    <w:rsid w:val="005D01AE"/>
    <w:rsid w:val="006618F6"/>
    <w:rsid w:val="0066691E"/>
    <w:rsid w:val="0069083D"/>
    <w:rsid w:val="006E7ECD"/>
    <w:rsid w:val="00711877"/>
    <w:rsid w:val="00721582"/>
    <w:rsid w:val="00786F25"/>
    <w:rsid w:val="007C6C6C"/>
    <w:rsid w:val="00835CDC"/>
    <w:rsid w:val="0086721C"/>
    <w:rsid w:val="0087523F"/>
    <w:rsid w:val="008A1E39"/>
    <w:rsid w:val="008C46FD"/>
    <w:rsid w:val="008D10A6"/>
    <w:rsid w:val="0090094E"/>
    <w:rsid w:val="009058BF"/>
    <w:rsid w:val="00910DB5"/>
    <w:rsid w:val="00931E4C"/>
    <w:rsid w:val="00966609"/>
    <w:rsid w:val="0099262A"/>
    <w:rsid w:val="009D5B5F"/>
    <w:rsid w:val="00A36B0B"/>
    <w:rsid w:val="00A37BC6"/>
    <w:rsid w:val="00A83E4F"/>
    <w:rsid w:val="00AA7A0D"/>
    <w:rsid w:val="00B85C53"/>
    <w:rsid w:val="00BD6D54"/>
    <w:rsid w:val="00BF6F43"/>
    <w:rsid w:val="00CB4527"/>
    <w:rsid w:val="00CD171B"/>
    <w:rsid w:val="00CD3958"/>
    <w:rsid w:val="00D260CC"/>
    <w:rsid w:val="00DB217A"/>
    <w:rsid w:val="00DB2A34"/>
    <w:rsid w:val="00E21F69"/>
    <w:rsid w:val="00E87F40"/>
    <w:rsid w:val="00EC2892"/>
    <w:rsid w:val="00F8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0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uiPriority w:val="9"/>
    <w:qFormat/>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6660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60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66609"/>
    <w:rPr>
      <w:b/>
      <w:bCs/>
      <w:sz w:val="20"/>
      <w:szCs w:val="20"/>
    </w:rPr>
  </w:style>
  <w:style w:type="character" w:customStyle="1" w:styleId="CommentSubjectChar">
    <w:name w:val="Comment Subject Char"/>
    <w:basedOn w:val="CommentTextChar"/>
    <w:link w:val="CommentSubject"/>
    <w:uiPriority w:val="99"/>
    <w:semiHidden/>
    <w:rsid w:val="00966609"/>
    <w:rPr>
      <w:b/>
      <w:bCs/>
      <w:sz w:val="20"/>
      <w:szCs w:val="20"/>
    </w:rPr>
  </w:style>
  <w:style w:type="character" w:styleId="Hyperlink">
    <w:name w:val="Hyperlink"/>
    <w:basedOn w:val="DefaultParagraphFont"/>
    <w:uiPriority w:val="99"/>
    <w:unhideWhenUsed/>
    <w:rsid w:val="001B364B"/>
    <w:rPr>
      <w:color w:val="0000FF"/>
      <w:u w:val="single"/>
    </w:rPr>
  </w:style>
  <w:style w:type="paragraph" w:styleId="EndnoteText">
    <w:name w:val="endnote text"/>
    <w:basedOn w:val="Normal"/>
    <w:link w:val="EndnoteTextChar"/>
    <w:uiPriority w:val="99"/>
    <w:unhideWhenUsed/>
    <w:rsid w:val="006E7ECD"/>
    <w:pPr>
      <w:spacing w:line="240" w:lineRule="auto"/>
    </w:pPr>
    <w:rPr>
      <w:sz w:val="24"/>
      <w:szCs w:val="24"/>
    </w:rPr>
  </w:style>
  <w:style w:type="character" w:customStyle="1" w:styleId="EndnoteTextChar">
    <w:name w:val="Endnote Text Char"/>
    <w:basedOn w:val="DefaultParagraphFont"/>
    <w:link w:val="EndnoteText"/>
    <w:uiPriority w:val="99"/>
    <w:rsid w:val="006E7ECD"/>
    <w:rPr>
      <w:sz w:val="24"/>
      <w:szCs w:val="24"/>
    </w:rPr>
  </w:style>
  <w:style w:type="character" w:styleId="EndnoteReference">
    <w:name w:val="endnote reference"/>
    <w:basedOn w:val="DefaultParagraphFont"/>
    <w:uiPriority w:val="99"/>
    <w:unhideWhenUsed/>
    <w:rsid w:val="006E7ECD"/>
    <w:rPr>
      <w:vertAlign w:val="superscript"/>
    </w:rPr>
  </w:style>
  <w:style w:type="character" w:customStyle="1" w:styleId="Heading2Char">
    <w:name w:val="Heading 2 Char"/>
    <w:basedOn w:val="DefaultParagraphFont"/>
    <w:link w:val="Heading2"/>
    <w:uiPriority w:val="9"/>
    <w:rsid w:val="0086721C"/>
    <w:rPr>
      <w:sz w:val="32"/>
      <w:szCs w:val="32"/>
    </w:rPr>
  </w:style>
  <w:style w:type="character" w:styleId="FollowedHyperlink">
    <w:name w:val="FollowedHyperlink"/>
    <w:basedOn w:val="DefaultParagraphFont"/>
    <w:uiPriority w:val="99"/>
    <w:semiHidden/>
    <w:unhideWhenUsed/>
    <w:rsid w:val="0086721C"/>
    <w:rPr>
      <w:color w:val="954F72" w:themeColor="followedHyperlink"/>
      <w:u w:val="single"/>
    </w:rPr>
  </w:style>
  <w:style w:type="paragraph" w:styleId="ListParagraph">
    <w:name w:val="List Paragraph"/>
    <w:basedOn w:val="Normal"/>
    <w:uiPriority w:val="34"/>
    <w:qFormat/>
    <w:rsid w:val="002A3B61"/>
    <w:pPr>
      <w:ind w:left="720"/>
      <w:contextualSpacing/>
    </w:pPr>
  </w:style>
  <w:style w:type="paragraph" w:styleId="FootnoteText">
    <w:name w:val="footnote text"/>
    <w:basedOn w:val="Normal"/>
    <w:link w:val="FootnoteTextChar"/>
    <w:uiPriority w:val="99"/>
    <w:unhideWhenUsed/>
    <w:rsid w:val="008D10A6"/>
    <w:pPr>
      <w:spacing w:line="240" w:lineRule="auto"/>
    </w:pPr>
    <w:rPr>
      <w:sz w:val="24"/>
      <w:szCs w:val="24"/>
    </w:rPr>
  </w:style>
  <w:style w:type="character" w:customStyle="1" w:styleId="FootnoteTextChar">
    <w:name w:val="Footnote Text Char"/>
    <w:basedOn w:val="DefaultParagraphFont"/>
    <w:link w:val="FootnoteText"/>
    <w:uiPriority w:val="99"/>
    <w:rsid w:val="008D10A6"/>
    <w:rPr>
      <w:sz w:val="24"/>
      <w:szCs w:val="24"/>
    </w:rPr>
  </w:style>
  <w:style w:type="character" w:styleId="FootnoteReference">
    <w:name w:val="footnote reference"/>
    <w:basedOn w:val="DefaultParagraphFont"/>
    <w:uiPriority w:val="99"/>
    <w:unhideWhenUsed/>
    <w:rsid w:val="008D10A6"/>
    <w:rPr>
      <w:vertAlign w:val="superscript"/>
    </w:rPr>
  </w:style>
  <w:style w:type="paragraph" w:styleId="Header">
    <w:name w:val="header"/>
    <w:basedOn w:val="Normal"/>
    <w:link w:val="HeaderChar"/>
    <w:uiPriority w:val="99"/>
    <w:unhideWhenUsed/>
    <w:rsid w:val="00BF6F43"/>
    <w:pPr>
      <w:tabs>
        <w:tab w:val="center" w:pos="4680"/>
        <w:tab w:val="right" w:pos="9360"/>
      </w:tabs>
      <w:spacing w:line="240" w:lineRule="auto"/>
    </w:pPr>
  </w:style>
  <w:style w:type="character" w:customStyle="1" w:styleId="HeaderChar">
    <w:name w:val="Header Char"/>
    <w:basedOn w:val="DefaultParagraphFont"/>
    <w:link w:val="Header"/>
    <w:uiPriority w:val="99"/>
    <w:rsid w:val="00BF6F43"/>
  </w:style>
  <w:style w:type="paragraph" w:styleId="Footer">
    <w:name w:val="footer"/>
    <w:basedOn w:val="Normal"/>
    <w:link w:val="FooterChar"/>
    <w:uiPriority w:val="99"/>
    <w:unhideWhenUsed/>
    <w:rsid w:val="00BF6F43"/>
    <w:pPr>
      <w:tabs>
        <w:tab w:val="center" w:pos="4680"/>
        <w:tab w:val="right" w:pos="9360"/>
      </w:tabs>
      <w:spacing w:line="240" w:lineRule="auto"/>
    </w:pPr>
  </w:style>
  <w:style w:type="character" w:customStyle="1" w:styleId="FooterChar">
    <w:name w:val="Footer Char"/>
    <w:basedOn w:val="DefaultParagraphFont"/>
    <w:link w:val="Footer"/>
    <w:uiPriority w:val="99"/>
    <w:rsid w:val="00BF6F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uiPriority w:val="9"/>
    <w:qFormat/>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6660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60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66609"/>
    <w:rPr>
      <w:b/>
      <w:bCs/>
      <w:sz w:val="20"/>
      <w:szCs w:val="20"/>
    </w:rPr>
  </w:style>
  <w:style w:type="character" w:customStyle="1" w:styleId="CommentSubjectChar">
    <w:name w:val="Comment Subject Char"/>
    <w:basedOn w:val="CommentTextChar"/>
    <w:link w:val="CommentSubject"/>
    <w:uiPriority w:val="99"/>
    <w:semiHidden/>
    <w:rsid w:val="00966609"/>
    <w:rPr>
      <w:b/>
      <w:bCs/>
      <w:sz w:val="20"/>
      <w:szCs w:val="20"/>
    </w:rPr>
  </w:style>
  <w:style w:type="character" w:styleId="Hyperlink">
    <w:name w:val="Hyperlink"/>
    <w:basedOn w:val="DefaultParagraphFont"/>
    <w:uiPriority w:val="99"/>
    <w:unhideWhenUsed/>
    <w:rsid w:val="001B364B"/>
    <w:rPr>
      <w:color w:val="0000FF"/>
      <w:u w:val="single"/>
    </w:rPr>
  </w:style>
  <w:style w:type="paragraph" w:styleId="EndnoteText">
    <w:name w:val="endnote text"/>
    <w:basedOn w:val="Normal"/>
    <w:link w:val="EndnoteTextChar"/>
    <w:uiPriority w:val="99"/>
    <w:unhideWhenUsed/>
    <w:rsid w:val="006E7ECD"/>
    <w:pPr>
      <w:spacing w:line="240" w:lineRule="auto"/>
    </w:pPr>
    <w:rPr>
      <w:sz w:val="24"/>
      <w:szCs w:val="24"/>
    </w:rPr>
  </w:style>
  <w:style w:type="character" w:customStyle="1" w:styleId="EndnoteTextChar">
    <w:name w:val="Endnote Text Char"/>
    <w:basedOn w:val="DefaultParagraphFont"/>
    <w:link w:val="EndnoteText"/>
    <w:uiPriority w:val="99"/>
    <w:rsid w:val="006E7ECD"/>
    <w:rPr>
      <w:sz w:val="24"/>
      <w:szCs w:val="24"/>
    </w:rPr>
  </w:style>
  <w:style w:type="character" w:styleId="EndnoteReference">
    <w:name w:val="endnote reference"/>
    <w:basedOn w:val="DefaultParagraphFont"/>
    <w:uiPriority w:val="99"/>
    <w:unhideWhenUsed/>
    <w:rsid w:val="006E7ECD"/>
    <w:rPr>
      <w:vertAlign w:val="superscript"/>
    </w:rPr>
  </w:style>
  <w:style w:type="character" w:customStyle="1" w:styleId="Heading2Char">
    <w:name w:val="Heading 2 Char"/>
    <w:basedOn w:val="DefaultParagraphFont"/>
    <w:link w:val="Heading2"/>
    <w:uiPriority w:val="9"/>
    <w:rsid w:val="0086721C"/>
    <w:rPr>
      <w:sz w:val="32"/>
      <w:szCs w:val="32"/>
    </w:rPr>
  </w:style>
  <w:style w:type="character" w:styleId="FollowedHyperlink">
    <w:name w:val="FollowedHyperlink"/>
    <w:basedOn w:val="DefaultParagraphFont"/>
    <w:uiPriority w:val="99"/>
    <w:semiHidden/>
    <w:unhideWhenUsed/>
    <w:rsid w:val="0086721C"/>
    <w:rPr>
      <w:color w:val="954F72" w:themeColor="followedHyperlink"/>
      <w:u w:val="single"/>
    </w:rPr>
  </w:style>
  <w:style w:type="paragraph" w:styleId="ListParagraph">
    <w:name w:val="List Paragraph"/>
    <w:basedOn w:val="Normal"/>
    <w:uiPriority w:val="34"/>
    <w:qFormat/>
    <w:rsid w:val="002A3B61"/>
    <w:pPr>
      <w:ind w:left="720"/>
      <w:contextualSpacing/>
    </w:pPr>
  </w:style>
  <w:style w:type="paragraph" w:styleId="FootnoteText">
    <w:name w:val="footnote text"/>
    <w:basedOn w:val="Normal"/>
    <w:link w:val="FootnoteTextChar"/>
    <w:uiPriority w:val="99"/>
    <w:unhideWhenUsed/>
    <w:rsid w:val="008D10A6"/>
    <w:pPr>
      <w:spacing w:line="240" w:lineRule="auto"/>
    </w:pPr>
    <w:rPr>
      <w:sz w:val="24"/>
      <w:szCs w:val="24"/>
    </w:rPr>
  </w:style>
  <w:style w:type="character" w:customStyle="1" w:styleId="FootnoteTextChar">
    <w:name w:val="Footnote Text Char"/>
    <w:basedOn w:val="DefaultParagraphFont"/>
    <w:link w:val="FootnoteText"/>
    <w:uiPriority w:val="99"/>
    <w:rsid w:val="008D10A6"/>
    <w:rPr>
      <w:sz w:val="24"/>
      <w:szCs w:val="24"/>
    </w:rPr>
  </w:style>
  <w:style w:type="character" w:styleId="FootnoteReference">
    <w:name w:val="footnote reference"/>
    <w:basedOn w:val="DefaultParagraphFont"/>
    <w:uiPriority w:val="99"/>
    <w:unhideWhenUsed/>
    <w:rsid w:val="008D10A6"/>
    <w:rPr>
      <w:vertAlign w:val="superscript"/>
    </w:rPr>
  </w:style>
  <w:style w:type="paragraph" w:styleId="Header">
    <w:name w:val="header"/>
    <w:basedOn w:val="Normal"/>
    <w:link w:val="HeaderChar"/>
    <w:uiPriority w:val="99"/>
    <w:unhideWhenUsed/>
    <w:rsid w:val="00BF6F43"/>
    <w:pPr>
      <w:tabs>
        <w:tab w:val="center" w:pos="4680"/>
        <w:tab w:val="right" w:pos="9360"/>
      </w:tabs>
      <w:spacing w:line="240" w:lineRule="auto"/>
    </w:pPr>
  </w:style>
  <w:style w:type="character" w:customStyle="1" w:styleId="HeaderChar">
    <w:name w:val="Header Char"/>
    <w:basedOn w:val="DefaultParagraphFont"/>
    <w:link w:val="Header"/>
    <w:uiPriority w:val="99"/>
    <w:rsid w:val="00BF6F43"/>
  </w:style>
  <w:style w:type="paragraph" w:styleId="Footer">
    <w:name w:val="footer"/>
    <w:basedOn w:val="Normal"/>
    <w:link w:val="FooterChar"/>
    <w:uiPriority w:val="99"/>
    <w:unhideWhenUsed/>
    <w:rsid w:val="00BF6F43"/>
    <w:pPr>
      <w:tabs>
        <w:tab w:val="center" w:pos="4680"/>
        <w:tab w:val="right" w:pos="9360"/>
      </w:tabs>
      <w:spacing w:line="240" w:lineRule="auto"/>
    </w:pPr>
  </w:style>
  <w:style w:type="character" w:customStyle="1" w:styleId="FooterChar">
    <w:name w:val="Footer Char"/>
    <w:basedOn w:val="DefaultParagraphFont"/>
    <w:link w:val="Footer"/>
    <w:uiPriority w:val="99"/>
    <w:rsid w:val="00BF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9213">
      <w:bodyDiv w:val="1"/>
      <w:marLeft w:val="0"/>
      <w:marRight w:val="0"/>
      <w:marTop w:val="0"/>
      <w:marBottom w:val="0"/>
      <w:divBdr>
        <w:top w:val="none" w:sz="0" w:space="0" w:color="auto"/>
        <w:left w:val="none" w:sz="0" w:space="0" w:color="auto"/>
        <w:bottom w:val="none" w:sz="0" w:space="0" w:color="auto"/>
        <w:right w:val="none" w:sz="0" w:space="0" w:color="auto"/>
      </w:divBdr>
    </w:div>
    <w:div w:id="359822680">
      <w:bodyDiv w:val="1"/>
      <w:marLeft w:val="0"/>
      <w:marRight w:val="0"/>
      <w:marTop w:val="0"/>
      <w:marBottom w:val="0"/>
      <w:divBdr>
        <w:top w:val="none" w:sz="0" w:space="0" w:color="auto"/>
        <w:left w:val="none" w:sz="0" w:space="0" w:color="auto"/>
        <w:bottom w:val="none" w:sz="0" w:space="0" w:color="auto"/>
        <w:right w:val="none" w:sz="0" w:space="0" w:color="auto"/>
      </w:divBdr>
    </w:div>
    <w:div w:id="1061058617">
      <w:bodyDiv w:val="1"/>
      <w:marLeft w:val="0"/>
      <w:marRight w:val="0"/>
      <w:marTop w:val="0"/>
      <w:marBottom w:val="0"/>
      <w:divBdr>
        <w:top w:val="none" w:sz="0" w:space="0" w:color="auto"/>
        <w:left w:val="none" w:sz="0" w:space="0" w:color="auto"/>
        <w:bottom w:val="none" w:sz="0" w:space="0" w:color="auto"/>
        <w:right w:val="none" w:sz="0" w:space="0" w:color="auto"/>
      </w:divBdr>
    </w:div>
    <w:div w:id="1315403874">
      <w:bodyDiv w:val="1"/>
      <w:marLeft w:val="0"/>
      <w:marRight w:val="0"/>
      <w:marTop w:val="0"/>
      <w:marBottom w:val="0"/>
      <w:divBdr>
        <w:top w:val="none" w:sz="0" w:space="0" w:color="auto"/>
        <w:left w:val="none" w:sz="0" w:space="0" w:color="auto"/>
        <w:bottom w:val="none" w:sz="0" w:space="0" w:color="auto"/>
        <w:right w:val="none" w:sz="0" w:space="0" w:color="auto"/>
      </w:divBdr>
    </w:div>
    <w:div w:id="1655717231">
      <w:bodyDiv w:val="1"/>
      <w:marLeft w:val="0"/>
      <w:marRight w:val="0"/>
      <w:marTop w:val="0"/>
      <w:marBottom w:val="0"/>
      <w:divBdr>
        <w:top w:val="none" w:sz="0" w:space="0" w:color="auto"/>
        <w:left w:val="none" w:sz="0" w:space="0" w:color="auto"/>
        <w:bottom w:val="none" w:sz="0" w:space="0" w:color="auto"/>
        <w:right w:val="none" w:sz="0" w:space="0" w:color="auto"/>
      </w:divBdr>
    </w:div>
    <w:div w:id="1774202222">
      <w:bodyDiv w:val="1"/>
      <w:marLeft w:val="0"/>
      <w:marRight w:val="0"/>
      <w:marTop w:val="0"/>
      <w:marBottom w:val="0"/>
      <w:divBdr>
        <w:top w:val="none" w:sz="0" w:space="0" w:color="auto"/>
        <w:left w:val="none" w:sz="0" w:space="0" w:color="auto"/>
        <w:bottom w:val="none" w:sz="0" w:space="0" w:color="auto"/>
        <w:right w:val="none" w:sz="0" w:space="0" w:color="auto"/>
      </w:divBdr>
    </w:div>
    <w:div w:id="19590229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sowc2013/" TargetMode="External"/><Relationship Id="rId4" Type="http://schemas.openxmlformats.org/officeDocument/2006/relationships/hyperlink" Target="http://www.unicef.org/education/bege_61659.html" TargetMode="External"/><Relationship Id="rId5" Type="http://schemas.openxmlformats.org/officeDocument/2006/relationships/hyperlink" Target="https://www.hrw.org/sites/default/files/reports/nepal0811ForWebUpload.pdf" TargetMode="External"/><Relationship Id="rId6" Type="http://schemas.openxmlformats.org/officeDocument/2006/relationships/hyperlink" Target="http://wfdeaf.wpengine.com/wp-content/uploads/2015/03/WFD-and-EUD-submission-to-day-of-general-discussion-on-education.pdf" TargetMode="External"/><Relationship Id="rId1" Type="http://schemas.openxmlformats.org/officeDocument/2006/relationships/hyperlink" Target="http://www.autismeurope.org/files/files/ae-position-paper-accessibility-act-1.pdf" TargetMode="External"/><Relationship Id="rId2" Type="http://schemas.openxmlformats.org/officeDocument/2006/relationships/hyperlink" Target="http://www.unicef.org/sowc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C330EA-9DFD-5143-B416-B4422D46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2533</Words>
  <Characters>14443</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Jaimie Grant</cp:lastModifiedBy>
  <cp:revision>3</cp:revision>
  <cp:lastPrinted>2016-07-08T23:15:00Z</cp:lastPrinted>
  <dcterms:created xsi:type="dcterms:W3CDTF">2016-07-08T23:15:00Z</dcterms:created>
  <dcterms:modified xsi:type="dcterms:W3CDTF">2016-07-08T23:18:00Z</dcterms:modified>
</cp:coreProperties>
</file>