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1ADA" w14:textId="77777777" w:rsidR="009B19BB" w:rsidRPr="003D5C4C" w:rsidRDefault="009B19BB" w:rsidP="009B19BB">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SUBMISSION</w:t>
      </w:r>
    </w:p>
    <w:p w14:paraId="4E86D385" w14:textId="77777777" w:rsidR="009B19BB" w:rsidRPr="003D5C4C" w:rsidRDefault="009B19BB" w:rsidP="009B19BB">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 xml:space="preserve">On behalf of </w:t>
      </w:r>
      <w:r>
        <w:rPr>
          <w:rFonts w:ascii="Times New Roman" w:eastAsia="Times New Roman" w:hAnsi="Times New Roman" w:cs="Times New Roman"/>
          <w:b/>
          <w:iCs/>
          <w:lang w:eastAsia="en-GB"/>
        </w:rPr>
        <w:t>the</w:t>
      </w:r>
    </w:p>
    <w:p w14:paraId="256D633E" w14:textId="77777777" w:rsidR="009B19BB" w:rsidRPr="003D5C4C" w:rsidRDefault="009B19BB" w:rsidP="009B19BB">
      <w:pPr>
        <w:shd w:val="clear" w:color="auto" w:fill="FFFFFF"/>
        <w:spacing w:after="0" w:line="360" w:lineRule="auto"/>
        <w:jc w:val="center"/>
        <w:rPr>
          <w:rFonts w:ascii="Times New Roman" w:eastAsia="Times New Roman" w:hAnsi="Times New Roman" w:cs="Times New Roman"/>
          <w:b/>
          <w:iCs/>
          <w:lang w:eastAsia="en-GB"/>
        </w:rPr>
      </w:pPr>
      <w:r w:rsidRPr="003D5C4C">
        <w:rPr>
          <w:rFonts w:ascii="Times New Roman" w:eastAsia="Times New Roman" w:hAnsi="Times New Roman" w:cs="Times New Roman"/>
          <w:b/>
          <w:iCs/>
          <w:lang w:eastAsia="en-GB"/>
        </w:rPr>
        <w:t>Stakeholder Group of Persons with Disabilities</w:t>
      </w:r>
    </w:p>
    <w:p w14:paraId="708517C3" w14:textId="77777777" w:rsidR="009B19BB" w:rsidRPr="003D5C4C" w:rsidRDefault="009B19BB" w:rsidP="009B19BB">
      <w:pPr>
        <w:shd w:val="clear" w:color="auto" w:fill="FFFFFF"/>
        <w:spacing w:after="0" w:line="360" w:lineRule="auto"/>
        <w:jc w:val="center"/>
        <w:rPr>
          <w:rFonts w:ascii="Times New Roman" w:eastAsia="Times New Roman" w:hAnsi="Times New Roman" w:cs="Times New Roman"/>
          <w:b/>
          <w:iCs/>
          <w:lang w:eastAsia="en-GB"/>
        </w:rPr>
      </w:pPr>
    </w:p>
    <w:p w14:paraId="3CED96AA" w14:textId="77777777" w:rsidR="009B19BB" w:rsidRPr="003D5C4C" w:rsidRDefault="009B19BB" w:rsidP="009B19BB">
      <w:pPr>
        <w:pStyle w:val="NormalWeb"/>
        <w:spacing w:before="0" w:beforeAutospacing="0" w:after="150" w:afterAutospacing="0" w:line="360" w:lineRule="auto"/>
        <w:jc w:val="center"/>
        <w:rPr>
          <w:b/>
          <w:iCs/>
        </w:rPr>
      </w:pPr>
      <w:r w:rsidRPr="003D5C4C">
        <w:rPr>
          <w:b/>
          <w:iCs/>
        </w:rPr>
        <w:t>Inclusive, Safe, Resilient and Sustainable Societies and Persons with Disabilities</w:t>
      </w:r>
    </w:p>
    <w:p w14:paraId="01B9D74C" w14:textId="77777777" w:rsidR="009B19BB" w:rsidRPr="003D5C4C" w:rsidRDefault="009B19BB" w:rsidP="009B19BB">
      <w:pPr>
        <w:pStyle w:val="NormalWeb"/>
        <w:spacing w:before="0" w:beforeAutospacing="0" w:after="150" w:afterAutospacing="0" w:line="360" w:lineRule="auto"/>
        <w:jc w:val="center"/>
        <w:rPr>
          <w:sz w:val="22"/>
          <w:szCs w:val="22"/>
        </w:rPr>
      </w:pPr>
      <w:r w:rsidRPr="003D5C4C">
        <w:rPr>
          <w:b/>
          <w:sz w:val="22"/>
          <w:szCs w:val="22"/>
        </w:rPr>
        <w:t>Executive Summary</w:t>
      </w:r>
    </w:p>
    <w:p w14:paraId="5185226D" w14:textId="675AE7E6" w:rsidR="009B19BB" w:rsidRDefault="009B19BB" w:rsidP="009B19BB">
      <w:pPr>
        <w:pStyle w:val="NormalWeb"/>
        <w:spacing w:before="0" w:beforeAutospacing="0" w:after="0" w:afterAutospacing="0" w:line="360" w:lineRule="auto"/>
        <w:jc w:val="both"/>
        <w:rPr>
          <w:sz w:val="22"/>
          <w:szCs w:val="22"/>
        </w:rPr>
      </w:pPr>
      <w:bookmarkStart w:id="0" w:name="_GoBack"/>
      <w:r w:rsidRPr="003D5C4C">
        <w:rPr>
          <w:sz w:val="22"/>
          <w:szCs w:val="22"/>
        </w:rPr>
        <w:t>To truly make cities and human settlements inclusive, safe, resilient and sustainable</w:t>
      </w:r>
      <w:r>
        <w:rPr>
          <w:sz w:val="22"/>
          <w:szCs w:val="22"/>
        </w:rPr>
        <w:t>,</w:t>
      </w:r>
      <w:r w:rsidRPr="003D5C4C">
        <w:rPr>
          <w:sz w:val="22"/>
          <w:szCs w:val="22"/>
        </w:rPr>
        <w:t xml:space="preserve"> we must ensure that all people are included, diversity is celebrat</w:t>
      </w:r>
      <w:r>
        <w:rPr>
          <w:sz w:val="22"/>
          <w:szCs w:val="22"/>
        </w:rPr>
        <w:t xml:space="preserve">ed, and all have </w:t>
      </w:r>
      <w:r w:rsidRPr="003D5C4C">
        <w:rPr>
          <w:sz w:val="22"/>
          <w:szCs w:val="22"/>
        </w:rPr>
        <w:t xml:space="preserve">support to live and be included in cities and human settlements. </w:t>
      </w:r>
      <w:r>
        <w:rPr>
          <w:sz w:val="22"/>
          <w:szCs w:val="22"/>
        </w:rPr>
        <w:t>Resilience is essential for</w:t>
      </w:r>
      <w:r w:rsidRPr="003D5C4C">
        <w:rPr>
          <w:sz w:val="22"/>
          <w:szCs w:val="22"/>
        </w:rPr>
        <w:t xml:space="preserve"> achieving sustainable development</w:t>
      </w:r>
      <w:r>
        <w:rPr>
          <w:sz w:val="22"/>
          <w:szCs w:val="22"/>
        </w:rPr>
        <w:t>,</w:t>
      </w:r>
      <w:r w:rsidRPr="003D5C4C">
        <w:rPr>
          <w:sz w:val="22"/>
          <w:szCs w:val="22"/>
        </w:rPr>
        <w:t xml:space="preserve"> and to achieve this, the furthest behind must be meaningfully included, such as persons with disabilities. The 2030 Agenda embodies a commitment to include those furthest behind and to reduce their risks to economic, social and environmental shocks.</w:t>
      </w:r>
      <w:r w:rsidR="00FA1813">
        <w:rPr>
          <w:sz w:val="22"/>
          <w:szCs w:val="22"/>
        </w:rPr>
        <w:t xml:space="preserve"> T</w:t>
      </w:r>
      <w:r w:rsidRPr="003D5C4C">
        <w:rPr>
          <w:sz w:val="22"/>
          <w:szCs w:val="22"/>
        </w:rPr>
        <w:t>he Sustainable Development Goals</w:t>
      </w:r>
      <w:r w:rsidR="00FA1813">
        <w:rPr>
          <w:sz w:val="22"/>
          <w:szCs w:val="22"/>
        </w:rPr>
        <w:t xml:space="preserve"> can only be realized for persons with disabilities if </w:t>
      </w:r>
      <w:r w:rsidR="00F6169E">
        <w:rPr>
          <w:sz w:val="22"/>
          <w:szCs w:val="22"/>
        </w:rPr>
        <w:t xml:space="preserve">the </w:t>
      </w:r>
      <w:r w:rsidR="00ED0364">
        <w:rPr>
          <w:sz w:val="22"/>
          <w:szCs w:val="22"/>
        </w:rPr>
        <w:t xml:space="preserve">implementation is </w:t>
      </w:r>
      <w:r w:rsidR="00FA1813">
        <w:rPr>
          <w:sz w:val="22"/>
          <w:szCs w:val="22"/>
        </w:rPr>
        <w:t>guided by</w:t>
      </w:r>
      <w:r w:rsidRPr="003D5C4C">
        <w:rPr>
          <w:sz w:val="22"/>
          <w:szCs w:val="22"/>
        </w:rPr>
        <w:t xml:space="preserve"> the UN Convention on the Rights of Persons with Disabilities. </w:t>
      </w:r>
    </w:p>
    <w:p w14:paraId="7B8682B1" w14:textId="77777777" w:rsidR="009B19BB" w:rsidRPr="001640D6" w:rsidRDefault="009B19BB" w:rsidP="009B19BB">
      <w:pPr>
        <w:pStyle w:val="NormalWeb"/>
        <w:spacing w:before="0" w:beforeAutospacing="0" w:after="0" w:afterAutospacing="0" w:line="360" w:lineRule="auto"/>
        <w:jc w:val="both"/>
        <w:rPr>
          <w:sz w:val="22"/>
          <w:szCs w:val="22"/>
        </w:rPr>
      </w:pPr>
    </w:p>
    <w:p w14:paraId="7250C200" w14:textId="77777777" w:rsidR="009B19BB" w:rsidRDefault="009B19BB" w:rsidP="009B19BB">
      <w:pPr>
        <w:spacing w:after="0" w:line="360" w:lineRule="auto"/>
        <w:jc w:val="both"/>
        <w:rPr>
          <w:rFonts w:ascii="Times New Roman" w:hAnsi="Times New Roman" w:cs="Times New Roman"/>
        </w:rPr>
      </w:pPr>
      <w:r w:rsidRPr="003D5C4C">
        <w:rPr>
          <w:rFonts w:ascii="Times New Roman" w:hAnsi="Times New Roman" w:cs="Times New Roman"/>
        </w:rPr>
        <w:t xml:space="preserve">Globally, persons with disabilities make up 15 percent of the world’s population, 80 percent of whom lives in poverty. </w:t>
      </w:r>
      <w:r>
        <w:rPr>
          <w:rFonts w:ascii="Times New Roman" w:hAnsi="Times New Roman" w:cs="Times New Roman"/>
        </w:rPr>
        <w:t>Nearly 36 percent</w:t>
      </w:r>
      <w:r w:rsidRPr="003D5C4C">
        <w:rPr>
          <w:rFonts w:ascii="Times New Roman" w:hAnsi="Times New Roman" w:cs="Times New Roman"/>
        </w:rPr>
        <w:t xml:space="preserve"> of the global population lacks access to sanitation and 884 </w:t>
      </w:r>
      <w:r w:rsidRPr="003D5C4C">
        <w:rPr>
          <w:rFonts w:ascii="Times New Roman" w:hAnsi="Times New Roman" w:cs="Times New Roman"/>
          <w:bCs/>
        </w:rPr>
        <w:t>million</w:t>
      </w:r>
      <w:r w:rsidRPr="003D5C4C">
        <w:rPr>
          <w:rFonts w:ascii="Times New Roman" w:hAnsi="Times New Roman" w:cs="Times New Roman"/>
          <w:b/>
          <w:bCs/>
        </w:rPr>
        <w:t xml:space="preserve"> </w:t>
      </w:r>
      <w:r w:rsidRPr="003D5C4C">
        <w:rPr>
          <w:rFonts w:ascii="Times New Roman" w:hAnsi="Times New Roman" w:cs="Times New Roman"/>
        </w:rPr>
        <w:t>people lack access to clean drinking water, which more often affects the poorest communities. Thus, approximately 177 million persons with disabilities are adversely affected and without access to clean water and sanitation.</w:t>
      </w:r>
      <w:r w:rsidRPr="003D5C4C">
        <w:rPr>
          <w:rStyle w:val="FootnoteReference"/>
          <w:rFonts w:ascii="Times New Roman" w:hAnsi="Times New Roman" w:cs="Times New Roman"/>
        </w:rPr>
        <w:footnoteReference w:id="1"/>
      </w:r>
      <w:r w:rsidRPr="003D5C4C">
        <w:rPr>
          <w:rFonts w:ascii="Times New Roman" w:hAnsi="Times New Roman" w:cs="Times New Roman"/>
        </w:rPr>
        <w:t xml:space="preserve"> </w:t>
      </w:r>
      <w:r>
        <w:rPr>
          <w:rFonts w:ascii="Times New Roman" w:hAnsi="Times New Roman" w:cs="Times New Roman"/>
        </w:rPr>
        <w:t>Additionally</w:t>
      </w:r>
      <w:r w:rsidRPr="003D5C4C">
        <w:rPr>
          <w:rFonts w:ascii="Times New Roman" w:hAnsi="Times New Roman" w:cs="Times New Roman"/>
        </w:rPr>
        <w:t>, more than half of all persons with disabilities live</w:t>
      </w:r>
      <w:r>
        <w:rPr>
          <w:rFonts w:ascii="Times New Roman" w:hAnsi="Times New Roman" w:cs="Times New Roman"/>
        </w:rPr>
        <w:t>s</w:t>
      </w:r>
      <w:r w:rsidRPr="003D5C4C">
        <w:rPr>
          <w:rFonts w:ascii="Times New Roman" w:hAnsi="Times New Roman" w:cs="Times New Roman"/>
        </w:rPr>
        <w:t xml:space="preserve"> in towns and cities that are rarely accessible, and this number is estimated to grow to between 750,000 and 1 billion by 2030.</w:t>
      </w:r>
      <w:r w:rsidRPr="003D5C4C">
        <w:rPr>
          <w:rStyle w:val="FootnoteReference"/>
          <w:rFonts w:ascii="Times New Roman" w:hAnsi="Times New Roman" w:cs="Times New Roman"/>
        </w:rPr>
        <w:footnoteReference w:id="2"/>
      </w:r>
      <w:r w:rsidRPr="003D5C4C">
        <w:rPr>
          <w:rFonts w:ascii="Times New Roman" w:hAnsi="Times New Roman" w:cs="Times New Roman"/>
        </w:rPr>
        <w:t xml:space="preserve"> </w:t>
      </w:r>
      <w:r>
        <w:rPr>
          <w:rFonts w:ascii="Times New Roman" w:hAnsi="Times New Roman" w:cs="Times New Roman"/>
        </w:rPr>
        <w:t>Linked to this, t</w:t>
      </w:r>
      <w:r w:rsidRPr="003D5C4C">
        <w:rPr>
          <w:rFonts w:ascii="Times New Roman" w:hAnsi="Times New Roman" w:cs="Times New Roman"/>
        </w:rPr>
        <w:t>he global population of people forcibly displaced reached a record 66 million in 2016, with as many as 10 million being persons with disabilities.</w:t>
      </w:r>
      <w:r w:rsidRPr="003D5C4C">
        <w:rPr>
          <w:rStyle w:val="FootnoteReference"/>
          <w:rFonts w:ascii="Times New Roman" w:hAnsi="Times New Roman" w:cs="Times New Roman"/>
        </w:rPr>
        <w:footnoteReference w:id="3"/>
      </w:r>
      <w:r w:rsidRPr="003D5C4C">
        <w:rPr>
          <w:rFonts w:ascii="Times New Roman" w:hAnsi="Times New Roman" w:cs="Times New Roman"/>
        </w:rPr>
        <w:t xml:space="preserve"> </w:t>
      </w:r>
    </w:p>
    <w:p w14:paraId="1F2F6407" w14:textId="77777777" w:rsidR="009B19BB" w:rsidRDefault="009B19BB" w:rsidP="009B19BB">
      <w:pPr>
        <w:spacing w:after="0" w:line="360" w:lineRule="auto"/>
        <w:jc w:val="both"/>
        <w:rPr>
          <w:rFonts w:ascii="Times New Roman" w:hAnsi="Times New Roman" w:cs="Times New Roman"/>
        </w:rPr>
      </w:pPr>
    </w:p>
    <w:p w14:paraId="781D14EA" w14:textId="77777777" w:rsidR="009B19BB" w:rsidRDefault="009B19BB" w:rsidP="009B19BB">
      <w:pPr>
        <w:spacing w:after="0" w:line="360" w:lineRule="auto"/>
        <w:jc w:val="both"/>
        <w:rPr>
          <w:rFonts w:ascii="Times New Roman" w:hAnsi="Times New Roman" w:cs="Times New Roman"/>
          <w:bCs/>
        </w:rPr>
      </w:pPr>
      <w:r w:rsidRPr="003D5C4C">
        <w:rPr>
          <w:rFonts w:ascii="Times New Roman" w:hAnsi="Times New Roman" w:cs="Times New Roman"/>
        </w:rPr>
        <w:t>Due to barriers in accessing the built environment, information, and communication, persons with disabilities are denied access to basic urban services, including housing, roads, public spaces, transportation, sanitation and water, health, education, emergency and disaster response</w:t>
      </w:r>
      <w:r>
        <w:rPr>
          <w:rFonts w:ascii="Times New Roman" w:hAnsi="Times New Roman" w:cs="Times New Roman"/>
        </w:rPr>
        <w:t xml:space="preserve">. Yet, </w:t>
      </w:r>
      <w:r w:rsidRPr="00ED71DE">
        <w:rPr>
          <w:rFonts w:ascii="Times New Roman" w:hAnsi="Times New Roman" w:cs="Times New Roman"/>
        </w:rPr>
        <w:t>it is generally feasible to meet accessibility requirements at one percent of</w:t>
      </w:r>
      <w:r>
        <w:rPr>
          <w:rFonts w:ascii="Times New Roman" w:hAnsi="Times New Roman" w:cs="Times New Roman"/>
        </w:rPr>
        <w:t xml:space="preserve"> the total cost. The reality is that</w:t>
      </w:r>
      <w:r w:rsidRPr="00ED71DE">
        <w:rPr>
          <w:rFonts w:ascii="Times New Roman" w:hAnsi="Times New Roman" w:cs="Times New Roman"/>
        </w:rPr>
        <w:t xml:space="preserve"> retrofitting for accessibility is more </w:t>
      </w:r>
      <w:r>
        <w:rPr>
          <w:rFonts w:ascii="Times New Roman" w:hAnsi="Times New Roman" w:cs="Times New Roman"/>
        </w:rPr>
        <w:t>expensive</w:t>
      </w:r>
      <w:r w:rsidRPr="00ED71DE">
        <w:rPr>
          <w:rFonts w:ascii="Times New Roman" w:hAnsi="Times New Roman" w:cs="Times New Roman"/>
        </w:rPr>
        <w:t xml:space="preserve"> costing up to 20 percent of the original cost compared to integrating accessibility and universal design principles into new buildings.</w:t>
      </w:r>
      <w:r w:rsidRPr="00ED71DE">
        <w:rPr>
          <w:rStyle w:val="FootnoteReference"/>
          <w:rFonts w:ascii="Times New Roman" w:hAnsi="Times New Roman" w:cs="Times New Roman"/>
        </w:rPr>
        <w:footnoteReference w:id="4"/>
      </w:r>
      <w:r>
        <w:rPr>
          <w:rFonts w:ascii="Times New Roman" w:hAnsi="Times New Roman" w:cs="Times New Roman"/>
        </w:rPr>
        <w:t xml:space="preserve"> Furthermore, f</w:t>
      </w:r>
      <w:r w:rsidRPr="003D5C4C">
        <w:rPr>
          <w:rFonts w:ascii="Times New Roman" w:hAnsi="Times New Roman" w:cs="Times New Roman"/>
        </w:rPr>
        <w:t xml:space="preserve">ew supports and services </w:t>
      </w:r>
      <w:r w:rsidRPr="003D5C4C">
        <w:rPr>
          <w:rFonts w:ascii="Times New Roman" w:hAnsi="Times New Roman" w:cs="Times New Roman"/>
        </w:rPr>
        <w:lastRenderedPageBreak/>
        <w:t>exist to enable persons with disabilities and their families to realize their right to live an</w:t>
      </w:r>
      <w:r>
        <w:rPr>
          <w:rFonts w:ascii="Times New Roman" w:hAnsi="Times New Roman" w:cs="Times New Roman"/>
        </w:rPr>
        <w:t>d be included in the community. Where services</w:t>
      </w:r>
      <w:r w:rsidRPr="003D5C4C">
        <w:rPr>
          <w:rFonts w:ascii="Times New Roman" w:hAnsi="Times New Roman" w:cs="Times New Roman"/>
        </w:rPr>
        <w:t xml:space="preserve"> exist, too often they continue to be segregated, medicalized and based on congregate care. </w:t>
      </w:r>
      <w:r>
        <w:rPr>
          <w:rFonts w:ascii="Times New Roman" w:hAnsi="Times New Roman" w:cs="Times New Roman"/>
          <w:bCs/>
        </w:rPr>
        <w:t>I</w:t>
      </w:r>
      <w:r w:rsidRPr="003D5C4C">
        <w:rPr>
          <w:rFonts w:ascii="Times New Roman" w:hAnsi="Times New Roman" w:cs="Times New Roman"/>
          <w:bCs/>
        </w:rPr>
        <w:t>nclusive societies reflect the interdependence of our rights and that to be fully and meaningfully included, one must also have access to inclusive education, affordable housing, the right to make decisions, employment and other areas.</w:t>
      </w:r>
    </w:p>
    <w:p w14:paraId="0EB853F1" w14:textId="77777777" w:rsidR="009B19BB" w:rsidRDefault="009B19BB" w:rsidP="009B19BB">
      <w:pPr>
        <w:spacing w:after="0" w:line="360" w:lineRule="auto"/>
        <w:jc w:val="both"/>
        <w:rPr>
          <w:rFonts w:ascii="Times New Roman" w:hAnsi="Times New Roman" w:cs="Times New Roman"/>
          <w:bCs/>
        </w:rPr>
      </w:pPr>
    </w:p>
    <w:p w14:paraId="5078ECA3" w14:textId="482E3372" w:rsidR="009B19BB" w:rsidRPr="00EA0AE9" w:rsidRDefault="009B19BB" w:rsidP="009B19BB">
      <w:pPr>
        <w:spacing w:after="0" w:line="360" w:lineRule="auto"/>
        <w:jc w:val="both"/>
        <w:rPr>
          <w:rFonts w:ascii="Times New Roman" w:hAnsi="Times New Roman" w:cs="Times New Roman"/>
        </w:rPr>
      </w:pPr>
      <w:r>
        <w:rPr>
          <w:rFonts w:ascii="Times New Roman" w:hAnsi="Times New Roman" w:cs="Times New Roman"/>
        </w:rPr>
        <w:t>Inclusive, s</w:t>
      </w:r>
      <w:r w:rsidRPr="00C267D5">
        <w:rPr>
          <w:rFonts w:ascii="Times New Roman" w:hAnsi="Times New Roman" w:cs="Times New Roman"/>
        </w:rPr>
        <w:t xml:space="preserve">afe, sustainable and resilient societies cannot be defined </w:t>
      </w:r>
      <w:r>
        <w:rPr>
          <w:rFonts w:ascii="Times New Roman" w:hAnsi="Times New Roman" w:cs="Times New Roman"/>
        </w:rPr>
        <w:t>only by bricks and mortar</w:t>
      </w:r>
      <w:r w:rsidRPr="00C267D5">
        <w:rPr>
          <w:rFonts w:ascii="Times New Roman" w:hAnsi="Times New Roman" w:cs="Times New Roman"/>
        </w:rPr>
        <w:t xml:space="preserve"> and inclusive societies are not </w:t>
      </w:r>
      <w:r>
        <w:rPr>
          <w:rFonts w:ascii="Times New Roman" w:hAnsi="Times New Roman" w:cs="Times New Roman"/>
        </w:rPr>
        <w:t>defined only by physical access</w:t>
      </w:r>
      <w:r w:rsidRPr="00C267D5">
        <w:rPr>
          <w:rFonts w:ascii="Times New Roman" w:hAnsi="Times New Roman" w:cs="Times New Roman"/>
        </w:rPr>
        <w:t xml:space="preserve">. Inclusive societies must be built on the principles secured in CRPD Article 3 by </w:t>
      </w:r>
      <w:r w:rsidRPr="00C267D5">
        <w:rPr>
          <w:rFonts w:ascii="Times New Roman" w:eastAsia="Times New Roman" w:hAnsi="Times New Roman" w:cs="Times New Roman"/>
          <w:lang w:eastAsia="en-CA"/>
        </w:rPr>
        <w:t>respect for inherent dignity, individual autonomy including the freedom to make one’s own choices, and independence of persons;</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non-discrimination;</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full and effective participation and inclusion in society;</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respect for difference</w:t>
      </w:r>
      <w:r>
        <w:rPr>
          <w:rFonts w:ascii="Times New Roman" w:eastAsia="Times New Roman" w:hAnsi="Times New Roman" w:cs="Times New Roman"/>
          <w:lang w:eastAsia="en-CA"/>
        </w:rPr>
        <w:t>s</w:t>
      </w:r>
      <w:r w:rsidRPr="00C267D5">
        <w:rPr>
          <w:rFonts w:ascii="Times New Roman" w:eastAsia="Times New Roman" w:hAnsi="Times New Roman" w:cs="Times New Roman"/>
          <w:lang w:eastAsia="en-CA"/>
        </w:rPr>
        <w:t xml:space="preserve"> and acceptance of persons with disabilities as part of human diversity and humanity;</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equality of opportunity; accessibility; equality between men and women;</w:t>
      </w:r>
      <w:r w:rsidRPr="00C267D5">
        <w:rPr>
          <w:rFonts w:ascii="Times New Roman" w:hAnsi="Times New Roman" w:cs="Times New Roman"/>
        </w:rPr>
        <w:t xml:space="preserve"> </w:t>
      </w:r>
      <w:r w:rsidRPr="00C267D5">
        <w:rPr>
          <w:rFonts w:ascii="Times New Roman" w:eastAsia="Times New Roman" w:hAnsi="Times New Roman" w:cs="Times New Roman"/>
          <w:lang w:eastAsia="en-CA"/>
        </w:rPr>
        <w:t>respect for the evolving capacities of children with disabilities and respect for the right of children with disabilities to preserve their identities</w:t>
      </w:r>
      <w:r>
        <w:rPr>
          <w:rFonts w:ascii="Times New Roman" w:eastAsia="Times New Roman" w:hAnsi="Times New Roman" w:cs="Times New Roman"/>
          <w:lang w:eastAsia="en-CA"/>
        </w:rPr>
        <w:t>. To realize this inclusion for persons with disabilities</w:t>
      </w:r>
      <w:r>
        <w:rPr>
          <w:rFonts w:ascii="Times New Roman" w:hAnsi="Times New Roman" w:cs="Times New Roman"/>
        </w:rPr>
        <w:t xml:space="preserve">, policy </w:t>
      </w:r>
      <w:r w:rsidRPr="00EA0AE9">
        <w:rPr>
          <w:rFonts w:ascii="Times New Roman" w:hAnsi="Times New Roman" w:cs="Times New Roman"/>
        </w:rPr>
        <w:t>makers must be informed by collec</w:t>
      </w:r>
      <w:r>
        <w:rPr>
          <w:rFonts w:ascii="Times New Roman" w:hAnsi="Times New Roman" w:cs="Times New Roman"/>
        </w:rPr>
        <w:t>ting evidence-based data that are</w:t>
      </w:r>
      <w:r w:rsidRPr="00EA0AE9">
        <w:rPr>
          <w:rFonts w:ascii="Times New Roman" w:hAnsi="Times New Roman" w:cs="Times New Roman"/>
        </w:rPr>
        <w:t xml:space="preserve"> disaggregated by disability using the short set of questions developed by the Washington Group</w:t>
      </w:r>
      <w:r>
        <w:rPr>
          <w:rFonts w:ascii="Times New Roman" w:hAnsi="Times New Roman" w:cs="Times New Roman"/>
        </w:rPr>
        <w:t xml:space="preserve"> and by properly consulting</w:t>
      </w:r>
      <w:r w:rsidRPr="00EA0AE9">
        <w:rPr>
          <w:rFonts w:ascii="Times New Roman" w:hAnsi="Times New Roman" w:cs="Times New Roman"/>
        </w:rPr>
        <w:t xml:space="preserve"> persons with disabilities and their representative organizations </w:t>
      </w:r>
      <w:r>
        <w:rPr>
          <w:rFonts w:ascii="Times New Roman" w:hAnsi="Times New Roman" w:cs="Times New Roman"/>
        </w:rPr>
        <w:t>on</w:t>
      </w:r>
      <w:r w:rsidRPr="00EA0AE9">
        <w:rPr>
          <w:rFonts w:ascii="Times New Roman" w:hAnsi="Times New Roman" w:cs="Times New Roman"/>
        </w:rPr>
        <w:t xml:space="preserve"> the design, implementation and monitoring of SDG plans.</w:t>
      </w:r>
    </w:p>
    <w:p w14:paraId="4A1B09DF" w14:textId="77777777" w:rsidR="009B19BB" w:rsidRPr="003D5C4C" w:rsidRDefault="009B19BB" w:rsidP="009B19BB">
      <w:pPr>
        <w:spacing w:line="360" w:lineRule="auto"/>
        <w:jc w:val="both"/>
        <w:rPr>
          <w:rFonts w:ascii="Times New Roman" w:hAnsi="Times New Roman" w:cs="Times New Roman"/>
          <w:bCs/>
        </w:rPr>
      </w:pPr>
    </w:p>
    <w:p w14:paraId="0A5695FE" w14:textId="77777777" w:rsidR="002414BD" w:rsidRDefault="002414BD"/>
    <w:bookmarkEnd w:id="0"/>
    <w:sectPr w:rsidR="002414BD" w:rsidSect="00FF5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4943B" w14:textId="77777777" w:rsidR="00964782" w:rsidRDefault="00964782" w:rsidP="009B19BB">
      <w:pPr>
        <w:spacing w:after="0" w:line="240" w:lineRule="auto"/>
      </w:pPr>
      <w:r>
        <w:separator/>
      </w:r>
    </w:p>
  </w:endnote>
  <w:endnote w:type="continuationSeparator" w:id="0">
    <w:p w14:paraId="056C04ED" w14:textId="77777777" w:rsidR="00964782" w:rsidRDefault="00964782" w:rsidP="009B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7ED7" w14:textId="77777777" w:rsidR="00964782" w:rsidRDefault="00964782" w:rsidP="009B19BB">
      <w:pPr>
        <w:spacing w:after="0" w:line="240" w:lineRule="auto"/>
      </w:pPr>
      <w:r>
        <w:separator/>
      </w:r>
    </w:p>
  </w:footnote>
  <w:footnote w:type="continuationSeparator" w:id="0">
    <w:p w14:paraId="13840D3E" w14:textId="77777777" w:rsidR="00964782" w:rsidRDefault="00964782" w:rsidP="009B19BB">
      <w:pPr>
        <w:spacing w:after="0" w:line="240" w:lineRule="auto"/>
      </w:pPr>
      <w:r>
        <w:continuationSeparator/>
      </w:r>
    </w:p>
  </w:footnote>
  <w:footnote w:id="1">
    <w:p w14:paraId="32CF2F3D" w14:textId="38495AF0" w:rsidR="009B19BB" w:rsidRPr="00B36A5D" w:rsidRDefault="009B19BB" w:rsidP="009B19BB">
      <w:pPr>
        <w:pStyle w:val="FootnoteText"/>
        <w:rPr>
          <w:rFonts w:ascii="Garamond" w:hAnsi="Garamond"/>
          <w:sz w:val="18"/>
          <w:szCs w:val="18"/>
        </w:rPr>
      </w:pPr>
      <w:r w:rsidRPr="00B36A5D">
        <w:rPr>
          <w:rStyle w:val="FootnoteReference"/>
          <w:rFonts w:ascii="Garamond" w:hAnsi="Garamond" w:cstheme="minorHAnsi"/>
          <w:sz w:val="18"/>
          <w:szCs w:val="18"/>
        </w:rPr>
        <w:footnoteRef/>
      </w:r>
      <w:r w:rsidRPr="00B36A5D">
        <w:rPr>
          <w:rFonts w:ascii="Garamond" w:hAnsi="Garamond" w:cstheme="minorHAnsi"/>
          <w:sz w:val="18"/>
          <w:szCs w:val="18"/>
        </w:rPr>
        <w:t xml:space="preserve"> </w:t>
      </w:r>
      <w:hyperlink r:id="rId1" w:history="1">
        <w:r w:rsidRPr="00B36A5D">
          <w:rPr>
            <w:rStyle w:val="Hyperlink"/>
            <w:rFonts w:ascii="Garamond" w:hAnsi="Garamond" w:cstheme="minorHAnsi"/>
            <w:sz w:val="18"/>
            <w:szCs w:val="18"/>
          </w:rPr>
          <w:t>http://www.un.org/millenniumgoals/pdf/MDG_FS_7_EN.pdf</w:t>
        </w:r>
      </w:hyperlink>
      <w:r w:rsidR="00095DF2">
        <w:rPr>
          <w:rFonts w:ascii="Garamond" w:hAnsi="Garamond" w:cstheme="minorHAnsi"/>
          <w:sz w:val="18"/>
          <w:szCs w:val="18"/>
        </w:rPr>
        <w:t xml:space="preserve"> </w:t>
      </w:r>
    </w:p>
  </w:footnote>
  <w:footnote w:id="2">
    <w:p w14:paraId="51540FE0" w14:textId="337D586D" w:rsidR="009B19BB" w:rsidRPr="00B36A5D" w:rsidRDefault="009B19BB" w:rsidP="009B19BB">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Utilizing 5 billion urban dwellers, we calculated that 15 to 20% of these would-be persons with disabilities. </w:t>
      </w:r>
      <w:r w:rsidR="00095DF2">
        <w:rPr>
          <w:rFonts w:ascii="Garamond" w:hAnsi="Garamond"/>
          <w:sz w:val="18"/>
          <w:szCs w:val="18"/>
        </w:rPr>
        <w:t>D</w:t>
      </w:r>
      <w:r w:rsidRPr="00B36A5D">
        <w:rPr>
          <w:rFonts w:ascii="Garamond" w:hAnsi="Garamond"/>
          <w:sz w:val="18"/>
          <w:szCs w:val="18"/>
        </w:rPr>
        <w:t xml:space="preserve">ata sources </w:t>
      </w:r>
      <w:r w:rsidR="00095DF2">
        <w:rPr>
          <w:rFonts w:ascii="Garamond" w:hAnsi="Garamond"/>
          <w:sz w:val="18"/>
          <w:szCs w:val="18"/>
        </w:rPr>
        <w:t>used</w:t>
      </w:r>
      <w:r w:rsidRPr="00B36A5D">
        <w:rPr>
          <w:rFonts w:ascii="Garamond" w:hAnsi="Garamond"/>
          <w:sz w:val="18"/>
          <w:szCs w:val="18"/>
        </w:rPr>
        <w:t xml:space="preserve">: WHO and World Bank (2011). “World Report on Disability”, and  </w:t>
      </w:r>
      <w:hyperlink r:id="rId2" w:history="1">
        <w:r w:rsidRPr="00B36A5D">
          <w:rPr>
            <w:rStyle w:val="Hyperlink"/>
            <w:rFonts w:ascii="Garamond" w:hAnsi="Garamond"/>
            <w:sz w:val="18"/>
            <w:szCs w:val="18"/>
          </w:rPr>
          <w:t>http://www.unfpa.org/urbanization</w:t>
        </w:r>
      </w:hyperlink>
      <w:r w:rsidRPr="00B36A5D">
        <w:rPr>
          <w:rFonts w:ascii="Garamond" w:hAnsi="Garamond"/>
          <w:sz w:val="18"/>
          <w:szCs w:val="18"/>
        </w:rPr>
        <w:t xml:space="preserve">. </w:t>
      </w:r>
    </w:p>
  </w:footnote>
  <w:footnote w:id="3">
    <w:p w14:paraId="20F1E09D" w14:textId="713283A0" w:rsidR="009B19BB" w:rsidRPr="004D0478" w:rsidRDefault="009B19BB" w:rsidP="009B19BB">
      <w:pPr>
        <w:spacing w:line="360" w:lineRule="auto"/>
        <w:jc w:val="both"/>
        <w:rPr>
          <w:sz w:val="20"/>
          <w:szCs w:val="20"/>
        </w:rPr>
      </w:pPr>
      <w:r w:rsidRPr="00B36A5D">
        <w:rPr>
          <w:rStyle w:val="FootnoteReference"/>
          <w:rFonts w:ascii="Garamond" w:hAnsi="Garamond"/>
          <w:sz w:val="18"/>
          <w:szCs w:val="18"/>
        </w:rPr>
        <w:footnoteRef/>
      </w:r>
      <w:r w:rsidRPr="00B36A5D">
        <w:rPr>
          <w:rFonts w:ascii="Garamond" w:hAnsi="Garamond"/>
          <w:sz w:val="18"/>
          <w:szCs w:val="18"/>
        </w:rPr>
        <w:t xml:space="preserve"> </w:t>
      </w:r>
      <w:hyperlink r:id="rId3" w:history="1">
        <w:r w:rsidRPr="00B36A5D">
          <w:rPr>
            <w:rStyle w:val="Hyperlink"/>
            <w:rFonts w:ascii="Garamond" w:hAnsi="Garamond"/>
            <w:sz w:val="18"/>
            <w:szCs w:val="18"/>
          </w:rPr>
          <w:t>http://www.unhcr.org/5943e8a34.pdf</w:t>
        </w:r>
      </w:hyperlink>
      <w:r>
        <w:t xml:space="preserve"> </w:t>
      </w:r>
    </w:p>
  </w:footnote>
  <w:footnote w:id="4">
    <w:p w14:paraId="7A42B183" w14:textId="1241546B" w:rsidR="009B19BB" w:rsidRPr="00B36A5D" w:rsidRDefault="009B19BB" w:rsidP="009B19BB">
      <w:pPr>
        <w:pStyle w:val="FootnoteText"/>
        <w:rPr>
          <w:rFonts w:ascii="Garamond" w:hAnsi="Garamond"/>
          <w:sz w:val="18"/>
          <w:szCs w:val="18"/>
        </w:rPr>
      </w:pPr>
      <w:r w:rsidRPr="00B36A5D">
        <w:rPr>
          <w:rStyle w:val="FootnoteReference"/>
          <w:rFonts w:ascii="Garamond" w:hAnsi="Garamond"/>
          <w:sz w:val="18"/>
          <w:szCs w:val="18"/>
        </w:rPr>
        <w:footnoteRef/>
      </w:r>
      <w:r w:rsidRPr="00B36A5D">
        <w:rPr>
          <w:rFonts w:ascii="Garamond" w:hAnsi="Garamond"/>
          <w:sz w:val="18"/>
          <w:szCs w:val="18"/>
        </w:rPr>
        <w:t xml:space="preserve"> </w:t>
      </w:r>
      <w:r w:rsidR="0005367E">
        <w:rPr>
          <w:rFonts w:ascii="Garamond" w:hAnsi="Garamond"/>
          <w:sz w:val="18"/>
          <w:szCs w:val="18"/>
        </w:rPr>
        <w:t>WHO and World Bank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B"/>
    <w:rsid w:val="0005367E"/>
    <w:rsid w:val="00095DF2"/>
    <w:rsid w:val="002414BD"/>
    <w:rsid w:val="00964782"/>
    <w:rsid w:val="009B19BB"/>
    <w:rsid w:val="00ED0364"/>
    <w:rsid w:val="00F6169E"/>
    <w:rsid w:val="00FA1813"/>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0FF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B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B1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9BB"/>
    <w:rPr>
      <w:sz w:val="20"/>
      <w:szCs w:val="20"/>
      <w:lang w:val="en-GB"/>
    </w:rPr>
  </w:style>
  <w:style w:type="character" w:styleId="FootnoteReference">
    <w:name w:val="footnote reference"/>
    <w:basedOn w:val="DefaultParagraphFont"/>
    <w:uiPriority w:val="99"/>
    <w:semiHidden/>
    <w:unhideWhenUsed/>
    <w:rsid w:val="009B19BB"/>
    <w:rPr>
      <w:vertAlign w:val="superscript"/>
    </w:rPr>
  </w:style>
  <w:style w:type="character" w:styleId="Hyperlink">
    <w:name w:val="Hyperlink"/>
    <w:basedOn w:val="DefaultParagraphFont"/>
    <w:uiPriority w:val="99"/>
    <w:unhideWhenUsed/>
    <w:rsid w:val="009B1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millenniumgoals/pdf/MDG_FS_7_EN.pdf" TargetMode="External"/><Relationship Id="rId2" Type="http://schemas.openxmlformats.org/officeDocument/2006/relationships/hyperlink" Target="http://www.unfpa.org/urbanization" TargetMode="External"/><Relationship Id="rId3" Type="http://schemas.openxmlformats.org/officeDocument/2006/relationships/hyperlink" Target="http://www.unhcr.org/5943e8a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591</Words>
  <Characters>3372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Orsolya Bartha</cp:lastModifiedBy>
  <cp:revision>4</cp:revision>
  <dcterms:created xsi:type="dcterms:W3CDTF">2018-04-17T14:41:00Z</dcterms:created>
  <dcterms:modified xsi:type="dcterms:W3CDTF">2018-04-17T15:04:00Z</dcterms:modified>
</cp:coreProperties>
</file>