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7BB8" w14:textId="7F9A52FF" w:rsidR="00AE1ED7" w:rsidRPr="00130AEE" w:rsidRDefault="00646D15" w:rsidP="00AE1ED7">
      <w:pPr>
        <w:jc w:val="center"/>
        <w:rPr>
          <w:rFonts w:cstheme="minorHAnsi"/>
        </w:rPr>
      </w:pPr>
      <w:r w:rsidRPr="00646D15">
        <w:rPr>
          <w:rFonts w:cstheme="minorHAnsi"/>
          <w:b/>
          <w:bCs/>
        </w:rPr>
        <w:t xml:space="preserve">HOTEL AND MEETING VENUE </w:t>
      </w:r>
      <w:r w:rsidR="00183758">
        <w:rPr>
          <w:rFonts w:cstheme="minorHAnsi"/>
          <w:b/>
          <w:bCs/>
        </w:rPr>
        <w:t>– SELECTION CRITERIA AND</w:t>
      </w:r>
      <w:r w:rsidRPr="00646D15">
        <w:rPr>
          <w:rFonts w:cstheme="minorHAnsi"/>
          <w:b/>
          <w:bCs/>
        </w:rPr>
        <w:t xml:space="preserve"> </w:t>
      </w:r>
      <w:r w:rsidR="005E5678" w:rsidRPr="00646D15">
        <w:rPr>
          <w:rFonts w:cstheme="minorHAnsi"/>
          <w:b/>
          <w:bCs/>
        </w:rPr>
        <w:t>TECHNICAL CAPACITY</w:t>
      </w:r>
      <w:r w:rsidR="00AE1ED7" w:rsidRPr="00130AEE">
        <w:rPr>
          <w:rFonts w:cstheme="minorHAnsi"/>
        </w:rPr>
        <w:t xml:space="preserve"> </w:t>
      </w:r>
      <w:r w:rsidR="005E5678" w:rsidRPr="00130AEE">
        <w:rPr>
          <w:rFonts w:cstheme="minorHAnsi"/>
        </w:rPr>
        <w:t>_____________________________________________________________________________________________________________________</w:t>
      </w:r>
    </w:p>
    <w:p w14:paraId="44719C58" w14:textId="5BEE0BEA" w:rsidR="00382810" w:rsidRPr="00130AEE" w:rsidRDefault="00382810" w:rsidP="00AE1ED7">
      <w:pPr>
        <w:rPr>
          <w:rFonts w:cstheme="minorHAnsi"/>
          <w:b/>
          <w:bCs/>
        </w:rPr>
      </w:pPr>
      <w:r w:rsidRPr="00130AEE">
        <w:rPr>
          <w:rFonts w:cstheme="minorHAnsi"/>
          <w:b/>
          <w:bCs/>
        </w:rPr>
        <w:t>Name of the event:</w:t>
      </w:r>
      <w:r w:rsidR="003D0845">
        <w:rPr>
          <w:rFonts w:cstheme="minorHAnsi"/>
          <w:b/>
          <w:bCs/>
        </w:rPr>
        <w:t xml:space="preserve"> </w:t>
      </w:r>
      <w:r w:rsidR="00DB513C">
        <w:rPr>
          <w:rFonts w:cstheme="minorHAnsi"/>
          <w:b/>
          <w:bCs/>
        </w:rPr>
        <w:t xml:space="preserve">Bridge CRPD-SDGs Module </w:t>
      </w:r>
      <w:r w:rsidR="00F1352B">
        <w:rPr>
          <w:rFonts w:cstheme="minorHAnsi"/>
          <w:b/>
          <w:bCs/>
        </w:rPr>
        <w:t>2, Sub Saharan Africa, July 2022</w:t>
      </w:r>
    </w:p>
    <w:p w14:paraId="0C06EE67" w14:textId="15DA548B" w:rsidR="00382810" w:rsidRPr="00130AEE" w:rsidRDefault="00382810" w:rsidP="00AE1ED7">
      <w:pPr>
        <w:rPr>
          <w:rFonts w:cstheme="minorHAnsi"/>
          <w:b/>
          <w:bCs/>
        </w:rPr>
      </w:pPr>
      <w:r w:rsidRPr="00130AEE">
        <w:rPr>
          <w:rFonts w:cstheme="minorHAnsi"/>
          <w:b/>
          <w:bCs/>
        </w:rPr>
        <w:t>Dates:</w:t>
      </w:r>
      <w:r w:rsidR="003D0845">
        <w:rPr>
          <w:rFonts w:cstheme="minorHAnsi"/>
          <w:b/>
          <w:bCs/>
        </w:rPr>
        <w:t xml:space="preserve"> </w:t>
      </w:r>
      <w:r w:rsidR="00F1352B">
        <w:rPr>
          <w:rFonts w:cstheme="minorHAnsi"/>
          <w:b/>
          <w:bCs/>
        </w:rPr>
        <w:t>25</w:t>
      </w:r>
      <w:r w:rsidR="00DB513C" w:rsidRPr="00DB513C">
        <w:rPr>
          <w:rFonts w:cstheme="minorHAnsi"/>
          <w:b/>
          <w:bCs/>
          <w:vertAlign w:val="superscript"/>
        </w:rPr>
        <w:t>th</w:t>
      </w:r>
      <w:r w:rsidR="00F1352B">
        <w:rPr>
          <w:rFonts w:cstheme="minorHAnsi"/>
          <w:b/>
          <w:bCs/>
          <w:vertAlign w:val="superscript"/>
        </w:rPr>
        <w:t xml:space="preserve"> </w:t>
      </w:r>
      <w:r w:rsidR="00F1352B">
        <w:rPr>
          <w:rFonts w:cstheme="minorHAnsi"/>
          <w:b/>
          <w:bCs/>
        </w:rPr>
        <w:t>of July</w:t>
      </w:r>
      <w:r w:rsidR="00DB513C">
        <w:rPr>
          <w:rFonts w:cstheme="minorHAnsi"/>
          <w:b/>
          <w:bCs/>
        </w:rPr>
        <w:t xml:space="preserve"> to </w:t>
      </w:r>
      <w:r w:rsidR="00F1352B">
        <w:rPr>
          <w:rFonts w:cstheme="minorHAnsi"/>
          <w:b/>
          <w:bCs/>
        </w:rPr>
        <w:t>4</w:t>
      </w:r>
      <w:r w:rsidR="00DB513C" w:rsidRPr="00DB513C">
        <w:rPr>
          <w:rFonts w:cstheme="minorHAnsi"/>
          <w:b/>
          <w:bCs/>
          <w:vertAlign w:val="superscript"/>
        </w:rPr>
        <w:t>th</w:t>
      </w:r>
      <w:r w:rsidR="00DB513C">
        <w:rPr>
          <w:rFonts w:cstheme="minorHAnsi"/>
          <w:b/>
          <w:bCs/>
        </w:rPr>
        <w:t xml:space="preserve"> of </w:t>
      </w:r>
      <w:r w:rsidR="00F1352B">
        <w:rPr>
          <w:rFonts w:cstheme="minorHAnsi"/>
          <w:b/>
          <w:bCs/>
        </w:rPr>
        <w:t>August</w:t>
      </w:r>
      <w:r w:rsidR="00DB513C">
        <w:rPr>
          <w:rFonts w:cstheme="minorHAnsi"/>
          <w:b/>
          <w:bCs/>
        </w:rPr>
        <w:t xml:space="preserve"> 2022</w:t>
      </w:r>
    </w:p>
    <w:p w14:paraId="7541BED0" w14:textId="78FC03C4" w:rsidR="00382810" w:rsidRPr="00130AEE" w:rsidRDefault="00AB61EC" w:rsidP="00AE1ED7">
      <w:pPr>
        <w:rPr>
          <w:rFonts w:cstheme="minorHAnsi"/>
          <w:b/>
          <w:bCs/>
        </w:rPr>
      </w:pPr>
      <w:r w:rsidRPr="00130AEE">
        <w:rPr>
          <w:rFonts w:cstheme="minorHAnsi"/>
          <w:b/>
          <w:bCs/>
        </w:rPr>
        <w:t>Country/City:</w:t>
      </w:r>
      <w:r w:rsidR="003D0845">
        <w:rPr>
          <w:rFonts w:cstheme="minorHAnsi"/>
          <w:b/>
          <w:bCs/>
        </w:rPr>
        <w:t xml:space="preserve"> </w:t>
      </w:r>
      <w:r w:rsidR="00F1352B">
        <w:rPr>
          <w:rFonts w:cstheme="minorHAnsi"/>
          <w:b/>
          <w:bCs/>
        </w:rPr>
        <w:t>Addis Ababa, Ethiopia</w:t>
      </w:r>
    </w:p>
    <w:p w14:paraId="3845C4D0" w14:textId="0F49BE96" w:rsidR="00382810" w:rsidRDefault="00AE1ED7" w:rsidP="001B7DE9">
      <w:pPr>
        <w:rPr>
          <w:rFonts w:cstheme="minorHAnsi"/>
          <w:b/>
          <w:bCs/>
        </w:rPr>
      </w:pPr>
      <w:r w:rsidRPr="00130AEE">
        <w:rPr>
          <w:rFonts w:cstheme="minorHAnsi"/>
          <w:b/>
          <w:bCs/>
        </w:rPr>
        <w:t>Hotel Name:</w:t>
      </w:r>
    </w:p>
    <w:p w14:paraId="1B212D9A" w14:textId="77777777" w:rsidR="001B7DE9" w:rsidRPr="001B7DE9" w:rsidRDefault="001B7DE9" w:rsidP="001B7DE9">
      <w:pPr>
        <w:rPr>
          <w:rFonts w:cstheme="minorHAnsi"/>
          <w:b/>
          <w:bCs/>
        </w:rPr>
      </w:pPr>
    </w:p>
    <w:p w14:paraId="18911979" w14:textId="700576D6" w:rsidR="00AE1ED7" w:rsidRPr="00130AEE" w:rsidRDefault="00AE1ED7" w:rsidP="00AE1ED7">
      <w:pPr>
        <w:pStyle w:val="Blockquote"/>
        <w:spacing w:before="0" w:after="0"/>
        <w:ind w:right="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  <w:r w:rsidRPr="00130AEE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Technical Capacity</w:t>
      </w:r>
      <w:r w:rsidR="00382810" w:rsidRPr="00130AEE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 xml:space="preserve"> - Selection</w:t>
      </w:r>
      <w:r w:rsidRPr="00130AEE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 xml:space="preserve"> criteria: </w:t>
      </w:r>
    </w:p>
    <w:p w14:paraId="118AF7FF" w14:textId="77777777" w:rsidR="00AE1ED7" w:rsidRPr="00130AEE" w:rsidRDefault="00AE1ED7" w:rsidP="00AE1ED7">
      <w:pPr>
        <w:pStyle w:val="Blockquote"/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B58BE97" w14:textId="77777777" w:rsidR="00AE1ED7" w:rsidRPr="00130AEE" w:rsidRDefault="00AE1ED7" w:rsidP="00AE1ED7">
      <w:pPr>
        <w:pStyle w:val="Blockquote"/>
        <w:ind w:left="1134" w:right="26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b/>
          <w:sz w:val="22"/>
          <w:szCs w:val="22"/>
          <w:lang w:val="en-GB"/>
        </w:rPr>
        <w:t>In public and common areas:</w:t>
      </w:r>
    </w:p>
    <w:p w14:paraId="36946F3D" w14:textId="77777777" w:rsidR="00AE1ED7" w:rsidRPr="00130AEE" w:rsidRDefault="00AE1ED7" w:rsidP="00AE1ED7">
      <w:pPr>
        <w:pStyle w:val="Blockquote"/>
        <w:numPr>
          <w:ilvl w:val="0"/>
          <w:numId w:val="7"/>
        </w:numPr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Designated accessible car park places with a priority location in the parking area,</w:t>
      </w:r>
    </w:p>
    <w:p w14:paraId="777C3C77" w14:textId="5F67EFFE" w:rsidR="00AE1ED7" w:rsidRPr="00130AEE" w:rsidRDefault="00382810" w:rsidP="00AE1ED7">
      <w:pPr>
        <w:pStyle w:val="Blockquote"/>
        <w:numPr>
          <w:ilvl w:val="0"/>
          <w:numId w:val="7"/>
        </w:numPr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Hlk46232025"/>
      <w:r w:rsidRPr="00130AEE">
        <w:rPr>
          <w:rFonts w:asciiTheme="minorHAnsi" w:hAnsiTheme="minorHAnsi" w:cstheme="minorHAnsi"/>
          <w:sz w:val="22"/>
          <w:szCs w:val="22"/>
          <w:lang w:val="en-GB"/>
        </w:rPr>
        <w:t>Step-free</w:t>
      </w:r>
      <w:r w:rsidR="00AE1ED7"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access (level or ramped) and/or lift access to the main entrance, to the meeting rooms, to the hotel rooms, to the restaurants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AE1ED7"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and in between the areas listed,</w:t>
      </w:r>
    </w:p>
    <w:bookmarkEnd w:id="0"/>
    <w:p w14:paraId="7428A21B" w14:textId="77777777" w:rsidR="00AE1ED7" w:rsidRPr="00130AEE" w:rsidRDefault="00AE1ED7" w:rsidP="00AE1ED7">
      <w:pPr>
        <w:pStyle w:val="Blockquote"/>
        <w:numPr>
          <w:ilvl w:val="0"/>
          <w:numId w:val="7"/>
        </w:numPr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Automated door opening,</w:t>
      </w:r>
    </w:p>
    <w:p w14:paraId="55DFCFD5" w14:textId="040DD798" w:rsidR="00AE1ED7" w:rsidRPr="00130AEE" w:rsidRDefault="00AE1ED7" w:rsidP="00AE1ED7">
      <w:pPr>
        <w:pStyle w:val="Blockquote"/>
        <w:numPr>
          <w:ilvl w:val="0"/>
          <w:numId w:val="7"/>
        </w:numPr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Ground level/lobby level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wheelchair-accessible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toilet,</w:t>
      </w:r>
    </w:p>
    <w:p w14:paraId="0634F91F" w14:textId="0100479D" w:rsidR="00AE1ED7" w:rsidRPr="00130AEE" w:rsidRDefault="00AE1ED7" w:rsidP="00AE1ED7">
      <w:pPr>
        <w:pStyle w:val="Blockquote"/>
        <w:numPr>
          <w:ilvl w:val="0"/>
          <w:numId w:val="7"/>
        </w:numPr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Elevator to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above-ground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wheelchair accessible accommodation,</w:t>
      </w:r>
    </w:p>
    <w:p w14:paraId="3945CC77" w14:textId="77777777" w:rsidR="00AE1ED7" w:rsidRPr="00130AEE" w:rsidRDefault="00AE1ED7" w:rsidP="00AE1ED7">
      <w:pPr>
        <w:pStyle w:val="Blockquote"/>
        <w:numPr>
          <w:ilvl w:val="0"/>
          <w:numId w:val="7"/>
        </w:numPr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Level or ramped access to public areas.</w:t>
      </w:r>
    </w:p>
    <w:p w14:paraId="45C1BF88" w14:textId="77777777" w:rsidR="00AE1ED7" w:rsidRPr="00130AEE" w:rsidRDefault="00AE1ED7" w:rsidP="00AE1ED7">
      <w:pPr>
        <w:pStyle w:val="Blockquote"/>
        <w:ind w:left="1134" w:right="26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b/>
          <w:sz w:val="22"/>
          <w:szCs w:val="22"/>
          <w:lang w:val="en-GB"/>
        </w:rPr>
        <w:t>Meeting venue: </w:t>
      </w:r>
    </w:p>
    <w:p w14:paraId="34DD9721" w14:textId="157B2F51" w:rsidR="00AE1ED7" w:rsidRPr="00130AEE" w:rsidRDefault="00AE1ED7" w:rsidP="00AE1ED7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Spacious Meeting rooms accessible for wheelchair users, preferably with natural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airflow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and light</w:t>
      </w:r>
    </w:p>
    <w:p w14:paraId="33FB94D8" w14:textId="77777777" w:rsidR="00AE1ED7" w:rsidRPr="00130AEE" w:rsidRDefault="00AE1ED7" w:rsidP="00AE1ED7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Sound system and A/V equipment, </w:t>
      </w:r>
    </w:p>
    <w:p w14:paraId="558A03BA" w14:textId="77777777" w:rsidR="00AE1ED7" w:rsidRPr="00130AEE" w:rsidRDefault="00AE1ED7" w:rsidP="00AE1ED7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Independent wired and a wireless high-speed Internet connection and powerful bandwidth,</w:t>
      </w:r>
    </w:p>
    <w:p w14:paraId="2ABDC792" w14:textId="77777777" w:rsidR="00AE1ED7" w:rsidRPr="00130AEE" w:rsidRDefault="00AE1ED7" w:rsidP="00AE1ED7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The technical possibility for installing hearing loops (adapted equipment to install hearing loops),</w:t>
      </w:r>
    </w:p>
    <w:p w14:paraId="4D9DED14" w14:textId="77777777" w:rsidR="00AE1ED7" w:rsidRPr="00130AEE" w:rsidRDefault="00AE1ED7" w:rsidP="00AE1ED7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wheelchair accessible break-out rooms, </w:t>
      </w:r>
    </w:p>
    <w:p w14:paraId="3E9CE538" w14:textId="77777777" w:rsidR="00AE1ED7" w:rsidRPr="00130AEE" w:rsidRDefault="00AE1ED7" w:rsidP="00AE1ED7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Table and wireless microphones,</w:t>
      </w:r>
    </w:p>
    <w:p w14:paraId="24125DBA" w14:textId="77777777" w:rsidR="00AE1ED7" w:rsidRPr="00130AEE" w:rsidRDefault="00AE1ED7" w:rsidP="00AE1ED7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Office for logistics up to 10/15 people, </w:t>
      </w:r>
    </w:p>
    <w:p w14:paraId="6FA26DE0" w14:textId="77777777" w:rsidR="00AE1ED7" w:rsidRPr="00130AEE" w:rsidRDefault="00AE1ED7" w:rsidP="00AE1ED7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Air conditioning with manual control </w:t>
      </w:r>
    </w:p>
    <w:p w14:paraId="455E2B40" w14:textId="77777777" w:rsidR="00AE1ED7" w:rsidRPr="00130AEE" w:rsidRDefault="00AE1ED7" w:rsidP="00AE1ED7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Cleaning during the lunch break,</w:t>
      </w:r>
    </w:p>
    <w:p w14:paraId="48AE2046" w14:textId="0EBDCEF0" w:rsidR="00AE1ED7" w:rsidRPr="00130AEE" w:rsidRDefault="00AE1ED7" w:rsidP="00AE1ED7">
      <w:pPr>
        <w:pStyle w:val="Blockquote"/>
        <w:numPr>
          <w:ilvl w:val="0"/>
          <w:numId w:val="7"/>
        </w:numPr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Spacious coffee-break area with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wheelchair-accessible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tables.</w:t>
      </w:r>
    </w:p>
    <w:p w14:paraId="5B18F817" w14:textId="77777777" w:rsidR="00AE1ED7" w:rsidRPr="00130AEE" w:rsidRDefault="00AE1ED7" w:rsidP="00AE1ED7">
      <w:pPr>
        <w:pStyle w:val="Blockquote"/>
        <w:ind w:left="1134" w:right="26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Accommodation: </w:t>
      </w:r>
    </w:p>
    <w:p w14:paraId="67F28250" w14:textId="77777777" w:rsidR="00AE1ED7" w:rsidRPr="00130AEE" w:rsidRDefault="00AE1ED7" w:rsidP="00AE1ED7">
      <w:pPr>
        <w:pStyle w:val="Blockquote"/>
        <w:numPr>
          <w:ilvl w:val="0"/>
          <w:numId w:val="3"/>
        </w:numPr>
        <w:tabs>
          <w:tab w:val="clear" w:pos="720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Standard single rooms, including breakfast and Wi-Fi</w:t>
      </w:r>
    </w:p>
    <w:p w14:paraId="5D7E2FD8" w14:textId="0A9C2997" w:rsidR="00AE1ED7" w:rsidRPr="00130AEE" w:rsidRDefault="00AE1ED7" w:rsidP="00AE1ED7">
      <w:pPr>
        <w:pStyle w:val="Blockquote"/>
        <w:numPr>
          <w:ilvl w:val="0"/>
          <w:numId w:val="3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3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or more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fully wheelchair accessible rooms: </w:t>
      </w:r>
    </w:p>
    <w:p w14:paraId="4CFE6A2E" w14:textId="7A8C0884" w:rsidR="00AE1ED7" w:rsidRPr="00130AEE" w:rsidRDefault="00AE1ED7" w:rsidP="00AE1ED7">
      <w:pPr>
        <w:pStyle w:val="Blockquote"/>
        <w:numPr>
          <w:ilvl w:val="0"/>
          <w:numId w:val="8"/>
        </w:numPr>
        <w:spacing w:before="0" w:after="0"/>
        <w:ind w:left="1985" w:right="26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doors width and bathroom doorways that are easy to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access</w:t>
      </w:r>
    </w:p>
    <w:p w14:paraId="573C3216" w14:textId="62C6EBA6" w:rsidR="00AE1ED7" w:rsidRPr="00130AEE" w:rsidRDefault="00646D15" w:rsidP="00AE1ED7">
      <w:pPr>
        <w:pStyle w:val="Blockquote"/>
        <w:numPr>
          <w:ilvl w:val="0"/>
          <w:numId w:val="8"/>
        </w:numPr>
        <w:spacing w:before="0" w:after="0"/>
        <w:ind w:left="1985" w:right="26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manoeuvring</w:t>
      </w:r>
      <w:r w:rsidR="00AE1ED7"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space on each side of the bed </w:t>
      </w:r>
    </w:p>
    <w:p w14:paraId="3B5A6BDB" w14:textId="77777777" w:rsidR="00AE1ED7" w:rsidRPr="00130AEE" w:rsidRDefault="00AE1ED7" w:rsidP="00AE1ED7">
      <w:pPr>
        <w:pStyle w:val="Blockquote"/>
        <w:numPr>
          <w:ilvl w:val="0"/>
          <w:numId w:val="8"/>
        </w:numPr>
        <w:spacing w:before="0" w:after="0"/>
        <w:ind w:left="1985" w:right="26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roll-in/walk-in shower</w:t>
      </w:r>
    </w:p>
    <w:p w14:paraId="16E87FB0" w14:textId="70FB172E" w:rsidR="00AE1ED7" w:rsidRPr="00130AEE" w:rsidRDefault="00AE1ED7" w:rsidP="00AE1ED7">
      <w:pPr>
        <w:pStyle w:val="Blockquote"/>
        <w:numPr>
          <w:ilvl w:val="0"/>
          <w:numId w:val="8"/>
        </w:numPr>
        <w:spacing w:before="0" w:after="0"/>
        <w:ind w:left="1985" w:right="26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grab bars in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>bathroom</w:t>
      </w:r>
    </w:p>
    <w:p w14:paraId="70772F38" w14:textId="77777777" w:rsidR="00AE1ED7" w:rsidRPr="00130AEE" w:rsidRDefault="00AE1ED7" w:rsidP="00AE1ED7">
      <w:pPr>
        <w:pStyle w:val="Blockquote"/>
        <w:numPr>
          <w:ilvl w:val="0"/>
          <w:numId w:val="3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If possible 3 adaptable semi-accessible rooms with roll-in/walk-in shower,</w:t>
      </w:r>
    </w:p>
    <w:p w14:paraId="275B5E99" w14:textId="77777777" w:rsidR="00AE1ED7" w:rsidRPr="00130AEE" w:rsidRDefault="00AE1ED7" w:rsidP="00AE1ED7">
      <w:pPr>
        <w:pStyle w:val="Blockquote"/>
        <w:numPr>
          <w:ilvl w:val="0"/>
          <w:numId w:val="3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Accessible phone in the bathroom.</w:t>
      </w:r>
    </w:p>
    <w:p w14:paraId="093AC16A" w14:textId="77777777" w:rsidR="00130AEE" w:rsidRPr="00130AEE" w:rsidRDefault="00130AEE" w:rsidP="00AE1ED7">
      <w:pPr>
        <w:pStyle w:val="Blockquote"/>
        <w:ind w:left="1134" w:right="26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748D2BE" w14:textId="1A494DCF" w:rsidR="00AE1ED7" w:rsidRPr="00130AEE" w:rsidRDefault="00AE1ED7" w:rsidP="00AE1ED7">
      <w:pPr>
        <w:pStyle w:val="Blockquote"/>
        <w:ind w:left="1134" w:right="26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b/>
          <w:sz w:val="22"/>
          <w:szCs w:val="22"/>
          <w:lang w:val="en-GB"/>
        </w:rPr>
        <w:t>Restaurant: </w:t>
      </w:r>
    </w:p>
    <w:p w14:paraId="3FC9C7F2" w14:textId="77777777" w:rsidR="00AE1ED7" w:rsidRPr="00130AEE" w:rsidRDefault="00AE1ED7" w:rsidP="00AE1ED7">
      <w:pPr>
        <w:pStyle w:val="Blockquote"/>
        <w:numPr>
          <w:ilvl w:val="0"/>
          <w:numId w:val="5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Dedicated restaurant for breakfast, lunch, and dinner with enough capacity to respect social distancing and Covid – 19 measures</w:t>
      </w:r>
    </w:p>
    <w:p w14:paraId="3B0871BF" w14:textId="089734A5" w:rsidR="00AE1ED7" w:rsidRPr="00130AEE" w:rsidRDefault="00AE1ED7" w:rsidP="00AE1ED7">
      <w:pPr>
        <w:pStyle w:val="Blockquote"/>
        <w:numPr>
          <w:ilvl w:val="0"/>
          <w:numId w:val="5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Open buffet flexible for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accommodating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different dietary requirements (allergies, lactose-free, gluten-free, vegetarian, halal, kosher ...) </w:t>
      </w:r>
    </w:p>
    <w:p w14:paraId="4E007644" w14:textId="1EFE6F3D" w:rsidR="00AE1ED7" w:rsidRPr="00130AEE" w:rsidRDefault="00AE1ED7" w:rsidP="00AE1ED7">
      <w:pPr>
        <w:pStyle w:val="Blockquote"/>
        <w:numPr>
          <w:ilvl w:val="0"/>
          <w:numId w:val="5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All restaurants accessible for wheelchair users and </w:t>
      </w:r>
      <w:r w:rsidR="00646D15">
        <w:rPr>
          <w:rFonts w:asciiTheme="minorHAnsi" w:hAnsiTheme="minorHAnsi" w:cstheme="minorHAnsi"/>
          <w:sz w:val="22"/>
          <w:szCs w:val="22"/>
          <w:lang w:val="en-GB"/>
        </w:rPr>
        <w:t xml:space="preserve">accessible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toilets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in close vicinity.</w:t>
      </w:r>
    </w:p>
    <w:p w14:paraId="02C5EC4B" w14:textId="77777777" w:rsidR="00AE1ED7" w:rsidRPr="00130AEE" w:rsidRDefault="00AE1ED7" w:rsidP="00AE1ED7">
      <w:pPr>
        <w:pStyle w:val="Blockquote"/>
        <w:ind w:left="1134" w:right="26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b/>
          <w:sz w:val="22"/>
          <w:szCs w:val="22"/>
          <w:lang w:val="en-GB"/>
        </w:rPr>
        <w:t>Transportation: </w:t>
      </w:r>
    </w:p>
    <w:p w14:paraId="7E06A7B3" w14:textId="77777777" w:rsidR="00AE1ED7" w:rsidRPr="00130AEE" w:rsidRDefault="00AE1ED7" w:rsidP="00AE1ED7">
      <w:pPr>
        <w:pStyle w:val="Blockquote"/>
        <w:numPr>
          <w:ilvl w:val="0"/>
          <w:numId w:val="4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Wheelchair accessible transportation to and from the airport,</w:t>
      </w:r>
    </w:p>
    <w:p w14:paraId="605C6F8B" w14:textId="77777777" w:rsidR="00AE1ED7" w:rsidRPr="00130AEE" w:rsidRDefault="00AE1ED7" w:rsidP="00AE1ED7">
      <w:pPr>
        <w:pStyle w:val="Blockquote"/>
        <w:spacing w:before="0" w:after="0"/>
        <w:ind w:left="0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5301F75" w14:textId="77777777" w:rsidR="00AE1ED7" w:rsidRPr="00130AEE" w:rsidRDefault="00AE1ED7" w:rsidP="00AE1ED7">
      <w:pPr>
        <w:pStyle w:val="Blockquote"/>
        <w:ind w:left="1134" w:right="26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b/>
          <w:sz w:val="22"/>
          <w:szCs w:val="22"/>
          <w:lang w:val="en-GB"/>
        </w:rPr>
        <w:t>Other general requirements: </w:t>
      </w:r>
    </w:p>
    <w:p w14:paraId="32339DED" w14:textId="56D25350" w:rsidR="00AE1ED7" w:rsidRPr="00130AEE" w:rsidRDefault="00AE1ED7" w:rsidP="00AE1ED7">
      <w:pPr>
        <w:pStyle w:val="Blockquote"/>
        <w:numPr>
          <w:ilvl w:val="0"/>
          <w:numId w:val="6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Hotel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must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have easy access from and to the airport,</w:t>
      </w:r>
    </w:p>
    <w:p w14:paraId="013E5F73" w14:textId="0136CBDB" w:rsidR="00AE1ED7" w:rsidRPr="00130AEE" w:rsidRDefault="00AE1ED7" w:rsidP="00AE1ED7">
      <w:pPr>
        <w:pStyle w:val="Blockquote"/>
        <w:numPr>
          <w:ilvl w:val="0"/>
          <w:numId w:val="6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Hotel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must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have easy access from pharmacies, supermarkets, and hospitals, </w:t>
      </w:r>
    </w:p>
    <w:p w14:paraId="50E063CB" w14:textId="1B61DD1C" w:rsidR="00AE1ED7" w:rsidRPr="00130AEE" w:rsidRDefault="00AE1ED7" w:rsidP="00AE1ED7">
      <w:pPr>
        <w:pStyle w:val="Blockquote"/>
        <w:numPr>
          <w:ilvl w:val="0"/>
          <w:numId w:val="6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Hotel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must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have fast and easy access to emergency medical services </w:t>
      </w:r>
    </w:p>
    <w:p w14:paraId="4B61323F" w14:textId="77777777" w:rsidR="00AE1ED7" w:rsidRPr="00130AEE" w:rsidRDefault="00AE1ED7" w:rsidP="00AE1ED7">
      <w:pPr>
        <w:pStyle w:val="Blockquote"/>
        <w:numPr>
          <w:ilvl w:val="0"/>
          <w:numId w:val="6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Manual clean and functioning wheelchairs at disposal,</w:t>
      </w:r>
    </w:p>
    <w:p w14:paraId="6AD17579" w14:textId="77777777" w:rsidR="00AE1ED7" w:rsidRPr="00130AEE" w:rsidRDefault="00AE1ED7" w:rsidP="00AE1ED7">
      <w:pPr>
        <w:pStyle w:val="Blockquote"/>
        <w:numPr>
          <w:ilvl w:val="0"/>
          <w:numId w:val="6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Secured safe box,</w:t>
      </w:r>
    </w:p>
    <w:p w14:paraId="009493F4" w14:textId="18E28E67" w:rsidR="00AE1ED7" w:rsidRPr="00130AEE" w:rsidRDefault="00AE1ED7" w:rsidP="00AE1ED7">
      <w:pPr>
        <w:pStyle w:val="Blockquote"/>
        <w:numPr>
          <w:ilvl w:val="0"/>
          <w:numId w:val="6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Hotel entrance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must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be fully accessible for wheelchair users,</w:t>
      </w:r>
    </w:p>
    <w:p w14:paraId="5EFCA7D1" w14:textId="77777777" w:rsidR="00AE1ED7" w:rsidRPr="00130AEE" w:rsidRDefault="00AE1ED7" w:rsidP="00AE1ED7">
      <w:pPr>
        <w:pStyle w:val="Blockquote"/>
        <w:numPr>
          <w:ilvl w:val="0"/>
          <w:numId w:val="6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Security exits must be fully accessible for wheelchair users.</w:t>
      </w:r>
    </w:p>
    <w:p w14:paraId="2BC1858B" w14:textId="0E73379B" w:rsidR="00CB5638" w:rsidRDefault="00CB5638" w:rsidP="00CB5638">
      <w:pPr>
        <w:rPr>
          <w:rFonts w:cstheme="minorHAnsi"/>
        </w:rPr>
      </w:pPr>
    </w:p>
    <w:p w14:paraId="7528F5F8" w14:textId="31B674AC" w:rsidR="001B7DE9" w:rsidRDefault="001B7DE9" w:rsidP="00CB5638">
      <w:pPr>
        <w:rPr>
          <w:rFonts w:cstheme="minorHAnsi"/>
        </w:rPr>
      </w:pPr>
    </w:p>
    <w:p w14:paraId="3FA6C526" w14:textId="77777777" w:rsidR="001B7DE9" w:rsidRDefault="001B7DE9" w:rsidP="00CB5638">
      <w:pPr>
        <w:rPr>
          <w:rFonts w:cstheme="minorHAnsi"/>
        </w:rPr>
      </w:pPr>
    </w:p>
    <w:p w14:paraId="722F8498" w14:textId="2EC736DC" w:rsidR="001B7DE9" w:rsidRPr="001B7DE9" w:rsidRDefault="001B7DE9" w:rsidP="001B7DE9">
      <w:pPr>
        <w:pStyle w:val="Blockquote"/>
        <w:spacing w:before="0" w:after="0"/>
        <w:ind w:right="26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  <w:r w:rsidRPr="001B7DE9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lastRenderedPageBreak/>
        <w:t>Technical Capacity</w:t>
      </w:r>
    </w:p>
    <w:p w14:paraId="2B7E5E36" w14:textId="77777777" w:rsidR="001B7DE9" w:rsidRDefault="001B7DE9" w:rsidP="00CB563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B7DE9" w:rsidRPr="00130AEE" w14:paraId="5DD31565" w14:textId="77777777" w:rsidTr="00591C15">
        <w:tc>
          <w:tcPr>
            <w:tcW w:w="6475" w:type="dxa"/>
            <w:shd w:val="clear" w:color="auto" w:fill="B4C6E7" w:themeFill="accent1" w:themeFillTint="66"/>
          </w:tcPr>
          <w:p w14:paraId="6DB972C4" w14:textId="77777777" w:rsidR="001B7DE9" w:rsidRPr="00130AEE" w:rsidRDefault="001B7DE9" w:rsidP="00591C15">
            <w:pPr>
              <w:jc w:val="center"/>
              <w:rPr>
                <w:rFonts w:cstheme="minorHAnsi"/>
              </w:rPr>
            </w:pPr>
            <w:r w:rsidRPr="00130AEE">
              <w:rPr>
                <w:rFonts w:cstheme="minorHAnsi"/>
              </w:rPr>
              <w:t>INFORMATION</w:t>
            </w:r>
          </w:p>
        </w:tc>
        <w:tc>
          <w:tcPr>
            <w:tcW w:w="6475" w:type="dxa"/>
            <w:shd w:val="clear" w:color="auto" w:fill="B4C6E7" w:themeFill="accent1" w:themeFillTint="66"/>
          </w:tcPr>
          <w:p w14:paraId="7E74B1BA" w14:textId="77777777" w:rsidR="001B7DE9" w:rsidRPr="00130AEE" w:rsidRDefault="001B7DE9" w:rsidP="00591C15">
            <w:pPr>
              <w:jc w:val="center"/>
              <w:rPr>
                <w:rFonts w:cstheme="minorHAnsi"/>
              </w:rPr>
            </w:pPr>
            <w:r w:rsidRPr="00130AEE">
              <w:rPr>
                <w:rFonts w:cstheme="minorHAnsi"/>
              </w:rPr>
              <w:t>DESCRIPTION</w:t>
            </w:r>
          </w:p>
        </w:tc>
      </w:tr>
      <w:tr w:rsidR="001B7DE9" w:rsidRPr="00130AEE" w14:paraId="2BC55B6D" w14:textId="77777777" w:rsidTr="00591C15">
        <w:trPr>
          <w:trHeight w:val="1232"/>
        </w:trPr>
        <w:tc>
          <w:tcPr>
            <w:tcW w:w="6475" w:type="dxa"/>
          </w:tcPr>
          <w:p w14:paraId="05E8A208" w14:textId="77777777" w:rsidR="001B7DE9" w:rsidRPr="00130AEE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 xml:space="preserve">Meeting room capacities (capacity in different room setups – cabaret-style, u-shape, emergency exits, size of the </w:t>
            </w:r>
            <w:r>
              <w:rPr>
                <w:rFonts w:cstheme="minorHAnsi"/>
              </w:rPr>
              <w:t xml:space="preserve">meeting </w:t>
            </w:r>
            <w:r w:rsidRPr="00130AEE">
              <w:rPr>
                <w:rFonts w:cstheme="minorHAnsi"/>
              </w:rPr>
              <w:t>room</w:t>
            </w:r>
            <w:r>
              <w:rPr>
                <w:rFonts w:cstheme="minorHAnsi"/>
              </w:rPr>
              <w:t>s</w:t>
            </w:r>
            <w:r w:rsidRPr="00130AEE">
              <w:rPr>
                <w:rFonts w:cstheme="minorHAnsi"/>
              </w:rPr>
              <w:t xml:space="preserve"> in m², proximity to the wheelchair-accessible toilets, proximity to the restaurants, etc.…) </w:t>
            </w:r>
          </w:p>
          <w:p w14:paraId="489CB451" w14:textId="77777777" w:rsidR="001B7DE9" w:rsidRPr="00130AEE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>See the selection criteria attached for reference.</w:t>
            </w:r>
          </w:p>
        </w:tc>
        <w:tc>
          <w:tcPr>
            <w:tcW w:w="6475" w:type="dxa"/>
          </w:tcPr>
          <w:p w14:paraId="3EBE7618" w14:textId="77777777" w:rsidR="001B7DE9" w:rsidRPr="00130AEE" w:rsidRDefault="001B7DE9" w:rsidP="00591C15">
            <w:pPr>
              <w:rPr>
                <w:rFonts w:cstheme="minorHAnsi"/>
              </w:rPr>
            </w:pPr>
          </w:p>
        </w:tc>
      </w:tr>
      <w:tr w:rsidR="001B7DE9" w:rsidRPr="00130AEE" w14:paraId="424E98F3" w14:textId="77777777" w:rsidTr="00591C15">
        <w:trPr>
          <w:trHeight w:val="1430"/>
        </w:trPr>
        <w:tc>
          <w:tcPr>
            <w:tcW w:w="6475" w:type="dxa"/>
          </w:tcPr>
          <w:p w14:paraId="4D511CDE" w14:textId="77777777" w:rsidR="001B7DE9" w:rsidRPr="00130AEE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 xml:space="preserve">A total number of guest rooms and description of the type of rooms (suite, deluxe, standard, king size bed…)  with features (King size beds, desk, minibar, etc. …). </w:t>
            </w:r>
          </w:p>
          <w:p w14:paraId="3BCD5A4C" w14:textId="77777777" w:rsidR="001B7DE9" w:rsidRPr="00130AEE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 xml:space="preserve">Specify the room types of </w:t>
            </w:r>
            <w:r>
              <w:rPr>
                <w:rFonts w:cstheme="minorHAnsi"/>
              </w:rPr>
              <w:t>wheelchair-accessible rooms</w:t>
            </w:r>
            <w:r w:rsidRPr="00130AEE">
              <w:rPr>
                <w:rFonts w:cstheme="minorHAnsi"/>
              </w:rPr>
              <w:t xml:space="preserve"> and describe them.</w:t>
            </w:r>
          </w:p>
        </w:tc>
        <w:tc>
          <w:tcPr>
            <w:tcW w:w="6475" w:type="dxa"/>
          </w:tcPr>
          <w:p w14:paraId="500DF3CB" w14:textId="77777777" w:rsidR="001B7DE9" w:rsidRPr="00130AEE" w:rsidRDefault="001B7DE9" w:rsidP="00591C15">
            <w:pPr>
              <w:rPr>
                <w:rFonts w:cstheme="minorHAnsi"/>
              </w:rPr>
            </w:pPr>
          </w:p>
        </w:tc>
      </w:tr>
      <w:tr w:rsidR="001B7DE9" w:rsidRPr="00130AEE" w14:paraId="075CDBFD" w14:textId="77777777" w:rsidTr="00591C15">
        <w:trPr>
          <w:trHeight w:val="422"/>
        </w:trPr>
        <w:tc>
          <w:tcPr>
            <w:tcW w:w="6475" w:type="dxa"/>
          </w:tcPr>
          <w:p w14:paraId="5C4E72D3" w14:textId="77777777" w:rsidR="001B7DE9" w:rsidRPr="00130AEE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>Number of emergencies exits from each level of the hotel</w:t>
            </w:r>
          </w:p>
        </w:tc>
        <w:tc>
          <w:tcPr>
            <w:tcW w:w="6475" w:type="dxa"/>
          </w:tcPr>
          <w:p w14:paraId="4897EC9B" w14:textId="77777777" w:rsidR="001B7DE9" w:rsidRPr="00130AEE" w:rsidRDefault="001B7DE9" w:rsidP="00591C15">
            <w:pPr>
              <w:rPr>
                <w:rFonts w:cstheme="minorHAnsi"/>
              </w:rPr>
            </w:pPr>
          </w:p>
        </w:tc>
      </w:tr>
      <w:tr w:rsidR="001B7DE9" w:rsidRPr="00130AEE" w14:paraId="5E067C61" w14:textId="77777777" w:rsidTr="00591C15">
        <w:trPr>
          <w:trHeight w:val="1070"/>
        </w:trPr>
        <w:tc>
          <w:tcPr>
            <w:tcW w:w="6475" w:type="dxa"/>
          </w:tcPr>
          <w:p w14:paraId="10703F0C" w14:textId="77777777" w:rsidR="001B7DE9" w:rsidRPr="00130AEE" w:rsidRDefault="001B7DE9" w:rsidP="00591C15">
            <w:pPr>
              <w:tabs>
                <w:tab w:val="left" w:pos="825"/>
              </w:tabs>
              <w:rPr>
                <w:rFonts w:cstheme="minorHAnsi"/>
              </w:rPr>
            </w:pPr>
            <w:r w:rsidRPr="00130AEE">
              <w:rPr>
                <w:rFonts w:cstheme="minorHAnsi"/>
              </w:rPr>
              <w:t>What is the number of fully wheelchair accessible toilets in public and common areas (proximity to the restaurant, to the reception/lobby, to the meeting room, etc.…)</w:t>
            </w:r>
          </w:p>
        </w:tc>
        <w:tc>
          <w:tcPr>
            <w:tcW w:w="6475" w:type="dxa"/>
          </w:tcPr>
          <w:p w14:paraId="3D2F636F" w14:textId="77777777" w:rsidR="001B7DE9" w:rsidRPr="00130AEE" w:rsidRDefault="001B7DE9" w:rsidP="00591C15">
            <w:pPr>
              <w:rPr>
                <w:rFonts w:cstheme="minorHAnsi"/>
              </w:rPr>
            </w:pPr>
          </w:p>
        </w:tc>
      </w:tr>
      <w:tr w:rsidR="001B7DE9" w:rsidRPr="00130AEE" w14:paraId="2F8ED45D" w14:textId="77777777" w:rsidTr="00591C15">
        <w:trPr>
          <w:trHeight w:val="800"/>
        </w:trPr>
        <w:tc>
          <w:tcPr>
            <w:tcW w:w="6475" w:type="dxa"/>
          </w:tcPr>
          <w:p w14:paraId="39DE7406" w14:textId="77777777" w:rsidR="001B7DE9" w:rsidRPr="00130AEE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 xml:space="preserve">Number of restaurants in the hotel and their capacity (please </w:t>
            </w:r>
            <w:r>
              <w:rPr>
                <w:rFonts w:cstheme="minorHAnsi"/>
              </w:rPr>
              <w:t>notify</w:t>
            </w:r>
            <w:r w:rsidRPr="00130AEE">
              <w:rPr>
                <w:rFonts w:cstheme="minorHAnsi"/>
              </w:rPr>
              <w:t xml:space="preserve"> if there is any restaurant</w:t>
            </w:r>
            <w:r>
              <w:rPr>
                <w:rFonts w:cstheme="minorHAnsi"/>
              </w:rPr>
              <w:t xml:space="preserve"> that is</w:t>
            </w:r>
            <w:r w:rsidRPr="00130AEE">
              <w:rPr>
                <w:rFonts w:cstheme="minorHAnsi"/>
              </w:rPr>
              <w:t xml:space="preserve"> not wheelchair accessible)</w:t>
            </w:r>
          </w:p>
        </w:tc>
        <w:tc>
          <w:tcPr>
            <w:tcW w:w="6475" w:type="dxa"/>
          </w:tcPr>
          <w:p w14:paraId="2615DB67" w14:textId="77777777" w:rsidR="001B7DE9" w:rsidRPr="00130AEE" w:rsidRDefault="001B7DE9" w:rsidP="00591C15">
            <w:pPr>
              <w:rPr>
                <w:rFonts w:cstheme="minorHAnsi"/>
              </w:rPr>
            </w:pPr>
          </w:p>
        </w:tc>
      </w:tr>
      <w:tr w:rsidR="001B7DE9" w:rsidRPr="00130AEE" w14:paraId="07D0BA59" w14:textId="77777777" w:rsidTr="00591C15">
        <w:tc>
          <w:tcPr>
            <w:tcW w:w="6475" w:type="dxa"/>
          </w:tcPr>
          <w:p w14:paraId="1575B460" w14:textId="77777777" w:rsidR="001B7DE9" w:rsidRPr="00130AEE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>Other facilities available, such as wellness and spa zone, indoor and/or outdoor pool, outside garden, walking areas, A la carte restaurants, shops, bars, etc.  (Please note if there are some facilities that are not wheelchair accessible).</w:t>
            </w:r>
          </w:p>
        </w:tc>
        <w:tc>
          <w:tcPr>
            <w:tcW w:w="6475" w:type="dxa"/>
          </w:tcPr>
          <w:p w14:paraId="5F959061" w14:textId="77777777" w:rsidR="001B7DE9" w:rsidRPr="00130AEE" w:rsidRDefault="001B7DE9" w:rsidP="00591C15">
            <w:pPr>
              <w:tabs>
                <w:tab w:val="left" w:pos="1620"/>
              </w:tabs>
              <w:rPr>
                <w:rFonts w:cstheme="minorHAnsi"/>
              </w:rPr>
            </w:pPr>
          </w:p>
        </w:tc>
      </w:tr>
    </w:tbl>
    <w:p w14:paraId="7D241EAB" w14:textId="77777777" w:rsidR="001B7DE9" w:rsidRPr="00130AEE" w:rsidRDefault="001B7DE9" w:rsidP="00CB5638">
      <w:pPr>
        <w:rPr>
          <w:rFonts w:cstheme="minorHAnsi"/>
        </w:rPr>
      </w:pPr>
    </w:p>
    <w:p w14:paraId="68BFD545" w14:textId="2265A038" w:rsidR="00CB5638" w:rsidRPr="00130AEE" w:rsidRDefault="00CB5638" w:rsidP="00CB5638">
      <w:pPr>
        <w:rPr>
          <w:rFonts w:cstheme="minorHAnsi"/>
        </w:rPr>
      </w:pPr>
    </w:p>
    <w:p w14:paraId="2FC04A41" w14:textId="7EED6525" w:rsidR="00CB5638" w:rsidRPr="00130AEE" w:rsidRDefault="00CB5638" w:rsidP="00CB5638">
      <w:pPr>
        <w:rPr>
          <w:rFonts w:cstheme="minorHAnsi"/>
        </w:rPr>
      </w:pPr>
    </w:p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B7DE9" w:rsidRPr="00130AEE" w14:paraId="0DFD20FF" w14:textId="77777777" w:rsidTr="00591C15">
        <w:tc>
          <w:tcPr>
            <w:tcW w:w="6475" w:type="dxa"/>
            <w:shd w:val="clear" w:color="auto" w:fill="B4C6E7" w:themeFill="accent1" w:themeFillTint="66"/>
          </w:tcPr>
          <w:p w14:paraId="263766A6" w14:textId="77777777" w:rsidR="001B7DE9" w:rsidRPr="00130AEE" w:rsidRDefault="001B7DE9" w:rsidP="00591C15">
            <w:pPr>
              <w:jc w:val="center"/>
              <w:rPr>
                <w:rFonts w:cstheme="minorHAnsi"/>
              </w:rPr>
            </w:pPr>
            <w:r w:rsidRPr="00130AEE">
              <w:rPr>
                <w:rFonts w:cstheme="minorHAnsi"/>
              </w:rPr>
              <w:lastRenderedPageBreak/>
              <w:t>INFORMATION</w:t>
            </w:r>
          </w:p>
        </w:tc>
        <w:tc>
          <w:tcPr>
            <w:tcW w:w="6475" w:type="dxa"/>
            <w:shd w:val="clear" w:color="auto" w:fill="B4C6E7" w:themeFill="accent1" w:themeFillTint="66"/>
          </w:tcPr>
          <w:p w14:paraId="3669A574" w14:textId="77777777" w:rsidR="001B7DE9" w:rsidRPr="00130AEE" w:rsidRDefault="001B7DE9" w:rsidP="00591C15">
            <w:pPr>
              <w:jc w:val="center"/>
              <w:rPr>
                <w:rFonts w:cstheme="minorHAnsi"/>
              </w:rPr>
            </w:pPr>
            <w:r w:rsidRPr="00130AEE">
              <w:rPr>
                <w:rFonts w:cstheme="minorHAnsi"/>
              </w:rPr>
              <w:t>DESCRIPTION</w:t>
            </w:r>
          </w:p>
        </w:tc>
      </w:tr>
      <w:tr w:rsidR="001B7DE9" w:rsidRPr="00130AEE" w14:paraId="5526CA2A" w14:textId="77777777" w:rsidTr="00591C15">
        <w:trPr>
          <w:trHeight w:val="1232"/>
        </w:trPr>
        <w:tc>
          <w:tcPr>
            <w:tcW w:w="6475" w:type="dxa"/>
          </w:tcPr>
          <w:p w14:paraId="42E77F8C" w14:textId="77777777" w:rsidR="001B7DE9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 xml:space="preserve">Audio/Visual equipment in the meeting rooms, </w:t>
            </w:r>
          </w:p>
          <w:p w14:paraId="4614FE71" w14:textId="77777777" w:rsidR="001B7DE9" w:rsidRDefault="001B7DE9" w:rsidP="00591C15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130AEE">
              <w:rPr>
                <w:rFonts w:cstheme="minorHAnsi"/>
              </w:rPr>
              <w:t>ee the selection criteria attached for reference:</w:t>
            </w:r>
          </w:p>
          <w:p w14:paraId="2E721410" w14:textId="77777777" w:rsidR="001B7DE9" w:rsidRPr="00130AEE" w:rsidRDefault="001B7DE9" w:rsidP="00591C15">
            <w:pPr>
              <w:rPr>
                <w:rFonts w:cstheme="minorHAnsi"/>
              </w:rPr>
            </w:pPr>
          </w:p>
          <w:p w14:paraId="69786993" w14:textId="77777777" w:rsidR="001B7DE9" w:rsidRPr="00130AEE" w:rsidRDefault="001B7DE9" w:rsidP="00591C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0AEE">
              <w:rPr>
                <w:rFonts w:cstheme="minorHAnsi"/>
              </w:rPr>
              <w:t>Large screen</w:t>
            </w:r>
            <w:r>
              <w:rPr>
                <w:rFonts w:cstheme="minorHAnsi"/>
              </w:rPr>
              <w:t>s</w:t>
            </w:r>
          </w:p>
          <w:p w14:paraId="4B771C58" w14:textId="77777777" w:rsidR="001B7DE9" w:rsidRPr="00130AEE" w:rsidRDefault="001B7DE9" w:rsidP="00591C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0AEE">
              <w:rPr>
                <w:rFonts w:cstheme="minorHAnsi"/>
              </w:rPr>
              <w:t>Video Projector</w:t>
            </w:r>
            <w:r>
              <w:rPr>
                <w:rFonts w:cstheme="minorHAnsi"/>
              </w:rPr>
              <w:t>s</w:t>
            </w:r>
          </w:p>
          <w:p w14:paraId="3387440C" w14:textId="77777777" w:rsidR="001B7DE9" w:rsidRPr="00130AEE" w:rsidRDefault="001B7DE9" w:rsidP="00591C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0AEE">
              <w:rPr>
                <w:rFonts w:cstheme="minorHAnsi"/>
              </w:rPr>
              <w:t>Wireless microphones</w:t>
            </w:r>
          </w:p>
          <w:p w14:paraId="674A3F4C" w14:textId="77777777" w:rsidR="001B7DE9" w:rsidRPr="00130AEE" w:rsidRDefault="001B7DE9" w:rsidP="00591C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0AEE">
              <w:rPr>
                <w:rFonts w:cstheme="minorHAnsi"/>
              </w:rPr>
              <w:t>Table microphones</w:t>
            </w:r>
          </w:p>
          <w:p w14:paraId="266B36A1" w14:textId="77777777" w:rsidR="001B7DE9" w:rsidRPr="00130AEE" w:rsidRDefault="001B7DE9" w:rsidP="00591C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0AEE">
              <w:rPr>
                <w:rFonts w:cstheme="minorHAnsi"/>
              </w:rPr>
              <w:t>Hearing loops system</w:t>
            </w:r>
          </w:p>
          <w:p w14:paraId="7A1B872A" w14:textId="77777777" w:rsidR="001B7DE9" w:rsidRPr="00130AEE" w:rsidRDefault="001B7DE9" w:rsidP="00591C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0AEE">
              <w:rPr>
                <w:rFonts w:cstheme="minorHAnsi"/>
              </w:rPr>
              <w:t xml:space="preserve">Sound system </w:t>
            </w:r>
          </w:p>
          <w:p w14:paraId="0D1D5DCE" w14:textId="77777777" w:rsidR="001B7DE9" w:rsidRPr="00130AEE" w:rsidRDefault="001B7DE9" w:rsidP="00591C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0AEE">
              <w:rPr>
                <w:rFonts w:cstheme="minorHAnsi"/>
              </w:rPr>
              <w:t>Headsets</w:t>
            </w:r>
          </w:p>
          <w:p w14:paraId="3AA471F1" w14:textId="77777777" w:rsidR="001B7DE9" w:rsidRPr="00130AEE" w:rsidRDefault="001B7DE9" w:rsidP="00591C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0AEE">
              <w:rPr>
                <w:rFonts w:cstheme="minorHAnsi"/>
              </w:rPr>
              <w:t>Interpretation booth</w:t>
            </w:r>
            <w:r>
              <w:rPr>
                <w:rFonts w:cstheme="minorHAnsi"/>
              </w:rPr>
              <w:t>s</w:t>
            </w:r>
          </w:p>
          <w:p w14:paraId="51B3F6AD" w14:textId="77777777" w:rsidR="001B7DE9" w:rsidRDefault="001B7DE9" w:rsidP="00591C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0AEE">
              <w:rPr>
                <w:rFonts w:cstheme="minorHAnsi"/>
              </w:rPr>
              <w:t>Translation console</w:t>
            </w:r>
          </w:p>
          <w:p w14:paraId="000B39AC" w14:textId="77777777" w:rsidR="001B7DE9" w:rsidRPr="00130AEE" w:rsidRDefault="001B7DE9" w:rsidP="00591C15">
            <w:pPr>
              <w:pStyle w:val="ListParagraph"/>
              <w:rPr>
                <w:rFonts w:cstheme="minorHAnsi"/>
              </w:rPr>
            </w:pPr>
          </w:p>
          <w:p w14:paraId="49B02166" w14:textId="77777777" w:rsidR="001B7DE9" w:rsidRPr="00130AEE" w:rsidRDefault="001B7DE9" w:rsidP="00591C15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notify if you are outsourcing any of these services.</w:t>
            </w:r>
          </w:p>
          <w:p w14:paraId="04FE1C74" w14:textId="77777777" w:rsidR="001B7DE9" w:rsidRPr="00130AEE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 xml:space="preserve"> </w:t>
            </w:r>
          </w:p>
        </w:tc>
        <w:tc>
          <w:tcPr>
            <w:tcW w:w="6475" w:type="dxa"/>
          </w:tcPr>
          <w:p w14:paraId="23963974" w14:textId="77777777" w:rsidR="001B7DE9" w:rsidRPr="00130AEE" w:rsidRDefault="001B7DE9" w:rsidP="00591C15">
            <w:pPr>
              <w:rPr>
                <w:rFonts w:cstheme="minorHAnsi"/>
              </w:rPr>
            </w:pPr>
          </w:p>
        </w:tc>
      </w:tr>
      <w:tr w:rsidR="001B7DE9" w:rsidRPr="00130AEE" w14:paraId="22AABF79" w14:textId="77777777" w:rsidTr="00591C15">
        <w:trPr>
          <w:trHeight w:val="1412"/>
        </w:trPr>
        <w:tc>
          <w:tcPr>
            <w:tcW w:w="6475" w:type="dxa"/>
          </w:tcPr>
          <w:p w14:paraId="4C26A1D9" w14:textId="77777777" w:rsidR="001B7DE9" w:rsidRPr="00130AEE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>Specify the internet connections within the public areas, guest rooms and meeting rooms? Does hotel have the possibility for independent internet connection in the meeting room</w:t>
            </w:r>
            <w:r>
              <w:rPr>
                <w:rFonts w:cstheme="minorHAnsi"/>
              </w:rPr>
              <w:t>s</w:t>
            </w:r>
            <w:r w:rsidRPr="00130AEE">
              <w:rPr>
                <w:rFonts w:cstheme="minorHAnsi"/>
              </w:rPr>
              <w:t>? Are there options for both wired and wireless connections?</w:t>
            </w:r>
          </w:p>
        </w:tc>
        <w:tc>
          <w:tcPr>
            <w:tcW w:w="6475" w:type="dxa"/>
          </w:tcPr>
          <w:p w14:paraId="011BCD97" w14:textId="77777777" w:rsidR="001B7DE9" w:rsidRPr="00130AEE" w:rsidRDefault="001B7DE9" w:rsidP="00591C15">
            <w:pPr>
              <w:rPr>
                <w:rFonts w:cstheme="minorHAnsi"/>
              </w:rPr>
            </w:pPr>
          </w:p>
        </w:tc>
      </w:tr>
      <w:tr w:rsidR="001B7DE9" w:rsidRPr="00130AEE" w14:paraId="4C8FECE6" w14:textId="77777777" w:rsidTr="00591C15">
        <w:trPr>
          <w:trHeight w:val="1070"/>
        </w:trPr>
        <w:tc>
          <w:tcPr>
            <w:tcW w:w="6475" w:type="dxa"/>
          </w:tcPr>
          <w:p w14:paraId="0B803F7B" w14:textId="77777777" w:rsidR="001B7DE9" w:rsidRPr="00130AEE" w:rsidRDefault="001B7DE9" w:rsidP="00591C15">
            <w:pPr>
              <w:tabs>
                <w:tab w:val="left" w:pos="825"/>
              </w:tabs>
              <w:rPr>
                <w:rFonts w:cstheme="minorHAnsi"/>
              </w:rPr>
            </w:pPr>
            <w:r w:rsidRPr="00130AEE">
              <w:rPr>
                <w:rFonts w:cstheme="minorHAnsi"/>
              </w:rPr>
              <w:t xml:space="preserve">For </w:t>
            </w:r>
            <w:r>
              <w:rPr>
                <w:rFonts w:cstheme="minorHAnsi"/>
              </w:rPr>
              <w:t xml:space="preserve">airport </w:t>
            </w:r>
            <w:r w:rsidRPr="00130AEE">
              <w:rPr>
                <w:rFonts w:cstheme="minorHAnsi"/>
              </w:rPr>
              <w:t xml:space="preserve">transfers, please describe the types, sizes, and accessibility of the vehicles for wheelchair users. </w:t>
            </w:r>
          </w:p>
        </w:tc>
        <w:tc>
          <w:tcPr>
            <w:tcW w:w="6475" w:type="dxa"/>
          </w:tcPr>
          <w:p w14:paraId="52100B57" w14:textId="77777777" w:rsidR="001B7DE9" w:rsidRPr="00130AEE" w:rsidRDefault="001B7DE9" w:rsidP="00591C15">
            <w:pPr>
              <w:rPr>
                <w:rFonts w:cstheme="minorHAnsi"/>
              </w:rPr>
            </w:pPr>
          </w:p>
        </w:tc>
      </w:tr>
    </w:tbl>
    <w:p w14:paraId="744E2BDB" w14:textId="75F574A7" w:rsidR="00CB5638" w:rsidRPr="00130AEE" w:rsidRDefault="00CB5638" w:rsidP="00CB5638">
      <w:pPr>
        <w:rPr>
          <w:rFonts w:cstheme="minorHAnsi"/>
        </w:rPr>
      </w:pPr>
    </w:p>
    <w:p w14:paraId="648933DC" w14:textId="7E976F3C" w:rsidR="00CB5638" w:rsidRPr="00130AEE" w:rsidRDefault="00CB5638" w:rsidP="00CB5638">
      <w:pPr>
        <w:rPr>
          <w:rFonts w:cstheme="minorHAnsi"/>
        </w:rPr>
      </w:pPr>
    </w:p>
    <w:p w14:paraId="36A70BFB" w14:textId="77296997" w:rsidR="00CB5638" w:rsidRPr="00F1352B" w:rsidRDefault="001B7DE9" w:rsidP="00F1352B">
      <w:pPr>
        <w:spacing w:line="0" w:lineRule="atLeast"/>
        <w:rPr>
          <w:rFonts w:eastAsia="Calibri Light" w:cstheme="minorHAnsi"/>
          <w:bCs/>
        </w:rPr>
      </w:pPr>
      <w:r w:rsidRPr="00130AEE">
        <w:rPr>
          <w:rFonts w:eastAsia="Calibri Light" w:cstheme="minorHAnsi"/>
          <w:bCs/>
        </w:rPr>
        <w:t>Please add anything that you consider relevant to the technical capacity of the hotel:</w:t>
      </w:r>
    </w:p>
    <w:p w14:paraId="6AA15DDE" w14:textId="4B9B005D" w:rsidR="00CB5638" w:rsidRPr="00130AEE" w:rsidRDefault="00CB5638" w:rsidP="00CB5638">
      <w:pPr>
        <w:rPr>
          <w:rFonts w:cstheme="minorHAnsi"/>
        </w:rPr>
      </w:pPr>
    </w:p>
    <w:p w14:paraId="1469CD26" w14:textId="77777777" w:rsidR="00CB5638" w:rsidRPr="00130AEE" w:rsidRDefault="00CB5638" w:rsidP="00CB5638">
      <w:pPr>
        <w:rPr>
          <w:rFonts w:cstheme="minorHAnsi"/>
        </w:rPr>
      </w:pPr>
    </w:p>
    <w:sectPr w:rsidR="00CB5638" w:rsidRPr="00130AEE" w:rsidSect="005E5678">
      <w:headerReference w:type="default" r:id="rId7"/>
      <w:pgSz w:w="15840" w:h="12240" w:orient="landscape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D3DB" w14:textId="77777777" w:rsidR="00F950CC" w:rsidRDefault="00F950CC" w:rsidP="005E5678">
      <w:pPr>
        <w:spacing w:after="0" w:line="240" w:lineRule="auto"/>
      </w:pPr>
      <w:r>
        <w:separator/>
      </w:r>
    </w:p>
  </w:endnote>
  <w:endnote w:type="continuationSeparator" w:id="0">
    <w:p w14:paraId="1D6C91BC" w14:textId="77777777" w:rsidR="00F950CC" w:rsidRDefault="00F950CC" w:rsidP="005E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23A9" w14:textId="77777777" w:rsidR="00F950CC" w:rsidRDefault="00F950CC" w:rsidP="005E5678">
      <w:pPr>
        <w:spacing w:after="0" w:line="240" w:lineRule="auto"/>
      </w:pPr>
      <w:r>
        <w:separator/>
      </w:r>
    </w:p>
  </w:footnote>
  <w:footnote w:type="continuationSeparator" w:id="0">
    <w:p w14:paraId="2F692F93" w14:textId="77777777" w:rsidR="00F950CC" w:rsidRDefault="00F950CC" w:rsidP="005E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DBA2" w14:textId="297D92B8" w:rsidR="005E5678" w:rsidRDefault="005E5678">
    <w:pPr>
      <w:pStyle w:val="Header"/>
    </w:pPr>
    <w:r>
      <w:rPr>
        <w:noProof/>
      </w:rPr>
      <w:drawing>
        <wp:inline distT="0" distB="0" distL="0" distR="0" wp14:anchorId="51726440" wp14:editId="3247BBC3">
          <wp:extent cx="947640" cy="47625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038" cy="480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70D9"/>
    <w:multiLevelType w:val="multilevel"/>
    <w:tmpl w:val="F8C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E42FA"/>
    <w:multiLevelType w:val="multilevel"/>
    <w:tmpl w:val="7408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03008"/>
    <w:multiLevelType w:val="multilevel"/>
    <w:tmpl w:val="A724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E531E"/>
    <w:multiLevelType w:val="hybridMultilevel"/>
    <w:tmpl w:val="B920932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0DE3E31"/>
    <w:multiLevelType w:val="multilevel"/>
    <w:tmpl w:val="5EE4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5094C"/>
    <w:multiLevelType w:val="hybridMultilevel"/>
    <w:tmpl w:val="9E5E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06295"/>
    <w:multiLevelType w:val="hybridMultilevel"/>
    <w:tmpl w:val="79CAC554"/>
    <w:lvl w:ilvl="0" w:tplc="D7CEAA5A">
      <w:start w:val="2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FE84C6E"/>
    <w:multiLevelType w:val="multilevel"/>
    <w:tmpl w:val="C2B6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7006172">
    <w:abstractNumId w:val="5"/>
  </w:num>
  <w:num w:numId="2" w16cid:durableId="1999338967">
    <w:abstractNumId w:val="7"/>
  </w:num>
  <w:num w:numId="3" w16cid:durableId="32654605">
    <w:abstractNumId w:val="1"/>
  </w:num>
  <w:num w:numId="4" w16cid:durableId="637340320">
    <w:abstractNumId w:val="4"/>
  </w:num>
  <w:num w:numId="5" w16cid:durableId="831525008">
    <w:abstractNumId w:val="2"/>
  </w:num>
  <w:num w:numId="6" w16cid:durableId="832263299">
    <w:abstractNumId w:val="0"/>
  </w:num>
  <w:num w:numId="7" w16cid:durableId="1714691078">
    <w:abstractNumId w:val="3"/>
  </w:num>
  <w:num w:numId="8" w16cid:durableId="3778190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9C"/>
    <w:rsid w:val="000232A9"/>
    <w:rsid w:val="00130AEE"/>
    <w:rsid w:val="00183758"/>
    <w:rsid w:val="001B7DE9"/>
    <w:rsid w:val="002B70DD"/>
    <w:rsid w:val="003668CD"/>
    <w:rsid w:val="00377665"/>
    <w:rsid w:val="00382810"/>
    <w:rsid w:val="003D0845"/>
    <w:rsid w:val="004760BB"/>
    <w:rsid w:val="00563D27"/>
    <w:rsid w:val="005B6E82"/>
    <w:rsid w:val="005C359C"/>
    <w:rsid w:val="005E5678"/>
    <w:rsid w:val="006353BF"/>
    <w:rsid w:val="00646D15"/>
    <w:rsid w:val="00655A67"/>
    <w:rsid w:val="006B4C06"/>
    <w:rsid w:val="009A642A"/>
    <w:rsid w:val="00AB61EC"/>
    <w:rsid w:val="00AE1ED7"/>
    <w:rsid w:val="00AF7C40"/>
    <w:rsid w:val="00B0480A"/>
    <w:rsid w:val="00CB5638"/>
    <w:rsid w:val="00DB513C"/>
    <w:rsid w:val="00E56EB8"/>
    <w:rsid w:val="00F018B0"/>
    <w:rsid w:val="00F1352B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9B7ED"/>
  <w15:chartTrackingRefBased/>
  <w15:docId w15:val="{A665E6C2-CB6D-4141-9175-3BA2CF0C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678"/>
  </w:style>
  <w:style w:type="paragraph" w:styleId="Footer">
    <w:name w:val="footer"/>
    <w:basedOn w:val="Normal"/>
    <w:link w:val="FooterChar"/>
    <w:uiPriority w:val="99"/>
    <w:unhideWhenUsed/>
    <w:rsid w:val="005E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678"/>
  </w:style>
  <w:style w:type="table" w:styleId="TableGrid">
    <w:name w:val="Table Grid"/>
    <w:basedOn w:val="TableNormal"/>
    <w:uiPriority w:val="39"/>
    <w:rsid w:val="005E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678"/>
    <w:pPr>
      <w:ind w:left="720"/>
      <w:contextualSpacing/>
    </w:pPr>
  </w:style>
  <w:style w:type="paragraph" w:customStyle="1" w:styleId="Default">
    <w:name w:val="Default"/>
    <w:rsid w:val="00CB56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customStyle="1" w:styleId="Blockquote">
    <w:name w:val="Blockquote"/>
    <w:basedOn w:val="Normal"/>
    <w:rsid w:val="00AE1ED7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Djina Milic</dc:creator>
  <cp:keywords/>
  <dc:description/>
  <cp:lastModifiedBy>Minja Ignjatovic</cp:lastModifiedBy>
  <cp:revision>6</cp:revision>
  <cp:lastPrinted>2021-10-13T14:57:00Z</cp:lastPrinted>
  <dcterms:created xsi:type="dcterms:W3CDTF">2022-02-08T16:02:00Z</dcterms:created>
  <dcterms:modified xsi:type="dcterms:W3CDTF">2022-06-24T15:03:00Z</dcterms:modified>
</cp:coreProperties>
</file>