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98AD" w14:textId="77777777" w:rsidR="000142B3" w:rsidRPr="00F6115D" w:rsidRDefault="000142B3" w:rsidP="000142B3">
      <w:pPr>
        <w:pStyle w:val="Heading1"/>
        <w:numPr>
          <w:ilvl w:val="0"/>
          <w:numId w:val="0"/>
        </w:numPr>
        <w:ind w:left="720"/>
      </w:pPr>
      <w:bookmarkStart w:id="0" w:name="_Toc13761891"/>
      <w:r w:rsidRPr="00F6115D">
        <w:t>Acronyms</w:t>
      </w:r>
      <w:bookmarkEnd w:id="0"/>
    </w:p>
    <w:p w14:paraId="31491398" w14:textId="77777777" w:rsidR="000142B3" w:rsidRPr="00F6115D" w:rsidRDefault="000142B3" w:rsidP="000142B3">
      <w:pPr>
        <w:rPr>
          <w:szCs w:val="20"/>
        </w:rPr>
      </w:pPr>
    </w:p>
    <w:p w14:paraId="5B8173AD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5W</w:t>
      </w:r>
      <w:r w:rsidRPr="00F6115D">
        <w:rPr>
          <w:szCs w:val="20"/>
        </w:rPr>
        <w:t xml:space="preserve"> – Who does What, Where, When, for Whom</w:t>
      </w:r>
    </w:p>
    <w:p w14:paraId="103F9C4D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AAP</w:t>
      </w:r>
      <w:r w:rsidRPr="00F6115D">
        <w:rPr>
          <w:szCs w:val="20"/>
        </w:rPr>
        <w:t xml:space="preserve"> – Accountability to affected populations</w:t>
      </w:r>
    </w:p>
    <w:p w14:paraId="735BF163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AOR</w:t>
      </w:r>
      <w:r w:rsidRPr="00F6115D">
        <w:rPr>
          <w:szCs w:val="20"/>
        </w:rPr>
        <w:t xml:space="preserve"> – Area of responsibility</w:t>
      </w:r>
    </w:p>
    <w:p w14:paraId="79FA7878" w14:textId="0D632793" w:rsidR="00B104DE" w:rsidRDefault="00B104DE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AT</w:t>
      </w:r>
      <w:r>
        <w:rPr>
          <w:szCs w:val="20"/>
        </w:rPr>
        <w:t xml:space="preserve"> – Assistive Technology </w:t>
      </w:r>
    </w:p>
    <w:p w14:paraId="4ACF5E3E" w14:textId="6B2F227A" w:rsidR="00102880" w:rsidRPr="00102880" w:rsidRDefault="00102880" w:rsidP="000142B3">
      <w:pPr>
        <w:spacing w:after="60" w:line="22" w:lineRule="atLeast"/>
        <w:rPr>
          <w:szCs w:val="20"/>
        </w:rPr>
      </w:pPr>
      <w:r>
        <w:rPr>
          <w:b/>
          <w:bCs/>
          <w:szCs w:val="20"/>
        </w:rPr>
        <w:t>CBPF</w:t>
      </w:r>
      <w:r w:rsidR="00115609">
        <w:rPr>
          <w:b/>
          <w:bCs/>
          <w:szCs w:val="20"/>
        </w:rPr>
        <w:t xml:space="preserve"> </w:t>
      </w:r>
      <w:r>
        <w:rPr>
          <w:szCs w:val="20"/>
        </w:rPr>
        <w:t>- Country- Based Pooled Funds</w:t>
      </w:r>
    </w:p>
    <w:p w14:paraId="10BCD858" w14:textId="2710CE84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 xml:space="preserve">CCCM </w:t>
      </w:r>
      <w:r w:rsidRPr="00F6115D">
        <w:rPr>
          <w:szCs w:val="20"/>
        </w:rPr>
        <w:t xml:space="preserve">– Camp coordination and camp management </w:t>
      </w:r>
    </w:p>
    <w:p w14:paraId="3171DBB2" w14:textId="0507F92C" w:rsidR="00102880" w:rsidRPr="00102880" w:rsidRDefault="00102880" w:rsidP="000142B3">
      <w:pPr>
        <w:spacing w:after="60" w:line="22" w:lineRule="atLeast"/>
        <w:rPr>
          <w:szCs w:val="20"/>
        </w:rPr>
      </w:pPr>
      <w:r>
        <w:rPr>
          <w:b/>
          <w:bCs/>
          <w:szCs w:val="20"/>
        </w:rPr>
        <w:t>CERF</w:t>
      </w:r>
      <w:r w:rsidR="00115609">
        <w:rPr>
          <w:b/>
          <w:bCs/>
          <w:szCs w:val="20"/>
        </w:rPr>
        <w:t xml:space="preserve"> </w:t>
      </w:r>
      <w:r>
        <w:rPr>
          <w:szCs w:val="20"/>
        </w:rPr>
        <w:t>- Central Emergency Response Fund</w:t>
      </w:r>
    </w:p>
    <w:p w14:paraId="37C457B3" w14:textId="2A704E20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CHS</w:t>
      </w:r>
      <w:r w:rsidRPr="00F6115D">
        <w:rPr>
          <w:szCs w:val="20"/>
        </w:rPr>
        <w:t xml:space="preserve"> – Core humanitarian standard</w:t>
      </w:r>
    </w:p>
    <w:p w14:paraId="00D0D4DA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CRC</w:t>
      </w:r>
      <w:r w:rsidRPr="00F6115D">
        <w:rPr>
          <w:szCs w:val="20"/>
        </w:rPr>
        <w:t xml:space="preserve"> – Convention on the Rights of the Child</w:t>
      </w:r>
    </w:p>
    <w:p w14:paraId="66826AB0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CRPD</w:t>
      </w:r>
      <w:r w:rsidRPr="00F6115D">
        <w:rPr>
          <w:szCs w:val="20"/>
        </w:rPr>
        <w:t xml:space="preserve"> – Convention on the Rights of Persons with Disabilities</w:t>
      </w:r>
    </w:p>
    <w:p w14:paraId="3443DB51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DHS</w:t>
      </w:r>
      <w:r w:rsidRPr="00F6115D">
        <w:rPr>
          <w:szCs w:val="20"/>
        </w:rPr>
        <w:t xml:space="preserve"> – Demographic and health survey</w:t>
      </w:r>
    </w:p>
    <w:p w14:paraId="2CF07666" w14:textId="77777777" w:rsidR="009A37DA" w:rsidRDefault="009A37DA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 xml:space="preserve">DRG </w:t>
      </w:r>
      <w:r>
        <w:rPr>
          <w:szCs w:val="20"/>
        </w:rPr>
        <w:t xml:space="preserve">– Disability Reference Group (Reference Group on Inclusion of Persons with disabilities in Humanitarian Action) </w:t>
      </w:r>
    </w:p>
    <w:p w14:paraId="0EEB455D" w14:textId="4EA9B8A6" w:rsidR="006F5C1C" w:rsidRDefault="006F5C1C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ERC</w:t>
      </w:r>
      <w:r>
        <w:rPr>
          <w:szCs w:val="20"/>
        </w:rPr>
        <w:t xml:space="preserve"> – Emergency Relief Coordinator </w:t>
      </w:r>
    </w:p>
    <w:p w14:paraId="2E4D4E49" w14:textId="5CA05BB6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ERW</w:t>
      </w:r>
      <w:r w:rsidRPr="00F6115D">
        <w:rPr>
          <w:szCs w:val="20"/>
        </w:rPr>
        <w:t xml:space="preserve"> –</w:t>
      </w:r>
      <w:r w:rsidRPr="00F6115D">
        <w:rPr>
          <w:rFonts w:cstheme="minorHAnsi"/>
          <w:szCs w:val="20"/>
        </w:rPr>
        <w:t xml:space="preserve"> Explosive remnants of war</w:t>
      </w:r>
      <w:r w:rsidRPr="00F6115D">
        <w:rPr>
          <w:szCs w:val="20"/>
          <w:highlight w:val="yellow"/>
        </w:rPr>
        <w:t xml:space="preserve"> </w:t>
      </w:r>
    </w:p>
    <w:p w14:paraId="66C101B6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FAO</w:t>
      </w:r>
      <w:r w:rsidRPr="00F6115D">
        <w:rPr>
          <w:szCs w:val="20"/>
        </w:rPr>
        <w:t xml:space="preserve"> – Food and Agriculture Organization</w:t>
      </w:r>
    </w:p>
    <w:p w14:paraId="156B8FFE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GBV</w:t>
      </w:r>
      <w:r w:rsidRPr="00F6115D">
        <w:rPr>
          <w:szCs w:val="20"/>
        </w:rPr>
        <w:t xml:space="preserve"> – Gender-based violence</w:t>
      </w:r>
    </w:p>
    <w:p w14:paraId="71F3B7E3" w14:textId="77777777" w:rsidR="00A025D4" w:rsidRDefault="00A025D4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GRG</w:t>
      </w:r>
      <w:r>
        <w:rPr>
          <w:szCs w:val="20"/>
        </w:rPr>
        <w:t xml:space="preserve"> – Gender Reference Group </w:t>
      </w:r>
    </w:p>
    <w:p w14:paraId="5A7FB3D3" w14:textId="6474DA9D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HC</w:t>
      </w:r>
      <w:r w:rsidRPr="00F6115D">
        <w:rPr>
          <w:szCs w:val="20"/>
        </w:rPr>
        <w:t xml:space="preserve"> – Humanitarian Coordinator</w:t>
      </w:r>
    </w:p>
    <w:p w14:paraId="70229A77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 xml:space="preserve">HCT </w:t>
      </w:r>
      <w:r w:rsidRPr="00F6115D">
        <w:rPr>
          <w:szCs w:val="20"/>
        </w:rPr>
        <w:t>– Humanitarian Country Team</w:t>
      </w:r>
    </w:p>
    <w:p w14:paraId="7A8CA7E2" w14:textId="1E9AD7F4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HLP</w:t>
      </w:r>
      <w:r w:rsidRPr="00F6115D">
        <w:rPr>
          <w:szCs w:val="20"/>
        </w:rPr>
        <w:t xml:space="preserve"> – Hous</w:t>
      </w:r>
      <w:r w:rsidR="00C01EED">
        <w:rPr>
          <w:szCs w:val="20"/>
        </w:rPr>
        <w:t>ing</w:t>
      </w:r>
      <w:r w:rsidRPr="00F6115D">
        <w:rPr>
          <w:szCs w:val="20"/>
        </w:rPr>
        <w:t xml:space="preserve">, </w:t>
      </w:r>
      <w:proofErr w:type="gramStart"/>
      <w:r w:rsidRPr="00F6115D">
        <w:rPr>
          <w:szCs w:val="20"/>
        </w:rPr>
        <w:t>land</w:t>
      </w:r>
      <w:proofErr w:type="gramEnd"/>
      <w:r w:rsidRPr="00F6115D">
        <w:rPr>
          <w:szCs w:val="20"/>
        </w:rPr>
        <w:t xml:space="preserve"> and property</w:t>
      </w:r>
    </w:p>
    <w:p w14:paraId="01119599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HIS</w:t>
      </w:r>
      <w:r w:rsidRPr="00F6115D">
        <w:rPr>
          <w:szCs w:val="20"/>
        </w:rPr>
        <w:t xml:space="preserve"> – Humanitarian Inclusion Standards</w:t>
      </w:r>
    </w:p>
    <w:p w14:paraId="1AA4B1E0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 xml:space="preserve">HNO </w:t>
      </w:r>
      <w:r w:rsidRPr="00F6115D">
        <w:rPr>
          <w:szCs w:val="20"/>
        </w:rPr>
        <w:t>– Humanitarian needs overview</w:t>
      </w:r>
    </w:p>
    <w:p w14:paraId="3B48A70F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HPC</w:t>
      </w:r>
      <w:r w:rsidRPr="00F6115D">
        <w:rPr>
          <w:szCs w:val="20"/>
        </w:rPr>
        <w:t xml:space="preserve"> – Humanitarian programme cycle</w:t>
      </w:r>
    </w:p>
    <w:p w14:paraId="6D3DB0C4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 xml:space="preserve">HRP </w:t>
      </w:r>
      <w:r w:rsidRPr="00F6115D">
        <w:rPr>
          <w:szCs w:val="20"/>
        </w:rPr>
        <w:t>– Humanitarian response plan</w:t>
      </w:r>
    </w:p>
    <w:p w14:paraId="72B34E47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>IASC</w:t>
      </w:r>
      <w:r w:rsidRPr="00F6115D">
        <w:rPr>
          <w:szCs w:val="20"/>
        </w:rPr>
        <w:t xml:space="preserve"> – Inter-Agency Standing Committee</w:t>
      </w:r>
    </w:p>
    <w:p w14:paraId="10DD36E1" w14:textId="1DEEBF57" w:rsidR="00102880" w:rsidRPr="00102880" w:rsidRDefault="00102880" w:rsidP="000142B3">
      <w:pPr>
        <w:spacing w:after="60" w:line="22" w:lineRule="atLeast"/>
        <w:rPr>
          <w:szCs w:val="20"/>
        </w:rPr>
      </w:pPr>
      <w:r>
        <w:rPr>
          <w:b/>
          <w:bCs/>
          <w:szCs w:val="20"/>
        </w:rPr>
        <w:t>IDA</w:t>
      </w:r>
      <w:r w:rsidR="00115609">
        <w:rPr>
          <w:b/>
          <w:bCs/>
          <w:szCs w:val="20"/>
        </w:rPr>
        <w:t xml:space="preserve"> </w:t>
      </w:r>
      <w:r>
        <w:rPr>
          <w:szCs w:val="20"/>
        </w:rPr>
        <w:t>- International Disability Alliance</w:t>
      </w:r>
    </w:p>
    <w:p w14:paraId="63CEFC64" w14:textId="5CED2625" w:rsidR="000142B3" w:rsidRPr="00F6115D" w:rsidRDefault="000142B3" w:rsidP="000142B3">
      <w:pPr>
        <w:spacing w:after="60" w:line="22" w:lineRule="atLeast"/>
        <w:rPr>
          <w:szCs w:val="20"/>
        </w:rPr>
      </w:pPr>
      <w:r w:rsidRPr="00C01EED">
        <w:rPr>
          <w:b/>
          <w:bCs/>
          <w:szCs w:val="20"/>
        </w:rPr>
        <w:t xml:space="preserve">IFRC </w:t>
      </w:r>
      <w:r w:rsidRPr="00F6115D">
        <w:rPr>
          <w:szCs w:val="20"/>
        </w:rPr>
        <w:t>– International Federation of the Red Cross</w:t>
      </w:r>
      <w:r>
        <w:rPr>
          <w:szCs w:val="20"/>
        </w:rPr>
        <w:t xml:space="preserve"> and Red Crescent Societies</w:t>
      </w:r>
    </w:p>
    <w:p w14:paraId="16B5793F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 xml:space="preserve">IHL </w:t>
      </w:r>
      <w:r w:rsidRPr="00F6115D">
        <w:rPr>
          <w:szCs w:val="20"/>
        </w:rPr>
        <w:t>– International humanitarian law</w:t>
      </w:r>
    </w:p>
    <w:p w14:paraId="4AF93576" w14:textId="77777777" w:rsidR="000142B3" w:rsidRPr="00F6115D" w:rsidRDefault="000142B3" w:rsidP="000142B3">
      <w:pPr>
        <w:spacing w:after="60" w:line="22" w:lineRule="atLeast"/>
        <w:rPr>
          <w:b/>
          <w:szCs w:val="20"/>
        </w:rPr>
      </w:pPr>
      <w:r w:rsidRPr="00102880">
        <w:rPr>
          <w:b/>
          <w:bCs/>
          <w:szCs w:val="20"/>
        </w:rPr>
        <w:t>IHRL</w:t>
      </w:r>
      <w:r w:rsidRPr="00F6115D">
        <w:rPr>
          <w:szCs w:val="20"/>
        </w:rPr>
        <w:t xml:space="preserve"> – International human rights law</w:t>
      </w:r>
    </w:p>
    <w:p w14:paraId="5584C5F5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IMAS</w:t>
      </w:r>
      <w:r w:rsidRPr="00F6115D">
        <w:rPr>
          <w:szCs w:val="20"/>
        </w:rPr>
        <w:t xml:space="preserve"> – International Mine Action Standards</w:t>
      </w:r>
    </w:p>
    <w:p w14:paraId="61AB3CE4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INEE</w:t>
      </w:r>
      <w:r w:rsidRPr="00F6115D">
        <w:rPr>
          <w:szCs w:val="20"/>
        </w:rPr>
        <w:t xml:space="preserve"> – Inter-Agency Network for Education in Emergencies</w:t>
      </w:r>
    </w:p>
    <w:p w14:paraId="014BDE75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INGO</w:t>
      </w:r>
      <w:r w:rsidRPr="00F6115D">
        <w:rPr>
          <w:szCs w:val="20"/>
        </w:rPr>
        <w:t xml:space="preserve"> – International non-governmental organization</w:t>
      </w:r>
    </w:p>
    <w:p w14:paraId="56A1E9FF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IOM</w:t>
      </w:r>
      <w:r w:rsidRPr="00F6115D">
        <w:rPr>
          <w:szCs w:val="20"/>
        </w:rPr>
        <w:t xml:space="preserve"> – International Organization for Migration</w:t>
      </w:r>
    </w:p>
    <w:p w14:paraId="1C9ABE05" w14:textId="2A3BF960" w:rsidR="000142B3" w:rsidRPr="00F6115D" w:rsidRDefault="008713E7" w:rsidP="000142B3">
      <w:pPr>
        <w:spacing w:after="60" w:line="22" w:lineRule="atLeast"/>
        <w:rPr>
          <w:szCs w:val="20"/>
        </w:rPr>
      </w:pPr>
      <w:r>
        <w:rPr>
          <w:b/>
          <w:bCs/>
          <w:szCs w:val="20"/>
        </w:rPr>
        <w:t>MH</w:t>
      </w:r>
      <w:r w:rsidR="000142B3" w:rsidRPr="00102880">
        <w:rPr>
          <w:b/>
          <w:bCs/>
          <w:szCs w:val="20"/>
        </w:rPr>
        <w:t>GAP</w:t>
      </w:r>
      <w:r w:rsidR="000142B3" w:rsidRPr="00F6115D">
        <w:rPr>
          <w:szCs w:val="20"/>
        </w:rPr>
        <w:t xml:space="preserve"> – Mental Health Gap Action Programme</w:t>
      </w:r>
    </w:p>
    <w:p w14:paraId="777897B6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MHPSS</w:t>
      </w:r>
      <w:r w:rsidRPr="00F6115D">
        <w:rPr>
          <w:szCs w:val="20"/>
        </w:rPr>
        <w:t xml:space="preserve"> – Mental health and psychosocial support</w:t>
      </w:r>
    </w:p>
    <w:p w14:paraId="68610F69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lastRenderedPageBreak/>
        <w:t xml:space="preserve">MICS </w:t>
      </w:r>
      <w:r w:rsidRPr="00F6115D">
        <w:rPr>
          <w:szCs w:val="20"/>
        </w:rPr>
        <w:t>– Multiple indicator cluster survey</w:t>
      </w:r>
    </w:p>
    <w:p w14:paraId="6E99175E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NCD</w:t>
      </w:r>
      <w:r w:rsidRPr="00F6115D">
        <w:rPr>
          <w:szCs w:val="20"/>
        </w:rPr>
        <w:t xml:space="preserve"> – Non-communicable diseases </w:t>
      </w:r>
    </w:p>
    <w:p w14:paraId="02226464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 xml:space="preserve">NFI </w:t>
      </w:r>
      <w:r w:rsidRPr="00F6115D">
        <w:rPr>
          <w:szCs w:val="20"/>
        </w:rPr>
        <w:t>– Non-food items</w:t>
      </w:r>
    </w:p>
    <w:p w14:paraId="7C7211E3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 xml:space="preserve">NGO </w:t>
      </w:r>
      <w:r w:rsidRPr="00F6115D">
        <w:rPr>
          <w:szCs w:val="20"/>
        </w:rPr>
        <w:t>– Non-governmental organization</w:t>
      </w:r>
    </w:p>
    <w:p w14:paraId="3F252F32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OCHA</w:t>
      </w:r>
      <w:r w:rsidRPr="00F6115D">
        <w:rPr>
          <w:szCs w:val="20"/>
        </w:rPr>
        <w:t xml:space="preserve"> – Office of the Coordinator for Humanitarian Affairs</w:t>
      </w:r>
    </w:p>
    <w:p w14:paraId="10907A24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OECD-DAC</w:t>
      </w:r>
      <w:r w:rsidRPr="00F6115D">
        <w:rPr>
          <w:szCs w:val="20"/>
        </w:rPr>
        <w:t xml:space="preserve"> – Organization for Economic Cooperation and Development - Development Assistance Committee</w:t>
      </w:r>
    </w:p>
    <w:p w14:paraId="11AA7CEA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 xml:space="preserve">OFDA </w:t>
      </w:r>
      <w:r w:rsidRPr="00F6115D">
        <w:rPr>
          <w:szCs w:val="20"/>
        </w:rPr>
        <w:t>– Office of US Foreign Disaster Assistance</w:t>
      </w:r>
    </w:p>
    <w:p w14:paraId="5486DB92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OHCHR</w:t>
      </w:r>
      <w:r w:rsidRPr="00F6115D">
        <w:rPr>
          <w:szCs w:val="20"/>
        </w:rPr>
        <w:t xml:space="preserve"> – Office of the High Commissioner </w:t>
      </w:r>
      <w:r>
        <w:rPr>
          <w:szCs w:val="20"/>
        </w:rPr>
        <w:t>for</w:t>
      </w:r>
      <w:r w:rsidRPr="00F6115D">
        <w:rPr>
          <w:szCs w:val="20"/>
        </w:rPr>
        <w:t xml:space="preserve"> Human Rights</w:t>
      </w:r>
    </w:p>
    <w:p w14:paraId="0A78D5A5" w14:textId="5CB0AB50" w:rsidR="00102880" w:rsidRPr="00102880" w:rsidRDefault="00102880" w:rsidP="00102880">
      <w:pPr>
        <w:spacing w:after="0"/>
      </w:pPr>
      <w:r w:rsidRPr="00102880">
        <w:rPr>
          <w:b/>
          <w:bCs/>
        </w:rPr>
        <w:t>OPAG</w:t>
      </w:r>
      <w:r>
        <w:t xml:space="preserve"> – Operational and Policy Advocacy Group </w:t>
      </w:r>
    </w:p>
    <w:p w14:paraId="54A26394" w14:textId="2AD6B8B6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OPD</w:t>
      </w:r>
      <w:r w:rsidR="00102880">
        <w:rPr>
          <w:b/>
          <w:bCs/>
          <w:szCs w:val="20"/>
        </w:rPr>
        <w:t>/ DPO</w:t>
      </w:r>
      <w:r w:rsidRPr="00F6115D">
        <w:rPr>
          <w:szCs w:val="20"/>
        </w:rPr>
        <w:t xml:space="preserve"> – Organization of persons with disabilities</w:t>
      </w:r>
    </w:p>
    <w:p w14:paraId="74D3020C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PSEA</w:t>
      </w:r>
      <w:r w:rsidRPr="00F6115D">
        <w:rPr>
          <w:szCs w:val="20"/>
        </w:rPr>
        <w:t xml:space="preserve"> – Protection against sexual exploitation and abuse</w:t>
      </w:r>
    </w:p>
    <w:p w14:paraId="5E028C08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RC</w:t>
      </w:r>
      <w:r w:rsidRPr="00F6115D">
        <w:rPr>
          <w:szCs w:val="20"/>
        </w:rPr>
        <w:t xml:space="preserve"> – Resident Coordinator</w:t>
      </w:r>
    </w:p>
    <w:p w14:paraId="22C2EA8C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 xml:space="preserve">SDGs </w:t>
      </w:r>
      <w:r w:rsidRPr="00F6115D">
        <w:rPr>
          <w:szCs w:val="20"/>
        </w:rPr>
        <w:t>– Sustainable Development Goals</w:t>
      </w:r>
    </w:p>
    <w:p w14:paraId="2AACB5F5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SGBV</w:t>
      </w:r>
      <w:r w:rsidRPr="00F6115D">
        <w:rPr>
          <w:szCs w:val="20"/>
        </w:rPr>
        <w:t xml:space="preserve"> – Sexual and gender-based violence</w:t>
      </w:r>
    </w:p>
    <w:p w14:paraId="3ECD3B37" w14:textId="1C03BBAD" w:rsidR="000142B3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SRH/SHRH</w:t>
      </w:r>
      <w:r w:rsidRPr="00F6115D">
        <w:rPr>
          <w:szCs w:val="20"/>
        </w:rPr>
        <w:t xml:space="preserve"> – Sexual health and reproductive health</w:t>
      </w:r>
    </w:p>
    <w:p w14:paraId="79906CCE" w14:textId="77777777" w:rsidR="00102880" w:rsidRDefault="00102880" w:rsidP="00102880">
      <w:pPr>
        <w:spacing w:after="0"/>
      </w:pPr>
      <w:r w:rsidRPr="00102880">
        <w:rPr>
          <w:b/>
          <w:bCs/>
        </w:rPr>
        <w:t>TG-DRRCA</w:t>
      </w:r>
      <w:r>
        <w:t xml:space="preserve"> – Thematic Group on Disaster Risk Reduction and Climate Action </w:t>
      </w:r>
    </w:p>
    <w:p w14:paraId="564393F8" w14:textId="1F5C4CDF" w:rsidR="00102880" w:rsidRPr="00102880" w:rsidRDefault="00102880" w:rsidP="00102880">
      <w:pPr>
        <w:spacing w:after="0"/>
      </w:pPr>
      <w:r w:rsidRPr="00102880">
        <w:rPr>
          <w:b/>
          <w:bCs/>
        </w:rPr>
        <w:t>UNDIS</w:t>
      </w:r>
      <w:r>
        <w:t xml:space="preserve"> – United Nations Disability Inclusion Strategy </w:t>
      </w:r>
    </w:p>
    <w:p w14:paraId="62658432" w14:textId="77777777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UNHCR</w:t>
      </w:r>
      <w:r w:rsidRPr="00F6115D">
        <w:rPr>
          <w:szCs w:val="20"/>
        </w:rPr>
        <w:t xml:space="preserve"> – United Nations High Commission</w:t>
      </w:r>
      <w:r>
        <w:rPr>
          <w:szCs w:val="20"/>
        </w:rPr>
        <w:t>er</w:t>
      </w:r>
      <w:r w:rsidRPr="00F6115D">
        <w:rPr>
          <w:szCs w:val="20"/>
        </w:rPr>
        <w:t xml:space="preserve"> for Refugees</w:t>
      </w:r>
    </w:p>
    <w:p w14:paraId="617289A4" w14:textId="659AF723" w:rsidR="00102880" w:rsidRPr="00102880" w:rsidRDefault="00102880" w:rsidP="000142B3">
      <w:pPr>
        <w:spacing w:after="60" w:line="22" w:lineRule="atLeast"/>
        <w:rPr>
          <w:szCs w:val="20"/>
        </w:rPr>
      </w:pPr>
      <w:r>
        <w:rPr>
          <w:b/>
          <w:bCs/>
          <w:szCs w:val="20"/>
        </w:rPr>
        <w:t>UNICEF</w:t>
      </w:r>
      <w:r w:rsidR="00115609">
        <w:rPr>
          <w:b/>
          <w:bCs/>
          <w:szCs w:val="20"/>
        </w:rPr>
        <w:t xml:space="preserve"> </w:t>
      </w:r>
      <w:r>
        <w:rPr>
          <w:szCs w:val="20"/>
        </w:rPr>
        <w:t>- United Nations Children’s Fund</w:t>
      </w:r>
    </w:p>
    <w:p w14:paraId="6B8D5C7C" w14:textId="5D31FAE2" w:rsidR="000142B3" w:rsidRPr="00F6115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 xml:space="preserve">WASH </w:t>
      </w:r>
      <w:r w:rsidRPr="00F6115D">
        <w:rPr>
          <w:szCs w:val="20"/>
        </w:rPr>
        <w:t xml:space="preserve">– Water, </w:t>
      </w:r>
      <w:proofErr w:type="gramStart"/>
      <w:r w:rsidRPr="00F6115D">
        <w:rPr>
          <w:szCs w:val="20"/>
        </w:rPr>
        <w:t>sanitation</w:t>
      </w:r>
      <w:proofErr w:type="gramEnd"/>
      <w:r w:rsidRPr="00F6115D">
        <w:rPr>
          <w:szCs w:val="20"/>
        </w:rPr>
        <w:t xml:space="preserve"> and hygiene</w:t>
      </w:r>
    </w:p>
    <w:p w14:paraId="4F8B0581" w14:textId="5A32B01C" w:rsidR="00102880" w:rsidRDefault="00102880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WFP</w:t>
      </w:r>
      <w:r w:rsidR="00115609">
        <w:rPr>
          <w:b/>
          <w:bCs/>
          <w:szCs w:val="20"/>
        </w:rPr>
        <w:t xml:space="preserve"> </w:t>
      </w:r>
      <w:r>
        <w:rPr>
          <w:szCs w:val="20"/>
        </w:rPr>
        <w:t>- World Food Programme</w:t>
      </w:r>
    </w:p>
    <w:p w14:paraId="69515121" w14:textId="1731D7ED" w:rsidR="00102880" w:rsidRDefault="00102880" w:rsidP="00102880">
      <w:pPr>
        <w:spacing w:after="0"/>
      </w:pPr>
      <w:r w:rsidRPr="00102880">
        <w:rPr>
          <w:b/>
          <w:bCs/>
        </w:rPr>
        <w:t xml:space="preserve">WHS </w:t>
      </w:r>
      <w:r>
        <w:t xml:space="preserve">– World Humanitarian Summit </w:t>
      </w:r>
    </w:p>
    <w:p w14:paraId="6E356E98" w14:textId="51349C66" w:rsidR="00102880" w:rsidRPr="00102880" w:rsidRDefault="00102880" w:rsidP="00102880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 xml:space="preserve">WHO </w:t>
      </w:r>
      <w:r w:rsidRPr="00F6115D">
        <w:rPr>
          <w:szCs w:val="20"/>
        </w:rPr>
        <w:t xml:space="preserve">– World Health </w:t>
      </w:r>
      <w:proofErr w:type="gramStart"/>
      <w:r w:rsidRPr="00F6115D">
        <w:rPr>
          <w:szCs w:val="20"/>
        </w:rPr>
        <w:t>Organization</w:t>
      </w:r>
      <w:proofErr w:type="gramEnd"/>
    </w:p>
    <w:p w14:paraId="33DE2542" w14:textId="4B9D36EF" w:rsidR="00C01EED" w:rsidRDefault="000142B3" w:rsidP="000142B3">
      <w:pPr>
        <w:spacing w:after="60" w:line="22" w:lineRule="atLeast"/>
        <w:rPr>
          <w:szCs w:val="20"/>
        </w:rPr>
      </w:pPr>
      <w:r w:rsidRPr="00102880">
        <w:rPr>
          <w:b/>
          <w:bCs/>
          <w:szCs w:val="20"/>
        </w:rPr>
        <w:t>WRC</w:t>
      </w:r>
      <w:r w:rsidRPr="00F6115D">
        <w:rPr>
          <w:szCs w:val="20"/>
        </w:rPr>
        <w:t xml:space="preserve"> – Women</w:t>
      </w:r>
      <w:r>
        <w:rPr>
          <w:szCs w:val="20"/>
        </w:rPr>
        <w:t>’s</w:t>
      </w:r>
      <w:r w:rsidRPr="0002738A">
        <w:rPr>
          <w:szCs w:val="20"/>
        </w:rPr>
        <w:t xml:space="preserve"> Refugee Commissio</w:t>
      </w:r>
      <w:r w:rsidR="00C01EED">
        <w:rPr>
          <w:szCs w:val="20"/>
        </w:rPr>
        <w:t>n</w:t>
      </w:r>
    </w:p>
    <w:p w14:paraId="75279AF0" w14:textId="17901294" w:rsidR="00804F19" w:rsidRDefault="00804F19" w:rsidP="00C01EED">
      <w:pPr>
        <w:spacing w:after="0"/>
      </w:pPr>
    </w:p>
    <w:sectPr w:rsidR="0080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E477D"/>
    <w:multiLevelType w:val="hybridMultilevel"/>
    <w:tmpl w:val="5510C48C"/>
    <w:lvl w:ilvl="0" w:tplc="A5DA4586">
      <w:start w:val="1"/>
      <w:numFmt w:val="decimal"/>
      <w:pStyle w:val="Heading1"/>
      <w:lvlText w:val="%1."/>
      <w:lvlJc w:val="left"/>
      <w:pPr>
        <w:ind w:left="502" w:hanging="360"/>
      </w:pPr>
      <w:rPr>
        <w:b w:val="0"/>
        <w:color w:val="C45911" w:themeColor="accent2" w:themeShade="B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B8"/>
    <w:rsid w:val="000142B3"/>
    <w:rsid w:val="00091D22"/>
    <w:rsid w:val="00102880"/>
    <w:rsid w:val="00115609"/>
    <w:rsid w:val="00187660"/>
    <w:rsid w:val="004B00D1"/>
    <w:rsid w:val="004E1752"/>
    <w:rsid w:val="005038F8"/>
    <w:rsid w:val="006F5C1C"/>
    <w:rsid w:val="007120EA"/>
    <w:rsid w:val="00804F19"/>
    <w:rsid w:val="008713E7"/>
    <w:rsid w:val="008A31C3"/>
    <w:rsid w:val="00914FD8"/>
    <w:rsid w:val="00960504"/>
    <w:rsid w:val="009A37DA"/>
    <w:rsid w:val="00A025D4"/>
    <w:rsid w:val="00B104DE"/>
    <w:rsid w:val="00B916C6"/>
    <w:rsid w:val="00C01EED"/>
    <w:rsid w:val="00C301B8"/>
    <w:rsid w:val="00CE43F5"/>
    <w:rsid w:val="00D27E86"/>
    <w:rsid w:val="00D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1AE20"/>
  <w15:chartTrackingRefBased/>
  <w15:docId w15:val="{44D18D25-F8CF-480A-BEE9-404D7AE8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B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2B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2B3"/>
    <w:rPr>
      <w:rFonts w:asciiTheme="majorHAnsi" w:eastAsiaTheme="majorEastAsia" w:hAnsiTheme="majorHAnsi" w:cstheme="majorBidi"/>
      <w:color w:val="C00000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1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E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E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Youssefian</dc:creator>
  <cp:keywords/>
  <dc:description/>
  <cp:lastModifiedBy>Emma Pham</cp:lastModifiedBy>
  <cp:revision>7</cp:revision>
  <dcterms:created xsi:type="dcterms:W3CDTF">2020-09-21T16:35:00Z</dcterms:created>
  <dcterms:modified xsi:type="dcterms:W3CDTF">2020-11-09T15:06:00Z</dcterms:modified>
</cp:coreProperties>
</file>