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B07B" w14:textId="77777777" w:rsidR="0030749C" w:rsidRPr="0030749C" w:rsidRDefault="0030749C" w:rsidP="0030749C">
      <w:pPr>
        <w:shd w:val="clear" w:color="auto" w:fill="FFFFFF"/>
        <w:rPr>
          <w:rFonts w:ascii="Calibri" w:eastAsia="Times New Roman" w:hAnsi="Calibri" w:cs="Arial"/>
          <w:color w:val="222222"/>
        </w:rPr>
      </w:pPr>
      <w:r w:rsidRPr="0030749C">
        <w:rPr>
          <w:rFonts w:ascii="Calibri" w:eastAsia="Times New Roman" w:hAnsi="Calibri" w:cs="Arial"/>
          <w:color w:val="000000"/>
        </w:rPr>
        <w:br/>
      </w:r>
      <w:proofErr w:type="spellStart"/>
      <w:r w:rsidRPr="0030749C">
        <w:rPr>
          <w:rFonts w:ascii="Calibri" w:eastAsia="Times New Roman" w:hAnsi="Calibri" w:cs="Arial"/>
          <w:color w:val="000000"/>
        </w:rPr>
        <w:t>Bomet</w:t>
      </w:r>
      <w:proofErr w:type="spellEnd"/>
      <w:r w:rsidRPr="0030749C">
        <w:rPr>
          <w:rFonts w:ascii="Calibri" w:eastAsia="Times New Roman" w:hAnsi="Calibri" w:cs="Arial"/>
          <w:color w:val="000000"/>
        </w:rPr>
        <w:t>, Kenya</w:t>
      </w:r>
    </w:p>
    <w:p w14:paraId="1D353C59" w14:textId="77777777" w:rsidR="0030749C" w:rsidRPr="0030749C" w:rsidRDefault="0030749C" w:rsidP="0030749C">
      <w:pPr>
        <w:shd w:val="clear" w:color="auto" w:fill="FFFFFF"/>
        <w:rPr>
          <w:rFonts w:ascii="Calibri" w:eastAsia="Times New Roman" w:hAnsi="Calibri" w:cs="Arial"/>
          <w:color w:val="222222"/>
        </w:rPr>
      </w:pPr>
      <w:r w:rsidRPr="0030749C">
        <w:rPr>
          <w:rFonts w:ascii="Calibri" w:eastAsia="Times New Roman" w:hAnsi="Calibri" w:cs="Arial"/>
          <w:color w:val="000000"/>
        </w:rPr>
        <w:t> </w:t>
      </w:r>
    </w:p>
    <w:p w14:paraId="1E58D7C2" w14:textId="77777777" w:rsidR="0030749C" w:rsidRPr="0030749C" w:rsidRDefault="0030749C" w:rsidP="0030749C">
      <w:pPr>
        <w:shd w:val="clear" w:color="auto" w:fill="FFFFFF"/>
        <w:rPr>
          <w:rFonts w:ascii="Calibri" w:eastAsia="Times New Roman" w:hAnsi="Calibri" w:cs="Arial"/>
          <w:color w:val="222222"/>
        </w:rPr>
      </w:pPr>
      <w:r w:rsidRPr="0030749C">
        <w:rPr>
          <w:rFonts w:ascii="Calibri" w:eastAsia="Times New Roman" w:hAnsi="Calibri" w:cs="Arial"/>
          <w:color w:val="000000"/>
        </w:rPr>
        <w:t>From 20 to 23 August, the Indigenous Persons with Disabilities Global Network (IPWDGN), the Narok South Disability Network and the International Disability Alliance (IDA) are hosting the </w:t>
      </w:r>
      <w:r w:rsidRPr="0030749C">
        <w:rPr>
          <w:rFonts w:ascii="Calibri" w:eastAsia="Times New Roman" w:hAnsi="Calibri" w:cs="Arial"/>
          <w:b/>
          <w:bCs/>
          <w:color w:val="000000"/>
        </w:rPr>
        <w:t>Workshop on ensuring the rights of indigenous persons with disabilities in line with the UN CRPD, in connection with the UN DRIP and the Agenda 2030</w:t>
      </w:r>
      <w:r w:rsidRPr="0030749C">
        <w:rPr>
          <w:rFonts w:ascii="Calibri" w:eastAsia="Times New Roman" w:hAnsi="Calibri" w:cs="Arial"/>
          <w:color w:val="000000"/>
        </w:rPr>
        <w:t>, with support from the Disability Rights Advocacy Fund (DRAF) and MFA Finland.</w:t>
      </w:r>
    </w:p>
    <w:p w14:paraId="5159F482" w14:textId="77777777" w:rsidR="0030749C" w:rsidRPr="0030749C" w:rsidRDefault="0030749C" w:rsidP="0030749C">
      <w:pPr>
        <w:shd w:val="clear" w:color="auto" w:fill="FFFFFF"/>
        <w:rPr>
          <w:rFonts w:ascii="Calibri" w:eastAsia="Times New Roman" w:hAnsi="Calibri" w:cs="Arial"/>
          <w:color w:val="222222"/>
        </w:rPr>
      </w:pPr>
      <w:r w:rsidRPr="0030749C">
        <w:rPr>
          <w:rFonts w:ascii="Calibri" w:eastAsia="Times New Roman" w:hAnsi="Calibri" w:cs="Arial"/>
          <w:color w:val="000000"/>
        </w:rPr>
        <w:t> </w:t>
      </w:r>
    </w:p>
    <w:p w14:paraId="03060090" w14:textId="77777777" w:rsidR="0030749C" w:rsidRPr="0030749C" w:rsidRDefault="0030749C" w:rsidP="0030749C">
      <w:pPr>
        <w:shd w:val="clear" w:color="auto" w:fill="FFFFFF"/>
        <w:rPr>
          <w:rFonts w:ascii="Calibri" w:eastAsia="Times New Roman" w:hAnsi="Calibri" w:cs="Arial"/>
          <w:color w:val="222222"/>
        </w:rPr>
      </w:pPr>
      <w:r w:rsidRPr="0030749C">
        <w:rPr>
          <w:rFonts w:ascii="Calibri" w:eastAsia="Times New Roman" w:hAnsi="Calibri" w:cs="Arial"/>
          <w:color w:val="000000"/>
        </w:rPr>
        <w:t xml:space="preserve">The workshop is held in </w:t>
      </w:r>
      <w:proofErr w:type="spellStart"/>
      <w:r w:rsidRPr="0030749C">
        <w:rPr>
          <w:rFonts w:ascii="Calibri" w:eastAsia="Times New Roman" w:hAnsi="Calibri" w:cs="Arial"/>
          <w:color w:val="000000"/>
        </w:rPr>
        <w:t>Bomet</w:t>
      </w:r>
      <w:proofErr w:type="spellEnd"/>
      <w:r w:rsidRPr="0030749C">
        <w:rPr>
          <w:rFonts w:ascii="Calibri" w:eastAsia="Times New Roman" w:hAnsi="Calibri" w:cs="Arial"/>
          <w:color w:val="000000"/>
        </w:rPr>
        <w:t xml:space="preserve"> (5 hours from the capital, Nairobi) and attended by representatives of </w:t>
      </w:r>
      <w:proofErr w:type="spellStart"/>
      <w:r w:rsidRPr="0030749C">
        <w:rPr>
          <w:rFonts w:ascii="Calibri" w:eastAsia="Times New Roman" w:hAnsi="Calibri" w:cs="Arial"/>
          <w:color w:val="000000"/>
        </w:rPr>
        <w:t>organisations</w:t>
      </w:r>
      <w:proofErr w:type="spellEnd"/>
      <w:r w:rsidRPr="0030749C">
        <w:rPr>
          <w:rFonts w:ascii="Calibri" w:eastAsia="Times New Roman" w:hAnsi="Calibri" w:cs="Arial"/>
          <w:color w:val="000000"/>
        </w:rPr>
        <w:t xml:space="preserve"> of indigenous persons with disabilities (IDPOs) from different counties, including Narok, </w:t>
      </w:r>
      <w:proofErr w:type="spellStart"/>
      <w:r w:rsidRPr="0030749C">
        <w:rPr>
          <w:rFonts w:ascii="Calibri" w:eastAsia="Times New Roman" w:hAnsi="Calibri" w:cs="Arial"/>
          <w:color w:val="000000"/>
        </w:rPr>
        <w:t>Kajiado</w:t>
      </w:r>
      <w:proofErr w:type="spellEnd"/>
      <w:r w:rsidRPr="0030749C">
        <w:rPr>
          <w:rFonts w:ascii="Calibri" w:eastAsia="Times New Roman" w:hAnsi="Calibri" w:cs="Arial"/>
          <w:color w:val="000000"/>
        </w:rPr>
        <w:t>, Baringo, Samburu and </w:t>
      </w:r>
      <w:proofErr w:type="spellStart"/>
      <w:r w:rsidRPr="0030749C">
        <w:rPr>
          <w:rFonts w:ascii="Calibri" w:eastAsia="Times New Roman" w:hAnsi="Calibri" w:cs="Arial"/>
          <w:color w:val="000000"/>
        </w:rPr>
        <w:t>Bomet</w:t>
      </w:r>
      <w:proofErr w:type="spellEnd"/>
      <w:r w:rsidRPr="0030749C">
        <w:rPr>
          <w:rFonts w:ascii="Calibri" w:eastAsia="Times New Roman" w:hAnsi="Calibri" w:cs="Arial"/>
          <w:color w:val="000000"/>
        </w:rPr>
        <w:t>. The workshop includes indigenous persons from different constituencies, including indigenous persons with psychosocial disabilities and deaf people.</w:t>
      </w:r>
    </w:p>
    <w:p w14:paraId="185045EB" w14:textId="77777777" w:rsidR="0030749C" w:rsidRPr="0030749C" w:rsidRDefault="0030749C" w:rsidP="0030749C">
      <w:pPr>
        <w:shd w:val="clear" w:color="auto" w:fill="FFFFFF"/>
        <w:rPr>
          <w:rFonts w:ascii="Calibri" w:eastAsia="Times New Roman" w:hAnsi="Calibri" w:cs="Arial"/>
          <w:color w:val="222222"/>
        </w:rPr>
      </w:pPr>
      <w:r w:rsidRPr="0030749C">
        <w:rPr>
          <w:rFonts w:ascii="Calibri" w:eastAsia="Times New Roman" w:hAnsi="Calibri" w:cs="Arial"/>
          <w:color w:val="000000"/>
        </w:rPr>
        <w:t> </w:t>
      </w:r>
    </w:p>
    <w:p w14:paraId="5A97054A" w14:textId="77777777" w:rsidR="0030749C" w:rsidRPr="0030749C" w:rsidRDefault="0030749C" w:rsidP="0030749C">
      <w:pPr>
        <w:shd w:val="clear" w:color="auto" w:fill="FFFFFF"/>
        <w:rPr>
          <w:rFonts w:ascii="Calibri" w:eastAsia="Times New Roman" w:hAnsi="Calibri" w:cs="Arial"/>
          <w:color w:val="222222"/>
        </w:rPr>
      </w:pPr>
      <w:r w:rsidRPr="0030749C">
        <w:rPr>
          <w:rFonts w:ascii="Calibri" w:eastAsia="Times New Roman" w:hAnsi="Calibri" w:cs="Arial"/>
          <w:color w:val="000000"/>
        </w:rPr>
        <w:t>During the week, participants are getting exposure to the CRPD, SDGs and UN Declaration on the Rights of Indigenous Peoples (UN DRIP). In the third day, participants will have an informal discussion with key human rights and development stakeholders, including the </w:t>
      </w:r>
      <w:r w:rsidRPr="0030749C">
        <w:rPr>
          <w:rFonts w:ascii="Calibri" w:eastAsia="Times New Roman" w:hAnsi="Calibri" w:cs="Arial"/>
          <w:color w:val="000000"/>
          <w:shd w:val="clear" w:color="auto" w:fill="FFFFFF"/>
        </w:rPr>
        <w:t xml:space="preserve">Director of the Department of Social Security and Services of the Ministry of </w:t>
      </w:r>
      <w:proofErr w:type="spellStart"/>
      <w:r w:rsidRPr="0030749C">
        <w:rPr>
          <w:rFonts w:ascii="Calibri" w:eastAsia="Times New Roman" w:hAnsi="Calibri" w:cs="Arial"/>
          <w:color w:val="000000"/>
          <w:shd w:val="clear" w:color="auto" w:fill="FFFFFF"/>
        </w:rPr>
        <w:t>Labour</w:t>
      </w:r>
      <w:proofErr w:type="spellEnd"/>
      <w:r w:rsidRPr="0030749C">
        <w:rPr>
          <w:rFonts w:ascii="Calibri" w:eastAsia="Times New Roman" w:hAnsi="Calibri" w:cs="Arial"/>
          <w:color w:val="000000"/>
          <w:shd w:val="clear" w:color="auto" w:fill="FFFFFF"/>
        </w:rPr>
        <w:t xml:space="preserve"> and Social Security, CEO of United Disabled Persons of Kenya, </w:t>
      </w:r>
      <w:r w:rsidRPr="0030749C">
        <w:rPr>
          <w:rFonts w:ascii="Calibri" w:eastAsia="Times New Roman" w:hAnsi="Calibri" w:cs="Arial"/>
          <w:color w:val="000000"/>
        </w:rPr>
        <w:t>Commissioner of the Kenyan Commission on Human Rights, </w:t>
      </w:r>
      <w:r w:rsidRPr="0030749C">
        <w:rPr>
          <w:rFonts w:ascii="Calibri" w:eastAsia="Times New Roman" w:hAnsi="Calibri" w:cs="Arial"/>
          <w:color w:val="000000"/>
          <w:shd w:val="clear" w:color="auto" w:fill="FFFFFF"/>
          <w:lang w:val="en-GB"/>
        </w:rPr>
        <w:t>among other relevant stakeholders.</w:t>
      </w:r>
    </w:p>
    <w:p w14:paraId="6EB2CC36" w14:textId="77777777" w:rsidR="0030749C" w:rsidRPr="0030749C" w:rsidRDefault="0030749C" w:rsidP="0030749C">
      <w:pPr>
        <w:shd w:val="clear" w:color="auto" w:fill="FFFFFF"/>
        <w:rPr>
          <w:rFonts w:ascii="Calibri" w:eastAsia="Times New Roman" w:hAnsi="Calibri" w:cs="Arial"/>
          <w:color w:val="222222"/>
        </w:rPr>
      </w:pPr>
      <w:r w:rsidRPr="0030749C">
        <w:rPr>
          <w:rFonts w:ascii="Calibri" w:eastAsia="Times New Roman" w:hAnsi="Calibri" w:cs="Arial"/>
          <w:color w:val="000000"/>
        </w:rPr>
        <w:t> </w:t>
      </w:r>
    </w:p>
    <w:p w14:paraId="5C5115C6" w14:textId="01F6336A" w:rsidR="0030749C" w:rsidRPr="0030749C" w:rsidRDefault="0030749C" w:rsidP="0030749C">
      <w:pPr>
        <w:shd w:val="clear" w:color="auto" w:fill="FFFFFF"/>
        <w:rPr>
          <w:rFonts w:ascii="Calibri" w:eastAsia="Times New Roman" w:hAnsi="Calibri" w:cs="Arial"/>
          <w:color w:val="222222"/>
        </w:rPr>
      </w:pPr>
      <w:r w:rsidRPr="0030749C">
        <w:rPr>
          <w:rFonts w:ascii="Calibri" w:eastAsia="Times New Roman" w:hAnsi="Calibri" w:cs="Arial"/>
          <w:color w:val="000000"/>
        </w:rPr>
        <w:t xml:space="preserve">The workshop is co-facilitated by Manase </w:t>
      </w:r>
      <w:proofErr w:type="spellStart"/>
      <w:r w:rsidRPr="0030749C">
        <w:rPr>
          <w:rFonts w:ascii="Calibri" w:eastAsia="Times New Roman" w:hAnsi="Calibri" w:cs="Arial"/>
          <w:color w:val="000000"/>
        </w:rPr>
        <w:t>Ntutu</w:t>
      </w:r>
      <w:proofErr w:type="spellEnd"/>
      <w:r w:rsidRPr="0030749C">
        <w:rPr>
          <w:rFonts w:ascii="Calibri" w:eastAsia="Times New Roman" w:hAnsi="Calibri" w:cs="Arial"/>
          <w:color w:val="000000"/>
        </w:rPr>
        <w:t xml:space="preserve">, African representative of the IPWDGN, Rebecca </w:t>
      </w:r>
      <w:proofErr w:type="spellStart"/>
      <w:r w:rsidRPr="0030749C">
        <w:rPr>
          <w:rFonts w:ascii="Calibri" w:eastAsia="Times New Roman" w:hAnsi="Calibri" w:cs="Arial"/>
          <w:color w:val="000000"/>
        </w:rPr>
        <w:t>Opetsi</w:t>
      </w:r>
      <w:proofErr w:type="spellEnd"/>
      <w:r w:rsidRPr="0030749C">
        <w:rPr>
          <w:rFonts w:ascii="Calibri" w:eastAsia="Times New Roman" w:hAnsi="Calibri" w:cs="Arial"/>
          <w:color w:val="000000"/>
        </w:rPr>
        <w:t xml:space="preserve"> (United Disabled Persons of Kenya, Bridge co-facilitator and former fellow of the </w:t>
      </w:r>
      <w:bookmarkStart w:id="0" w:name="_GoBack"/>
      <w:bookmarkEnd w:id="0"/>
      <w:r w:rsidRPr="0030749C">
        <w:rPr>
          <w:rFonts w:ascii="Calibri" w:eastAsia="Times New Roman" w:hAnsi="Calibri" w:cs="Arial"/>
          <w:color w:val="000000"/>
        </w:rPr>
        <w:t xml:space="preserve">International Federation for Spina Bifida and Hydrocephalus), Elizabeth </w:t>
      </w:r>
      <w:proofErr w:type="spellStart"/>
      <w:r w:rsidRPr="0030749C">
        <w:rPr>
          <w:rFonts w:ascii="Calibri" w:eastAsia="Times New Roman" w:hAnsi="Calibri" w:cs="Arial"/>
          <w:color w:val="000000"/>
        </w:rPr>
        <w:t>Ombati</w:t>
      </w:r>
      <w:proofErr w:type="spellEnd"/>
      <w:r w:rsidRPr="0030749C">
        <w:rPr>
          <w:rFonts w:ascii="Calibri" w:eastAsia="Times New Roman" w:hAnsi="Calibri" w:cs="Arial"/>
          <w:color w:val="000000"/>
        </w:rPr>
        <w:t xml:space="preserve"> (Users and Survivors of Psychiatry of Kenya and Bridge fellow), and Tchaurea Fleury (Bridge CRPD-SDGs Coordinator), forming a diverse group of facilitators bringing different local, national, regional and global perspectives on human rights and development, embracing, at the same time, the diversity of persons with disabilities and indigenous peoples.</w:t>
      </w:r>
    </w:p>
    <w:p w14:paraId="2DBD24F9" w14:textId="77777777" w:rsidR="0030749C" w:rsidRPr="0030749C" w:rsidRDefault="0030749C" w:rsidP="0030749C">
      <w:pPr>
        <w:shd w:val="clear" w:color="auto" w:fill="FFFFFF"/>
        <w:rPr>
          <w:rFonts w:ascii="Calibri" w:eastAsia="Times New Roman" w:hAnsi="Calibri" w:cs="Arial"/>
          <w:color w:val="222222"/>
        </w:rPr>
      </w:pPr>
      <w:r w:rsidRPr="0030749C">
        <w:rPr>
          <w:rFonts w:ascii="Calibri" w:eastAsia="Times New Roman" w:hAnsi="Calibri" w:cs="Arial"/>
          <w:color w:val="000000"/>
        </w:rPr>
        <w:t> </w:t>
      </w:r>
    </w:p>
    <w:p w14:paraId="4C402857" w14:textId="77777777" w:rsidR="0030749C" w:rsidRPr="0030749C" w:rsidRDefault="0030749C" w:rsidP="0030749C">
      <w:pPr>
        <w:shd w:val="clear" w:color="auto" w:fill="FFFFFF"/>
        <w:rPr>
          <w:rFonts w:ascii="Calibri" w:eastAsia="Times New Roman" w:hAnsi="Calibri" w:cs="Arial"/>
          <w:color w:val="222222"/>
        </w:rPr>
      </w:pPr>
      <w:r w:rsidRPr="0030749C">
        <w:rPr>
          <w:rFonts w:ascii="Calibri" w:eastAsia="Times New Roman" w:hAnsi="Calibri" w:cs="Arial"/>
          <w:color w:val="000000"/>
        </w:rPr>
        <w:t>This training is part of a broader support towards the Indigenous Persons with Disabilities Global Network led by IDA and DRAF.</w:t>
      </w:r>
    </w:p>
    <w:p w14:paraId="5458812C" w14:textId="77777777" w:rsidR="0030749C" w:rsidRPr="0030749C" w:rsidRDefault="0030749C" w:rsidP="0030749C">
      <w:pPr>
        <w:shd w:val="clear" w:color="auto" w:fill="FFFFFF"/>
        <w:rPr>
          <w:rFonts w:ascii="Calibri" w:eastAsia="Times New Roman" w:hAnsi="Calibri" w:cs="Arial"/>
          <w:color w:val="222222"/>
        </w:rPr>
      </w:pPr>
      <w:r w:rsidRPr="0030749C">
        <w:rPr>
          <w:rFonts w:ascii="Calibri" w:eastAsia="Times New Roman" w:hAnsi="Calibri" w:cs="Arial"/>
          <w:color w:val="000000"/>
        </w:rPr>
        <w:t> </w:t>
      </w:r>
    </w:p>
    <w:p w14:paraId="2EEC86A4" w14:textId="77777777" w:rsidR="000F5124" w:rsidRPr="0030749C" w:rsidRDefault="000F5124" w:rsidP="0030749C">
      <w:pPr>
        <w:rPr>
          <w:rFonts w:ascii="Calibri" w:hAnsi="Calibri"/>
        </w:rPr>
      </w:pPr>
    </w:p>
    <w:sectPr w:rsidR="000F5124" w:rsidRPr="0030749C" w:rsidSect="005A60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24"/>
    <w:rsid w:val="000C3AAD"/>
    <w:rsid w:val="000F5124"/>
    <w:rsid w:val="00134E95"/>
    <w:rsid w:val="00135871"/>
    <w:rsid w:val="002331C4"/>
    <w:rsid w:val="0030749C"/>
    <w:rsid w:val="003834F8"/>
    <w:rsid w:val="003B3DAA"/>
    <w:rsid w:val="003D4C48"/>
    <w:rsid w:val="00457BE2"/>
    <w:rsid w:val="004932F1"/>
    <w:rsid w:val="004C2546"/>
    <w:rsid w:val="004C65FE"/>
    <w:rsid w:val="005A6083"/>
    <w:rsid w:val="00716580"/>
    <w:rsid w:val="00780E11"/>
    <w:rsid w:val="00785BC5"/>
    <w:rsid w:val="007D0756"/>
    <w:rsid w:val="00872A53"/>
    <w:rsid w:val="009A0ABE"/>
    <w:rsid w:val="00A0605C"/>
    <w:rsid w:val="00BE5384"/>
    <w:rsid w:val="00E026E3"/>
    <w:rsid w:val="00E74DCF"/>
    <w:rsid w:val="00EF7C07"/>
    <w:rsid w:val="00FC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5057"/>
  <w14:defaultImageDpi w14:val="32767"/>
  <w15:chartTrackingRefBased/>
  <w15:docId w15:val="{A29B9D96-8E6D-014F-A7FD-5B0D22CD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65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08">
      <w:bodyDiv w:val="1"/>
      <w:marLeft w:val="0"/>
      <w:marRight w:val="0"/>
      <w:marTop w:val="0"/>
      <w:marBottom w:val="0"/>
      <w:divBdr>
        <w:top w:val="none" w:sz="0" w:space="0" w:color="auto"/>
        <w:left w:val="none" w:sz="0" w:space="0" w:color="auto"/>
        <w:bottom w:val="none" w:sz="0" w:space="0" w:color="auto"/>
        <w:right w:val="none" w:sz="0" w:space="0" w:color="auto"/>
      </w:divBdr>
    </w:div>
    <w:div w:id="370500253">
      <w:bodyDiv w:val="1"/>
      <w:marLeft w:val="0"/>
      <w:marRight w:val="0"/>
      <w:marTop w:val="0"/>
      <w:marBottom w:val="0"/>
      <w:divBdr>
        <w:top w:val="none" w:sz="0" w:space="0" w:color="auto"/>
        <w:left w:val="none" w:sz="0" w:space="0" w:color="auto"/>
        <w:bottom w:val="none" w:sz="0" w:space="0" w:color="auto"/>
        <w:right w:val="none" w:sz="0" w:space="0" w:color="auto"/>
      </w:divBdr>
    </w:div>
    <w:div w:id="507990942">
      <w:bodyDiv w:val="1"/>
      <w:marLeft w:val="0"/>
      <w:marRight w:val="0"/>
      <w:marTop w:val="0"/>
      <w:marBottom w:val="0"/>
      <w:divBdr>
        <w:top w:val="none" w:sz="0" w:space="0" w:color="auto"/>
        <w:left w:val="none" w:sz="0" w:space="0" w:color="auto"/>
        <w:bottom w:val="none" w:sz="0" w:space="0" w:color="auto"/>
        <w:right w:val="none" w:sz="0" w:space="0" w:color="auto"/>
      </w:divBdr>
    </w:div>
    <w:div w:id="513571206">
      <w:bodyDiv w:val="1"/>
      <w:marLeft w:val="0"/>
      <w:marRight w:val="0"/>
      <w:marTop w:val="0"/>
      <w:marBottom w:val="0"/>
      <w:divBdr>
        <w:top w:val="none" w:sz="0" w:space="0" w:color="auto"/>
        <w:left w:val="none" w:sz="0" w:space="0" w:color="auto"/>
        <w:bottom w:val="none" w:sz="0" w:space="0" w:color="auto"/>
        <w:right w:val="none" w:sz="0" w:space="0" w:color="auto"/>
      </w:divBdr>
    </w:div>
    <w:div w:id="775714517">
      <w:bodyDiv w:val="1"/>
      <w:marLeft w:val="0"/>
      <w:marRight w:val="0"/>
      <w:marTop w:val="0"/>
      <w:marBottom w:val="0"/>
      <w:divBdr>
        <w:top w:val="none" w:sz="0" w:space="0" w:color="auto"/>
        <w:left w:val="none" w:sz="0" w:space="0" w:color="auto"/>
        <w:bottom w:val="none" w:sz="0" w:space="0" w:color="auto"/>
        <w:right w:val="none" w:sz="0" w:space="0" w:color="auto"/>
      </w:divBdr>
    </w:div>
    <w:div w:id="791100001">
      <w:bodyDiv w:val="1"/>
      <w:marLeft w:val="0"/>
      <w:marRight w:val="0"/>
      <w:marTop w:val="0"/>
      <w:marBottom w:val="0"/>
      <w:divBdr>
        <w:top w:val="none" w:sz="0" w:space="0" w:color="auto"/>
        <w:left w:val="none" w:sz="0" w:space="0" w:color="auto"/>
        <w:bottom w:val="none" w:sz="0" w:space="0" w:color="auto"/>
        <w:right w:val="none" w:sz="0" w:space="0" w:color="auto"/>
      </w:divBdr>
    </w:div>
    <w:div w:id="1260136858">
      <w:bodyDiv w:val="1"/>
      <w:marLeft w:val="0"/>
      <w:marRight w:val="0"/>
      <w:marTop w:val="0"/>
      <w:marBottom w:val="0"/>
      <w:divBdr>
        <w:top w:val="none" w:sz="0" w:space="0" w:color="auto"/>
        <w:left w:val="none" w:sz="0" w:space="0" w:color="auto"/>
        <w:bottom w:val="none" w:sz="0" w:space="0" w:color="auto"/>
        <w:right w:val="none" w:sz="0" w:space="0" w:color="auto"/>
      </w:divBdr>
    </w:div>
    <w:div w:id="1652559994">
      <w:bodyDiv w:val="1"/>
      <w:marLeft w:val="0"/>
      <w:marRight w:val="0"/>
      <w:marTop w:val="0"/>
      <w:marBottom w:val="0"/>
      <w:divBdr>
        <w:top w:val="none" w:sz="0" w:space="0" w:color="auto"/>
        <w:left w:val="none" w:sz="0" w:space="0" w:color="auto"/>
        <w:bottom w:val="none" w:sz="0" w:space="0" w:color="auto"/>
        <w:right w:val="none" w:sz="0" w:space="0" w:color="auto"/>
      </w:divBdr>
    </w:div>
    <w:div w:id="1657682376">
      <w:bodyDiv w:val="1"/>
      <w:marLeft w:val="0"/>
      <w:marRight w:val="0"/>
      <w:marTop w:val="0"/>
      <w:marBottom w:val="0"/>
      <w:divBdr>
        <w:top w:val="none" w:sz="0" w:space="0" w:color="auto"/>
        <w:left w:val="none" w:sz="0" w:space="0" w:color="auto"/>
        <w:bottom w:val="none" w:sz="0" w:space="0" w:color="auto"/>
        <w:right w:val="none" w:sz="0" w:space="0" w:color="auto"/>
      </w:divBdr>
    </w:div>
    <w:div w:id="1784881535">
      <w:bodyDiv w:val="1"/>
      <w:marLeft w:val="0"/>
      <w:marRight w:val="0"/>
      <w:marTop w:val="0"/>
      <w:marBottom w:val="0"/>
      <w:divBdr>
        <w:top w:val="none" w:sz="0" w:space="0" w:color="auto"/>
        <w:left w:val="none" w:sz="0" w:space="0" w:color="auto"/>
        <w:bottom w:val="none" w:sz="0" w:space="0" w:color="auto"/>
        <w:right w:val="none" w:sz="0" w:space="0" w:color="auto"/>
      </w:divBdr>
    </w:div>
    <w:div w:id="2100514529">
      <w:bodyDiv w:val="1"/>
      <w:marLeft w:val="0"/>
      <w:marRight w:val="0"/>
      <w:marTop w:val="0"/>
      <w:marBottom w:val="0"/>
      <w:divBdr>
        <w:top w:val="none" w:sz="0" w:space="0" w:color="auto"/>
        <w:left w:val="none" w:sz="0" w:space="0" w:color="auto"/>
        <w:bottom w:val="none" w:sz="0" w:space="0" w:color="auto"/>
        <w:right w:val="none" w:sz="0" w:space="0" w:color="auto"/>
      </w:divBdr>
    </w:div>
    <w:div w:id="2115709705">
      <w:bodyDiv w:val="1"/>
      <w:marLeft w:val="0"/>
      <w:marRight w:val="0"/>
      <w:marTop w:val="0"/>
      <w:marBottom w:val="0"/>
      <w:divBdr>
        <w:top w:val="none" w:sz="0" w:space="0" w:color="auto"/>
        <w:left w:val="none" w:sz="0" w:space="0" w:color="auto"/>
        <w:bottom w:val="none" w:sz="0" w:space="0" w:color="auto"/>
        <w:right w:val="none" w:sz="0" w:space="0" w:color="auto"/>
      </w:divBdr>
      <w:divsChild>
        <w:div w:id="707607320">
          <w:marLeft w:val="0"/>
          <w:marRight w:val="0"/>
          <w:marTop w:val="0"/>
          <w:marBottom w:val="0"/>
          <w:divBdr>
            <w:top w:val="none" w:sz="0" w:space="0" w:color="auto"/>
            <w:left w:val="none" w:sz="0" w:space="0" w:color="auto"/>
            <w:bottom w:val="none" w:sz="0" w:space="0" w:color="auto"/>
            <w:right w:val="none" w:sz="0" w:space="0" w:color="auto"/>
          </w:divBdr>
          <w:divsChild>
            <w:div w:id="922564977">
              <w:marLeft w:val="0"/>
              <w:marRight w:val="0"/>
              <w:marTop w:val="0"/>
              <w:marBottom w:val="0"/>
              <w:divBdr>
                <w:top w:val="none" w:sz="0" w:space="0" w:color="auto"/>
                <w:left w:val="none" w:sz="0" w:space="0" w:color="auto"/>
                <w:bottom w:val="none" w:sz="0" w:space="0" w:color="auto"/>
                <w:right w:val="none" w:sz="0" w:space="0" w:color="auto"/>
              </w:divBdr>
              <w:divsChild>
                <w:div w:id="511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1790">
          <w:marLeft w:val="0"/>
          <w:marRight w:val="0"/>
          <w:marTop w:val="0"/>
          <w:marBottom w:val="0"/>
          <w:divBdr>
            <w:top w:val="none" w:sz="0" w:space="0" w:color="auto"/>
            <w:left w:val="none" w:sz="0" w:space="0" w:color="auto"/>
            <w:bottom w:val="none" w:sz="0" w:space="0" w:color="auto"/>
            <w:right w:val="none" w:sz="0" w:space="0" w:color="auto"/>
          </w:divBdr>
          <w:divsChild>
            <w:div w:id="362554282">
              <w:marLeft w:val="0"/>
              <w:marRight w:val="0"/>
              <w:marTop w:val="0"/>
              <w:marBottom w:val="0"/>
              <w:divBdr>
                <w:top w:val="none" w:sz="0" w:space="0" w:color="auto"/>
                <w:left w:val="none" w:sz="0" w:space="0" w:color="auto"/>
                <w:bottom w:val="none" w:sz="0" w:space="0" w:color="auto"/>
                <w:right w:val="none" w:sz="0" w:space="0" w:color="auto"/>
              </w:divBdr>
              <w:divsChild>
                <w:div w:id="1347828394">
                  <w:marLeft w:val="0"/>
                  <w:marRight w:val="0"/>
                  <w:marTop w:val="0"/>
                  <w:marBottom w:val="0"/>
                  <w:divBdr>
                    <w:top w:val="none" w:sz="0" w:space="0" w:color="auto"/>
                    <w:left w:val="none" w:sz="0" w:space="0" w:color="auto"/>
                    <w:bottom w:val="none" w:sz="0" w:space="0" w:color="auto"/>
                    <w:right w:val="none" w:sz="0" w:space="0" w:color="auto"/>
                  </w:divBdr>
                  <w:divsChild>
                    <w:div w:id="1600721056">
                      <w:marLeft w:val="-225"/>
                      <w:marRight w:val="-225"/>
                      <w:marTop w:val="0"/>
                      <w:marBottom w:val="0"/>
                      <w:divBdr>
                        <w:top w:val="none" w:sz="0" w:space="0" w:color="auto"/>
                        <w:left w:val="none" w:sz="0" w:space="0" w:color="auto"/>
                        <w:bottom w:val="none" w:sz="0" w:space="0" w:color="auto"/>
                        <w:right w:val="none" w:sz="0" w:space="0" w:color="auto"/>
                      </w:divBdr>
                      <w:divsChild>
                        <w:div w:id="285083484">
                          <w:marLeft w:val="-225"/>
                          <w:marRight w:val="-225"/>
                          <w:marTop w:val="0"/>
                          <w:marBottom w:val="0"/>
                          <w:divBdr>
                            <w:top w:val="none" w:sz="0" w:space="0" w:color="auto"/>
                            <w:left w:val="none" w:sz="0" w:space="0" w:color="auto"/>
                            <w:bottom w:val="none" w:sz="0" w:space="0" w:color="auto"/>
                            <w:right w:val="none" w:sz="0" w:space="0" w:color="auto"/>
                          </w:divBdr>
                          <w:divsChild>
                            <w:div w:id="1388068652">
                              <w:marLeft w:val="0"/>
                              <w:marRight w:val="0"/>
                              <w:marTop w:val="0"/>
                              <w:marBottom w:val="0"/>
                              <w:divBdr>
                                <w:top w:val="none" w:sz="0" w:space="0" w:color="auto"/>
                                <w:left w:val="none" w:sz="0" w:space="0" w:color="auto"/>
                                <w:bottom w:val="none" w:sz="0" w:space="0" w:color="auto"/>
                                <w:right w:val="none" w:sz="0" w:space="0" w:color="auto"/>
                              </w:divBdr>
                              <w:divsChild>
                                <w:div w:id="1276521681">
                                  <w:marLeft w:val="0"/>
                                  <w:marRight w:val="0"/>
                                  <w:marTop w:val="0"/>
                                  <w:marBottom w:val="0"/>
                                  <w:divBdr>
                                    <w:top w:val="none" w:sz="0" w:space="0" w:color="auto"/>
                                    <w:left w:val="none" w:sz="0" w:space="0" w:color="auto"/>
                                    <w:bottom w:val="none" w:sz="0" w:space="0" w:color="auto"/>
                                    <w:right w:val="none" w:sz="0" w:space="0" w:color="auto"/>
                                  </w:divBdr>
                                  <w:divsChild>
                                    <w:div w:id="372388799">
                                      <w:marLeft w:val="0"/>
                                      <w:marRight w:val="0"/>
                                      <w:marTop w:val="0"/>
                                      <w:marBottom w:val="0"/>
                                      <w:divBdr>
                                        <w:top w:val="none" w:sz="0" w:space="0" w:color="auto"/>
                                        <w:left w:val="none" w:sz="0" w:space="0" w:color="auto"/>
                                        <w:bottom w:val="none" w:sz="0" w:space="0" w:color="auto"/>
                                        <w:right w:val="none" w:sz="0" w:space="0" w:color="auto"/>
                                      </w:divBdr>
                                    </w:div>
                                    <w:div w:id="4828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Tchaurea Fleury</dc:creator>
  <cp:keywords/>
  <dc:description/>
  <cp:lastModifiedBy>Tchaurea Fleury</cp:lastModifiedBy>
  <cp:revision>3</cp:revision>
  <dcterms:created xsi:type="dcterms:W3CDTF">2018-08-18T07:42:00Z</dcterms:created>
  <dcterms:modified xsi:type="dcterms:W3CDTF">2018-08-20T15:02:00Z</dcterms:modified>
</cp:coreProperties>
</file>