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7415D" w14:textId="77777777" w:rsidR="00595D90" w:rsidRPr="00166D38" w:rsidRDefault="00595D90" w:rsidP="00166D38">
      <w:pPr>
        <w:shd w:val="clear" w:color="auto" w:fill="FFFFFF"/>
        <w:spacing w:line="240" w:lineRule="auto"/>
        <w:jc w:val="both"/>
        <w:rPr>
          <w:rFonts w:ascii="Times New Roman" w:eastAsia="Times New Roman" w:hAnsi="Times New Roman" w:cs="Times New Roman"/>
          <w:color w:val="000000"/>
          <w:sz w:val="24"/>
          <w:szCs w:val="24"/>
        </w:rPr>
      </w:pPr>
    </w:p>
    <w:p w14:paraId="0C73735E" w14:textId="77777777" w:rsidR="0072689A" w:rsidRPr="00166D38" w:rsidRDefault="0072689A" w:rsidP="00166D38">
      <w:pPr>
        <w:shd w:val="clear" w:color="auto" w:fill="FFFFFF"/>
        <w:spacing w:line="240" w:lineRule="auto"/>
        <w:jc w:val="both"/>
        <w:rPr>
          <w:rFonts w:ascii="Times New Roman" w:eastAsia="Times New Roman" w:hAnsi="Times New Roman" w:cs="Times New Roman"/>
          <w:b/>
          <w:color w:val="000000"/>
          <w:sz w:val="24"/>
          <w:szCs w:val="24"/>
        </w:rPr>
      </w:pPr>
      <w:r w:rsidRPr="00166D38">
        <w:rPr>
          <w:rFonts w:ascii="Times New Roman" w:eastAsia="Times New Roman" w:hAnsi="Times New Roman" w:cs="Times New Roman"/>
          <w:b/>
          <w:color w:val="000000"/>
          <w:sz w:val="24"/>
          <w:szCs w:val="24"/>
        </w:rPr>
        <w:t xml:space="preserve">Background </w:t>
      </w:r>
    </w:p>
    <w:p w14:paraId="441D83E3" w14:textId="59B02C3A" w:rsidR="00595D90" w:rsidRPr="00166D38" w:rsidRDefault="00595D90" w:rsidP="00166D38">
      <w:pPr>
        <w:shd w:val="clear" w:color="auto" w:fill="FFFFFF"/>
        <w:spacing w:line="240" w:lineRule="auto"/>
        <w:jc w:val="both"/>
        <w:rPr>
          <w:rFonts w:ascii="Times New Roman" w:eastAsia="Times New Roman" w:hAnsi="Times New Roman" w:cs="Times New Roman"/>
          <w:color w:val="000000"/>
          <w:sz w:val="24"/>
          <w:szCs w:val="24"/>
          <w:lang w:val="kk-KZ"/>
        </w:rPr>
      </w:pPr>
      <w:r w:rsidRPr="00166D38">
        <w:rPr>
          <w:rFonts w:ascii="Times New Roman" w:eastAsia="Times New Roman" w:hAnsi="Times New Roman" w:cs="Times New Roman"/>
          <w:color w:val="000000"/>
          <w:sz w:val="24"/>
          <w:szCs w:val="24"/>
        </w:rPr>
        <w:t xml:space="preserve">Kazakhstan ratified the CRPD in February 2015. Since that </w:t>
      </w:r>
      <w:proofErr w:type="gramStart"/>
      <w:r w:rsidRPr="00166D38">
        <w:rPr>
          <w:rFonts w:ascii="Times New Roman" w:eastAsia="Times New Roman" w:hAnsi="Times New Roman" w:cs="Times New Roman"/>
          <w:color w:val="000000"/>
          <w:sz w:val="24"/>
          <w:szCs w:val="24"/>
        </w:rPr>
        <w:t>moment</w:t>
      </w:r>
      <w:proofErr w:type="gramEnd"/>
      <w:r w:rsidRPr="00166D38">
        <w:rPr>
          <w:rFonts w:ascii="Times New Roman" w:eastAsia="Times New Roman" w:hAnsi="Times New Roman" w:cs="Times New Roman"/>
          <w:color w:val="000000"/>
          <w:sz w:val="24"/>
          <w:szCs w:val="24"/>
        </w:rPr>
        <w:t xml:space="preserve"> Soros Foundation-K</w:t>
      </w:r>
      <w:r w:rsidR="007F50D3" w:rsidRPr="00166D38">
        <w:rPr>
          <w:rFonts w:ascii="Times New Roman" w:eastAsia="Times New Roman" w:hAnsi="Times New Roman" w:cs="Times New Roman"/>
          <w:color w:val="000000"/>
          <w:sz w:val="24"/>
          <w:szCs w:val="24"/>
        </w:rPr>
        <w:t xml:space="preserve">azakhstan together with DPOs partners has been closely monitoring </w:t>
      </w:r>
      <w:r w:rsidR="004B3C48" w:rsidRPr="00166D38">
        <w:rPr>
          <w:rFonts w:ascii="Times New Roman" w:eastAsia="Times New Roman" w:hAnsi="Times New Roman" w:cs="Times New Roman"/>
          <w:color w:val="000000"/>
          <w:sz w:val="24"/>
          <w:szCs w:val="24"/>
        </w:rPr>
        <w:t xml:space="preserve">the CRPD’s implementation on national level. </w:t>
      </w:r>
      <w:r w:rsidR="00D50EEF" w:rsidRPr="00166D38">
        <w:rPr>
          <w:rFonts w:ascii="Times New Roman" w:eastAsia="Times New Roman" w:hAnsi="Times New Roman" w:cs="Times New Roman"/>
          <w:color w:val="000000"/>
          <w:sz w:val="24"/>
          <w:szCs w:val="24"/>
        </w:rPr>
        <w:t>The first steps taken by Government (changes and amendments to the 32 legislative acts concerning people with disabilities) show</w:t>
      </w:r>
      <w:r w:rsidR="004B1D84" w:rsidRPr="00166D38">
        <w:rPr>
          <w:rFonts w:ascii="Times New Roman" w:eastAsia="Times New Roman" w:hAnsi="Times New Roman" w:cs="Times New Roman"/>
          <w:color w:val="000000"/>
          <w:sz w:val="24"/>
          <w:szCs w:val="24"/>
        </w:rPr>
        <w:t>ed</w:t>
      </w:r>
      <w:r w:rsidR="00D50EEF" w:rsidRPr="00166D38">
        <w:rPr>
          <w:rFonts w:ascii="Times New Roman" w:eastAsia="Times New Roman" w:hAnsi="Times New Roman" w:cs="Times New Roman"/>
          <w:color w:val="000000"/>
          <w:sz w:val="24"/>
          <w:szCs w:val="24"/>
        </w:rPr>
        <w:t xml:space="preserve"> lack of understanding </w:t>
      </w:r>
      <w:r w:rsidR="004B1D84" w:rsidRPr="00166D38">
        <w:rPr>
          <w:rFonts w:ascii="Times New Roman" w:eastAsia="Times New Roman" w:hAnsi="Times New Roman" w:cs="Times New Roman"/>
          <w:color w:val="000000"/>
          <w:sz w:val="24"/>
          <w:szCs w:val="24"/>
        </w:rPr>
        <w:t xml:space="preserve">of the scale and coverage of the CRPD norms.  </w:t>
      </w:r>
      <w:r w:rsidR="00B54640" w:rsidRPr="00166D38">
        <w:rPr>
          <w:rFonts w:ascii="Times New Roman" w:eastAsia="Times New Roman" w:hAnsi="Times New Roman" w:cs="Times New Roman"/>
          <w:color w:val="000000"/>
          <w:sz w:val="24"/>
          <w:szCs w:val="24"/>
        </w:rPr>
        <w:t>Most amendments applied</w:t>
      </w:r>
      <w:r w:rsidR="00AF169B">
        <w:rPr>
          <w:rFonts w:ascii="Times New Roman" w:eastAsia="Times New Roman" w:hAnsi="Times New Roman" w:cs="Times New Roman"/>
          <w:color w:val="000000"/>
          <w:sz w:val="24"/>
          <w:szCs w:val="24"/>
        </w:rPr>
        <w:t xml:space="preserve"> only</w:t>
      </w:r>
      <w:r w:rsidR="00B54640" w:rsidRPr="00166D38">
        <w:rPr>
          <w:rFonts w:ascii="Times New Roman" w:eastAsia="Times New Roman" w:hAnsi="Times New Roman" w:cs="Times New Roman"/>
          <w:color w:val="000000"/>
          <w:sz w:val="24"/>
          <w:szCs w:val="24"/>
        </w:rPr>
        <w:t xml:space="preserve"> to</w:t>
      </w:r>
      <w:r w:rsidR="00AF169B">
        <w:rPr>
          <w:rFonts w:ascii="Times New Roman" w:eastAsia="Times New Roman" w:hAnsi="Times New Roman" w:cs="Times New Roman"/>
          <w:color w:val="000000"/>
          <w:sz w:val="24"/>
          <w:szCs w:val="24"/>
        </w:rPr>
        <w:t xml:space="preserve"> persons with</w:t>
      </w:r>
      <w:r w:rsidR="00B54640" w:rsidRPr="00166D38">
        <w:rPr>
          <w:rFonts w:ascii="Times New Roman" w:eastAsia="Times New Roman" w:hAnsi="Times New Roman" w:cs="Times New Roman"/>
          <w:color w:val="000000"/>
          <w:sz w:val="24"/>
          <w:szCs w:val="24"/>
        </w:rPr>
        <w:t xml:space="preserve"> physical disabilities and physical access to objects and services, while overlooking</w:t>
      </w:r>
      <w:r w:rsidR="00AF169B">
        <w:rPr>
          <w:rFonts w:ascii="Times New Roman" w:eastAsia="Times New Roman" w:hAnsi="Times New Roman" w:cs="Times New Roman"/>
          <w:color w:val="000000"/>
          <w:sz w:val="24"/>
          <w:szCs w:val="24"/>
        </w:rPr>
        <w:t xml:space="preserve"> the issues of</w:t>
      </w:r>
      <w:r w:rsidR="00B54640" w:rsidRPr="00166D38">
        <w:rPr>
          <w:rFonts w:ascii="Times New Roman" w:eastAsia="Times New Roman" w:hAnsi="Times New Roman" w:cs="Times New Roman"/>
          <w:color w:val="000000"/>
          <w:sz w:val="24"/>
          <w:szCs w:val="24"/>
        </w:rPr>
        <w:t xml:space="preserve"> people with mental health disabilities and their lack of access to main human rights, </w:t>
      </w:r>
      <w:r w:rsidR="00AF169B">
        <w:rPr>
          <w:rFonts w:ascii="Times New Roman" w:eastAsia="Times New Roman" w:hAnsi="Times New Roman" w:cs="Times New Roman"/>
          <w:color w:val="000000"/>
          <w:sz w:val="24"/>
          <w:szCs w:val="24"/>
        </w:rPr>
        <w:t>such as</w:t>
      </w:r>
      <w:r w:rsidR="00B54640" w:rsidRPr="00166D38">
        <w:rPr>
          <w:rFonts w:ascii="Times New Roman" w:eastAsia="Times New Roman" w:hAnsi="Times New Roman" w:cs="Times New Roman"/>
          <w:color w:val="000000"/>
          <w:sz w:val="24"/>
          <w:szCs w:val="24"/>
        </w:rPr>
        <w:t xml:space="preserve"> right to education, right to independent living and participation, etc. </w:t>
      </w:r>
      <w:r w:rsidR="00F03B35">
        <w:rPr>
          <w:rFonts w:ascii="Times New Roman" w:eastAsia="Times New Roman" w:hAnsi="Times New Roman" w:cs="Times New Roman"/>
          <w:color w:val="000000"/>
          <w:sz w:val="24"/>
          <w:szCs w:val="24"/>
        </w:rPr>
        <w:t xml:space="preserve">Moreover, </w:t>
      </w:r>
      <w:r w:rsidR="00AF169B">
        <w:rPr>
          <w:rFonts w:ascii="Times New Roman" w:eastAsia="Times New Roman" w:hAnsi="Times New Roman" w:cs="Times New Roman"/>
          <w:color w:val="000000"/>
          <w:sz w:val="24"/>
          <w:szCs w:val="24"/>
        </w:rPr>
        <w:t>the</w:t>
      </w:r>
      <w:r w:rsidR="00F03B35">
        <w:rPr>
          <w:rFonts w:ascii="Times New Roman" w:eastAsia="Times New Roman" w:hAnsi="Times New Roman" w:cs="Times New Roman"/>
          <w:color w:val="000000"/>
          <w:sz w:val="24"/>
          <w:szCs w:val="24"/>
        </w:rPr>
        <w:t xml:space="preserve"> new approaches </w:t>
      </w:r>
      <w:r w:rsidR="00AF169B">
        <w:rPr>
          <w:rFonts w:ascii="Times New Roman" w:eastAsia="Times New Roman" w:hAnsi="Times New Roman" w:cs="Times New Roman"/>
          <w:color w:val="000000"/>
          <w:sz w:val="24"/>
          <w:szCs w:val="24"/>
        </w:rPr>
        <w:t>such as</w:t>
      </w:r>
      <w:r w:rsidR="00F03B35">
        <w:rPr>
          <w:rFonts w:ascii="Times New Roman" w:eastAsia="Times New Roman" w:hAnsi="Times New Roman" w:cs="Times New Roman"/>
          <w:color w:val="000000"/>
          <w:sz w:val="24"/>
          <w:szCs w:val="24"/>
        </w:rPr>
        <w:t xml:space="preserve"> t</w:t>
      </w:r>
      <w:r w:rsidR="00F03B35" w:rsidRPr="00F03B35">
        <w:rPr>
          <w:rFonts w:ascii="Times New Roman" w:eastAsia="Times New Roman" w:hAnsi="Times New Roman" w:cs="Times New Roman"/>
          <w:color w:val="000000"/>
          <w:sz w:val="24"/>
          <w:szCs w:val="24"/>
        </w:rPr>
        <w:t>he 2030 Agenda for Sustainable Development</w:t>
      </w:r>
      <w:r w:rsidR="00AF169B">
        <w:rPr>
          <w:rFonts w:ascii="Times New Roman" w:eastAsia="Times New Roman" w:hAnsi="Times New Roman" w:cs="Times New Roman"/>
          <w:color w:val="000000"/>
          <w:sz w:val="24"/>
          <w:szCs w:val="24"/>
        </w:rPr>
        <w:t xml:space="preserve"> and the Sustainable Development Goals</w:t>
      </w:r>
      <w:r w:rsidR="00F03B35">
        <w:rPr>
          <w:rFonts w:ascii="Times New Roman" w:eastAsia="Times New Roman" w:hAnsi="Times New Roman" w:cs="Times New Roman"/>
          <w:color w:val="000000"/>
          <w:sz w:val="24"/>
          <w:szCs w:val="24"/>
        </w:rPr>
        <w:t xml:space="preserve"> (</w:t>
      </w:r>
      <w:r w:rsidR="00F03B35" w:rsidRPr="00F03B35">
        <w:rPr>
          <w:rFonts w:ascii="Times New Roman" w:eastAsia="Times New Roman" w:hAnsi="Times New Roman" w:cs="Times New Roman"/>
          <w:color w:val="000000"/>
          <w:sz w:val="24"/>
          <w:szCs w:val="24"/>
        </w:rPr>
        <w:t>SDGs)</w:t>
      </w:r>
      <w:r w:rsidR="00F03B35">
        <w:rPr>
          <w:rFonts w:ascii="Times New Roman" w:eastAsia="Times New Roman" w:hAnsi="Times New Roman" w:cs="Times New Roman"/>
          <w:color w:val="000000"/>
          <w:sz w:val="24"/>
          <w:szCs w:val="24"/>
        </w:rPr>
        <w:t xml:space="preserve"> ha</w:t>
      </w:r>
      <w:r w:rsidR="00AF169B">
        <w:rPr>
          <w:rFonts w:ascii="Times New Roman" w:eastAsia="Times New Roman" w:hAnsi="Times New Roman" w:cs="Times New Roman"/>
          <w:color w:val="000000"/>
          <w:sz w:val="24"/>
          <w:szCs w:val="24"/>
        </w:rPr>
        <w:t>ve</w:t>
      </w:r>
      <w:r w:rsidR="00F03B35">
        <w:rPr>
          <w:rFonts w:ascii="Times New Roman" w:eastAsia="Times New Roman" w:hAnsi="Times New Roman" w:cs="Times New Roman"/>
          <w:color w:val="000000"/>
          <w:sz w:val="24"/>
          <w:szCs w:val="24"/>
        </w:rPr>
        <w:t xml:space="preserve"> never been mentioned in Kazakhstan in the specific context of</w:t>
      </w:r>
      <w:r w:rsidR="00AF169B">
        <w:rPr>
          <w:rFonts w:ascii="Times New Roman" w:eastAsia="Times New Roman" w:hAnsi="Times New Roman" w:cs="Times New Roman"/>
          <w:color w:val="000000"/>
          <w:sz w:val="24"/>
          <w:szCs w:val="24"/>
        </w:rPr>
        <w:t xml:space="preserve"> the rights of</w:t>
      </w:r>
      <w:r w:rsidR="00F03B35">
        <w:rPr>
          <w:rFonts w:ascii="Times New Roman" w:eastAsia="Times New Roman" w:hAnsi="Times New Roman" w:cs="Times New Roman"/>
          <w:color w:val="000000"/>
          <w:sz w:val="24"/>
          <w:szCs w:val="24"/>
        </w:rPr>
        <w:t xml:space="preserve"> people with disabilities. </w:t>
      </w:r>
    </w:p>
    <w:p w14:paraId="3B5971C8" w14:textId="634767EC" w:rsidR="00B44D4B" w:rsidRPr="00166D38" w:rsidRDefault="005C16AE" w:rsidP="00166D38">
      <w:pPr>
        <w:shd w:val="clear" w:color="auto" w:fill="FFFFFF"/>
        <w:spacing w:line="240" w:lineRule="auto"/>
        <w:jc w:val="both"/>
        <w:rPr>
          <w:rFonts w:ascii="Times New Roman" w:eastAsia="Times New Roman" w:hAnsi="Times New Roman" w:cs="Times New Roman"/>
          <w:color w:val="000000"/>
          <w:sz w:val="24"/>
          <w:szCs w:val="24"/>
        </w:rPr>
      </w:pPr>
      <w:r w:rsidRPr="00166D38">
        <w:rPr>
          <w:rFonts w:ascii="Times New Roman" w:eastAsia="Times New Roman" w:hAnsi="Times New Roman" w:cs="Times New Roman"/>
          <w:color w:val="000000"/>
          <w:sz w:val="24"/>
          <w:szCs w:val="24"/>
        </w:rPr>
        <w:t xml:space="preserve">In 2017, Kazakhstan government produced the first CRPD report which was followed by the alternative </w:t>
      </w:r>
      <w:r w:rsidR="00B54640" w:rsidRPr="00166D38">
        <w:rPr>
          <w:rFonts w:ascii="Times New Roman" w:eastAsia="Times New Roman" w:hAnsi="Times New Roman" w:cs="Times New Roman"/>
          <w:color w:val="000000"/>
          <w:sz w:val="24"/>
          <w:szCs w:val="24"/>
        </w:rPr>
        <w:t xml:space="preserve">report prepared by </w:t>
      </w:r>
      <w:r w:rsidR="00AF169B">
        <w:rPr>
          <w:rFonts w:ascii="Times New Roman" w:eastAsia="Times New Roman" w:hAnsi="Times New Roman" w:cs="Times New Roman"/>
          <w:color w:val="000000"/>
          <w:sz w:val="24"/>
          <w:szCs w:val="24"/>
        </w:rPr>
        <w:t>national</w:t>
      </w:r>
      <w:r w:rsidR="00B54640" w:rsidRPr="00166D38">
        <w:rPr>
          <w:rFonts w:ascii="Times New Roman" w:eastAsia="Times New Roman" w:hAnsi="Times New Roman" w:cs="Times New Roman"/>
          <w:color w:val="000000"/>
          <w:sz w:val="24"/>
          <w:szCs w:val="24"/>
        </w:rPr>
        <w:t xml:space="preserve"> DPOs. The state report predictably contains a lot of positive</w:t>
      </w:r>
      <w:r w:rsidR="00AF169B">
        <w:rPr>
          <w:rFonts w:ascii="Times New Roman" w:eastAsia="Times New Roman" w:hAnsi="Times New Roman" w:cs="Times New Roman"/>
          <w:color w:val="000000"/>
          <w:sz w:val="24"/>
          <w:szCs w:val="24"/>
        </w:rPr>
        <w:t>-</w:t>
      </w:r>
      <w:r w:rsidR="00B54640" w:rsidRPr="00166D38">
        <w:rPr>
          <w:rFonts w:ascii="Times New Roman" w:eastAsia="Times New Roman" w:hAnsi="Times New Roman" w:cs="Times New Roman"/>
          <w:color w:val="000000"/>
          <w:sz w:val="24"/>
          <w:szCs w:val="24"/>
        </w:rPr>
        <w:t>looking stat</w:t>
      </w:r>
      <w:r w:rsidR="00B44D4B" w:rsidRPr="00166D38">
        <w:rPr>
          <w:rFonts w:ascii="Times New Roman" w:eastAsia="Times New Roman" w:hAnsi="Times New Roman" w:cs="Times New Roman"/>
          <w:color w:val="000000"/>
          <w:sz w:val="24"/>
          <w:szCs w:val="24"/>
        </w:rPr>
        <w:t>istic</w:t>
      </w:r>
      <w:r w:rsidR="00AF169B">
        <w:rPr>
          <w:rFonts w:ascii="Times New Roman" w:eastAsia="Times New Roman" w:hAnsi="Times New Roman" w:cs="Times New Roman"/>
          <w:color w:val="000000"/>
          <w:sz w:val="24"/>
          <w:szCs w:val="24"/>
        </w:rPr>
        <w:t>al</w:t>
      </w:r>
      <w:r w:rsidR="00B44D4B" w:rsidRPr="00166D38">
        <w:rPr>
          <w:rFonts w:ascii="Times New Roman" w:eastAsia="Times New Roman" w:hAnsi="Times New Roman" w:cs="Times New Roman"/>
          <w:color w:val="000000"/>
          <w:sz w:val="24"/>
          <w:szCs w:val="24"/>
        </w:rPr>
        <w:t xml:space="preserve"> data, </w:t>
      </w:r>
      <w:r w:rsidR="00AF169B">
        <w:rPr>
          <w:rFonts w:ascii="Times New Roman" w:eastAsia="Times New Roman" w:hAnsi="Times New Roman" w:cs="Times New Roman"/>
          <w:color w:val="000000"/>
          <w:sz w:val="24"/>
          <w:szCs w:val="24"/>
        </w:rPr>
        <w:t xml:space="preserve">and </w:t>
      </w:r>
      <w:r w:rsidR="00B44D4B" w:rsidRPr="00166D38">
        <w:rPr>
          <w:rFonts w:ascii="Times New Roman" w:eastAsia="Times New Roman" w:hAnsi="Times New Roman" w:cs="Times New Roman"/>
          <w:color w:val="000000"/>
          <w:sz w:val="24"/>
          <w:szCs w:val="24"/>
        </w:rPr>
        <w:t xml:space="preserve">at the same time it either omits or gives an irrelevant data on such important articles as </w:t>
      </w:r>
      <w:r w:rsidR="00AF169B">
        <w:rPr>
          <w:rFonts w:ascii="Times New Roman" w:eastAsia="Times New Roman" w:hAnsi="Times New Roman" w:cs="Times New Roman"/>
          <w:color w:val="000000"/>
          <w:sz w:val="24"/>
          <w:szCs w:val="24"/>
        </w:rPr>
        <w:t xml:space="preserve">the </w:t>
      </w:r>
      <w:r w:rsidR="00B44D4B" w:rsidRPr="00166D38">
        <w:rPr>
          <w:rFonts w:ascii="Times New Roman" w:eastAsia="Times New Roman" w:hAnsi="Times New Roman" w:cs="Times New Roman"/>
          <w:color w:val="000000"/>
          <w:sz w:val="24"/>
          <w:szCs w:val="24"/>
        </w:rPr>
        <w:t xml:space="preserve">right to life, </w:t>
      </w:r>
      <w:hyperlink r:id="rId8" w:tooltip="Article 12 – Equal recognition before the law" w:history="1">
        <w:r w:rsidR="00F03B35">
          <w:rPr>
            <w:rStyle w:val="Lienhypertexte"/>
            <w:rFonts w:ascii="Times New Roman" w:hAnsi="Times New Roman" w:cs="Times New Roman"/>
            <w:color w:val="auto"/>
            <w:sz w:val="24"/>
            <w:szCs w:val="24"/>
            <w:u w:val="none"/>
            <w:bdr w:val="none" w:sz="0" w:space="0" w:color="auto" w:frame="1"/>
            <w:shd w:val="clear" w:color="auto" w:fill="FFFFFF"/>
          </w:rPr>
          <w:t>e</w:t>
        </w:r>
        <w:r w:rsidR="0023196F" w:rsidRPr="00166D38">
          <w:rPr>
            <w:rStyle w:val="Lienhypertexte"/>
            <w:rFonts w:ascii="Times New Roman" w:hAnsi="Times New Roman" w:cs="Times New Roman"/>
            <w:color w:val="auto"/>
            <w:sz w:val="24"/>
            <w:szCs w:val="24"/>
            <w:u w:val="none"/>
            <w:bdr w:val="none" w:sz="0" w:space="0" w:color="auto" w:frame="1"/>
            <w:shd w:val="clear" w:color="auto" w:fill="FFFFFF"/>
          </w:rPr>
          <w:t>qual recognition before the law</w:t>
        </w:r>
      </w:hyperlink>
      <w:r w:rsidR="00085061" w:rsidRPr="00166D38">
        <w:rPr>
          <w:rStyle w:val="Lienhypertexte"/>
          <w:rFonts w:ascii="Times New Roman" w:hAnsi="Times New Roman" w:cs="Times New Roman"/>
          <w:color w:val="auto"/>
          <w:sz w:val="24"/>
          <w:szCs w:val="24"/>
          <w:u w:val="none"/>
          <w:bdr w:val="none" w:sz="0" w:space="0" w:color="auto" w:frame="1"/>
          <w:shd w:val="clear" w:color="auto" w:fill="FFFFFF"/>
        </w:rPr>
        <w:t xml:space="preserve">,  </w:t>
      </w:r>
      <w:hyperlink r:id="rId9" w:tooltip="Article 13 – Access to justice" w:history="1">
        <w:r w:rsidR="00F03B35">
          <w:rPr>
            <w:rStyle w:val="Lienhypertexte"/>
            <w:rFonts w:ascii="Times New Roman" w:hAnsi="Times New Roman" w:cs="Times New Roman"/>
            <w:color w:val="auto"/>
            <w:sz w:val="24"/>
            <w:szCs w:val="24"/>
            <w:u w:val="none"/>
            <w:bdr w:val="none" w:sz="0" w:space="0" w:color="auto" w:frame="1"/>
            <w:shd w:val="clear" w:color="auto" w:fill="FFFFFF"/>
          </w:rPr>
          <w:t>a</w:t>
        </w:r>
        <w:r w:rsidR="0023196F" w:rsidRPr="00166D38">
          <w:rPr>
            <w:rStyle w:val="Lienhypertexte"/>
            <w:rFonts w:ascii="Times New Roman" w:hAnsi="Times New Roman" w:cs="Times New Roman"/>
            <w:color w:val="auto"/>
            <w:sz w:val="24"/>
            <w:szCs w:val="24"/>
            <w:u w:val="none"/>
            <w:bdr w:val="none" w:sz="0" w:space="0" w:color="auto" w:frame="1"/>
            <w:shd w:val="clear" w:color="auto" w:fill="FFFFFF"/>
          </w:rPr>
          <w:t>ccess to justice</w:t>
        </w:r>
      </w:hyperlink>
      <w:r w:rsidR="00085061" w:rsidRPr="00166D38">
        <w:rPr>
          <w:rStyle w:val="Lienhypertexte"/>
          <w:rFonts w:ascii="Times New Roman" w:hAnsi="Times New Roman" w:cs="Times New Roman"/>
          <w:color w:val="auto"/>
          <w:sz w:val="24"/>
          <w:szCs w:val="24"/>
          <w:u w:val="none"/>
          <w:bdr w:val="none" w:sz="0" w:space="0" w:color="auto" w:frame="1"/>
          <w:shd w:val="clear" w:color="auto" w:fill="FFFFFF"/>
        </w:rPr>
        <w:t xml:space="preserve">, </w:t>
      </w:r>
      <w:r w:rsidR="0023196F" w:rsidRPr="00166D38">
        <w:rPr>
          <w:rFonts w:ascii="Times New Roman" w:hAnsi="Times New Roman" w:cs="Times New Roman"/>
          <w:sz w:val="24"/>
          <w:szCs w:val="24"/>
        </w:rPr>
        <w:br/>
      </w:r>
      <w:hyperlink r:id="rId10" w:tooltip="Article 17 – Protecting the integrity of the person" w:history="1">
        <w:r w:rsidR="00F03B35">
          <w:rPr>
            <w:rStyle w:val="Lienhypertexte"/>
            <w:rFonts w:ascii="Times New Roman" w:hAnsi="Times New Roman" w:cs="Times New Roman"/>
            <w:color w:val="auto"/>
            <w:sz w:val="24"/>
            <w:szCs w:val="24"/>
            <w:u w:val="none"/>
            <w:bdr w:val="none" w:sz="0" w:space="0" w:color="auto" w:frame="1"/>
            <w:shd w:val="clear" w:color="auto" w:fill="FFFFFF"/>
          </w:rPr>
          <w:t>p</w:t>
        </w:r>
        <w:r w:rsidR="0023196F" w:rsidRPr="00166D38">
          <w:rPr>
            <w:rStyle w:val="Lienhypertexte"/>
            <w:rFonts w:ascii="Times New Roman" w:hAnsi="Times New Roman" w:cs="Times New Roman"/>
            <w:color w:val="auto"/>
            <w:sz w:val="24"/>
            <w:szCs w:val="24"/>
            <w:u w:val="none"/>
            <w:bdr w:val="none" w:sz="0" w:space="0" w:color="auto" w:frame="1"/>
            <w:shd w:val="clear" w:color="auto" w:fill="FFFFFF"/>
          </w:rPr>
          <w:t>rotecting the integrity of the person</w:t>
        </w:r>
      </w:hyperlink>
      <w:r w:rsidR="00085061" w:rsidRPr="00166D38">
        <w:rPr>
          <w:rStyle w:val="Lienhypertexte"/>
          <w:rFonts w:ascii="Times New Roman" w:hAnsi="Times New Roman" w:cs="Times New Roman"/>
          <w:color w:val="auto"/>
          <w:sz w:val="24"/>
          <w:szCs w:val="24"/>
          <w:u w:val="none"/>
          <w:bdr w:val="none" w:sz="0" w:space="0" w:color="auto" w:frame="1"/>
          <w:shd w:val="clear" w:color="auto" w:fill="FFFFFF"/>
        </w:rPr>
        <w:t xml:space="preserve">, </w:t>
      </w:r>
      <w:hyperlink r:id="rId11" w:tooltip="Article 19 – Living independently and being included in the community" w:history="1">
        <w:r w:rsidR="0023196F" w:rsidRPr="00166D38">
          <w:rPr>
            <w:rStyle w:val="Lienhypertexte"/>
            <w:rFonts w:ascii="Times New Roman" w:hAnsi="Times New Roman" w:cs="Times New Roman"/>
            <w:color w:val="auto"/>
            <w:sz w:val="24"/>
            <w:szCs w:val="24"/>
            <w:u w:val="none"/>
            <w:bdr w:val="none" w:sz="0" w:space="0" w:color="auto" w:frame="1"/>
            <w:shd w:val="clear" w:color="auto" w:fill="FFFFFF"/>
          </w:rPr>
          <w:t xml:space="preserve"> </w:t>
        </w:r>
        <w:r w:rsidR="00F03B35">
          <w:rPr>
            <w:rStyle w:val="Lienhypertexte"/>
            <w:rFonts w:ascii="Times New Roman" w:hAnsi="Times New Roman" w:cs="Times New Roman"/>
            <w:color w:val="auto"/>
            <w:sz w:val="24"/>
            <w:szCs w:val="24"/>
            <w:u w:val="none"/>
            <w:bdr w:val="none" w:sz="0" w:space="0" w:color="auto" w:frame="1"/>
            <w:shd w:val="clear" w:color="auto" w:fill="FFFFFF"/>
          </w:rPr>
          <w:t>l</w:t>
        </w:r>
        <w:r w:rsidR="0023196F" w:rsidRPr="00166D38">
          <w:rPr>
            <w:rStyle w:val="Lienhypertexte"/>
            <w:rFonts w:ascii="Times New Roman" w:hAnsi="Times New Roman" w:cs="Times New Roman"/>
            <w:color w:val="auto"/>
            <w:sz w:val="24"/>
            <w:szCs w:val="24"/>
            <w:u w:val="none"/>
            <w:bdr w:val="none" w:sz="0" w:space="0" w:color="auto" w:frame="1"/>
            <w:shd w:val="clear" w:color="auto" w:fill="FFFFFF"/>
          </w:rPr>
          <w:t>iving independently and being included in the community</w:t>
        </w:r>
      </w:hyperlink>
      <w:r w:rsidR="00F03B35">
        <w:rPr>
          <w:rStyle w:val="Lienhypertexte"/>
          <w:rFonts w:ascii="Times New Roman" w:hAnsi="Times New Roman" w:cs="Times New Roman"/>
          <w:color w:val="auto"/>
          <w:sz w:val="24"/>
          <w:szCs w:val="24"/>
          <w:u w:val="none"/>
          <w:bdr w:val="none" w:sz="0" w:space="0" w:color="auto" w:frame="1"/>
          <w:shd w:val="clear" w:color="auto" w:fill="FFFFFF"/>
        </w:rPr>
        <w:t>,</w:t>
      </w:r>
      <w:r w:rsidR="0023196F" w:rsidRPr="00166D38">
        <w:rPr>
          <w:rFonts w:ascii="Times New Roman" w:hAnsi="Times New Roman" w:cs="Times New Roman"/>
          <w:sz w:val="24"/>
          <w:szCs w:val="24"/>
        </w:rPr>
        <w:br/>
      </w:r>
      <w:hyperlink r:id="rId12" w:tooltip="Article 20 – Personal mobility" w:history="1">
        <w:r w:rsidR="00F03B35">
          <w:rPr>
            <w:rStyle w:val="Lienhypertexte"/>
            <w:rFonts w:ascii="Times New Roman" w:hAnsi="Times New Roman" w:cs="Times New Roman"/>
            <w:color w:val="auto"/>
            <w:sz w:val="24"/>
            <w:szCs w:val="24"/>
            <w:u w:val="none"/>
            <w:bdr w:val="none" w:sz="0" w:space="0" w:color="auto" w:frame="1"/>
            <w:shd w:val="clear" w:color="auto" w:fill="FFFFFF"/>
          </w:rPr>
          <w:t>p</w:t>
        </w:r>
        <w:r w:rsidR="0023196F" w:rsidRPr="00166D38">
          <w:rPr>
            <w:rStyle w:val="Lienhypertexte"/>
            <w:rFonts w:ascii="Times New Roman" w:hAnsi="Times New Roman" w:cs="Times New Roman"/>
            <w:color w:val="auto"/>
            <w:sz w:val="24"/>
            <w:szCs w:val="24"/>
            <w:u w:val="none"/>
            <w:bdr w:val="none" w:sz="0" w:space="0" w:color="auto" w:frame="1"/>
            <w:shd w:val="clear" w:color="auto" w:fill="FFFFFF"/>
          </w:rPr>
          <w:t>ersonal mobility</w:t>
        </w:r>
      </w:hyperlink>
      <w:r w:rsidR="00085061" w:rsidRPr="00166D38">
        <w:rPr>
          <w:rStyle w:val="Lienhypertexte"/>
          <w:rFonts w:ascii="Times New Roman" w:hAnsi="Times New Roman" w:cs="Times New Roman"/>
          <w:color w:val="auto"/>
          <w:sz w:val="24"/>
          <w:szCs w:val="24"/>
          <w:u w:val="none"/>
          <w:bdr w:val="none" w:sz="0" w:space="0" w:color="auto" w:frame="1"/>
          <w:shd w:val="clear" w:color="auto" w:fill="FFFFFF"/>
        </w:rPr>
        <w:t xml:space="preserve">, </w:t>
      </w:r>
      <w:hyperlink r:id="rId13" w:tooltip="Article 22 – Respect for privacy" w:history="1">
        <w:r w:rsidR="0023196F" w:rsidRPr="00166D38">
          <w:rPr>
            <w:rStyle w:val="Lienhypertexte"/>
            <w:rFonts w:ascii="Times New Roman" w:hAnsi="Times New Roman" w:cs="Times New Roman"/>
            <w:color w:val="auto"/>
            <w:sz w:val="24"/>
            <w:szCs w:val="24"/>
            <w:u w:val="none"/>
            <w:bdr w:val="none" w:sz="0" w:space="0" w:color="auto" w:frame="1"/>
            <w:shd w:val="clear" w:color="auto" w:fill="FFFFFF"/>
          </w:rPr>
          <w:t xml:space="preserve"> </w:t>
        </w:r>
        <w:r w:rsidR="00F03B35">
          <w:rPr>
            <w:rStyle w:val="Lienhypertexte"/>
            <w:rFonts w:ascii="Times New Roman" w:hAnsi="Times New Roman" w:cs="Times New Roman"/>
            <w:color w:val="auto"/>
            <w:sz w:val="24"/>
            <w:szCs w:val="24"/>
            <w:u w:val="none"/>
            <w:bdr w:val="none" w:sz="0" w:space="0" w:color="auto" w:frame="1"/>
            <w:shd w:val="clear" w:color="auto" w:fill="FFFFFF"/>
          </w:rPr>
          <w:t>r</w:t>
        </w:r>
        <w:r w:rsidR="0023196F" w:rsidRPr="00166D38">
          <w:rPr>
            <w:rStyle w:val="Lienhypertexte"/>
            <w:rFonts w:ascii="Times New Roman" w:hAnsi="Times New Roman" w:cs="Times New Roman"/>
            <w:color w:val="auto"/>
            <w:sz w:val="24"/>
            <w:szCs w:val="24"/>
            <w:u w:val="none"/>
            <w:bdr w:val="none" w:sz="0" w:space="0" w:color="auto" w:frame="1"/>
            <w:shd w:val="clear" w:color="auto" w:fill="FFFFFF"/>
          </w:rPr>
          <w:t>espect for privacy</w:t>
        </w:r>
      </w:hyperlink>
      <w:r w:rsidR="00085061" w:rsidRPr="00166D38">
        <w:rPr>
          <w:rStyle w:val="Lienhypertexte"/>
          <w:rFonts w:ascii="Times New Roman" w:hAnsi="Times New Roman" w:cs="Times New Roman"/>
          <w:color w:val="auto"/>
          <w:sz w:val="24"/>
          <w:szCs w:val="24"/>
          <w:u w:val="none"/>
          <w:bdr w:val="none" w:sz="0" w:space="0" w:color="auto" w:frame="1"/>
          <w:shd w:val="clear" w:color="auto" w:fill="FFFFFF"/>
        </w:rPr>
        <w:t xml:space="preserve">, </w:t>
      </w:r>
      <w:hyperlink r:id="rId14" w:tooltip="Article 23 – Respect for home and the family" w:history="1">
        <w:r w:rsidR="0023196F" w:rsidRPr="00166D38">
          <w:rPr>
            <w:rStyle w:val="Lienhypertexte"/>
            <w:rFonts w:ascii="Times New Roman" w:hAnsi="Times New Roman" w:cs="Times New Roman"/>
            <w:color w:val="auto"/>
            <w:sz w:val="24"/>
            <w:szCs w:val="24"/>
            <w:u w:val="none"/>
            <w:bdr w:val="none" w:sz="0" w:space="0" w:color="auto" w:frame="1"/>
            <w:shd w:val="clear" w:color="auto" w:fill="FFFFFF"/>
          </w:rPr>
          <w:t xml:space="preserve"> </w:t>
        </w:r>
        <w:r w:rsidR="00F03B35">
          <w:rPr>
            <w:rStyle w:val="Lienhypertexte"/>
            <w:rFonts w:ascii="Times New Roman" w:hAnsi="Times New Roman" w:cs="Times New Roman"/>
            <w:color w:val="auto"/>
            <w:sz w:val="24"/>
            <w:szCs w:val="24"/>
            <w:u w:val="none"/>
            <w:bdr w:val="none" w:sz="0" w:space="0" w:color="auto" w:frame="1"/>
            <w:shd w:val="clear" w:color="auto" w:fill="FFFFFF"/>
          </w:rPr>
          <w:t>r</w:t>
        </w:r>
        <w:r w:rsidR="0023196F" w:rsidRPr="00166D38">
          <w:rPr>
            <w:rStyle w:val="Lienhypertexte"/>
            <w:rFonts w:ascii="Times New Roman" w:hAnsi="Times New Roman" w:cs="Times New Roman"/>
            <w:color w:val="auto"/>
            <w:sz w:val="24"/>
            <w:szCs w:val="24"/>
            <w:u w:val="none"/>
            <w:bdr w:val="none" w:sz="0" w:space="0" w:color="auto" w:frame="1"/>
            <w:shd w:val="clear" w:color="auto" w:fill="FFFFFF"/>
          </w:rPr>
          <w:t>espect for home and the family</w:t>
        </w:r>
      </w:hyperlink>
      <w:r w:rsidR="00085061" w:rsidRPr="00166D38">
        <w:rPr>
          <w:rStyle w:val="Lienhypertexte"/>
          <w:rFonts w:ascii="Times New Roman" w:hAnsi="Times New Roman" w:cs="Times New Roman"/>
          <w:color w:val="auto"/>
          <w:sz w:val="24"/>
          <w:szCs w:val="24"/>
          <w:u w:val="none"/>
          <w:bdr w:val="none" w:sz="0" w:space="0" w:color="auto" w:frame="1"/>
          <w:shd w:val="clear" w:color="auto" w:fill="FFFFFF"/>
        </w:rPr>
        <w:t xml:space="preserve">, </w:t>
      </w:r>
      <w:hyperlink r:id="rId15" w:tooltip="Article 24 – Education" w:history="1">
        <w:r w:rsidR="0023196F" w:rsidRPr="00166D38">
          <w:rPr>
            <w:rStyle w:val="Lienhypertexte"/>
            <w:rFonts w:ascii="Times New Roman" w:hAnsi="Times New Roman" w:cs="Times New Roman"/>
            <w:color w:val="auto"/>
            <w:sz w:val="24"/>
            <w:szCs w:val="24"/>
            <w:u w:val="none"/>
            <w:bdr w:val="none" w:sz="0" w:space="0" w:color="auto" w:frame="1"/>
            <w:shd w:val="clear" w:color="auto" w:fill="FFFFFF"/>
          </w:rPr>
          <w:t xml:space="preserve"> </w:t>
        </w:r>
        <w:r w:rsidR="00F03B35">
          <w:rPr>
            <w:rStyle w:val="Lienhypertexte"/>
            <w:rFonts w:ascii="Times New Roman" w:hAnsi="Times New Roman" w:cs="Times New Roman"/>
            <w:color w:val="auto"/>
            <w:sz w:val="24"/>
            <w:szCs w:val="24"/>
            <w:u w:val="none"/>
            <w:bdr w:val="none" w:sz="0" w:space="0" w:color="auto" w:frame="1"/>
            <w:shd w:val="clear" w:color="auto" w:fill="FFFFFF"/>
          </w:rPr>
          <w:t>e</w:t>
        </w:r>
        <w:r w:rsidR="0023196F" w:rsidRPr="00166D38">
          <w:rPr>
            <w:rStyle w:val="Lienhypertexte"/>
            <w:rFonts w:ascii="Times New Roman" w:hAnsi="Times New Roman" w:cs="Times New Roman"/>
            <w:color w:val="auto"/>
            <w:sz w:val="24"/>
            <w:szCs w:val="24"/>
            <w:u w:val="none"/>
            <w:bdr w:val="none" w:sz="0" w:space="0" w:color="auto" w:frame="1"/>
            <w:shd w:val="clear" w:color="auto" w:fill="FFFFFF"/>
          </w:rPr>
          <w:t>ducation</w:t>
        </w:r>
      </w:hyperlink>
      <w:r w:rsidR="00085061" w:rsidRPr="00166D38">
        <w:rPr>
          <w:rStyle w:val="Lienhypertexte"/>
          <w:rFonts w:ascii="Times New Roman" w:hAnsi="Times New Roman" w:cs="Times New Roman"/>
          <w:color w:val="auto"/>
          <w:sz w:val="24"/>
          <w:szCs w:val="24"/>
          <w:u w:val="none"/>
          <w:bdr w:val="none" w:sz="0" w:space="0" w:color="auto" w:frame="1"/>
          <w:shd w:val="clear" w:color="auto" w:fill="FFFFFF"/>
        </w:rPr>
        <w:t xml:space="preserve">, </w:t>
      </w:r>
      <w:hyperlink r:id="rId16" w:tooltip="Article 27 – Work and employment" w:history="1">
        <w:r w:rsidR="00F03B35">
          <w:rPr>
            <w:rStyle w:val="Lienhypertexte"/>
            <w:rFonts w:ascii="Times New Roman" w:hAnsi="Times New Roman" w:cs="Times New Roman"/>
            <w:color w:val="auto"/>
            <w:sz w:val="24"/>
            <w:szCs w:val="24"/>
            <w:u w:val="none"/>
            <w:bdr w:val="none" w:sz="0" w:space="0" w:color="auto" w:frame="1"/>
            <w:shd w:val="clear" w:color="auto" w:fill="FFFFFF"/>
          </w:rPr>
          <w:t>w</w:t>
        </w:r>
        <w:r w:rsidR="0023196F" w:rsidRPr="00166D38">
          <w:rPr>
            <w:rStyle w:val="Lienhypertexte"/>
            <w:rFonts w:ascii="Times New Roman" w:hAnsi="Times New Roman" w:cs="Times New Roman"/>
            <w:color w:val="auto"/>
            <w:sz w:val="24"/>
            <w:szCs w:val="24"/>
            <w:u w:val="none"/>
            <w:bdr w:val="none" w:sz="0" w:space="0" w:color="auto" w:frame="1"/>
            <w:shd w:val="clear" w:color="auto" w:fill="FFFFFF"/>
          </w:rPr>
          <w:t>ork and employment</w:t>
        </w:r>
      </w:hyperlink>
      <w:r w:rsidR="00085061" w:rsidRPr="00166D38">
        <w:rPr>
          <w:rStyle w:val="Lienhypertexte"/>
          <w:rFonts w:ascii="Times New Roman" w:hAnsi="Times New Roman" w:cs="Times New Roman"/>
          <w:color w:val="auto"/>
          <w:sz w:val="24"/>
          <w:szCs w:val="24"/>
          <w:u w:val="none"/>
          <w:bdr w:val="none" w:sz="0" w:space="0" w:color="auto" w:frame="1"/>
          <w:shd w:val="clear" w:color="auto" w:fill="FFFFFF"/>
        </w:rPr>
        <w:t xml:space="preserve">, </w:t>
      </w:r>
      <w:hyperlink r:id="rId17" w:tooltip="Article 28 – Adequate standard of living and social protection" w:history="1">
        <w:r w:rsidR="00F03B35">
          <w:rPr>
            <w:rStyle w:val="Lienhypertexte"/>
            <w:rFonts w:ascii="Times New Roman" w:hAnsi="Times New Roman" w:cs="Times New Roman"/>
            <w:color w:val="auto"/>
            <w:sz w:val="24"/>
            <w:szCs w:val="24"/>
            <w:u w:val="none"/>
            <w:bdr w:val="none" w:sz="0" w:space="0" w:color="auto" w:frame="1"/>
            <w:shd w:val="clear" w:color="auto" w:fill="FFFFFF"/>
          </w:rPr>
          <w:t>a</w:t>
        </w:r>
        <w:r w:rsidR="0023196F" w:rsidRPr="00166D38">
          <w:rPr>
            <w:rStyle w:val="Lienhypertexte"/>
            <w:rFonts w:ascii="Times New Roman" w:hAnsi="Times New Roman" w:cs="Times New Roman"/>
            <w:color w:val="auto"/>
            <w:sz w:val="24"/>
            <w:szCs w:val="24"/>
            <w:u w:val="none"/>
            <w:bdr w:val="none" w:sz="0" w:space="0" w:color="auto" w:frame="1"/>
            <w:shd w:val="clear" w:color="auto" w:fill="FFFFFF"/>
          </w:rPr>
          <w:t>dequate standard of living and social protection</w:t>
        </w:r>
      </w:hyperlink>
      <w:r w:rsidR="00085061" w:rsidRPr="00166D38">
        <w:rPr>
          <w:rStyle w:val="Lienhypertexte"/>
          <w:rFonts w:ascii="Times New Roman" w:hAnsi="Times New Roman" w:cs="Times New Roman"/>
          <w:color w:val="auto"/>
          <w:sz w:val="24"/>
          <w:szCs w:val="24"/>
          <w:u w:val="none"/>
          <w:bdr w:val="none" w:sz="0" w:space="0" w:color="auto" w:frame="1"/>
          <w:shd w:val="clear" w:color="auto" w:fill="FFFFFF"/>
        </w:rPr>
        <w:t xml:space="preserve">, </w:t>
      </w:r>
      <w:hyperlink r:id="rId18" w:tooltip="Article 29 – Participation in political and public life" w:history="1">
        <w:r w:rsidR="0023196F" w:rsidRPr="00166D38">
          <w:rPr>
            <w:rStyle w:val="Lienhypertexte"/>
            <w:rFonts w:ascii="Times New Roman" w:hAnsi="Times New Roman" w:cs="Times New Roman"/>
            <w:color w:val="auto"/>
            <w:sz w:val="24"/>
            <w:szCs w:val="24"/>
            <w:u w:val="none"/>
            <w:bdr w:val="none" w:sz="0" w:space="0" w:color="auto" w:frame="1"/>
            <w:shd w:val="clear" w:color="auto" w:fill="FFFFFF"/>
          </w:rPr>
          <w:t xml:space="preserve"> </w:t>
        </w:r>
        <w:r w:rsidR="00F03B35">
          <w:rPr>
            <w:rStyle w:val="Lienhypertexte"/>
            <w:rFonts w:ascii="Times New Roman" w:hAnsi="Times New Roman" w:cs="Times New Roman"/>
            <w:color w:val="auto"/>
            <w:sz w:val="24"/>
            <w:szCs w:val="24"/>
            <w:u w:val="none"/>
            <w:bdr w:val="none" w:sz="0" w:space="0" w:color="auto" w:frame="1"/>
            <w:shd w:val="clear" w:color="auto" w:fill="FFFFFF"/>
          </w:rPr>
          <w:t>p</w:t>
        </w:r>
        <w:r w:rsidR="0023196F" w:rsidRPr="00166D38">
          <w:rPr>
            <w:rStyle w:val="Lienhypertexte"/>
            <w:rFonts w:ascii="Times New Roman" w:hAnsi="Times New Roman" w:cs="Times New Roman"/>
            <w:color w:val="auto"/>
            <w:sz w:val="24"/>
            <w:szCs w:val="24"/>
            <w:u w:val="none"/>
            <w:bdr w:val="none" w:sz="0" w:space="0" w:color="auto" w:frame="1"/>
            <w:shd w:val="clear" w:color="auto" w:fill="FFFFFF"/>
          </w:rPr>
          <w:t>articipation in political and public life</w:t>
        </w:r>
      </w:hyperlink>
      <w:r w:rsidR="00085061" w:rsidRPr="00166D38">
        <w:rPr>
          <w:rStyle w:val="Lienhypertexte"/>
          <w:rFonts w:ascii="Times New Roman" w:hAnsi="Times New Roman" w:cs="Times New Roman"/>
          <w:color w:val="auto"/>
          <w:sz w:val="24"/>
          <w:szCs w:val="24"/>
          <w:u w:val="none"/>
          <w:bdr w:val="none" w:sz="0" w:space="0" w:color="auto" w:frame="1"/>
          <w:shd w:val="clear" w:color="auto" w:fill="FFFFFF"/>
        </w:rPr>
        <w:t xml:space="preserve">, </w:t>
      </w:r>
      <w:hyperlink r:id="rId19" w:tooltip="Article 30 – Participation in cultural life, recreation, leisure and sport" w:history="1">
        <w:r w:rsidR="0023196F" w:rsidRPr="00166D38">
          <w:rPr>
            <w:rStyle w:val="Lienhypertexte"/>
            <w:rFonts w:ascii="Times New Roman" w:hAnsi="Times New Roman" w:cs="Times New Roman"/>
            <w:color w:val="auto"/>
            <w:sz w:val="24"/>
            <w:szCs w:val="24"/>
            <w:u w:val="none"/>
            <w:bdr w:val="none" w:sz="0" w:space="0" w:color="auto" w:frame="1"/>
            <w:shd w:val="clear" w:color="auto" w:fill="FFFFFF"/>
          </w:rPr>
          <w:t xml:space="preserve"> </w:t>
        </w:r>
        <w:r w:rsidR="00F03B35">
          <w:rPr>
            <w:rStyle w:val="Lienhypertexte"/>
            <w:rFonts w:ascii="Times New Roman" w:hAnsi="Times New Roman" w:cs="Times New Roman"/>
            <w:color w:val="auto"/>
            <w:sz w:val="24"/>
            <w:szCs w:val="24"/>
            <w:u w:val="none"/>
            <w:bdr w:val="none" w:sz="0" w:space="0" w:color="auto" w:frame="1"/>
            <w:shd w:val="clear" w:color="auto" w:fill="FFFFFF"/>
          </w:rPr>
          <w:t>p</w:t>
        </w:r>
        <w:r w:rsidR="0023196F" w:rsidRPr="00166D38">
          <w:rPr>
            <w:rStyle w:val="Lienhypertexte"/>
            <w:rFonts w:ascii="Times New Roman" w:hAnsi="Times New Roman" w:cs="Times New Roman"/>
            <w:color w:val="auto"/>
            <w:sz w:val="24"/>
            <w:szCs w:val="24"/>
            <w:u w:val="none"/>
            <w:bdr w:val="none" w:sz="0" w:space="0" w:color="auto" w:frame="1"/>
            <w:shd w:val="clear" w:color="auto" w:fill="FFFFFF"/>
          </w:rPr>
          <w:t>articipation in cultural life, recreation, leisure and sport</w:t>
        </w:r>
      </w:hyperlink>
      <w:r w:rsidR="00085061" w:rsidRPr="00166D38">
        <w:rPr>
          <w:rStyle w:val="Lienhypertexte"/>
          <w:rFonts w:ascii="Times New Roman" w:hAnsi="Times New Roman" w:cs="Times New Roman"/>
          <w:color w:val="auto"/>
          <w:sz w:val="24"/>
          <w:szCs w:val="24"/>
          <w:u w:val="none"/>
          <w:bdr w:val="none" w:sz="0" w:space="0" w:color="auto" w:frame="1"/>
          <w:shd w:val="clear" w:color="auto" w:fill="FFFFFF"/>
        </w:rPr>
        <w:t xml:space="preserve">, </w:t>
      </w:r>
      <w:hyperlink r:id="rId20" w:tooltip="Article 31 – Statistics and data collection" w:history="1">
        <w:r w:rsidR="00F03B35">
          <w:rPr>
            <w:rStyle w:val="Lienhypertexte"/>
            <w:rFonts w:ascii="Times New Roman" w:hAnsi="Times New Roman" w:cs="Times New Roman"/>
            <w:color w:val="auto"/>
            <w:sz w:val="24"/>
            <w:szCs w:val="24"/>
            <w:u w:val="none"/>
            <w:bdr w:val="none" w:sz="0" w:space="0" w:color="auto" w:frame="1"/>
            <w:shd w:val="clear" w:color="auto" w:fill="FFFFFF"/>
          </w:rPr>
          <w:t>s</w:t>
        </w:r>
        <w:r w:rsidR="0023196F" w:rsidRPr="00166D38">
          <w:rPr>
            <w:rStyle w:val="Lienhypertexte"/>
            <w:rFonts w:ascii="Times New Roman" w:hAnsi="Times New Roman" w:cs="Times New Roman"/>
            <w:color w:val="auto"/>
            <w:sz w:val="24"/>
            <w:szCs w:val="24"/>
            <w:u w:val="none"/>
            <w:bdr w:val="none" w:sz="0" w:space="0" w:color="auto" w:frame="1"/>
            <w:shd w:val="clear" w:color="auto" w:fill="FFFFFF"/>
          </w:rPr>
          <w:t>tatistics and data collection</w:t>
        </w:r>
      </w:hyperlink>
      <w:r w:rsidR="00085061" w:rsidRPr="00166D38">
        <w:rPr>
          <w:rStyle w:val="Lienhypertexte"/>
          <w:rFonts w:ascii="Times New Roman" w:hAnsi="Times New Roman" w:cs="Times New Roman"/>
          <w:color w:val="auto"/>
          <w:sz w:val="24"/>
          <w:szCs w:val="24"/>
          <w:u w:val="none"/>
          <w:bdr w:val="none" w:sz="0" w:space="0" w:color="auto" w:frame="1"/>
          <w:shd w:val="clear" w:color="auto" w:fill="FFFFFF"/>
        </w:rPr>
        <w:t>, etc.</w:t>
      </w:r>
      <w:r w:rsidR="0023196F" w:rsidRPr="00166D38">
        <w:rPr>
          <w:rFonts w:ascii="Times New Roman" w:hAnsi="Times New Roman" w:cs="Times New Roman"/>
          <w:sz w:val="24"/>
          <w:szCs w:val="24"/>
        </w:rPr>
        <w:br/>
      </w:r>
    </w:p>
    <w:p w14:paraId="716EE915" w14:textId="0CEB4E5E" w:rsidR="00976197" w:rsidRDefault="00FA060C" w:rsidP="00166D38">
      <w:pPr>
        <w:shd w:val="clear" w:color="auto" w:fill="FFFFFF"/>
        <w:spacing w:line="240" w:lineRule="auto"/>
        <w:jc w:val="both"/>
        <w:rPr>
          <w:rFonts w:ascii="Times New Roman" w:eastAsia="Times New Roman" w:hAnsi="Times New Roman" w:cs="Times New Roman"/>
          <w:color w:val="000000"/>
          <w:sz w:val="24"/>
          <w:szCs w:val="24"/>
        </w:rPr>
      </w:pPr>
      <w:r w:rsidRPr="00166D38">
        <w:rPr>
          <w:rFonts w:ascii="Times New Roman" w:eastAsia="Times New Roman" w:hAnsi="Times New Roman" w:cs="Times New Roman"/>
          <w:color w:val="000000"/>
          <w:sz w:val="24"/>
          <w:szCs w:val="24"/>
        </w:rPr>
        <w:t xml:space="preserve">The </w:t>
      </w:r>
      <w:r w:rsidR="00AF169B">
        <w:rPr>
          <w:rFonts w:ascii="Times New Roman" w:eastAsia="Times New Roman" w:hAnsi="Times New Roman" w:cs="Times New Roman"/>
          <w:color w:val="000000"/>
          <w:sz w:val="24"/>
          <w:szCs w:val="24"/>
        </w:rPr>
        <w:t xml:space="preserve">preparation of the </w:t>
      </w:r>
      <w:r w:rsidRPr="00166D38">
        <w:rPr>
          <w:rFonts w:ascii="Times New Roman" w:eastAsia="Times New Roman" w:hAnsi="Times New Roman" w:cs="Times New Roman"/>
          <w:color w:val="000000"/>
          <w:sz w:val="24"/>
          <w:szCs w:val="24"/>
        </w:rPr>
        <w:t>DPOs report</w:t>
      </w:r>
      <w:r w:rsidR="00085061" w:rsidRPr="00166D38">
        <w:rPr>
          <w:rFonts w:ascii="Times New Roman" w:eastAsia="Times New Roman" w:hAnsi="Times New Roman" w:cs="Times New Roman"/>
          <w:color w:val="000000"/>
          <w:sz w:val="24"/>
          <w:szCs w:val="24"/>
        </w:rPr>
        <w:t xml:space="preserve"> </w:t>
      </w:r>
      <w:r w:rsidRPr="00166D38">
        <w:rPr>
          <w:rFonts w:ascii="Times New Roman" w:eastAsia="Times New Roman" w:hAnsi="Times New Roman" w:cs="Times New Roman"/>
          <w:color w:val="000000"/>
          <w:sz w:val="24"/>
          <w:szCs w:val="24"/>
        </w:rPr>
        <w:t xml:space="preserve">also revealed </w:t>
      </w:r>
      <w:r w:rsidR="00085061" w:rsidRPr="00166D38">
        <w:rPr>
          <w:rFonts w:ascii="Times New Roman" w:eastAsia="Times New Roman" w:hAnsi="Times New Roman" w:cs="Times New Roman"/>
          <w:color w:val="000000"/>
          <w:sz w:val="24"/>
          <w:szCs w:val="24"/>
        </w:rPr>
        <w:t xml:space="preserve">significant flaws in disability movement, such as </w:t>
      </w:r>
      <w:r w:rsidRPr="00166D38">
        <w:rPr>
          <w:rFonts w:ascii="Times New Roman" w:eastAsia="Times New Roman" w:hAnsi="Times New Roman" w:cs="Times New Roman"/>
          <w:color w:val="000000"/>
          <w:sz w:val="24"/>
          <w:szCs w:val="24"/>
        </w:rPr>
        <w:t xml:space="preserve">lack </w:t>
      </w:r>
      <w:r w:rsidR="00F03B35">
        <w:rPr>
          <w:rFonts w:ascii="Times New Roman" w:eastAsia="Times New Roman" w:hAnsi="Times New Roman" w:cs="Times New Roman"/>
          <w:color w:val="000000"/>
          <w:sz w:val="24"/>
          <w:szCs w:val="24"/>
        </w:rPr>
        <w:t xml:space="preserve">of </w:t>
      </w:r>
      <w:r w:rsidR="00B44D4B" w:rsidRPr="00166D38">
        <w:rPr>
          <w:rFonts w:ascii="Times New Roman" w:eastAsia="Times New Roman" w:hAnsi="Times New Roman" w:cs="Times New Roman"/>
          <w:color w:val="000000"/>
          <w:sz w:val="24"/>
          <w:szCs w:val="24"/>
        </w:rPr>
        <w:t xml:space="preserve">collaboration between DPOs, the huge gap </w:t>
      </w:r>
      <w:r w:rsidR="00F03B35">
        <w:rPr>
          <w:rFonts w:ascii="Times New Roman" w:eastAsia="Times New Roman" w:hAnsi="Times New Roman" w:cs="Times New Roman"/>
          <w:color w:val="000000"/>
          <w:sz w:val="24"/>
          <w:szCs w:val="24"/>
        </w:rPr>
        <w:t xml:space="preserve">in addressing critical issues by </w:t>
      </w:r>
      <w:r w:rsidR="00B44D4B" w:rsidRPr="00166D38">
        <w:rPr>
          <w:rFonts w:ascii="Times New Roman" w:eastAsia="Times New Roman" w:hAnsi="Times New Roman" w:cs="Times New Roman"/>
          <w:color w:val="000000"/>
          <w:sz w:val="24"/>
          <w:szCs w:val="24"/>
        </w:rPr>
        <w:t xml:space="preserve">independent and pro-governmental NGOs, internal discrimination between </w:t>
      </w:r>
      <w:r w:rsidR="00976197" w:rsidRPr="00166D38">
        <w:rPr>
          <w:rFonts w:ascii="Times New Roman" w:eastAsia="Times New Roman" w:hAnsi="Times New Roman" w:cs="Times New Roman"/>
          <w:color w:val="000000"/>
          <w:sz w:val="24"/>
          <w:szCs w:val="24"/>
        </w:rPr>
        <w:t>DPOs based on type of disabilit</w:t>
      </w:r>
      <w:r w:rsidR="00085061" w:rsidRPr="00166D38">
        <w:rPr>
          <w:rFonts w:ascii="Times New Roman" w:eastAsia="Times New Roman" w:hAnsi="Times New Roman" w:cs="Times New Roman"/>
          <w:color w:val="000000"/>
          <w:sz w:val="24"/>
          <w:szCs w:val="24"/>
        </w:rPr>
        <w:t>y they work with</w:t>
      </w:r>
      <w:r w:rsidR="00976197" w:rsidRPr="00166D38">
        <w:rPr>
          <w:rFonts w:ascii="Times New Roman" w:eastAsia="Times New Roman" w:hAnsi="Times New Roman" w:cs="Times New Roman"/>
          <w:color w:val="000000"/>
          <w:sz w:val="24"/>
          <w:szCs w:val="24"/>
        </w:rPr>
        <w:t xml:space="preserve">, lack </w:t>
      </w:r>
      <w:r w:rsidR="00085061" w:rsidRPr="00166D38">
        <w:rPr>
          <w:rFonts w:ascii="Times New Roman" w:eastAsia="Times New Roman" w:hAnsi="Times New Roman" w:cs="Times New Roman"/>
          <w:color w:val="000000"/>
          <w:sz w:val="24"/>
          <w:szCs w:val="24"/>
        </w:rPr>
        <w:t xml:space="preserve">of understanding </w:t>
      </w:r>
      <w:r w:rsidR="00976197" w:rsidRPr="00166D38">
        <w:rPr>
          <w:rFonts w:ascii="Times New Roman" w:eastAsia="Times New Roman" w:hAnsi="Times New Roman" w:cs="Times New Roman"/>
          <w:color w:val="000000"/>
          <w:sz w:val="24"/>
          <w:szCs w:val="24"/>
        </w:rPr>
        <w:t xml:space="preserve">or </w:t>
      </w:r>
      <w:r w:rsidR="00085061" w:rsidRPr="00166D38">
        <w:rPr>
          <w:rFonts w:ascii="Times New Roman" w:eastAsia="Times New Roman" w:hAnsi="Times New Roman" w:cs="Times New Roman"/>
          <w:color w:val="000000"/>
          <w:sz w:val="24"/>
          <w:szCs w:val="24"/>
        </w:rPr>
        <w:t xml:space="preserve">total </w:t>
      </w:r>
      <w:r w:rsidR="00976197" w:rsidRPr="00166D38">
        <w:rPr>
          <w:rFonts w:ascii="Times New Roman" w:eastAsia="Times New Roman" w:hAnsi="Times New Roman" w:cs="Times New Roman"/>
          <w:color w:val="000000"/>
          <w:sz w:val="24"/>
          <w:szCs w:val="24"/>
        </w:rPr>
        <w:t xml:space="preserve">misunderstanding </w:t>
      </w:r>
      <w:r w:rsidRPr="00166D38">
        <w:rPr>
          <w:rFonts w:ascii="Times New Roman" w:eastAsia="Times New Roman" w:hAnsi="Times New Roman" w:cs="Times New Roman"/>
          <w:color w:val="000000"/>
          <w:sz w:val="24"/>
          <w:szCs w:val="24"/>
        </w:rPr>
        <w:t xml:space="preserve">of </w:t>
      </w:r>
      <w:r w:rsidR="00976197" w:rsidRPr="00166D38">
        <w:rPr>
          <w:rFonts w:ascii="Times New Roman" w:eastAsia="Times New Roman" w:hAnsi="Times New Roman" w:cs="Times New Roman"/>
          <w:color w:val="000000"/>
          <w:sz w:val="24"/>
          <w:szCs w:val="24"/>
        </w:rPr>
        <w:t xml:space="preserve">the </w:t>
      </w:r>
      <w:r w:rsidR="00B44D4B" w:rsidRPr="00166D38">
        <w:rPr>
          <w:rFonts w:ascii="Times New Roman" w:eastAsia="Times New Roman" w:hAnsi="Times New Roman" w:cs="Times New Roman"/>
          <w:color w:val="000000"/>
          <w:sz w:val="24"/>
          <w:szCs w:val="24"/>
        </w:rPr>
        <w:t xml:space="preserve">role and structure </w:t>
      </w:r>
      <w:r w:rsidR="00976197" w:rsidRPr="00166D38">
        <w:rPr>
          <w:rFonts w:ascii="Times New Roman" w:eastAsia="Times New Roman" w:hAnsi="Times New Roman" w:cs="Times New Roman"/>
          <w:color w:val="000000"/>
          <w:sz w:val="24"/>
          <w:szCs w:val="24"/>
        </w:rPr>
        <w:t xml:space="preserve">of the UN Committee on </w:t>
      </w:r>
      <w:r w:rsidR="00AF169B">
        <w:rPr>
          <w:rFonts w:ascii="Times New Roman" w:eastAsia="Times New Roman" w:hAnsi="Times New Roman" w:cs="Times New Roman"/>
          <w:color w:val="000000"/>
          <w:sz w:val="24"/>
          <w:szCs w:val="24"/>
        </w:rPr>
        <w:t xml:space="preserve">the Rights of Persons with </w:t>
      </w:r>
      <w:r w:rsidR="00976197" w:rsidRPr="00166D38">
        <w:rPr>
          <w:rFonts w:ascii="Times New Roman" w:eastAsia="Times New Roman" w:hAnsi="Times New Roman" w:cs="Times New Roman"/>
          <w:color w:val="000000"/>
          <w:sz w:val="24"/>
          <w:szCs w:val="24"/>
        </w:rPr>
        <w:t>Disabilit</w:t>
      </w:r>
      <w:r w:rsidR="00AF169B">
        <w:rPr>
          <w:rFonts w:ascii="Times New Roman" w:eastAsia="Times New Roman" w:hAnsi="Times New Roman" w:cs="Times New Roman"/>
          <w:color w:val="000000"/>
          <w:sz w:val="24"/>
          <w:szCs w:val="24"/>
        </w:rPr>
        <w:t>ies</w:t>
      </w:r>
      <w:r w:rsidR="00976197" w:rsidRPr="00166D38">
        <w:rPr>
          <w:rFonts w:ascii="Times New Roman" w:eastAsia="Times New Roman" w:hAnsi="Times New Roman" w:cs="Times New Roman"/>
          <w:color w:val="000000"/>
          <w:sz w:val="24"/>
          <w:szCs w:val="24"/>
        </w:rPr>
        <w:t>, lack of essential skills and knowledge on data collecting and analysis</w:t>
      </w:r>
      <w:r w:rsidR="00F03B35">
        <w:rPr>
          <w:rFonts w:ascii="Times New Roman" w:eastAsia="Times New Roman" w:hAnsi="Times New Roman" w:cs="Times New Roman"/>
          <w:color w:val="000000"/>
          <w:sz w:val="24"/>
          <w:szCs w:val="24"/>
        </w:rPr>
        <w:t xml:space="preserve">, lack of </w:t>
      </w:r>
      <w:r w:rsidR="005312DF">
        <w:rPr>
          <w:rFonts w:ascii="Times New Roman" w:eastAsia="Times New Roman" w:hAnsi="Times New Roman" w:cs="Times New Roman"/>
          <w:color w:val="000000"/>
          <w:sz w:val="24"/>
          <w:szCs w:val="24"/>
        </w:rPr>
        <w:t>knowledge on</w:t>
      </w:r>
      <w:r w:rsidR="005312DF" w:rsidRPr="005312DF">
        <w:rPr>
          <w:rFonts w:ascii="Times New Roman" w:eastAsia="Times New Roman" w:hAnsi="Times New Roman" w:cs="Times New Roman"/>
          <w:color w:val="000000"/>
          <w:sz w:val="24"/>
          <w:szCs w:val="24"/>
        </w:rPr>
        <w:t xml:space="preserve"> the 2030 Agenda and the SDGs</w:t>
      </w:r>
      <w:r w:rsidR="005312DF">
        <w:rPr>
          <w:rFonts w:ascii="Times New Roman" w:eastAsia="Times New Roman" w:hAnsi="Times New Roman" w:cs="Times New Roman"/>
          <w:color w:val="000000"/>
          <w:sz w:val="24"/>
          <w:szCs w:val="24"/>
        </w:rPr>
        <w:t xml:space="preserve">. </w:t>
      </w:r>
    </w:p>
    <w:p w14:paraId="46F0CC41" w14:textId="77777777" w:rsidR="00297C51" w:rsidRPr="00297C51" w:rsidRDefault="00297C51" w:rsidP="00297C51">
      <w:pPr>
        <w:shd w:val="clear" w:color="auto" w:fill="FFFFFF"/>
        <w:spacing w:line="240" w:lineRule="auto"/>
        <w:jc w:val="both"/>
        <w:rPr>
          <w:rFonts w:ascii="Times New Roman" w:eastAsia="Times New Roman" w:hAnsi="Times New Roman" w:cs="Times New Roman"/>
          <w:color w:val="000000"/>
          <w:sz w:val="24"/>
          <w:szCs w:val="24"/>
        </w:rPr>
      </w:pPr>
    </w:p>
    <w:p w14:paraId="1ED8BCBF" w14:textId="77777777" w:rsidR="00297C51" w:rsidRPr="00297C51" w:rsidRDefault="00297C51" w:rsidP="00297C51">
      <w:pPr>
        <w:shd w:val="clear" w:color="auto" w:fill="FFFFFF"/>
        <w:spacing w:line="240" w:lineRule="auto"/>
        <w:jc w:val="both"/>
        <w:rPr>
          <w:rFonts w:ascii="Times New Roman" w:eastAsia="Times New Roman" w:hAnsi="Times New Roman" w:cs="Times New Roman"/>
          <w:b/>
          <w:color w:val="000000"/>
          <w:sz w:val="24"/>
          <w:szCs w:val="24"/>
        </w:rPr>
      </w:pPr>
      <w:r w:rsidRPr="00297C51">
        <w:rPr>
          <w:rFonts w:ascii="Times New Roman" w:eastAsia="Times New Roman" w:hAnsi="Times New Roman" w:cs="Times New Roman"/>
          <w:b/>
          <w:color w:val="000000"/>
          <w:sz w:val="24"/>
          <w:szCs w:val="24"/>
        </w:rPr>
        <w:t>Rationale</w:t>
      </w:r>
    </w:p>
    <w:p w14:paraId="7BCDAAC6" w14:textId="3A2A16A2" w:rsidR="00297C51" w:rsidRPr="00297C51" w:rsidRDefault="00297C51" w:rsidP="00297C51">
      <w:pPr>
        <w:shd w:val="clear" w:color="auto" w:fill="FFFFFF"/>
        <w:spacing w:line="240" w:lineRule="auto"/>
        <w:jc w:val="both"/>
        <w:rPr>
          <w:rFonts w:ascii="Times New Roman" w:eastAsia="Times New Roman" w:hAnsi="Times New Roman" w:cs="Times New Roman"/>
          <w:color w:val="000000"/>
          <w:sz w:val="24"/>
          <w:szCs w:val="24"/>
        </w:rPr>
      </w:pPr>
      <w:r w:rsidRPr="00297C51">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2019, Kazakhstan is scheduled</w:t>
      </w:r>
      <w:r w:rsidR="00B76CC3">
        <w:rPr>
          <w:rFonts w:ascii="Times New Roman" w:eastAsia="Times New Roman" w:hAnsi="Times New Roman" w:cs="Times New Roman"/>
          <w:color w:val="000000"/>
          <w:sz w:val="24"/>
          <w:szCs w:val="24"/>
        </w:rPr>
        <w:t xml:space="preserve"> to report</w:t>
      </w:r>
      <w:r>
        <w:rPr>
          <w:rFonts w:ascii="Times New Roman" w:eastAsia="Times New Roman" w:hAnsi="Times New Roman" w:cs="Times New Roman"/>
          <w:color w:val="000000"/>
          <w:sz w:val="24"/>
          <w:szCs w:val="24"/>
        </w:rPr>
        <w:t xml:space="preserve"> its </w:t>
      </w:r>
      <w:r w:rsidRPr="00297C51">
        <w:rPr>
          <w:rFonts w:ascii="Times New Roman" w:eastAsia="Times New Roman" w:hAnsi="Times New Roman" w:cs="Times New Roman"/>
          <w:color w:val="000000"/>
          <w:sz w:val="24"/>
          <w:szCs w:val="24"/>
        </w:rPr>
        <w:t xml:space="preserve">national level progress towards </w:t>
      </w:r>
      <w:r>
        <w:rPr>
          <w:rFonts w:ascii="Times New Roman" w:eastAsia="Times New Roman" w:hAnsi="Times New Roman" w:cs="Times New Roman"/>
          <w:color w:val="000000"/>
          <w:sz w:val="24"/>
          <w:szCs w:val="24"/>
        </w:rPr>
        <w:t xml:space="preserve">CRPD. In 2020, there </w:t>
      </w:r>
      <w:r w:rsidRPr="00297C51">
        <w:rPr>
          <w:rFonts w:ascii="Times New Roman" w:eastAsia="Times New Roman" w:hAnsi="Times New Roman" w:cs="Times New Roman"/>
          <w:color w:val="000000"/>
          <w:sz w:val="24"/>
          <w:szCs w:val="24"/>
        </w:rPr>
        <w:t>will be reporting under the Universal Periodic Review.</w:t>
      </w:r>
    </w:p>
    <w:p w14:paraId="1C1D6166" w14:textId="219EDE9F" w:rsidR="00297C51" w:rsidRPr="00297C51" w:rsidRDefault="00297C51" w:rsidP="00297C51">
      <w:pPr>
        <w:shd w:val="clear" w:color="auto" w:fill="FFFFFF"/>
        <w:spacing w:line="240" w:lineRule="auto"/>
        <w:jc w:val="both"/>
        <w:rPr>
          <w:rFonts w:ascii="Times New Roman" w:eastAsia="Times New Roman" w:hAnsi="Times New Roman" w:cs="Times New Roman"/>
          <w:color w:val="000000"/>
          <w:sz w:val="24"/>
          <w:szCs w:val="24"/>
        </w:rPr>
      </w:pPr>
      <w:r w:rsidRPr="00297C51">
        <w:rPr>
          <w:rFonts w:ascii="Times New Roman" w:eastAsia="Times New Roman" w:hAnsi="Times New Roman" w:cs="Times New Roman"/>
          <w:color w:val="000000"/>
          <w:sz w:val="24"/>
          <w:szCs w:val="24"/>
        </w:rPr>
        <w:t xml:space="preserve">With these upcoming reviews in mind, </w:t>
      </w:r>
      <w:r w:rsidR="00D94168">
        <w:rPr>
          <w:rFonts w:ascii="Times New Roman" w:eastAsia="Times New Roman" w:hAnsi="Times New Roman" w:cs="Times New Roman"/>
          <w:color w:val="000000"/>
          <w:sz w:val="24"/>
          <w:szCs w:val="24"/>
        </w:rPr>
        <w:t>we would like to strengthen our DPOs</w:t>
      </w:r>
      <w:r w:rsidR="00CF3318">
        <w:rPr>
          <w:rFonts w:ascii="Times New Roman" w:eastAsia="Times New Roman" w:hAnsi="Times New Roman" w:cs="Times New Roman"/>
          <w:color w:val="000000"/>
          <w:sz w:val="24"/>
          <w:szCs w:val="24"/>
        </w:rPr>
        <w:t>’</w:t>
      </w:r>
      <w:r w:rsidR="00D94168">
        <w:rPr>
          <w:rFonts w:ascii="Times New Roman" w:eastAsia="Times New Roman" w:hAnsi="Times New Roman" w:cs="Times New Roman"/>
          <w:color w:val="000000"/>
          <w:sz w:val="24"/>
          <w:szCs w:val="24"/>
        </w:rPr>
        <w:t xml:space="preserve"> capacities on report preparation and presentation in front of the </w:t>
      </w:r>
      <w:r w:rsidR="00CF3318">
        <w:rPr>
          <w:rFonts w:ascii="Times New Roman" w:eastAsia="Times New Roman" w:hAnsi="Times New Roman" w:cs="Times New Roman"/>
          <w:color w:val="000000"/>
          <w:sz w:val="24"/>
          <w:szCs w:val="24"/>
        </w:rPr>
        <w:t>international community</w:t>
      </w:r>
      <w:r w:rsidR="00D94168">
        <w:rPr>
          <w:rFonts w:ascii="Times New Roman" w:eastAsia="Times New Roman" w:hAnsi="Times New Roman" w:cs="Times New Roman"/>
          <w:color w:val="000000"/>
          <w:sz w:val="24"/>
          <w:szCs w:val="24"/>
        </w:rPr>
        <w:t xml:space="preserve">. </w:t>
      </w:r>
      <w:r w:rsidRPr="00297C51">
        <w:rPr>
          <w:rFonts w:ascii="Times New Roman" w:eastAsia="Times New Roman" w:hAnsi="Times New Roman" w:cs="Times New Roman"/>
          <w:color w:val="000000"/>
          <w:sz w:val="24"/>
          <w:szCs w:val="24"/>
        </w:rPr>
        <w:t xml:space="preserve">The </w:t>
      </w:r>
      <w:r w:rsidR="00D94168">
        <w:rPr>
          <w:rFonts w:ascii="Times New Roman" w:eastAsia="Times New Roman" w:hAnsi="Times New Roman" w:cs="Times New Roman"/>
          <w:color w:val="000000"/>
          <w:sz w:val="24"/>
          <w:szCs w:val="24"/>
        </w:rPr>
        <w:t>5</w:t>
      </w:r>
      <w:r w:rsidRPr="00297C51">
        <w:rPr>
          <w:rFonts w:ascii="Times New Roman" w:eastAsia="Times New Roman" w:hAnsi="Times New Roman" w:cs="Times New Roman"/>
          <w:color w:val="000000"/>
          <w:sz w:val="24"/>
          <w:szCs w:val="24"/>
        </w:rPr>
        <w:t xml:space="preserve"> days’ workshop </w:t>
      </w:r>
      <w:r w:rsidR="00D94168">
        <w:rPr>
          <w:rFonts w:ascii="Times New Roman" w:eastAsia="Times New Roman" w:hAnsi="Times New Roman" w:cs="Times New Roman"/>
          <w:color w:val="000000"/>
          <w:sz w:val="24"/>
          <w:szCs w:val="24"/>
        </w:rPr>
        <w:t>schedule</w:t>
      </w:r>
      <w:r w:rsidR="00B76CC3">
        <w:rPr>
          <w:rFonts w:ascii="Times New Roman" w:eastAsia="Times New Roman" w:hAnsi="Times New Roman" w:cs="Times New Roman"/>
          <w:color w:val="000000"/>
          <w:sz w:val="24"/>
          <w:szCs w:val="24"/>
        </w:rPr>
        <w:t xml:space="preserve">d </w:t>
      </w:r>
      <w:r w:rsidR="00D94168">
        <w:rPr>
          <w:rFonts w:ascii="Times New Roman" w:eastAsia="Times New Roman" w:hAnsi="Times New Roman" w:cs="Times New Roman"/>
          <w:color w:val="000000"/>
          <w:sz w:val="24"/>
          <w:szCs w:val="24"/>
        </w:rPr>
        <w:t xml:space="preserve">for August 2018, </w:t>
      </w:r>
      <w:r w:rsidRPr="00297C51">
        <w:rPr>
          <w:rFonts w:ascii="Times New Roman" w:eastAsia="Times New Roman" w:hAnsi="Times New Roman" w:cs="Times New Roman"/>
          <w:color w:val="000000"/>
          <w:sz w:val="24"/>
          <w:szCs w:val="24"/>
        </w:rPr>
        <w:t xml:space="preserve">will be organized by the </w:t>
      </w:r>
      <w:r w:rsidR="00D94168">
        <w:rPr>
          <w:rFonts w:ascii="Times New Roman" w:eastAsia="Times New Roman" w:hAnsi="Times New Roman" w:cs="Times New Roman"/>
          <w:color w:val="000000"/>
          <w:sz w:val="24"/>
          <w:szCs w:val="24"/>
        </w:rPr>
        <w:t xml:space="preserve">Soros Foundation-Kazakhstan together with ZHIGER </w:t>
      </w:r>
      <w:proofErr w:type="gramStart"/>
      <w:r w:rsidR="00D94168">
        <w:rPr>
          <w:rFonts w:ascii="Times New Roman" w:eastAsia="Times New Roman" w:hAnsi="Times New Roman" w:cs="Times New Roman"/>
          <w:color w:val="000000"/>
          <w:sz w:val="24"/>
          <w:szCs w:val="24"/>
        </w:rPr>
        <w:t>foundation  (</w:t>
      </w:r>
      <w:proofErr w:type="gramEnd"/>
      <w:r w:rsidR="00D94168">
        <w:rPr>
          <w:rFonts w:ascii="Times New Roman" w:eastAsia="Times New Roman" w:hAnsi="Times New Roman" w:cs="Times New Roman"/>
          <w:color w:val="000000"/>
          <w:sz w:val="24"/>
          <w:szCs w:val="24"/>
        </w:rPr>
        <w:t>visually impaired youth)</w:t>
      </w:r>
      <w:r w:rsidRPr="00297C51">
        <w:rPr>
          <w:rFonts w:ascii="Times New Roman" w:eastAsia="Times New Roman" w:hAnsi="Times New Roman" w:cs="Times New Roman"/>
          <w:color w:val="000000"/>
          <w:sz w:val="24"/>
          <w:szCs w:val="24"/>
        </w:rPr>
        <w:t>, and will be facilitated and led by the International Disability Alliance (IDA)</w:t>
      </w:r>
      <w:r w:rsidR="00D94168">
        <w:rPr>
          <w:rFonts w:ascii="Times New Roman" w:eastAsia="Times New Roman" w:hAnsi="Times New Roman" w:cs="Times New Roman"/>
          <w:color w:val="000000"/>
          <w:sz w:val="24"/>
          <w:szCs w:val="24"/>
        </w:rPr>
        <w:t xml:space="preserve"> with some session provided by local Kazakhstani experts. </w:t>
      </w:r>
    </w:p>
    <w:p w14:paraId="2E2E3616" w14:textId="42ABC93F" w:rsidR="00297C51" w:rsidRDefault="00297C51" w:rsidP="00297C51">
      <w:pPr>
        <w:shd w:val="clear" w:color="auto" w:fill="FFFFFF"/>
        <w:spacing w:line="240" w:lineRule="auto"/>
        <w:jc w:val="both"/>
        <w:rPr>
          <w:rFonts w:ascii="Times New Roman" w:eastAsia="Times New Roman" w:hAnsi="Times New Roman" w:cs="Times New Roman"/>
          <w:color w:val="000000"/>
          <w:sz w:val="24"/>
          <w:szCs w:val="24"/>
        </w:rPr>
      </w:pPr>
      <w:r w:rsidRPr="00297C51">
        <w:rPr>
          <w:rFonts w:ascii="Times New Roman" w:eastAsia="Times New Roman" w:hAnsi="Times New Roman" w:cs="Times New Roman"/>
          <w:color w:val="000000"/>
          <w:sz w:val="24"/>
          <w:szCs w:val="24"/>
        </w:rPr>
        <w:t xml:space="preserve">The training will be delivered in </w:t>
      </w:r>
      <w:r w:rsidR="00CF3318">
        <w:rPr>
          <w:rFonts w:ascii="Times New Roman" w:eastAsia="Times New Roman" w:hAnsi="Times New Roman" w:cs="Times New Roman"/>
          <w:color w:val="000000"/>
          <w:sz w:val="24"/>
          <w:szCs w:val="24"/>
        </w:rPr>
        <w:t xml:space="preserve">Russian and </w:t>
      </w:r>
      <w:r w:rsidRPr="00297C51">
        <w:rPr>
          <w:rFonts w:ascii="Times New Roman" w:eastAsia="Times New Roman" w:hAnsi="Times New Roman" w:cs="Times New Roman"/>
          <w:color w:val="000000"/>
          <w:sz w:val="24"/>
          <w:szCs w:val="24"/>
        </w:rPr>
        <w:t>English</w:t>
      </w:r>
      <w:r w:rsidR="00CF3318">
        <w:rPr>
          <w:rFonts w:ascii="Times New Roman" w:eastAsia="Times New Roman" w:hAnsi="Times New Roman" w:cs="Times New Roman"/>
          <w:color w:val="000000"/>
          <w:sz w:val="24"/>
          <w:szCs w:val="24"/>
        </w:rPr>
        <w:t xml:space="preserve"> with simultaneous interpretation whenever necessary.</w:t>
      </w:r>
    </w:p>
    <w:p w14:paraId="3DDDAE07" w14:textId="77777777" w:rsidR="005312DF" w:rsidRPr="00166D38" w:rsidRDefault="005312DF" w:rsidP="00166D38">
      <w:pPr>
        <w:shd w:val="clear" w:color="auto" w:fill="FFFFFF"/>
        <w:spacing w:line="240" w:lineRule="auto"/>
        <w:jc w:val="both"/>
        <w:rPr>
          <w:rFonts w:ascii="Times New Roman" w:eastAsia="Times New Roman" w:hAnsi="Times New Roman" w:cs="Times New Roman"/>
          <w:color w:val="000000"/>
          <w:sz w:val="24"/>
          <w:szCs w:val="24"/>
        </w:rPr>
      </w:pPr>
    </w:p>
    <w:p w14:paraId="7C6A19AE" w14:textId="77777777" w:rsidR="00976197" w:rsidRDefault="0072689A" w:rsidP="00166D38">
      <w:pPr>
        <w:shd w:val="clear" w:color="auto" w:fill="FFFFFF"/>
        <w:spacing w:line="240" w:lineRule="auto"/>
        <w:jc w:val="both"/>
        <w:rPr>
          <w:rFonts w:ascii="Times New Roman" w:eastAsia="Times New Roman" w:hAnsi="Times New Roman" w:cs="Times New Roman"/>
          <w:b/>
          <w:sz w:val="24"/>
          <w:szCs w:val="24"/>
        </w:rPr>
      </w:pPr>
      <w:r w:rsidRPr="00166D38">
        <w:rPr>
          <w:rFonts w:ascii="Times New Roman" w:eastAsia="Times New Roman" w:hAnsi="Times New Roman" w:cs="Times New Roman"/>
          <w:b/>
          <w:sz w:val="24"/>
          <w:szCs w:val="24"/>
        </w:rPr>
        <w:t xml:space="preserve">Aim of the project </w:t>
      </w:r>
    </w:p>
    <w:p w14:paraId="0D6831EF" w14:textId="53545C8A" w:rsidR="005A628A" w:rsidRPr="005B153C" w:rsidRDefault="005A628A" w:rsidP="00166D38">
      <w:pPr>
        <w:shd w:val="clear" w:color="auto" w:fill="FFFFFF"/>
        <w:spacing w:line="240" w:lineRule="auto"/>
        <w:jc w:val="both"/>
        <w:rPr>
          <w:rFonts w:ascii="Times New Roman" w:eastAsia="Times New Roman" w:hAnsi="Times New Roman" w:cs="Times New Roman"/>
          <w:sz w:val="24"/>
          <w:szCs w:val="24"/>
        </w:rPr>
      </w:pPr>
      <w:r w:rsidRPr="005B153C">
        <w:rPr>
          <w:rFonts w:ascii="Times New Roman" w:eastAsia="Times New Roman" w:hAnsi="Times New Roman" w:cs="Times New Roman"/>
          <w:sz w:val="24"/>
          <w:szCs w:val="24"/>
        </w:rPr>
        <w:lastRenderedPageBreak/>
        <w:t>To raise the capacity of local DPOs/leaders to continue their work in disability field with special focus o</w:t>
      </w:r>
      <w:r w:rsidRPr="005B153C">
        <w:rPr>
          <w:rFonts w:ascii="Times New Roman" w:hAnsi="Times New Roman" w:cs="Times New Roman"/>
          <w:sz w:val="24"/>
          <w:szCs w:val="24"/>
        </w:rPr>
        <w:t>n the i</w:t>
      </w:r>
      <w:r w:rsidRPr="005B153C">
        <w:rPr>
          <w:rFonts w:ascii="Times New Roman" w:eastAsia="Times New Roman" w:hAnsi="Times New Roman" w:cs="Times New Roman"/>
          <w:bCs/>
          <w:sz w:val="24"/>
          <w:szCs w:val="24"/>
        </w:rPr>
        <w:t xml:space="preserve">nnovative aspects of the UN CRPD and SDG </w:t>
      </w:r>
      <w:r w:rsidR="00CF3318">
        <w:rPr>
          <w:rFonts w:ascii="Times New Roman" w:eastAsia="Times New Roman" w:hAnsi="Times New Roman" w:cs="Times New Roman"/>
          <w:bCs/>
          <w:sz w:val="24"/>
          <w:szCs w:val="24"/>
        </w:rPr>
        <w:t>i</w:t>
      </w:r>
      <w:r w:rsidR="005B153C" w:rsidRPr="005B153C">
        <w:rPr>
          <w:rFonts w:ascii="Times New Roman" w:eastAsia="Times New Roman" w:hAnsi="Times New Roman" w:cs="Times New Roman"/>
          <w:bCs/>
          <w:sz w:val="24"/>
          <w:szCs w:val="24"/>
        </w:rPr>
        <w:t>mplementation</w:t>
      </w:r>
      <w:r w:rsidR="00CF3318">
        <w:rPr>
          <w:rFonts w:ascii="Times New Roman" w:eastAsia="Times New Roman" w:hAnsi="Times New Roman" w:cs="Times New Roman"/>
          <w:bCs/>
          <w:sz w:val="24"/>
          <w:szCs w:val="24"/>
        </w:rPr>
        <w:t>.</w:t>
      </w:r>
    </w:p>
    <w:p w14:paraId="71504BE7" w14:textId="77777777" w:rsidR="00B55C72" w:rsidRPr="005B153C" w:rsidRDefault="005B153C" w:rsidP="00166D38">
      <w:pPr>
        <w:pStyle w:val="Normalweb"/>
        <w:spacing w:before="288" w:beforeAutospacing="0" w:after="288" w:afterAutospacing="0"/>
        <w:jc w:val="both"/>
        <w:rPr>
          <w:b/>
        </w:rPr>
      </w:pPr>
      <w:r w:rsidRPr="005B153C">
        <w:rPr>
          <w:b/>
        </w:rPr>
        <w:t>Expected outcomes</w:t>
      </w:r>
    </w:p>
    <w:p w14:paraId="307CD1F5" w14:textId="77777777" w:rsidR="005B153C" w:rsidRDefault="005B153C" w:rsidP="005B153C">
      <w:pPr>
        <w:pStyle w:val="Normalweb"/>
        <w:spacing w:before="288" w:after="288"/>
        <w:jc w:val="both"/>
      </w:pPr>
      <w:r>
        <w:t xml:space="preserve">Participants will be able to meaningfully: </w:t>
      </w:r>
    </w:p>
    <w:p w14:paraId="3F8F735A" w14:textId="77777777" w:rsidR="005B153C" w:rsidRDefault="005B153C" w:rsidP="00FB628F">
      <w:pPr>
        <w:pStyle w:val="Normalweb"/>
        <w:numPr>
          <w:ilvl w:val="0"/>
          <w:numId w:val="9"/>
        </w:numPr>
        <w:spacing w:before="288" w:beforeAutospacing="0" w:after="288" w:afterAutospacing="0"/>
        <w:ind w:left="720"/>
        <w:jc w:val="both"/>
      </w:pPr>
      <w:r>
        <w:t>Better understand/articulate/disseminate knowledge about the linkages between the CRPD and the SDGs</w:t>
      </w:r>
    </w:p>
    <w:p w14:paraId="7D492B3E" w14:textId="77777777" w:rsidR="005B153C" w:rsidRDefault="005B153C" w:rsidP="00FB628F">
      <w:pPr>
        <w:pStyle w:val="Normalweb"/>
        <w:numPr>
          <w:ilvl w:val="0"/>
          <w:numId w:val="9"/>
        </w:numPr>
        <w:spacing w:before="288" w:beforeAutospacing="0" w:after="288" w:afterAutospacing="0"/>
        <w:ind w:left="720"/>
        <w:jc w:val="both"/>
      </w:pPr>
      <w:r>
        <w:t xml:space="preserve">Better understand innovative CRPD norms and its applicability towards all types of disabilities </w:t>
      </w:r>
    </w:p>
    <w:p w14:paraId="7B0CEAC5" w14:textId="77777777" w:rsidR="005B153C" w:rsidRDefault="005B153C" w:rsidP="00FB628F">
      <w:pPr>
        <w:pStyle w:val="Normalweb"/>
        <w:numPr>
          <w:ilvl w:val="0"/>
          <w:numId w:val="9"/>
        </w:numPr>
        <w:spacing w:before="288" w:beforeAutospacing="0" w:after="288" w:afterAutospacing="0"/>
        <w:ind w:left="720"/>
        <w:jc w:val="both"/>
      </w:pPr>
      <w:r>
        <w:t>Engage in the monitoring processes of CRPD and SDGs implementation</w:t>
      </w:r>
    </w:p>
    <w:p w14:paraId="39979482" w14:textId="77777777" w:rsidR="005B153C" w:rsidRDefault="005B153C" w:rsidP="00FB628F">
      <w:pPr>
        <w:pStyle w:val="Normalweb"/>
        <w:numPr>
          <w:ilvl w:val="0"/>
          <w:numId w:val="9"/>
        </w:numPr>
        <w:spacing w:before="288" w:beforeAutospacing="0" w:after="288" w:afterAutospacing="0"/>
        <w:ind w:left="720"/>
        <w:jc w:val="both"/>
      </w:pPr>
      <w:r>
        <w:t>Engage with a diverse group of persons with disabilities</w:t>
      </w:r>
      <w:r w:rsidR="00385B60">
        <w:t xml:space="preserve">, including persons from marginalized and invisible groups </w:t>
      </w:r>
      <w:r>
        <w:t xml:space="preserve"> </w:t>
      </w:r>
    </w:p>
    <w:p w14:paraId="07290C55" w14:textId="77777777" w:rsidR="005B153C" w:rsidRDefault="005B153C" w:rsidP="00FB628F">
      <w:pPr>
        <w:pStyle w:val="Normalweb"/>
        <w:numPr>
          <w:ilvl w:val="0"/>
          <w:numId w:val="9"/>
        </w:numPr>
        <w:spacing w:before="288" w:beforeAutospacing="0" w:after="288" w:afterAutospacing="0"/>
        <w:ind w:left="720"/>
        <w:jc w:val="both"/>
      </w:pPr>
      <w:r>
        <w:t>Engage in further capacity development of DPOs - using inclusive methodology for cross disability movement building and joint advocacy</w:t>
      </w:r>
    </w:p>
    <w:p w14:paraId="4CCAC8D5" w14:textId="77777777" w:rsidR="00B76CC3" w:rsidRDefault="006D74FA" w:rsidP="00FB628F">
      <w:pPr>
        <w:pStyle w:val="Normalweb"/>
        <w:numPr>
          <w:ilvl w:val="0"/>
          <w:numId w:val="9"/>
        </w:numPr>
        <w:spacing w:before="288" w:beforeAutospacing="0" w:after="288" w:afterAutospacing="0"/>
        <w:ind w:left="720"/>
        <w:jc w:val="both"/>
      </w:pPr>
      <w:r>
        <w:t>U</w:t>
      </w:r>
      <w:r w:rsidR="00B76CC3">
        <w:t>nd</w:t>
      </w:r>
      <w:r>
        <w:t>erstand the process of collecting and analyzing data for the reports’ producing</w:t>
      </w:r>
    </w:p>
    <w:p w14:paraId="1A8776D0" w14:textId="77777777" w:rsidR="006D74FA" w:rsidRDefault="006D74FA" w:rsidP="00FB628F">
      <w:pPr>
        <w:pStyle w:val="Normalweb"/>
        <w:numPr>
          <w:ilvl w:val="0"/>
          <w:numId w:val="9"/>
        </w:numPr>
        <w:spacing w:before="288" w:beforeAutospacing="0" w:after="288" w:afterAutospacing="0"/>
        <w:ind w:left="720"/>
        <w:jc w:val="both"/>
      </w:pPr>
      <w:r>
        <w:t xml:space="preserve">Offer new topics for universities’ research in the field of disability </w:t>
      </w:r>
    </w:p>
    <w:p w14:paraId="59E5BE76" w14:textId="77777777" w:rsidR="006D74FA" w:rsidRDefault="00385B60" w:rsidP="00FB628F">
      <w:pPr>
        <w:pStyle w:val="Normalweb"/>
        <w:numPr>
          <w:ilvl w:val="0"/>
          <w:numId w:val="9"/>
        </w:numPr>
        <w:spacing w:before="288" w:beforeAutospacing="0" w:after="288" w:afterAutospacing="0"/>
        <w:ind w:left="720"/>
        <w:jc w:val="both"/>
      </w:pPr>
      <w:r>
        <w:t>Translate the outcomes of the international processes (CRPD review, UPR, SDG dynamics) into national context and use them to effectively advocate for realization of disability rights at the national and local level</w:t>
      </w:r>
    </w:p>
    <w:p w14:paraId="5DC897D9" w14:textId="77777777" w:rsidR="006D74FA" w:rsidRDefault="006D74FA" w:rsidP="006D74FA">
      <w:pPr>
        <w:pStyle w:val="Normalweb"/>
        <w:spacing w:before="288" w:beforeAutospacing="0" w:after="288" w:afterAutospacing="0"/>
        <w:jc w:val="both"/>
      </w:pPr>
    </w:p>
    <w:p w14:paraId="737637A5" w14:textId="3A1AFAF3" w:rsidR="00AA5A5A" w:rsidRPr="00166D38" w:rsidRDefault="00AA5A5A" w:rsidP="00166D38">
      <w:pPr>
        <w:shd w:val="clear" w:color="auto" w:fill="FFFFFF"/>
        <w:spacing w:line="240" w:lineRule="auto"/>
        <w:jc w:val="both"/>
        <w:rPr>
          <w:rFonts w:ascii="Times New Roman" w:eastAsia="Times New Roman" w:hAnsi="Times New Roman" w:cs="Times New Roman"/>
          <w:b/>
          <w:bCs/>
          <w:color w:val="000000"/>
          <w:sz w:val="24"/>
          <w:szCs w:val="24"/>
        </w:rPr>
      </w:pPr>
      <w:r w:rsidRPr="00166D38">
        <w:rPr>
          <w:rFonts w:ascii="Times New Roman" w:eastAsia="Times New Roman" w:hAnsi="Times New Roman" w:cs="Times New Roman"/>
          <w:b/>
          <w:bCs/>
          <w:color w:val="000000"/>
          <w:sz w:val="24"/>
          <w:szCs w:val="24"/>
        </w:rPr>
        <w:t>The proposed topics to be covered</w:t>
      </w:r>
    </w:p>
    <w:p w14:paraId="1941B0A7" w14:textId="77777777" w:rsidR="00E54EB3" w:rsidRPr="00166D38" w:rsidRDefault="0034192C" w:rsidP="00166D38">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r w:rsidR="00AA5A5A" w:rsidRPr="00166D38">
        <w:rPr>
          <w:rFonts w:ascii="Times New Roman" w:eastAsia="Times New Roman" w:hAnsi="Times New Roman" w:cs="Times New Roman"/>
          <w:color w:val="000000"/>
          <w:sz w:val="24"/>
          <w:szCs w:val="24"/>
        </w:rPr>
        <w:t xml:space="preserve">e </w:t>
      </w:r>
      <w:r w:rsidR="00595D90" w:rsidRPr="00166D38">
        <w:rPr>
          <w:rFonts w:ascii="Times New Roman" w:eastAsia="Times New Roman" w:hAnsi="Times New Roman" w:cs="Times New Roman"/>
          <w:color w:val="000000"/>
          <w:sz w:val="24"/>
          <w:szCs w:val="24"/>
        </w:rPr>
        <w:t xml:space="preserve">will </w:t>
      </w:r>
      <w:r w:rsidR="00AA5A5A" w:rsidRPr="00166D38">
        <w:rPr>
          <w:rFonts w:ascii="Times New Roman" w:eastAsia="Times New Roman" w:hAnsi="Times New Roman" w:cs="Times New Roman"/>
          <w:color w:val="000000"/>
          <w:sz w:val="24"/>
          <w:szCs w:val="24"/>
        </w:rPr>
        <w:t xml:space="preserve">look at the new opportunities and innovative approaches the </w:t>
      </w:r>
      <w:r>
        <w:rPr>
          <w:rFonts w:ascii="Times New Roman" w:eastAsia="Times New Roman" w:hAnsi="Times New Roman" w:cs="Times New Roman"/>
          <w:color w:val="000000"/>
          <w:sz w:val="24"/>
          <w:szCs w:val="24"/>
        </w:rPr>
        <w:t xml:space="preserve">concept “Bridge </w:t>
      </w:r>
      <w:r w:rsidR="00AA5A5A" w:rsidRPr="00166D38">
        <w:rPr>
          <w:rFonts w:ascii="Times New Roman" w:eastAsia="Times New Roman" w:hAnsi="Times New Roman" w:cs="Times New Roman"/>
          <w:color w:val="000000"/>
          <w:sz w:val="24"/>
          <w:szCs w:val="24"/>
        </w:rPr>
        <w:t xml:space="preserve">CRPD </w:t>
      </w:r>
      <w:r>
        <w:rPr>
          <w:rFonts w:ascii="Times New Roman" w:eastAsia="Times New Roman" w:hAnsi="Times New Roman" w:cs="Times New Roman"/>
          <w:color w:val="000000"/>
          <w:sz w:val="24"/>
          <w:szCs w:val="24"/>
        </w:rPr>
        <w:t xml:space="preserve">– SDG” </w:t>
      </w:r>
      <w:r w:rsidR="00AA5A5A" w:rsidRPr="00166D38">
        <w:rPr>
          <w:rFonts w:ascii="Times New Roman" w:eastAsia="Times New Roman" w:hAnsi="Times New Roman" w:cs="Times New Roman"/>
          <w:color w:val="000000"/>
          <w:sz w:val="24"/>
          <w:szCs w:val="24"/>
        </w:rPr>
        <w:t>provides us. Thus, the interna</w:t>
      </w:r>
      <w:r w:rsidR="00E54EB3" w:rsidRPr="00166D38">
        <w:rPr>
          <w:rFonts w:ascii="Times New Roman" w:eastAsia="Times New Roman" w:hAnsi="Times New Roman" w:cs="Times New Roman"/>
          <w:color w:val="000000"/>
          <w:sz w:val="24"/>
          <w:szCs w:val="24"/>
        </w:rPr>
        <w:t xml:space="preserve">tional and </w:t>
      </w:r>
      <w:r>
        <w:rPr>
          <w:rFonts w:ascii="Times New Roman" w:eastAsia="Times New Roman" w:hAnsi="Times New Roman" w:cs="Times New Roman"/>
          <w:color w:val="000000"/>
          <w:sz w:val="24"/>
          <w:szCs w:val="24"/>
        </w:rPr>
        <w:t>national</w:t>
      </w:r>
      <w:r w:rsidR="00E54EB3" w:rsidRPr="00166D38">
        <w:rPr>
          <w:rFonts w:ascii="Times New Roman" w:eastAsia="Times New Roman" w:hAnsi="Times New Roman" w:cs="Times New Roman"/>
          <w:color w:val="000000"/>
          <w:sz w:val="24"/>
          <w:szCs w:val="24"/>
        </w:rPr>
        <w:t xml:space="preserve"> advocacy tools/schemes including strategic litigation </w:t>
      </w:r>
      <w:r w:rsidR="00AA5A5A" w:rsidRPr="00166D38">
        <w:rPr>
          <w:rFonts w:ascii="Times New Roman" w:eastAsia="Times New Roman" w:hAnsi="Times New Roman" w:cs="Times New Roman"/>
          <w:color w:val="000000"/>
          <w:sz w:val="24"/>
          <w:szCs w:val="24"/>
        </w:rPr>
        <w:t xml:space="preserve">will be covered. </w:t>
      </w:r>
    </w:p>
    <w:p w14:paraId="0822A5F4" w14:textId="77777777" w:rsidR="00817885" w:rsidRPr="009F32D3" w:rsidRDefault="00AA5A5A" w:rsidP="009F32D3">
      <w:pPr>
        <w:shd w:val="clear" w:color="auto" w:fill="FFFFFF"/>
        <w:spacing w:line="240" w:lineRule="auto"/>
        <w:jc w:val="both"/>
        <w:rPr>
          <w:rFonts w:ascii="Times New Roman" w:eastAsia="Times New Roman" w:hAnsi="Times New Roman" w:cs="Times New Roman"/>
          <w:color w:val="000000"/>
          <w:sz w:val="24"/>
          <w:szCs w:val="24"/>
        </w:rPr>
      </w:pPr>
      <w:r w:rsidRPr="009F32D3">
        <w:rPr>
          <w:rFonts w:ascii="Times New Roman" w:eastAsia="Times New Roman" w:hAnsi="Times New Roman" w:cs="Times New Roman"/>
          <w:color w:val="000000"/>
          <w:sz w:val="24"/>
          <w:szCs w:val="24"/>
        </w:rPr>
        <w:t xml:space="preserve">The specific themes which we </w:t>
      </w:r>
      <w:r w:rsidR="00085061" w:rsidRPr="009F32D3">
        <w:rPr>
          <w:rFonts w:ascii="Times New Roman" w:eastAsia="Times New Roman" w:hAnsi="Times New Roman" w:cs="Times New Roman"/>
          <w:color w:val="000000"/>
          <w:sz w:val="24"/>
          <w:szCs w:val="24"/>
        </w:rPr>
        <w:t xml:space="preserve">also </w:t>
      </w:r>
      <w:r w:rsidRPr="009F32D3">
        <w:rPr>
          <w:rFonts w:ascii="Times New Roman" w:eastAsia="Times New Roman" w:hAnsi="Times New Roman" w:cs="Times New Roman"/>
          <w:color w:val="000000"/>
          <w:sz w:val="24"/>
          <w:szCs w:val="24"/>
        </w:rPr>
        <w:t xml:space="preserve">will closely look at include but not limited to </w:t>
      </w:r>
    </w:p>
    <w:p w14:paraId="3445265B" w14:textId="77777777" w:rsidR="00817885" w:rsidRPr="00166D38" w:rsidRDefault="00817885" w:rsidP="00166D38">
      <w:pPr>
        <w:pStyle w:val="Pardeliste"/>
        <w:numPr>
          <w:ilvl w:val="0"/>
          <w:numId w:val="6"/>
        </w:numPr>
        <w:shd w:val="clear" w:color="auto" w:fill="FFFFFF"/>
        <w:spacing w:line="240" w:lineRule="auto"/>
        <w:jc w:val="both"/>
        <w:rPr>
          <w:rFonts w:ascii="Times New Roman" w:eastAsia="Times New Roman" w:hAnsi="Times New Roman" w:cs="Times New Roman"/>
          <w:color w:val="000000"/>
          <w:sz w:val="24"/>
          <w:szCs w:val="24"/>
        </w:rPr>
      </w:pPr>
      <w:r w:rsidRPr="00166D38">
        <w:rPr>
          <w:rFonts w:ascii="Times New Roman" w:eastAsia="Times New Roman" w:hAnsi="Times New Roman" w:cs="Times New Roman"/>
          <w:color w:val="000000"/>
          <w:sz w:val="24"/>
          <w:szCs w:val="24"/>
        </w:rPr>
        <w:t>L</w:t>
      </w:r>
      <w:r w:rsidR="00595D90" w:rsidRPr="00166D38">
        <w:rPr>
          <w:rFonts w:ascii="Times New Roman" w:eastAsia="Times New Roman" w:hAnsi="Times New Roman" w:cs="Times New Roman"/>
          <w:color w:val="000000"/>
          <w:sz w:val="24"/>
          <w:szCs w:val="24"/>
        </w:rPr>
        <w:t>egal capacity and the right to live independently</w:t>
      </w:r>
      <w:r w:rsidR="00166D38" w:rsidRPr="00166D38">
        <w:rPr>
          <w:rFonts w:ascii="Times New Roman" w:eastAsia="Times New Roman" w:hAnsi="Times New Roman" w:cs="Times New Roman"/>
          <w:color w:val="000000"/>
          <w:sz w:val="24"/>
          <w:szCs w:val="24"/>
        </w:rPr>
        <w:t xml:space="preserve"> (the new paradigm on </w:t>
      </w:r>
      <w:r w:rsidR="00166D38" w:rsidRPr="00166D38">
        <w:rPr>
          <w:rFonts w:ascii="Times New Roman" w:hAnsi="Times New Roman" w:cs="Times New Roman"/>
          <w:sz w:val="24"/>
          <w:szCs w:val="24"/>
        </w:rPr>
        <w:t>psychosocial disability</w:t>
      </w:r>
      <w:r w:rsidR="009F32D3">
        <w:rPr>
          <w:rFonts w:ascii="Times New Roman" w:hAnsi="Times New Roman" w:cs="Times New Roman"/>
          <w:sz w:val="24"/>
          <w:szCs w:val="24"/>
        </w:rPr>
        <w:t>)</w:t>
      </w:r>
      <w:r w:rsidR="00E54EB3" w:rsidRPr="00166D38">
        <w:rPr>
          <w:rFonts w:ascii="Times New Roman" w:eastAsia="Times New Roman" w:hAnsi="Times New Roman" w:cs="Times New Roman"/>
          <w:color w:val="000000"/>
          <w:sz w:val="24"/>
          <w:szCs w:val="24"/>
        </w:rPr>
        <w:t>,</w:t>
      </w:r>
    </w:p>
    <w:p w14:paraId="5BDD4B0C" w14:textId="77777777" w:rsidR="00817885" w:rsidRPr="00166D38" w:rsidRDefault="00E54EB3" w:rsidP="00166D38">
      <w:pPr>
        <w:pStyle w:val="Pardeliste"/>
        <w:numPr>
          <w:ilvl w:val="0"/>
          <w:numId w:val="6"/>
        </w:numPr>
        <w:shd w:val="clear" w:color="auto" w:fill="FFFFFF"/>
        <w:spacing w:line="240" w:lineRule="auto"/>
        <w:jc w:val="both"/>
        <w:rPr>
          <w:rFonts w:ascii="Times New Roman" w:eastAsia="Times New Roman" w:hAnsi="Times New Roman" w:cs="Times New Roman"/>
          <w:color w:val="000000"/>
          <w:sz w:val="24"/>
          <w:szCs w:val="24"/>
        </w:rPr>
      </w:pPr>
      <w:r w:rsidRPr="00166D38">
        <w:rPr>
          <w:rFonts w:ascii="Times New Roman" w:eastAsia="Times New Roman" w:hAnsi="Times New Roman" w:cs="Times New Roman"/>
          <w:color w:val="000000"/>
          <w:sz w:val="24"/>
          <w:szCs w:val="24"/>
        </w:rPr>
        <w:t xml:space="preserve">Sexual and reproductive rights of people with mental disabilities including the topic of forced sterilization,  </w:t>
      </w:r>
    </w:p>
    <w:p w14:paraId="5394EAF8" w14:textId="77777777" w:rsidR="00817885" w:rsidRPr="00166D38" w:rsidRDefault="00562DE6" w:rsidP="00166D38">
      <w:pPr>
        <w:pStyle w:val="Pardeliste"/>
        <w:numPr>
          <w:ilvl w:val="0"/>
          <w:numId w:val="6"/>
        </w:numPr>
        <w:shd w:val="clear" w:color="auto" w:fill="FFFFFF"/>
        <w:spacing w:line="240" w:lineRule="auto"/>
        <w:jc w:val="both"/>
        <w:rPr>
          <w:rStyle w:val="Lienhypertexte"/>
          <w:rFonts w:ascii="Times New Roman" w:hAnsi="Times New Roman" w:cs="Times New Roman"/>
          <w:color w:val="auto"/>
          <w:sz w:val="24"/>
          <w:szCs w:val="24"/>
          <w:u w:val="none"/>
          <w:bdr w:val="none" w:sz="0" w:space="0" w:color="auto" w:frame="1"/>
          <w:shd w:val="clear" w:color="auto" w:fill="FFFFFF"/>
        </w:rPr>
      </w:pPr>
      <w:hyperlink r:id="rId21" w:tooltip="Article 12 – Equal recognition before the law" w:history="1">
        <w:r w:rsidR="00E54EB3" w:rsidRPr="00166D38">
          <w:rPr>
            <w:rStyle w:val="Lienhypertexte"/>
            <w:rFonts w:ascii="Times New Roman" w:hAnsi="Times New Roman" w:cs="Times New Roman"/>
            <w:color w:val="auto"/>
            <w:sz w:val="24"/>
            <w:szCs w:val="24"/>
            <w:u w:val="none"/>
            <w:bdr w:val="none" w:sz="0" w:space="0" w:color="auto" w:frame="1"/>
            <w:shd w:val="clear" w:color="auto" w:fill="FFFFFF"/>
          </w:rPr>
          <w:t>Equal recognition before the law</w:t>
        </w:r>
      </w:hyperlink>
      <w:r w:rsidR="00E54EB3" w:rsidRPr="00166D38">
        <w:rPr>
          <w:rStyle w:val="Lienhypertexte"/>
          <w:rFonts w:ascii="Times New Roman" w:hAnsi="Times New Roman" w:cs="Times New Roman"/>
          <w:color w:val="auto"/>
          <w:sz w:val="24"/>
          <w:szCs w:val="24"/>
          <w:u w:val="none"/>
          <w:bdr w:val="none" w:sz="0" w:space="0" w:color="auto" w:frame="1"/>
          <w:shd w:val="clear" w:color="auto" w:fill="FFFFFF"/>
        </w:rPr>
        <w:t xml:space="preserve"> and </w:t>
      </w:r>
      <w:hyperlink r:id="rId22" w:tooltip="Article 13 – Access to justice" w:history="1">
        <w:r w:rsidR="00E54EB3" w:rsidRPr="00166D38">
          <w:rPr>
            <w:rStyle w:val="Lienhypertexte"/>
            <w:rFonts w:ascii="Times New Roman" w:hAnsi="Times New Roman" w:cs="Times New Roman"/>
            <w:color w:val="auto"/>
            <w:sz w:val="24"/>
            <w:szCs w:val="24"/>
            <w:u w:val="none"/>
            <w:bdr w:val="none" w:sz="0" w:space="0" w:color="auto" w:frame="1"/>
            <w:shd w:val="clear" w:color="auto" w:fill="FFFFFF"/>
          </w:rPr>
          <w:t>access</w:t>
        </w:r>
      </w:hyperlink>
      <w:r w:rsidR="00E54EB3" w:rsidRPr="00166D38">
        <w:rPr>
          <w:rStyle w:val="Lienhypertexte"/>
          <w:rFonts w:ascii="Times New Roman" w:hAnsi="Times New Roman" w:cs="Times New Roman"/>
          <w:color w:val="auto"/>
          <w:sz w:val="24"/>
          <w:szCs w:val="24"/>
          <w:u w:val="none"/>
          <w:bdr w:val="none" w:sz="0" w:space="0" w:color="auto" w:frame="1"/>
          <w:shd w:val="clear" w:color="auto" w:fill="FFFFFF"/>
        </w:rPr>
        <w:t xml:space="preserve"> to justice, </w:t>
      </w:r>
      <w:r w:rsidR="00E54EB3" w:rsidRPr="00166D38">
        <w:fldChar w:fldCharType="begin"/>
      </w:r>
      <w:r w:rsidR="00E54EB3" w:rsidRPr="00166D38">
        <w:rPr>
          <w:rFonts w:ascii="Times New Roman" w:hAnsi="Times New Roman" w:cs="Times New Roman"/>
          <w:sz w:val="24"/>
          <w:szCs w:val="24"/>
        </w:rPr>
        <w:instrText xml:space="preserve"> HYPERLINK "http://www.un.org/development/desa/disabilities/convention-on-the-rights-of-persons-with-disabilities/article-17-protecting-the-integrity-of-the-person.html" \o "Article 17 – Protecting the integrity of the person" </w:instrText>
      </w:r>
      <w:r w:rsidR="00E54EB3" w:rsidRPr="00166D38">
        <w:fldChar w:fldCharType="separate"/>
      </w:r>
      <w:r w:rsidR="00E54EB3" w:rsidRPr="00166D38">
        <w:rPr>
          <w:rStyle w:val="Lienhypertexte"/>
          <w:rFonts w:ascii="Times New Roman" w:hAnsi="Times New Roman" w:cs="Times New Roman"/>
          <w:color w:val="auto"/>
          <w:sz w:val="24"/>
          <w:szCs w:val="24"/>
          <w:u w:val="none"/>
          <w:bdr w:val="none" w:sz="0" w:space="0" w:color="auto" w:frame="1"/>
          <w:shd w:val="clear" w:color="auto" w:fill="FFFFFF"/>
        </w:rPr>
        <w:t xml:space="preserve"> </w:t>
      </w:r>
      <w:r w:rsidR="00817885" w:rsidRPr="00166D38">
        <w:rPr>
          <w:rStyle w:val="Lienhypertexte"/>
          <w:rFonts w:ascii="Times New Roman" w:hAnsi="Times New Roman" w:cs="Times New Roman"/>
          <w:color w:val="auto"/>
          <w:sz w:val="24"/>
          <w:szCs w:val="24"/>
          <w:u w:val="none"/>
          <w:bdr w:val="none" w:sz="0" w:space="0" w:color="auto" w:frame="1"/>
          <w:shd w:val="clear" w:color="auto" w:fill="FFFFFF"/>
        </w:rPr>
        <w:t xml:space="preserve"> </w:t>
      </w:r>
    </w:p>
    <w:p w14:paraId="1306FD3F" w14:textId="77777777" w:rsidR="00817885" w:rsidRPr="00166D38" w:rsidRDefault="00817885" w:rsidP="00166D38">
      <w:pPr>
        <w:pStyle w:val="Pardeliste"/>
        <w:numPr>
          <w:ilvl w:val="0"/>
          <w:numId w:val="6"/>
        </w:numPr>
        <w:shd w:val="clear" w:color="auto" w:fill="FFFFFF"/>
        <w:spacing w:line="240" w:lineRule="auto"/>
        <w:jc w:val="both"/>
        <w:rPr>
          <w:rStyle w:val="Lienhypertexte"/>
          <w:rFonts w:ascii="Times New Roman" w:hAnsi="Times New Roman" w:cs="Times New Roman"/>
          <w:color w:val="auto"/>
          <w:sz w:val="24"/>
          <w:szCs w:val="24"/>
          <w:u w:val="none"/>
          <w:bdr w:val="none" w:sz="0" w:space="0" w:color="auto" w:frame="1"/>
          <w:shd w:val="clear" w:color="auto" w:fill="FFFFFF"/>
        </w:rPr>
      </w:pPr>
      <w:r w:rsidRPr="00166D38">
        <w:rPr>
          <w:rStyle w:val="Lienhypertexte"/>
          <w:rFonts w:ascii="Times New Roman" w:hAnsi="Times New Roman" w:cs="Times New Roman"/>
          <w:color w:val="auto"/>
          <w:sz w:val="24"/>
          <w:szCs w:val="24"/>
          <w:u w:val="none"/>
          <w:bdr w:val="none" w:sz="0" w:space="0" w:color="auto" w:frame="1"/>
          <w:shd w:val="clear" w:color="auto" w:fill="FFFFFF"/>
        </w:rPr>
        <w:t xml:space="preserve">The issues of </w:t>
      </w:r>
      <w:r w:rsidR="00E54EB3" w:rsidRPr="00166D38">
        <w:rPr>
          <w:rStyle w:val="Lienhypertexte"/>
          <w:rFonts w:ascii="Times New Roman" w:hAnsi="Times New Roman" w:cs="Times New Roman"/>
          <w:color w:val="auto"/>
          <w:sz w:val="24"/>
          <w:szCs w:val="24"/>
          <w:u w:val="none"/>
          <w:bdr w:val="none" w:sz="0" w:space="0" w:color="auto" w:frame="1"/>
          <w:shd w:val="clear" w:color="auto" w:fill="FFFFFF"/>
        </w:rPr>
        <w:t>integrity of the person</w:t>
      </w:r>
      <w:r w:rsidR="00E54EB3" w:rsidRPr="00166D38">
        <w:rPr>
          <w:rStyle w:val="Lienhypertexte"/>
          <w:rFonts w:ascii="Times New Roman" w:hAnsi="Times New Roman" w:cs="Times New Roman"/>
          <w:color w:val="auto"/>
          <w:sz w:val="24"/>
          <w:szCs w:val="24"/>
          <w:u w:val="none"/>
          <w:bdr w:val="none" w:sz="0" w:space="0" w:color="auto" w:frame="1"/>
          <w:shd w:val="clear" w:color="auto" w:fill="FFFFFF"/>
        </w:rPr>
        <w:fldChar w:fldCharType="end"/>
      </w:r>
      <w:r w:rsidR="00E54EB3" w:rsidRPr="00166D38">
        <w:rPr>
          <w:rStyle w:val="Lienhypertexte"/>
          <w:rFonts w:ascii="Times New Roman" w:hAnsi="Times New Roman" w:cs="Times New Roman"/>
          <w:color w:val="auto"/>
          <w:sz w:val="24"/>
          <w:szCs w:val="24"/>
          <w:u w:val="none"/>
          <w:bdr w:val="none" w:sz="0" w:space="0" w:color="auto" w:frame="1"/>
          <w:shd w:val="clear" w:color="auto" w:fill="FFFFFF"/>
        </w:rPr>
        <w:t xml:space="preserve">, </w:t>
      </w:r>
      <w:hyperlink r:id="rId23" w:tooltip="Article 19 – Living independently and being included in the community" w:history="1">
        <w:r w:rsidR="00E54EB3" w:rsidRPr="00166D38">
          <w:rPr>
            <w:rStyle w:val="Lienhypertexte"/>
            <w:rFonts w:ascii="Times New Roman" w:hAnsi="Times New Roman" w:cs="Times New Roman"/>
            <w:color w:val="auto"/>
            <w:sz w:val="24"/>
            <w:szCs w:val="24"/>
            <w:u w:val="none"/>
            <w:bdr w:val="none" w:sz="0" w:space="0" w:color="auto" w:frame="1"/>
            <w:shd w:val="clear" w:color="auto" w:fill="FFFFFF"/>
          </w:rPr>
          <w:t xml:space="preserve"> </w:t>
        </w:r>
      </w:hyperlink>
    </w:p>
    <w:p w14:paraId="0E2E0280" w14:textId="2BEBACEB" w:rsidR="00817885" w:rsidRPr="00166D38" w:rsidRDefault="00817885" w:rsidP="00166D38">
      <w:pPr>
        <w:pStyle w:val="Pardeliste"/>
        <w:numPr>
          <w:ilvl w:val="0"/>
          <w:numId w:val="6"/>
        </w:numPr>
        <w:shd w:val="clear" w:color="auto" w:fill="FFFFFF"/>
        <w:spacing w:line="240" w:lineRule="auto"/>
        <w:jc w:val="both"/>
        <w:rPr>
          <w:rStyle w:val="Lienhypertexte"/>
          <w:rFonts w:ascii="Times New Roman" w:hAnsi="Times New Roman" w:cs="Times New Roman"/>
          <w:color w:val="auto"/>
          <w:sz w:val="24"/>
          <w:szCs w:val="24"/>
          <w:u w:val="none"/>
          <w:bdr w:val="none" w:sz="0" w:space="0" w:color="auto" w:frame="1"/>
          <w:shd w:val="clear" w:color="auto" w:fill="FFFFFF"/>
        </w:rPr>
      </w:pPr>
      <w:r w:rsidRPr="00166D38">
        <w:rPr>
          <w:rStyle w:val="Lienhypertexte"/>
          <w:rFonts w:ascii="Times New Roman" w:hAnsi="Times New Roman" w:cs="Times New Roman"/>
          <w:color w:val="auto"/>
          <w:sz w:val="24"/>
          <w:szCs w:val="24"/>
          <w:u w:val="none"/>
          <w:bdr w:val="none" w:sz="0" w:space="0" w:color="auto" w:frame="1"/>
          <w:shd w:val="clear" w:color="auto" w:fill="FFFFFF"/>
        </w:rPr>
        <w:t>Access to education and practical aspects of the inclusive education</w:t>
      </w:r>
      <w:r w:rsidR="00FB628F">
        <w:rPr>
          <w:rStyle w:val="Lienhypertexte"/>
          <w:rFonts w:ascii="Times New Roman" w:hAnsi="Times New Roman" w:cs="Times New Roman"/>
          <w:color w:val="auto"/>
          <w:sz w:val="24"/>
          <w:szCs w:val="24"/>
          <w:u w:val="none"/>
          <w:bdr w:val="none" w:sz="0" w:space="0" w:color="auto" w:frame="1"/>
          <w:shd w:val="clear" w:color="auto" w:fill="FFFFFF"/>
        </w:rPr>
        <w:t>,</w:t>
      </w:r>
    </w:p>
    <w:p w14:paraId="1622AD36" w14:textId="50D1C5C4" w:rsidR="00166D38" w:rsidRPr="00166D38" w:rsidRDefault="00562DE6" w:rsidP="00166D38">
      <w:pPr>
        <w:pStyle w:val="Pardeliste"/>
        <w:numPr>
          <w:ilvl w:val="0"/>
          <w:numId w:val="6"/>
        </w:numPr>
        <w:shd w:val="clear" w:color="auto" w:fill="FFFFFF"/>
        <w:spacing w:line="240" w:lineRule="auto"/>
        <w:jc w:val="both"/>
        <w:rPr>
          <w:rStyle w:val="Lienhypertexte"/>
          <w:rFonts w:ascii="Times New Roman" w:hAnsi="Times New Roman" w:cs="Times New Roman"/>
          <w:color w:val="auto"/>
          <w:sz w:val="24"/>
          <w:szCs w:val="24"/>
          <w:u w:val="none"/>
          <w:bdr w:val="none" w:sz="0" w:space="0" w:color="auto" w:frame="1"/>
          <w:shd w:val="clear" w:color="auto" w:fill="FFFFFF"/>
        </w:rPr>
      </w:pPr>
      <w:hyperlink r:id="rId24" w:tooltip="Article 27 – Work and employment" w:history="1">
        <w:r w:rsidR="00E54EB3" w:rsidRPr="00166D38">
          <w:rPr>
            <w:rStyle w:val="Lienhypertexte"/>
            <w:rFonts w:ascii="Times New Roman" w:hAnsi="Times New Roman" w:cs="Times New Roman"/>
            <w:color w:val="auto"/>
            <w:sz w:val="24"/>
            <w:szCs w:val="24"/>
            <w:u w:val="none"/>
            <w:bdr w:val="none" w:sz="0" w:space="0" w:color="auto" w:frame="1"/>
            <w:shd w:val="clear" w:color="auto" w:fill="FFFFFF"/>
          </w:rPr>
          <w:t>Work and</w:t>
        </w:r>
        <w:r w:rsidR="00817885" w:rsidRPr="00166D38">
          <w:rPr>
            <w:rStyle w:val="Lienhypertexte"/>
            <w:rFonts w:ascii="Times New Roman" w:hAnsi="Times New Roman" w:cs="Times New Roman"/>
            <w:color w:val="auto"/>
            <w:sz w:val="24"/>
            <w:szCs w:val="24"/>
            <w:u w:val="none"/>
            <w:bdr w:val="none" w:sz="0" w:space="0" w:color="auto" w:frame="1"/>
            <w:shd w:val="clear" w:color="auto" w:fill="FFFFFF"/>
          </w:rPr>
          <w:t xml:space="preserve"> </w:t>
        </w:r>
        <w:proofErr w:type="gramStart"/>
        <w:r w:rsidR="00817885" w:rsidRPr="00166D38">
          <w:rPr>
            <w:rStyle w:val="Lienhypertexte"/>
            <w:rFonts w:ascii="Times New Roman" w:hAnsi="Times New Roman" w:cs="Times New Roman"/>
            <w:color w:val="auto"/>
            <w:sz w:val="24"/>
            <w:szCs w:val="24"/>
            <w:u w:val="none"/>
            <w:bdr w:val="none" w:sz="0" w:space="0" w:color="auto" w:frame="1"/>
            <w:shd w:val="clear" w:color="auto" w:fill="FFFFFF"/>
          </w:rPr>
          <w:t xml:space="preserve">supported </w:t>
        </w:r>
        <w:r w:rsidR="00E54EB3" w:rsidRPr="00166D38">
          <w:rPr>
            <w:rStyle w:val="Lienhypertexte"/>
            <w:rFonts w:ascii="Times New Roman" w:hAnsi="Times New Roman" w:cs="Times New Roman"/>
            <w:color w:val="auto"/>
            <w:sz w:val="24"/>
            <w:szCs w:val="24"/>
            <w:u w:val="none"/>
            <w:bdr w:val="none" w:sz="0" w:space="0" w:color="auto" w:frame="1"/>
            <w:shd w:val="clear" w:color="auto" w:fill="FFFFFF"/>
          </w:rPr>
          <w:t xml:space="preserve"> employment</w:t>
        </w:r>
        <w:proofErr w:type="gramEnd"/>
      </w:hyperlink>
      <w:r w:rsidR="00FB628F">
        <w:rPr>
          <w:rStyle w:val="Lienhypertexte"/>
          <w:rFonts w:ascii="Times New Roman" w:hAnsi="Times New Roman" w:cs="Times New Roman"/>
          <w:color w:val="auto"/>
          <w:sz w:val="24"/>
          <w:szCs w:val="24"/>
          <w:u w:val="none"/>
          <w:bdr w:val="none" w:sz="0" w:space="0" w:color="auto" w:frame="1"/>
          <w:shd w:val="clear" w:color="auto" w:fill="FFFFFF"/>
        </w:rPr>
        <w:t>,</w:t>
      </w:r>
    </w:p>
    <w:p w14:paraId="7D9D2AE9" w14:textId="28EBD92E" w:rsidR="00CA1117" w:rsidRPr="00FB628F" w:rsidRDefault="00166D38" w:rsidP="00FB628F">
      <w:pPr>
        <w:pStyle w:val="Pardeliste"/>
        <w:numPr>
          <w:ilvl w:val="0"/>
          <w:numId w:val="6"/>
        </w:numPr>
        <w:spacing w:after="0" w:line="240" w:lineRule="auto"/>
        <w:jc w:val="both"/>
        <w:rPr>
          <w:rStyle w:val="Lienhypertexte"/>
          <w:rFonts w:ascii="Times New Roman" w:hAnsi="Times New Roman" w:cs="Times New Roman"/>
          <w:color w:val="auto"/>
          <w:sz w:val="24"/>
          <w:szCs w:val="24"/>
          <w:u w:val="none"/>
        </w:rPr>
      </w:pPr>
      <w:r w:rsidRPr="00FB628F">
        <w:rPr>
          <w:rStyle w:val="Lienhypertexte"/>
          <w:rFonts w:ascii="Times New Roman" w:hAnsi="Times New Roman" w:cs="Times New Roman"/>
          <w:color w:val="auto"/>
          <w:sz w:val="24"/>
          <w:szCs w:val="24"/>
          <w:u w:val="none"/>
          <w:bdr w:val="none" w:sz="0" w:space="0" w:color="auto" w:frame="1"/>
          <w:shd w:val="clear" w:color="auto" w:fill="FFFFFF"/>
        </w:rPr>
        <w:lastRenderedPageBreak/>
        <w:t xml:space="preserve">Advocacy on </w:t>
      </w:r>
      <w:r w:rsidR="00CA1117" w:rsidRPr="00FB628F">
        <w:rPr>
          <w:rStyle w:val="Lienhypertexte"/>
          <w:rFonts w:ascii="Times New Roman" w:hAnsi="Times New Roman" w:cs="Times New Roman"/>
          <w:color w:val="auto"/>
          <w:sz w:val="24"/>
          <w:szCs w:val="24"/>
          <w:u w:val="none"/>
          <w:bdr w:val="none" w:sz="0" w:space="0" w:color="auto" w:frame="1"/>
          <w:shd w:val="clear" w:color="auto" w:fill="FFFFFF"/>
        </w:rPr>
        <w:t xml:space="preserve">local level on </w:t>
      </w:r>
      <w:r w:rsidRPr="00FB628F">
        <w:rPr>
          <w:rStyle w:val="Lienhypertexte"/>
          <w:rFonts w:ascii="Times New Roman" w:hAnsi="Times New Roman" w:cs="Times New Roman"/>
          <w:color w:val="auto"/>
          <w:sz w:val="24"/>
          <w:szCs w:val="24"/>
          <w:u w:val="none"/>
          <w:bdr w:val="none" w:sz="0" w:space="0" w:color="auto" w:frame="1"/>
          <w:shd w:val="clear" w:color="auto" w:fill="FFFFFF"/>
        </w:rPr>
        <w:t>budget</w:t>
      </w:r>
      <w:r w:rsidR="00CA1117" w:rsidRPr="00FB628F">
        <w:rPr>
          <w:rStyle w:val="Lienhypertexte"/>
          <w:rFonts w:ascii="Times New Roman" w:hAnsi="Times New Roman" w:cs="Times New Roman"/>
          <w:color w:val="auto"/>
          <w:sz w:val="24"/>
          <w:szCs w:val="24"/>
          <w:u w:val="none"/>
          <w:bdr w:val="none" w:sz="0" w:space="0" w:color="auto" w:frame="1"/>
          <w:shd w:val="clear" w:color="auto" w:fill="FFFFFF"/>
        </w:rPr>
        <w:t xml:space="preserve"> and good governance issues</w:t>
      </w:r>
      <w:r w:rsidR="00FB628F">
        <w:rPr>
          <w:rStyle w:val="Lienhypertexte"/>
          <w:rFonts w:ascii="Times New Roman" w:hAnsi="Times New Roman" w:cs="Times New Roman"/>
          <w:color w:val="auto"/>
          <w:sz w:val="24"/>
          <w:szCs w:val="24"/>
          <w:u w:val="none"/>
          <w:bdr w:val="none" w:sz="0" w:space="0" w:color="auto" w:frame="1"/>
          <w:shd w:val="clear" w:color="auto" w:fill="FFFFFF"/>
        </w:rPr>
        <w:t>,</w:t>
      </w:r>
      <w:r w:rsidR="00CA1117" w:rsidRPr="00FB628F">
        <w:rPr>
          <w:rStyle w:val="Lienhypertexte"/>
          <w:rFonts w:ascii="Times New Roman" w:hAnsi="Times New Roman" w:cs="Times New Roman"/>
          <w:color w:val="auto"/>
          <w:sz w:val="24"/>
          <w:szCs w:val="24"/>
          <w:u w:val="none"/>
        </w:rPr>
        <w:t xml:space="preserve"> </w:t>
      </w:r>
    </w:p>
    <w:p w14:paraId="12C528E3" w14:textId="0DD6A311" w:rsidR="00CA1117" w:rsidRPr="00FB628F" w:rsidRDefault="00CA1117" w:rsidP="00FB628F">
      <w:pPr>
        <w:pStyle w:val="Pardeliste"/>
        <w:numPr>
          <w:ilvl w:val="0"/>
          <w:numId w:val="6"/>
        </w:numPr>
        <w:spacing w:after="0" w:line="240" w:lineRule="auto"/>
        <w:jc w:val="both"/>
        <w:rPr>
          <w:rStyle w:val="Lienhypertexte"/>
          <w:rFonts w:ascii="Times New Roman" w:hAnsi="Times New Roman" w:cs="Times New Roman"/>
          <w:color w:val="auto"/>
          <w:sz w:val="24"/>
          <w:szCs w:val="24"/>
          <w:u w:val="none"/>
        </w:rPr>
      </w:pPr>
      <w:r w:rsidRPr="00FB628F">
        <w:rPr>
          <w:rStyle w:val="Lienhypertexte"/>
          <w:rFonts w:ascii="Times New Roman" w:hAnsi="Times New Roman" w:cs="Times New Roman"/>
          <w:color w:val="auto"/>
          <w:sz w:val="24"/>
          <w:szCs w:val="24"/>
          <w:u w:val="none"/>
        </w:rPr>
        <w:t xml:space="preserve">Intersectional </w:t>
      </w:r>
      <w:r w:rsidR="00FB628F">
        <w:rPr>
          <w:rStyle w:val="Lienhypertexte"/>
          <w:rFonts w:ascii="Times New Roman" w:hAnsi="Times New Roman" w:cs="Times New Roman"/>
          <w:color w:val="auto"/>
          <w:sz w:val="24"/>
          <w:szCs w:val="24"/>
          <w:u w:val="none"/>
        </w:rPr>
        <w:t xml:space="preserve">themes </w:t>
      </w:r>
      <w:r w:rsidRPr="00FB628F">
        <w:rPr>
          <w:rStyle w:val="Lienhypertexte"/>
          <w:rFonts w:ascii="Times New Roman" w:hAnsi="Times New Roman" w:cs="Times New Roman"/>
          <w:color w:val="auto"/>
          <w:sz w:val="24"/>
          <w:szCs w:val="24"/>
          <w:u w:val="none"/>
        </w:rPr>
        <w:t xml:space="preserve">addressing gender issues, women rights, people living in rural areas’ rights, minorities’ rights, </w:t>
      </w:r>
      <w:proofErr w:type="spellStart"/>
      <w:r w:rsidRPr="00FB628F">
        <w:rPr>
          <w:rStyle w:val="Lienhypertexte"/>
          <w:rFonts w:ascii="Times New Roman" w:hAnsi="Times New Roman" w:cs="Times New Roman"/>
          <w:color w:val="auto"/>
          <w:sz w:val="24"/>
          <w:szCs w:val="24"/>
          <w:u w:val="none"/>
        </w:rPr>
        <w:t>etc</w:t>
      </w:r>
      <w:proofErr w:type="spellEnd"/>
    </w:p>
    <w:p w14:paraId="0C53A61F" w14:textId="77777777" w:rsidR="00166D38" w:rsidRPr="00166D38" w:rsidRDefault="00166D38" w:rsidP="00166D38">
      <w:pPr>
        <w:spacing w:after="0" w:line="240" w:lineRule="auto"/>
        <w:ind w:left="720"/>
        <w:jc w:val="both"/>
        <w:rPr>
          <w:rStyle w:val="Lienhypertexte"/>
          <w:rFonts w:ascii="Times New Roman" w:hAnsi="Times New Roman" w:cs="Times New Roman"/>
          <w:color w:val="auto"/>
          <w:sz w:val="24"/>
          <w:szCs w:val="24"/>
          <w:u w:val="none"/>
          <w:bdr w:val="none" w:sz="0" w:space="0" w:color="auto" w:frame="1"/>
          <w:shd w:val="clear" w:color="auto" w:fill="FFFFFF"/>
        </w:rPr>
      </w:pPr>
    </w:p>
    <w:p w14:paraId="0018BAAC" w14:textId="77777777" w:rsidR="00166D38" w:rsidRPr="00166D38" w:rsidRDefault="00166D38" w:rsidP="00166D38">
      <w:pPr>
        <w:spacing w:after="0" w:line="240" w:lineRule="auto"/>
        <w:ind w:left="720"/>
        <w:jc w:val="both"/>
        <w:rPr>
          <w:rStyle w:val="Lienhypertexte"/>
          <w:rFonts w:ascii="Times New Roman" w:hAnsi="Times New Roman" w:cs="Times New Roman"/>
          <w:color w:val="auto"/>
          <w:sz w:val="24"/>
          <w:szCs w:val="24"/>
          <w:u w:val="none"/>
          <w:bdr w:val="none" w:sz="0" w:space="0" w:color="auto" w:frame="1"/>
          <w:shd w:val="clear" w:color="auto" w:fill="FFFFFF"/>
        </w:rPr>
      </w:pPr>
    </w:p>
    <w:p w14:paraId="4FBE0FEE" w14:textId="5B7A734B" w:rsidR="00166D38" w:rsidRPr="00297C51" w:rsidRDefault="00166D38" w:rsidP="00166D38">
      <w:pPr>
        <w:spacing w:after="0" w:line="240" w:lineRule="auto"/>
        <w:ind w:left="720"/>
        <w:jc w:val="both"/>
        <w:rPr>
          <w:rStyle w:val="Lienhypertexte"/>
          <w:rFonts w:ascii="Times New Roman" w:hAnsi="Times New Roman" w:cs="Times New Roman"/>
          <w:b/>
          <w:color w:val="auto"/>
          <w:sz w:val="24"/>
          <w:szCs w:val="24"/>
          <w:u w:val="none"/>
          <w:bdr w:val="none" w:sz="0" w:space="0" w:color="auto" w:frame="1"/>
          <w:shd w:val="clear" w:color="auto" w:fill="FFFFFF"/>
        </w:rPr>
      </w:pPr>
      <w:r w:rsidRPr="00297C51">
        <w:rPr>
          <w:rStyle w:val="Lienhypertexte"/>
          <w:rFonts w:ascii="Times New Roman" w:hAnsi="Times New Roman" w:cs="Times New Roman"/>
          <w:b/>
          <w:color w:val="auto"/>
          <w:sz w:val="24"/>
          <w:szCs w:val="24"/>
          <w:u w:val="none"/>
          <w:bdr w:val="none" w:sz="0" w:space="0" w:color="auto" w:frame="1"/>
          <w:shd w:val="clear" w:color="auto" w:fill="FFFFFF"/>
        </w:rPr>
        <w:t xml:space="preserve">The proposed </w:t>
      </w:r>
      <w:r w:rsidR="00FB628F">
        <w:rPr>
          <w:rStyle w:val="Lienhypertexte"/>
          <w:rFonts w:ascii="Times New Roman" w:hAnsi="Times New Roman" w:cs="Times New Roman"/>
          <w:b/>
          <w:color w:val="auto"/>
          <w:sz w:val="24"/>
          <w:szCs w:val="24"/>
          <w:u w:val="none"/>
          <w:bdr w:val="none" w:sz="0" w:space="0" w:color="auto" w:frame="1"/>
          <w:shd w:val="clear" w:color="auto" w:fill="FFFFFF"/>
        </w:rPr>
        <w:t>experts</w:t>
      </w:r>
      <w:r w:rsidRPr="00297C51">
        <w:rPr>
          <w:rStyle w:val="Lienhypertexte"/>
          <w:rFonts w:ascii="Times New Roman" w:hAnsi="Times New Roman" w:cs="Times New Roman"/>
          <w:b/>
          <w:color w:val="auto"/>
          <w:sz w:val="24"/>
          <w:szCs w:val="24"/>
          <w:u w:val="none"/>
          <w:bdr w:val="none" w:sz="0" w:space="0" w:color="auto" w:frame="1"/>
          <w:shd w:val="clear" w:color="auto" w:fill="FFFFFF"/>
        </w:rPr>
        <w:t xml:space="preserve"> for the school:  </w:t>
      </w:r>
    </w:p>
    <w:p w14:paraId="49760730" w14:textId="77777777" w:rsidR="00166D38" w:rsidRPr="00166D38" w:rsidRDefault="00166D38" w:rsidP="00166D38">
      <w:pPr>
        <w:spacing w:after="0" w:line="240" w:lineRule="auto"/>
        <w:ind w:left="720"/>
        <w:jc w:val="both"/>
        <w:rPr>
          <w:rFonts w:ascii="Times New Roman" w:hAnsi="Times New Roman" w:cs="Times New Roman"/>
          <w:sz w:val="24"/>
          <w:szCs w:val="24"/>
        </w:rPr>
      </w:pPr>
      <w:r w:rsidRPr="00166D38">
        <w:rPr>
          <w:rStyle w:val="Lienhypertexte"/>
          <w:rFonts w:ascii="Times New Roman" w:hAnsi="Times New Roman" w:cs="Times New Roman"/>
          <w:color w:val="auto"/>
          <w:sz w:val="24"/>
          <w:szCs w:val="24"/>
          <w:u w:val="none"/>
          <w:bdr w:val="none" w:sz="0" w:space="0" w:color="auto" w:frame="1"/>
          <w:shd w:val="clear" w:color="auto" w:fill="FFFFFF"/>
        </w:rPr>
        <w:t xml:space="preserve"> </w:t>
      </w:r>
      <w:r w:rsidR="00E54EB3" w:rsidRPr="00166D38">
        <w:rPr>
          <w:rStyle w:val="Lienhypertexte"/>
          <w:rFonts w:ascii="Times New Roman" w:hAnsi="Times New Roman" w:cs="Times New Roman"/>
          <w:color w:val="auto"/>
          <w:sz w:val="24"/>
          <w:szCs w:val="24"/>
          <w:u w:val="none"/>
          <w:bdr w:val="none" w:sz="0" w:space="0" w:color="auto" w:frame="1"/>
          <w:shd w:val="clear" w:color="auto" w:fill="FFFFFF"/>
        </w:rPr>
        <w:t xml:space="preserve"> </w:t>
      </w:r>
    </w:p>
    <w:p w14:paraId="4FFE88DD" w14:textId="77777777" w:rsidR="00E54EB3" w:rsidRDefault="0034192C" w:rsidP="00166D3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From IDA</w:t>
      </w:r>
      <w:r w:rsidR="00297C51">
        <w:rPr>
          <w:rFonts w:ascii="Times New Roman" w:hAnsi="Times New Roman" w:cs="Times New Roman"/>
          <w:sz w:val="24"/>
          <w:szCs w:val="24"/>
        </w:rPr>
        <w:t xml:space="preserve"> (3 persons)</w:t>
      </w:r>
    </w:p>
    <w:p w14:paraId="07964E65" w14:textId="77777777" w:rsidR="00EE285B" w:rsidRDefault="00EE285B" w:rsidP="00EE285B">
      <w:pPr>
        <w:pStyle w:val="Pardeliste"/>
        <w:numPr>
          <w:ilvl w:val="0"/>
          <w:numId w:val="16"/>
        </w:numPr>
        <w:spacing w:after="0" w:line="240" w:lineRule="auto"/>
        <w:ind w:left="1843" w:hanging="709"/>
        <w:jc w:val="both"/>
        <w:rPr>
          <w:rFonts w:ascii="Times New Roman" w:hAnsi="Times New Roman" w:cs="Times New Roman"/>
          <w:sz w:val="24"/>
          <w:szCs w:val="24"/>
        </w:rPr>
      </w:pPr>
      <w:proofErr w:type="spellStart"/>
      <w:r w:rsidRPr="00EE285B">
        <w:rPr>
          <w:rFonts w:ascii="Times New Roman" w:hAnsi="Times New Roman" w:cs="Times New Roman"/>
          <w:sz w:val="24"/>
          <w:szCs w:val="24"/>
        </w:rPr>
        <w:t>Gunta</w:t>
      </w:r>
      <w:proofErr w:type="spellEnd"/>
      <w:r w:rsidRPr="00EE285B">
        <w:rPr>
          <w:rFonts w:ascii="Times New Roman" w:hAnsi="Times New Roman" w:cs="Times New Roman"/>
          <w:sz w:val="24"/>
          <w:szCs w:val="24"/>
        </w:rPr>
        <w:t xml:space="preserve"> </w:t>
      </w:r>
      <w:proofErr w:type="spellStart"/>
      <w:r w:rsidRPr="00EE285B">
        <w:rPr>
          <w:rFonts w:ascii="Times New Roman" w:hAnsi="Times New Roman" w:cs="Times New Roman"/>
          <w:sz w:val="24"/>
          <w:szCs w:val="24"/>
        </w:rPr>
        <w:t>Anca</w:t>
      </w:r>
      <w:proofErr w:type="spellEnd"/>
      <w:r w:rsidRPr="00EE285B">
        <w:rPr>
          <w:rFonts w:ascii="Times New Roman" w:hAnsi="Times New Roman" w:cs="Times New Roman"/>
          <w:sz w:val="24"/>
          <w:szCs w:val="24"/>
        </w:rPr>
        <w:t xml:space="preserve"> (European Disability Forum), </w:t>
      </w:r>
    </w:p>
    <w:p w14:paraId="32B8B460" w14:textId="77777777" w:rsidR="00EE285B" w:rsidRDefault="00EE285B" w:rsidP="00EE285B">
      <w:pPr>
        <w:pStyle w:val="Pardeliste"/>
        <w:numPr>
          <w:ilvl w:val="0"/>
          <w:numId w:val="16"/>
        </w:numPr>
        <w:spacing w:after="0" w:line="240" w:lineRule="auto"/>
        <w:ind w:left="1843" w:hanging="709"/>
        <w:jc w:val="both"/>
        <w:rPr>
          <w:rFonts w:ascii="Times New Roman" w:hAnsi="Times New Roman" w:cs="Times New Roman"/>
          <w:sz w:val="24"/>
          <w:szCs w:val="24"/>
        </w:rPr>
      </w:pPr>
      <w:proofErr w:type="spellStart"/>
      <w:r w:rsidRPr="00EE285B">
        <w:rPr>
          <w:rFonts w:ascii="Times New Roman" w:hAnsi="Times New Roman" w:cs="Times New Roman"/>
          <w:sz w:val="24"/>
          <w:szCs w:val="24"/>
        </w:rPr>
        <w:t>Orsolya</w:t>
      </w:r>
      <w:proofErr w:type="spellEnd"/>
      <w:r w:rsidRPr="00EE285B">
        <w:rPr>
          <w:rFonts w:ascii="Times New Roman" w:hAnsi="Times New Roman" w:cs="Times New Roman"/>
          <w:sz w:val="24"/>
          <w:szCs w:val="24"/>
        </w:rPr>
        <w:t xml:space="preserve"> Bartha (IDA) and </w:t>
      </w:r>
    </w:p>
    <w:p w14:paraId="6AFA0D95" w14:textId="72EC8D74" w:rsidR="00CA1117" w:rsidRPr="00EE285B" w:rsidRDefault="00EE285B" w:rsidP="00EE285B">
      <w:pPr>
        <w:pStyle w:val="Pardeliste"/>
        <w:numPr>
          <w:ilvl w:val="0"/>
          <w:numId w:val="16"/>
        </w:numPr>
        <w:spacing w:after="0" w:line="240" w:lineRule="auto"/>
        <w:ind w:left="1843" w:hanging="709"/>
        <w:jc w:val="both"/>
        <w:rPr>
          <w:rFonts w:ascii="Times New Roman" w:hAnsi="Times New Roman" w:cs="Times New Roman"/>
          <w:sz w:val="24"/>
          <w:szCs w:val="24"/>
        </w:rPr>
      </w:pPr>
      <w:r w:rsidRPr="00EE285B">
        <w:rPr>
          <w:rFonts w:ascii="Times New Roman" w:hAnsi="Times New Roman" w:cs="Times New Roman"/>
          <w:sz w:val="24"/>
          <w:szCs w:val="24"/>
        </w:rPr>
        <w:t xml:space="preserve">Janina </w:t>
      </w:r>
      <w:proofErr w:type="spellStart"/>
      <w:r w:rsidRPr="00EE285B">
        <w:rPr>
          <w:rFonts w:ascii="Times New Roman" w:hAnsi="Times New Roman" w:cs="Times New Roman"/>
          <w:sz w:val="24"/>
          <w:szCs w:val="24"/>
        </w:rPr>
        <w:t>Arsenjeva</w:t>
      </w:r>
      <w:proofErr w:type="spellEnd"/>
      <w:r w:rsidRPr="00EE285B">
        <w:rPr>
          <w:rFonts w:ascii="Times New Roman" w:hAnsi="Times New Roman" w:cs="Times New Roman"/>
          <w:sz w:val="24"/>
          <w:szCs w:val="24"/>
        </w:rPr>
        <w:t xml:space="preserve"> (as independent expert), </w:t>
      </w:r>
      <w:r w:rsidR="006D74FA" w:rsidRPr="00EE285B">
        <w:rPr>
          <w:rFonts w:ascii="Times New Roman" w:hAnsi="Times New Roman" w:cs="Times New Roman"/>
          <w:sz w:val="24"/>
          <w:szCs w:val="24"/>
        </w:rPr>
        <w:t xml:space="preserve">           </w:t>
      </w:r>
    </w:p>
    <w:p w14:paraId="75EA911A" w14:textId="0B1E89BC" w:rsidR="0034192C" w:rsidRDefault="00CA1117" w:rsidP="00EE285B">
      <w:pPr>
        <w:spacing w:after="0" w:line="240" w:lineRule="auto"/>
        <w:ind w:left="1843" w:hanging="709"/>
        <w:jc w:val="both"/>
        <w:rPr>
          <w:rFonts w:ascii="Times New Roman" w:hAnsi="Times New Roman" w:cs="Times New Roman"/>
          <w:sz w:val="24"/>
          <w:szCs w:val="24"/>
        </w:rPr>
      </w:pPr>
      <w:r>
        <w:rPr>
          <w:rFonts w:ascii="Times New Roman" w:hAnsi="Times New Roman" w:cs="Times New Roman"/>
          <w:sz w:val="24"/>
          <w:szCs w:val="24"/>
        </w:rPr>
        <w:t xml:space="preserve">           </w:t>
      </w:r>
    </w:p>
    <w:p w14:paraId="42CD9ABD" w14:textId="77777777" w:rsidR="0034192C" w:rsidRDefault="0034192C" w:rsidP="00166D3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From Kazakhstan DPOs</w:t>
      </w:r>
      <w:r w:rsidR="00297C51">
        <w:rPr>
          <w:rFonts w:ascii="Times New Roman" w:hAnsi="Times New Roman" w:cs="Times New Roman"/>
          <w:sz w:val="24"/>
          <w:szCs w:val="24"/>
        </w:rPr>
        <w:t xml:space="preserve"> (3 persons) </w:t>
      </w:r>
    </w:p>
    <w:p w14:paraId="3C12CB46" w14:textId="77777777" w:rsidR="0034192C" w:rsidRPr="0034192C" w:rsidRDefault="0034192C" w:rsidP="0034192C">
      <w:pPr>
        <w:pStyle w:val="Pardeliste"/>
        <w:numPr>
          <w:ilvl w:val="0"/>
          <w:numId w:val="10"/>
        </w:numPr>
        <w:spacing w:after="0" w:line="240" w:lineRule="auto"/>
        <w:jc w:val="both"/>
        <w:rPr>
          <w:rFonts w:ascii="Times New Roman" w:hAnsi="Times New Roman" w:cs="Times New Roman"/>
          <w:sz w:val="24"/>
          <w:szCs w:val="24"/>
        </w:rPr>
      </w:pPr>
      <w:r w:rsidRPr="0034192C">
        <w:rPr>
          <w:rFonts w:ascii="Times New Roman" w:hAnsi="Times New Roman" w:cs="Times New Roman"/>
          <w:sz w:val="24"/>
          <w:szCs w:val="24"/>
        </w:rPr>
        <w:t xml:space="preserve">Veniamin </w:t>
      </w:r>
      <w:proofErr w:type="spellStart"/>
      <w:r w:rsidRPr="0034192C">
        <w:rPr>
          <w:rFonts w:ascii="Times New Roman" w:hAnsi="Times New Roman" w:cs="Times New Roman"/>
          <w:sz w:val="24"/>
          <w:szCs w:val="24"/>
        </w:rPr>
        <w:t>Alayev</w:t>
      </w:r>
      <w:proofErr w:type="spellEnd"/>
      <w:r w:rsidRPr="0034192C">
        <w:rPr>
          <w:rFonts w:ascii="Times New Roman" w:hAnsi="Times New Roman" w:cs="Times New Roman"/>
          <w:sz w:val="24"/>
          <w:szCs w:val="24"/>
        </w:rPr>
        <w:t xml:space="preserve"> (Almaty Mayor Adviser on disability rights) </w:t>
      </w:r>
    </w:p>
    <w:p w14:paraId="380D08A2" w14:textId="77777777" w:rsidR="0034192C" w:rsidRDefault="0034192C" w:rsidP="0034192C">
      <w:pPr>
        <w:pStyle w:val="Pardeliste"/>
        <w:numPr>
          <w:ilvl w:val="0"/>
          <w:numId w:val="10"/>
        </w:numPr>
        <w:spacing w:after="0" w:line="240" w:lineRule="auto"/>
        <w:jc w:val="both"/>
        <w:rPr>
          <w:rFonts w:ascii="Times New Roman" w:hAnsi="Times New Roman" w:cs="Times New Roman"/>
          <w:sz w:val="24"/>
          <w:szCs w:val="24"/>
        </w:rPr>
      </w:pPr>
      <w:proofErr w:type="spellStart"/>
      <w:r w:rsidRPr="0034192C">
        <w:rPr>
          <w:rFonts w:ascii="Times New Roman" w:hAnsi="Times New Roman" w:cs="Times New Roman"/>
          <w:sz w:val="24"/>
          <w:szCs w:val="24"/>
        </w:rPr>
        <w:t>Lukerya</w:t>
      </w:r>
      <w:proofErr w:type="spellEnd"/>
      <w:r w:rsidRPr="0034192C">
        <w:rPr>
          <w:rFonts w:ascii="Times New Roman" w:hAnsi="Times New Roman" w:cs="Times New Roman"/>
          <w:sz w:val="24"/>
          <w:szCs w:val="24"/>
        </w:rPr>
        <w:t xml:space="preserve"> </w:t>
      </w:r>
      <w:proofErr w:type="spellStart"/>
      <w:r w:rsidRPr="0034192C">
        <w:rPr>
          <w:rFonts w:ascii="Times New Roman" w:hAnsi="Times New Roman" w:cs="Times New Roman"/>
          <w:sz w:val="24"/>
          <w:szCs w:val="24"/>
        </w:rPr>
        <w:t>Lonshakova</w:t>
      </w:r>
      <w:proofErr w:type="spellEnd"/>
      <w:r w:rsidRPr="0034192C">
        <w:rPr>
          <w:rFonts w:ascii="Times New Roman" w:hAnsi="Times New Roman" w:cs="Times New Roman"/>
          <w:sz w:val="24"/>
          <w:szCs w:val="24"/>
        </w:rPr>
        <w:t xml:space="preserve"> (human rights activist, Public Foundation ZHIGER – youth with visual impairment) </w:t>
      </w:r>
    </w:p>
    <w:p w14:paraId="146C8107" w14:textId="77777777" w:rsidR="00EE285B" w:rsidRDefault="00EE285B" w:rsidP="0034192C">
      <w:pPr>
        <w:pStyle w:val="Pardeliste"/>
        <w:numPr>
          <w:ilvl w:val="0"/>
          <w:numId w:val="10"/>
        </w:numPr>
        <w:spacing w:after="0" w:line="240" w:lineRule="auto"/>
        <w:jc w:val="both"/>
        <w:rPr>
          <w:rFonts w:ascii="Times New Roman" w:hAnsi="Times New Roman" w:cs="Times New Roman"/>
          <w:sz w:val="24"/>
          <w:szCs w:val="24"/>
        </w:rPr>
      </w:pPr>
      <w:proofErr w:type="spellStart"/>
      <w:r w:rsidRPr="00EE285B">
        <w:rPr>
          <w:rFonts w:ascii="Times New Roman" w:hAnsi="Times New Roman" w:cs="Times New Roman"/>
          <w:sz w:val="24"/>
          <w:szCs w:val="24"/>
        </w:rPr>
        <w:t>Aigul</w:t>
      </w:r>
      <w:proofErr w:type="spellEnd"/>
      <w:r w:rsidRPr="00EE285B">
        <w:rPr>
          <w:rFonts w:ascii="Times New Roman" w:hAnsi="Times New Roman" w:cs="Times New Roman"/>
          <w:sz w:val="24"/>
          <w:szCs w:val="24"/>
        </w:rPr>
        <w:t xml:space="preserve"> </w:t>
      </w:r>
      <w:proofErr w:type="spellStart"/>
      <w:r w:rsidRPr="00EE285B">
        <w:rPr>
          <w:rFonts w:ascii="Times New Roman" w:hAnsi="Times New Roman" w:cs="Times New Roman"/>
          <w:sz w:val="24"/>
          <w:szCs w:val="24"/>
        </w:rPr>
        <w:t>Shakibayeva</w:t>
      </w:r>
      <w:proofErr w:type="spellEnd"/>
      <w:r w:rsidRPr="00EE285B">
        <w:rPr>
          <w:rFonts w:ascii="Times New Roman" w:hAnsi="Times New Roman" w:cs="Times New Roman"/>
          <w:sz w:val="24"/>
          <w:szCs w:val="24"/>
        </w:rPr>
        <w:t xml:space="preserve">, </w:t>
      </w:r>
    </w:p>
    <w:p w14:paraId="2E51A019" w14:textId="219EABDB" w:rsidR="00EE285B" w:rsidRPr="0034192C" w:rsidRDefault="00EE285B" w:rsidP="0034192C">
      <w:pPr>
        <w:pStyle w:val="Pardeliste"/>
        <w:numPr>
          <w:ilvl w:val="0"/>
          <w:numId w:val="10"/>
        </w:numPr>
        <w:spacing w:after="0" w:line="240" w:lineRule="auto"/>
        <w:jc w:val="both"/>
        <w:rPr>
          <w:rFonts w:ascii="Times New Roman" w:hAnsi="Times New Roman" w:cs="Times New Roman"/>
          <w:sz w:val="24"/>
          <w:szCs w:val="24"/>
        </w:rPr>
      </w:pPr>
      <w:proofErr w:type="spellStart"/>
      <w:r w:rsidRPr="00EE285B">
        <w:rPr>
          <w:rFonts w:ascii="Times New Roman" w:hAnsi="Times New Roman" w:cs="Times New Roman"/>
          <w:sz w:val="24"/>
          <w:szCs w:val="24"/>
        </w:rPr>
        <w:t>Almagul</w:t>
      </w:r>
      <w:proofErr w:type="spellEnd"/>
      <w:r w:rsidRPr="00EE285B">
        <w:rPr>
          <w:rFonts w:ascii="Times New Roman" w:hAnsi="Times New Roman" w:cs="Times New Roman"/>
          <w:sz w:val="24"/>
          <w:szCs w:val="24"/>
        </w:rPr>
        <w:t xml:space="preserve"> </w:t>
      </w:r>
      <w:proofErr w:type="spellStart"/>
      <w:r w:rsidRPr="00EE285B">
        <w:rPr>
          <w:rFonts w:ascii="Times New Roman" w:hAnsi="Times New Roman" w:cs="Times New Roman"/>
          <w:sz w:val="24"/>
          <w:szCs w:val="24"/>
        </w:rPr>
        <w:t>Seisenova</w:t>
      </w:r>
      <w:proofErr w:type="spellEnd"/>
      <w:r w:rsidRPr="00EE285B">
        <w:rPr>
          <w:rFonts w:ascii="Times New Roman" w:hAnsi="Times New Roman" w:cs="Times New Roman"/>
          <w:sz w:val="24"/>
          <w:szCs w:val="24"/>
        </w:rPr>
        <w:t>,</w:t>
      </w:r>
    </w:p>
    <w:p w14:paraId="60BC2E85" w14:textId="5F33C0E1" w:rsidR="00EE285B" w:rsidRPr="0034192C" w:rsidRDefault="00EE285B" w:rsidP="00EE285B">
      <w:pPr>
        <w:pStyle w:val="Pardeliste"/>
        <w:numPr>
          <w:ilvl w:val="0"/>
          <w:numId w:val="10"/>
        </w:numPr>
        <w:spacing w:after="0" w:line="240" w:lineRule="auto"/>
        <w:jc w:val="both"/>
        <w:rPr>
          <w:rFonts w:ascii="Times New Roman" w:hAnsi="Times New Roman" w:cs="Times New Roman"/>
          <w:sz w:val="24"/>
          <w:szCs w:val="24"/>
        </w:rPr>
      </w:pPr>
      <w:r w:rsidRPr="0034192C">
        <w:rPr>
          <w:rFonts w:ascii="Times New Roman" w:hAnsi="Times New Roman" w:cs="Times New Roman"/>
          <w:sz w:val="24"/>
          <w:szCs w:val="24"/>
        </w:rPr>
        <w:t>Oleg Kozyrev (consultant, the editor of the CRPD alternative report)</w:t>
      </w:r>
    </w:p>
    <w:p w14:paraId="6710FE46" w14:textId="77777777" w:rsidR="0034192C" w:rsidRDefault="0034192C" w:rsidP="00166D38">
      <w:pPr>
        <w:spacing w:after="0" w:line="240" w:lineRule="auto"/>
        <w:ind w:left="720"/>
        <w:jc w:val="both"/>
        <w:rPr>
          <w:rFonts w:ascii="Times New Roman" w:hAnsi="Times New Roman" w:cs="Times New Roman"/>
          <w:sz w:val="24"/>
          <w:szCs w:val="24"/>
        </w:rPr>
      </w:pPr>
    </w:p>
    <w:p w14:paraId="11F7B1F4" w14:textId="77777777" w:rsidR="0034192C" w:rsidRPr="00297C51" w:rsidRDefault="0034192C" w:rsidP="00166D38">
      <w:pPr>
        <w:spacing w:after="0" w:line="240" w:lineRule="auto"/>
        <w:ind w:left="720"/>
        <w:jc w:val="both"/>
        <w:rPr>
          <w:rFonts w:ascii="Times New Roman" w:hAnsi="Times New Roman" w:cs="Times New Roman"/>
          <w:b/>
          <w:sz w:val="24"/>
          <w:szCs w:val="24"/>
        </w:rPr>
      </w:pPr>
      <w:r w:rsidRPr="00297C51">
        <w:rPr>
          <w:rFonts w:ascii="Times New Roman" w:hAnsi="Times New Roman" w:cs="Times New Roman"/>
          <w:b/>
          <w:sz w:val="24"/>
          <w:szCs w:val="24"/>
        </w:rPr>
        <w:t xml:space="preserve">Administrative group </w:t>
      </w:r>
    </w:p>
    <w:p w14:paraId="66728E0B" w14:textId="77777777" w:rsidR="0034192C" w:rsidRDefault="0034192C" w:rsidP="00166D3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SFK staff (3 persons) </w:t>
      </w:r>
    </w:p>
    <w:p w14:paraId="0D06ADEA" w14:textId="77777777" w:rsidR="0034192C" w:rsidRDefault="0034192C" w:rsidP="00166D3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Public Foundation ZHIGER (all logistic and organizational issues) </w:t>
      </w:r>
      <w:r w:rsidR="00297C51">
        <w:rPr>
          <w:rFonts w:ascii="Times New Roman" w:hAnsi="Times New Roman" w:cs="Times New Roman"/>
          <w:sz w:val="24"/>
          <w:szCs w:val="24"/>
        </w:rPr>
        <w:t xml:space="preserve">– 3 persons </w:t>
      </w:r>
    </w:p>
    <w:p w14:paraId="544AA8DF" w14:textId="77777777" w:rsidR="00297C51" w:rsidRDefault="00297C51" w:rsidP="00166D38">
      <w:pPr>
        <w:spacing w:after="0" w:line="240" w:lineRule="auto"/>
        <w:ind w:left="720"/>
        <w:jc w:val="both"/>
        <w:rPr>
          <w:rFonts w:ascii="Times New Roman" w:hAnsi="Times New Roman" w:cs="Times New Roman"/>
          <w:sz w:val="24"/>
          <w:szCs w:val="24"/>
        </w:rPr>
      </w:pPr>
    </w:p>
    <w:p w14:paraId="4F3D5C10" w14:textId="1E6E85FE" w:rsidR="00297C51" w:rsidRDefault="00297C51" w:rsidP="00166D3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Participants – 2</w:t>
      </w:r>
      <w:r w:rsidR="00FB628F">
        <w:rPr>
          <w:rFonts w:ascii="Times New Roman" w:hAnsi="Times New Roman" w:cs="Times New Roman"/>
          <w:sz w:val="24"/>
          <w:szCs w:val="24"/>
        </w:rPr>
        <w:t>3</w:t>
      </w:r>
      <w:r>
        <w:rPr>
          <w:rFonts w:ascii="Times New Roman" w:hAnsi="Times New Roman" w:cs="Times New Roman"/>
          <w:sz w:val="24"/>
          <w:szCs w:val="24"/>
        </w:rPr>
        <w:t xml:space="preserve"> persons from DPOs</w:t>
      </w:r>
    </w:p>
    <w:p w14:paraId="00019E9E" w14:textId="54792771" w:rsidR="00297C51" w:rsidRDefault="00297C51" w:rsidP="00297C51">
      <w:pPr>
        <w:pStyle w:val="Pardeliste"/>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persons from Universities </w:t>
      </w:r>
    </w:p>
    <w:p w14:paraId="46EAFCBB" w14:textId="169B268D" w:rsidR="00FB628F" w:rsidRPr="00297C51" w:rsidRDefault="00FB628F" w:rsidP="00297C51">
      <w:pPr>
        <w:pStyle w:val="Pardeliste"/>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personal assistants </w:t>
      </w:r>
    </w:p>
    <w:p w14:paraId="592ECDD7" w14:textId="77777777" w:rsidR="00297C51" w:rsidRDefault="00297C51" w:rsidP="00166D3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Translators – 4 persons </w:t>
      </w:r>
    </w:p>
    <w:p w14:paraId="739BA505" w14:textId="77777777" w:rsidR="00297C51" w:rsidRDefault="00297C51" w:rsidP="00166D38">
      <w:pPr>
        <w:spacing w:after="0" w:line="240" w:lineRule="auto"/>
        <w:ind w:left="720"/>
        <w:jc w:val="both"/>
        <w:rPr>
          <w:rFonts w:ascii="Times New Roman" w:hAnsi="Times New Roman" w:cs="Times New Roman"/>
          <w:sz w:val="24"/>
          <w:szCs w:val="24"/>
        </w:rPr>
      </w:pPr>
    </w:p>
    <w:p w14:paraId="3EE308FC" w14:textId="75454666" w:rsidR="0034192C" w:rsidRPr="00166D38" w:rsidRDefault="00297C51" w:rsidP="0036585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TOTAL </w:t>
      </w:r>
      <w:r w:rsidR="00FB628F">
        <w:rPr>
          <w:rFonts w:ascii="Times New Roman" w:hAnsi="Times New Roman" w:cs="Times New Roman"/>
          <w:sz w:val="24"/>
          <w:szCs w:val="24"/>
        </w:rPr>
        <w:t>50</w:t>
      </w:r>
      <w:r>
        <w:rPr>
          <w:rFonts w:ascii="Times New Roman" w:hAnsi="Times New Roman" w:cs="Times New Roman"/>
          <w:sz w:val="24"/>
          <w:szCs w:val="24"/>
        </w:rPr>
        <w:t xml:space="preserve"> persons</w:t>
      </w:r>
    </w:p>
    <w:p w14:paraId="26DC6E89" w14:textId="77777777" w:rsidR="00E54EB3" w:rsidRPr="00166D38" w:rsidRDefault="00E54EB3" w:rsidP="00166D38">
      <w:pPr>
        <w:jc w:val="both"/>
        <w:rPr>
          <w:rFonts w:ascii="Times New Roman" w:hAnsi="Times New Roman" w:cs="Times New Roman"/>
          <w:sz w:val="24"/>
          <w:szCs w:val="24"/>
        </w:rPr>
      </w:pPr>
    </w:p>
    <w:p w14:paraId="396C35F4" w14:textId="7B32F292" w:rsidR="0034192C" w:rsidRPr="00166D38" w:rsidRDefault="00166D38" w:rsidP="00166D38">
      <w:pPr>
        <w:jc w:val="both"/>
        <w:rPr>
          <w:rFonts w:ascii="Times New Roman" w:hAnsi="Times New Roman" w:cs="Times New Roman"/>
          <w:b/>
          <w:sz w:val="24"/>
          <w:szCs w:val="24"/>
        </w:rPr>
      </w:pPr>
      <w:r w:rsidRPr="00166D38">
        <w:rPr>
          <w:rFonts w:ascii="Times New Roman" w:hAnsi="Times New Roman" w:cs="Times New Roman"/>
          <w:b/>
          <w:sz w:val="24"/>
          <w:szCs w:val="24"/>
        </w:rPr>
        <w:t>The stages of the project:</w:t>
      </w:r>
    </w:p>
    <w:p w14:paraId="075EA0B2" w14:textId="77777777" w:rsidR="0034192C" w:rsidRDefault="0034192C" w:rsidP="00365852">
      <w:pPr>
        <w:pStyle w:val="Pardeliste"/>
        <w:numPr>
          <w:ilvl w:val="3"/>
          <w:numId w:val="2"/>
        </w:numPr>
        <w:ind w:left="567"/>
        <w:jc w:val="both"/>
        <w:rPr>
          <w:rFonts w:ascii="Times New Roman" w:hAnsi="Times New Roman" w:cs="Times New Roman"/>
          <w:sz w:val="24"/>
          <w:szCs w:val="24"/>
        </w:rPr>
      </w:pPr>
      <w:r>
        <w:rPr>
          <w:rFonts w:ascii="Times New Roman" w:hAnsi="Times New Roman" w:cs="Times New Roman"/>
          <w:sz w:val="24"/>
          <w:szCs w:val="24"/>
        </w:rPr>
        <w:t xml:space="preserve">Negotiations between IDA, </w:t>
      </w:r>
      <w:proofErr w:type="gramStart"/>
      <w:r>
        <w:rPr>
          <w:rFonts w:ascii="Times New Roman" w:hAnsi="Times New Roman" w:cs="Times New Roman"/>
          <w:sz w:val="24"/>
          <w:szCs w:val="24"/>
        </w:rPr>
        <w:t>SFK  and</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Zhiger</w:t>
      </w:r>
      <w:proofErr w:type="spellEnd"/>
      <w:r>
        <w:rPr>
          <w:rFonts w:ascii="Times New Roman" w:hAnsi="Times New Roman" w:cs="Times New Roman"/>
          <w:sz w:val="24"/>
          <w:szCs w:val="24"/>
        </w:rPr>
        <w:t xml:space="preserve"> regarding the content and logistic of the School (April 2018)</w:t>
      </w:r>
    </w:p>
    <w:p w14:paraId="544771FA" w14:textId="77777777" w:rsidR="00166D38" w:rsidRPr="00166D38" w:rsidRDefault="00166D38" w:rsidP="00365852">
      <w:pPr>
        <w:pStyle w:val="Pardeliste"/>
        <w:numPr>
          <w:ilvl w:val="3"/>
          <w:numId w:val="2"/>
        </w:numPr>
        <w:ind w:left="567"/>
        <w:jc w:val="both"/>
        <w:rPr>
          <w:rFonts w:ascii="Times New Roman" w:hAnsi="Times New Roman" w:cs="Times New Roman"/>
          <w:sz w:val="24"/>
          <w:szCs w:val="24"/>
        </w:rPr>
      </w:pPr>
      <w:r w:rsidRPr="00166D38">
        <w:rPr>
          <w:rFonts w:ascii="Times New Roman" w:hAnsi="Times New Roman" w:cs="Times New Roman"/>
          <w:sz w:val="24"/>
          <w:szCs w:val="24"/>
        </w:rPr>
        <w:t xml:space="preserve">Open call competition for the potential participants based on motivation </w:t>
      </w:r>
      <w:proofErr w:type="gramStart"/>
      <w:r w:rsidRPr="00166D38">
        <w:rPr>
          <w:rFonts w:ascii="Times New Roman" w:hAnsi="Times New Roman" w:cs="Times New Roman"/>
          <w:sz w:val="24"/>
          <w:szCs w:val="24"/>
        </w:rPr>
        <w:t>letter  (</w:t>
      </w:r>
      <w:proofErr w:type="gramEnd"/>
      <w:r w:rsidR="0034192C">
        <w:rPr>
          <w:rFonts w:ascii="Times New Roman" w:hAnsi="Times New Roman" w:cs="Times New Roman"/>
          <w:sz w:val="24"/>
          <w:szCs w:val="24"/>
        </w:rPr>
        <w:t>May</w:t>
      </w:r>
      <w:r w:rsidRPr="00166D38">
        <w:rPr>
          <w:rFonts w:ascii="Times New Roman" w:hAnsi="Times New Roman" w:cs="Times New Roman"/>
          <w:sz w:val="24"/>
          <w:szCs w:val="24"/>
        </w:rPr>
        <w:t xml:space="preserve"> 201</w:t>
      </w:r>
      <w:r w:rsidR="0034192C">
        <w:rPr>
          <w:rFonts w:ascii="Times New Roman" w:hAnsi="Times New Roman" w:cs="Times New Roman"/>
          <w:sz w:val="24"/>
          <w:szCs w:val="24"/>
        </w:rPr>
        <w:t>8</w:t>
      </w:r>
      <w:r w:rsidRPr="00166D38">
        <w:rPr>
          <w:rFonts w:ascii="Times New Roman" w:hAnsi="Times New Roman" w:cs="Times New Roman"/>
          <w:sz w:val="24"/>
          <w:szCs w:val="24"/>
        </w:rPr>
        <w:t xml:space="preserve">) </w:t>
      </w:r>
    </w:p>
    <w:p w14:paraId="53EC6F31" w14:textId="77777777" w:rsidR="00166D38" w:rsidRDefault="00297C51" w:rsidP="00365852">
      <w:pPr>
        <w:pStyle w:val="Pardeliste"/>
        <w:numPr>
          <w:ilvl w:val="3"/>
          <w:numId w:val="2"/>
        </w:numPr>
        <w:ind w:left="567"/>
        <w:jc w:val="both"/>
        <w:rPr>
          <w:rFonts w:ascii="Times New Roman" w:hAnsi="Times New Roman" w:cs="Times New Roman"/>
          <w:sz w:val="24"/>
          <w:szCs w:val="24"/>
        </w:rPr>
      </w:pPr>
      <w:proofErr w:type="gramStart"/>
      <w:r>
        <w:rPr>
          <w:rFonts w:ascii="Times New Roman" w:hAnsi="Times New Roman" w:cs="Times New Roman"/>
          <w:sz w:val="24"/>
          <w:szCs w:val="24"/>
        </w:rPr>
        <w:t xml:space="preserve">Preparation </w:t>
      </w:r>
      <w:r w:rsidR="00166D38" w:rsidRPr="00166D38">
        <w:rPr>
          <w:rFonts w:ascii="Times New Roman" w:hAnsi="Times New Roman" w:cs="Times New Roman"/>
          <w:sz w:val="24"/>
          <w:szCs w:val="24"/>
        </w:rPr>
        <w:t xml:space="preserve"> (</w:t>
      </w:r>
      <w:proofErr w:type="gramEnd"/>
      <w:r>
        <w:rPr>
          <w:rFonts w:ascii="Times New Roman" w:hAnsi="Times New Roman" w:cs="Times New Roman"/>
          <w:sz w:val="24"/>
          <w:szCs w:val="24"/>
        </w:rPr>
        <w:t>May-August</w:t>
      </w:r>
      <w:r w:rsidR="00166D38" w:rsidRPr="00166D38">
        <w:rPr>
          <w:rFonts w:ascii="Times New Roman" w:hAnsi="Times New Roman" w:cs="Times New Roman"/>
          <w:sz w:val="24"/>
          <w:szCs w:val="24"/>
        </w:rPr>
        <w:t xml:space="preserve"> 2018) </w:t>
      </w:r>
    </w:p>
    <w:p w14:paraId="30728FCE" w14:textId="77777777" w:rsidR="00297C51" w:rsidRDefault="00297C51" w:rsidP="00365852">
      <w:pPr>
        <w:pStyle w:val="Pardeliste"/>
        <w:numPr>
          <w:ilvl w:val="3"/>
          <w:numId w:val="2"/>
        </w:numPr>
        <w:ind w:left="567"/>
        <w:jc w:val="both"/>
        <w:rPr>
          <w:rFonts w:ascii="Times New Roman" w:hAnsi="Times New Roman" w:cs="Times New Roman"/>
          <w:sz w:val="24"/>
          <w:szCs w:val="24"/>
        </w:rPr>
      </w:pPr>
      <w:r>
        <w:rPr>
          <w:rFonts w:ascii="Times New Roman" w:hAnsi="Times New Roman" w:cs="Times New Roman"/>
          <w:sz w:val="24"/>
          <w:szCs w:val="24"/>
        </w:rPr>
        <w:t>Summer school (August 2018)</w:t>
      </w:r>
    </w:p>
    <w:p w14:paraId="3603A5FB" w14:textId="77777777" w:rsidR="00695BA2" w:rsidRDefault="00695BA2" w:rsidP="00365852">
      <w:pPr>
        <w:pStyle w:val="Pardeliste"/>
        <w:numPr>
          <w:ilvl w:val="3"/>
          <w:numId w:val="2"/>
        </w:numPr>
        <w:ind w:left="567"/>
        <w:jc w:val="both"/>
        <w:rPr>
          <w:rFonts w:ascii="Times New Roman" w:hAnsi="Times New Roman" w:cs="Times New Roman"/>
          <w:sz w:val="24"/>
          <w:szCs w:val="24"/>
        </w:rPr>
      </w:pPr>
      <w:r>
        <w:rPr>
          <w:rFonts w:ascii="Times New Roman" w:hAnsi="Times New Roman" w:cs="Times New Roman"/>
          <w:sz w:val="24"/>
          <w:szCs w:val="24"/>
        </w:rPr>
        <w:t>Follow up (feedback based on evaluation forms, engagement with the international bodies (CRPD Committee, Human Rights Council, High Level Political Forum)</w:t>
      </w:r>
    </w:p>
    <w:p w14:paraId="634DEE91" w14:textId="77777777" w:rsidR="0097131E" w:rsidRPr="00365852" w:rsidRDefault="0097131E" w:rsidP="0097131E">
      <w:pPr>
        <w:jc w:val="both"/>
        <w:rPr>
          <w:rFonts w:ascii="Times New Roman" w:hAnsi="Times New Roman" w:cs="Times New Roman"/>
          <w:b/>
          <w:sz w:val="24"/>
          <w:szCs w:val="24"/>
        </w:rPr>
      </w:pPr>
      <w:r w:rsidRPr="00365852">
        <w:rPr>
          <w:rFonts w:ascii="Times New Roman" w:hAnsi="Times New Roman" w:cs="Times New Roman"/>
          <w:b/>
          <w:sz w:val="24"/>
          <w:szCs w:val="24"/>
        </w:rPr>
        <w:t xml:space="preserve">Budget </w:t>
      </w:r>
    </w:p>
    <w:p w14:paraId="2D104F71" w14:textId="7C5DD619" w:rsidR="0097131E" w:rsidRDefault="0097131E" w:rsidP="00365852">
      <w:pPr>
        <w:jc w:val="both"/>
        <w:rPr>
          <w:rFonts w:ascii="Times New Roman" w:hAnsi="Times New Roman" w:cs="Times New Roman"/>
          <w:sz w:val="24"/>
          <w:szCs w:val="24"/>
        </w:rPr>
      </w:pPr>
      <w:r>
        <w:rPr>
          <w:rFonts w:ascii="Times New Roman" w:hAnsi="Times New Roman" w:cs="Times New Roman"/>
          <w:sz w:val="24"/>
          <w:szCs w:val="24"/>
        </w:rPr>
        <w:t>SFK</w:t>
      </w:r>
      <w:r w:rsidRPr="0097131E">
        <w:rPr>
          <w:rFonts w:ascii="Times New Roman" w:hAnsi="Times New Roman" w:cs="Times New Roman"/>
          <w:sz w:val="24"/>
          <w:szCs w:val="24"/>
          <w:lang w:val="ru-RU"/>
        </w:rPr>
        <w:t xml:space="preserve"> </w:t>
      </w:r>
      <w:r>
        <w:rPr>
          <w:rFonts w:ascii="Times New Roman" w:hAnsi="Times New Roman" w:cs="Times New Roman"/>
          <w:sz w:val="24"/>
          <w:szCs w:val="24"/>
        </w:rPr>
        <w:t xml:space="preserve">Contribution </w:t>
      </w:r>
      <w:r w:rsidR="00F82232">
        <w:rPr>
          <w:rFonts w:ascii="Times New Roman" w:hAnsi="Times New Roman" w:cs="Times New Roman"/>
          <w:sz w:val="24"/>
          <w:szCs w:val="24"/>
        </w:rPr>
        <w:t>3</w:t>
      </w:r>
      <w:r>
        <w:rPr>
          <w:rFonts w:ascii="Times New Roman" w:hAnsi="Times New Roman" w:cs="Times New Roman"/>
          <w:sz w:val="24"/>
          <w:szCs w:val="24"/>
        </w:rPr>
        <w:t xml:space="preserve">0 000 USD </w:t>
      </w:r>
    </w:p>
    <w:p w14:paraId="36EB756B" w14:textId="34C14372" w:rsidR="00365852" w:rsidRPr="0097131E" w:rsidRDefault="00365852" w:rsidP="00365852">
      <w:pPr>
        <w:jc w:val="both"/>
        <w:rPr>
          <w:rFonts w:ascii="Times New Roman" w:hAnsi="Times New Roman" w:cs="Times New Roman"/>
          <w:sz w:val="24"/>
          <w:szCs w:val="24"/>
          <w:lang w:val="ru-RU"/>
        </w:rPr>
      </w:pPr>
      <w:r>
        <w:rPr>
          <w:rFonts w:ascii="Times New Roman" w:hAnsi="Times New Roman" w:cs="Times New Roman"/>
          <w:sz w:val="24"/>
          <w:szCs w:val="24"/>
        </w:rPr>
        <w:t>IDA contribution 5000 USD</w:t>
      </w:r>
      <w:bookmarkStart w:id="0" w:name="_GoBack"/>
      <w:bookmarkEnd w:id="0"/>
    </w:p>
    <w:sectPr w:rsidR="00365852" w:rsidRPr="0097131E">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799F6" w14:textId="77777777" w:rsidR="00562DE6" w:rsidRDefault="00562DE6" w:rsidP="00B76CC3">
      <w:pPr>
        <w:spacing w:after="0" w:line="240" w:lineRule="auto"/>
      </w:pPr>
      <w:r>
        <w:separator/>
      </w:r>
    </w:p>
  </w:endnote>
  <w:endnote w:type="continuationSeparator" w:id="0">
    <w:p w14:paraId="0C5DC154" w14:textId="77777777" w:rsidR="00562DE6" w:rsidRDefault="00562DE6" w:rsidP="00B76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D30F3" w14:textId="77777777" w:rsidR="00562DE6" w:rsidRDefault="00562DE6" w:rsidP="00B76CC3">
      <w:pPr>
        <w:spacing w:after="0" w:line="240" w:lineRule="auto"/>
      </w:pPr>
      <w:r>
        <w:separator/>
      </w:r>
    </w:p>
  </w:footnote>
  <w:footnote w:type="continuationSeparator" w:id="0">
    <w:p w14:paraId="03FF93AC" w14:textId="77777777" w:rsidR="00562DE6" w:rsidRDefault="00562DE6" w:rsidP="00B76CC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BEC40" w14:textId="0B61D41D" w:rsidR="00AB6FFC" w:rsidRDefault="00AB6FFC">
    <w:pPr>
      <w:pStyle w:val="En-tte"/>
    </w:pPr>
    <w:r>
      <w:rPr>
        <w:noProof/>
        <w:lang w:val="fr-FR" w:eastAsia="fr-FR"/>
      </w:rPr>
      <mc:AlternateContent>
        <mc:Choice Requires="wps">
          <w:drawing>
            <wp:anchor distT="0" distB="0" distL="114300" distR="114300" simplePos="0" relativeHeight="251659264" behindDoc="0" locked="0" layoutInCell="0" allowOverlap="1" wp14:anchorId="147FFEFA" wp14:editId="4313054C">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21276FE8" w14:textId="2B39CF63" w:rsidR="00AB6FFC" w:rsidRDefault="00AB6FFC">
                          <w:pPr>
                            <w:spacing w:after="0" w:line="240" w:lineRule="auto"/>
                            <w:rPr>
                              <w:color w:val="FFFFFF" w:themeColor="background1"/>
                            </w:rPr>
                          </w:pPr>
                          <w:r>
                            <w:fldChar w:fldCharType="begin"/>
                          </w:r>
                          <w:r>
                            <w:instrText xml:space="preserve"> PAGE   \* MERGEFORMAT </w:instrText>
                          </w:r>
                          <w:r>
                            <w:fldChar w:fldCharType="separate"/>
                          </w:r>
                          <w:r w:rsidR="00365852" w:rsidRPr="00365852">
                            <w:rPr>
                              <w:noProof/>
                              <w:color w:val="FFFFFF" w:themeColor="background1"/>
                            </w:rPr>
                            <w:t>3</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147FFEFA" id="_x0000_t202" coordsize="21600,21600" o:spt="202" path="m0,0l0,21600,21600,21600,21600,0xe">
              <v:stroke joinstyle="miter"/>
              <v:path gradientshapeok="t" o:connecttype="rect"/>
            </v:shapetype>
            <v:shape id="Text Box 221" o:spid="_x0000_s1026"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" o:allowincell="f" fillcolor="#a8d08d [1945]" stroked="f">
              <v:textbox style="mso-fit-shape-to-text:t" inset=",0,,0">
                <w:txbxContent>
                  <w:p w14:paraId="21276FE8" w14:textId="2B39CF63" w:rsidR="00AB6FFC" w:rsidRDefault="00AB6FFC">
                    <w:pPr>
                      <w:spacing w:after="0" w:line="240" w:lineRule="auto"/>
                      <w:rPr>
                        <w:color w:val="FFFFFF" w:themeColor="background1"/>
                      </w:rPr>
                    </w:pPr>
                    <w:r>
                      <w:fldChar w:fldCharType="begin"/>
                    </w:r>
                    <w:r>
                      <w:instrText xml:space="preserve"> PAGE   \* MERGEFORMAT </w:instrText>
                    </w:r>
                    <w:r>
                      <w:fldChar w:fldCharType="separate"/>
                    </w:r>
                    <w:r w:rsidR="00365852" w:rsidRPr="00365852">
                      <w:rPr>
                        <w:noProof/>
                        <w:color w:val="FFFFFF" w:themeColor="background1"/>
                      </w:rPr>
                      <w:t>3</w:t>
                    </w:r>
                    <w:r>
                      <w:rPr>
                        <w:noProof/>
                        <w:color w:val="FFFFFF" w:themeColor="background1"/>
                      </w:rPr>
                      <w:fldChar w:fldCharType="end"/>
                    </w:r>
                  </w:p>
                </w:txbxContent>
              </v:textbox>
              <w10:wrap anchorx="page" anchory="margin"/>
            </v:shape>
          </w:pict>
        </mc:Fallback>
      </mc:AlternateContent>
    </w:r>
    <w:r>
      <w:t>DRAFT</w:t>
    </w:r>
  </w:p>
  <w:p w14:paraId="40331590" w14:textId="77777777" w:rsidR="00AB6FFC" w:rsidRDefault="00AB6FFC">
    <w:pPr>
      <w:pStyle w:val="En-tte"/>
    </w:pPr>
    <w:r>
      <w:t>Almaty Summer School on Bridge CRPD – SDG, August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D1451"/>
    <w:multiLevelType w:val="hybridMultilevel"/>
    <w:tmpl w:val="1A96594C"/>
    <w:lvl w:ilvl="0" w:tplc="8300168E">
      <w:numFmt w:val="bullet"/>
      <w:lvlText w:val="•"/>
      <w:lvlJc w:val="left"/>
      <w:pPr>
        <w:ind w:left="1800" w:hanging="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672B05"/>
    <w:multiLevelType w:val="hybridMultilevel"/>
    <w:tmpl w:val="AB78C23A"/>
    <w:lvl w:ilvl="0" w:tplc="8300168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C669AA"/>
    <w:multiLevelType w:val="hybridMultilevel"/>
    <w:tmpl w:val="C88E7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304CCC"/>
    <w:multiLevelType w:val="hybridMultilevel"/>
    <w:tmpl w:val="5D46C0B2"/>
    <w:lvl w:ilvl="0" w:tplc="C54C6872">
      <w:numFmt w:val="bullet"/>
      <w:lvlText w:val="-"/>
      <w:lvlJc w:val="left"/>
      <w:pPr>
        <w:ind w:left="2280" w:hanging="360"/>
      </w:pPr>
      <w:rPr>
        <w:rFonts w:ascii="Times New Roman" w:eastAsiaTheme="minorHAnsi" w:hAnsi="Times New Roman" w:cs="Times New Roman"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
    <w:nsid w:val="264605D4"/>
    <w:multiLevelType w:val="hybridMultilevel"/>
    <w:tmpl w:val="3A96D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AB46B3C"/>
    <w:multiLevelType w:val="hybridMultilevel"/>
    <w:tmpl w:val="A7829334"/>
    <w:lvl w:ilvl="0" w:tplc="3A4E0F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CE4941"/>
    <w:multiLevelType w:val="hybridMultilevel"/>
    <w:tmpl w:val="7E4C8E6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4A322C"/>
    <w:multiLevelType w:val="hybridMultilevel"/>
    <w:tmpl w:val="23D4D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730243"/>
    <w:multiLevelType w:val="hybridMultilevel"/>
    <w:tmpl w:val="FEF213EE"/>
    <w:lvl w:ilvl="0" w:tplc="8300168E">
      <w:numFmt w:val="bullet"/>
      <w:lvlText w:val="•"/>
      <w:lvlJc w:val="left"/>
      <w:pPr>
        <w:ind w:left="1800" w:hanging="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BF76DFD"/>
    <w:multiLevelType w:val="hybridMultilevel"/>
    <w:tmpl w:val="A142DBFA"/>
    <w:lvl w:ilvl="0" w:tplc="8300168E">
      <w:numFmt w:val="bullet"/>
      <w:lvlText w:val="•"/>
      <w:lvlJc w:val="left"/>
      <w:pPr>
        <w:ind w:left="1800" w:hanging="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0015A6C"/>
    <w:multiLevelType w:val="hybridMultilevel"/>
    <w:tmpl w:val="CC36CD68"/>
    <w:lvl w:ilvl="0" w:tplc="C43E19F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06662B4"/>
    <w:multiLevelType w:val="hybridMultilevel"/>
    <w:tmpl w:val="B74A1CF8"/>
    <w:lvl w:ilvl="0" w:tplc="8300168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CD0860"/>
    <w:multiLevelType w:val="hybridMultilevel"/>
    <w:tmpl w:val="12E8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146045"/>
    <w:multiLevelType w:val="hybridMultilevel"/>
    <w:tmpl w:val="31285C30"/>
    <w:lvl w:ilvl="0" w:tplc="5B5EA7C2">
      <w:numFmt w:val="bullet"/>
      <w:lvlText w:val="-"/>
      <w:lvlJc w:val="left"/>
      <w:pPr>
        <w:ind w:left="2220" w:hanging="360"/>
      </w:pPr>
      <w:rPr>
        <w:rFonts w:ascii="Times New Roman" w:eastAsiaTheme="minorHAnsi" w:hAnsi="Times New Roman" w:cs="Times New Roman"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num>
  <w:num w:numId="5">
    <w:abstractNumId w:val="4"/>
  </w:num>
  <w:num w:numId="6">
    <w:abstractNumId w:val="12"/>
  </w:num>
  <w:num w:numId="7">
    <w:abstractNumId w:val="7"/>
  </w:num>
  <w:num w:numId="8">
    <w:abstractNumId w:val="1"/>
  </w:num>
  <w:num w:numId="9">
    <w:abstractNumId w:val="11"/>
  </w:num>
  <w:num w:numId="10">
    <w:abstractNumId w:val="9"/>
  </w:num>
  <w:num w:numId="11">
    <w:abstractNumId w:val="0"/>
  </w:num>
  <w:num w:numId="12">
    <w:abstractNumId w:val="8"/>
  </w:num>
  <w:num w:numId="13">
    <w:abstractNumId w:val="3"/>
  </w:num>
  <w:num w:numId="14">
    <w:abstractNumId w:val="13"/>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90"/>
    <w:rsid w:val="00085061"/>
    <w:rsid w:val="000C6ED4"/>
    <w:rsid w:val="00166D38"/>
    <w:rsid w:val="001A3A79"/>
    <w:rsid w:val="001B7B90"/>
    <w:rsid w:val="001E2976"/>
    <w:rsid w:val="0023196F"/>
    <w:rsid w:val="00297C51"/>
    <w:rsid w:val="0034192C"/>
    <w:rsid w:val="00365852"/>
    <w:rsid w:val="00385B60"/>
    <w:rsid w:val="00403323"/>
    <w:rsid w:val="004367B2"/>
    <w:rsid w:val="004A50E0"/>
    <w:rsid w:val="004B1D84"/>
    <w:rsid w:val="004B3C48"/>
    <w:rsid w:val="004B52FA"/>
    <w:rsid w:val="005312DF"/>
    <w:rsid w:val="00562DE6"/>
    <w:rsid w:val="00592508"/>
    <w:rsid w:val="00595D90"/>
    <w:rsid w:val="005A628A"/>
    <w:rsid w:val="005B153C"/>
    <w:rsid w:val="005C16AE"/>
    <w:rsid w:val="00600201"/>
    <w:rsid w:val="00620B1B"/>
    <w:rsid w:val="00695BA2"/>
    <w:rsid w:val="006D74FA"/>
    <w:rsid w:val="0072689A"/>
    <w:rsid w:val="007B7ADA"/>
    <w:rsid w:val="007F50D3"/>
    <w:rsid w:val="00817885"/>
    <w:rsid w:val="00911658"/>
    <w:rsid w:val="0097131E"/>
    <w:rsid w:val="00976197"/>
    <w:rsid w:val="009F32D3"/>
    <w:rsid w:val="00AA5A5A"/>
    <w:rsid w:val="00AB6FFC"/>
    <w:rsid w:val="00AF169B"/>
    <w:rsid w:val="00B44D4B"/>
    <w:rsid w:val="00B54640"/>
    <w:rsid w:val="00B55C72"/>
    <w:rsid w:val="00B76CC3"/>
    <w:rsid w:val="00BB5A6C"/>
    <w:rsid w:val="00C85191"/>
    <w:rsid w:val="00CA1117"/>
    <w:rsid w:val="00CF3318"/>
    <w:rsid w:val="00D50EEF"/>
    <w:rsid w:val="00D94168"/>
    <w:rsid w:val="00E3178D"/>
    <w:rsid w:val="00E54EB3"/>
    <w:rsid w:val="00EC0FBF"/>
    <w:rsid w:val="00EC1DEC"/>
    <w:rsid w:val="00EE162F"/>
    <w:rsid w:val="00EE285B"/>
    <w:rsid w:val="00F03B35"/>
    <w:rsid w:val="00F82232"/>
    <w:rsid w:val="00FA060C"/>
    <w:rsid w:val="00FB628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FF792"/>
  <w15:chartTrackingRefBased/>
  <w15:docId w15:val="{9E26811F-A935-42A7-A34A-1D530D87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4367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3196F"/>
    <w:rPr>
      <w:color w:val="0000FF"/>
      <w:u w:val="single"/>
    </w:rPr>
  </w:style>
  <w:style w:type="paragraph" w:styleId="Normalweb">
    <w:name w:val="Normal (Web)"/>
    <w:basedOn w:val="Normal"/>
    <w:uiPriority w:val="99"/>
    <w:unhideWhenUsed/>
    <w:rsid w:val="0072689A"/>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72689A"/>
    <w:rPr>
      <w:b/>
      <w:bCs/>
    </w:rPr>
  </w:style>
  <w:style w:type="character" w:customStyle="1" w:styleId="Titre2Car">
    <w:name w:val="Titre 2 Car"/>
    <w:basedOn w:val="Policepardfaut"/>
    <w:link w:val="Titre2"/>
    <w:uiPriority w:val="9"/>
    <w:semiHidden/>
    <w:rsid w:val="004367B2"/>
    <w:rPr>
      <w:rFonts w:asciiTheme="majorHAnsi" w:eastAsiaTheme="majorEastAsia" w:hAnsiTheme="majorHAnsi" w:cstheme="majorBidi"/>
      <w:color w:val="2E74B5" w:themeColor="accent1" w:themeShade="BF"/>
      <w:sz w:val="26"/>
      <w:szCs w:val="26"/>
    </w:rPr>
  </w:style>
  <w:style w:type="character" w:styleId="Lienhypertextevisit">
    <w:name w:val="FollowedHyperlink"/>
    <w:basedOn w:val="Policepardfaut"/>
    <w:uiPriority w:val="99"/>
    <w:semiHidden/>
    <w:unhideWhenUsed/>
    <w:rsid w:val="00817885"/>
    <w:rPr>
      <w:color w:val="954F72" w:themeColor="followedHyperlink"/>
      <w:u w:val="single"/>
    </w:rPr>
  </w:style>
  <w:style w:type="paragraph" w:styleId="Pardeliste">
    <w:name w:val="List Paragraph"/>
    <w:basedOn w:val="Normal"/>
    <w:uiPriority w:val="34"/>
    <w:qFormat/>
    <w:rsid w:val="00166D38"/>
    <w:pPr>
      <w:ind w:left="720"/>
      <w:contextualSpacing/>
    </w:pPr>
  </w:style>
  <w:style w:type="paragraph" w:styleId="En-tte">
    <w:name w:val="header"/>
    <w:basedOn w:val="Normal"/>
    <w:link w:val="En-tteCar"/>
    <w:uiPriority w:val="99"/>
    <w:unhideWhenUsed/>
    <w:rsid w:val="00B76CC3"/>
    <w:pPr>
      <w:tabs>
        <w:tab w:val="center" w:pos="4680"/>
        <w:tab w:val="right" w:pos="9360"/>
      </w:tabs>
      <w:spacing w:after="0" w:line="240" w:lineRule="auto"/>
    </w:pPr>
  </w:style>
  <w:style w:type="character" w:customStyle="1" w:styleId="En-tteCar">
    <w:name w:val="En-tête Car"/>
    <w:basedOn w:val="Policepardfaut"/>
    <w:link w:val="En-tte"/>
    <w:uiPriority w:val="99"/>
    <w:rsid w:val="00B76CC3"/>
  </w:style>
  <w:style w:type="paragraph" w:styleId="Pieddepage">
    <w:name w:val="footer"/>
    <w:basedOn w:val="Normal"/>
    <w:link w:val="PieddepageCar"/>
    <w:uiPriority w:val="99"/>
    <w:unhideWhenUsed/>
    <w:rsid w:val="00B76CC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76CC3"/>
  </w:style>
  <w:style w:type="paragraph" w:styleId="Textedebulles">
    <w:name w:val="Balloon Text"/>
    <w:basedOn w:val="Normal"/>
    <w:link w:val="TextedebullesCar"/>
    <w:uiPriority w:val="99"/>
    <w:semiHidden/>
    <w:unhideWhenUsed/>
    <w:rsid w:val="00385B6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5B60"/>
    <w:rPr>
      <w:rFonts w:ascii="Segoe UI" w:hAnsi="Segoe UI" w:cs="Segoe UI"/>
      <w:sz w:val="18"/>
      <w:szCs w:val="18"/>
    </w:rPr>
  </w:style>
  <w:style w:type="character" w:styleId="Marquedecommentaire">
    <w:name w:val="annotation reference"/>
    <w:basedOn w:val="Policepardfaut"/>
    <w:uiPriority w:val="99"/>
    <w:semiHidden/>
    <w:unhideWhenUsed/>
    <w:rsid w:val="00AB6FFC"/>
    <w:rPr>
      <w:sz w:val="16"/>
      <w:szCs w:val="16"/>
    </w:rPr>
  </w:style>
  <w:style w:type="paragraph" w:styleId="Commentaire">
    <w:name w:val="annotation text"/>
    <w:basedOn w:val="Normal"/>
    <w:link w:val="CommentaireCar"/>
    <w:uiPriority w:val="99"/>
    <w:semiHidden/>
    <w:unhideWhenUsed/>
    <w:rsid w:val="00AB6FFC"/>
    <w:pPr>
      <w:spacing w:line="240" w:lineRule="auto"/>
    </w:pPr>
    <w:rPr>
      <w:sz w:val="20"/>
      <w:szCs w:val="20"/>
    </w:rPr>
  </w:style>
  <w:style w:type="character" w:customStyle="1" w:styleId="CommentaireCar">
    <w:name w:val="Commentaire Car"/>
    <w:basedOn w:val="Policepardfaut"/>
    <w:link w:val="Commentaire"/>
    <w:uiPriority w:val="99"/>
    <w:semiHidden/>
    <w:rsid w:val="00AB6FFC"/>
    <w:rPr>
      <w:sz w:val="20"/>
      <w:szCs w:val="20"/>
    </w:rPr>
  </w:style>
  <w:style w:type="paragraph" w:styleId="Objetducommentaire">
    <w:name w:val="annotation subject"/>
    <w:basedOn w:val="Commentaire"/>
    <w:next w:val="Commentaire"/>
    <w:link w:val="ObjetducommentaireCar"/>
    <w:uiPriority w:val="99"/>
    <w:semiHidden/>
    <w:unhideWhenUsed/>
    <w:rsid w:val="00AB6FFC"/>
    <w:rPr>
      <w:b/>
      <w:bCs/>
    </w:rPr>
  </w:style>
  <w:style w:type="character" w:customStyle="1" w:styleId="ObjetducommentaireCar">
    <w:name w:val="Objet du commentaire Car"/>
    <w:basedOn w:val="CommentaireCar"/>
    <w:link w:val="Objetducommentaire"/>
    <w:uiPriority w:val="99"/>
    <w:semiHidden/>
    <w:rsid w:val="00AB6F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4159">
      <w:bodyDiv w:val="1"/>
      <w:marLeft w:val="0"/>
      <w:marRight w:val="0"/>
      <w:marTop w:val="0"/>
      <w:marBottom w:val="0"/>
      <w:divBdr>
        <w:top w:val="none" w:sz="0" w:space="0" w:color="auto"/>
        <w:left w:val="none" w:sz="0" w:space="0" w:color="auto"/>
        <w:bottom w:val="none" w:sz="0" w:space="0" w:color="auto"/>
        <w:right w:val="none" w:sz="0" w:space="0" w:color="auto"/>
      </w:divBdr>
    </w:div>
    <w:div w:id="209343144">
      <w:bodyDiv w:val="1"/>
      <w:marLeft w:val="0"/>
      <w:marRight w:val="0"/>
      <w:marTop w:val="0"/>
      <w:marBottom w:val="0"/>
      <w:divBdr>
        <w:top w:val="none" w:sz="0" w:space="0" w:color="auto"/>
        <w:left w:val="none" w:sz="0" w:space="0" w:color="auto"/>
        <w:bottom w:val="none" w:sz="0" w:space="0" w:color="auto"/>
        <w:right w:val="none" w:sz="0" w:space="0" w:color="auto"/>
      </w:divBdr>
    </w:div>
    <w:div w:id="224337967">
      <w:bodyDiv w:val="1"/>
      <w:marLeft w:val="0"/>
      <w:marRight w:val="0"/>
      <w:marTop w:val="0"/>
      <w:marBottom w:val="0"/>
      <w:divBdr>
        <w:top w:val="none" w:sz="0" w:space="0" w:color="auto"/>
        <w:left w:val="none" w:sz="0" w:space="0" w:color="auto"/>
        <w:bottom w:val="none" w:sz="0" w:space="0" w:color="auto"/>
        <w:right w:val="none" w:sz="0" w:space="0" w:color="auto"/>
      </w:divBdr>
    </w:div>
    <w:div w:id="1802110707">
      <w:bodyDiv w:val="1"/>
      <w:marLeft w:val="0"/>
      <w:marRight w:val="0"/>
      <w:marTop w:val="0"/>
      <w:marBottom w:val="0"/>
      <w:divBdr>
        <w:top w:val="none" w:sz="0" w:space="0" w:color="auto"/>
        <w:left w:val="none" w:sz="0" w:space="0" w:color="auto"/>
        <w:bottom w:val="none" w:sz="0" w:space="0" w:color="auto"/>
        <w:right w:val="none" w:sz="0" w:space="0" w:color="auto"/>
      </w:divBdr>
    </w:div>
    <w:div w:id="1981685874">
      <w:bodyDiv w:val="1"/>
      <w:marLeft w:val="0"/>
      <w:marRight w:val="0"/>
      <w:marTop w:val="0"/>
      <w:marBottom w:val="0"/>
      <w:divBdr>
        <w:top w:val="none" w:sz="0" w:space="0" w:color="auto"/>
        <w:left w:val="none" w:sz="0" w:space="0" w:color="auto"/>
        <w:bottom w:val="none" w:sz="0" w:space="0" w:color="auto"/>
        <w:right w:val="none" w:sz="0" w:space="0" w:color="auto"/>
      </w:divBdr>
      <w:divsChild>
        <w:div w:id="1836843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n.org/development/desa/disabilities/convention-on-the-rights-of-persons-with-disabilities/article-13-access-to-justice.html" TargetMode="External"/><Relationship Id="rId20" Type="http://schemas.openxmlformats.org/officeDocument/2006/relationships/hyperlink" Target="http://www.un.org/development/desa/disabilities/convention-on-the-rights-of-persons-with-disabilities/article-31-statistics-and-data-collection.html" TargetMode="External"/><Relationship Id="rId21" Type="http://schemas.openxmlformats.org/officeDocument/2006/relationships/hyperlink" Target="http://www.un.org/development/desa/disabilities/convention-on-the-rights-of-persons-with-disabilities/article-12-equal-recognition-before-the-law.html" TargetMode="External"/><Relationship Id="rId22" Type="http://schemas.openxmlformats.org/officeDocument/2006/relationships/hyperlink" Target="http://www.un.org/development/desa/disabilities/convention-on-the-rights-of-persons-with-disabilities/article-13-access-to-justice.html" TargetMode="External"/><Relationship Id="rId23" Type="http://schemas.openxmlformats.org/officeDocument/2006/relationships/hyperlink" Target="http://www.un.org/development/desa/disabilities/convention-on-the-rights-of-persons-with-disabilities/article-19-living-independently-and-being-included-in-the-community.html" TargetMode="External"/><Relationship Id="rId24" Type="http://schemas.openxmlformats.org/officeDocument/2006/relationships/hyperlink" Target="http://www.un.org/development/desa/disabilities/convention-on-the-rights-of-persons-with-disabilities/article-27-work-and-employment.html" TargetMode="External"/><Relationship Id="rId25" Type="http://schemas.openxmlformats.org/officeDocument/2006/relationships/header" Target="head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un.org/development/desa/disabilities/convention-on-the-rights-of-persons-with-disabilities/article-17-protecting-the-integrity-of-the-person.html" TargetMode="External"/><Relationship Id="rId11" Type="http://schemas.openxmlformats.org/officeDocument/2006/relationships/hyperlink" Target="http://www.un.org/development/desa/disabilities/convention-on-the-rights-of-persons-with-disabilities/article-19-living-independently-and-being-included-in-the-community.html" TargetMode="External"/><Relationship Id="rId12" Type="http://schemas.openxmlformats.org/officeDocument/2006/relationships/hyperlink" Target="http://www.un.org/development/desa/disabilities/convention-on-the-rights-of-persons-with-disabilities/article-20-personal-mobility.html" TargetMode="External"/><Relationship Id="rId13" Type="http://schemas.openxmlformats.org/officeDocument/2006/relationships/hyperlink" Target="http://www.un.org/development/desa/disabilities/convention-on-the-rights-of-persons-with-disabilities/article-22-respect-for-privacy.html" TargetMode="External"/><Relationship Id="rId14" Type="http://schemas.openxmlformats.org/officeDocument/2006/relationships/hyperlink" Target="http://www.un.org/development/desa/disabilities/convention-on-the-rights-of-persons-with-disabilities/article-23-respect-for-home-and-the-family.html" TargetMode="External"/><Relationship Id="rId15" Type="http://schemas.openxmlformats.org/officeDocument/2006/relationships/hyperlink" Target="http://www.un.org/development/desa/disabilities/convention-on-the-rights-of-persons-with-disabilities/article-24-education.html" TargetMode="External"/><Relationship Id="rId16" Type="http://schemas.openxmlformats.org/officeDocument/2006/relationships/hyperlink" Target="http://www.un.org/development/desa/disabilities/convention-on-the-rights-of-persons-with-disabilities/article-27-work-and-employment.html" TargetMode="External"/><Relationship Id="rId17" Type="http://schemas.openxmlformats.org/officeDocument/2006/relationships/hyperlink" Target="http://www.un.org/development/desa/disabilities/convention-on-the-rights-of-persons-with-disabilities/article-28-adequate-standard-of-living-and-social-protection.html" TargetMode="External"/><Relationship Id="rId18" Type="http://schemas.openxmlformats.org/officeDocument/2006/relationships/hyperlink" Target="http://www.un.org/development/desa/disabilities/convention-on-the-rights-of-persons-with-disabilities/article-29-participation-in-political-and-public-life.html" TargetMode="External"/><Relationship Id="rId19" Type="http://schemas.openxmlformats.org/officeDocument/2006/relationships/hyperlink" Target="http://www.un.org/development/desa/disabilities/convention-on-the-rights-of-persons-with-disabilities/article-30-participation-in-cultural-life-recreation-leisure-and-sport.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n.org/development/desa/disabilities/convention-on-the-rights-of-persons-with-disabilities/article-12-equal-recognition-before-the-law.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88AC0-78A3-1445-95C8-0B23C3244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1507</Words>
  <Characters>8806</Characters>
  <Application>Microsoft Macintosh Word</Application>
  <DocSecurity>0</DocSecurity>
  <Lines>214</Lines>
  <Paragraphs>112</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10201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Ainur Shakenova &amp; IDA</dc:creator>
  <cp:keywords/>
  <dc:description/>
  <cp:lastModifiedBy>Tchaurea Fleury</cp:lastModifiedBy>
  <cp:revision>4</cp:revision>
  <dcterms:created xsi:type="dcterms:W3CDTF">2018-08-10T13:12:00Z</dcterms:created>
  <dcterms:modified xsi:type="dcterms:W3CDTF">2018-08-10T14:04:00Z</dcterms:modified>
  <cp:category/>
</cp:coreProperties>
</file>