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8E3" w:rsidRPr="009D5820" w:rsidRDefault="00E148E3" w:rsidP="009D5820">
      <w:pPr>
        <w:spacing w:line="360" w:lineRule="auto"/>
        <w:jc w:val="center"/>
        <w:rPr>
          <w:rFonts w:ascii="Times New Roman" w:hAnsi="Times New Roman" w:cs="Times New Roman"/>
          <w:b/>
          <w:sz w:val="24"/>
          <w:lang w:val="en-US"/>
        </w:rPr>
      </w:pPr>
    </w:p>
    <w:p w:rsidR="009D5820" w:rsidRPr="009D5820" w:rsidRDefault="009D5820" w:rsidP="009D5820">
      <w:pPr>
        <w:spacing w:line="360" w:lineRule="auto"/>
        <w:jc w:val="center"/>
        <w:rPr>
          <w:rFonts w:ascii="Times New Roman" w:hAnsi="Times New Roman" w:cs="Times New Roman"/>
          <w:b/>
          <w:sz w:val="24"/>
          <w:lang w:val="en-US"/>
        </w:rPr>
      </w:pPr>
    </w:p>
    <w:p w:rsidR="009D5820" w:rsidRPr="009D5820" w:rsidRDefault="009D5820" w:rsidP="009D5820">
      <w:pPr>
        <w:spacing w:line="360" w:lineRule="auto"/>
        <w:jc w:val="center"/>
        <w:rPr>
          <w:rFonts w:ascii="Times New Roman" w:hAnsi="Times New Roman" w:cs="Times New Roman"/>
          <w:b/>
          <w:sz w:val="24"/>
          <w:lang w:val="en-US"/>
        </w:rPr>
      </w:pPr>
    </w:p>
    <w:p w:rsidR="009D5820" w:rsidRPr="009D5820" w:rsidRDefault="00B04418" w:rsidP="009D5820">
      <w:pPr>
        <w:spacing w:line="360" w:lineRule="auto"/>
        <w:jc w:val="center"/>
        <w:rPr>
          <w:rFonts w:ascii="Times New Roman" w:hAnsi="Times New Roman" w:cs="Times New Roman"/>
          <w:b/>
          <w:sz w:val="24"/>
          <w:lang w:val="en-US"/>
        </w:rPr>
      </w:pPr>
      <w:r w:rsidRPr="00B04418">
        <w:rPr>
          <w:rFonts w:ascii="Times New Roman" w:hAnsi="Times New Roman" w:cs="Times New Roman"/>
          <w:b/>
          <w:noProof/>
          <w:sz w:val="24"/>
          <w:lang w:val="en-US"/>
        </w:rPr>
        <w:drawing>
          <wp:anchor distT="0" distB="0" distL="114300" distR="114300" simplePos="0" relativeHeight="251659264" behindDoc="0" locked="0" layoutInCell="1" allowOverlap="1" wp14:anchorId="097F4210" wp14:editId="7216135C">
            <wp:simplePos x="0" y="0"/>
            <wp:positionH relativeFrom="margin">
              <wp:align>left</wp:align>
            </wp:positionH>
            <wp:positionV relativeFrom="margin">
              <wp:align>top</wp:align>
            </wp:positionV>
            <wp:extent cx="1144270" cy="712470"/>
            <wp:effectExtent l="0" t="0" r="0" b="0"/>
            <wp:wrapSquare wrapText="bothSides"/>
            <wp:docPr id="6" name="Imagen 3" descr="pa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712470"/>
                    </a:xfrm>
                    <a:prstGeom prst="rect">
                      <a:avLst/>
                    </a:prstGeom>
                    <a:noFill/>
                    <a:ln>
                      <a:noFill/>
                    </a:ln>
                  </pic:spPr>
                </pic:pic>
              </a:graphicData>
            </a:graphic>
          </wp:anchor>
        </w:drawing>
      </w:r>
      <w:r w:rsidRPr="00B04418">
        <w:rPr>
          <w:rFonts w:ascii="Times New Roman" w:hAnsi="Times New Roman" w:cs="Times New Roman"/>
          <w:b/>
          <w:noProof/>
          <w:sz w:val="24"/>
          <w:lang w:val="en-US"/>
        </w:rPr>
        <w:drawing>
          <wp:anchor distT="0" distB="0" distL="114300" distR="114300" simplePos="0" relativeHeight="251660288" behindDoc="0" locked="0" layoutInCell="1" allowOverlap="1" wp14:anchorId="79E3BDF0" wp14:editId="30FA9C1F">
            <wp:simplePos x="0" y="0"/>
            <wp:positionH relativeFrom="margin">
              <wp:align>center</wp:align>
            </wp:positionH>
            <wp:positionV relativeFrom="margin">
              <wp:align>top</wp:align>
            </wp:positionV>
            <wp:extent cx="878774" cy="929790"/>
            <wp:effectExtent l="0" t="0" r="0" b="0"/>
            <wp:wrapSquare wrapText="bothSides"/>
            <wp:docPr id="8" name="11 Imagen" descr="Nodo Comuni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o Comunitario.png"/>
                    <pic:cNvPicPr/>
                  </pic:nvPicPr>
                  <pic:blipFill>
                    <a:blip r:embed="rId9">
                      <a:extLst>
                        <a:ext uri="{28A0092B-C50C-407E-A947-70E740481C1C}">
                          <a14:useLocalDpi xmlns:a14="http://schemas.microsoft.com/office/drawing/2010/main" val="0"/>
                        </a:ext>
                      </a:extLst>
                    </a:blip>
                    <a:stretch>
                      <a:fillRect/>
                    </a:stretch>
                  </pic:blipFill>
                  <pic:spPr>
                    <a:xfrm>
                      <a:off x="0" y="0"/>
                      <a:ext cx="878774" cy="929790"/>
                    </a:xfrm>
                    <a:prstGeom prst="rect">
                      <a:avLst/>
                    </a:prstGeom>
                  </pic:spPr>
                </pic:pic>
              </a:graphicData>
            </a:graphic>
          </wp:anchor>
        </w:drawing>
      </w:r>
      <w:r w:rsidRPr="00B04418">
        <w:rPr>
          <w:rFonts w:ascii="Times New Roman" w:hAnsi="Times New Roman" w:cs="Times New Roman"/>
          <w:b/>
          <w:noProof/>
          <w:sz w:val="24"/>
          <w:lang w:val="en-US"/>
        </w:rPr>
        <w:drawing>
          <wp:anchor distT="0" distB="0" distL="114300" distR="114300" simplePos="0" relativeHeight="251661312" behindDoc="0" locked="0" layoutInCell="1" allowOverlap="1" wp14:anchorId="63FA7B5C" wp14:editId="1B5B75C8">
            <wp:simplePos x="0" y="0"/>
            <wp:positionH relativeFrom="margin">
              <wp:align>right</wp:align>
            </wp:positionH>
            <wp:positionV relativeFrom="margin">
              <wp:align>top</wp:align>
            </wp:positionV>
            <wp:extent cx="1335405" cy="866775"/>
            <wp:effectExtent l="0" t="0" r="0" b="0"/>
            <wp:wrapSquare wrapText="bothSides"/>
            <wp:docPr id="7" name="9 Imagen" descr="A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own.png"/>
                    <pic:cNvPicPr/>
                  </pic:nvPicPr>
                  <pic:blipFill>
                    <a:blip r:embed="rId10">
                      <a:extLst>
                        <a:ext uri="{28A0092B-C50C-407E-A947-70E740481C1C}">
                          <a14:useLocalDpi xmlns:a14="http://schemas.microsoft.com/office/drawing/2010/main" val="0"/>
                        </a:ext>
                      </a:extLst>
                    </a:blip>
                    <a:stretch>
                      <a:fillRect/>
                    </a:stretch>
                  </pic:blipFill>
                  <pic:spPr>
                    <a:xfrm>
                      <a:off x="0" y="0"/>
                      <a:ext cx="1335405" cy="866775"/>
                    </a:xfrm>
                    <a:prstGeom prst="rect">
                      <a:avLst/>
                    </a:prstGeom>
                  </pic:spPr>
                </pic:pic>
              </a:graphicData>
            </a:graphic>
          </wp:anchor>
        </w:drawing>
      </w:r>
    </w:p>
    <w:p w:rsidR="009D5820" w:rsidRPr="009D5820" w:rsidRDefault="009D5820" w:rsidP="009D5820">
      <w:pPr>
        <w:spacing w:line="360" w:lineRule="auto"/>
        <w:jc w:val="center"/>
        <w:rPr>
          <w:rFonts w:ascii="Times New Roman" w:hAnsi="Times New Roman" w:cs="Times New Roman"/>
          <w:b/>
          <w:sz w:val="24"/>
          <w:lang w:val="en-US"/>
        </w:rPr>
      </w:pPr>
    </w:p>
    <w:p w:rsidR="009D5820" w:rsidRPr="009D5820" w:rsidRDefault="009D5820" w:rsidP="009D5820">
      <w:pPr>
        <w:spacing w:line="360" w:lineRule="auto"/>
        <w:jc w:val="center"/>
        <w:rPr>
          <w:rFonts w:ascii="Times New Roman" w:hAnsi="Times New Roman" w:cs="Times New Roman"/>
          <w:b/>
          <w:sz w:val="24"/>
          <w:lang w:val="en-US"/>
        </w:rPr>
      </w:pPr>
    </w:p>
    <w:p w:rsidR="009D5820" w:rsidRPr="009D5820" w:rsidRDefault="009D5820" w:rsidP="009D5820">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NOT TO BE LEFT BEHIND</w:t>
      </w:r>
    </w:p>
    <w:p w:rsidR="009D5820" w:rsidRDefault="009D5820" w:rsidP="009D5820">
      <w:pPr>
        <w:spacing w:line="360" w:lineRule="auto"/>
        <w:jc w:val="center"/>
        <w:rPr>
          <w:rFonts w:ascii="Times New Roman" w:hAnsi="Times New Roman" w:cs="Times New Roman"/>
          <w:b/>
          <w:sz w:val="24"/>
          <w:lang w:val="en-US"/>
        </w:rPr>
      </w:pPr>
      <w:r w:rsidRPr="009D5820">
        <w:rPr>
          <w:rFonts w:ascii="Times New Roman" w:hAnsi="Times New Roman" w:cs="Times New Roman"/>
          <w:b/>
          <w:sz w:val="24"/>
          <w:lang w:val="en-US"/>
        </w:rPr>
        <w:t>ALTERNATIVE REPORT ON THE SITUATION OF THE RIGHTS OF PERSONS WITH DISABILITIES WITHIN THE FRAMEWORK OF THE IMPLEMENTATION OF THE 2030 AGENDA FOR SUSTAINABLE DEVELOPMENT IN COLOMBIA</w:t>
      </w:r>
    </w:p>
    <w:p w:rsidR="009D5820" w:rsidRDefault="009D5820" w:rsidP="009D5820">
      <w:pPr>
        <w:spacing w:line="360" w:lineRule="auto"/>
        <w:jc w:val="center"/>
        <w:rPr>
          <w:rFonts w:ascii="Times New Roman" w:hAnsi="Times New Roman" w:cs="Times New Roman"/>
          <w:b/>
          <w:sz w:val="24"/>
          <w:lang w:val="en-US"/>
        </w:rPr>
      </w:pPr>
    </w:p>
    <w:p w:rsidR="00B04418" w:rsidRDefault="00B04418" w:rsidP="009D5820">
      <w:pPr>
        <w:spacing w:line="360" w:lineRule="auto"/>
        <w:jc w:val="center"/>
        <w:rPr>
          <w:rFonts w:ascii="Times New Roman" w:hAnsi="Times New Roman" w:cs="Times New Roman"/>
          <w:b/>
          <w:sz w:val="24"/>
          <w:lang w:val="en-US"/>
        </w:rPr>
      </w:pPr>
    </w:p>
    <w:p w:rsidR="00B04418" w:rsidRDefault="00B04418" w:rsidP="009D5820">
      <w:pPr>
        <w:spacing w:line="360" w:lineRule="auto"/>
        <w:jc w:val="center"/>
        <w:rPr>
          <w:rFonts w:ascii="Times New Roman" w:hAnsi="Times New Roman" w:cs="Times New Roman"/>
          <w:b/>
          <w:sz w:val="24"/>
          <w:lang w:val="en-US"/>
        </w:rPr>
      </w:pPr>
    </w:p>
    <w:p w:rsidR="00B04418" w:rsidRDefault="00B04418" w:rsidP="009D5820">
      <w:pPr>
        <w:spacing w:line="360" w:lineRule="auto"/>
        <w:jc w:val="center"/>
        <w:rPr>
          <w:rFonts w:ascii="Times New Roman" w:hAnsi="Times New Roman" w:cs="Times New Roman"/>
          <w:b/>
          <w:sz w:val="24"/>
          <w:lang w:val="en-US"/>
        </w:rPr>
      </w:pPr>
    </w:p>
    <w:p w:rsidR="00B04418" w:rsidRDefault="00B04418" w:rsidP="009D5820">
      <w:pPr>
        <w:spacing w:line="360" w:lineRule="auto"/>
        <w:jc w:val="center"/>
        <w:rPr>
          <w:rFonts w:ascii="Times New Roman" w:hAnsi="Times New Roman" w:cs="Times New Roman"/>
          <w:b/>
          <w:sz w:val="24"/>
          <w:lang w:val="en-US"/>
        </w:rPr>
      </w:pPr>
    </w:p>
    <w:p w:rsidR="00B04418" w:rsidRDefault="00B04418" w:rsidP="009D5820">
      <w:pPr>
        <w:spacing w:line="360" w:lineRule="auto"/>
        <w:jc w:val="center"/>
        <w:rPr>
          <w:rFonts w:ascii="Times New Roman" w:hAnsi="Times New Roman" w:cs="Times New Roman"/>
          <w:sz w:val="24"/>
          <w:lang w:val="en-US"/>
        </w:rPr>
      </w:pPr>
      <w:r w:rsidRPr="00B04418">
        <w:rPr>
          <w:rFonts w:ascii="Times New Roman" w:hAnsi="Times New Roman" w:cs="Times New Roman"/>
          <w:sz w:val="24"/>
          <w:lang w:val="en-US"/>
        </w:rPr>
        <w:t>Bogota, March 2019</w:t>
      </w:r>
    </w:p>
    <w:p w:rsidR="00B04418" w:rsidRDefault="00A12DE6" w:rsidP="00A12DE6">
      <w:pPr>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662336" behindDoc="0" locked="0" layoutInCell="1" allowOverlap="1" wp14:anchorId="355E2E63">
            <wp:simplePos x="0" y="0"/>
            <wp:positionH relativeFrom="margin">
              <wp:posOffset>3980815</wp:posOffset>
            </wp:positionH>
            <wp:positionV relativeFrom="margin">
              <wp:posOffset>6747510</wp:posOffset>
            </wp:positionV>
            <wp:extent cx="1631950" cy="1116330"/>
            <wp:effectExtent l="0" t="0" r="6350" b="127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A sq-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0" cy="11163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lang w:val="en-US"/>
        </w:rPr>
        <w:drawing>
          <wp:anchor distT="0" distB="0" distL="114300" distR="114300" simplePos="0" relativeHeight="251663360" behindDoc="0" locked="0" layoutInCell="1" allowOverlap="1" wp14:anchorId="75E25572">
            <wp:simplePos x="0" y="0"/>
            <wp:positionH relativeFrom="margin">
              <wp:posOffset>0</wp:posOffset>
            </wp:positionH>
            <wp:positionV relativeFrom="margin">
              <wp:posOffset>6747510</wp:posOffset>
            </wp:positionV>
            <wp:extent cx="1144270" cy="1213485"/>
            <wp:effectExtent l="0" t="0" r="0" b="5715"/>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 DFI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4270" cy="1213485"/>
                    </a:xfrm>
                    <a:prstGeom prst="rect">
                      <a:avLst/>
                    </a:prstGeom>
                  </pic:spPr>
                </pic:pic>
              </a:graphicData>
            </a:graphic>
            <wp14:sizeRelH relativeFrom="margin">
              <wp14:pctWidth>0</wp14:pctWidth>
            </wp14:sizeRelH>
            <wp14:sizeRelV relativeFrom="margin">
              <wp14:pctHeight>0</wp14:pctHeight>
            </wp14:sizeRelV>
          </wp:anchor>
        </w:drawing>
      </w:r>
      <w:r w:rsidR="00B04418">
        <w:rPr>
          <w:rFonts w:ascii="Times New Roman" w:hAnsi="Times New Roman" w:cs="Times New Roman"/>
          <w:sz w:val="24"/>
          <w:lang w:val="en-US"/>
        </w:rPr>
        <w:br w:type="page"/>
      </w:r>
    </w:p>
    <w:p w:rsidR="00B04418" w:rsidRPr="009D5820" w:rsidRDefault="00B04418" w:rsidP="00B04418">
      <w:pPr>
        <w:spacing w:line="360" w:lineRule="auto"/>
        <w:rPr>
          <w:rFonts w:ascii="Times New Roman" w:hAnsi="Times New Roman" w:cs="Times New Roman"/>
          <w:b/>
          <w:sz w:val="24"/>
          <w:lang w:val="en-US"/>
        </w:rPr>
      </w:pPr>
      <w:r>
        <w:rPr>
          <w:rFonts w:ascii="Times New Roman" w:hAnsi="Times New Roman" w:cs="Times New Roman"/>
          <w:b/>
          <w:sz w:val="24"/>
          <w:lang w:val="en-US"/>
        </w:rPr>
        <w:lastRenderedPageBreak/>
        <w:t>NOT TO BE LEFT BEHIND</w:t>
      </w:r>
      <w:bookmarkStart w:id="0" w:name="_GoBack"/>
      <w:bookmarkEnd w:id="0"/>
    </w:p>
    <w:p w:rsidR="00B04418" w:rsidRDefault="00B04418" w:rsidP="00504BB0">
      <w:pPr>
        <w:spacing w:line="360" w:lineRule="auto"/>
        <w:jc w:val="both"/>
        <w:rPr>
          <w:rFonts w:ascii="Times New Roman" w:hAnsi="Times New Roman" w:cs="Times New Roman"/>
          <w:b/>
          <w:sz w:val="24"/>
          <w:lang w:val="en-US"/>
        </w:rPr>
      </w:pPr>
      <w:r w:rsidRPr="009D5820">
        <w:rPr>
          <w:rFonts w:ascii="Times New Roman" w:hAnsi="Times New Roman" w:cs="Times New Roman"/>
          <w:b/>
          <w:sz w:val="24"/>
          <w:lang w:val="en-US"/>
        </w:rPr>
        <w:t xml:space="preserve">Alternative report on the situation of the rights of persons with disabilities within the framework of </w:t>
      </w:r>
      <w:r>
        <w:rPr>
          <w:rFonts w:ascii="Times New Roman" w:hAnsi="Times New Roman" w:cs="Times New Roman"/>
          <w:b/>
          <w:sz w:val="24"/>
          <w:lang w:val="en-US"/>
        </w:rPr>
        <w:t>the implementation of the 2030 Agenda for Sustainable D</w:t>
      </w:r>
      <w:r w:rsidRPr="009D5820">
        <w:rPr>
          <w:rFonts w:ascii="Times New Roman" w:hAnsi="Times New Roman" w:cs="Times New Roman"/>
          <w:b/>
          <w:sz w:val="24"/>
          <w:lang w:val="en-US"/>
        </w:rPr>
        <w:t>evelopment in Colombia</w:t>
      </w:r>
    </w:p>
    <w:p w:rsidR="00B04418" w:rsidRDefault="00B04418" w:rsidP="00B04418">
      <w:pPr>
        <w:spacing w:line="360" w:lineRule="auto"/>
        <w:rPr>
          <w:rFonts w:ascii="Times New Roman" w:hAnsi="Times New Roman" w:cs="Times New Roman"/>
          <w:b/>
          <w:sz w:val="24"/>
        </w:rPr>
      </w:pPr>
    </w:p>
    <w:p w:rsidR="00B04418" w:rsidRPr="00B04418" w:rsidRDefault="00504BB0" w:rsidP="00B04418">
      <w:pPr>
        <w:spacing w:line="360" w:lineRule="auto"/>
        <w:rPr>
          <w:rFonts w:ascii="Times New Roman" w:hAnsi="Times New Roman" w:cs="Times New Roman"/>
          <w:b/>
          <w:sz w:val="24"/>
        </w:rPr>
      </w:pPr>
      <w:r>
        <w:rPr>
          <w:rFonts w:ascii="Times New Roman" w:hAnsi="Times New Roman" w:cs="Times New Roman"/>
          <w:b/>
          <w:sz w:val="24"/>
        </w:rPr>
        <w:t>Organizations</w:t>
      </w:r>
    </w:p>
    <w:p w:rsidR="00B04418" w:rsidRPr="00B04418" w:rsidRDefault="00B04418" w:rsidP="00B04418">
      <w:pPr>
        <w:spacing w:line="360" w:lineRule="auto"/>
        <w:rPr>
          <w:rFonts w:ascii="Times New Roman" w:hAnsi="Times New Roman" w:cs="Times New Roman"/>
          <w:sz w:val="24"/>
        </w:rPr>
      </w:pPr>
      <w:r w:rsidRPr="00B04418">
        <w:rPr>
          <w:rFonts w:ascii="Times New Roman" w:hAnsi="Times New Roman" w:cs="Times New Roman"/>
          <w:sz w:val="24"/>
        </w:rPr>
        <w:t>Nodo Comunitario de Salud Mental y Discapacidad Psicosocial</w:t>
      </w:r>
    </w:p>
    <w:p w:rsidR="00B04418" w:rsidRDefault="00B04418" w:rsidP="00B04418">
      <w:pPr>
        <w:spacing w:line="360" w:lineRule="auto"/>
        <w:rPr>
          <w:rFonts w:ascii="Times New Roman" w:hAnsi="Times New Roman" w:cs="Times New Roman"/>
          <w:sz w:val="24"/>
        </w:rPr>
      </w:pPr>
      <w:r>
        <w:rPr>
          <w:rFonts w:ascii="Times New Roman" w:hAnsi="Times New Roman" w:cs="Times New Roman"/>
          <w:sz w:val="24"/>
        </w:rPr>
        <w:t>Asdown Colombia</w:t>
      </w:r>
    </w:p>
    <w:p w:rsidR="00B04418" w:rsidRDefault="00B04418" w:rsidP="00B04418">
      <w:pPr>
        <w:spacing w:line="360" w:lineRule="auto"/>
        <w:rPr>
          <w:rFonts w:ascii="Times New Roman" w:hAnsi="Times New Roman" w:cs="Times New Roman"/>
          <w:sz w:val="24"/>
        </w:rPr>
      </w:pPr>
      <w:r>
        <w:rPr>
          <w:rFonts w:ascii="Times New Roman" w:hAnsi="Times New Roman" w:cs="Times New Roman"/>
          <w:sz w:val="24"/>
        </w:rPr>
        <w:t>Liga Colombiana de Autismo – LICA</w:t>
      </w:r>
    </w:p>
    <w:p w:rsidR="00B04418" w:rsidRPr="00504BB0" w:rsidRDefault="00504BB0" w:rsidP="00B04418">
      <w:pPr>
        <w:spacing w:line="360" w:lineRule="auto"/>
        <w:rPr>
          <w:rFonts w:ascii="Times New Roman" w:hAnsi="Times New Roman" w:cs="Times New Roman"/>
          <w:b/>
          <w:sz w:val="24"/>
        </w:rPr>
      </w:pPr>
      <w:r>
        <w:rPr>
          <w:rFonts w:ascii="Times New Roman" w:hAnsi="Times New Roman" w:cs="Times New Roman"/>
          <w:b/>
          <w:sz w:val="24"/>
        </w:rPr>
        <w:t>Authors</w:t>
      </w:r>
    </w:p>
    <w:p w:rsidR="00504BB0" w:rsidRDefault="00504BB0" w:rsidP="00B04418">
      <w:pPr>
        <w:spacing w:line="360" w:lineRule="auto"/>
        <w:rPr>
          <w:rFonts w:ascii="Times New Roman" w:hAnsi="Times New Roman" w:cs="Times New Roman"/>
          <w:sz w:val="24"/>
        </w:rPr>
      </w:pPr>
    </w:p>
    <w:p w:rsidR="00504BB0" w:rsidRDefault="00504BB0" w:rsidP="00B04418">
      <w:pPr>
        <w:spacing w:line="360" w:lineRule="auto"/>
        <w:rPr>
          <w:rFonts w:ascii="Times New Roman" w:hAnsi="Times New Roman" w:cs="Times New Roman"/>
          <w:b/>
          <w:sz w:val="24"/>
        </w:rPr>
      </w:pPr>
      <w:r>
        <w:rPr>
          <w:rFonts w:ascii="Times New Roman" w:hAnsi="Times New Roman" w:cs="Times New Roman"/>
          <w:b/>
          <w:sz w:val="24"/>
        </w:rPr>
        <w:t>Coordination</w:t>
      </w:r>
    </w:p>
    <w:p w:rsidR="00504BB0" w:rsidRPr="00504BB0" w:rsidRDefault="00504BB0" w:rsidP="00B04418">
      <w:pPr>
        <w:spacing w:line="360" w:lineRule="auto"/>
        <w:rPr>
          <w:rFonts w:ascii="Times New Roman" w:hAnsi="Times New Roman" w:cs="Times New Roman"/>
          <w:b/>
          <w:sz w:val="24"/>
        </w:rPr>
      </w:pPr>
    </w:p>
    <w:p w:rsidR="00504BB0" w:rsidRPr="00B04418" w:rsidRDefault="00504BB0" w:rsidP="00B04418">
      <w:pPr>
        <w:spacing w:line="360" w:lineRule="auto"/>
        <w:rPr>
          <w:rFonts w:ascii="Times New Roman" w:hAnsi="Times New Roman" w:cs="Times New Roman"/>
          <w:sz w:val="24"/>
        </w:rPr>
      </w:pPr>
    </w:p>
    <w:p w:rsidR="00B04418" w:rsidRPr="00B04418" w:rsidRDefault="00B04418" w:rsidP="00B04418">
      <w:pPr>
        <w:spacing w:line="360" w:lineRule="auto"/>
        <w:rPr>
          <w:rFonts w:ascii="Times New Roman" w:hAnsi="Times New Roman" w:cs="Times New Roman"/>
          <w:sz w:val="24"/>
        </w:rPr>
      </w:pPr>
    </w:p>
    <w:p w:rsidR="009D5820" w:rsidRPr="00B04418" w:rsidRDefault="009D5820">
      <w:pPr>
        <w:rPr>
          <w:rFonts w:ascii="Times New Roman" w:hAnsi="Times New Roman" w:cs="Times New Roman"/>
          <w:b/>
          <w:sz w:val="24"/>
        </w:rPr>
      </w:pPr>
      <w:r w:rsidRPr="00B04418">
        <w:rPr>
          <w:rFonts w:ascii="Times New Roman" w:hAnsi="Times New Roman" w:cs="Times New Roman"/>
          <w:b/>
          <w:sz w:val="24"/>
        </w:rPr>
        <w:br w:type="page"/>
      </w:r>
    </w:p>
    <w:p w:rsidR="009D5820" w:rsidRPr="00B04418" w:rsidRDefault="00B61ECB" w:rsidP="009D5820">
      <w:pPr>
        <w:spacing w:line="360" w:lineRule="auto"/>
        <w:jc w:val="center"/>
        <w:rPr>
          <w:rFonts w:ascii="Times New Roman" w:hAnsi="Times New Roman" w:cs="Times New Roman"/>
          <w:b/>
          <w:sz w:val="24"/>
        </w:rPr>
      </w:pPr>
      <w:r w:rsidRPr="00B04418">
        <w:rPr>
          <w:rFonts w:ascii="Times New Roman" w:hAnsi="Times New Roman" w:cs="Times New Roman"/>
          <w:b/>
          <w:sz w:val="24"/>
        </w:rPr>
        <w:lastRenderedPageBreak/>
        <w:t>Table of Contents</w:t>
      </w:r>
    </w:p>
    <w:sdt>
      <w:sdtPr>
        <w:rPr>
          <w:rFonts w:ascii="Calibri" w:eastAsia="Calibri" w:hAnsi="Calibri" w:cs="Calibri"/>
          <w:color w:val="auto"/>
          <w:sz w:val="22"/>
          <w:szCs w:val="22"/>
          <w:lang w:val="en-US" w:eastAsia="en-US"/>
        </w:rPr>
        <w:id w:val="-932056525"/>
        <w:docPartObj>
          <w:docPartGallery w:val="Table of Contents"/>
          <w:docPartUnique/>
        </w:docPartObj>
      </w:sdtPr>
      <w:sdtEndPr>
        <w:rPr>
          <w:rFonts w:ascii="Times New Roman" w:hAnsi="Times New Roman" w:cs="Times New Roman"/>
          <w:b/>
          <w:bCs/>
          <w:sz w:val="24"/>
        </w:rPr>
      </w:sdtEndPr>
      <w:sdtContent>
        <w:p w:rsidR="000F5FCA" w:rsidRPr="000F5FCA" w:rsidRDefault="000F5FCA">
          <w:pPr>
            <w:pStyle w:val="TOCHeading"/>
            <w:rPr>
              <w:lang w:val="en-US"/>
            </w:rPr>
          </w:pPr>
        </w:p>
        <w:p w:rsidR="00504BB0" w:rsidRPr="00504BB0" w:rsidRDefault="000F5FCA">
          <w:pPr>
            <w:pStyle w:val="TOC1"/>
            <w:tabs>
              <w:tab w:val="right" w:leader="dot" w:pos="8828"/>
            </w:tabs>
            <w:rPr>
              <w:rFonts w:ascii="Times New Roman" w:eastAsiaTheme="minorEastAsia" w:hAnsi="Times New Roman" w:cs="Times New Roman"/>
              <w:noProof/>
              <w:sz w:val="24"/>
              <w:lang w:eastAsia="es-CO"/>
            </w:rPr>
          </w:pPr>
          <w:r w:rsidRPr="00504BB0">
            <w:rPr>
              <w:rFonts w:ascii="Times New Roman" w:hAnsi="Times New Roman" w:cs="Times New Roman"/>
              <w:sz w:val="24"/>
              <w:lang w:val="en-US"/>
            </w:rPr>
            <w:fldChar w:fldCharType="begin"/>
          </w:r>
          <w:r w:rsidRPr="00504BB0">
            <w:rPr>
              <w:rFonts w:ascii="Times New Roman" w:hAnsi="Times New Roman" w:cs="Times New Roman"/>
              <w:sz w:val="24"/>
              <w:lang w:val="en-US"/>
            </w:rPr>
            <w:instrText xml:space="preserve"> TOC \o "1-3" \h \z \u </w:instrText>
          </w:r>
          <w:r w:rsidRPr="00504BB0">
            <w:rPr>
              <w:rFonts w:ascii="Times New Roman" w:hAnsi="Times New Roman" w:cs="Times New Roman"/>
              <w:sz w:val="24"/>
              <w:lang w:val="en-US"/>
            </w:rPr>
            <w:fldChar w:fldCharType="separate"/>
          </w:r>
          <w:hyperlink w:anchor="_Toc4506574" w:history="1">
            <w:r w:rsidR="00504BB0" w:rsidRPr="00504BB0">
              <w:rPr>
                <w:rStyle w:val="Hyperlink"/>
                <w:rFonts w:ascii="Times New Roman" w:hAnsi="Times New Roman" w:cs="Times New Roman"/>
                <w:noProof/>
                <w:sz w:val="24"/>
                <w:lang w:val="en-US"/>
              </w:rPr>
              <w:t>Abbreviations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_Toc4506574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4</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75" w:history="1">
            <w:r w:rsidR="00504BB0" w:rsidRPr="00504BB0">
              <w:rPr>
                <w:rStyle w:val="Hyperlink"/>
                <w:rFonts w:ascii="Times New Roman" w:hAnsi="Times New Roman" w:cs="Times New Roman"/>
                <w:noProof/>
                <w:sz w:val="24"/>
                <w:lang w:val="en-US"/>
              </w:rPr>
              <w:t>Introduction</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_Toc4506575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5</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76" w:history="1">
            <w:r w:rsidR="00504BB0" w:rsidRPr="00504BB0">
              <w:rPr>
                <w:rStyle w:val="Hyperlink"/>
                <w:rFonts w:ascii="Times New Roman" w:hAnsi="Times New Roman" w:cs="Times New Roman"/>
                <w:noProof/>
                <w:sz w:val="24"/>
                <w:lang w:val="en-US"/>
              </w:rPr>
              <w:t>1. Methodology</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_Toc4506576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9</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left" w:pos="880"/>
              <w:tab w:val="right" w:leader="dot" w:pos="8828"/>
            </w:tabs>
            <w:rPr>
              <w:rFonts w:ascii="Times New Roman" w:eastAsiaTheme="minorEastAsia" w:hAnsi="Times New Roman" w:cs="Times New Roman"/>
              <w:noProof/>
              <w:sz w:val="24"/>
              <w:lang w:eastAsia="es-CO"/>
            </w:rPr>
          </w:pPr>
          <w:hyperlink w:anchor="_Toc4506577" w:history="1">
            <w:r w:rsidR="00504BB0" w:rsidRPr="00504BB0">
              <w:rPr>
                <w:rStyle w:val="Hyperlink"/>
                <w:rFonts w:ascii="Times New Roman" w:hAnsi="Times New Roman" w:cs="Times New Roman"/>
                <w:noProof/>
                <w:sz w:val="24"/>
                <w:lang w:val="en-US"/>
              </w:rPr>
              <w:t>1.1.</w:t>
            </w:r>
            <w:r w:rsidR="00504BB0" w:rsidRPr="00504BB0">
              <w:rPr>
                <w:rFonts w:ascii="Times New Roman" w:eastAsiaTheme="minorEastAsia" w:hAnsi="Times New Roman" w:cs="Times New Roman"/>
                <w:noProof/>
                <w:sz w:val="24"/>
                <w:lang w:eastAsia="es-CO"/>
              </w:rPr>
              <w:tab/>
            </w:r>
            <w:r w:rsidR="00504BB0" w:rsidRPr="00504BB0">
              <w:rPr>
                <w:rStyle w:val="Hyperlink"/>
                <w:rFonts w:ascii="Times New Roman" w:hAnsi="Times New Roman" w:cs="Times New Roman"/>
                <w:noProof/>
                <w:sz w:val="24"/>
                <w:lang w:val="en-US"/>
              </w:rPr>
              <w:t>Literature review</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_Toc4506577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9</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78" w:history="1">
            <w:r w:rsidR="00504BB0" w:rsidRPr="00504BB0">
              <w:rPr>
                <w:rStyle w:val="Hyperlink"/>
                <w:rFonts w:ascii="Times New Roman" w:hAnsi="Times New Roman" w:cs="Times New Roman"/>
                <w:noProof/>
                <w:sz w:val="24"/>
                <w:lang w:val="en-US"/>
              </w:rPr>
              <w:t>1.2. Validation workshops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_Toc4506578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9</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79" w:history="1">
            <w:r w:rsidR="00504BB0" w:rsidRPr="00504BB0">
              <w:rPr>
                <w:rStyle w:val="Hyperlink"/>
                <w:rFonts w:ascii="Times New Roman" w:hAnsi="Times New Roman" w:cs="Times New Roman"/>
                <w:noProof/>
                <w:sz w:val="24"/>
                <w:lang w:val="en-US"/>
              </w:rPr>
              <w:t>2. The situation of persons with disabilities in Colombia</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_Toc4506579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11</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80" w:history="1">
            <w:r w:rsidR="00504BB0" w:rsidRPr="00504BB0">
              <w:rPr>
                <w:rStyle w:val="Hyperlink"/>
                <w:rFonts w:ascii="Times New Roman" w:hAnsi="Times New Roman" w:cs="Times New Roman"/>
                <w:noProof/>
                <w:sz w:val="24"/>
                <w:lang w:val="en-US"/>
              </w:rPr>
              <w:t>2.1. General data</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_Toc4506580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11</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81" w:history="1">
            <w:r w:rsidR="00504BB0" w:rsidRPr="00504BB0">
              <w:rPr>
                <w:rStyle w:val="Hyperlink"/>
                <w:rFonts w:ascii="Times New Roman" w:hAnsi="Times New Roman" w:cs="Times New Roman"/>
                <w:noProof/>
                <w:sz w:val="24"/>
                <w:lang w:val="en-US"/>
              </w:rPr>
              <w:t>2.2. Legal framework</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_Toc4506581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13</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82" w:history="1">
            <w:r w:rsidR="00504BB0" w:rsidRPr="00504BB0">
              <w:rPr>
                <w:rStyle w:val="Hyperlink"/>
                <w:rFonts w:ascii="Times New Roman" w:hAnsi="Times New Roman" w:cs="Times New Roman"/>
                <w:noProof/>
                <w:sz w:val="24"/>
                <w:lang w:val="en-US"/>
              </w:rPr>
              <w:t>2.3. Public Policies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_Toc4506582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14</w:t>
            </w:r>
            <w:r w:rsidR="00504BB0" w:rsidRPr="00504BB0">
              <w:rPr>
                <w:rFonts w:ascii="Times New Roman" w:hAnsi="Times New Roman" w:cs="Times New Roman"/>
                <w:noProof/>
                <w:webHidden/>
                <w:sz w:val="24"/>
              </w:rPr>
              <w:fldChar w:fldCharType="end"/>
            </w:r>
          </w:hyperlink>
        </w:p>
        <w:p w:rsidR="00504BB0" w:rsidRPr="00504BB0" w:rsidRDefault="00A26BC5">
          <w:pPr>
            <w:pStyle w:val="TOC3"/>
            <w:tabs>
              <w:tab w:val="right" w:leader="dot" w:pos="8828"/>
            </w:tabs>
            <w:rPr>
              <w:rFonts w:ascii="Times New Roman" w:eastAsiaTheme="minorEastAsia" w:hAnsi="Times New Roman" w:cs="Times New Roman"/>
              <w:noProof/>
              <w:sz w:val="24"/>
              <w:lang w:eastAsia="es-CO"/>
            </w:rPr>
          </w:pPr>
          <w:hyperlink w:anchor="_Toc4506583" w:history="1">
            <w:r w:rsidR="00504BB0" w:rsidRPr="00504BB0">
              <w:rPr>
                <w:rStyle w:val="Hyperlink"/>
                <w:rFonts w:ascii="Times New Roman" w:hAnsi="Times New Roman" w:cs="Times New Roman"/>
                <w:noProof/>
                <w:sz w:val="24"/>
                <w:lang w:val="en-US"/>
              </w:rPr>
              <w:t>2.3.1. The National Public Policy on Disability and Social Inclusion 2013 - 2022</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_Toc4506583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14</w:t>
            </w:r>
            <w:r w:rsidR="00504BB0" w:rsidRPr="00504BB0">
              <w:rPr>
                <w:rFonts w:ascii="Times New Roman" w:hAnsi="Times New Roman" w:cs="Times New Roman"/>
                <w:noProof/>
                <w:webHidden/>
                <w:sz w:val="24"/>
              </w:rPr>
              <w:fldChar w:fldCharType="end"/>
            </w:r>
          </w:hyperlink>
        </w:p>
        <w:p w:rsidR="00504BB0" w:rsidRPr="00504BB0" w:rsidRDefault="00A26BC5">
          <w:pPr>
            <w:pStyle w:val="TOC3"/>
            <w:tabs>
              <w:tab w:val="right" w:leader="dot" w:pos="8828"/>
            </w:tabs>
            <w:rPr>
              <w:rFonts w:ascii="Times New Roman" w:eastAsiaTheme="minorEastAsia" w:hAnsi="Times New Roman" w:cs="Times New Roman"/>
              <w:noProof/>
              <w:sz w:val="24"/>
              <w:lang w:eastAsia="es-CO"/>
            </w:rPr>
          </w:pPr>
          <w:hyperlink w:anchor="_Toc4506584" w:history="1">
            <w:r w:rsidR="00504BB0" w:rsidRPr="00504BB0">
              <w:rPr>
                <w:rStyle w:val="Hyperlink"/>
                <w:rFonts w:ascii="Times New Roman" w:hAnsi="Times New Roman" w:cs="Times New Roman"/>
                <w:noProof/>
                <w:sz w:val="24"/>
                <w:lang w:val="en-US"/>
              </w:rPr>
              <w:t>2.3.2. National development plan 2014-2018</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_Toc4506584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15</w:t>
            </w:r>
            <w:r w:rsidR="00504BB0" w:rsidRPr="00504BB0">
              <w:rPr>
                <w:rFonts w:ascii="Times New Roman" w:hAnsi="Times New Roman" w:cs="Times New Roman"/>
                <w:noProof/>
                <w:webHidden/>
                <w:sz w:val="24"/>
              </w:rPr>
              <w:fldChar w:fldCharType="end"/>
            </w:r>
          </w:hyperlink>
        </w:p>
        <w:p w:rsidR="00504BB0" w:rsidRPr="00504BB0" w:rsidRDefault="00A26BC5">
          <w:pPr>
            <w:pStyle w:val="TOC3"/>
            <w:tabs>
              <w:tab w:val="right" w:leader="dot" w:pos="8828"/>
            </w:tabs>
            <w:rPr>
              <w:rFonts w:ascii="Times New Roman" w:eastAsiaTheme="minorEastAsia" w:hAnsi="Times New Roman" w:cs="Times New Roman"/>
              <w:noProof/>
              <w:sz w:val="24"/>
              <w:lang w:eastAsia="es-CO"/>
            </w:rPr>
          </w:pPr>
          <w:hyperlink w:anchor="_Toc4506585" w:history="1">
            <w:r w:rsidR="00504BB0" w:rsidRPr="00504BB0">
              <w:rPr>
                <w:rStyle w:val="Hyperlink"/>
                <w:rFonts w:ascii="Times New Roman" w:hAnsi="Times New Roman" w:cs="Times New Roman"/>
                <w:noProof/>
                <w:sz w:val="24"/>
                <w:lang w:val="en-US"/>
              </w:rPr>
              <w:t>2.3.3. Regional development plans 2016 - 2020</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_Toc4506585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16</w:t>
            </w:r>
            <w:r w:rsidR="00504BB0" w:rsidRPr="00504BB0">
              <w:rPr>
                <w:rFonts w:ascii="Times New Roman" w:hAnsi="Times New Roman" w:cs="Times New Roman"/>
                <w:noProof/>
                <w:webHidden/>
                <w:sz w:val="24"/>
              </w:rPr>
              <w:fldChar w:fldCharType="end"/>
            </w:r>
          </w:hyperlink>
        </w:p>
        <w:p w:rsidR="00504BB0" w:rsidRPr="00504BB0" w:rsidRDefault="00A26BC5">
          <w:pPr>
            <w:pStyle w:val="TOC3"/>
            <w:tabs>
              <w:tab w:val="right" w:leader="dot" w:pos="8828"/>
            </w:tabs>
            <w:rPr>
              <w:rFonts w:ascii="Times New Roman" w:eastAsiaTheme="minorEastAsia" w:hAnsi="Times New Roman" w:cs="Times New Roman"/>
              <w:noProof/>
              <w:sz w:val="24"/>
              <w:lang w:eastAsia="es-CO"/>
            </w:rPr>
          </w:pPr>
          <w:hyperlink w:anchor="_Toc4506586" w:history="1">
            <w:r w:rsidR="00504BB0" w:rsidRPr="00504BB0">
              <w:rPr>
                <w:rStyle w:val="Hyperlink"/>
                <w:rFonts w:ascii="Times New Roman" w:hAnsi="Times New Roman" w:cs="Times New Roman"/>
                <w:noProof/>
                <w:sz w:val="24"/>
                <w:lang w:val="en-US"/>
              </w:rPr>
              <w:t>2.3.4. Bases of the National Development Plan 2018-2022</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_Toc4506586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16</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87" w:history="1">
            <w:r w:rsidR="00504BB0" w:rsidRPr="00504BB0">
              <w:rPr>
                <w:rStyle w:val="Hyperlink"/>
                <w:rFonts w:ascii="Times New Roman" w:hAnsi="Times New Roman" w:cs="Times New Roman"/>
                <w:noProof/>
                <w:sz w:val="24"/>
                <w:lang w:val="en-US"/>
              </w:rPr>
              <w:t>3. Goal 4: Ensure inclusive and equitable quality education and promote lifelong learning opportunities for all</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_Toc4506587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20</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88" w:history="1">
            <w:r w:rsidR="00504BB0" w:rsidRPr="00504BB0">
              <w:rPr>
                <w:rStyle w:val="Hyperlink"/>
                <w:rFonts w:ascii="Times New Roman" w:hAnsi="Times New Roman" w:cs="Times New Roman"/>
                <w:noProof/>
                <w:sz w:val="24"/>
                <w:lang w:val="en-US"/>
              </w:rPr>
              <w:t>3.1. Ensure the equal access of persons with disabilities to all levels of education and vocational raining</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_Toc4506588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20</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89" w:history="1">
            <w:r w:rsidR="00504BB0" w:rsidRPr="00504BB0">
              <w:rPr>
                <w:rStyle w:val="Hyperlink"/>
                <w:rFonts w:ascii="Times New Roman" w:hAnsi="Times New Roman" w:cs="Times New Roman"/>
                <w:noProof/>
                <w:sz w:val="24"/>
                <w:lang w:val="en-US"/>
              </w:rPr>
              <w:t>3.2. Development of policies aimed at strengthening the capacities and knowledge of persons with disabilities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_Toc4506589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24</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90" w:history="1">
            <w:r w:rsidR="00504BB0" w:rsidRPr="00504BB0">
              <w:rPr>
                <w:rStyle w:val="Hyperlink"/>
                <w:rFonts w:ascii="Times New Roman" w:hAnsi="Times New Roman" w:cs="Times New Roman"/>
                <w:noProof/>
                <w:sz w:val="24"/>
                <w:lang w:val="en-US"/>
              </w:rPr>
              <w:t>3.3. Resources, means, and environments to guarantee the education of persons with disabilities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_Toc4506590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26</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91" w:history="1">
            <w:r w:rsidR="00504BB0" w:rsidRPr="00504BB0">
              <w:rPr>
                <w:rStyle w:val="Hyperlink"/>
                <w:rFonts w:ascii="Times New Roman" w:hAnsi="Times New Roman" w:cs="Times New Roman"/>
                <w:noProof/>
                <w:sz w:val="24"/>
                <w:lang w:val="en-US"/>
              </w:rPr>
              <w:t>4. Goal 5: Achieve gender equality and empower all women and girls.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_Toc4506591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29</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92" w:history="1">
            <w:r w:rsidR="00504BB0" w:rsidRPr="00504BB0">
              <w:rPr>
                <w:rStyle w:val="Hyperlink"/>
                <w:rFonts w:ascii="Times New Roman" w:hAnsi="Times New Roman" w:cs="Times New Roman"/>
                <w:noProof/>
                <w:sz w:val="24"/>
                <w:lang w:val="en-US"/>
              </w:rPr>
              <w:t>4.1. Discrimination and violence against women with disabilities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_Toc4506592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29</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93" w:history="1">
            <w:r w:rsidR="00504BB0" w:rsidRPr="00504BB0">
              <w:rPr>
                <w:rStyle w:val="Hyperlink"/>
                <w:rFonts w:ascii="Times New Roman" w:hAnsi="Times New Roman" w:cs="Times New Roman"/>
                <w:noProof/>
                <w:sz w:val="24"/>
                <w:lang w:val="en-US"/>
              </w:rPr>
              <w:t>4.2. Women with disabilities’ participation in the social, economic, and political life</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_Toc4506593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32</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94" w:history="1">
            <w:r w:rsidR="00504BB0" w:rsidRPr="00504BB0">
              <w:rPr>
                <w:rStyle w:val="Hyperlink"/>
                <w:rFonts w:ascii="Times New Roman" w:hAnsi="Times New Roman" w:cs="Times New Roman"/>
                <w:noProof/>
                <w:sz w:val="24"/>
                <w:lang w:val="en-US"/>
              </w:rPr>
              <w:t>4.3. The sexual and reproductive rights of persons with disabilities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_Toc4506594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34</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95" w:history="1">
            <w:r w:rsidR="00504BB0" w:rsidRPr="00504BB0">
              <w:rPr>
                <w:rStyle w:val="Hyperlink"/>
                <w:rFonts w:ascii="Times New Roman" w:hAnsi="Times New Roman" w:cs="Times New Roman"/>
                <w:noProof/>
                <w:sz w:val="24"/>
                <w:lang w:val="en-US"/>
              </w:rPr>
              <w:t>Conclusion</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_Toc4506595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36</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96" w:history="1">
            <w:r w:rsidR="00504BB0" w:rsidRPr="00504BB0">
              <w:rPr>
                <w:rStyle w:val="Hyperlink"/>
                <w:rFonts w:ascii="Times New Roman" w:hAnsi="Times New Roman" w:cs="Times New Roman"/>
                <w:noProof/>
                <w:sz w:val="24"/>
                <w:lang w:val="en-US"/>
              </w:rPr>
              <w:t>Recommendations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_Toc4506596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37</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97" w:history="1">
            <w:r w:rsidR="00504BB0" w:rsidRPr="00504BB0">
              <w:rPr>
                <w:rStyle w:val="Hyperlink"/>
                <w:rFonts w:ascii="Times New Roman" w:hAnsi="Times New Roman" w:cs="Times New Roman"/>
                <w:noProof/>
                <w:sz w:val="24"/>
                <w:lang w:val="es-ES"/>
              </w:rPr>
              <w:t>References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_Toc4506597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40</w:t>
            </w:r>
            <w:r w:rsidR="00504BB0" w:rsidRPr="00504BB0">
              <w:rPr>
                <w:rFonts w:ascii="Times New Roman" w:hAnsi="Times New Roman" w:cs="Times New Roman"/>
                <w:noProof/>
                <w:webHidden/>
                <w:sz w:val="24"/>
              </w:rPr>
              <w:fldChar w:fldCharType="end"/>
            </w:r>
          </w:hyperlink>
        </w:p>
        <w:p w:rsidR="00504BB0" w:rsidRPr="00504BB0" w:rsidRDefault="00A26BC5">
          <w:pPr>
            <w:pStyle w:val="TOC1"/>
            <w:tabs>
              <w:tab w:val="right" w:leader="dot" w:pos="8828"/>
            </w:tabs>
            <w:rPr>
              <w:rFonts w:ascii="Times New Roman" w:eastAsiaTheme="minorEastAsia" w:hAnsi="Times New Roman" w:cs="Times New Roman"/>
              <w:noProof/>
              <w:sz w:val="24"/>
              <w:lang w:eastAsia="es-CO"/>
            </w:rPr>
          </w:pPr>
          <w:hyperlink w:anchor="_Toc4506598" w:history="1">
            <w:r w:rsidR="00504BB0" w:rsidRPr="00504BB0">
              <w:rPr>
                <w:rStyle w:val="Hyperlink"/>
                <w:rFonts w:ascii="Times New Roman" w:hAnsi="Times New Roman" w:cs="Times New Roman"/>
                <w:noProof/>
                <w:sz w:val="24"/>
                <w:lang w:val="en-US"/>
              </w:rPr>
              <w:t>Annexes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_Toc4506598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45</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599" w:history="1">
            <w:r w:rsidR="00504BB0" w:rsidRPr="00504BB0">
              <w:rPr>
                <w:rStyle w:val="Hyperlink"/>
                <w:rFonts w:ascii="Times New Roman" w:hAnsi="Times New Roman" w:cs="Times New Roman"/>
                <w:noProof/>
                <w:sz w:val="24"/>
                <w:lang w:val="en-US"/>
              </w:rPr>
              <w:t>Annex 1. Targets and indicators from SDG 4</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_Toc4506599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45</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600" w:history="1">
            <w:r w:rsidR="00504BB0" w:rsidRPr="00504BB0">
              <w:rPr>
                <w:rStyle w:val="Hyperlink"/>
                <w:rFonts w:ascii="Times New Roman" w:hAnsi="Times New Roman" w:cs="Times New Roman"/>
                <w:noProof/>
                <w:sz w:val="24"/>
                <w:lang w:val="en-US"/>
              </w:rPr>
              <w:t>Annex 2. Targets and indicators from SDG 4</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_Toc4506600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47</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601" w:history="1">
            <w:r w:rsidR="00504BB0" w:rsidRPr="00504BB0">
              <w:rPr>
                <w:rStyle w:val="Hyperlink"/>
                <w:rFonts w:ascii="Times New Roman" w:hAnsi="Times New Roman" w:cs="Times New Roman"/>
                <w:noProof/>
                <w:sz w:val="24"/>
                <w:lang w:val="en-US"/>
              </w:rPr>
              <w:t>Annex 3: Table of validation workshop assistants</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_Toc4506601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49</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602" w:history="1">
            <w:r w:rsidR="00504BB0" w:rsidRPr="00504BB0">
              <w:rPr>
                <w:rStyle w:val="Hyperlink"/>
                <w:rFonts w:ascii="Times New Roman" w:hAnsi="Times New Roman" w:cs="Times New Roman"/>
                <w:noProof/>
                <w:sz w:val="24"/>
                <w:lang w:val="en-US"/>
              </w:rPr>
              <w:t>Annex 4: Disability on the Regional Development Plan</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_Toc4506602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50</w:t>
            </w:r>
            <w:r w:rsidR="00504BB0" w:rsidRPr="00504BB0">
              <w:rPr>
                <w:rFonts w:ascii="Times New Roman" w:hAnsi="Times New Roman" w:cs="Times New Roman"/>
                <w:noProof/>
                <w:webHidden/>
                <w:sz w:val="24"/>
              </w:rPr>
              <w:fldChar w:fldCharType="end"/>
            </w:r>
          </w:hyperlink>
        </w:p>
        <w:p w:rsidR="00504BB0" w:rsidRPr="00504BB0" w:rsidRDefault="00A26BC5">
          <w:pPr>
            <w:pStyle w:val="TOC2"/>
            <w:tabs>
              <w:tab w:val="right" w:leader="dot" w:pos="8828"/>
            </w:tabs>
            <w:rPr>
              <w:rFonts w:ascii="Times New Roman" w:eastAsiaTheme="minorEastAsia" w:hAnsi="Times New Roman" w:cs="Times New Roman"/>
              <w:noProof/>
              <w:sz w:val="24"/>
              <w:lang w:eastAsia="es-CO"/>
            </w:rPr>
          </w:pPr>
          <w:hyperlink w:anchor="_Toc4506603" w:history="1">
            <w:r w:rsidR="00504BB0" w:rsidRPr="00504BB0">
              <w:rPr>
                <w:rStyle w:val="Hyperlink"/>
                <w:rFonts w:ascii="Times New Roman" w:hAnsi="Times New Roman" w:cs="Times New Roman"/>
                <w:noProof/>
                <w:sz w:val="24"/>
                <w:lang w:val="en-US"/>
              </w:rPr>
              <w:t>Annex 5: Types of disability in RLCPD and SIMAT</w:t>
            </w:r>
            <w:r w:rsidR="00504BB0" w:rsidRPr="00504BB0">
              <w:rPr>
                <w:rFonts w:ascii="Times New Roman" w:hAnsi="Times New Roman" w:cs="Times New Roman"/>
                <w:noProof/>
                <w:webHidden/>
                <w:sz w:val="24"/>
              </w:rPr>
              <w:tab/>
            </w:r>
            <w:r w:rsidR="00504BB0" w:rsidRPr="00504BB0">
              <w:rPr>
                <w:rFonts w:ascii="Times New Roman" w:hAnsi="Times New Roman" w:cs="Times New Roman"/>
                <w:noProof/>
                <w:webHidden/>
                <w:sz w:val="24"/>
              </w:rPr>
              <w:fldChar w:fldCharType="begin"/>
            </w:r>
            <w:r w:rsidR="00504BB0" w:rsidRPr="00504BB0">
              <w:rPr>
                <w:rFonts w:ascii="Times New Roman" w:hAnsi="Times New Roman" w:cs="Times New Roman"/>
                <w:noProof/>
                <w:webHidden/>
                <w:sz w:val="24"/>
              </w:rPr>
              <w:instrText xml:space="preserve"> PAGEREF _Toc4506603 \h </w:instrText>
            </w:r>
            <w:r w:rsidR="00504BB0" w:rsidRPr="00504BB0">
              <w:rPr>
                <w:rFonts w:ascii="Times New Roman" w:hAnsi="Times New Roman" w:cs="Times New Roman"/>
                <w:noProof/>
                <w:webHidden/>
                <w:sz w:val="24"/>
              </w:rPr>
            </w:r>
            <w:r w:rsidR="00504BB0" w:rsidRPr="00504BB0">
              <w:rPr>
                <w:rFonts w:ascii="Times New Roman" w:hAnsi="Times New Roman" w:cs="Times New Roman"/>
                <w:noProof/>
                <w:webHidden/>
                <w:sz w:val="24"/>
              </w:rPr>
              <w:fldChar w:fldCharType="separate"/>
            </w:r>
            <w:r w:rsidR="00504BB0" w:rsidRPr="00504BB0">
              <w:rPr>
                <w:rFonts w:ascii="Times New Roman" w:hAnsi="Times New Roman" w:cs="Times New Roman"/>
                <w:noProof/>
                <w:webHidden/>
                <w:sz w:val="24"/>
              </w:rPr>
              <w:t>56</w:t>
            </w:r>
            <w:r w:rsidR="00504BB0" w:rsidRPr="00504BB0">
              <w:rPr>
                <w:rFonts w:ascii="Times New Roman" w:hAnsi="Times New Roman" w:cs="Times New Roman"/>
                <w:noProof/>
                <w:webHidden/>
                <w:sz w:val="24"/>
              </w:rPr>
              <w:fldChar w:fldCharType="end"/>
            </w:r>
          </w:hyperlink>
        </w:p>
        <w:p w:rsidR="000F5FCA" w:rsidRPr="00504BB0" w:rsidRDefault="000F5FCA">
          <w:pPr>
            <w:rPr>
              <w:rFonts w:ascii="Times New Roman" w:hAnsi="Times New Roman" w:cs="Times New Roman"/>
              <w:sz w:val="24"/>
              <w:lang w:val="en-US"/>
            </w:rPr>
          </w:pPr>
          <w:r w:rsidRPr="00504BB0">
            <w:rPr>
              <w:rFonts w:ascii="Times New Roman" w:hAnsi="Times New Roman" w:cs="Times New Roman"/>
              <w:b/>
              <w:bCs/>
              <w:sz w:val="24"/>
              <w:lang w:val="en-US"/>
            </w:rPr>
            <w:fldChar w:fldCharType="end"/>
          </w:r>
        </w:p>
      </w:sdtContent>
    </w:sdt>
    <w:p w:rsidR="00F5041F" w:rsidRDefault="00F5041F">
      <w:pPr>
        <w:rPr>
          <w:rFonts w:ascii="Times New Roman" w:eastAsia="Times New Roman" w:hAnsi="Times New Roman" w:cs="Times New Roman"/>
          <w:b/>
          <w:sz w:val="24"/>
          <w:szCs w:val="24"/>
          <w:lang w:val="en-US"/>
        </w:rPr>
      </w:pPr>
      <w:r>
        <w:rPr>
          <w:lang w:val="en-US"/>
        </w:rPr>
        <w:br w:type="page"/>
      </w:r>
    </w:p>
    <w:p w:rsidR="00F5041F" w:rsidRPr="000F5FCA" w:rsidRDefault="00F5041F" w:rsidP="00F5041F">
      <w:pPr>
        <w:pStyle w:val="Heading1"/>
        <w:rPr>
          <w:lang w:val="en-US"/>
        </w:rPr>
      </w:pPr>
      <w:bookmarkStart w:id="1" w:name="_Toc4506574"/>
      <w:r>
        <w:rPr>
          <w:lang w:val="en-US"/>
        </w:rPr>
        <w:lastRenderedPageBreak/>
        <w:t>Abbreviations</w:t>
      </w:r>
      <w:bookmarkEnd w:id="1"/>
    </w:p>
    <w:p w:rsidR="00B04418" w:rsidRPr="00B04418" w:rsidRDefault="00B04418" w:rsidP="00B04418">
      <w:pPr>
        <w:ind w:left="2160" w:hanging="2160"/>
        <w:rPr>
          <w:rFonts w:ascii="Times" w:hAnsi="Times"/>
          <w:sz w:val="24"/>
          <w:lang w:val="en-US"/>
        </w:rPr>
      </w:pPr>
      <w:r w:rsidRPr="00B04418">
        <w:rPr>
          <w:rFonts w:ascii="Times" w:hAnsi="Times"/>
          <w:sz w:val="24"/>
          <w:lang w:val="en-US"/>
        </w:rPr>
        <w:t>BPND</w:t>
      </w:r>
      <w:r w:rsidRPr="00B04418">
        <w:rPr>
          <w:rFonts w:ascii="Times" w:hAnsi="Times"/>
          <w:sz w:val="24"/>
          <w:lang w:val="en-US"/>
        </w:rPr>
        <w:tab/>
        <w:t xml:space="preserve">Bases of the National Development Plan </w:t>
      </w:r>
    </w:p>
    <w:p w:rsidR="00B04418" w:rsidRPr="00B04418" w:rsidRDefault="00B04418" w:rsidP="00B04418">
      <w:pPr>
        <w:rPr>
          <w:rFonts w:ascii="Times" w:hAnsi="Times"/>
          <w:sz w:val="24"/>
          <w:lang w:val="en-US"/>
        </w:rPr>
      </w:pPr>
      <w:r w:rsidRPr="00B04418">
        <w:rPr>
          <w:rFonts w:ascii="Times" w:hAnsi="Times"/>
          <w:sz w:val="24"/>
          <w:lang w:val="en-US"/>
        </w:rPr>
        <w:t>CNPV</w:t>
      </w:r>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National Population and Housing Census</w:t>
      </w:r>
    </w:p>
    <w:p w:rsidR="00B04418" w:rsidRPr="00B04418" w:rsidRDefault="00B04418" w:rsidP="00B04418">
      <w:pPr>
        <w:ind w:left="2160" w:hanging="2160"/>
        <w:rPr>
          <w:rFonts w:ascii="Times" w:hAnsi="Times"/>
          <w:sz w:val="24"/>
          <w:lang w:val="en-US"/>
        </w:rPr>
      </w:pPr>
      <w:r w:rsidRPr="00B04418">
        <w:rPr>
          <w:rFonts w:ascii="Times" w:hAnsi="Times"/>
          <w:sz w:val="24"/>
          <w:lang w:val="en-US"/>
        </w:rPr>
        <w:t>CONPES</w:t>
      </w:r>
      <w:r w:rsidRPr="00B04418">
        <w:rPr>
          <w:rFonts w:ascii="Times" w:hAnsi="Times"/>
          <w:sz w:val="24"/>
          <w:lang w:val="en-US"/>
        </w:rPr>
        <w:tab/>
        <w:t xml:space="preserve">National Council for Economic and Social Policy </w:t>
      </w:r>
    </w:p>
    <w:p w:rsidR="00B04418" w:rsidRPr="00B04418" w:rsidRDefault="00B04418" w:rsidP="00B04418">
      <w:pPr>
        <w:rPr>
          <w:rFonts w:ascii="Times" w:hAnsi="Times"/>
          <w:sz w:val="24"/>
          <w:lang w:val="en-US"/>
        </w:rPr>
      </w:pPr>
      <w:proofErr w:type="spellStart"/>
      <w:r w:rsidRPr="00B04418">
        <w:rPr>
          <w:rFonts w:ascii="Times" w:hAnsi="Times"/>
          <w:sz w:val="24"/>
          <w:lang w:val="en-US"/>
        </w:rPr>
        <w:t>CrPD</w:t>
      </w:r>
      <w:proofErr w:type="spellEnd"/>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Convention on the Rights of Persons with Disabilities</w:t>
      </w:r>
    </w:p>
    <w:p w:rsidR="00B04418" w:rsidRPr="00B04418" w:rsidRDefault="00B04418" w:rsidP="00B04418">
      <w:pPr>
        <w:rPr>
          <w:rFonts w:ascii="Times" w:hAnsi="Times"/>
          <w:sz w:val="24"/>
          <w:lang w:val="en-US"/>
        </w:rPr>
      </w:pPr>
      <w:r w:rsidRPr="00B04418">
        <w:rPr>
          <w:rFonts w:ascii="Times" w:hAnsi="Times"/>
          <w:sz w:val="24"/>
          <w:lang w:val="en-US"/>
        </w:rPr>
        <w:t>DANE</w:t>
      </w:r>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National Administrative Department of Statistics</w:t>
      </w:r>
    </w:p>
    <w:p w:rsidR="00B04418" w:rsidRPr="00B04418" w:rsidRDefault="00B04418" w:rsidP="00B04418">
      <w:pPr>
        <w:rPr>
          <w:rFonts w:ascii="Times" w:hAnsi="Times"/>
          <w:sz w:val="24"/>
          <w:lang w:val="en-US"/>
        </w:rPr>
      </w:pPr>
      <w:proofErr w:type="spellStart"/>
      <w:r w:rsidRPr="00B04418">
        <w:rPr>
          <w:rFonts w:ascii="Times" w:hAnsi="Times"/>
          <w:sz w:val="24"/>
          <w:lang w:val="en-US"/>
        </w:rPr>
        <w:t>DescLAB</w:t>
      </w:r>
      <w:proofErr w:type="spellEnd"/>
      <w:r w:rsidRPr="00B04418">
        <w:rPr>
          <w:rFonts w:ascii="Times" w:hAnsi="Times"/>
          <w:sz w:val="24"/>
          <w:lang w:val="en-US"/>
        </w:rPr>
        <w:tab/>
      </w:r>
      <w:r w:rsidRPr="00B04418">
        <w:rPr>
          <w:rFonts w:ascii="Times" w:hAnsi="Times"/>
          <w:sz w:val="24"/>
          <w:lang w:val="en-US"/>
        </w:rPr>
        <w:tab/>
        <w:t>Laboratory of Economic, Social and Cultural Rights</w:t>
      </w:r>
    </w:p>
    <w:p w:rsidR="00B04418" w:rsidRPr="00B04418" w:rsidRDefault="00B04418" w:rsidP="00B04418">
      <w:pPr>
        <w:rPr>
          <w:rFonts w:ascii="Times" w:hAnsi="Times"/>
          <w:sz w:val="24"/>
          <w:lang w:val="en-US"/>
        </w:rPr>
      </w:pPr>
      <w:r w:rsidRPr="00B04418">
        <w:rPr>
          <w:rFonts w:ascii="Times" w:hAnsi="Times"/>
          <w:sz w:val="24"/>
          <w:lang w:val="en-US"/>
        </w:rPr>
        <w:t>DNP</w:t>
      </w:r>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National Planning Department</w:t>
      </w:r>
    </w:p>
    <w:p w:rsidR="00B04418" w:rsidRPr="00B04418" w:rsidRDefault="00B04418" w:rsidP="00B04418">
      <w:pPr>
        <w:ind w:left="2160" w:hanging="2160"/>
        <w:rPr>
          <w:rFonts w:ascii="Times" w:hAnsi="Times"/>
          <w:sz w:val="24"/>
          <w:lang w:val="en-US"/>
        </w:rPr>
      </w:pPr>
      <w:r w:rsidRPr="00B04418">
        <w:rPr>
          <w:rFonts w:ascii="Times" w:hAnsi="Times"/>
          <w:sz w:val="24"/>
          <w:lang w:val="en-US"/>
        </w:rPr>
        <w:t>FENASCOL</w:t>
      </w:r>
      <w:r w:rsidRPr="00B04418">
        <w:rPr>
          <w:rFonts w:ascii="Times" w:hAnsi="Times"/>
          <w:sz w:val="24"/>
          <w:lang w:val="en-US"/>
        </w:rPr>
        <w:tab/>
        <w:t>National Federation of the Deaf</w:t>
      </w:r>
    </w:p>
    <w:p w:rsidR="00B04418" w:rsidRPr="00B04418" w:rsidRDefault="00B04418" w:rsidP="00B04418">
      <w:pPr>
        <w:rPr>
          <w:rFonts w:ascii="Times" w:hAnsi="Times"/>
          <w:sz w:val="24"/>
          <w:lang w:val="en-US"/>
        </w:rPr>
      </w:pPr>
      <w:r w:rsidRPr="00B04418">
        <w:rPr>
          <w:rFonts w:ascii="Times" w:hAnsi="Times"/>
          <w:sz w:val="24"/>
          <w:lang w:val="en-US"/>
        </w:rPr>
        <w:t>IDA</w:t>
      </w:r>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International Disability Alliance</w:t>
      </w:r>
    </w:p>
    <w:p w:rsidR="00B04418" w:rsidRPr="00B04418" w:rsidRDefault="00B04418" w:rsidP="00B04418">
      <w:pPr>
        <w:rPr>
          <w:rFonts w:ascii="Times" w:hAnsi="Times"/>
          <w:sz w:val="24"/>
          <w:lang w:val="en-US"/>
        </w:rPr>
      </w:pPr>
      <w:r w:rsidRPr="00B04418">
        <w:rPr>
          <w:rFonts w:ascii="Times" w:hAnsi="Times"/>
          <w:sz w:val="24"/>
          <w:lang w:val="en-US"/>
        </w:rPr>
        <w:t>INCI</w:t>
      </w:r>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National Institute for the Blind</w:t>
      </w:r>
    </w:p>
    <w:p w:rsidR="00B04418" w:rsidRPr="00B04418" w:rsidRDefault="00B04418" w:rsidP="00B04418">
      <w:pPr>
        <w:rPr>
          <w:rFonts w:ascii="Times" w:hAnsi="Times"/>
          <w:sz w:val="24"/>
          <w:lang w:val="en-US"/>
        </w:rPr>
      </w:pPr>
      <w:r w:rsidRPr="00B04418">
        <w:rPr>
          <w:rFonts w:ascii="Times" w:hAnsi="Times"/>
          <w:sz w:val="24"/>
          <w:lang w:val="en-US"/>
        </w:rPr>
        <w:t>INSOR</w:t>
      </w:r>
      <w:r w:rsidRPr="00B04418">
        <w:rPr>
          <w:rFonts w:ascii="Times" w:hAnsi="Times"/>
          <w:sz w:val="24"/>
          <w:lang w:val="en-US"/>
        </w:rPr>
        <w:tab/>
      </w:r>
      <w:r w:rsidRPr="00B04418">
        <w:rPr>
          <w:rFonts w:ascii="Times" w:hAnsi="Times"/>
          <w:sz w:val="24"/>
          <w:lang w:val="en-US"/>
        </w:rPr>
        <w:tab/>
        <w:t xml:space="preserve"> </w:t>
      </w:r>
      <w:r w:rsidRPr="00B04418">
        <w:rPr>
          <w:rFonts w:ascii="Times" w:hAnsi="Times"/>
          <w:sz w:val="24"/>
          <w:lang w:val="en-US"/>
        </w:rPr>
        <w:tab/>
        <w:t>National Institute for the Deaf</w:t>
      </w:r>
    </w:p>
    <w:p w:rsidR="00B04418" w:rsidRPr="00B04418" w:rsidRDefault="00B04418" w:rsidP="00B04418">
      <w:pPr>
        <w:rPr>
          <w:rFonts w:ascii="Times" w:hAnsi="Times"/>
          <w:sz w:val="24"/>
          <w:lang w:val="en-US"/>
        </w:rPr>
      </w:pPr>
      <w:proofErr w:type="spellStart"/>
      <w:r w:rsidRPr="00B04418">
        <w:rPr>
          <w:rFonts w:ascii="Times" w:hAnsi="Times"/>
          <w:sz w:val="24"/>
          <w:lang w:val="en-US"/>
        </w:rPr>
        <w:t>OPcD</w:t>
      </w:r>
      <w:proofErr w:type="spellEnd"/>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Organizations of persons with disabilities</w:t>
      </w:r>
    </w:p>
    <w:p w:rsidR="00B04418" w:rsidRPr="00B04418" w:rsidRDefault="00B04418" w:rsidP="00B04418">
      <w:pPr>
        <w:ind w:left="2160" w:hanging="2160"/>
        <w:rPr>
          <w:rFonts w:ascii="Times" w:hAnsi="Times"/>
          <w:sz w:val="24"/>
          <w:lang w:val="en-US"/>
        </w:rPr>
      </w:pPr>
      <w:r w:rsidRPr="00B04418">
        <w:rPr>
          <w:rFonts w:ascii="Times" w:hAnsi="Times"/>
          <w:sz w:val="24"/>
          <w:lang w:val="en-US"/>
        </w:rPr>
        <w:t>PAIIS</w:t>
      </w:r>
      <w:r w:rsidRPr="00B04418">
        <w:rPr>
          <w:rFonts w:ascii="Times" w:hAnsi="Times"/>
          <w:sz w:val="24"/>
          <w:lang w:val="en-US"/>
        </w:rPr>
        <w:tab/>
        <w:t>Program of Action for Equality and Social Inclusion</w:t>
      </w:r>
    </w:p>
    <w:p w:rsidR="00B04418" w:rsidRPr="00B04418" w:rsidRDefault="00B04418" w:rsidP="00B04418">
      <w:pPr>
        <w:ind w:left="2160" w:hanging="2160"/>
        <w:rPr>
          <w:rFonts w:ascii="Times" w:hAnsi="Times"/>
          <w:sz w:val="24"/>
          <w:lang w:val="en-US"/>
        </w:rPr>
      </w:pPr>
      <w:r w:rsidRPr="00B04418">
        <w:rPr>
          <w:rFonts w:ascii="Times" w:hAnsi="Times"/>
          <w:sz w:val="24"/>
          <w:lang w:val="en-US"/>
        </w:rPr>
        <w:t>PIAR</w:t>
      </w:r>
      <w:r w:rsidRPr="00B04418">
        <w:rPr>
          <w:rFonts w:ascii="Times" w:hAnsi="Times"/>
          <w:sz w:val="24"/>
          <w:lang w:val="en-US"/>
        </w:rPr>
        <w:tab/>
        <w:t>Individual Plans for Reasonable Adjustments</w:t>
      </w:r>
    </w:p>
    <w:p w:rsidR="00B04418" w:rsidRPr="00B04418" w:rsidRDefault="00B04418" w:rsidP="00B04418">
      <w:pPr>
        <w:rPr>
          <w:rFonts w:ascii="Times" w:hAnsi="Times"/>
          <w:sz w:val="24"/>
          <w:lang w:val="en-US"/>
        </w:rPr>
      </w:pPr>
      <w:r w:rsidRPr="00B04418">
        <w:rPr>
          <w:rFonts w:ascii="Times" w:hAnsi="Times"/>
          <w:sz w:val="24"/>
          <w:lang w:val="en-US"/>
        </w:rPr>
        <w:t>PND</w:t>
      </w:r>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National Development Plan</w:t>
      </w:r>
    </w:p>
    <w:p w:rsidR="00B04418" w:rsidRPr="00B04418" w:rsidRDefault="00B04418" w:rsidP="00B04418">
      <w:pPr>
        <w:ind w:left="2160" w:hanging="2160"/>
        <w:rPr>
          <w:rFonts w:ascii="Times" w:hAnsi="Times"/>
          <w:sz w:val="24"/>
          <w:lang w:val="en-US"/>
        </w:rPr>
      </w:pPr>
      <w:r w:rsidRPr="00B04418">
        <w:rPr>
          <w:rFonts w:ascii="Times" w:hAnsi="Times"/>
          <w:sz w:val="24"/>
          <w:lang w:val="en-US"/>
        </w:rPr>
        <w:t>PPNDIS</w:t>
      </w:r>
      <w:r w:rsidRPr="00B04418">
        <w:rPr>
          <w:rFonts w:ascii="Times" w:hAnsi="Times"/>
          <w:sz w:val="24"/>
          <w:lang w:val="en-US"/>
        </w:rPr>
        <w:tab/>
        <w:t>National Public Policy on Disability and Social Inclusion</w:t>
      </w:r>
    </w:p>
    <w:p w:rsidR="00B04418" w:rsidRPr="00B04418" w:rsidRDefault="00B04418" w:rsidP="00B04418">
      <w:pPr>
        <w:ind w:left="2160" w:hanging="2160"/>
        <w:rPr>
          <w:rFonts w:ascii="Times" w:hAnsi="Times"/>
          <w:sz w:val="24"/>
          <w:lang w:val="en-US"/>
        </w:rPr>
      </w:pPr>
      <w:r w:rsidRPr="00B04418">
        <w:rPr>
          <w:rFonts w:ascii="Times" w:hAnsi="Times"/>
          <w:sz w:val="24"/>
          <w:lang w:val="en-US"/>
        </w:rPr>
        <w:t>RBC</w:t>
      </w:r>
      <w:r w:rsidRPr="00B04418">
        <w:rPr>
          <w:rFonts w:ascii="Times" w:hAnsi="Times"/>
          <w:sz w:val="24"/>
          <w:lang w:val="en-US"/>
        </w:rPr>
        <w:tab/>
        <w:t>Rehabilitation Based in Community</w:t>
      </w:r>
    </w:p>
    <w:p w:rsidR="00B04418" w:rsidRPr="00B04418" w:rsidRDefault="00B04418" w:rsidP="00B04418">
      <w:pPr>
        <w:ind w:left="2160" w:hanging="2160"/>
        <w:rPr>
          <w:rFonts w:ascii="Times" w:hAnsi="Times"/>
          <w:sz w:val="24"/>
          <w:lang w:val="en-US"/>
        </w:rPr>
      </w:pPr>
      <w:r w:rsidRPr="00B04418">
        <w:rPr>
          <w:rFonts w:ascii="Times" w:hAnsi="Times"/>
          <w:sz w:val="24"/>
          <w:lang w:val="en-US"/>
        </w:rPr>
        <w:t>RLCPD</w:t>
      </w:r>
      <w:r w:rsidRPr="00B04418">
        <w:rPr>
          <w:rFonts w:ascii="Times" w:hAnsi="Times"/>
          <w:sz w:val="24"/>
          <w:lang w:val="en-US"/>
        </w:rPr>
        <w:tab/>
        <w:t>Registry for the Location and Characterization of Persons with Disabilities</w:t>
      </w:r>
    </w:p>
    <w:p w:rsidR="00B04418" w:rsidRPr="00B04418" w:rsidRDefault="00B04418" w:rsidP="00B04418">
      <w:pPr>
        <w:rPr>
          <w:rFonts w:ascii="Times" w:hAnsi="Times"/>
          <w:sz w:val="24"/>
          <w:lang w:val="en-US"/>
        </w:rPr>
      </w:pPr>
      <w:r w:rsidRPr="00B04418">
        <w:rPr>
          <w:rFonts w:ascii="Times" w:hAnsi="Times"/>
          <w:sz w:val="24"/>
          <w:lang w:val="en-US"/>
        </w:rPr>
        <w:t>SDG</w:t>
      </w:r>
      <w:r w:rsidRPr="00B04418">
        <w:rPr>
          <w:rFonts w:ascii="Times" w:hAnsi="Times"/>
          <w:sz w:val="24"/>
          <w:lang w:val="en-US"/>
        </w:rPr>
        <w:tab/>
      </w:r>
      <w:r w:rsidRPr="00B04418">
        <w:rPr>
          <w:rFonts w:ascii="Times" w:hAnsi="Times"/>
          <w:sz w:val="24"/>
          <w:lang w:val="en-US"/>
        </w:rPr>
        <w:tab/>
      </w:r>
      <w:r w:rsidRPr="00B04418">
        <w:rPr>
          <w:rFonts w:ascii="Times" w:hAnsi="Times"/>
          <w:sz w:val="24"/>
          <w:lang w:val="en-US"/>
        </w:rPr>
        <w:tab/>
        <w:t>Sustainable Development Goals</w:t>
      </w:r>
    </w:p>
    <w:p w:rsidR="00B04418" w:rsidRPr="00B04418" w:rsidRDefault="00B04418" w:rsidP="00B04418">
      <w:pPr>
        <w:ind w:left="2160" w:hanging="2160"/>
        <w:rPr>
          <w:rFonts w:ascii="Times" w:hAnsi="Times"/>
          <w:sz w:val="24"/>
          <w:lang w:val="en-US"/>
        </w:rPr>
      </w:pPr>
      <w:r w:rsidRPr="00B04418">
        <w:rPr>
          <w:rFonts w:ascii="Times" w:hAnsi="Times"/>
          <w:sz w:val="24"/>
          <w:lang w:val="en-US"/>
        </w:rPr>
        <w:t>SIMAT</w:t>
      </w:r>
      <w:r w:rsidRPr="00B04418">
        <w:rPr>
          <w:rFonts w:ascii="Times" w:hAnsi="Times"/>
          <w:sz w:val="24"/>
          <w:lang w:val="en-US"/>
        </w:rPr>
        <w:tab/>
        <w:t>Enrollment system of the Ministry of Education</w:t>
      </w:r>
    </w:p>
    <w:p w:rsidR="00B04418" w:rsidRPr="00B04418" w:rsidRDefault="00B04418" w:rsidP="00B04418">
      <w:pPr>
        <w:ind w:left="2160" w:hanging="2160"/>
        <w:rPr>
          <w:rFonts w:ascii="Times" w:hAnsi="Times"/>
          <w:sz w:val="24"/>
          <w:lang w:val="en-US"/>
        </w:rPr>
      </w:pPr>
      <w:r w:rsidRPr="00B04418">
        <w:rPr>
          <w:rFonts w:ascii="Times" w:hAnsi="Times"/>
          <w:sz w:val="24"/>
          <w:lang w:val="en-US"/>
        </w:rPr>
        <w:t>TIC</w:t>
      </w:r>
      <w:r w:rsidRPr="00B04418">
        <w:rPr>
          <w:rFonts w:ascii="Times" w:hAnsi="Times"/>
          <w:sz w:val="24"/>
          <w:lang w:val="en-US"/>
        </w:rPr>
        <w:tab/>
        <w:t xml:space="preserve">Technology of the information and communication </w:t>
      </w:r>
    </w:p>
    <w:p w:rsidR="00B04418" w:rsidRPr="00B04418" w:rsidRDefault="00B04418" w:rsidP="00B04418">
      <w:pPr>
        <w:rPr>
          <w:rFonts w:ascii="Times" w:hAnsi="Times"/>
          <w:sz w:val="24"/>
        </w:rPr>
      </w:pPr>
      <w:r w:rsidRPr="00B04418">
        <w:rPr>
          <w:rFonts w:ascii="Times" w:hAnsi="Times"/>
          <w:sz w:val="24"/>
        </w:rPr>
        <w:t>UN</w:t>
      </w:r>
      <w:r w:rsidRPr="00B04418">
        <w:rPr>
          <w:rFonts w:ascii="Times" w:hAnsi="Times"/>
          <w:sz w:val="24"/>
        </w:rPr>
        <w:tab/>
      </w:r>
      <w:r w:rsidRPr="00B04418">
        <w:rPr>
          <w:rFonts w:ascii="Times" w:hAnsi="Times"/>
          <w:sz w:val="24"/>
        </w:rPr>
        <w:tab/>
      </w:r>
      <w:r w:rsidRPr="00B04418">
        <w:rPr>
          <w:rFonts w:ascii="Times" w:hAnsi="Times"/>
          <w:sz w:val="24"/>
        </w:rPr>
        <w:tab/>
        <w:t>United Nations Organization</w:t>
      </w:r>
    </w:p>
    <w:p w:rsidR="009D5820" w:rsidRPr="000F5FCA" w:rsidRDefault="009D5820" w:rsidP="00F5041F">
      <w:pPr>
        <w:spacing w:line="360" w:lineRule="auto"/>
        <w:rPr>
          <w:rFonts w:ascii="Times New Roman" w:hAnsi="Times New Roman" w:cs="Times New Roman"/>
          <w:b/>
          <w:sz w:val="24"/>
          <w:lang w:val="en-US"/>
        </w:rPr>
      </w:pPr>
    </w:p>
    <w:p w:rsidR="009D5820" w:rsidRPr="000F5FCA" w:rsidRDefault="009D5820">
      <w:pPr>
        <w:rPr>
          <w:rFonts w:ascii="Times New Roman" w:hAnsi="Times New Roman" w:cs="Times New Roman"/>
          <w:b/>
          <w:sz w:val="24"/>
        </w:rPr>
      </w:pPr>
      <w:r w:rsidRPr="000F5FCA">
        <w:rPr>
          <w:rFonts w:ascii="Times New Roman" w:hAnsi="Times New Roman" w:cs="Times New Roman"/>
          <w:b/>
          <w:sz w:val="24"/>
        </w:rPr>
        <w:br w:type="page"/>
      </w:r>
    </w:p>
    <w:p w:rsidR="009D5820" w:rsidRDefault="009D5820" w:rsidP="00B7428E">
      <w:pPr>
        <w:pStyle w:val="Heading1"/>
        <w:rPr>
          <w:lang w:val="en-US"/>
        </w:rPr>
      </w:pPr>
      <w:bookmarkStart w:id="2" w:name="_Toc4506575"/>
      <w:r>
        <w:rPr>
          <w:lang w:val="en-US"/>
        </w:rPr>
        <w:lastRenderedPageBreak/>
        <w:t>Introduction</w:t>
      </w:r>
      <w:bookmarkEnd w:id="2"/>
    </w:p>
    <w:p w:rsidR="0058350A" w:rsidRDefault="0058350A" w:rsidP="009D5820">
      <w:pPr>
        <w:spacing w:line="360" w:lineRule="auto"/>
        <w:jc w:val="both"/>
        <w:rPr>
          <w:rFonts w:ascii="Times New Roman" w:hAnsi="Times New Roman" w:cs="Times New Roman"/>
          <w:sz w:val="24"/>
          <w:lang w:val="en-US"/>
        </w:rPr>
      </w:pPr>
      <w:r w:rsidRPr="0058350A">
        <w:rPr>
          <w:rFonts w:ascii="Times New Roman" w:hAnsi="Times New Roman" w:cs="Times New Roman"/>
          <w:sz w:val="24"/>
          <w:lang w:val="en-US"/>
        </w:rPr>
        <w:t xml:space="preserve">In September 2015, the General Assembly of the United Nations Organization (hereinafter UN) approved the 2030 Agenda for Sustainable Development, which adopted the 17 Sustainable Development Goals (hereinafter SDGs). As of March of 2019, 193 member states of the UN have signed this agenda, which builds on the principle of “leaving no one behind”. </w:t>
      </w:r>
      <w:r>
        <w:rPr>
          <w:rFonts w:ascii="Times New Roman" w:hAnsi="Times New Roman" w:cs="Times New Roman"/>
          <w:sz w:val="24"/>
          <w:lang w:val="en-US"/>
        </w:rPr>
        <w:t>As</w:t>
      </w:r>
      <w:r w:rsidRPr="0058350A">
        <w:rPr>
          <w:rFonts w:ascii="Times New Roman" w:hAnsi="Times New Roman" w:cs="Times New Roman"/>
          <w:sz w:val="24"/>
          <w:lang w:val="en-US"/>
        </w:rPr>
        <w:t xml:space="preserve"> an ambitious program to combat poverty and an inspiring strategy aimed at ensuring the rights of all</w:t>
      </w:r>
      <w:r w:rsidR="008B61CB">
        <w:rPr>
          <w:rFonts w:ascii="Times New Roman" w:hAnsi="Times New Roman" w:cs="Times New Roman"/>
          <w:sz w:val="24"/>
          <w:lang w:val="en-US"/>
        </w:rPr>
        <w:t xml:space="preserve"> persons</w:t>
      </w:r>
      <w:r w:rsidRPr="0058350A">
        <w:rPr>
          <w:rFonts w:ascii="Times New Roman" w:hAnsi="Times New Roman" w:cs="Times New Roman"/>
          <w:sz w:val="24"/>
          <w:lang w:val="en-US"/>
        </w:rPr>
        <w:t xml:space="preserve"> from a sust</w:t>
      </w:r>
      <w:r>
        <w:rPr>
          <w:rFonts w:ascii="Times New Roman" w:hAnsi="Times New Roman" w:cs="Times New Roman"/>
          <w:sz w:val="24"/>
          <w:lang w:val="en-US"/>
        </w:rPr>
        <w:t>ainable development perspective,</w:t>
      </w:r>
      <w:r w:rsidRPr="0058350A">
        <w:rPr>
          <w:rFonts w:ascii="Times New Roman" w:hAnsi="Times New Roman" w:cs="Times New Roman"/>
          <w:sz w:val="24"/>
          <w:lang w:val="en-US"/>
        </w:rPr>
        <w:t xml:space="preserve"> this agenda defines specific goals for each SDG and outlines a series of indicators for monitoring and evaluating state compliance.</w:t>
      </w:r>
    </w:p>
    <w:p w:rsidR="0058350A" w:rsidRDefault="0058350A" w:rsidP="009D5820">
      <w:pPr>
        <w:spacing w:line="360" w:lineRule="auto"/>
        <w:jc w:val="both"/>
        <w:rPr>
          <w:rFonts w:ascii="Times New Roman" w:hAnsi="Times New Roman" w:cs="Times New Roman"/>
          <w:sz w:val="24"/>
          <w:lang w:val="en-US"/>
        </w:rPr>
      </w:pPr>
      <w:r w:rsidRPr="0058350A">
        <w:rPr>
          <w:rFonts w:ascii="Times New Roman" w:hAnsi="Times New Roman" w:cs="Times New Roman"/>
          <w:sz w:val="24"/>
          <w:lang w:val="en-US"/>
        </w:rPr>
        <w:t>Colombia has been making efforts to comply with the commitments set in the 2030 Agenda. In this process, national, regional, and territorial entities and governments participate, together with civil society organizations, the academia, and private sector actors.</w:t>
      </w:r>
    </w:p>
    <w:p w:rsidR="008B61CB" w:rsidRDefault="008B61CB" w:rsidP="00B61ECB">
      <w:pPr>
        <w:spacing w:line="360" w:lineRule="auto"/>
        <w:jc w:val="both"/>
        <w:rPr>
          <w:rFonts w:ascii="Times New Roman" w:hAnsi="Times New Roman" w:cs="Times New Roman"/>
          <w:sz w:val="24"/>
          <w:lang w:val="en-US"/>
        </w:rPr>
      </w:pPr>
      <w:r w:rsidRPr="008B61CB">
        <w:rPr>
          <w:rFonts w:ascii="Times New Roman" w:hAnsi="Times New Roman" w:cs="Times New Roman"/>
          <w:sz w:val="24"/>
          <w:lang w:val="en-US"/>
        </w:rPr>
        <w:t xml:space="preserve">In 2016, the Colombian government elaborated its first national voluntary review to the UN. It revised the following SDGs: 1. “No Poverty”, 3. “Good Health and Well-being”, 8. “Decent Work and Economic Growth”, and 13. “Climate Action” (Sustainable Development Goals, 2016; </w:t>
      </w:r>
      <w:proofErr w:type="spellStart"/>
      <w:r w:rsidRPr="008B61CB">
        <w:rPr>
          <w:rFonts w:ascii="Times New Roman" w:hAnsi="Times New Roman" w:cs="Times New Roman"/>
          <w:sz w:val="24"/>
          <w:lang w:val="en-US"/>
        </w:rPr>
        <w:t>Gobierno</w:t>
      </w:r>
      <w:proofErr w:type="spellEnd"/>
      <w:r w:rsidRPr="008B61CB">
        <w:rPr>
          <w:rFonts w:ascii="Times New Roman" w:hAnsi="Times New Roman" w:cs="Times New Roman"/>
          <w:sz w:val="24"/>
          <w:lang w:val="en-US"/>
        </w:rPr>
        <w:t xml:space="preserve"> de Colombia, 2016). The Colombian government presented the progress and concerns regarding the implementation of the 2030 Agenda, highlighting the efforts to include SDGs in public policy-making. During the reporting session, the former director of the National Planning Department (hereinafter DNP by its Spanish acronym), Simón Gaviria, announced the creation of the Inter-institutional Commission designed to prepare, monitor, and evaluate Colombia</w:t>
      </w:r>
      <w:r>
        <w:rPr>
          <w:rFonts w:ascii="Times New Roman" w:hAnsi="Times New Roman" w:cs="Times New Roman"/>
          <w:sz w:val="24"/>
          <w:lang w:val="en-US"/>
        </w:rPr>
        <w:t>’</w:t>
      </w:r>
      <w:r w:rsidRPr="008B61CB">
        <w:rPr>
          <w:rFonts w:ascii="Times New Roman" w:hAnsi="Times New Roman" w:cs="Times New Roman"/>
          <w:sz w:val="24"/>
          <w:lang w:val="en-US"/>
        </w:rPr>
        <w:t>s implementation of SDGs (UN Web TV, 2016).</w:t>
      </w:r>
    </w:p>
    <w:p w:rsidR="009D5820" w:rsidRDefault="00B7428E" w:rsidP="00B61ECB">
      <w:pPr>
        <w:spacing w:line="360" w:lineRule="auto"/>
        <w:jc w:val="both"/>
        <w:rPr>
          <w:rFonts w:ascii="Times New Roman" w:hAnsi="Times New Roman" w:cs="Times New Roman"/>
          <w:sz w:val="24"/>
          <w:lang w:val="en-US"/>
        </w:rPr>
      </w:pPr>
      <w:r w:rsidRPr="00B7428E">
        <w:rPr>
          <w:rFonts w:ascii="Times New Roman" w:hAnsi="Times New Roman" w:cs="Times New Roman"/>
          <w:sz w:val="24"/>
          <w:lang w:val="en-US"/>
        </w:rPr>
        <w:t xml:space="preserve">In 2018, the Colombian government drafted its second national voluntary </w:t>
      </w:r>
      <w:r>
        <w:rPr>
          <w:rFonts w:ascii="Times New Roman" w:hAnsi="Times New Roman" w:cs="Times New Roman"/>
          <w:sz w:val="24"/>
          <w:lang w:val="en-US"/>
        </w:rPr>
        <w:t>review to the UN. It</w:t>
      </w:r>
      <w:r w:rsidRPr="00B7428E">
        <w:rPr>
          <w:rFonts w:ascii="Times New Roman" w:hAnsi="Times New Roman" w:cs="Times New Roman"/>
          <w:sz w:val="24"/>
          <w:lang w:val="en-US"/>
        </w:rPr>
        <w:t xml:space="preserve"> informed </w:t>
      </w:r>
      <w:r w:rsidR="006251E0">
        <w:rPr>
          <w:rFonts w:ascii="Times New Roman" w:hAnsi="Times New Roman" w:cs="Times New Roman"/>
          <w:sz w:val="24"/>
          <w:lang w:val="en-US"/>
        </w:rPr>
        <w:t>the</w:t>
      </w:r>
      <w:r w:rsidRPr="00B7428E">
        <w:rPr>
          <w:rFonts w:ascii="Times New Roman" w:hAnsi="Times New Roman" w:cs="Times New Roman"/>
          <w:sz w:val="24"/>
          <w:lang w:val="en-US"/>
        </w:rPr>
        <w:t xml:space="preserve"> progress </w:t>
      </w:r>
      <w:r>
        <w:rPr>
          <w:rFonts w:ascii="Times New Roman" w:hAnsi="Times New Roman" w:cs="Times New Roman"/>
          <w:sz w:val="24"/>
          <w:lang w:val="en-US"/>
        </w:rPr>
        <w:t>made towards achieving the following SDGs: 6. “Clean W</w:t>
      </w:r>
      <w:r w:rsidRPr="00B7428E">
        <w:rPr>
          <w:rFonts w:ascii="Times New Roman" w:hAnsi="Times New Roman" w:cs="Times New Roman"/>
          <w:sz w:val="24"/>
          <w:lang w:val="en-US"/>
        </w:rPr>
        <w:t>ater and sanitation</w:t>
      </w:r>
      <w:r w:rsidRPr="004A5BCE">
        <w:rPr>
          <w:rFonts w:ascii="Times New Roman" w:hAnsi="Times New Roman" w:cs="Times New Roman"/>
          <w:noProof/>
          <w:sz w:val="24"/>
          <w:lang w:val="en-US"/>
        </w:rPr>
        <w:t>”,</w:t>
      </w:r>
      <w:r>
        <w:rPr>
          <w:rFonts w:ascii="Times New Roman" w:hAnsi="Times New Roman" w:cs="Times New Roman"/>
          <w:sz w:val="24"/>
          <w:lang w:val="en-US"/>
        </w:rPr>
        <w:t xml:space="preserve"> 7. “</w:t>
      </w:r>
      <w:r w:rsidRPr="00B7428E">
        <w:rPr>
          <w:rFonts w:ascii="Times New Roman" w:hAnsi="Times New Roman" w:cs="Times New Roman"/>
          <w:sz w:val="24"/>
          <w:lang w:val="en-US"/>
        </w:rPr>
        <w:t xml:space="preserve">Affordable and </w:t>
      </w:r>
      <w:r>
        <w:rPr>
          <w:rFonts w:ascii="Times New Roman" w:hAnsi="Times New Roman" w:cs="Times New Roman"/>
          <w:sz w:val="24"/>
          <w:lang w:val="en-US"/>
        </w:rPr>
        <w:t>Clean</w:t>
      </w:r>
      <w:r w:rsidRPr="00B7428E">
        <w:rPr>
          <w:rFonts w:ascii="Times New Roman" w:hAnsi="Times New Roman" w:cs="Times New Roman"/>
          <w:sz w:val="24"/>
          <w:lang w:val="en-US"/>
        </w:rPr>
        <w:t xml:space="preserve"> energy</w:t>
      </w:r>
      <w:r w:rsidRPr="004A5BCE">
        <w:rPr>
          <w:rFonts w:ascii="Times New Roman" w:hAnsi="Times New Roman" w:cs="Times New Roman"/>
          <w:noProof/>
          <w:sz w:val="24"/>
          <w:lang w:val="en-US"/>
        </w:rPr>
        <w:t>”,</w:t>
      </w:r>
      <w:r>
        <w:rPr>
          <w:rFonts w:ascii="Times New Roman" w:hAnsi="Times New Roman" w:cs="Times New Roman"/>
          <w:sz w:val="24"/>
          <w:lang w:val="en-US"/>
        </w:rPr>
        <w:t xml:space="preserve"> 11. “Sustainable Cities and C</w:t>
      </w:r>
      <w:r w:rsidRPr="00B7428E">
        <w:rPr>
          <w:rFonts w:ascii="Times New Roman" w:hAnsi="Times New Roman" w:cs="Times New Roman"/>
          <w:sz w:val="24"/>
          <w:lang w:val="en-US"/>
        </w:rPr>
        <w:t>ommunities</w:t>
      </w:r>
      <w:r w:rsidRPr="004A5BCE">
        <w:rPr>
          <w:rFonts w:ascii="Times New Roman" w:hAnsi="Times New Roman" w:cs="Times New Roman"/>
          <w:noProof/>
          <w:sz w:val="24"/>
          <w:lang w:val="en-US"/>
        </w:rPr>
        <w:t>”,</w:t>
      </w:r>
      <w:r>
        <w:rPr>
          <w:rFonts w:ascii="Times New Roman" w:hAnsi="Times New Roman" w:cs="Times New Roman"/>
          <w:sz w:val="24"/>
          <w:lang w:val="en-US"/>
        </w:rPr>
        <w:t xml:space="preserve"> 12. “</w:t>
      </w:r>
      <w:r w:rsidRPr="00B7428E">
        <w:rPr>
          <w:rFonts w:ascii="Times New Roman" w:hAnsi="Times New Roman" w:cs="Times New Roman"/>
          <w:sz w:val="24"/>
          <w:lang w:val="en-US"/>
        </w:rPr>
        <w:t>Responsib</w:t>
      </w:r>
      <w:r>
        <w:rPr>
          <w:rFonts w:ascii="Times New Roman" w:hAnsi="Times New Roman" w:cs="Times New Roman"/>
          <w:sz w:val="24"/>
          <w:lang w:val="en-US"/>
        </w:rPr>
        <w:t>le Production and Consumption</w:t>
      </w:r>
      <w:r w:rsidRPr="004A5BCE">
        <w:rPr>
          <w:rFonts w:ascii="Times New Roman" w:hAnsi="Times New Roman" w:cs="Times New Roman"/>
          <w:noProof/>
          <w:sz w:val="24"/>
          <w:lang w:val="en-US"/>
        </w:rPr>
        <w:t>”,</w:t>
      </w:r>
      <w:r>
        <w:rPr>
          <w:rFonts w:ascii="Times New Roman" w:hAnsi="Times New Roman" w:cs="Times New Roman"/>
          <w:sz w:val="24"/>
          <w:lang w:val="en-US"/>
        </w:rPr>
        <w:t xml:space="preserve"> and 15. “</w:t>
      </w:r>
      <w:r>
        <w:rPr>
          <w:rFonts w:ascii="Times New Roman" w:hAnsi="Times New Roman" w:cs="Times New Roman"/>
          <w:noProof/>
          <w:sz w:val="24"/>
          <w:lang w:val="en-US"/>
        </w:rPr>
        <w:t>Life on Land</w:t>
      </w:r>
      <w:r w:rsidRPr="004A5BCE">
        <w:rPr>
          <w:rFonts w:ascii="Times New Roman" w:hAnsi="Times New Roman" w:cs="Times New Roman"/>
          <w:noProof/>
          <w:sz w:val="24"/>
          <w:lang w:val="en-US"/>
        </w:rPr>
        <w:t>”.</w:t>
      </w:r>
      <w:r w:rsidRPr="00B7428E">
        <w:rPr>
          <w:rFonts w:ascii="Times New Roman" w:hAnsi="Times New Roman" w:cs="Times New Roman"/>
          <w:sz w:val="24"/>
          <w:lang w:val="en-US"/>
        </w:rPr>
        <w:t xml:space="preserve"> </w:t>
      </w:r>
      <w:r w:rsidR="0020221C">
        <w:rPr>
          <w:rFonts w:ascii="Times New Roman" w:hAnsi="Times New Roman" w:cs="Times New Roman"/>
          <w:sz w:val="24"/>
          <w:lang w:val="en-US"/>
        </w:rPr>
        <w:t>T</w:t>
      </w:r>
      <w:r w:rsidRPr="00B7428E">
        <w:rPr>
          <w:rFonts w:ascii="Times New Roman" w:hAnsi="Times New Roman" w:cs="Times New Roman"/>
          <w:sz w:val="24"/>
          <w:lang w:val="en-US"/>
        </w:rPr>
        <w:t>he Colombian government</w:t>
      </w:r>
      <w:r w:rsidR="0020221C">
        <w:rPr>
          <w:rFonts w:ascii="Times New Roman" w:hAnsi="Times New Roman" w:cs="Times New Roman"/>
          <w:sz w:val="24"/>
          <w:lang w:val="en-US"/>
        </w:rPr>
        <w:t xml:space="preserve"> publicized</w:t>
      </w:r>
      <w:r>
        <w:rPr>
          <w:rFonts w:ascii="Times New Roman" w:hAnsi="Times New Roman" w:cs="Times New Roman"/>
          <w:sz w:val="24"/>
          <w:lang w:val="en-US"/>
        </w:rPr>
        <w:t xml:space="preserve"> </w:t>
      </w:r>
      <w:r w:rsidRPr="00B7428E">
        <w:rPr>
          <w:rFonts w:ascii="Times New Roman" w:hAnsi="Times New Roman" w:cs="Times New Roman"/>
          <w:sz w:val="24"/>
          <w:lang w:val="en-US"/>
        </w:rPr>
        <w:t>the development of a web</w:t>
      </w:r>
      <w:r>
        <w:rPr>
          <w:rFonts w:ascii="Times New Roman" w:hAnsi="Times New Roman" w:cs="Times New Roman"/>
          <w:sz w:val="24"/>
          <w:lang w:val="en-US"/>
        </w:rPr>
        <w:t>site</w:t>
      </w:r>
      <w:r w:rsidRPr="00B7428E">
        <w:rPr>
          <w:rFonts w:ascii="Times New Roman" w:hAnsi="Times New Roman" w:cs="Times New Roman"/>
          <w:sz w:val="24"/>
          <w:lang w:val="en-US"/>
        </w:rPr>
        <w:t xml:space="preserve"> </w:t>
      </w:r>
      <w:r>
        <w:rPr>
          <w:rFonts w:ascii="Times New Roman" w:hAnsi="Times New Roman" w:cs="Times New Roman"/>
          <w:sz w:val="24"/>
          <w:lang w:val="en-US"/>
        </w:rPr>
        <w:t>to</w:t>
      </w:r>
      <w:r w:rsidRPr="00B7428E">
        <w:rPr>
          <w:rFonts w:ascii="Times New Roman" w:hAnsi="Times New Roman" w:cs="Times New Roman"/>
          <w:sz w:val="24"/>
          <w:lang w:val="en-US"/>
        </w:rPr>
        <w:t xml:space="preserve"> access up-to-d</w:t>
      </w:r>
      <w:r>
        <w:rPr>
          <w:rFonts w:ascii="Times New Roman" w:hAnsi="Times New Roman" w:cs="Times New Roman"/>
          <w:sz w:val="24"/>
          <w:lang w:val="en-US"/>
        </w:rPr>
        <w:t>ate information on the</w:t>
      </w:r>
      <w:r w:rsidRPr="00B7428E">
        <w:rPr>
          <w:rFonts w:ascii="Times New Roman" w:hAnsi="Times New Roman" w:cs="Times New Roman"/>
          <w:sz w:val="24"/>
          <w:lang w:val="en-US"/>
        </w:rPr>
        <w:t xml:space="preserve"> progress</w:t>
      </w:r>
      <w:r>
        <w:rPr>
          <w:rFonts w:ascii="Times New Roman" w:hAnsi="Times New Roman" w:cs="Times New Roman"/>
          <w:sz w:val="24"/>
          <w:lang w:val="en-US"/>
        </w:rPr>
        <w:t xml:space="preserve"> of each of the SDGs</w:t>
      </w:r>
      <w:r w:rsidRPr="00B7428E">
        <w:rPr>
          <w:rFonts w:ascii="Times New Roman" w:hAnsi="Times New Roman" w:cs="Times New Roman"/>
          <w:sz w:val="24"/>
          <w:lang w:val="en-US"/>
        </w:rPr>
        <w:t>.</w:t>
      </w:r>
      <w:r>
        <w:rPr>
          <w:rFonts w:ascii="Times New Roman" w:hAnsi="Times New Roman" w:cs="Times New Roman"/>
          <w:noProof/>
          <w:sz w:val="24"/>
          <w:lang w:val="en-US"/>
        </w:rPr>
        <w:t xml:space="preserve"> Moreover</w:t>
      </w:r>
      <w:r>
        <w:rPr>
          <w:rFonts w:ascii="Times New Roman" w:hAnsi="Times New Roman" w:cs="Times New Roman"/>
          <w:sz w:val="24"/>
          <w:lang w:val="en-US"/>
        </w:rPr>
        <w:t>, it underscored the implementation of a resource monitoring strategy</w:t>
      </w:r>
      <w:r w:rsidRPr="00B7428E">
        <w:rPr>
          <w:rFonts w:ascii="Times New Roman" w:hAnsi="Times New Roman" w:cs="Times New Roman"/>
          <w:sz w:val="24"/>
          <w:lang w:val="en-US"/>
        </w:rPr>
        <w:t xml:space="preserve"> to improve</w:t>
      </w:r>
      <w:r>
        <w:rPr>
          <w:rFonts w:ascii="Times New Roman" w:hAnsi="Times New Roman" w:cs="Times New Roman"/>
          <w:sz w:val="24"/>
          <w:lang w:val="en-US"/>
        </w:rPr>
        <w:t xml:space="preserve"> the allocation of funds</w:t>
      </w:r>
      <w:r w:rsidRPr="00B7428E">
        <w:rPr>
          <w:rFonts w:ascii="Times New Roman" w:hAnsi="Times New Roman" w:cs="Times New Roman"/>
          <w:sz w:val="24"/>
          <w:lang w:val="en-US"/>
        </w:rPr>
        <w:t xml:space="preserve"> </w:t>
      </w:r>
      <w:r>
        <w:rPr>
          <w:rFonts w:ascii="Times New Roman" w:hAnsi="Times New Roman" w:cs="Times New Roman"/>
          <w:sz w:val="24"/>
          <w:lang w:val="en-US"/>
        </w:rPr>
        <w:t xml:space="preserve">towards SDGs. Finally, the government presented an </w:t>
      </w:r>
      <w:r w:rsidRPr="00B7428E">
        <w:rPr>
          <w:rFonts w:ascii="Times New Roman" w:hAnsi="Times New Roman" w:cs="Times New Roman"/>
          <w:sz w:val="24"/>
          <w:lang w:val="en-US"/>
        </w:rPr>
        <w:t>initiative</w:t>
      </w:r>
      <w:r>
        <w:rPr>
          <w:rFonts w:ascii="Times New Roman" w:hAnsi="Times New Roman" w:cs="Times New Roman"/>
          <w:sz w:val="24"/>
          <w:lang w:val="en-US"/>
        </w:rPr>
        <w:t xml:space="preserve"> directed at promoting </w:t>
      </w:r>
      <w:r w:rsidR="006251E0">
        <w:rPr>
          <w:rFonts w:ascii="Times New Roman" w:hAnsi="Times New Roman" w:cs="Times New Roman"/>
          <w:sz w:val="24"/>
          <w:lang w:val="en-US"/>
        </w:rPr>
        <w:t>the 2030 Agenda</w:t>
      </w:r>
      <w:r>
        <w:rPr>
          <w:rFonts w:ascii="Times New Roman" w:hAnsi="Times New Roman" w:cs="Times New Roman"/>
          <w:sz w:val="24"/>
          <w:lang w:val="en-US"/>
        </w:rPr>
        <w:t xml:space="preserve"> in</w:t>
      </w:r>
      <w:r w:rsidRPr="00B7428E">
        <w:rPr>
          <w:rFonts w:ascii="Times New Roman" w:hAnsi="Times New Roman" w:cs="Times New Roman"/>
          <w:sz w:val="24"/>
          <w:lang w:val="en-US"/>
        </w:rPr>
        <w:t xml:space="preserve"> the private sector </w:t>
      </w:r>
      <w:r w:rsidR="0020221C" w:rsidRPr="0020221C">
        <w:rPr>
          <w:rFonts w:ascii="Times New Roman" w:eastAsia="Times New Roman" w:hAnsi="Times New Roman" w:cs="Times New Roman"/>
          <w:sz w:val="24"/>
          <w:szCs w:val="24"/>
          <w:lang w:val="en-US"/>
        </w:rPr>
        <w:t>(</w:t>
      </w:r>
      <w:proofErr w:type="spellStart"/>
      <w:r w:rsidR="0020221C" w:rsidRPr="0020221C">
        <w:rPr>
          <w:rFonts w:ascii="Times New Roman" w:eastAsia="Times New Roman" w:hAnsi="Times New Roman" w:cs="Times New Roman"/>
          <w:sz w:val="24"/>
          <w:szCs w:val="24"/>
          <w:lang w:val="en-US"/>
        </w:rPr>
        <w:t>Gobierno</w:t>
      </w:r>
      <w:proofErr w:type="spellEnd"/>
      <w:r w:rsidR="0020221C" w:rsidRPr="0020221C">
        <w:rPr>
          <w:rFonts w:ascii="Times New Roman" w:eastAsia="Times New Roman" w:hAnsi="Times New Roman" w:cs="Times New Roman"/>
          <w:sz w:val="24"/>
          <w:szCs w:val="24"/>
          <w:lang w:val="en-US"/>
        </w:rPr>
        <w:t xml:space="preserve"> de Colombia, 2018)</w:t>
      </w:r>
      <w:r w:rsidRPr="00B7428E">
        <w:rPr>
          <w:rFonts w:ascii="Times New Roman" w:hAnsi="Times New Roman" w:cs="Times New Roman"/>
          <w:sz w:val="24"/>
          <w:lang w:val="en-US"/>
        </w:rPr>
        <w:t>.</w:t>
      </w:r>
      <w:r w:rsidR="009E539D">
        <w:rPr>
          <w:rFonts w:ascii="Times New Roman" w:hAnsi="Times New Roman" w:cs="Times New Roman"/>
          <w:sz w:val="24"/>
          <w:lang w:val="en-US"/>
        </w:rPr>
        <w:t xml:space="preserve"> </w:t>
      </w:r>
    </w:p>
    <w:p w:rsidR="00B61ECB" w:rsidRDefault="002E0721" w:rsidP="002E0721">
      <w:pPr>
        <w:spacing w:line="360" w:lineRule="auto"/>
        <w:jc w:val="center"/>
        <w:rPr>
          <w:rFonts w:ascii="Times New Roman" w:hAnsi="Times New Roman" w:cs="Times New Roman"/>
          <w:sz w:val="24"/>
          <w:lang w:val="en-US"/>
        </w:rPr>
      </w:pPr>
      <w:r>
        <w:rPr>
          <w:rFonts w:ascii="Times New Roman" w:hAnsi="Times New Roman" w:cs="Times New Roman"/>
          <w:sz w:val="24"/>
          <w:lang w:val="en-US"/>
        </w:rPr>
        <w:lastRenderedPageBreak/>
        <w:t>___</w:t>
      </w:r>
    </w:p>
    <w:p w:rsidR="002B5C17" w:rsidRDefault="002B5C17" w:rsidP="001D7F9C">
      <w:pPr>
        <w:spacing w:line="360" w:lineRule="auto"/>
        <w:jc w:val="both"/>
        <w:rPr>
          <w:rFonts w:ascii="Times New Roman" w:hAnsi="Times New Roman" w:cs="Times New Roman"/>
          <w:sz w:val="24"/>
          <w:lang w:val="en-US"/>
        </w:rPr>
      </w:pPr>
      <w:r w:rsidRPr="002B5C17">
        <w:rPr>
          <w:rFonts w:ascii="Times New Roman" w:hAnsi="Times New Roman" w:cs="Times New Roman"/>
          <w:sz w:val="24"/>
          <w:lang w:val="en-US"/>
        </w:rPr>
        <w:t>The 2030 Agenda recognize</w:t>
      </w:r>
      <w:r w:rsidR="006251E0">
        <w:rPr>
          <w:rFonts w:ascii="Times New Roman" w:hAnsi="Times New Roman" w:cs="Times New Roman"/>
          <w:sz w:val="24"/>
          <w:lang w:val="en-US"/>
        </w:rPr>
        <w:t>d</w:t>
      </w:r>
      <w:r w:rsidRPr="002B5C17">
        <w:rPr>
          <w:rFonts w:ascii="Times New Roman" w:hAnsi="Times New Roman" w:cs="Times New Roman"/>
          <w:sz w:val="24"/>
          <w:lang w:val="en-US"/>
        </w:rPr>
        <w:t xml:space="preserve"> that persons with disabilities face situations of vulnerability that increase their risk of “being left behind”. Despite this fact, the Colombian</w:t>
      </w:r>
      <w:r>
        <w:rPr>
          <w:rFonts w:ascii="Times New Roman" w:hAnsi="Times New Roman" w:cs="Times New Roman"/>
          <w:sz w:val="24"/>
          <w:lang w:val="en-US"/>
        </w:rPr>
        <w:t xml:space="preserve"> government</w:t>
      </w:r>
      <w:r w:rsidRPr="002B5C17">
        <w:rPr>
          <w:rFonts w:ascii="Times New Roman" w:hAnsi="Times New Roman" w:cs="Times New Roman"/>
          <w:sz w:val="24"/>
          <w:lang w:val="en-US"/>
        </w:rPr>
        <w:t xml:space="preserve"> </w:t>
      </w:r>
      <w:r w:rsidR="006251E0">
        <w:rPr>
          <w:rFonts w:ascii="Times New Roman" w:hAnsi="Times New Roman" w:cs="Times New Roman"/>
          <w:sz w:val="24"/>
          <w:lang w:val="en-US"/>
        </w:rPr>
        <w:t xml:space="preserve">has </w:t>
      </w:r>
      <w:r w:rsidRPr="002B5C17">
        <w:rPr>
          <w:rFonts w:ascii="Times New Roman" w:hAnsi="Times New Roman" w:cs="Times New Roman"/>
          <w:sz w:val="24"/>
          <w:lang w:val="en-US"/>
        </w:rPr>
        <w:t>fail</w:t>
      </w:r>
      <w:r w:rsidR="006251E0">
        <w:rPr>
          <w:rFonts w:ascii="Times New Roman" w:hAnsi="Times New Roman" w:cs="Times New Roman"/>
          <w:sz w:val="24"/>
          <w:lang w:val="en-US"/>
        </w:rPr>
        <w:t>ed</w:t>
      </w:r>
      <w:r w:rsidRPr="002B5C17">
        <w:rPr>
          <w:rFonts w:ascii="Times New Roman" w:hAnsi="Times New Roman" w:cs="Times New Roman"/>
          <w:sz w:val="24"/>
          <w:lang w:val="en-US"/>
        </w:rPr>
        <w:t xml:space="preserve"> to consider persons with disabilities</w:t>
      </w:r>
      <w:r>
        <w:rPr>
          <w:rFonts w:ascii="Times New Roman" w:hAnsi="Times New Roman" w:cs="Times New Roman"/>
          <w:sz w:val="24"/>
          <w:lang w:val="en-US"/>
        </w:rPr>
        <w:t xml:space="preserve"> in its</w:t>
      </w:r>
      <w:r w:rsidRPr="002B5C17">
        <w:rPr>
          <w:rFonts w:ascii="Times New Roman" w:hAnsi="Times New Roman" w:cs="Times New Roman"/>
          <w:sz w:val="24"/>
          <w:lang w:val="en-US"/>
        </w:rPr>
        <w:t xml:space="preserve"> national voluntary reviews. For instance, the 2016 report only mentions persons with disabilities four times in its 74 pages (</w:t>
      </w:r>
      <w:proofErr w:type="spellStart"/>
      <w:r w:rsidRPr="002B5C17">
        <w:rPr>
          <w:rFonts w:ascii="Times New Roman" w:hAnsi="Times New Roman" w:cs="Times New Roman"/>
          <w:sz w:val="24"/>
          <w:lang w:val="en-US"/>
        </w:rPr>
        <w:t>Gobierno</w:t>
      </w:r>
      <w:proofErr w:type="spellEnd"/>
      <w:r w:rsidRPr="002B5C17">
        <w:rPr>
          <w:rFonts w:ascii="Times New Roman" w:hAnsi="Times New Roman" w:cs="Times New Roman"/>
          <w:sz w:val="24"/>
          <w:lang w:val="en-US"/>
        </w:rPr>
        <w:t xml:space="preserve"> de Colombia, 2016: 28, 35, 51, 72). Similarly, the 2018 report uses the word disability twice in its 136 pages (</w:t>
      </w:r>
      <w:proofErr w:type="spellStart"/>
      <w:r w:rsidRPr="002B5C17">
        <w:rPr>
          <w:rFonts w:ascii="Times New Roman" w:hAnsi="Times New Roman" w:cs="Times New Roman"/>
          <w:sz w:val="24"/>
          <w:lang w:val="en-US"/>
        </w:rPr>
        <w:t>Gobierno</w:t>
      </w:r>
      <w:proofErr w:type="spellEnd"/>
      <w:r w:rsidRPr="002B5C17">
        <w:rPr>
          <w:rFonts w:ascii="Times New Roman" w:hAnsi="Times New Roman" w:cs="Times New Roman"/>
          <w:sz w:val="24"/>
          <w:lang w:val="en-US"/>
        </w:rPr>
        <w:t xml:space="preserve"> de Colombia, 2018: 111, 120). These references do not grapple with the rights of persons with disabilities; they are merely a verbatim copy of SDG 8.5, 10.2, 11.1, and 17.19.</w:t>
      </w:r>
    </w:p>
    <w:p w:rsidR="001D7F9C" w:rsidRDefault="00B03098" w:rsidP="001D7F9C">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While </w:t>
      </w:r>
      <w:r w:rsidR="006233A1">
        <w:rPr>
          <w:rFonts w:ascii="Times New Roman" w:hAnsi="Times New Roman" w:cs="Times New Roman"/>
          <w:noProof/>
          <w:sz w:val="24"/>
          <w:lang w:val="en-US"/>
        </w:rPr>
        <w:t>Colombia’s national voluntary reviews</w:t>
      </w:r>
      <w:r w:rsidR="001D7F9C" w:rsidRPr="001D7F9C">
        <w:rPr>
          <w:rFonts w:ascii="Times New Roman" w:hAnsi="Times New Roman" w:cs="Times New Roman"/>
          <w:noProof/>
          <w:sz w:val="24"/>
          <w:lang w:val="en-US"/>
        </w:rPr>
        <w:t xml:space="preserve"> </w:t>
      </w:r>
      <w:r w:rsidR="002B5C17">
        <w:rPr>
          <w:rFonts w:ascii="Times New Roman" w:hAnsi="Times New Roman" w:cs="Times New Roman"/>
          <w:noProof/>
          <w:sz w:val="24"/>
          <w:lang w:val="en-US"/>
        </w:rPr>
        <w:t>expose</w:t>
      </w:r>
      <w:r w:rsidR="001D7F9C" w:rsidRPr="001D7F9C">
        <w:rPr>
          <w:rFonts w:ascii="Times New Roman" w:hAnsi="Times New Roman" w:cs="Times New Roman"/>
          <w:noProof/>
          <w:sz w:val="24"/>
          <w:lang w:val="en-US"/>
        </w:rPr>
        <w:t xml:space="preserve"> the policies directed at including women, indigenous people, and Afro-Colombians in SDGs policy-making, </w:t>
      </w:r>
      <w:r w:rsidR="006233A1">
        <w:rPr>
          <w:rFonts w:ascii="Times New Roman" w:hAnsi="Times New Roman" w:cs="Times New Roman"/>
          <w:noProof/>
          <w:sz w:val="24"/>
          <w:lang w:val="en-US"/>
        </w:rPr>
        <w:t>persons</w:t>
      </w:r>
      <w:r w:rsidR="001D7F9C" w:rsidRPr="001D7F9C">
        <w:rPr>
          <w:rFonts w:ascii="Times New Roman" w:hAnsi="Times New Roman" w:cs="Times New Roman"/>
          <w:noProof/>
          <w:sz w:val="24"/>
          <w:lang w:val="en-US"/>
        </w:rPr>
        <w:t xml:space="preserve"> with disabilit</w:t>
      </w:r>
      <w:r w:rsidR="002B5C17">
        <w:rPr>
          <w:rFonts w:ascii="Times New Roman" w:hAnsi="Times New Roman" w:cs="Times New Roman"/>
          <w:noProof/>
          <w:sz w:val="24"/>
          <w:lang w:val="en-US"/>
        </w:rPr>
        <w:t>ies remain invisible in Colomba’</w:t>
      </w:r>
      <w:r w:rsidR="001D7F9C" w:rsidRPr="001D7F9C">
        <w:rPr>
          <w:rFonts w:ascii="Times New Roman" w:hAnsi="Times New Roman" w:cs="Times New Roman"/>
          <w:noProof/>
          <w:sz w:val="24"/>
          <w:lang w:val="en-US"/>
        </w:rPr>
        <w:t>s 2030 Agenda. For example, the 2016 repor</w:t>
      </w:r>
      <w:r>
        <w:rPr>
          <w:rFonts w:ascii="Times New Roman" w:hAnsi="Times New Roman" w:cs="Times New Roman"/>
          <w:noProof/>
          <w:sz w:val="24"/>
          <w:lang w:val="en-US"/>
        </w:rPr>
        <w:t>t discusses women’</w:t>
      </w:r>
      <w:r w:rsidR="001D7F9C" w:rsidRPr="001D7F9C">
        <w:rPr>
          <w:rFonts w:ascii="Times New Roman" w:hAnsi="Times New Roman" w:cs="Times New Roman"/>
          <w:noProof/>
          <w:sz w:val="24"/>
          <w:lang w:val="en-US"/>
        </w:rPr>
        <w:t>s inequality in terms of employment and</w:t>
      </w:r>
      <w:r w:rsidR="006251E0">
        <w:rPr>
          <w:rFonts w:ascii="Times New Roman" w:hAnsi="Times New Roman" w:cs="Times New Roman"/>
          <w:noProof/>
          <w:sz w:val="24"/>
          <w:lang w:val="en-US"/>
        </w:rPr>
        <w:t xml:space="preserve"> the</w:t>
      </w:r>
      <w:r w:rsidR="001D7F9C" w:rsidRPr="001D7F9C">
        <w:rPr>
          <w:rFonts w:ascii="Times New Roman" w:hAnsi="Times New Roman" w:cs="Times New Roman"/>
          <w:noProof/>
          <w:sz w:val="24"/>
          <w:lang w:val="en-US"/>
        </w:rPr>
        <w:t xml:space="preserve"> wage gap (</w:t>
      </w:r>
      <w:r w:rsidR="006251E0">
        <w:rPr>
          <w:rFonts w:ascii="Times New Roman" w:hAnsi="Times New Roman" w:cs="Times New Roman"/>
          <w:noProof/>
          <w:sz w:val="24"/>
          <w:lang w:val="en-US"/>
        </w:rPr>
        <w:t>Gobierno de Colombia</w:t>
      </w:r>
      <w:r w:rsidR="001D7F9C" w:rsidRPr="001D7F9C">
        <w:rPr>
          <w:rFonts w:ascii="Times New Roman" w:hAnsi="Times New Roman" w:cs="Times New Roman"/>
          <w:noProof/>
          <w:sz w:val="24"/>
          <w:lang w:val="en-US"/>
        </w:rPr>
        <w:t xml:space="preserve">, 2016: 51). Similarly, the 2018 report </w:t>
      </w:r>
      <w:r w:rsidR="006233A1">
        <w:rPr>
          <w:rFonts w:ascii="Times New Roman" w:hAnsi="Times New Roman" w:cs="Times New Roman"/>
          <w:noProof/>
          <w:sz w:val="24"/>
          <w:lang w:val="en-US"/>
        </w:rPr>
        <w:t>describes</w:t>
      </w:r>
      <w:r w:rsidR="001D7F9C" w:rsidRPr="001D7F9C">
        <w:rPr>
          <w:rFonts w:ascii="Times New Roman" w:hAnsi="Times New Roman" w:cs="Times New Roman"/>
          <w:noProof/>
          <w:sz w:val="24"/>
          <w:lang w:val="en-US"/>
        </w:rPr>
        <w:t xml:space="preserve"> projects </w:t>
      </w:r>
      <w:r>
        <w:rPr>
          <w:rFonts w:ascii="Times New Roman" w:hAnsi="Times New Roman" w:cs="Times New Roman"/>
          <w:noProof/>
          <w:sz w:val="24"/>
          <w:lang w:val="en-US"/>
        </w:rPr>
        <w:t>aimed at providing</w:t>
      </w:r>
      <w:r w:rsidR="001D7F9C" w:rsidRPr="001D7F9C">
        <w:rPr>
          <w:rFonts w:ascii="Times New Roman" w:hAnsi="Times New Roman" w:cs="Times New Roman"/>
          <w:noProof/>
          <w:sz w:val="24"/>
          <w:lang w:val="en-US"/>
        </w:rPr>
        <w:t xml:space="preserve"> indigenous and Afro-Colombian communities with access to drinking water and sanitation (</w:t>
      </w:r>
      <w:r w:rsidR="006251E0">
        <w:rPr>
          <w:rFonts w:ascii="Times New Roman" w:hAnsi="Times New Roman" w:cs="Times New Roman"/>
          <w:noProof/>
          <w:sz w:val="24"/>
          <w:lang w:val="en-US"/>
        </w:rPr>
        <w:t xml:space="preserve">Gobierno de </w:t>
      </w:r>
      <w:r w:rsidR="001D7F9C" w:rsidRPr="001D7F9C">
        <w:rPr>
          <w:rFonts w:ascii="Times New Roman" w:hAnsi="Times New Roman" w:cs="Times New Roman"/>
          <w:noProof/>
          <w:sz w:val="24"/>
          <w:lang w:val="en-US"/>
        </w:rPr>
        <w:t xml:space="preserve">Colombia, 2018: 110). </w:t>
      </w:r>
      <w:r w:rsidR="006233A1">
        <w:rPr>
          <w:rFonts w:ascii="Times New Roman" w:hAnsi="Times New Roman" w:cs="Times New Roman"/>
          <w:noProof/>
          <w:sz w:val="24"/>
          <w:lang w:val="en-US"/>
        </w:rPr>
        <w:t>However</w:t>
      </w:r>
      <w:r w:rsidR="001D7F9C" w:rsidRPr="001D7F9C">
        <w:rPr>
          <w:rFonts w:ascii="Times New Roman" w:hAnsi="Times New Roman" w:cs="Times New Roman"/>
          <w:noProof/>
          <w:sz w:val="24"/>
          <w:lang w:val="en-US"/>
        </w:rPr>
        <w:t>,</w:t>
      </w:r>
      <w:r w:rsidR="006233A1">
        <w:rPr>
          <w:rFonts w:ascii="Times New Roman" w:hAnsi="Times New Roman" w:cs="Times New Roman"/>
          <w:noProof/>
          <w:sz w:val="24"/>
          <w:lang w:val="en-US"/>
        </w:rPr>
        <w:t xml:space="preserve"> the government does not address the situation of persons with disabilities. In this sense, this initial examination of the national voluntary reviews exposes the</w:t>
      </w:r>
      <w:r>
        <w:rPr>
          <w:rFonts w:ascii="Times New Roman" w:hAnsi="Times New Roman" w:cs="Times New Roman"/>
          <w:noProof/>
          <w:sz w:val="24"/>
          <w:lang w:val="en-US"/>
        </w:rPr>
        <w:t xml:space="preserve"> urgent need of incorporating</w:t>
      </w:r>
      <w:r w:rsidR="006233A1">
        <w:rPr>
          <w:rFonts w:ascii="Times New Roman" w:hAnsi="Times New Roman" w:cs="Times New Roman"/>
          <w:noProof/>
          <w:sz w:val="24"/>
          <w:lang w:val="en-US"/>
        </w:rPr>
        <w:t xml:space="preserve"> a disability lens in Colombia’</w:t>
      </w:r>
      <w:r w:rsidR="001D7F9C" w:rsidRPr="001D7F9C">
        <w:rPr>
          <w:rFonts w:ascii="Times New Roman" w:hAnsi="Times New Roman" w:cs="Times New Roman"/>
          <w:noProof/>
          <w:sz w:val="24"/>
          <w:lang w:val="en-US"/>
        </w:rPr>
        <w:t>s SDGs policy design.</w:t>
      </w:r>
    </w:p>
    <w:p w:rsidR="00366EE2" w:rsidRDefault="006233A1" w:rsidP="001D7F9C">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Furthermore, t</w:t>
      </w:r>
      <w:r w:rsidR="00366EE2" w:rsidRPr="00366EE2">
        <w:rPr>
          <w:rFonts w:ascii="Times New Roman" w:hAnsi="Times New Roman" w:cs="Times New Roman"/>
          <w:noProof/>
          <w:sz w:val="24"/>
          <w:lang w:val="en-US"/>
        </w:rPr>
        <w:t>he tools that the government has developed to assess the progress towards SDGs lack information on</w:t>
      </w:r>
      <w:r w:rsidR="00725A29">
        <w:rPr>
          <w:rFonts w:ascii="Times New Roman" w:hAnsi="Times New Roman" w:cs="Times New Roman"/>
          <w:noProof/>
          <w:sz w:val="24"/>
          <w:lang w:val="en-US"/>
        </w:rPr>
        <w:t xml:space="preserve"> the situation of</w:t>
      </w:r>
      <w:r w:rsidR="00366EE2" w:rsidRPr="00366EE2">
        <w:rPr>
          <w:rFonts w:ascii="Times New Roman" w:hAnsi="Times New Roman" w:cs="Times New Roman"/>
          <w:noProof/>
          <w:sz w:val="24"/>
          <w:lang w:val="en-US"/>
        </w:rPr>
        <w:t xml:space="preserve"> </w:t>
      </w:r>
      <w:r w:rsidR="006251E0">
        <w:rPr>
          <w:rFonts w:ascii="Times New Roman" w:hAnsi="Times New Roman" w:cs="Times New Roman"/>
          <w:noProof/>
          <w:sz w:val="24"/>
          <w:lang w:val="en-US"/>
        </w:rPr>
        <w:t>persons</w:t>
      </w:r>
      <w:r w:rsidR="00366EE2" w:rsidRPr="00366EE2">
        <w:rPr>
          <w:rFonts w:ascii="Times New Roman" w:hAnsi="Times New Roman" w:cs="Times New Roman"/>
          <w:noProof/>
          <w:sz w:val="24"/>
          <w:lang w:val="en-US"/>
        </w:rPr>
        <w:t xml:space="preserve"> with disabilities. For instance, although the DNP provides data </w:t>
      </w:r>
      <w:r w:rsidR="005F7EA4">
        <w:rPr>
          <w:rFonts w:ascii="Times New Roman" w:hAnsi="Times New Roman" w:cs="Times New Roman"/>
          <w:noProof/>
          <w:sz w:val="24"/>
          <w:lang w:val="en-US"/>
        </w:rPr>
        <w:t>on SDGs</w:t>
      </w:r>
      <w:r>
        <w:rPr>
          <w:rFonts w:ascii="Times New Roman" w:hAnsi="Times New Roman" w:cs="Times New Roman"/>
          <w:noProof/>
          <w:sz w:val="24"/>
          <w:lang w:val="en-US"/>
        </w:rPr>
        <w:t xml:space="preserve"> compliance</w:t>
      </w:r>
      <w:r w:rsidR="006B5A41">
        <w:rPr>
          <w:rFonts w:ascii="Times New Roman" w:hAnsi="Times New Roman" w:cs="Times New Roman"/>
          <w:noProof/>
          <w:sz w:val="24"/>
          <w:lang w:val="en-US"/>
        </w:rPr>
        <w:t>,</w:t>
      </w:r>
      <w:r w:rsidR="005F7EA4">
        <w:rPr>
          <w:rStyle w:val="FootnoteReference"/>
          <w:rFonts w:ascii="Times New Roman" w:hAnsi="Times New Roman" w:cs="Times New Roman"/>
          <w:noProof/>
          <w:sz w:val="24"/>
          <w:lang w:val="en-US"/>
        </w:rPr>
        <w:footnoteReference w:id="1"/>
      </w:r>
      <w:r w:rsidR="006B5A41">
        <w:rPr>
          <w:rFonts w:ascii="Times New Roman" w:hAnsi="Times New Roman" w:cs="Times New Roman"/>
          <w:noProof/>
          <w:sz w:val="24"/>
          <w:lang w:val="en-US"/>
        </w:rPr>
        <w:t xml:space="preserve"> it only disaggregates </w:t>
      </w:r>
      <w:r w:rsidR="00725A29">
        <w:rPr>
          <w:rFonts w:ascii="Times New Roman" w:hAnsi="Times New Roman" w:cs="Times New Roman"/>
          <w:noProof/>
          <w:sz w:val="24"/>
          <w:lang w:val="en-US"/>
        </w:rPr>
        <w:t>it</w:t>
      </w:r>
      <w:r w:rsidR="00366EE2" w:rsidRPr="00366EE2">
        <w:rPr>
          <w:rFonts w:ascii="Times New Roman" w:hAnsi="Times New Roman" w:cs="Times New Roman"/>
          <w:noProof/>
          <w:sz w:val="24"/>
          <w:lang w:val="en-US"/>
        </w:rPr>
        <w:t xml:space="preserve"> by sex, area, and age. That is, the</w:t>
      </w:r>
      <w:r w:rsidR="006B5A41">
        <w:rPr>
          <w:rFonts w:ascii="Times New Roman" w:hAnsi="Times New Roman" w:cs="Times New Roman"/>
          <w:noProof/>
          <w:sz w:val="24"/>
          <w:lang w:val="en-US"/>
        </w:rPr>
        <w:t xml:space="preserve"> government does not include</w:t>
      </w:r>
      <w:r w:rsidR="00366EE2" w:rsidRPr="00366EE2">
        <w:rPr>
          <w:rFonts w:ascii="Times New Roman" w:hAnsi="Times New Roman" w:cs="Times New Roman"/>
          <w:noProof/>
          <w:sz w:val="24"/>
          <w:lang w:val="en-US"/>
        </w:rPr>
        <w:t xml:space="preserve"> disability as a variable, making it challenging to examine the </w:t>
      </w:r>
      <w:r w:rsidR="006B5A41">
        <w:rPr>
          <w:rFonts w:ascii="Times New Roman" w:hAnsi="Times New Roman" w:cs="Times New Roman"/>
          <w:noProof/>
          <w:sz w:val="24"/>
          <w:lang w:val="en-US"/>
        </w:rPr>
        <w:t>situation of p</w:t>
      </w:r>
      <w:r w:rsidR="00725A29">
        <w:rPr>
          <w:rFonts w:ascii="Times New Roman" w:hAnsi="Times New Roman" w:cs="Times New Roman"/>
          <w:noProof/>
          <w:sz w:val="24"/>
          <w:lang w:val="en-US"/>
        </w:rPr>
        <w:t>ersons with disabilities f</w:t>
      </w:r>
      <w:r w:rsidR="006B5A41">
        <w:rPr>
          <w:rFonts w:ascii="Times New Roman" w:hAnsi="Times New Roman" w:cs="Times New Roman"/>
          <w:noProof/>
          <w:sz w:val="24"/>
          <w:lang w:val="en-US"/>
        </w:rPr>
        <w:t>rom an</w:t>
      </w:r>
      <w:r w:rsidR="00366EE2" w:rsidRPr="00366EE2">
        <w:rPr>
          <w:rFonts w:ascii="Times New Roman" w:hAnsi="Times New Roman" w:cs="Times New Roman"/>
          <w:noProof/>
          <w:sz w:val="24"/>
          <w:lang w:val="en-US"/>
        </w:rPr>
        <w:t xml:space="preserve"> SDGs </w:t>
      </w:r>
      <w:r w:rsidR="006B5A41">
        <w:rPr>
          <w:rFonts w:ascii="Times New Roman" w:hAnsi="Times New Roman" w:cs="Times New Roman"/>
          <w:noProof/>
          <w:sz w:val="24"/>
          <w:lang w:val="en-US"/>
        </w:rPr>
        <w:t>approach</w:t>
      </w:r>
      <w:r w:rsidR="00366EE2" w:rsidRPr="00366EE2">
        <w:rPr>
          <w:rFonts w:ascii="Times New Roman" w:hAnsi="Times New Roman" w:cs="Times New Roman"/>
          <w:noProof/>
          <w:sz w:val="24"/>
          <w:lang w:val="en-US"/>
        </w:rPr>
        <w:t xml:space="preserve">. </w:t>
      </w:r>
      <w:r w:rsidR="00725A29">
        <w:rPr>
          <w:rFonts w:ascii="Times New Roman" w:hAnsi="Times New Roman" w:cs="Times New Roman"/>
          <w:noProof/>
          <w:sz w:val="24"/>
          <w:lang w:val="en-US"/>
        </w:rPr>
        <w:t xml:space="preserve">Accordingly, </w:t>
      </w:r>
      <w:r w:rsidR="005F7EA4">
        <w:rPr>
          <w:rFonts w:ascii="Times New Roman" w:hAnsi="Times New Roman" w:cs="Times New Roman"/>
          <w:noProof/>
          <w:sz w:val="24"/>
          <w:lang w:val="en-US"/>
        </w:rPr>
        <w:t>even though SDG 17.19</w:t>
      </w:r>
      <w:r w:rsidR="00366EE2" w:rsidRPr="00366EE2">
        <w:rPr>
          <w:rFonts w:ascii="Times New Roman" w:hAnsi="Times New Roman" w:cs="Times New Roman"/>
          <w:noProof/>
          <w:sz w:val="24"/>
          <w:lang w:val="en-US"/>
        </w:rPr>
        <w:t xml:space="preserve"> calls on states to consider disability in the gathering of population statistics, the Colombian government continues to exclude this var</w:t>
      </w:r>
      <w:r w:rsidR="005F7EA4">
        <w:rPr>
          <w:rFonts w:ascii="Times New Roman" w:hAnsi="Times New Roman" w:cs="Times New Roman"/>
          <w:noProof/>
          <w:sz w:val="24"/>
          <w:lang w:val="en-US"/>
        </w:rPr>
        <w:t xml:space="preserve">iable in the construction of </w:t>
      </w:r>
      <w:r w:rsidR="00366EE2" w:rsidRPr="00366EE2">
        <w:rPr>
          <w:rFonts w:ascii="Times New Roman" w:hAnsi="Times New Roman" w:cs="Times New Roman"/>
          <w:noProof/>
          <w:sz w:val="24"/>
          <w:lang w:val="en-US"/>
        </w:rPr>
        <w:t>monitoring indicators.</w:t>
      </w:r>
    </w:p>
    <w:p w:rsidR="006521D5" w:rsidRDefault="006521D5" w:rsidP="001D7F9C">
      <w:pPr>
        <w:spacing w:line="360" w:lineRule="auto"/>
        <w:jc w:val="both"/>
        <w:rPr>
          <w:rFonts w:ascii="Times New Roman" w:hAnsi="Times New Roman" w:cs="Times New Roman"/>
          <w:noProof/>
          <w:sz w:val="24"/>
          <w:lang w:val="en-US"/>
        </w:rPr>
      </w:pPr>
      <w:r w:rsidRPr="006521D5">
        <w:rPr>
          <w:rFonts w:ascii="Times New Roman" w:hAnsi="Times New Roman" w:cs="Times New Roman"/>
          <w:noProof/>
          <w:sz w:val="24"/>
          <w:lang w:val="en-US"/>
        </w:rPr>
        <w:lastRenderedPageBreak/>
        <w:t>Asdown Colombia, the Colombian Autism League, and the Mental Health Node prepared this report to demand the inclusion of person</w:t>
      </w:r>
      <w:r>
        <w:rPr>
          <w:rFonts w:ascii="Times New Roman" w:hAnsi="Times New Roman" w:cs="Times New Roman"/>
          <w:noProof/>
          <w:sz w:val="24"/>
          <w:lang w:val="en-US"/>
        </w:rPr>
        <w:t>s with disabilities in Colombia’</w:t>
      </w:r>
      <w:r w:rsidRPr="006521D5">
        <w:rPr>
          <w:rFonts w:ascii="Times New Roman" w:hAnsi="Times New Roman" w:cs="Times New Roman"/>
          <w:noProof/>
          <w:sz w:val="24"/>
          <w:lang w:val="en-US"/>
        </w:rPr>
        <w:t>s national voluntary review process and SDGs implementation strategies.</w:t>
      </w:r>
      <w:r w:rsidR="00DE371B">
        <w:rPr>
          <w:rFonts w:ascii="Times New Roman" w:hAnsi="Times New Roman" w:cs="Times New Roman"/>
          <w:noProof/>
          <w:sz w:val="24"/>
          <w:lang w:val="en-US"/>
        </w:rPr>
        <w:t xml:space="preserve"> The </w:t>
      </w:r>
      <w:r w:rsidR="00DE371B" w:rsidRPr="006521D5">
        <w:rPr>
          <w:rFonts w:ascii="Times New Roman" w:hAnsi="Times New Roman" w:cs="Times New Roman"/>
          <w:noProof/>
          <w:sz w:val="24"/>
          <w:lang w:val="en-US"/>
        </w:rPr>
        <w:t>Internati</w:t>
      </w:r>
      <w:r w:rsidR="00DE371B">
        <w:rPr>
          <w:rFonts w:ascii="Times New Roman" w:hAnsi="Times New Roman" w:cs="Times New Roman"/>
          <w:noProof/>
          <w:sz w:val="24"/>
          <w:lang w:val="en-US"/>
        </w:rPr>
        <w:t>onal Disability Alliance (IDA) supported this research project, which</w:t>
      </w:r>
      <w:r w:rsidRPr="006521D5">
        <w:rPr>
          <w:rFonts w:ascii="Times New Roman" w:hAnsi="Times New Roman" w:cs="Times New Roman"/>
          <w:noProof/>
          <w:sz w:val="24"/>
          <w:lang w:val="en-US"/>
        </w:rPr>
        <w:t xml:space="preserve"> seeks to highlight the importance of introducing a disability perspective in the construction of the </w:t>
      </w:r>
      <w:r w:rsidR="007655D9">
        <w:rPr>
          <w:rFonts w:ascii="Times New Roman" w:hAnsi="Times New Roman" w:cs="Times New Roman"/>
          <w:noProof/>
          <w:sz w:val="24"/>
          <w:lang w:val="en-US"/>
        </w:rPr>
        <w:t>2030 Agenda</w:t>
      </w:r>
      <w:r w:rsidR="00DE371B">
        <w:rPr>
          <w:rFonts w:ascii="Times New Roman" w:hAnsi="Times New Roman" w:cs="Times New Roman"/>
          <w:noProof/>
          <w:sz w:val="24"/>
          <w:lang w:val="en-US"/>
        </w:rPr>
        <w:t>. Moreover, i</w:t>
      </w:r>
      <w:r w:rsidR="00DE371B" w:rsidRPr="006521D5">
        <w:rPr>
          <w:rFonts w:ascii="Times New Roman" w:hAnsi="Times New Roman" w:cs="Times New Roman"/>
          <w:noProof/>
          <w:sz w:val="24"/>
          <w:lang w:val="en-US"/>
        </w:rPr>
        <w:t>t aims to link</w:t>
      </w:r>
      <w:r w:rsidR="00DE371B">
        <w:rPr>
          <w:rFonts w:ascii="Times New Roman" w:hAnsi="Times New Roman" w:cs="Times New Roman"/>
          <w:noProof/>
          <w:sz w:val="24"/>
          <w:lang w:val="en-US"/>
        </w:rPr>
        <w:t xml:space="preserve"> the efforts to advance the</w:t>
      </w:r>
      <w:r w:rsidR="00DE371B" w:rsidRPr="006521D5">
        <w:rPr>
          <w:rFonts w:ascii="Times New Roman" w:hAnsi="Times New Roman" w:cs="Times New Roman"/>
          <w:noProof/>
          <w:sz w:val="24"/>
          <w:lang w:val="en-US"/>
        </w:rPr>
        <w:t xml:space="preserve"> </w:t>
      </w:r>
      <w:r w:rsidR="00DE371B">
        <w:rPr>
          <w:rFonts w:ascii="Times New Roman" w:hAnsi="Times New Roman" w:cs="Times New Roman"/>
          <w:noProof/>
          <w:sz w:val="24"/>
          <w:lang w:val="en-US"/>
        </w:rPr>
        <w:t>SDGs to those intended to monitor the implementation of</w:t>
      </w:r>
      <w:r w:rsidR="00DE371B" w:rsidRPr="006521D5">
        <w:rPr>
          <w:rFonts w:ascii="Times New Roman" w:hAnsi="Times New Roman" w:cs="Times New Roman"/>
          <w:noProof/>
          <w:sz w:val="24"/>
          <w:lang w:val="en-US"/>
        </w:rPr>
        <w:t xml:space="preserve"> the United Nations Convention on the Rights of Persons with</w:t>
      </w:r>
      <w:r w:rsidR="00DE371B">
        <w:rPr>
          <w:rFonts w:ascii="Times New Roman" w:hAnsi="Times New Roman" w:cs="Times New Roman"/>
          <w:noProof/>
          <w:sz w:val="24"/>
          <w:lang w:val="en-US"/>
        </w:rPr>
        <w:t xml:space="preserve"> Disabilities (hereafter CRPD). For this purpose, the report</w:t>
      </w:r>
      <w:r w:rsidRPr="006521D5">
        <w:rPr>
          <w:rFonts w:ascii="Times New Roman" w:hAnsi="Times New Roman" w:cs="Times New Roman"/>
          <w:noProof/>
          <w:sz w:val="24"/>
          <w:lang w:val="en-US"/>
        </w:rPr>
        <w:t xml:space="preserve"> </w:t>
      </w:r>
      <w:r w:rsidR="00DE371B">
        <w:rPr>
          <w:rFonts w:ascii="Times New Roman" w:hAnsi="Times New Roman" w:cs="Times New Roman"/>
          <w:noProof/>
          <w:sz w:val="24"/>
          <w:lang w:val="en-US"/>
        </w:rPr>
        <w:t>discusses</w:t>
      </w:r>
      <w:r w:rsidRPr="006521D5">
        <w:rPr>
          <w:rFonts w:ascii="Times New Roman" w:hAnsi="Times New Roman" w:cs="Times New Roman"/>
          <w:noProof/>
          <w:sz w:val="24"/>
          <w:lang w:val="en-US"/>
        </w:rPr>
        <w:t xml:space="preserve"> the concerns and comments of organizations of persons with disabilities, human rights organizations, researchers and academics, as well as </w:t>
      </w:r>
      <w:r w:rsidR="007655D9">
        <w:rPr>
          <w:rFonts w:ascii="Times New Roman" w:hAnsi="Times New Roman" w:cs="Times New Roman"/>
          <w:noProof/>
          <w:sz w:val="24"/>
          <w:lang w:val="en-US"/>
        </w:rPr>
        <w:t xml:space="preserve">other </w:t>
      </w:r>
      <w:r w:rsidRPr="006521D5">
        <w:rPr>
          <w:rFonts w:ascii="Times New Roman" w:hAnsi="Times New Roman" w:cs="Times New Roman"/>
          <w:noProof/>
          <w:sz w:val="24"/>
          <w:lang w:val="en-US"/>
        </w:rPr>
        <w:t>relevant governmental actors, regarding SDGs policies in Colombia.</w:t>
      </w:r>
      <w:r w:rsidR="00DE371B">
        <w:rPr>
          <w:rFonts w:ascii="Times New Roman" w:hAnsi="Times New Roman" w:cs="Times New Roman"/>
          <w:noProof/>
          <w:sz w:val="24"/>
          <w:lang w:val="en-US"/>
        </w:rPr>
        <w:t xml:space="preserve"> </w:t>
      </w:r>
      <w:r w:rsidRPr="006521D5">
        <w:rPr>
          <w:rFonts w:ascii="Times New Roman" w:hAnsi="Times New Roman" w:cs="Times New Roman"/>
          <w:noProof/>
          <w:sz w:val="24"/>
          <w:lang w:val="en-US"/>
        </w:rPr>
        <w:t xml:space="preserve">Mainly, the analysis focuses on two of the 17 </w:t>
      </w:r>
      <w:r w:rsidR="00470063">
        <w:rPr>
          <w:rFonts w:ascii="Times New Roman" w:hAnsi="Times New Roman" w:cs="Times New Roman"/>
          <w:noProof/>
          <w:sz w:val="24"/>
          <w:lang w:val="en-US"/>
        </w:rPr>
        <w:t>goals</w:t>
      </w:r>
      <w:r w:rsidRPr="006521D5">
        <w:rPr>
          <w:rFonts w:ascii="Times New Roman" w:hAnsi="Times New Roman" w:cs="Times New Roman"/>
          <w:noProof/>
          <w:sz w:val="24"/>
          <w:lang w:val="en-US"/>
        </w:rPr>
        <w:t>:</w:t>
      </w:r>
    </w:p>
    <w:p w:rsidR="00B03098" w:rsidRDefault="00470063" w:rsidP="00470063">
      <w:pPr>
        <w:pStyle w:val="ListParagraph"/>
        <w:numPr>
          <w:ilvl w:val="0"/>
          <w:numId w:val="12"/>
        </w:numPr>
        <w:spacing w:line="360" w:lineRule="auto"/>
        <w:jc w:val="both"/>
        <w:rPr>
          <w:rFonts w:ascii="Times New Roman" w:hAnsi="Times New Roman" w:cs="Times New Roman"/>
          <w:noProof/>
          <w:sz w:val="24"/>
          <w:lang w:val="en-US"/>
        </w:rPr>
      </w:pPr>
      <w:r w:rsidRPr="00470063">
        <w:rPr>
          <w:rFonts w:ascii="Times New Roman" w:hAnsi="Times New Roman" w:cs="Times New Roman"/>
          <w:b/>
          <w:noProof/>
          <w:sz w:val="24"/>
          <w:lang w:val="en-US"/>
        </w:rPr>
        <w:t>Goal 4:</w:t>
      </w:r>
      <w:r w:rsidRPr="00470063">
        <w:rPr>
          <w:rFonts w:ascii="Times New Roman" w:hAnsi="Times New Roman" w:cs="Times New Roman"/>
          <w:noProof/>
          <w:sz w:val="24"/>
          <w:lang w:val="en-US"/>
        </w:rPr>
        <w:t xml:space="preserve"> Ensure inclusive and equitable quality education and promote lifelong learning opportunities for all</w:t>
      </w:r>
      <w:r>
        <w:rPr>
          <w:rFonts w:ascii="Times New Roman" w:hAnsi="Times New Roman" w:cs="Times New Roman"/>
          <w:noProof/>
          <w:sz w:val="24"/>
          <w:lang w:val="en-US"/>
        </w:rPr>
        <w:t>.</w:t>
      </w:r>
    </w:p>
    <w:p w:rsidR="00470063" w:rsidRDefault="00470063" w:rsidP="00470063">
      <w:pPr>
        <w:pStyle w:val="ListParagraph"/>
        <w:numPr>
          <w:ilvl w:val="0"/>
          <w:numId w:val="12"/>
        </w:numPr>
        <w:spacing w:line="360" w:lineRule="auto"/>
        <w:jc w:val="both"/>
        <w:rPr>
          <w:rFonts w:ascii="Times New Roman" w:hAnsi="Times New Roman" w:cs="Times New Roman"/>
          <w:noProof/>
          <w:sz w:val="24"/>
          <w:lang w:val="en-US"/>
        </w:rPr>
      </w:pPr>
      <w:r w:rsidRPr="00470063">
        <w:rPr>
          <w:rFonts w:ascii="Times New Roman" w:hAnsi="Times New Roman" w:cs="Times New Roman"/>
          <w:b/>
          <w:noProof/>
          <w:sz w:val="24"/>
          <w:lang w:val="en-US"/>
        </w:rPr>
        <w:t>Goal 5:</w:t>
      </w:r>
      <w:r w:rsidRPr="00470063">
        <w:rPr>
          <w:rFonts w:ascii="Times New Roman" w:hAnsi="Times New Roman" w:cs="Times New Roman"/>
          <w:noProof/>
          <w:sz w:val="24"/>
          <w:lang w:val="en-US"/>
        </w:rPr>
        <w:t xml:space="preserve"> Achieve gender equality and empower all women and girls</w:t>
      </w:r>
      <w:r>
        <w:rPr>
          <w:rFonts w:ascii="Times New Roman" w:hAnsi="Times New Roman" w:cs="Times New Roman"/>
          <w:noProof/>
          <w:sz w:val="24"/>
          <w:lang w:val="en-US"/>
        </w:rPr>
        <w:t>.</w:t>
      </w:r>
    </w:p>
    <w:p w:rsidR="00373036" w:rsidRPr="00373036" w:rsidRDefault="00373036" w:rsidP="00373036">
      <w:pPr>
        <w:spacing w:line="360" w:lineRule="auto"/>
        <w:jc w:val="both"/>
        <w:rPr>
          <w:rFonts w:ascii="Times New Roman" w:hAnsi="Times New Roman" w:cs="Times New Roman"/>
          <w:noProof/>
          <w:sz w:val="24"/>
          <w:lang w:val="en-US"/>
        </w:rPr>
      </w:pPr>
      <w:r w:rsidRPr="00373036">
        <w:rPr>
          <w:rFonts w:ascii="Times New Roman" w:hAnsi="Times New Roman" w:cs="Times New Roman"/>
          <w:noProof/>
          <w:sz w:val="24"/>
          <w:lang w:val="en-US"/>
        </w:rPr>
        <w:t xml:space="preserve">We limited the study to these </w:t>
      </w:r>
      <w:r w:rsidR="007655D9">
        <w:rPr>
          <w:rFonts w:ascii="Times New Roman" w:hAnsi="Times New Roman" w:cs="Times New Roman"/>
          <w:noProof/>
          <w:sz w:val="24"/>
          <w:lang w:val="en-US"/>
        </w:rPr>
        <w:t>goals</w:t>
      </w:r>
      <w:r w:rsidRPr="00373036">
        <w:rPr>
          <w:rFonts w:ascii="Times New Roman" w:hAnsi="Times New Roman" w:cs="Times New Roman"/>
          <w:noProof/>
          <w:sz w:val="24"/>
          <w:lang w:val="en-US"/>
        </w:rPr>
        <w:t xml:space="preserve"> for three main reasons. First, in the next High-Level Political Forum, states will review the progress made towards achieving </w:t>
      </w:r>
      <w:r w:rsidR="001D6C0F">
        <w:rPr>
          <w:rFonts w:ascii="Times New Roman" w:hAnsi="Times New Roman" w:cs="Times New Roman"/>
          <w:noProof/>
          <w:sz w:val="24"/>
          <w:lang w:val="en-US"/>
        </w:rPr>
        <w:t>Goal</w:t>
      </w:r>
      <w:r w:rsidRPr="00373036">
        <w:rPr>
          <w:rFonts w:ascii="Times New Roman" w:hAnsi="Times New Roman" w:cs="Times New Roman"/>
          <w:noProof/>
          <w:sz w:val="24"/>
          <w:lang w:val="en-US"/>
        </w:rPr>
        <w:t xml:space="preserve"> 4. Second, </w:t>
      </w:r>
      <w:r w:rsidR="007655D9">
        <w:rPr>
          <w:rFonts w:ascii="Times New Roman" w:hAnsi="Times New Roman" w:cs="Times New Roman"/>
          <w:noProof/>
          <w:sz w:val="24"/>
          <w:lang w:val="en-US"/>
        </w:rPr>
        <w:t xml:space="preserve">in its concluding observations to Colombia’s report, </w:t>
      </w:r>
      <w:r w:rsidRPr="00373036">
        <w:rPr>
          <w:rFonts w:ascii="Times New Roman" w:hAnsi="Times New Roman" w:cs="Times New Roman"/>
          <w:noProof/>
          <w:sz w:val="24"/>
          <w:lang w:val="en-US"/>
        </w:rPr>
        <w:t>the CRPD Committee</w:t>
      </w:r>
      <w:r w:rsidR="001D6C0F">
        <w:rPr>
          <w:rFonts w:ascii="Times New Roman" w:hAnsi="Times New Roman" w:cs="Times New Roman"/>
          <w:noProof/>
          <w:sz w:val="24"/>
          <w:lang w:val="en-US"/>
        </w:rPr>
        <w:t xml:space="preserve"> has</w:t>
      </w:r>
      <w:r w:rsidR="00D64E80">
        <w:rPr>
          <w:rFonts w:ascii="Times New Roman" w:hAnsi="Times New Roman" w:cs="Times New Roman"/>
          <w:noProof/>
          <w:sz w:val="24"/>
          <w:lang w:val="en-US"/>
        </w:rPr>
        <w:t xml:space="preserve"> criticized “</w:t>
      </w:r>
      <w:r w:rsidRPr="00373036">
        <w:rPr>
          <w:rFonts w:ascii="Times New Roman" w:hAnsi="Times New Roman" w:cs="Times New Roman"/>
          <w:noProof/>
          <w:sz w:val="24"/>
          <w:lang w:val="en-US"/>
        </w:rPr>
        <w:t xml:space="preserve">the low levels of enrolment of persons with disabilities at all levels of education, and the prevalence of publicly funded </w:t>
      </w:r>
      <w:r w:rsidR="007655D9">
        <w:rPr>
          <w:rFonts w:ascii="Times New Roman" w:hAnsi="Times New Roman" w:cs="Times New Roman"/>
          <w:noProof/>
          <w:sz w:val="24"/>
          <w:lang w:val="en-US"/>
        </w:rPr>
        <w:t>‘</w:t>
      </w:r>
      <w:r w:rsidRPr="00373036">
        <w:rPr>
          <w:rFonts w:ascii="Times New Roman" w:hAnsi="Times New Roman" w:cs="Times New Roman"/>
          <w:noProof/>
          <w:sz w:val="24"/>
          <w:lang w:val="en-US"/>
        </w:rPr>
        <w:t>special classrooms</w:t>
      </w:r>
      <w:r w:rsidR="007655D9">
        <w:rPr>
          <w:rFonts w:ascii="Times New Roman" w:hAnsi="Times New Roman" w:cs="Times New Roman"/>
          <w:noProof/>
          <w:sz w:val="24"/>
          <w:lang w:val="en-US"/>
        </w:rPr>
        <w:t>’</w:t>
      </w:r>
      <w:r w:rsidRPr="00373036">
        <w:rPr>
          <w:rFonts w:ascii="Times New Roman" w:hAnsi="Times New Roman" w:cs="Times New Roman"/>
          <w:noProof/>
          <w:sz w:val="24"/>
          <w:lang w:val="en-US"/>
        </w:rPr>
        <w:t xml:space="preserve"> lo</w:t>
      </w:r>
      <w:r w:rsidR="00D64E80">
        <w:rPr>
          <w:rFonts w:ascii="Times New Roman" w:hAnsi="Times New Roman" w:cs="Times New Roman"/>
          <w:noProof/>
          <w:sz w:val="24"/>
          <w:lang w:val="en-US"/>
        </w:rPr>
        <w:t>cated within mainstream schools”</w:t>
      </w:r>
      <w:r w:rsidRPr="00373036">
        <w:rPr>
          <w:rFonts w:ascii="Times New Roman" w:hAnsi="Times New Roman" w:cs="Times New Roman"/>
          <w:noProof/>
          <w:sz w:val="24"/>
          <w:lang w:val="en-US"/>
        </w:rPr>
        <w:t xml:space="preserve"> (CRPD/C/COL/CO/1/para. 54). </w:t>
      </w:r>
      <w:r w:rsidR="001D6C0F">
        <w:rPr>
          <w:rFonts w:ascii="Times New Roman" w:hAnsi="Times New Roman" w:cs="Times New Roman"/>
          <w:noProof/>
          <w:sz w:val="24"/>
          <w:lang w:val="en-US"/>
        </w:rPr>
        <w:t>I</w:t>
      </w:r>
      <w:r w:rsidRPr="00373036">
        <w:rPr>
          <w:rFonts w:ascii="Times New Roman" w:hAnsi="Times New Roman" w:cs="Times New Roman"/>
          <w:noProof/>
          <w:sz w:val="24"/>
          <w:lang w:val="en-US"/>
        </w:rPr>
        <w:t xml:space="preserve">t </w:t>
      </w:r>
      <w:r w:rsidR="00D64E80">
        <w:rPr>
          <w:rFonts w:ascii="Times New Roman" w:hAnsi="Times New Roman" w:cs="Times New Roman"/>
          <w:noProof/>
          <w:sz w:val="24"/>
          <w:lang w:val="en-US"/>
        </w:rPr>
        <w:t xml:space="preserve">has </w:t>
      </w:r>
      <w:r w:rsidR="001D6C0F">
        <w:rPr>
          <w:rFonts w:ascii="Times New Roman" w:hAnsi="Times New Roman" w:cs="Times New Roman"/>
          <w:noProof/>
          <w:sz w:val="24"/>
          <w:lang w:val="en-US"/>
        </w:rPr>
        <w:t xml:space="preserve">also </w:t>
      </w:r>
      <w:r w:rsidRPr="00373036">
        <w:rPr>
          <w:rFonts w:ascii="Times New Roman" w:hAnsi="Times New Roman" w:cs="Times New Roman"/>
          <w:noProof/>
          <w:sz w:val="24"/>
          <w:lang w:val="en-US"/>
        </w:rPr>
        <w:t>expre</w:t>
      </w:r>
      <w:r w:rsidR="00D64E80">
        <w:rPr>
          <w:rFonts w:ascii="Times New Roman" w:hAnsi="Times New Roman" w:cs="Times New Roman"/>
          <w:noProof/>
          <w:sz w:val="24"/>
          <w:lang w:val="en-US"/>
        </w:rPr>
        <w:t>ssed its concern with the fact “</w:t>
      </w:r>
      <w:r w:rsidRPr="00373036">
        <w:rPr>
          <w:rFonts w:ascii="Times New Roman" w:hAnsi="Times New Roman" w:cs="Times New Roman"/>
          <w:noProof/>
          <w:sz w:val="24"/>
          <w:lang w:val="en-US"/>
        </w:rPr>
        <w:t xml:space="preserve">that discrimination on the basis of disability is one of the main reasons that persons with disabilities are turned away by mainstream schools, particularly in municipalities and local administrations, and that that rejection impacts on families’ access to means-tested poverty-reduction programmes" (CRPD/C/COL/CO/1/para. 54). </w:t>
      </w:r>
      <w:r w:rsidR="00D64E80">
        <w:rPr>
          <w:rFonts w:ascii="Times New Roman" w:hAnsi="Times New Roman" w:cs="Times New Roman"/>
          <w:noProof/>
          <w:sz w:val="24"/>
          <w:lang w:val="en-US"/>
        </w:rPr>
        <w:t>Furthermore</w:t>
      </w:r>
      <w:r w:rsidRPr="00373036">
        <w:rPr>
          <w:rFonts w:ascii="Times New Roman" w:hAnsi="Times New Roman" w:cs="Times New Roman"/>
          <w:noProof/>
          <w:sz w:val="24"/>
          <w:lang w:val="en-US"/>
        </w:rPr>
        <w:t>, the CRPD Committee</w:t>
      </w:r>
      <w:r w:rsidR="00D64E80">
        <w:rPr>
          <w:rFonts w:ascii="Times New Roman" w:hAnsi="Times New Roman" w:cs="Times New Roman"/>
          <w:noProof/>
          <w:sz w:val="24"/>
          <w:lang w:val="en-US"/>
        </w:rPr>
        <w:t xml:space="preserve"> has rejected “</w:t>
      </w:r>
      <w:r w:rsidRPr="00373036">
        <w:rPr>
          <w:rFonts w:ascii="Times New Roman" w:hAnsi="Times New Roman" w:cs="Times New Roman"/>
          <w:noProof/>
          <w:sz w:val="24"/>
          <w:lang w:val="en-US"/>
        </w:rPr>
        <w:t>lack of teaching and reading materials in accessible for</w:t>
      </w:r>
      <w:r w:rsidR="00D64E80">
        <w:rPr>
          <w:rFonts w:ascii="Times New Roman" w:hAnsi="Times New Roman" w:cs="Times New Roman"/>
          <w:noProof/>
          <w:sz w:val="24"/>
          <w:lang w:val="en-US"/>
        </w:rPr>
        <w:t>mats and modes of communication”</w:t>
      </w:r>
      <w:r w:rsidRPr="00373036">
        <w:rPr>
          <w:rFonts w:ascii="Times New Roman" w:hAnsi="Times New Roman" w:cs="Times New Roman"/>
          <w:noProof/>
          <w:sz w:val="24"/>
          <w:lang w:val="en-US"/>
        </w:rPr>
        <w:t xml:space="preserve"> (</w:t>
      </w:r>
      <w:r w:rsidR="00D64E80" w:rsidRPr="00373036">
        <w:rPr>
          <w:rFonts w:ascii="Times New Roman" w:hAnsi="Times New Roman" w:cs="Times New Roman"/>
          <w:noProof/>
          <w:sz w:val="24"/>
          <w:lang w:val="en-US"/>
        </w:rPr>
        <w:t>CRPD/C/COL/CO/1/para</w:t>
      </w:r>
      <w:r w:rsidR="00D64E80">
        <w:rPr>
          <w:rFonts w:ascii="Times New Roman" w:hAnsi="Times New Roman" w:cs="Times New Roman"/>
          <w:noProof/>
          <w:sz w:val="24"/>
          <w:lang w:val="en-US"/>
        </w:rPr>
        <w:t>.</w:t>
      </w:r>
      <w:r w:rsidRPr="00373036">
        <w:rPr>
          <w:rFonts w:ascii="Times New Roman" w:hAnsi="Times New Roman" w:cs="Times New Roman"/>
          <w:noProof/>
          <w:sz w:val="24"/>
          <w:lang w:val="en-US"/>
        </w:rPr>
        <w:t xml:space="preserve"> 54). Regarding the rights of women with disabilities, it </w:t>
      </w:r>
      <w:r w:rsidR="00D64E80">
        <w:rPr>
          <w:rFonts w:ascii="Times New Roman" w:hAnsi="Times New Roman" w:cs="Times New Roman"/>
          <w:noProof/>
          <w:sz w:val="24"/>
          <w:lang w:val="en-US"/>
        </w:rPr>
        <w:t xml:space="preserve">has </w:t>
      </w:r>
      <w:r w:rsidRPr="00373036">
        <w:rPr>
          <w:rFonts w:ascii="Times New Roman" w:hAnsi="Times New Roman" w:cs="Times New Roman"/>
          <w:noProof/>
          <w:sz w:val="24"/>
          <w:lang w:val="en-US"/>
        </w:rPr>
        <w:t>reprimanded the absence of a disability perspective in gender policies (</w:t>
      </w:r>
      <w:r w:rsidR="00D64E80" w:rsidRPr="00373036">
        <w:rPr>
          <w:rFonts w:ascii="Times New Roman" w:hAnsi="Times New Roman" w:cs="Times New Roman"/>
          <w:noProof/>
          <w:sz w:val="24"/>
          <w:lang w:val="en-US"/>
        </w:rPr>
        <w:t xml:space="preserve">CRPD/C/COL/CO/1/para </w:t>
      </w:r>
      <w:r w:rsidRPr="00373036">
        <w:rPr>
          <w:rFonts w:ascii="Times New Roman" w:hAnsi="Times New Roman" w:cs="Times New Roman"/>
          <w:noProof/>
          <w:sz w:val="24"/>
          <w:lang w:val="en-US"/>
        </w:rPr>
        <w:t xml:space="preserve">16). Accordingly, the comments made by the CRPD Committee expose the need to include persons with disabilities in the efforts to advance </w:t>
      </w:r>
      <w:r w:rsidR="00D64E80">
        <w:rPr>
          <w:rFonts w:ascii="Times New Roman" w:hAnsi="Times New Roman" w:cs="Times New Roman"/>
          <w:noProof/>
          <w:sz w:val="24"/>
          <w:lang w:val="en-US"/>
        </w:rPr>
        <w:t>Goals</w:t>
      </w:r>
      <w:r w:rsidRPr="00373036">
        <w:rPr>
          <w:rFonts w:ascii="Times New Roman" w:hAnsi="Times New Roman" w:cs="Times New Roman"/>
          <w:noProof/>
          <w:sz w:val="24"/>
          <w:lang w:val="en-US"/>
        </w:rPr>
        <w:t xml:space="preserve"> 4 and 5. </w:t>
      </w:r>
    </w:p>
    <w:p w:rsidR="00373036" w:rsidRDefault="00373036" w:rsidP="00373036">
      <w:pPr>
        <w:spacing w:line="360" w:lineRule="auto"/>
        <w:jc w:val="both"/>
        <w:rPr>
          <w:rFonts w:ascii="Times New Roman" w:hAnsi="Times New Roman" w:cs="Times New Roman"/>
          <w:noProof/>
          <w:sz w:val="24"/>
          <w:lang w:val="en-US"/>
        </w:rPr>
      </w:pPr>
      <w:r w:rsidRPr="00373036">
        <w:rPr>
          <w:rFonts w:ascii="Times New Roman" w:hAnsi="Times New Roman" w:cs="Times New Roman"/>
          <w:noProof/>
          <w:sz w:val="24"/>
          <w:lang w:val="en-US"/>
        </w:rPr>
        <w:lastRenderedPageBreak/>
        <w:t xml:space="preserve">Finally, the emphasis in </w:t>
      </w:r>
      <w:r w:rsidR="00D64E80">
        <w:rPr>
          <w:rFonts w:ascii="Times New Roman" w:hAnsi="Times New Roman" w:cs="Times New Roman"/>
          <w:noProof/>
          <w:sz w:val="24"/>
          <w:lang w:val="en-US"/>
        </w:rPr>
        <w:t xml:space="preserve">these goals </w:t>
      </w:r>
      <w:r w:rsidRPr="00373036">
        <w:rPr>
          <w:rFonts w:ascii="Times New Roman" w:hAnsi="Times New Roman" w:cs="Times New Roman"/>
          <w:noProof/>
          <w:sz w:val="24"/>
          <w:lang w:val="en-US"/>
        </w:rPr>
        <w:t>reflects the interests of the Colombian Autism League, Asdown Colombia, and the Mental Health Node, as well as other organizations of persons with disabilities that work to guarantee gender equality and</w:t>
      </w:r>
      <w:r w:rsidR="007655D9">
        <w:rPr>
          <w:rFonts w:ascii="Times New Roman" w:hAnsi="Times New Roman" w:cs="Times New Roman"/>
          <w:noProof/>
          <w:sz w:val="24"/>
          <w:lang w:val="en-US"/>
        </w:rPr>
        <w:t xml:space="preserve"> strive to advance towards an</w:t>
      </w:r>
      <w:r w:rsidRPr="00373036">
        <w:rPr>
          <w:rFonts w:ascii="Times New Roman" w:hAnsi="Times New Roman" w:cs="Times New Roman"/>
          <w:noProof/>
          <w:sz w:val="24"/>
          <w:lang w:val="en-US"/>
        </w:rPr>
        <w:t xml:space="preserve"> inclusive education</w:t>
      </w:r>
      <w:r w:rsidR="007655D9">
        <w:rPr>
          <w:rFonts w:ascii="Times New Roman" w:hAnsi="Times New Roman" w:cs="Times New Roman"/>
          <w:noProof/>
          <w:sz w:val="24"/>
          <w:lang w:val="en-US"/>
        </w:rPr>
        <w:t xml:space="preserve"> model</w:t>
      </w:r>
      <w:r w:rsidRPr="00373036">
        <w:rPr>
          <w:rFonts w:ascii="Times New Roman" w:hAnsi="Times New Roman" w:cs="Times New Roman"/>
          <w:noProof/>
          <w:sz w:val="24"/>
          <w:lang w:val="en-US"/>
        </w:rPr>
        <w:t xml:space="preserve"> for persons with disabilities</w:t>
      </w:r>
      <w:r w:rsidR="00CB6581">
        <w:rPr>
          <w:rFonts w:ascii="Times New Roman" w:hAnsi="Times New Roman" w:cs="Times New Roman"/>
          <w:noProof/>
          <w:sz w:val="24"/>
          <w:lang w:val="en-US"/>
        </w:rPr>
        <w:t xml:space="preserve"> </w:t>
      </w:r>
      <w:r w:rsidR="00CB6581" w:rsidRPr="00CB6581">
        <w:rPr>
          <w:rFonts w:ascii="Times New Roman" w:hAnsi="Times New Roman" w:cs="Times New Roman"/>
          <w:noProof/>
          <w:sz w:val="24"/>
          <w:lang w:val="en-US"/>
        </w:rPr>
        <w:t>(Coalición por la Implementación de las Convención de los Derechos de las Personas con Discapacidad, 2016)</w:t>
      </w:r>
      <w:r w:rsidR="00CB6581">
        <w:rPr>
          <w:rFonts w:ascii="Times New Roman" w:hAnsi="Times New Roman" w:cs="Times New Roman"/>
          <w:noProof/>
          <w:sz w:val="24"/>
          <w:lang w:val="en-US"/>
        </w:rPr>
        <w:t>.</w:t>
      </w:r>
    </w:p>
    <w:p w:rsidR="00CB6581" w:rsidRDefault="00CB6581" w:rsidP="00373036">
      <w:pPr>
        <w:spacing w:line="360" w:lineRule="auto"/>
        <w:jc w:val="both"/>
        <w:rPr>
          <w:rFonts w:ascii="Times New Roman" w:hAnsi="Times New Roman" w:cs="Times New Roman"/>
          <w:noProof/>
          <w:sz w:val="24"/>
          <w:lang w:val="en-US"/>
        </w:rPr>
      </w:pPr>
      <w:r w:rsidRPr="00CB6581">
        <w:rPr>
          <w:rFonts w:ascii="Times New Roman" w:hAnsi="Times New Roman" w:cs="Times New Roman"/>
          <w:noProof/>
          <w:sz w:val="24"/>
          <w:lang w:val="en-US"/>
        </w:rPr>
        <w:t xml:space="preserve">Nevertheless, although this report focuses on </w:t>
      </w:r>
      <w:r w:rsidR="00214E3B">
        <w:rPr>
          <w:rFonts w:ascii="Times New Roman" w:hAnsi="Times New Roman" w:cs="Times New Roman"/>
          <w:noProof/>
          <w:sz w:val="24"/>
          <w:lang w:val="en-US"/>
        </w:rPr>
        <w:t xml:space="preserve">Goals </w:t>
      </w:r>
      <w:r w:rsidRPr="00CB6581">
        <w:rPr>
          <w:rFonts w:ascii="Times New Roman" w:hAnsi="Times New Roman" w:cs="Times New Roman"/>
          <w:noProof/>
          <w:sz w:val="24"/>
          <w:lang w:val="en-US"/>
        </w:rPr>
        <w:t>4 and 5, it is essential to recognize the different SDGs interact and complement each other. In this sense, the efforts directed at guaranteeing the education of persons with disabilities are one step towards eradicating poverty and promoting decent work. Likewise, gender equality requires the reduction of economic inequalities. For this reason, the report discusses how the articulation of specific goals can contribute to ensuring inclusive education and gender equality for people with disabilities.</w:t>
      </w:r>
    </w:p>
    <w:p w:rsidR="00CB6581" w:rsidRDefault="007655D9" w:rsidP="000825DD">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This report is structured</w:t>
      </w:r>
      <w:r w:rsidR="000825DD" w:rsidRPr="000825DD">
        <w:rPr>
          <w:rFonts w:ascii="Times New Roman" w:hAnsi="Times New Roman" w:cs="Times New Roman"/>
          <w:noProof/>
          <w:sz w:val="24"/>
          <w:lang w:val="en-US"/>
        </w:rPr>
        <w:t xml:space="preserve"> in three main sections. First, we discuss the methodology for gathering information and elaborating the research. Second, we analyze </w:t>
      </w:r>
      <w:r w:rsidR="00214E3B">
        <w:rPr>
          <w:rFonts w:ascii="Times New Roman" w:hAnsi="Times New Roman" w:cs="Times New Roman"/>
          <w:noProof/>
          <w:sz w:val="24"/>
          <w:lang w:val="en-US"/>
        </w:rPr>
        <w:t>the situation of persons with disabilities in Colombia, analyzing the central disability</w:t>
      </w:r>
      <w:r w:rsidR="000825DD" w:rsidRPr="000825DD">
        <w:rPr>
          <w:rFonts w:ascii="Times New Roman" w:hAnsi="Times New Roman" w:cs="Times New Roman"/>
          <w:noProof/>
          <w:sz w:val="24"/>
          <w:lang w:val="en-US"/>
        </w:rPr>
        <w:t xml:space="preserve"> norms,</w:t>
      </w:r>
      <w:r w:rsidR="00214E3B">
        <w:rPr>
          <w:rFonts w:ascii="Times New Roman" w:hAnsi="Times New Roman" w:cs="Times New Roman"/>
          <w:noProof/>
          <w:sz w:val="24"/>
          <w:lang w:val="en-US"/>
        </w:rPr>
        <w:t xml:space="preserve"> data, and policies</w:t>
      </w:r>
      <w:r w:rsidR="000825DD" w:rsidRPr="000825DD">
        <w:rPr>
          <w:rFonts w:ascii="Times New Roman" w:hAnsi="Times New Roman" w:cs="Times New Roman"/>
          <w:noProof/>
          <w:sz w:val="24"/>
          <w:lang w:val="en-US"/>
        </w:rPr>
        <w:t>. Third, we provide a critical assessment concerning</w:t>
      </w:r>
      <w:r w:rsidR="000825DD">
        <w:rPr>
          <w:rFonts w:ascii="Times New Roman" w:hAnsi="Times New Roman" w:cs="Times New Roman"/>
          <w:noProof/>
          <w:sz w:val="24"/>
          <w:lang w:val="en-US"/>
        </w:rPr>
        <w:t xml:space="preserve"> the implementation of</w:t>
      </w:r>
      <w:r w:rsidR="000825DD" w:rsidRPr="000825DD">
        <w:rPr>
          <w:rFonts w:ascii="Times New Roman" w:hAnsi="Times New Roman" w:cs="Times New Roman"/>
          <w:noProof/>
          <w:sz w:val="24"/>
          <w:lang w:val="en-US"/>
        </w:rPr>
        <w:t xml:space="preserve"> </w:t>
      </w:r>
      <w:r w:rsidR="00214E3B">
        <w:rPr>
          <w:rFonts w:ascii="Times New Roman" w:hAnsi="Times New Roman" w:cs="Times New Roman"/>
          <w:noProof/>
          <w:sz w:val="24"/>
          <w:lang w:val="en-US"/>
        </w:rPr>
        <w:t>Goals</w:t>
      </w:r>
      <w:r w:rsidR="000825DD" w:rsidRPr="000825DD">
        <w:rPr>
          <w:rFonts w:ascii="Times New Roman" w:hAnsi="Times New Roman" w:cs="Times New Roman"/>
          <w:noProof/>
          <w:sz w:val="24"/>
          <w:lang w:val="en-US"/>
        </w:rPr>
        <w:t xml:space="preserve"> 4</w:t>
      </w:r>
      <w:r w:rsidR="000825DD">
        <w:rPr>
          <w:rFonts w:ascii="Times New Roman" w:hAnsi="Times New Roman" w:cs="Times New Roman"/>
          <w:noProof/>
          <w:sz w:val="24"/>
          <w:lang w:val="en-US"/>
        </w:rPr>
        <w:t xml:space="preserve"> and 5 from a disability lens.</w:t>
      </w:r>
    </w:p>
    <w:p w:rsidR="00DD3AC9" w:rsidRDefault="000F5FCA" w:rsidP="000F5FCA">
      <w:pPr>
        <w:spacing w:line="360" w:lineRule="auto"/>
        <w:jc w:val="both"/>
        <w:rPr>
          <w:rFonts w:ascii="Times New Roman" w:hAnsi="Times New Roman" w:cs="Times New Roman"/>
          <w:noProof/>
          <w:sz w:val="24"/>
          <w:lang w:val="en-US"/>
        </w:rPr>
      </w:pPr>
      <w:r w:rsidRPr="000F5FCA">
        <w:rPr>
          <w:rFonts w:ascii="Times New Roman" w:hAnsi="Times New Roman" w:cs="Times New Roman"/>
          <w:noProof/>
          <w:sz w:val="24"/>
          <w:lang w:val="en-US"/>
        </w:rPr>
        <w:t xml:space="preserve">The section on </w:t>
      </w:r>
      <w:r w:rsidR="00214E3B">
        <w:rPr>
          <w:rFonts w:ascii="Times New Roman" w:hAnsi="Times New Roman" w:cs="Times New Roman"/>
          <w:noProof/>
          <w:sz w:val="24"/>
          <w:lang w:val="en-US"/>
        </w:rPr>
        <w:t>Goal</w:t>
      </w:r>
      <w:r w:rsidRPr="000F5FCA">
        <w:rPr>
          <w:rFonts w:ascii="Times New Roman" w:hAnsi="Times New Roman" w:cs="Times New Roman"/>
          <w:noProof/>
          <w:sz w:val="24"/>
          <w:lang w:val="en-US"/>
        </w:rPr>
        <w:t xml:space="preserve"> 4 centers on the access to education of persons with disabilities, the development of policies aimed at strengthening the capacities and knowledge of persons with disabilities, and the resources, means, and environments to guarantee the education of persons with disabilities. The section on </w:t>
      </w:r>
      <w:r w:rsidR="00214E3B">
        <w:rPr>
          <w:rFonts w:ascii="Times New Roman" w:hAnsi="Times New Roman" w:cs="Times New Roman"/>
          <w:noProof/>
          <w:sz w:val="24"/>
          <w:lang w:val="en-US"/>
        </w:rPr>
        <w:t xml:space="preserve">Goal </w:t>
      </w:r>
      <w:r w:rsidRPr="000F5FCA">
        <w:rPr>
          <w:rFonts w:ascii="Times New Roman" w:hAnsi="Times New Roman" w:cs="Times New Roman"/>
          <w:noProof/>
          <w:sz w:val="24"/>
          <w:lang w:val="en-US"/>
        </w:rPr>
        <w:t xml:space="preserve">5 examines the discrimination and violence against women with disabilities, the participation of women with disabilities in political, economic and public life, and the sexual and reproductive rights of women with disabilities. The conclusion summarizes the main problems faced by persons with disabilities in Colombia, making a series </w:t>
      </w:r>
      <w:r w:rsidR="00214E3B">
        <w:rPr>
          <w:rFonts w:ascii="Times New Roman" w:hAnsi="Times New Roman" w:cs="Times New Roman"/>
          <w:noProof/>
          <w:sz w:val="24"/>
          <w:lang w:val="en-US"/>
        </w:rPr>
        <w:t xml:space="preserve">of recommendations for including </w:t>
      </w:r>
      <w:r w:rsidR="00EE0296">
        <w:rPr>
          <w:rFonts w:ascii="Times New Roman" w:hAnsi="Times New Roman" w:cs="Times New Roman"/>
          <w:noProof/>
          <w:sz w:val="24"/>
          <w:lang w:val="en-US"/>
        </w:rPr>
        <w:t xml:space="preserve">them </w:t>
      </w:r>
      <w:r w:rsidR="00214E3B">
        <w:rPr>
          <w:rFonts w:ascii="Times New Roman" w:hAnsi="Times New Roman" w:cs="Times New Roman"/>
          <w:noProof/>
          <w:sz w:val="24"/>
          <w:lang w:val="en-US"/>
        </w:rPr>
        <w:t xml:space="preserve">in the implementation </w:t>
      </w:r>
      <w:r w:rsidRPr="000F5FCA">
        <w:rPr>
          <w:rFonts w:ascii="Times New Roman" w:hAnsi="Times New Roman" w:cs="Times New Roman"/>
          <w:noProof/>
          <w:sz w:val="24"/>
          <w:lang w:val="en-US"/>
        </w:rPr>
        <w:t>of SDGs.</w:t>
      </w:r>
    </w:p>
    <w:p w:rsidR="000F5FCA" w:rsidRDefault="000F5FCA">
      <w:pPr>
        <w:rPr>
          <w:rFonts w:ascii="Times New Roman" w:hAnsi="Times New Roman" w:cs="Times New Roman"/>
          <w:noProof/>
          <w:sz w:val="24"/>
          <w:lang w:val="en-US"/>
        </w:rPr>
      </w:pPr>
      <w:r>
        <w:rPr>
          <w:rFonts w:ascii="Times New Roman" w:hAnsi="Times New Roman" w:cs="Times New Roman"/>
          <w:noProof/>
          <w:sz w:val="24"/>
          <w:lang w:val="en-US"/>
        </w:rPr>
        <w:br w:type="page"/>
      </w:r>
    </w:p>
    <w:p w:rsidR="000F5FCA" w:rsidRDefault="000F5FCA" w:rsidP="000F5FCA">
      <w:pPr>
        <w:pStyle w:val="Heading1"/>
        <w:rPr>
          <w:noProof/>
          <w:lang w:val="en-US"/>
        </w:rPr>
      </w:pPr>
      <w:bookmarkStart w:id="3" w:name="_Toc4506576"/>
      <w:r>
        <w:rPr>
          <w:noProof/>
          <w:lang w:val="en-US"/>
        </w:rPr>
        <w:lastRenderedPageBreak/>
        <w:t>1. Methodology</w:t>
      </w:r>
      <w:bookmarkEnd w:id="3"/>
    </w:p>
    <w:p w:rsidR="000F5FCA" w:rsidRDefault="00855F84" w:rsidP="000F5FCA">
      <w:pPr>
        <w:spacing w:line="360" w:lineRule="auto"/>
        <w:jc w:val="both"/>
        <w:rPr>
          <w:rFonts w:ascii="Times New Roman" w:hAnsi="Times New Roman" w:cs="Times New Roman"/>
          <w:noProof/>
          <w:sz w:val="24"/>
          <w:lang w:val="en-US"/>
        </w:rPr>
      </w:pPr>
      <w:r w:rsidRPr="00855F84">
        <w:rPr>
          <w:rFonts w:ascii="Times New Roman" w:hAnsi="Times New Roman" w:cs="Times New Roman"/>
          <w:noProof/>
          <w:sz w:val="24"/>
          <w:lang w:val="en-US"/>
        </w:rPr>
        <w:t>For the elaboration of this report, we combined two methodological strategies. First, we reviewed secondary sources about disability in Colombia. Second,</w:t>
      </w:r>
      <w:r w:rsidR="003D1C61">
        <w:rPr>
          <w:rFonts w:ascii="Times New Roman" w:hAnsi="Times New Roman" w:cs="Times New Roman"/>
          <w:noProof/>
          <w:sz w:val="24"/>
          <w:lang w:val="en-US"/>
        </w:rPr>
        <w:t xml:space="preserve"> we organized</w:t>
      </w:r>
      <w:r w:rsidRPr="00855F84">
        <w:rPr>
          <w:rFonts w:ascii="Times New Roman" w:hAnsi="Times New Roman" w:cs="Times New Roman"/>
          <w:noProof/>
          <w:sz w:val="24"/>
          <w:lang w:val="en-US"/>
        </w:rPr>
        <w:t xml:space="preserve"> three validation workshops to identify the progress and challenges of the implementation of the 2030 Agenda from the perspective of disability.</w:t>
      </w:r>
    </w:p>
    <w:p w:rsidR="00855F84" w:rsidRDefault="00B20791" w:rsidP="00B20791">
      <w:pPr>
        <w:pStyle w:val="Heading2"/>
        <w:numPr>
          <w:ilvl w:val="1"/>
          <w:numId w:val="14"/>
        </w:numPr>
        <w:rPr>
          <w:noProof/>
          <w:lang w:val="en-US"/>
        </w:rPr>
      </w:pPr>
      <w:r>
        <w:rPr>
          <w:noProof/>
          <w:lang w:val="en-US"/>
        </w:rPr>
        <w:t xml:space="preserve"> </w:t>
      </w:r>
      <w:bookmarkStart w:id="4" w:name="_Toc4506577"/>
      <w:r w:rsidR="00855F84">
        <w:rPr>
          <w:noProof/>
          <w:lang w:val="en-US"/>
        </w:rPr>
        <w:t>Literature review</w:t>
      </w:r>
      <w:bookmarkEnd w:id="4"/>
    </w:p>
    <w:p w:rsidR="00855F84" w:rsidRDefault="00855F84" w:rsidP="00855F84">
      <w:pPr>
        <w:spacing w:line="360" w:lineRule="auto"/>
        <w:jc w:val="both"/>
        <w:rPr>
          <w:rFonts w:ascii="Times New Roman" w:hAnsi="Times New Roman" w:cs="Times New Roman"/>
          <w:noProof/>
          <w:sz w:val="24"/>
          <w:lang w:val="en-US"/>
        </w:rPr>
      </w:pPr>
      <w:r w:rsidRPr="00855F84">
        <w:rPr>
          <w:rFonts w:ascii="Times New Roman" w:hAnsi="Times New Roman" w:cs="Times New Roman"/>
          <w:noProof/>
          <w:sz w:val="24"/>
          <w:lang w:val="en-US"/>
        </w:rPr>
        <w:t xml:space="preserve">We read more than eighty (80) documents from different sources: government agencies, research </w:t>
      </w:r>
      <w:r w:rsidR="00EE0296">
        <w:rPr>
          <w:rFonts w:ascii="Times New Roman" w:hAnsi="Times New Roman" w:cs="Times New Roman"/>
          <w:noProof/>
          <w:sz w:val="24"/>
          <w:lang w:val="en-US"/>
        </w:rPr>
        <w:t>centers</w:t>
      </w:r>
      <w:r w:rsidRPr="00855F84">
        <w:rPr>
          <w:rFonts w:ascii="Times New Roman" w:hAnsi="Times New Roman" w:cs="Times New Roman"/>
          <w:noProof/>
          <w:sz w:val="24"/>
          <w:lang w:val="en-US"/>
        </w:rPr>
        <w:t xml:space="preserve">, international or multilateral agencies, and civil society organizations. This review process served </w:t>
      </w:r>
      <w:r>
        <w:rPr>
          <w:rFonts w:ascii="Times New Roman" w:hAnsi="Times New Roman" w:cs="Times New Roman"/>
          <w:noProof/>
          <w:sz w:val="24"/>
          <w:lang w:val="en-US"/>
        </w:rPr>
        <w:t>to assess</w:t>
      </w:r>
      <w:r w:rsidRPr="00855F84">
        <w:rPr>
          <w:rFonts w:ascii="Times New Roman" w:hAnsi="Times New Roman" w:cs="Times New Roman"/>
          <w:noProof/>
          <w:sz w:val="24"/>
          <w:lang w:val="en-US"/>
        </w:rPr>
        <w:t xml:space="preserve"> the degree of compliance with </w:t>
      </w:r>
      <w:r w:rsidR="003D1C61">
        <w:rPr>
          <w:rFonts w:ascii="Times New Roman" w:hAnsi="Times New Roman" w:cs="Times New Roman"/>
          <w:noProof/>
          <w:sz w:val="24"/>
          <w:lang w:val="en-US"/>
        </w:rPr>
        <w:t>Goals</w:t>
      </w:r>
      <w:r w:rsidRPr="00855F84">
        <w:rPr>
          <w:rFonts w:ascii="Times New Roman" w:hAnsi="Times New Roman" w:cs="Times New Roman"/>
          <w:noProof/>
          <w:sz w:val="24"/>
          <w:lang w:val="en-US"/>
        </w:rPr>
        <w:t xml:space="preserve"> 4 and 5 in Colombia from </w:t>
      </w:r>
      <w:r>
        <w:rPr>
          <w:rFonts w:ascii="Times New Roman" w:hAnsi="Times New Roman" w:cs="Times New Roman"/>
          <w:noProof/>
          <w:sz w:val="24"/>
          <w:lang w:val="en-US"/>
        </w:rPr>
        <w:t>a disability perspective</w:t>
      </w:r>
      <w:r w:rsidRPr="00855F84">
        <w:rPr>
          <w:rFonts w:ascii="Times New Roman" w:hAnsi="Times New Roman" w:cs="Times New Roman"/>
          <w:noProof/>
          <w:sz w:val="24"/>
          <w:lang w:val="en-US"/>
        </w:rPr>
        <w:t>.</w:t>
      </w:r>
      <w:r w:rsidR="00B20791">
        <w:rPr>
          <w:rFonts w:ascii="Times New Roman" w:hAnsi="Times New Roman" w:cs="Times New Roman"/>
          <w:noProof/>
          <w:sz w:val="24"/>
          <w:lang w:val="en-US"/>
        </w:rPr>
        <w:t xml:space="preserve"> </w:t>
      </w:r>
      <w:r w:rsidR="00B20791" w:rsidRPr="00B20791">
        <w:rPr>
          <w:rFonts w:ascii="Times New Roman" w:hAnsi="Times New Roman" w:cs="Times New Roman"/>
          <w:noProof/>
          <w:sz w:val="24"/>
          <w:lang w:val="en-US"/>
        </w:rPr>
        <w:t xml:space="preserve">Some of the documents analyzed predate the promulgation of the 2030 Agenda. However, the investigation of these sources allowed us to </w:t>
      </w:r>
      <w:r w:rsidR="003D1C61" w:rsidRPr="00B20791">
        <w:rPr>
          <w:rFonts w:ascii="Times New Roman" w:hAnsi="Times New Roman" w:cs="Times New Roman"/>
          <w:noProof/>
          <w:sz w:val="24"/>
          <w:lang w:val="en-US"/>
        </w:rPr>
        <w:t>pinpoint</w:t>
      </w:r>
      <w:r w:rsidR="00B20791" w:rsidRPr="00B20791">
        <w:rPr>
          <w:rFonts w:ascii="Times New Roman" w:hAnsi="Times New Roman" w:cs="Times New Roman"/>
          <w:noProof/>
          <w:sz w:val="24"/>
          <w:lang w:val="en-US"/>
        </w:rPr>
        <w:t xml:space="preserve"> the progress and </w:t>
      </w:r>
      <w:r w:rsidR="00B20791">
        <w:rPr>
          <w:rFonts w:ascii="Times New Roman" w:hAnsi="Times New Roman" w:cs="Times New Roman"/>
          <w:noProof/>
          <w:sz w:val="24"/>
          <w:lang w:val="en-US"/>
        </w:rPr>
        <w:t>obstacles</w:t>
      </w:r>
      <w:r w:rsidR="00B20791" w:rsidRPr="00B20791">
        <w:rPr>
          <w:rFonts w:ascii="Times New Roman" w:hAnsi="Times New Roman" w:cs="Times New Roman"/>
          <w:noProof/>
          <w:sz w:val="24"/>
          <w:lang w:val="en-US"/>
        </w:rPr>
        <w:t xml:space="preserve"> for advancing</w:t>
      </w:r>
      <w:r w:rsidR="00E0767D">
        <w:rPr>
          <w:rFonts w:ascii="Times New Roman" w:hAnsi="Times New Roman" w:cs="Times New Roman"/>
          <w:noProof/>
          <w:sz w:val="24"/>
          <w:lang w:val="en-US"/>
        </w:rPr>
        <w:t xml:space="preserve"> the rights of persons with disabilities </w:t>
      </w:r>
      <w:r w:rsidR="00EE0296">
        <w:rPr>
          <w:rFonts w:ascii="Times New Roman" w:hAnsi="Times New Roman" w:cs="Times New Roman"/>
          <w:noProof/>
          <w:sz w:val="24"/>
          <w:lang w:val="en-US"/>
        </w:rPr>
        <w:t>within the</w:t>
      </w:r>
      <w:r w:rsidR="00B20791" w:rsidRPr="00B20791">
        <w:rPr>
          <w:rFonts w:ascii="Times New Roman" w:hAnsi="Times New Roman" w:cs="Times New Roman"/>
          <w:noProof/>
          <w:sz w:val="24"/>
          <w:lang w:val="en-US"/>
        </w:rPr>
        <w:t xml:space="preserve"> </w:t>
      </w:r>
      <w:r w:rsidR="00E0767D">
        <w:rPr>
          <w:rFonts w:ascii="Times New Roman" w:hAnsi="Times New Roman" w:cs="Times New Roman"/>
          <w:noProof/>
          <w:sz w:val="24"/>
          <w:lang w:val="en-US"/>
        </w:rPr>
        <w:t>SDGs</w:t>
      </w:r>
      <w:r w:rsidR="00EE0296">
        <w:rPr>
          <w:rFonts w:ascii="Times New Roman" w:hAnsi="Times New Roman" w:cs="Times New Roman"/>
          <w:noProof/>
          <w:sz w:val="24"/>
          <w:lang w:val="en-US"/>
        </w:rPr>
        <w:t xml:space="preserve"> framework</w:t>
      </w:r>
      <w:r w:rsidR="00B20791" w:rsidRPr="00B20791">
        <w:rPr>
          <w:rFonts w:ascii="Times New Roman" w:hAnsi="Times New Roman" w:cs="Times New Roman"/>
          <w:noProof/>
          <w:sz w:val="24"/>
          <w:lang w:val="en-US"/>
        </w:rPr>
        <w:t>.</w:t>
      </w:r>
    </w:p>
    <w:p w:rsidR="000C5363" w:rsidRPr="00DC72CD" w:rsidRDefault="00B20791" w:rsidP="000C5363">
      <w:pPr>
        <w:pStyle w:val="Heading2"/>
        <w:rPr>
          <w:lang w:val="en-US"/>
        </w:rPr>
      </w:pPr>
      <w:bookmarkStart w:id="5" w:name="_Toc4506578"/>
      <w:r w:rsidRPr="00DC72CD">
        <w:rPr>
          <w:lang w:val="en-US"/>
        </w:rPr>
        <w:t>1.2. Validation workshops</w:t>
      </w:r>
      <w:bookmarkEnd w:id="5"/>
    </w:p>
    <w:p w:rsidR="00B20791" w:rsidRDefault="000C5363" w:rsidP="000C5363">
      <w:pPr>
        <w:spacing w:line="360" w:lineRule="auto"/>
        <w:jc w:val="both"/>
        <w:rPr>
          <w:rFonts w:ascii="Times New Roman" w:hAnsi="Times New Roman" w:cs="Times New Roman"/>
          <w:noProof/>
          <w:sz w:val="24"/>
          <w:lang w:val="en-US"/>
        </w:rPr>
      </w:pPr>
      <w:r w:rsidRPr="000C5363">
        <w:rPr>
          <w:rFonts w:ascii="Times New Roman" w:hAnsi="Times New Roman" w:cs="Times New Roman"/>
          <w:noProof/>
          <w:sz w:val="24"/>
          <w:lang w:val="en-US"/>
        </w:rPr>
        <w:t>We organized three validation workshops</w:t>
      </w:r>
      <w:r w:rsidR="00E0767D">
        <w:rPr>
          <w:rFonts w:ascii="Times New Roman" w:hAnsi="Times New Roman" w:cs="Times New Roman"/>
          <w:noProof/>
          <w:sz w:val="24"/>
          <w:lang w:val="en-US"/>
        </w:rPr>
        <w:t>, which sought to guarantee</w:t>
      </w:r>
      <w:r w:rsidRPr="000C5363">
        <w:rPr>
          <w:rFonts w:ascii="Times New Roman" w:hAnsi="Times New Roman" w:cs="Times New Roman"/>
          <w:noProof/>
          <w:sz w:val="24"/>
          <w:lang w:val="en-US"/>
        </w:rPr>
        <w:t xml:space="preserve"> equal participation of men and women with disabilities, the representation of different disability associations, and the involvement of people with physical, auditory, visual, psychosocial disabilities, and organizations of families of persons with intellectual and psychosocial disabilities. Furthermore, we also tried to diversify participation by engaging with organizations working in different regions of Colombia, such as the Saldarriaga Concha Foundation, the Productivity Pact, the National Federation of the Deaf, Humanity &amp; Inclusion, the Employment Support Network, and other important actors such as the Human Rights Secretary of the Latin-America Blind Union (See Annex 3).</w:t>
      </w:r>
    </w:p>
    <w:p w:rsidR="000C5363" w:rsidRDefault="00550DC7" w:rsidP="000C5363">
      <w:pPr>
        <w:spacing w:line="360" w:lineRule="auto"/>
        <w:jc w:val="both"/>
        <w:rPr>
          <w:rFonts w:ascii="Times New Roman" w:hAnsi="Times New Roman" w:cs="Times New Roman"/>
          <w:noProof/>
          <w:sz w:val="24"/>
          <w:lang w:val="en-US"/>
        </w:rPr>
      </w:pPr>
      <w:r w:rsidRPr="00550DC7">
        <w:rPr>
          <w:rFonts w:ascii="Times New Roman" w:hAnsi="Times New Roman" w:cs="Times New Roman"/>
          <w:noProof/>
          <w:sz w:val="24"/>
          <w:lang w:val="en-US"/>
        </w:rPr>
        <w:t>The workshops had two central purposes. On the one hand, they allowed the discussion on Goals 4 and 5 with different actors. In this sense, the workshops were an opportunity to disseminate the 2030 Agenda among organizations of persons with disabilities. On the other hand, these encounters served to gather information regarding the barriers and obstacles faced by persons with disabilities in Colombia.</w:t>
      </w:r>
    </w:p>
    <w:p w:rsidR="00DC72CD" w:rsidRDefault="00EE0296" w:rsidP="00550DC7">
      <w:pPr>
        <w:spacing w:line="360" w:lineRule="auto"/>
        <w:jc w:val="both"/>
        <w:rPr>
          <w:rFonts w:ascii="Times New Roman" w:hAnsi="Times New Roman" w:cs="Times New Roman"/>
          <w:noProof/>
          <w:sz w:val="24"/>
          <w:lang w:val="en-US"/>
        </w:rPr>
      </w:pPr>
      <w:r w:rsidRPr="00EE0296">
        <w:rPr>
          <w:rFonts w:ascii="Times New Roman" w:hAnsi="Times New Roman" w:cs="Times New Roman"/>
          <w:noProof/>
          <w:sz w:val="24"/>
          <w:lang w:val="en-US"/>
        </w:rPr>
        <w:lastRenderedPageBreak/>
        <w:t xml:space="preserve">The first validation workshop was held on 18 December 2018. Twenty-three leaders of organizations of persons with disabilities and their families from various cities of Colombia participated in this workshop. On 22 January 2019, we discussed Goals 4 and 5 with twenty-two experts and professionals from human rights organizations, the academia, and other entities responsible for promoting and guaranteeing the rights of persons with disabilities. Finally, after sharing </w:t>
      </w:r>
      <w:r w:rsidR="00EF1147">
        <w:rPr>
          <w:rFonts w:ascii="Times New Roman" w:hAnsi="Times New Roman" w:cs="Times New Roman"/>
          <w:noProof/>
          <w:sz w:val="24"/>
          <w:lang w:val="en-US"/>
        </w:rPr>
        <w:t>a draft of the</w:t>
      </w:r>
      <w:r w:rsidRPr="00EE0296">
        <w:rPr>
          <w:rFonts w:ascii="Times New Roman" w:hAnsi="Times New Roman" w:cs="Times New Roman"/>
          <w:noProof/>
          <w:sz w:val="24"/>
          <w:lang w:val="en-US"/>
        </w:rPr>
        <w:t xml:space="preserve"> report with the different stakeholders, on 21 March 2019, we held a validation workshop, in which we discussed the report and responded to their comments.</w:t>
      </w:r>
      <w:r w:rsidR="00DC72CD">
        <w:rPr>
          <w:rFonts w:ascii="Times New Roman" w:hAnsi="Times New Roman" w:cs="Times New Roman"/>
          <w:noProof/>
          <w:sz w:val="24"/>
          <w:lang w:val="en-US"/>
        </w:rPr>
        <w:br w:type="page"/>
      </w:r>
    </w:p>
    <w:p w:rsidR="00DC72CD" w:rsidRDefault="00DC72CD" w:rsidP="00DC72CD">
      <w:pPr>
        <w:pStyle w:val="Heading1"/>
        <w:rPr>
          <w:noProof/>
          <w:lang w:val="en-US"/>
        </w:rPr>
      </w:pPr>
      <w:bookmarkStart w:id="6" w:name="_Toc4506579"/>
      <w:r>
        <w:rPr>
          <w:noProof/>
          <w:lang w:val="en-US"/>
        </w:rPr>
        <w:lastRenderedPageBreak/>
        <w:t>2. The situation of persons with disabilities in Colombia</w:t>
      </w:r>
      <w:bookmarkEnd w:id="6"/>
    </w:p>
    <w:p w:rsidR="00DC72CD" w:rsidRPr="00DC72CD" w:rsidRDefault="00DC72CD" w:rsidP="00DC72CD">
      <w:pPr>
        <w:pStyle w:val="Heading2"/>
        <w:rPr>
          <w:lang w:val="en-US"/>
        </w:rPr>
      </w:pPr>
      <w:bookmarkStart w:id="7" w:name="_Toc4506580"/>
      <w:r>
        <w:rPr>
          <w:lang w:val="en-US"/>
        </w:rPr>
        <w:t>2.1. General data</w:t>
      </w:r>
      <w:bookmarkEnd w:id="7"/>
    </w:p>
    <w:p w:rsidR="00DF44FC" w:rsidRDefault="00585DFC" w:rsidP="00585DFC">
      <w:pPr>
        <w:spacing w:line="360" w:lineRule="auto"/>
        <w:jc w:val="both"/>
        <w:rPr>
          <w:rFonts w:ascii="Times New Roman" w:hAnsi="Times New Roman" w:cs="Times New Roman"/>
          <w:noProof/>
          <w:sz w:val="24"/>
          <w:lang w:val="en-US"/>
        </w:rPr>
      </w:pPr>
      <w:r w:rsidRPr="00585DFC">
        <w:rPr>
          <w:rFonts w:ascii="Times New Roman" w:hAnsi="Times New Roman" w:cs="Times New Roman"/>
          <w:noProof/>
          <w:sz w:val="24"/>
          <w:lang w:val="en-US"/>
        </w:rPr>
        <w:t xml:space="preserve">In 2018, the Colombian government launched the National Population and Housing Census. According to the former director of the National Administrative Department of Statistics </w:t>
      </w:r>
      <w:r w:rsidRPr="00DF44FC">
        <w:rPr>
          <w:rFonts w:ascii="Times New Roman" w:hAnsi="Times New Roman" w:cs="Times New Roman"/>
          <w:noProof/>
          <w:sz w:val="24"/>
          <w:highlight w:val="yellow"/>
          <w:lang w:val="en-US"/>
        </w:rPr>
        <w:t>(hereinafter DANE by its Spanish acronym),</w:t>
      </w:r>
      <w:r w:rsidRPr="00585DFC">
        <w:rPr>
          <w:rFonts w:ascii="Times New Roman" w:hAnsi="Times New Roman" w:cs="Times New Roman"/>
          <w:noProof/>
          <w:sz w:val="24"/>
          <w:lang w:val="en-US"/>
        </w:rPr>
        <w:t xml:space="preserve"> Mauricio Perfetti Del Corral, this census will serve to trace the living conditions, educational levels, income, and household characteristics of the Colombian population (Departamento Administrativo Nacional de Estadística, 2018). </w:t>
      </w:r>
    </w:p>
    <w:p w:rsidR="00EF1147" w:rsidRDefault="00EF1147" w:rsidP="00585DFC">
      <w:pPr>
        <w:spacing w:line="360" w:lineRule="auto"/>
        <w:jc w:val="both"/>
        <w:rPr>
          <w:rFonts w:ascii="Times New Roman" w:hAnsi="Times New Roman" w:cs="Times New Roman"/>
          <w:noProof/>
          <w:sz w:val="24"/>
          <w:lang w:val="en-US"/>
        </w:rPr>
      </w:pPr>
      <w:r w:rsidRPr="00EF1147">
        <w:rPr>
          <w:rFonts w:ascii="Times New Roman" w:hAnsi="Times New Roman" w:cs="Times New Roman"/>
          <w:noProof/>
          <w:sz w:val="24"/>
          <w:lang w:val="en-US"/>
        </w:rPr>
        <w:t xml:space="preserve">Initially, the government reduced the number of inquiries concerning disability in this census, claiming that the lack of resources prevented it from adding more questions. However, as Lucas Correa points out, organizations of persons with disabilities mobilized and succeeded in pressuring the government to reverse its decision (Dinero, 2018). Although the government introduced questions of disability in the census, this episode shows another case in which Colombian institutions have failed to consider disability as a fundamental variable for data gathering and monitoring. </w:t>
      </w:r>
    </w:p>
    <w:p w:rsidR="00585DFC" w:rsidRDefault="008460CF" w:rsidP="00585DFC">
      <w:pPr>
        <w:spacing w:line="360" w:lineRule="auto"/>
        <w:jc w:val="both"/>
        <w:rPr>
          <w:rFonts w:ascii="Times New Roman" w:hAnsi="Times New Roman" w:cs="Times New Roman"/>
          <w:noProof/>
          <w:sz w:val="24"/>
          <w:lang w:val="en-US"/>
        </w:rPr>
      </w:pPr>
      <w:r w:rsidRPr="008460CF">
        <w:rPr>
          <w:rFonts w:ascii="Times New Roman" w:hAnsi="Times New Roman" w:cs="Times New Roman"/>
          <w:noProof/>
          <w:sz w:val="24"/>
          <w:lang w:val="en-US"/>
        </w:rPr>
        <w:t xml:space="preserve">Despite the completion of the census on 30 June 2018, at the time of developing this report, the DANE was still in the process of systematizing the information. However, a preliminary report indicates that 3,276,000 </w:t>
      </w:r>
      <w:r w:rsidR="00EF1147">
        <w:rPr>
          <w:rFonts w:ascii="Times New Roman" w:hAnsi="Times New Roman" w:cs="Times New Roman"/>
          <w:noProof/>
          <w:sz w:val="24"/>
          <w:lang w:val="en-US"/>
        </w:rPr>
        <w:t>persons</w:t>
      </w:r>
      <w:r w:rsidRPr="008460CF">
        <w:rPr>
          <w:rFonts w:ascii="Times New Roman" w:hAnsi="Times New Roman" w:cs="Times New Roman"/>
          <w:noProof/>
          <w:sz w:val="24"/>
          <w:lang w:val="en-US"/>
        </w:rPr>
        <w:t xml:space="preserve"> with disabilities live in Colombia (see table 1). That is, 7.2% of the Colombian</w:t>
      </w:r>
      <w:r w:rsidR="005C0F6B">
        <w:rPr>
          <w:rFonts w:ascii="Times New Roman" w:hAnsi="Times New Roman" w:cs="Times New Roman"/>
          <w:noProof/>
          <w:sz w:val="24"/>
          <w:lang w:val="en-US"/>
        </w:rPr>
        <w:t xml:space="preserve"> population admits having some “</w:t>
      </w:r>
      <w:r w:rsidRPr="008460CF">
        <w:rPr>
          <w:rFonts w:ascii="Times New Roman" w:hAnsi="Times New Roman" w:cs="Times New Roman"/>
          <w:noProof/>
          <w:sz w:val="24"/>
          <w:lang w:val="en-US"/>
        </w:rPr>
        <w:t>difficulty in carrying out</w:t>
      </w:r>
      <w:r w:rsidR="005C0F6B">
        <w:rPr>
          <w:rFonts w:ascii="Times New Roman" w:hAnsi="Times New Roman" w:cs="Times New Roman"/>
          <w:noProof/>
          <w:sz w:val="24"/>
          <w:lang w:val="en-US"/>
        </w:rPr>
        <w:t xml:space="preserve"> activities of their daily life”</w:t>
      </w:r>
      <w:r w:rsidRPr="008460CF">
        <w:rPr>
          <w:rFonts w:ascii="Times New Roman" w:hAnsi="Times New Roman" w:cs="Times New Roman"/>
          <w:noProof/>
          <w:sz w:val="24"/>
          <w:lang w:val="en-US"/>
        </w:rPr>
        <w:t xml:space="preserve"> (Fundación Saldarriaga Concha, 2018).</w:t>
      </w:r>
    </w:p>
    <w:p w:rsidR="005863A8" w:rsidRPr="005863A8" w:rsidRDefault="005863A8" w:rsidP="00585DFC">
      <w:pPr>
        <w:spacing w:line="360" w:lineRule="auto"/>
        <w:jc w:val="both"/>
        <w:rPr>
          <w:rFonts w:ascii="Times New Roman" w:hAnsi="Times New Roman" w:cs="Times New Roman"/>
          <w:b/>
          <w:noProof/>
          <w:sz w:val="24"/>
          <w:lang w:val="en-US"/>
        </w:rPr>
      </w:pPr>
      <w:r w:rsidRPr="005863A8">
        <w:rPr>
          <w:rFonts w:ascii="Times New Roman" w:hAnsi="Times New Roman" w:cs="Times New Roman"/>
          <w:b/>
          <w:noProof/>
          <w:sz w:val="24"/>
          <w:lang w:val="en-US"/>
        </w:rPr>
        <w:t>Table 1: People with difficulties for daily life activities Census 2018</w:t>
      </w:r>
    </w:p>
    <w:tbl>
      <w:tblPr>
        <w:tblStyle w:val="TableGrid"/>
        <w:tblW w:w="8732" w:type="dxa"/>
        <w:jc w:val="center"/>
        <w:tblLook w:val="0600" w:firstRow="0" w:lastRow="0" w:firstColumn="0" w:lastColumn="0" w:noHBand="1" w:noVBand="1"/>
      </w:tblPr>
      <w:tblGrid>
        <w:gridCol w:w="6443"/>
        <w:gridCol w:w="1214"/>
        <w:gridCol w:w="1075"/>
      </w:tblGrid>
      <w:tr w:rsidR="005863A8" w:rsidRPr="005863A8" w:rsidTr="005863A8">
        <w:trPr>
          <w:trHeight w:val="57"/>
          <w:jc w:val="center"/>
        </w:trPr>
        <w:tc>
          <w:tcPr>
            <w:tcW w:w="6443" w:type="dxa"/>
          </w:tcPr>
          <w:p w:rsidR="005863A8" w:rsidRPr="005863A8" w:rsidRDefault="005863A8" w:rsidP="00463A9D">
            <w:pPr>
              <w:tabs>
                <w:tab w:val="left" w:pos="1666"/>
              </w:tabs>
              <w:jc w:val="center"/>
              <w:rPr>
                <w:rFonts w:ascii="Times New Roman" w:eastAsia="Times New Roman" w:hAnsi="Times New Roman" w:cs="Times New Roman"/>
                <w:b/>
                <w:sz w:val="20"/>
                <w:szCs w:val="20"/>
                <w:lang w:val="en-US"/>
              </w:rPr>
            </w:pPr>
            <w:r w:rsidRPr="005863A8">
              <w:rPr>
                <w:rFonts w:ascii="Times New Roman" w:eastAsia="Times New Roman" w:hAnsi="Times New Roman" w:cs="Times New Roman"/>
                <w:b/>
                <w:sz w:val="20"/>
                <w:szCs w:val="20"/>
                <w:lang w:val="en-US"/>
              </w:rPr>
              <w:t>Difficulty</w:t>
            </w:r>
          </w:p>
        </w:tc>
        <w:tc>
          <w:tcPr>
            <w:tcW w:w="1214" w:type="dxa"/>
          </w:tcPr>
          <w:p w:rsidR="005863A8" w:rsidRPr="005863A8" w:rsidRDefault="005863A8" w:rsidP="00463A9D">
            <w:pPr>
              <w:tabs>
                <w:tab w:val="left" w:pos="1666"/>
              </w:tabs>
              <w:jc w:val="center"/>
              <w:rPr>
                <w:rFonts w:ascii="Times New Roman" w:eastAsia="Times New Roman" w:hAnsi="Times New Roman" w:cs="Times New Roman"/>
                <w:b/>
                <w:sz w:val="20"/>
                <w:szCs w:val="20"/>
                <w:lang w:val="en-US"/>
              </w:rPr>
            </w:pPr>
            <w:r w:rsidRPr="005863A8">
              <w:rPr>
                <w:rFonts w:ascii="Times New Roman" w:eastAsia="Times New Roman" w:hAnsi="Times New Roman" w:cs="Times New Roman"/>
                <w:b/>
                <w:sz w:val="20"/>
                <w:szCs w:val="20"/>
                <w:lang w:val="en-US"/>
              </w:rPr>
              <w:t>Number</w:t>
            </w:r>
          </w:p>
        </w:tc>
        <w:tc>
          <w:tcPr>
            <w:tcW w:w="1075" w:type="dxa"/>
          </w:tcPr>
          <w:p w:rsidR="005863A8" w:rsidRPr="005863A8" w:rsidRDefault="005863A8" w:rsidP="00463A9D">
            <w:pPr>
              <w:tabs>
                <w:tab w:val="left" w:pos="1666"/>
              </w:tabs>
              <w:jc w:val="center"/>
              <w:rPr>
                <w:rFonts w:ascii="Times New Roman" w:eastAsia="Times New Roman" w:hAnsi="Times New Roman" w:cs="Times New Roman"/>
                <w:b/>
                <w:sz w:val="20"/>
                <w:szCs w:val="20"/>
                <w:lang w:val="en-US"/>
              </w:rPr>
            </w:pPr>
            <w:r w:rsidRPr="005863A8">
              <w:rPr>
                <w:rFonts w:ascii="Times New Roman" w:eastAsia="Times New Roman" w:hAnsi="Times New Roman" w:cs="Times New Roman"/>
                <w:b/>
                <w:sz w:val="20"/>
                <w:szCs w:val="20"/>
                <w:lang w:val="en-US"/>
              </w:rPr>
              <w:t>%</w:t>
            </w:r>
          </w:p>
        </w:tc>
      </w:tr>
      <w:tr w:rsidR="005863A8" w:rsidRPr="005863A8" w:rsidTr="005863A8">
        <w:trPr>
          <w:trHeight w:val="57"/>
          <w:jc w:val="center"/>
        </w:trPr>
        <w:tc>
          <w:tcPr>
            <w:tcW w:w="6443" w:type="dxa"/>
          </w:tcPr>
          <w:p w:rsidR="005863A8" w:rsidRPr="005863A8" w:rsidRDefault="005863A8" w:rsidP="00463A9D">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Move the body, go up or down the stairs</w:t>
            </w:r>
          </w:p>
        </w:tc>
        <w:tc>
          <w:tcPr>
            <w:tcW w:w="1214" w:type="dxa"/>
          </w:tcPr>
          <w:p w:rsidR="005863A8" w:rsidRPr="005863A8" w:rsidRDefault="005863A8" w:rsidP="00463A9D">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18.018.000</w:t>
            </w:r>
          </w:p>
        </w:tc>
        <w:tc>
          <w:tcPr>
            <w:tcW w:w="1075" w:type="dxa"/>
          </w:tcPr>
          <w:p w:rsidR="005863A8" w:rsidRPr="005863A8" w:rsidRDefault="005863A8" w:rsidP="00463A9D">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39,6%</w:t>
            </w:r>
          </w:p>
        </w:tc>
      </w:tr>
      <w:tr w:rsidR="005863A8" w:rsidRPr="005863A8" w:rsidTr="005863A8">
        <w:trPr>
          <w:trHeight w:val="57"/>
          <w:jc w:val="center"/>
        </w:trPr>
        <w:tc>
          <w:tcPr>
            <w:tcW w:w="6443" w:type="dxa"/>
          </w:tcPr>
          <w:p w:rsidR="005863A8" w:rsidRPr="005863A8" w:rsidRDefault="005863A8" w:rsidP="005863A8">
            <w:pPr>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See up close, from far or around</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8.508.500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18,7%</w:t>
            </w:r>
          </w:p>
        </w:tc>
      </w:tr>
      <w:tr w:rsidR="005863A8" w:rsidRPr="005863A8" w:rsidTr="005863A8">
        <w:trPr>
          <w:trHeight w:val="57"/>
          <w:jc w:val="center"/>
        </w:trPr>
        <w:tc>
          <w:tcPr>
            <w:tcW w:w="6443" w:type="dxa"/>
          </w:tcPr>
          <w:p w:rsidR="005863A8" w:rsidRPr="005863A8" w:rsidRDefault="00863BDE" w:rsidP="00863BDE">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Hearing difficulties</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5.141.500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11,3%</w:t>
            </w:r>
          </w:p>
        </w:tc>
      </w:tr>
      <w:tr w:rsidR="005863A8" w:rsidRPr="005863A8" w:rsidTr="005863A8">
        <w:trPr>
          <w:trHeight w:val="57"/>
          <w:jc w:val="center"/>
        </w:trPr>
        <w:tc>
          <w:tcPr>
            <w:tcW w:w="6443" w:type="dxa"/>
          </w:tcPr>
          <w:p w:rsidR="005863A8" w:rsidRPr="005863A8" w:rsidRDefault="005863A8" w:rsidP="005863A8">
            <w:pPr>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Understand, learn, remember or make decisions for yourself</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4.959.500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10,9%</w:t>
            </w:r>
          </w:p>
        </w:tc>
      </w:tr>
      <w:tr w:rsidR="005863A8" w:rsidRPr="005863A8" w:rsidTr="005863A8">
        <w:trPr>
          <w:trHeight w:val="57"/>
          <w:jc w:val="center"/>
        </w:trPr>
        <w:tc>
          <w:tcPr>
            <w:tcW w:w="6443" w:type="dxa"/>
          </w:tcPr>
          <w:p w:rsidR="005863A8" w:rsidRPr="005863A8" w:rsidRDefault="005863A8" w:rsidP="005863A8">
            <w:pPr>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Do daily activities without presenting heart or respiratory problems</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4.413.500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9,7%</w:t>
            </w:r>
          </w:p>
        </w:tc>
      </w:tr>
      <w:tr w:rsidR="005863A8" w:rsidRPr="005863A8" w:rsidTr="005863A8">
        <w:trPr>
          <w:trHeight w:val="57"/>
          <w:jc w:val="center"/>
        </w:trPr>
        <w:tc>
          <w:tcPr>
            <w:tcW w:w="6443" w:type="dxa"/>
          </w:tcPr>
          <w:p w:rsidR="005863A8" w:rsidRPr="005863A8" w:rsidRDefault="005863A8" w:rsidP="005863A8">
            <w:pPr>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Grab or move objects with your hands</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2.320.500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5,1%</w:t>
            </w:r>
          </w:p>
        </w:tc>
      </w:tr>
      <w:tr w:rsidR="005863A8" w:rsidRPr="005863A8" w:rsidTr="005863A8">
        <w:trPr>
          <w:trHeight w:val="57"/>
          <w:jc w:val="center"/>
        </w:trPr>
        <w:tc>
          <w:tcPr>
            <w:tcW w:w="6443" w:type="dxa"/>
          </w:tcPr>
          <w:p w:rsidR="005863A8" w:rsidRPr="005863A8" w:rsidRDefault="005863A8" w:rsidP="005863A8">
            <w:pPr>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Talk</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2.047.500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4,5%</w:t>
            </w:r>
          </w:p>
        </w:tc>
      </w:tr>
      <w:tr w:rsidR="005863A8" w:rsidRPr="005863A8" w:rsidTr="005863A8">
        <w:trPr>
          <w:trHeight w:val="57"/>
          <w:jc w:val="center"/>
        </w:trPr>
        <w:tc>
          <w:tcPr>
            <w:tcW w:w="6443" w:type="dxa"/>
          </w:tcPr>
          <w:p w:rsidR="005863A8" w:rsidRPr="005863A8" w:rsidRDefault="005863A8" w:rsidP="00863BDE">
            <w:pPr>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Interact with people</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682.500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1,5%</w:t>
            </w:r>
          </w:p>
        </w:tc>
      </w:tr>
      <w:tr w:rsidR="005863A8" w:rsidRPr="005863A8" w:rsidTr="005863A8">
        <w:trPr>
          <w:trHeight w:val="57"/>
          <w:jc w:val="center"/>
        </w:trPr>
        <w:tc>
          <w:tcPr>
            <w:tcW w:w="6443" w:type="dxa"/>
          </w:tcPr>
          <w:p w:rsidR="005863A8" w:rsidRPr="005863A8" w:rsidRDefault="005863A8" w:rsidP="005863A8">
            <w:pPr>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Eat, dress or bathe on your own</w:t>
            </w:r>
          </w:p>
        </w:tc>
        <w:tc>
          <w:tcPr>
            <w:tcW w:w="1214"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591.500</w:t>
            </w:r>
          </w:p>
        </w:tc>
        <w:tc>
          <w:tcPr>
            <w:tcW w:w="1075" w:type="dxa"/>
          </w:tcPr>
          <w:p w:rsidR="005863A8" w:rsidRPr="005863A8" w:rsidRDefault="005863A8" w:rsidP="005863A8">
            <w:pPr>
              <w:tabs>
                <w:tab w:val="left" w:pos="1666"/>
              </w:tabs>
              <w:jc w:val="center"/>
              <w:rPr>
                <w:rFonts w:ascii="Times New Roman" w:eastAsia="Times New Roman" w:hAnsi="Times New Roman" w:cs="Times New Roman"/>
                <w:sz w:val="20"/>
                <w:szCs w:val="20"/>
                <w:lang w:val="en-US"/>
              </w:rPr>
            </w:pPr>
            <w:r w:rsidRPr="005863A8">
              <w:rPr>
                <w:rFonts w:ascii="Times New Roman" w:eastAsia="Times New Roman" w:hAnsi="Times New Roman" w:cs="Times New Roman"/>
                <w:sz w:val="20"/>
                <w:szCs w:val="20"/>
                <w:lang w:val="en-US"/>
              </w:rPr>
              <w:t>1,3%</w:t>
            </w:r>
          </w:p>
        </w:tc>
      </w:tr>
    </w:tbl>
    <w:p w:rsidR="005863A8" w:rsidRPr="005863A8" w:rsidRDefault="005863A8" w:rsidP="005863A8">
      <w:pPr>
        <w:spacing w:line="360" w:lineRule="auto"/>
        <w:jc w:val="center"/>
        <w:rPr>
          <w:rFonts w:ascii="Times New Roman" w:hAnsi="Times New Roman" w:cs="Times New Roman"/>
          <w:noProof/>
          <w:sz w:val="20"/>
          <w:szCs w:val="20"/>
          <w:lang w:val="en-US"/>
        </w:rPr>
      </w:pPr>
      <w:r w:rsidRPr="005863A8">
        <w:rPr>
          <w:rFonts w:ascii="Times New Roman" w:hAnsi="Times New Roman" w:cs="Times New Roman"/>
          <w:noProof/>
          <w:sz w:val="20"/>
          <w:szCs w:val="20"/>
          <w:lang w:val="en-US"/>
        </w:rPr>
        <w:t>Source: Elaborated by authors based on the information of Saldarriaga Concha Foundation, 2018</w:t>
      </w:r>
    </w:p>
    <w:p w:rsidR="005863A8" w:rsidRDefault="00863BDE" w:rsidP="00585DFC">
      <w:pPr>
        <w:spacing w:line="360" w:lineRule="auto"/>
        <w:jc w:val="both"/>
        <w:rPr>
          <w:rFonts w:ascii="Times New Roman" w:hAnsi="Times New Roman" w:cs="Times New Roman"/>
          <w:noProof/>
          <w:sz w:val="24"/>
          <w:lang w:val="en-US"/>
        </w:rPr>
      </w:pPr>
      <w:r w:rsidRPr="00863BDE">
        <w:rPr>
          <w:rFonts w:ascii="Times New Roman" w:hAnsi="Times New Roman" w:cs="Times New Roman"/>
          <w:noProof/>
          <w:sz w:val="24"/>
          <w:lang w:val="en-US"/>
        </w:rPr>
        <w:t xml:space="preserve">The DANE is not the only public institution that gathers information on persons with disabilities. Institutions such as the National Institute for the Blind </w:t>
      </w:r>
      <w:r w:rsidRPr="005C0F6B">
        <w:rPr>
          <w:rFonts w:ascii="Times New Roman" w:hAnsi="Times New Roman" w:cs="Times New Roman"/>
          <w:noProof/>
          <w:sz w:val="24"/>
          <w:highlight w:val="yellow"/>
          <w:lang w:val="en-US"/>
        </w:rPr>
        <w:t>(hereinafter INCI</w:t>
      </w:r>
      <w:r w:rsidR="005C0F6B">
        <w:rPr>
          <w:rFonts w:ascii="Times New Roman" w:hAnsi="Times New Roman" w:cs="Times New Roman"/>
          <w:noProof/>
          <w:sz w:val="24"/>
          <w:highlight w:val="yellow"/>
          <w:lang w:val="en-US"/>
        </w:rPr>
        <w:t xml:space="preserve"> </w:t>
      </w:r>
      <w:r w:rsidR="005C0F6B" w:rsidRPr="00DF44FC">
        <w:rPr>
          <w:rFonts w:ascii="Times New Roman" w:hAnsi="Times New Roman" w:cs="Times New Roman"/>
          <w:noProof/>
          <w:sz w:val="24"/>
          <w:highlight w:val="yellow"/>
          <w:lang w:val="en-US"/>
        </w:rPr>
        <w:t xml:space="preserve">by its </w:t>
      </w:r>
      <w:r w:rsidR="005C0F6B" w:rsidRPr="00DF44FC">
        <w:rPr>
          <w:rFonts w:ascii="Times New Roman" w:hAnsi="Times New Roman" w:cs="Times New Roman"/>
          <w:noProof/>
          <w:sz w:val="24"/>
          <w:highlight w:val="yellow"/>
          <w:lang w:val="en-US"/>
        </w:rPr>
        <w:lastRenderedPageBreak/>
        <w:t>Spanish acronym</w:t>
      </w:r>
      <w:r w:rsidRPr="005C0F6B">
        <w:rPr>
          <w:rFonts w:ascii="Times New Roman" w:hAnsi="Times New Roman" w:cs="Times New Roman"/>
          <w:noProof/>
          <w:sz w:val="24"/>
          <w:highlight w:val="yellow"/>
          <w:lang w:val="en-US"/>
        </w:rPr>
        <w:t>)</w:t>
      </w:r>
      <w:r w:rsidRPr="00863BDE">
        <w:rPr>
          <w:rFonts w:ascii="Times New Roman" w:hAnsi="Times New Roman" w:cs="Times New Roman"/>
          <w:noProof/>
          <w:sz w:val="24"/>
          <w:lang w:val="en-US"/>
        </w:rPr>
        <w:t xml:space="preserve"> and the National Institute for the Deaf </w:t>
      </w:r>
      <w:r w:rsidRPr="005C0F6B">
        <w:rPr>
          <w:rFonts w:ascii="Times New Roman" w:hAnsi="Times New Roman" w:cs="Times New Roman"/>
          <w:noProof/>
          <w:sz w:val="24"/>
          <w:highlight w:val="yellow"/>
          <w:lang w:val="en-US"/>
        </w:rPr>
        <w:t>(hereinafter INSOR</w:t>
      </w:r>
      <w:r w:rsidR="005C0F6B">
        <w:rPr>
          <w:rFonts w:ascii="Times New Roman" w:hAnsi="Times New Roman" w:cs="Times New Roman"/>
          <w:noProof/>
          <w:sz w:val="24"/>
          <w:lang w:val="en-US"/>
        </w:rPr>
        <w:t xml:space="preserve"> </w:t>
      </w:r>
      <w:r w:rsidR="005C0F6B" w:rsidRPr="00DF44FC">
        <w:rPr>
          <w:rFonts w:ascii="Times New Roman" w:hAnsi="Times New Roman" w:cs="Times New Roman"/>
          <w:noProof/>
          <w:sz w:val="24"/>
          <w:highlight w:val="yellow"/>
          <w:lang w:val="en-US"/>
        </w:rPr>
        <w:t>by its Spanish acronym</w:t>
      </w:r>
      <w:r w:rsidRPr="00863BDE">
        <w:rPr>
          <w:rFonts w:ascii="Times New Roman" w:hAnsi="Times New Roman" w:cs="Times New Roman"/>
          <w:noProof/>
          <w:sz w:val="24"/>
          <w:lang w:val="en-US"/>
        </w:rPr>
        <w:t>) have programs for people with auditory and visual disabilities. For example, the INSOR compiles information and monitors the situation of deaf persons.  However, for some disabilities, such as psychosocial, intellectual disability and autism, there is no government institution responsible for collecting data.</w:t>
      </w:r>
    </w:p>
    <w:p w:rsidR="00C3152D" w:rsidRPr="00C3152D" w:rsidRDefault="00C3152D" w:rsidP="00C3152D">
      <w:p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The Registry for the Location and Characterization of Persons with Disabilities (hereinafter RLCPD</w:t>
      </w:r>
      <w:r w:rsidR="005C0F6B">
        <w:rPr>
          <w:rFonts w:ascii="Times New Roman" w:hAnsi="Times New Roman" w:cs="Times New Roman"/>
          <w:noProof/>
          <w:sz w:val="24"/>
          <w:lang w:val="en-US"/>
        </w:rPr>
        <w:t xml:space="preserve"> </w:t>
      </w:r>
      <w:r w:rsidR="005C0F6B" w:rsidRPr="00DF44FC">
        <w:rPr>
          <w:rFonts w:ascii="Times New Roman" w:hAnsi="Times New Roman" w:cs="Times New Roman"/>
          <w:noProof/>
          <w:sz w:val="24"/>
          <w:highlight w:val="yellow"/>
          <w:lang w:val="en-US"/>
        </w:rPr>
        <w:t>by its Spanish acronym</w:t>
      </w:r>
      <w:r w:rsidR="005C0F6B" w:rsidRPr="00863BDE">
        <w:rPr>
          <w:rFonts w:ascii="Times New Roman" w:hAnsi="Times New Roman" w:cs="Times New Roman"/>
          <w:noProof/>
          <w:sz w:val="24"/>
          <w:lang w:val="en-US"/>
        </w:rPr>
        <w:t>)</w:t>
      </w:r>
      <w:r>
        <w:rPr>
          <w:rFonts w:ascii="Times New Roman" w:hAnsi="Times New Roman" w:cs="Times New Roman"/>
          <w:noProof/>
          <w:sz w:val="24"/>
          <w:lang w:val="en-US"/>
        </w:rPr>
        <w:t xml:space="preserve"> also</w:t>
      </w:r>
      <w:r w:rsidRPr="00C3152D">
        <w:rPr>
          <w:rFonts w:ascii="Times New Roman" w:hAnsi="Times New Roman" w:cs="Times New Roman"/>
          <w:noProof/>
          <w:sz w:val="24"/>
          <w:lang w:val="en-US"/>
        </w:rPr>
        <w:t xml:space="preserve"> collects</w:t>
      </w:r>
      <w:r w:rsidR="00E12238">
        <w:rPr>
          <w:rFonts w:ascii="Times New Roman" w:hAnsi="Times New Roman" w:cs="Times New Roman"/>
          <w:noProof/>
          <w:sz w:val="24"/>
          <w:lang w:val="en-US"/>
        </w:rPr>
        <w:t xml:space="preserve"> data on</w:t>
      </w:r>
      <w:r w:rsidRPr="00C3152D">
        <w:rPr>
          <w:rFonts w:ascii="Times New Roman" w:hAnsi="Times New Roman" w:cs="Times New Roman"/>
          <w:noProof/>
          <w:sz w:val="24"/>
          <w:lang w:val="en-US"/>
        </w:rPr>
        <w:t xml:space="preserve"> persons with disabilities. According to the Ministry of Health and Social Protection (2018), the RLCPD has the following characteristics:</w:t>
      </w:r>
    </w:p>
    <w:p w:rsidR="00C3152D" w:rsidRPr="00C3152D" w:rsidRDefault="00C3152D" w:rsidP="00C3152D">
      <w:pPr>
        <w:pStyle w:val="ListParagraph"/>
        <w:numPr>
          <w:ilvl w:val="0"/>
          <w:numId w:val="15"/>
        </w:num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It is voluntary.</w:t>
      </w:r>
    </w:p>
    <w:p w:rsidR="00C3152D" w:rsidRPr="00C3152D" w:rsidRDefault="00C3152D" w:rsidP="00C3152D">
      <w:pPr>
        <w:pStyle w:val="ListParagraph"/>
        <w:numPr>
          <w:ilvl w:val="0"/>
          <w:numId w:val="15"/>
        </w:num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Depends on the self-recognition of disability</w:t>
      </w:r>
    </w:p>
    <w:p w:rsidR="00C3152D" w:rsidRPr="00C3152D" w:rsidRDefault="00C3152D" w:rsidP="00C3152D">
      <w:pPr>
        <w:pStyle w:val="ListParagraph"/>
        <w:numPr>
          <w:ilvl w:val="0"/>
          <w:numId w:val="15"/>
        </w:num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It is free.</w:t>
      </w:r>
    </w:p>
    <w:p w:rsidR="00C3152D" w:rsidRPr="00C3152D" w:rsidRDefault="00C3152D" w:rsidP="00C3152D">
      <w:pPr>
        <w:pStyle w:val="ListParagraph"/>
        <w:numPr>
          <w:ilvl w:val="0"/>
          <w:numId w:val="15"/>
        </w:num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Requires an identification document to be registered.</w:t>
      </w:r>
    </w:p>
    <w:p w:rsidR="00C3152D" w:rsidRPr="00C3152D" w:rsidRDefault="00C3152D" w:rsidP="00C3152D">
      <w:pPr>
        <w:pStyle w:val="ListParagraph"/>
        <w:numPr>
          <w:ilvl w:val="0"/>
          <w:numId w:val="15"/>
        </w:num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The person must be present at the time of registration.</w:t>
      </w:r>
    </w:p>
    <w:p w:rsidR="00C3152D" w:rsidRPr="00C3152D" w:rsidRDefault="00C3152D" w:rsidP="00C3152D">
      <w:pPr>
        <w:pStyle w:val="ListParagraph"/>
        <w:numPr>
          <w:ilvl w:val="0"/>
          <w:numId w:val="15"/>
        </w:num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The completion of the electronic form takes approximately 40 minutes.</w:t>
      </w:r>
    </w:p>
    <w:p w:rsidR="00177E53" w:rsidRDefault="00C3152D" w:rsidP="00C3152D">
      <w:p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 xml:space="preserve">As of 30 June 2018, </w:t>
      </w:r>
      <w:r w:rsidR="00177E53">
        <w:rPr>
          <w:rFonts w:ascii="Times New Roman" w:hAnsi="Times New Roman" w:cs="Times New Roman"/>
          <w:noProof/>
          <w:sz w:val="24"/>
          <w:lang w:val="en-US"/>
        </w:rPr>
        <w:t xml:space="preserve">the </w:t>
      </w:r>
      <w:r w:rsidRPr="00C3152D">
        <w:rPr>
          <w:rFonts w:ascii="Times New Roman" w:hAnsi="Times New Roman" w:cs="Times New Roman"/>
          <w:noProof/>
          <w:sz w:val="24"/>
          <w:lang w:val="en-US"/>
        </w:rPr>
        <w:t xml:space="preserve">RLCPD registers 1,418,065 persons with disabilities. </w:t>
      </w:r>
      <w:r w:rsidR="00177E53" w:rsidRPr="00177E53">
        <w:rPr>
          <w:rFonts w:ascii="Times New Roman" w:hAnsi="Times New Roman" w:cs="Times New Roman"/>
          <w:noProof/>
          <w:sz w:val="24"/>
          <w:lang w:val="en-US"/>
        </w:rPr>
        <w:t xml:space="preserve">More than 40% of those registered in the RLCPD are over 60 years old, and only 6.76% of them are under 14 years old. Furthermore, as evidenced in Table 2, the majority of </w:t>
      </w:r>
      <w:r w:rsidR="00177E53">
        <w:rPr>
          <w:rFonts w:ascii="Times New Roman" w:hAnsi="Times New Roman" w:cs="Times New Roman"/>
          <w:noProof/>
          <w:sz w:val="24"/>
          <w:lang w:val="en-US"/>
        </w:rPr>
        <w:t>those</w:t>
      </w:r>
      <w:r w:rsidR="00177E53" w:rsidRPr="00177E53">
        <w:rPr>
          <w:rFonts w:ascii="Times New Roman" w:hAnsi="Times New Roman" w:cs="Times New Roman"/>
          <w:noProof/>
          <w:sz w:val="24"/>
          <w:lang w:val="en-US"/>
        </w:rPr>
        <w:t xml:space="preserve"> registered are in the poorest socioeconomic strata. In this sense, eight out of ten people in the registry declare that they receive less than 500,000 pesos (160 dollars) per month.</w:t>
      </w:r>
    </w:p>
    <w:p w:rsidR="00177E53" w:rsidRPr="00177E53" w:rsidRDefault="00177E53" w:rsidP="00C3152D">
      <w:pPr>
        <w:spacing w:line="360" w:lineRule="auto"/>
        <w:jc w:val="both"/>
        <w:rPr>
          <w:rFonts w:ascii="Times New Roman" w:hAnsi="Times New Roman" w:cs="Times New Roman"/>
          <w:b/>
          <w:noProof/>
          <w:sz w:val="24"/>
          <w:lang w:val="en-US"/>
        </w:rPr>
      </w:pPr>
      <w:r w:rsidRPr="00177E53">
        <w:rPr>
          <w:rFonts w:ascii="Times New Roman" w:hAnsi="Times New Roman" w:cs="Times New Roman"/>
          <w:b/>
          <w:noProof/>
          <w:sz w:val="24"/>
          <w:lang w:val="en-US"/>
        </w:rPr>
        <w:t>Table 2: Income of persons with disabilities</w:t>
      </w:r>
    </w:p>
    <w:tbl>
      <w:tblPr>
        <w:tblStyle w:val="TableGrid"/>
        <w:tblW w:w="5565" w:type="dxa"/>
        <w:jc w:val="center"/>
        <w:tblLayout w:type="fixed"/>
        <w:tblLook w:val="0600" w:firstRow="0" w:lastRow="0" w:firstColumn="0" w:lastColumn="0" w:noHBand="1" w:noVBand="1"/>
      </w:tblPr>
      <w:tblGrid>
        <w:gridCol w:w="3780"/>
        <w:gridCol w:w="1050"/>
        <w:gridCol w:w="735"/>
      </w:tblGrid>
      <w:tr w:rsidR="00177E53" w:rsidRPr="00743483" w:rsidTr="00463A9D">
        <w:trPr>
          <w:trHeight w:val="57"/>
          <w:jc w:val="center"/>
        </w:trPr>
        <w:tc>
          <w:tcPr>
            <w:tcW w:w="5565" w:type="dxa"/>
            <w:gridSpan w:val="3"/>
          </w:tcPr>
          <w:p w:rsidR="00177E53" w:rsidRPr="00177E53" w:rsidRDefault="00177E53" w:rsidP="00463A9D">
            <w:pPr>
              <w:tabs>
                <w:tab w:val="left" w:pos="1666"/>
              </w:tabs>
              <w:jc w:val="center"/>
              <w:rPr>
                <w:rFonts w:ascii="Times New Roman" w:eastAsia="Times New Roman" w:hAnsi="Times New Roman" w:cs="Times New Roman"/>
                <w:b/>
                <w:sz w:val="20"/>
                <w:szCs w:val="20"/>
                <w:lang w:val="en-US"/>
              </w:rPr>
            </w:pPr>
            <w:r w:rsidRPr="00177E53">
              <w:rPr>
                <w:rFonts w:ascii="Times New Roman" w:eastAsia="Times New Roman" w:hAnsi="Times New Roman" w:cs="Times New Roman"/>
                <w:b/>
                <w:sz w:val="20"/>
                <w:szCs w:val="20"/>
                <w:lang w:val="en-US"/>
              </w:rPr>
              <w:t>Persons with disabilities by income in the RLCPD</w:t>
            </w:r>
          </w:p>
        </w:tc>
      </w:tr>
      <w:tr w:rsidR="00177E53" w:rsidRPr="00177E53" w:rsidTr="00463A9D">
        <w:trPr>
          <w:trHeight w:val="57"/>
          <w:jc w:val="center"/>
        </w:trPr>
        <w:tc>
          <w:tcPr>
            <w:tcW w:w="3780" w:type="dxa"/>
          </w:tcPr>
          <w:p w:rsidR="00177E53" w:rsidRPr="00177E53" w:rsidRDefault="00177E53" w:rsidP="00463A9D">
            <w:pPr>
              <w:tabs>
                <w:tab w:val="left" w:pos="1666"/>
              </w:tabs>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No income</w:t>
            </w:r>
          </w:p>
        </w:tc>
        <w:tc>
          <w:tcPr>
            <w:tcW w:w="1050"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900.317</w:t>
            </w:r>
          </w:p>
        </w:tc>
        <w:tc>
          <w:tcPr>
            <w:tcW w:w="735"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64,12</w:t>
            </w:r>
          </w:p>
        </w:tc>
      </w:tr>
      <w:tr w:rsidR="00177E53" w:rsidRPr="00177E53" w:rsidTr="00463A9D">
        <w:trPr>
          <w:trHeight w:val="57"/>
          <w:jc w:val="center"/>
        </w:trPr>
        <w:tc>
          <w:tcPr>
            <w:tcW w:w="3780" w:type="dxa"/>
          </w:tcPr>
          <w:p w:rsidR="00177E53" w:rsidRPr="00177E53" w:rsidRDefault="00177E53" w:rsidP="00463A9D">
            <w:pPr>
              <w:tabs>
                <w:tab w:val="left" w:pos="1666"/>
              </w:tabs>
              <w:jc w:val="both"/>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Less than $500.000</w:t>
            </w:r>
          </w:p>
        </w:tc>
        <w:tc>
          <w:tcPr>
            <w:tcW w:w="1050"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299.520</w:t>
            </w:r>
          </w:p>
        </w:tc>
        <w:tc>
          <w:tcPr>
            <w:tcW w:w="735"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21,33</w:t>
            </w:r>
          </w:p>
        </w:tc>
      </w:tr>
      <w:tr w:rsidR="00177E53" w:rsidRPr="00177E53" w:rsidTr="00463A9D">
        <w:trPr>
          <w:trHeight w:val="57"/>
          <w:jc w:val="center"/>
        </w:trPr>
        <w:tc>
          <w:tcPr>
            <w:tcW w:w="3780" w:type="dxa"/>
          </w:tcPr>
          <w:p w:rsidR="00177E53" w:rsidRPr="00177E53" w:rsidRDefault="00177E53" w:rsidP="00463A9D">
            <w:pPr>
              <w:tabs>
                <w:tab w:val="left" w:pos="1666"/>
              </w:tabs>
              <w:jc w:val="both"/>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$500.000 - 1.000.000</w:t>
            </w:r>
          </w:p>
        </w:tc>
        <w:tc>
          <w:tcPr>
            <w:tcW w:w="1050"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48.094</w:t>
            </w:r>
          </w:p>
        </w:tc>
        <w:tc>
          <w:tcPr>
            <w:tcW w:w="735"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3,4</w:t>
            </w:r>
          </w:p>
        </w:tc>
      </w:tr>
      <w:tr w:rsidR="00177E53" w:rsidRPr="00177E53" w:rsidTr="00463A9D">
        <w:trPr>
          <w:trHeight w:val="57"/>
          <w:jc w:val="center"/>
        </w:trPr>
        <w:tc>
          <w:tcPr>
            <w:tcW w:w="3780" w:type="dxa"/>
          </w:tcPr>
          <w:p w:rsidR="00177E53" w:rsidRPr="00177E53" w:rsidRDefault="00177E53" w:rsidP="00463A9D">
            <w:pPr>
              <w:tabs>
                <w:tab w:val="left" w:pos="1666"/>
              </w:tabs>
              <w:jc w:val="both"/>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$1.000.000 - $.1.500.000</w:t>
            </w:r>
          </w:p>
        </w:tc>
        <w:tc>
          <w:tcPr>
            <w:tcW w:w="1050"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6.955</w:t>
            </w:r>
          </w:p>
        </w:tc>
        <w:tc>
          <w:tcPr>
            <w:tcW w:w="735"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0,5</w:t>
            </w:r>
          </w:p>
        </w:tc>
      </w:tr>
      <w:tr w:rsidR="00177E53" w:rsidRPr="00177E53" w:rsidTr="00463A9D">
        <w:trPr>
          <w:trHeight w:val="57"/>
          <w:jc w:val="center"/>
        </w:trPr>
        <w:tc>
          <w:tcPr>
            <w:tcW w:w="3780" w:type="dxa"/>
          </w:tcPr>
          <w:p w:rsidR="00177E53" w:rsidRPr="00177E53" w:rsidRDefault="00177E53" w:rsidP="00463A9D">
            <w:pPr>
              <w:tabs>
                <w:tab w:val="left" w:pos="1666"/>
              </w:tabs>
              <w:jc w:val="both"/>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$1.500.000 - $.2.000.000</w:t>
            </w:r>
          </w:p>
        </w:tc>
        <w:tc>
          <w:tcPr>
            <w:tcW w:w="1050"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3.329</w:t>
            </w:r>
          </w:p>
        </w:tc>
        <w:tc>
          <w:tcPr>
            <w:tcW w:w="735"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0,24</w:t>
            </w:r>
          </w:p>
        </w:tc>
      </w:tr>
      <w:tr w:rsidR="00177E53" w:rsidRPr="00177E53" w:rsidTr="00463A9D">
        <w:trPr>
          <w:trHeight w:val="57"/>
          <w:jc w:val="center"/>
        </w:trPr>
        <w:tc>
          <w:tcPr>
            <w:tcW w:w="3780" w:type="dxa"/>
          </w:tcPr>
          <w:p w:rsidR="00177E53" w:rsidRPr="00177E53" w:rsidRDefault="00177E53" w:rsidP="00463A9D">
            <w:pPr>
              <w:tabs>
                <w:tab w:val="left" w:pos="1666"/>
              </w:tabs>
              <w:jc w:val="both"/>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$.2.000.000 - $.2.500.000</w:t>
            </w:r>
          </w:p>
        </w:tc>
        <w:tc>
          <w:tcPr>
            <w:tcW w:w="1050"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1.589</w:t>
            </w:r>
          </w:p>
        </w:tc>
        <w:tc>
          <w:tcPr>
            <w:tcW w:w="735"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0,11</w:t>
            </w:r>
          </w:p>
        </w:tc>
      </w:tr>
      <w:tr w:rsidR="00177E53" w:rsidRPr="00177E53" w:rsidTr="00463A9D">
        <w:trPr>
          <w:trHeight w:val="57"/>
          <w:jc w:val="center"/>
        </w:trPr>
        <w:tc>
          <w:tcPr>
            <w:tcW w:w="3780" w:type="dxa"/>
          </w:tcPr>
          <w:p w:rsidR="00177E53" w:rsidRPr="00177E53" w:rsidRDefault="00177E53" w:rsidP="00463A9D">
            <w:pPr>
              <w:tabs>
                <w:tab w:val="left" w:pos="1666"/>
              </w:tabs>
              <w:jc w:val="both"/>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More than $2.000.001</w:t>
            </w:r>
          </w:p>
        </w:tc>
        <w:tc>
          <w:tcPr>
            <w:tcW w:w="1050"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3.671</w:t>
            </w:r>
          </w:p>
        </w:tc>
        <w:tc>
          <w:tcPr>
            <w:tcW w:w="735" w:type="dxa"/>
          </w:tcPr>
          <w:p w:rsidR="00177E53" w:rsidRPr="00177E53" w:rsidRDefault="00177E53" w:rsidP="00463A9D">
            <w:pPr>
              <w:tabs>
                <w:tab w:val="left" w:pos="1666"/>
              </w:tabs>
              <w:jc w:val="right"/>
              <w:rPr>
                <w:rFonts w:ascii="Times New Roman" w:eastAsia="Times New Roman" w:hAnsi="Times New Roman" w:cs="Times New Roman"/>
                <w:sz w:val="20"/>
                <w:szCs w:val="20"/>
                <w:lang w:val="en-US"/>
              </w:rPr>
            </w:pPr>
            <w:r w:rsidRPr="00177E53">
              <w:rPr>
                <w:rFonts w:ascii="Times New Roman" w:eastAsia="Times New Roman" w:hAnsi="Times New Roman" w:cs="Times New Roman"/>
                <w:sz w:val="20"/>
                <w:szCs w:val="20"/>
                <w:lang w:val="en-US"/>
              </w:rPr>
              <w:t>0,26</w:t>
            </w:r>
          </w:p>
        </w:tc>
      </w:tr>
    </w:tbl>
    <w:p w:rsidR="00177E53" w:rsidRDefault="00177E53" w:rsidP="00C3152D">
      <w:pPr>
        <w:spacing w:line="360" w:lineRule="auto"/>
        <w:jc w:val="both"/>
        <w:rPr>
          <w:rFonts w:ascii="Times New Roman" w:hAnsi="Times New Roman" w:cs="Times New Roman"/>
          <w:noProof/>
          <w:sz w:val="24"/>
          <w:lang w:val="en-US"/>
        </w:rPr>
      </w:pPr>
    </w:p>
    <w:p w:rsidR="009D69CC" w:rsidRDefault="00C3152D" w:rsidP="009D69CC">
      <w:pPr>
        <w:spacing w:line="360" w:lineRule="auto"/>
        <w:jc w:val="both"/>
        <w:rPr>
          <w:rFonts w:ascii="Times New Roman" w:hAnsi="Times New Roman" w:cs="Times New Roman"/>
          <w:noProof/>
          <w:sz w:val="24"/>
          <w:lang w:val="en-US"/>
        </w:rPr>
      </w:pPr>
      <w:r w:rsidRPr="00C3152D">
        <w:rPr>
          <w:rFonts w:ascii="Times New Roman" w:hAnsi="Times New Roman" w:cs="Times New Roman"/>
          <w:noProof/>
          <w:sz w:val="24"/>
          <w:lang w:val="en-US"/>
        </w:rPr>
        <w:t xml:space="preserve">However, although the RLCPD is a useful tool for monitoring the situation of persons with disabilities, some studies have found that its coverage only reaches 30% </w:t>
      </w:r>
      <w:r w:rsidR="00EF1147">
        <w:rPr>
          <w:rFonts w:ascii="Times New Roman" w:hAnsi="Times New Roman" w:cs="Times New Roman"/>
          <w:noProof/>
          <w:sz w:val="24"/>
          <w:lang w:val="en-US"/>
        </w:rPr>
        <w:t xml:space="preserve">of the population </w:t>
      </w:r>
      <w:r w:rsidR="00EF1147">
        <w:rPr>
          <w:rFonts w:ascii="Times New Roman" w:hAnsi="Times New Roman" w:cs="Times New Roman"/>
          <w:noProof/>
          <w:sz w:val="24"/>
          <w:lang w:val="en-US"/>
        </w:rPr>
        <w:lastRenderedPageBreak/>
        <w:t>with disabilities</w:t>
      </w:r>
      <w:r w:rsidRPr="00C3152D">
        <w:rPr>
          <w:rFonts w:ascii="Times New Roman" w:hAnsi="Times New Roman" w:cs="Times New Roman"/>
          <w:noProof/>
          <w:sz w:val="24"/>
          <w:lang w:val="en-US"/>
        </w:rPr>
        <w:t xml:space="preserve"> (Osorio Vega, 2016).</w:t>
      </w:r>
      <w:r>
        <w:rPr>
          <w:rFonts w:ascii="Times New Roman" w:hAnsi="Times New Roman" w:cs="Times New Roman"/>
          <w:noProof/>
          <w:sz w:val="24"/>
          <w:lang w:val="en-US"/>
        </w:rPr>
        <w:t xml:space="preserve"> </w:t>
      </w:r>
      <w:r w:rsidR="00B569CA">
        <w:rPr>
          <w:rFonts w:ascii="Times New Roman" w:hAnsi="Times New Roman" w:cs="Times New Roman"/>
          <w:noProof/>
          <w:sz w:val="24"/>
          <w:lang w:val="en-US"/>
        </w:rPr>
        <w:t>A</w:t>
      </w:r>
      <w:r w:rsidR="009D69CC" w:rsidRPr="00C3152D">
        <w:rPr>
          <w:rFonts w:ascii="Times New Roman" w:hAnsi="Times New Roman" w:cs="Times New Roman"/>
          <w:noProof/>
          <w:sz w:val="24"/>
          <w:lang w:val="en-US"/>
        </w:rPr>
        <w:t>s acknowledged by the Ministry of Health and Social Protection (2017), the government does not know the</w:t>
      </w:r>
      <w:r w:rsidR="00EF1147">
        <w:rPr>
          <w:rFonts w:ascii="Times New Roman" w:hAnsi="Times New Roman" w:cs="Times New Roman"/>
          <w:noProof/>
          <w:sz w:val="24"/>
          <w:lang w:val="en-US"/>
        </w:rPr>
        <w:t xml:space="preserve"> exact</w:t>
      </w:r>
      <w:r w:rsidR="009D69CC" w:rsidRPr="00C3152D">
        <w:rPr>
          <w:rFonts w:ascii="Times New Roman" w:hAnsi="Times New Roman" w:cs="Times New Roman"/>
          <w:noProof/>
          <w:sz w:val="24"/>
          <w:lang w:val="en-US"/>
        </w:rPr>
        <w:t xml:space="preserve"> number of </w:t>
      </w:r>
      <w:r w:rsidR="00EF1147">
        <w:rPr>
          <w:rFonts w:ascii="Times New Roman" w:hAnsi="Times New Roman" w:cs="Times New Roman"/>
          <w:noProof/>
          <w:sz w:val="24"/>
          <w:lang w:val="en-US"/>
        </w:rPr>
        <w:t xml:space="preserve">persons </w:t>
      </w:r>
      <w:r w:rsidR="009D69CC" w:rsidRPr="00C3152D">
        <w:rPr>
          <w:rFonts w:ascii="Times New Roman" w:hAnsi="Times New Roman" w:cs="Times New Roman"/>
          <w:noProof/>
          <w:sz w:val="24"/>
          <w:lang w:val="en-US"/>
        </w:rPr>
        <w:t>with disabilities</w:t>
      </w:r>
      <w:r w:rsidR="00EF1147">
        <w:rPr>
          <w:rFonts w:ascii="Times New Roman" w:hAnsi="Times New Roman" w:cs="Times New Roman"/>
          <w:noProof/>
          <w:sz w:val="24"/>
          <w:lang w:val="en-US"/>
        </w:rPr>
        <w:t xml:space="preserve"> in Colombia</w:t>
      </w:r>
      <w:r w:rsidR="009D69CC" w:rsidRPr="00C3152D">
        <w:rPr>
          <w:rFonts w:ascii="Times New Roman" w:hAnsi="Times New Roman" w:cs="Times New Roman"/>
          <w:noProof/>
          <w:sz w:val="24"/>
          <w:lang w:val="en-US"/>
        </w:rPr>
        <w:t>. It only has the data from the 2005 census, in which 2,624,898</w:t>
      </w:r>
      <w:r w:rsidR="009D69CC">
        <w:rPr>
          <w:rFonts w:ascii="Times New Roman" w:hAnsi="Times New Roman" w:cs="Times New Roman"/>
          <w:noProof/>
          <w:sz w:val="24"/>
          <w:lang w:val="en-US"/>
        </w:rPr>
        <w:t xml:space="preserve"> people</w:t>
      </w:r>
      <w:r w:rsidR="009D69CC" w:rsidRPr="00C3152D">
        <w:rPr>
          <w:rFonts w:ascii="Times New Roman" w:hAnsi="Times New Roman" w:cs="Times New Roman"/>
          <w:noProof/>
          <w:sz w:val="24"/>
          <w:lang w:val="en-US"/>
        </w:rPr>
        <w:t xml:space="preserve"> (6.1% of the population) registered a</w:t>
      </w:r>
      <w:r w:rsidR="009D69CC">
        <w:rPr>
          <w:rFonts w:ascii="Times New Roman" w:hAnsi="Times New Roman" w:cs="Times New Roman"/>
          <w:noProof/>
          <w:sz w:val="24"/>
          <w:lang w:val="en-US"/>
        </w:rPr>
        <w:t>s having a</w:t>
      </w:r>
      <w:r w:rsidR="009D69CC" w:rsidRPr="00C3152D">
        <w:rPr>
          <w:rFonts w:ascii="Times New Roman" w:hAnsi="Times New Roman" w:cs="Times New Roman"/>
          <w:noProof/>
          <w:sz w:val="24"/>
          <w:lang w:val="en-US"/>
        </w:rPr>
        <w:t xml:space="preserve"> disability.</w:t>
      </w:r>
    </w:p>
    <w:p w:rsidR="009D69CC" w:rsidRDefault="00B569CA" w:rsidP="00B569CA">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Lastly</w:t>
      </w:r>
      <w:r w:rsidRPr="00E12238">
        <w:rPr>
          <w:rFonts w:ascii="Times New Roman" w:hAnsi="Times New Roman" w:cs="Times New Roman"/>
          <w:noProof/>
          <w:sz w:val="24"/>
          <w:lang w:val="en-US"/>
        </w:rPr>
        <w:t xml:space="preserve">, according to an investigation carried out by the Program of Action for Equality and Social Inclusion </w:t>
      </w:r>
      <w:r w:rsidRPr="005C0F6B">
        <w:rPr>
          <w:rFonts w:ascii="Times New Roman" w:hAnsi="Times New Roman" w:cs="Times New Roman"/>
          <w:noProof/>
          <w:sz w:val="24"/>
          <w:highlight w:val="yellow"/>
          <w:lang w:val="en-US"/>
        </w:rPr>
        <w:t>(hereinafter PAIIS by its Spanish acronym)</w:t>
      </w:r>
      <w:r w:rsidR="00B26708">
        <w:rPr>
          <w:rFonts w:ascii="Times New Roman" w:hAnsi="Times New Roman" w:cs="Times New Roman"/>
          <w:noProof/>
          <w:sz w:val="24"/>
          <w:lang w:val="en-US"/>
        </w:rPr>
        <w:t xml:space="preserve"> </w:t>
      </w:r>
      <w:r w:rsidRPr="00E12238">
        <w:rPr>
          <w:rFonts w:ascii="Times New Roman" w:hAnsi="Times New Roman" w:cs="Times New Roman"/>
          <w:noProof/>
          <w:sz w:val="24"/>
          <w:lang w:val="en-US"/>
        </w:rPr>
        <w:t xml:space="preserve">(2018), state entities do not </w:t>
      </w:r>
      <w:r>
        <w:rPr>
          <w:rFonts w:ascii="Times New Roman" w:hAnsi="Times New Roman" w:cs="Times New Roman"/>
          <w:noProof/>
          <w:sz w:val="24"/>
          <w:lang w:val="en-US"/>
        </w:rPr>
        <w:t xml:space="preserve">systematically include disability as a variable. </w:t>
      </w:r>
      <w:r w:rsidR="00B26708">
        <w:rPr>
          <w:rFonts w:ascii="Times New Roman" w:hAnsi="Times New Roman" w:cs="Times New Roman"/>
          <w:noProof/>
          <w:sz w:val="24"/>
          <w:lang w:val="en-US"/>
        </w:rPr>
        <w:t>In summary</w:t>
      </w:r>
      <w:r w:rsidRPr="00C3152D">
        <w:rPr>
          <w:rFonts w:ascii="Times New Roman" w:hAnsi="Times New Roman" w:cs="Times New Roman"/>
          <w:noProof/>
          <w:sz w:val="24"/>
          <w:lang w:val="en-US"/>
        </w:rPr>
        <w:t>,</w:t>
      </w:r>
      <w:r>
        <w:rPr>
          <w:rFonts w:ascii="Times New Roman" w:hAnsi="Times New Roman" w:cs="Times New Roman"/>
          <w:noProof/>
          <w:sz w:val="24"/>
          <w:lang w:val="en-US"/>
        </w:rPr>
        <w:t xml:space="preserve"> the government</w:t>
      </w:r>
      <w:r w:rsidR="009D69CC" w:rsidRPr="009D69CC">
        <w:rPr>
          <w:rFonts w:ascii="Times New Roman" w:hAnsi="Times New Roman" w:cs="Times New Roman"/>
          <w:noProof/>
          <w:sz w:val="24"/>
          <w:lang w:val="en-US"/>
        </w:rPr>
        <w:t xml:space="preserve"> lacks indicators to assess the situation of persons with disabilities accurately. For this reason, </w:t>
      </w:r>
      <w:r>
        <w:rPr>
          <w:rFonts w:ascii="Times New Roman" w:hAnsi="Times New Roman" w:cs="Times New Roman"/>
          <w:noProof/>
          <w:sz w:val="24"/>
          <w:lang w:val="en-US"/>
        </w:rPr>
        <w:t>we recommend that it</w:t>
      </w:r>
      <w:r w:rsidR="009D69CC" w:rsidRPr="009D69CC">
        <w:rPr>
          <w:rFonts w:ascii="Times New Roman" w:hAnsi="Times New Roman" w:cs="Times New Roman"/>
          <w:noProof/>
          <w:sz w:val="24"/>
          <w:lang w:val="en-US"/>
        </w:rPr>
        <w:t xml:space="preserve"> </w:t>
      </w:r>
      <w:r>
        <w:rPr>
          <w:rFonts w:ascii="Times New Roman" w:hAnsi="Times New Roman" w:cs="Times New Roman"/>
          <w:noProof/>
          <w:sz w:val="24"/>
          <w:lang w:val="en-US"/>
        </w:rPr>
        <w:t>compiles and updates the information on</w:t>
      </w:r>
      <w:r w:rsidR="009D69CC" w:rsidRPr="009D69CC">
        <w:rPr>
          <w:rFonts w:ascii="Times New Roman" w:hAnsi="Times New Roman" w:cs="Times New Roman"/>
          <w:noProof/>
          <w:sz w:val="24"/>
          <w:lang w:val="en-US"/>
        </w:rPr>
        <w:t xml:space="preserve"> the situati</w:t>
      </w:r>
      <w:r>
        <w:rPr>
          <w:rFonts w:ascii="Times New Roman" w:hAnsi="Times New Roman" w:cs="Times New Roman"/>
          <w:noProof/>
          <w:sz w:val="24"/>
          <w:lang w:val="en-US"/>
        </w:rPr>
        <w:t>on of persons with disabilities</w:t>
      </w:r>
      <w:r w:rsidR="009D69CC" w:rsidRPr="009D69CC">
        <w:rPr>
          <w:rFonts w:ascii="Times New Roman" w:hAnsi="Times New Roman" w:cs="Times New Roman"/>
          <w:noProof/>
          <w:sz w:val="24"/>
          <w:lang w:val="en-US"/>
        </w:rPr>
        <w:t xml:space="preserve"> (SDG 17.18).</w:t>
      </w:r>
    </w:p>
    <w:p w:rsidR="00BE2283" w:rsidRPr="00BE2283" w:rsidRDefault="00BE2283" w:rsidP="00BE2283">
      <w:pPr>
        <w:pStyle w:val="Heading1"/>
        <w:rPr>
          <w:noProof/>
          <w:lang w:val="en-US"/>
        </w:rPr>
      </w:pPr>
      <w:bookmarkStart w:id="8" w:name="_Toc4506581"/>
      <w:r>
        <w:rPr>
          <w:noProof/>
          <w:lang w:val="en-US"/>
        </w:rPr>
        <w:t>2.2. Legal framework</w:t>
      </w:r>
      <w:bookmarkEnd w:id="8"/>
    </w:p>
    <w:p w:rsidR="00E12238" w:rsidRDefault="008D0388" w:rsidP="00C3152D">
      <w:pPr>
        <w:spacing w:line="360" w:lineRule="auto"/>
        <w:jc w:val="both"/>
        <w:rPr>
          <w:rFonts w:ascii="Times New Roman" w:hAnsi="Times New Roman" w:cs="Times New Roman"/>
          <w:noProof/>
          <w:sz w:val="24"/>
          <w:lang w:val="en-US"/>
        </w:rPr>
      </w:pPr>
      <w:r w:rsidRPr="008D0388">
        <w:rPr>
          <w:rFonts w:ascii="Times New Roman" w:hAnsi="Times New Roman" w:cs="Times New Roman"/>
          <w:noProof/>
          <w:sz w:val="24"/>
          <w:lang w:val="en-US"/>
        </w:rPr>
        <w:t xml:space="preserve">In Colombia, there is a robust regulatory framework to guarantee the rights of persons with disabilities. Table 3 </w:t>
      </w:r>
      <w:r w:rsidR="0087114A">
        <w:rPr>
          <w:rFonts w:ascii="Times New Roman" w:hAnsi="Times New Roman" w:cs="Times New Roman"/>
          <w:noProof/>
          <w:sz w:val="24"/>
          <w:lang w:val="en-US"/>
        </w:rPr>
        <w:t>shows</w:t>
      </w:r>
      <w:r w:rsidRPr="008D0388">
        <w:rPr>
          <w:rFonts w:ascii="Times New Roman" w:hAnsi="Times New Roman" w:cs="Times New Roman"/>
          <w:noProof/>
          <w:sz w:val="24"/>
          <w:lang w:val="en-US"/>
        </w:rPr>
        <w:t xml:space="preserve"> the central norms regarding disability. These </w:t>
      </w:r>
      <w:r w:rsidR="0087114A">
        <w:rPr>
          <w:rFonts w:ascii="Times New Roman" w:hAnsi="Times New Roman" w:cs="Times New Roman"/>
          <w:noProof/>
          <w:sz w:val="24"/>
          <w:lang w:val="en-US"/>
        </w:rPr>
        <w:t xml:space="preserve">norms </w:t>
      </w:r>
      <w:r w:rsidRPr="008D0388">
        <w:rPr>
          <w:rFonts w:ascii="Times New Roman" w:hAnsi="Times New Roman" w:cs="Times New Roman"/>
          <w:noProof/>
          <w:sz w:val="24"/>
          <w:lang w:val="en-US"/>
        </w:rPr>
        <w:t>move away from the medical model of disability and recognize</w:t>
      </w:r>
      <w:r w:rsidR="0087114A">
        <w:rPr>
          <w:rFonts w:ascii="Times New Roman" w:hAnsi="Times New Roman" w:cs="Times New Roman"/>
          <w:noProof/>
          <w:sz w:val="24"/>
          <w:lang w:val="en-US"/>
        </w:rPr>
        <w:t xml:space="preserve"> persons</w:t>
      </w:r>
      <w:r w:rsidRPr="008D0388">
        <w:rPr>
          <w:rFonts w:ascii="Times New Roman" w:hAnsi="Times New Roman" w:cs="Times New Roman"/>
          <w:noProof/>
          <w:sz w:val="24"/>
          <w:lang w:val="en-US"/>
        </w:rPr>
        <w:t xml:space="preserve"> with disabilities as subjects of rights. Furthermore, through the constitutionality block, the CRPD is normatively integrated into </w:t>
      </w:r>
      <w:r w:rsidR="00B569CA">
        <w:rPr>
          <w:rFonts w:ascii="Times New Roman" w:hAnsi="Times New Roman" w:cs="Times New Roman"/>
          <w:noProof/>
          <w:sz w:val="24"/>
          <w:lang w:val="en-US"/>
        </w:rPr>
        <w:t>Colombia’s</w:t>
      </w:r>
      <w:r w:rsidRPr="008D0388">
        <w:rPr>
          <w:rFonts w:ascii="Times New Roman" w:hAnsi="Times New Roman" w:cs="Times New Roman"/>
          <w:noProof/>
          <w:sz w:val="24"/>
          <w:lang w:val="en-US"/>
        </w:rPr>
        <w:t xml:space="preserve"> Constitution.</w:t>
      </w:r>
    </w:p>
    <w:tbl>
      <w:tblPr>
        <w:tblStyle w:val="TableGrid"/>
        <w:tblW w:w="0" w:type="auto"/>
        <w:tblLook w:val="04A0" w:firstRow="1" w:lastRow="0" w:firstColumn="1" w:lastColumn="0" w:noHBand="0" w:noVBand="1"/>
      </w:tblPr>
      <w:tblGrid>
        <w:gridCol w:w="1838"/>
        <w:gridCol w:w="6990"/>
      </w:tblGrid>
      <w:tr w:rsidR="0087114A" w:rsidRPr="0087114A" w:rsidTr="0087114A">
        <w:tc>
          <w:tcPr>
            <w:tcW w:w="1838" w:type="dxa"/>
          </w:tcPr>
          <w:p w:rsidR="0087114A" w:rsidRPr="0087114A" w:rsidRDefault="0087114A" w:rsidP="0087114A">
            <w:pPr>
              <w:jc w:val="center"/>
              <w:rPr>
                <w:rFonts w:ascii="Times New Roman" w:hAnsi="Times New Roman" w:cs="Times New Roman"/>
                <w:b/>
                <w:noProof/>
                <w:lang w:val="en-US"/>
              </w:rPr>
            </w:pPr>
            <w:r w:rsidRPr="0087114A">
              <w:rPr>
                <w:rFonts w:ascii="Times New Roman" w:hAnsi="Times New Roman" w:cs="Times New Roman"/>
                <w:b/>
                <w:noProof/>
                <w:lang w:val="en-US"/>
              </w:rPr>
              <w:t>Normativity</w:t>
            </w:r>
          </w:p>
        </w:tc>
        <w:tc>
          <w:tcPr>
            <w:tcW w:w="6990" w:type="dxa"/>
          </w:tcPr>
          <w:p w:rsidR="0087114A" w:rsidRPr="0087114A" w:rsidRDefault="0087114A" w:rsidP="0087114A">
            <w:pPr>
              <w:jc w:val="center"/>
              <w:rPr>
                <w:rFonts w:ascii="Times New Roman" w:hAnsi="Times New Roman" w:cs="Times New Roman"/>
                <w:b/>
                <w:noProof/>
                <w:lang w:val="en-US"/>
              </w:rPr>
            </w:pPr>
            <w:r>
              <w:rPr>
                <w:rFonts w:ascii="Times New Roman" w:hAnsi="Times New Roman" w:cs="Times New Roman"/>
                <w:b/>
                <w:noProof/>
                <w:lang w:val="en-US"/>
              </w:rPr>
              <w:t>Description</w:t>
            </w:r>
          </w:p>
        </w:tc>
      </w:tr>
      <w:tr w:rsidR="0087114A" w:rsidRPr="00743483" w:rsidTr="0087114A">
        <w:tc>
          <w:tcPr>
            <w:tcW w:w="1838" w:type="dxa"/>
          </w:tcPr>
          <w:p w:rsidR="0087114A" w:rsidRPr="0087114A" w:rsidRDefault="0087114A" w:rsidP="0087114A">
            <w:pPr>
              <w:jc w:val="both"/>
              <w:rPr>
                <w:rFonts w:ascii="Times New Roman" w:hAnsi="Times New Roman" w:cs="Times New Roman"/>
                <w:noProof/>
                <w:lang w:val="en-US"/>
              </w:rPr>
            </w:pPr>
            <w:r>
              <w:rPr>
                <w:rFonts w:ascii="Times New Roman" w:hAnsi="Times New Roman" w:cs="Times New Roman"/>
                <w:noProof/>
                <w:lang w:val="en-US"/>
              </w:rPr>
              <w:t>1991 Constitution</w:t>
            </w:r>
          </w:p>
        </w:tc>
        <w:tc>
          <w:tcPr>
            <w:tcW w:w="6990" w:type="dxa"/>
          </w:tcPr>
          <w:p w:rsidR="0087114A" w:rsidRPr="0087114A" w:rsidRDefault="0090325B" w:rsidP="0090325B">
            <w:pPr>
              <w:jc w:val="both"/>
              <w:rPr>
                <w:rFonts w:ascii="Times New Roman" w:hAnsi="Times New Roman" w:cs="Times New Roman"/>
                <w:noProof/>
                <w:lang w:val="en-US"/>
              </w:rPr>
            </w:pPr>
            <w:r w:rsidRPr="0090325B">
              <w:rPr>
                <w:rFonts w:ascii="Times New Roman" w:hAnsi="Times New Roman" w:cs="Times New Roman"/>
                <w:noProof/>
                <w:lang w:val="en-US"/>
              </w:rPr>
              <w:t>The Political Constitution enshrines: “All people are born free and equal before the law, receive the same protection and treatment from the authorities and enjoy the same rights, freedoms and opportunities without any discrimination (...)”. It states that “the State will promote the conditions for equality to be real and effective and will adopt measures in favor of discriminated or marginalized groups” and “will protect especially those persons who due to their economic, physical or mental condition, are in a circumstance of manifest weakness (...)” ( Article 13).</w:t>
            </w:r>
            <w:r>
              <w:rPr>
                <w:rFonts w:ascii="Times New Roman" w:hAnsi="Times New Roman" w:cs="Times New Roman"/>
                <w:noProof/>
                <w:lang w:val="en-US"/>
              </w:rPr>
              <w:t xml:space="preserve"> I</w:t>
            </w:r>
            <w:r w:rsidR="0087114A" w:rsidRPr="0087114A">
              <w:rPr>
                <w:rFonts w:ascii="Times New Roman" w:hAnsi="Times New Roman" w:cs="Times New Roman"/>
                <w:noProof/>
                <w:lang w:val="en-US"/>
              </w:rPr>
              <w:t xml:space="preserve">t states: </w:t>
            </w:r>
            <w:r w:rsidR="00B26708">
              <w:rPr>
                <w:rFonts w:ascii="Times New Roman" w:hAnsi="Times New Roman" w:cs="Times New Roman"/>
                <w:noProof/>
                <w:lang w:val="en-US"/>
              </w:rPr>
              <w:t>“</w:t>
            </w:r>
            <w:r w:rsidR="0087114A" w:rsidRPr="0087114A">
              <w:rPr>
                <w:rFonts w:ascii="Times New Roman" w:hAnsi="Times New Roman" w:cs="Times New Roman"/>
                <w:noProof/>
                <w:lang w:val="en-US"/>
              </w:rPr>
              <w:t>International treaties and conventions ratified by Congress, which recognize human rights and prohibit their limitation in states of exception, prevail in the internal order</w:t>
            </w:r>
            <w:r w:rsidR="00B26708">
              <w:rPr>
                <w:rFonts w:ascii="Times New Roman" w:hAnsi="Times New Roman" w:cs="Times New Roman"/>
                <w:noProof/>
                <w:lang w:val="en-US"/>
              </w:rPr>
              <w:t>”</w:t>
            </w:r>
            <w:r w:rsidR="0087114A" w:rsidRPr="0087114A">
              <w:rPr>
                <w:rFonts w:ascii="Times New Roman" w:hAnsi="Times New Roman" w:cs="Times New Roman"/>
                <w:noProof/>
                <w:lang w:val="en-US"/>
              </w:rPr>
              <w:t xml:space="preserve"> (Article 93). </w:t>
            </w:r>
            <w:r>
              <w:rPr>
                <w:rFonts w:ascii="Times New Roman" w:hAnsi="Times New Roman" w:cs="Times New Roman"/>
                <w:noProof/>
                <w:lang w:val="en-US"/>
              </w:rPr>
              <w:t>For this reason</w:t>
            </w:r>
            <w:r w:rsidR="0087114A" w:rsidRPr="0087114A">
              <w:rPr>
                <w:rFonts w:ascii="Times New Roman" w:hAnsi="Times New Roman" w:cs="Times New Roman"/>
                <w:noProof/>
                <w:lang w:val="en-US"/>
              </w:rPr>
              <w:t>,</w:t>
            </w:r>
            <w:r>
              <w:rPr>
                <w:rFonts w:ascii="Times New Roman" w:hAnsi="Times New Roman" w:cs="Times New Roman"/>
                <w:noProof/>
                <w:lang w:val="en-US"/>
              </w:rPr>
              <w:t xml:space="preserve"> the CRPD is part of the constitution</w:t>
            </w:r>
            <w:r w:rsidR="0087114A" w:rsidRPr="0087114A">
              <w:rPr>
                <w:rFonts w:ascii="Times New Roman" w:hAnsi="Times New Roman" w:cs="Times New Roman"/>
                <w:noProof/>
                <w:lang w:val="en-US"/>
              </w:rPr>
              <w:t>.</w:t>
            </w:r>
          </w:p>
        </w:tc>
      </w:tr>
      <w:tr w:rsidR="00AE70BD" w:rsidRPr="00743483" w:rsidTr="0087114A">
        <w:tc>
          <w:tcPr>
            <w:tcW w:w="1838" w:type="dxa"/>
          </w:tcPr>
          <w:p w:rsidR="00AE70BD" w:rsidRDefault="00AE70BD" w:rsidP="0087114A">
            <w:pPr>
              <w:jc w:val="both"/>
              <w:rPr>
                <w:rFonts w:ascii="Times New Roman" w:hAnsi="Times New Roman" w:cs="Times New Roman"/>
                <w:noProof/>
                <w:lang w:val="en-US"/>
              </w:rPr>
            </w:pPr>
            <w:r>
              <w:rPr>
                <w:rFonts w:ascii="Times New Roman" w:hAnsi="Times New Roman" w:cs="Times New Roman"/>
                <w:noProof/>
                <w:lang w:val="en-US"/>
              </w:rPr>
              <w:t>Law 1145 of 2007</w:t>
            </w:r>
          </w:p>
        </w:tc>
        <w:tc>
          <w:tcPr>
            <w:tcW w:w="6990" w:type="dxa"/>
          </w:tcPr>
          <w:p w:rsidR="00AE70BD" w:rsidRPr="0090325B" w:rsidRDefault="00CF4C1D" w:rsidP="00B569CA">
            <w:pPr>
              <w:jc w:val="both"/>
              <w:rPr>
                <w:rFonts w:ascii="Times New Roman" w:hAnsi="Times New Roman" w:cs="Times New Roman"/>
                <w:noProof/>
                <w:lang w:val="en-US"/>
              </w:rPr>
            </w:pPr>
            <w:r w:rsidRPr="00CF4C1D">
              <w:rPr>
                <w:rFonts w:ascii="Times New Roman" w:hAnsi="Times New Roman" w:cs="Times New Roman"/>
                <w:noProof/>
                <w:lang w:val="en-US"/>
              </w:rPr>
              <w:t xml:space="preserve">Creates the National Disability Committee and the departmental and municipal disability committees as instances of articulation and coordination between </w:t>
            </w:r>
            <w:r w:rsidR="006C648E">
              <w:rPr>
                <w:rFonts w:ascii="Times New Roman" w:hAnsi="Times New Roman" w:cs="Times New Roman"/>
                <w:noProof/>
                <w:lang w:val="en-US"/>
              </w:rPr>
              <w:t>organizations of persons with disabilities</w:t>
            </w:r>
            <w:r w:rsidRPr="00CF4C1D">
              <w:rPr>
                <w:rFonts w:ascii="Times New Roman" w:hAnsi="Times New Roman" w:cs="Times New Roman"/>
                <w:noProof/>
                <w:lang w:val="en-US"/>
              </w:rPr>
              <w:t xml:space="preserve"> and government entities.</w:t>
            </w:r>
          </w:p>
        </w:tc>
      </w:tr>
      <w:tr w:rsidR="001B36B6" w:rsidRPr="00743483" w:rsidTr="0087114A">
        <w:tc>
          <w:tcPr>
            <w:tcW w:w="1838" w:type="dxa"/>
          </w:tcPr>
          <w:p w:rsidR="001B36B6" w:rsidRDefault="001B36B6" w:rsidP="0087114A">
            <w:pPr>
              <w:jc w:val="both"/>
              <w:rPr>
                <w:rFonts w:ascii="Times New Roman" w:hAnsi="Times New Roman" w:cs="Times New Roman"/>
                <w:noProof/>
                <w:lang w:val="en-US"/>
              </w:rPr>
            </w:pPr>
            <w:r>
              <w:rPr>
                <w:rFonts w:ascii="Times New Roman" w:hAnsi="Times New Roman" w:cs="Times New Roman"/>
                <w:noProof/>
                <w:lang w:val="en-US"/>
              </w:rPr>
              <w:t>Law 1346 2009</w:t>
            </w:r>
          </w:p>
        </w:tc>
        <w:tc>
          <w:tcPr>
            <w:tcW w:w="6990" w:type="dxa"/>
          </w:tcPr>
          <w:p w:rsidR="001B36B6" w:rsidRPr="0090325B" w:rsidRDefault="006C648E" w:rsidP="00B569CA">
            <w:pPr>
              <w:jc w:val="both"/>
              <w:rPr>
                <w:rFonts w:ascii="Times New Roman" w:hAnsi="Times New Roman" w:cs="Times New Roman"/>
                <w:noProof/>
                <w:lang w:val="en-US"/>
              </w:rPr>
            </w:pPr>
            <w:r>
              <w:rPr>
                <w:rFonts w:ascii="Times New Roman" w:hAnsi="Times New Roman" w:cs="Times New Roman"/>
                <w:noProof/>
                <w:lang w:val="en-US"/>
              </w:rPr>
              <w:t xml:space="preserve">Incorporates the CRPD into Colombia’s </w:t>
            </w:r>
            <w:r w:rsidR="00B569CA">
              <w:rPr>
                <w:rFonts w:ascii="Times New Roman" w:hAnsi="Times New Roman" w:cs="Times New Roman"/>
                <w:noProof/>
                <w:lang w:val="en-US"/>
              </w:rPr>
              <w:t xml:space="preserve">constitutional </w:t>
            </w:r>
            <w:r>
              <w:rPr>
                <w:rFonts w:ascii="Times New Roman" w:hAnsi="Times New Roman" w:cs="Times New Roman"/>
                <w:noProof/>
                <w:lang w:val="en-US"/>
              </w:rPr>
              <w:t xml:space="preserve">order. </w:t>
            </w:r>
          </w:p>
        </w:tc>
      </w:tr>
      <w:tr w:rsidR="0087114A" w:rsidRPr="00743483" w:rsidTr="0087114A">
        <w:tc>
          <w:tcPr>
            <w:tcW w:w="1838" w:type="dxa"/>
          </w:tcPr>
          <w:p w:rsidR="0087114A" w:rsidRPr="0087114A" w:rsidRDefault="00794106" w:rsidP="0087114A">
            <w:pPr>
              <w:jc w:val="both"/>
              <w:rPr>
                <w:rFonts w:ascii="Times New Roman" w:hAnsi="Times New Roman" w:cs="Times New Roman"/>
                <w:noProof/>
                <w:lang w:val="en-US"/>
              </w:rPr>
            </w:pPr>
            <w:r>
              <w:rPr>
                <w:rFonts w:ascii="Times New Roman" w:hAnsi="Times New Roman" w:cs="Times New Roman"/>
                <w:noProof/>
                <w:lang w:val="en-US"/>
              </w:rPr>
              <w:t>Law 1618 of 2013</w:t>
            </w:r>
          </w:p>
        </w:tc>
        <w:tc>
          <w:tcPr>
            <w:tcW w:w="6990" w:type="dxa"/>
          </w:tcPr>
          <w:p w:rsidR="0087114A" w:rsidRPr="0087114A" w:rsidRDefault="00B569CA" w:rsidP="00B569CA">
            <w:pPr>
              <w:jc w:val="both"/>
              <w:rPr>
                <w:rFonts w:ascii="Times New Roman" w:hAnsi="Times New Roman" w:cs="Times New Roman"/>
                <w:noProof/>
                <w:lang w:val="en-US"/>
              </w:rPr>
            </w:pPr>
            <w:r>
              <w:rPr>
                <w:rFonts w:ascii="Times New Roman" w:hAnsi="Times New Roman" w:cs="Times New Roman"/>
                <w:noProof/>
                <w:lang w:val="en-US"/>
              </w:rPr>
              <w:t xml:space="preserve">It seeks to </w:t>
            </w:r>
            <w:r w:rsidR="0087114A" w:rsidRPr="0087114A">
              <w:rPr>
                <w:rFonts w:ascii="Times New Roman" w:hAnsi="Times New Roman" w:cs="Times New Roman"/>
                <w:noProof/>
                <w:lang w:val="en-US"/>
              </w:rPr>
              <w:t>guarantee and ensure the effective exercise of the rights of persons with disabilities, through the adoption of measures of inclusion, affirmative action</w:t>
            </w:r>
            <w:r w:rsidR="00AE70BD">
              <w:rPr>
                <w:rFonts w:ascii="Times New Roman" w:hAnsi="Times New Roman" w:cs="Times New Roman"/>
                <w:noProof/>
                <w:lang w:val="en-US"/>
              </w:rPr>
              <w:t>,</w:t>
            </w:r>
            <w:r w:rsidR="0087114A" w:rsidRPr="0087114A">
              <w:rPr>
                <w:rFonts w:ascii="Times New Roman" w:hAnsi="Times New Roman" w:cs="Times New Roman"/>
                <w:noProof/>
                <w:lang w:val="en-US"/>
              </w:rPr>
              <w:t xml:space="preserve"> </w:t>
            </w:r>
            <w:r w:rsidR="00AE70BD">
              <w:rPr>
                <w:rFonts w:ascii="Times New Roman" w:hAnsi="Times New Roman" w:cs="Times New Roman"/>
                <w:noProof/>
                <w:lang w:val="en-US"/>
              </w:rPr>
              <w:t>and reasonable accommodation,</w:t>
            </w:r>
            <w:r w:rsidR="0087114A" w:rsidRPr="0087114A">
              <w:rPr>
                <w:rFonts w:ascii="Times New Roman" w:hAnsi="Times New Roman" w:cs="Times New Roman"/>
                <w:noProof/>
                <w:lang w:val="en-US"/>
              </w:rPr>
              <w:t xml:space="preserve"> eliminating all forms of dis</w:t>
            </w:r>
            <w:r>
              <w:rPr>
                <w:rFonts w:ascii="Times New Roman" w:hAnsi="Times New Roman" w:cs="Times New Roman"/>
                <w:noProof/>
                <w:lang w:val="en-US"/>
              </w:rPr>
              <w:t>crimination based on disability</w:t>
            </w:r>
            <w:r w:rsidR="0087114A" w:rsidRPr="0087114A">
              <w:rPr>
                <w:rFonts w:ascii="Times New Roman" w:hAnsi="Times New Roman" w:cs="Times New Roman"/>
                <w:noProof/>
                <w:lang w:val="en-US"/>
              </w:rPr>
              <w:t xml:space="preserve"> (Article 1)</w:t>
            </w:r>
            <w:r>
              <w:rPr>
                <w:rFonts w:ascii="Times New Roman" w:hAnsi="Times New Roman" w:cs="Times New Roman"/>
                <w:noProof/>
                <w:lang w:val="en-US"/>
              </w:rPr>
              <w:t>.</w:t>
            </w:r>
          </w:p>
        </w:tc>
      </w:tr>
      <w:tr w:rsidR="00AE70BD" w:rsidRPr="00743483" w:rsidTr="0087114A">
        <w:tc>
          <w:tcPr>
            <w:tcW w:w="1838" w:type="dxa"/>
          </w:tcPr>
          <w:p w:rsidR="00AE70BD" w:rsidRDefault="00AE70BD" w:rsidP="0087114A">
            <w:pPr>
              <w:jc w:val="both"/>
              <w:rPr>
                <w:rFonts w:ascii="Times New Roman" w:hAnsi="Times New Roman" w:cs="Times New Roman"/>
                <w:noProof/>
                <w:lang w:val="en-US"/>
              </w:rPr>
            </w:pPr>
            <w:r>
              <w:rPr>
                <w:rFonts w:ascii="Times New Roman" w:hAnsi="Times New Roman" w:cs="Times New Roman"/>
                <w:noProof/>
                <w:lang w:val="en-US"/>
              </w:rPr>
              <w:t>Resolution 2003 of 2014</w:t>
            </w:r>
          </w:p>
        </w:tc>
        <w:tc>
          <w:tcPr>
            <w:tcW w:w="6990" w:type="dxa"/>
          </w:tcPr>
          <w:p w:rsidR="00AE70BD" w:rsidRDefault="006C648E" w:rsidP="006C648E">
            <w:pPr>
              <w:jc w:val="both"/>
              <w:rPr>
                <w:rFonts w:ascii="Times New Roman" w:hAnsi="Times New Roman" w:cs="Times New Roman"/>
                <w:noProof/>
                <w:lang w:val="en-US"/>
              </w:rPr>
            </w:pPr>
            <w:r>
              <w:rPr>
                <w:rFonts w:ascii="Times New Roman" w:hAnsi="Times New Roman" w:cs="Times New Roman"/>
                <w:noProof/>
                <w:lang w:val="en-US"/>
              </w:rPr>
              <w:t>I</w:t>
            </w:r>
            <w:r w:rsidRPr="006C648E">
              <w:rPr>
                <w:rFonts w:ascii="Times New Roman" w:hAnsi="Times New Roman" w:cs="Times New Roman"/>
                <w:noProof/>
                <w:lang w:val="en-US"/>
              </w:rPr>
              <w:t>t states that health providers must guarantee</w:t>
            </w:r>
            <w:r>
              <w:rPr>
                <w:rFonts w:ascii="Times New Roman" w:hAnsi="Times New Roman" w:cs="Times New Roman"/>
                <w:noProof/>
                <w:lang w:val="en-US"/>
              </w:rPr>
              <w:t xml:space="preserve"> the</w:t>
            </w:r>
            <w:r w:rsidRPr="006C648E">
              <w:rPr>
                <w:rFonts w:ascii="Times New Roman" w:hAnsi="Times New Roman" w:cs="Times New Roman"/>
                <w:noProof/>
                <w:lang w:val="en-US"/>
              </w:rPr>
              <w:t xml:space="preserve"> access</w:t>
            </w:r>
            <w:r>
              <w:rPr>
                <w:rFonts w:ascii="Times New Roman" w:hAnsi="Times New Roman" w:cs="Times New Roman"/>
                <w:noProof/>
                <w:lang w:val="en-US"/>
              </w:rPr>
              <w:t xml:space="preserve"> of persons with disabilities</w:t>
            </w:r>
            <w:r w:rsidRPr="006C648E">
              <w:rPr>
                <w:rFonts w:ascii="Times New Roman" w:hAnsi="Times New Roman" w:cs="Times New Roman"/>
                <w:noProof/>
                <w:lang w:val="en-US"/>
              </w:rPr>
              <w:t>.</w:t>
            </w:r>
          </w:p>
        </w:tc>
      </w:tr>
      <w:tr w:rsidR="0087114A" w:rsidRPr="00743483" w:rsidTr="0087114A">
        <w:tc>
          <w:tcPr>
            <w:tcW w:w="1838" w:type="dxa"/>
          </w:tcPr>
          <w:p w:rsidR="0087114A" w:rsidRPr="0087114A" w:rsidRDefault="00794106" w:rsidP="0087114A">
            <w:pPr>
              <w:jc w:val="both"/>
              <w:rPr>
                <w:rFonts w:ascii="Times New Roman" w:hAnsi="Times New Roman" w:cs="Times New Roman"/>
                <w:noProof/>
                <w:lang w:val="en-US"/>
              </w:rPr>
            </w:pPr>
            <w:r>
              <w:rPr>
                <w:rFonts w:ascii="Times New Roman" w:hAnsi="Times New Roman" w:cs="Times New Roman"/>
                <w:noProof/>
                <w:lang w:val="en-US"/>
              </w:rPr>
              <w:lastRenderedPageBreak/>
              <w:t>Law 1751 of 2015</w:t>
            </w:r>
          </w:p>
        </w:tc>
        <w:tc>
          <w:tcPr>
            <w:tcW w:w="6990" w:type="dxa"/>
          </w:tcPr>
          <w:p w:rsidR="0087114A" w:rsidRPr="0087114A" w:rsidRDefault="006C648E" w:rsidP="006C648E">
            <w:pPr>
              <w:jc w:val="both"/>
              <w:rPr>
                <w:rFonts w:ascii="Times New Roman" w:hAnsi="Times New Roman" w:cs="Times New Roman"/>
                <w:noProof/>
                <w:lang w:val="en-US"/>
              </w:rPr>
            </w:pPr>
            <w:r w:rsidRPr="006C648E">
              <w:rPr>
                <w:rFonts w:ascii="Times New Roman" w:hAnsi="Times New Roman" w:cs="Times New Roman"/>
                <w:noProof/>
                <w:lang w:val="en-US"/>
              </w:rPr>
              <w:t xml:space="preserve">It characterizes </w:t>
            </w:r>
            <w:r>
              <w:rPr>
                <w:rFonts w:ascii="Times New Roman" w:hAnsi="Times New Roman" w:cs="Times New Roman"/>
                <w:noProof/>
                <w:lang w:val="en-US"/>
              </w:rPr>
              <w:t>persons</w:t>
            </w:r>
            <w:r w:rsidRPr="006C648E">
              <w:rPr>
                <w:rFonts w:ascii="Times New Roman" w:hAnsi="Times New Roman" w:cs="Times New Roman"/>
                <w:noProof/>
                <w:lang w:val="en-US"/>
              </w:rPr>
              <w:t xml:space="preserve"> with disabilities as subjects of special protection</w:t>
            </w:r>
            <w:r>
              <w:rPr>
                <w:rFonts w:ascii="Times New Roman" w:hAnsi="Times New Roman" w:cs="Times New Roman"/>
                <w:noProof/>
                <w:lang w:val="en-US"/>
              </w:rPr>
              <w:t>,</w:t>
            </w:r>
            <w:r w:rsidRPr="006C648E">
              <w:rPr>
                <w:rFonts w:ascii="Times New Roman" w:hAnsi="Times New Roman" w:cs="Times New Roman"/>
                <w:noProof/>
                <w:lang w:val="en-US"/>
              </w:rPr>
              <w:t xml:space="preserve"> and</w:t>
            </w:r>
            <w:r>
              <w:rPr>
                <w:rFonts w:ascii="Times New Roman" w:hAnsi="Times New Roman" w:cs="Times New Roman"/>
                <w:noProof/>
                <w:lang w:val="en-US"/>
              </w:rPr>
              <w:t xml:space="preserve"> it</w:t>
            </w:r>
            <w:r w:rsidRPr="006C648E">
              <w:rPr>
                <w:rFonts w:ascii="Times New Roman" w:hAnsi="Times New Roman" w:cs="Times New Roman"/>
                <w:noProof/>
                <w:lang w:val="en-US"/>
              </w:rPr>
              <w:t xml:space="preserve"> </w:t>
            </w:r>
            <w:r>
              <w:rPr>
                <w:rFonts w:ascii="Times New Roman" w:hAnsi="Times New Roman" w:cs="Times New Roman"/>
                <w:noProof/>
                <w:lang w:val="en-US"/>
              </w:rPr>
              <w:t>forces</w:t>
            </w:r>
            <w:r w:rsidRPr="006C648E">
              <w:rPr>
                <w:rFonts w:ascii="Times New Roman" w:hAnsi="Times New Roman" w:cs="Times New Roman"/>
                <w:noProof/>
                <w:lang w:val="en-US"/>
              </w:rPr>
              <w:t xml:space="preserve"> health </w:t>
            </w:r>
            <w:r>
              <w:rPr>
                <w:rFonts w:ascii="Times New Roman" w:hAnsi="Times New Roman" w:cs="Times New Roman"/>
                <w:noProof/>
                <w:lang w:val="en-US"/>
              </w:rPr>
              <w:t>institutions to “</w:t>
            </w:r>
            <w:r w:rsidRPr="006C648E">
              <w:rPr>
                <w:rFonts w:ascii="Times New Roman" w:hAnsi="Times New Roman" w:cs="Times New Roman"/>
                <w:noProof/>
                <w:lang w:val="en-US"/>
              </w:rPr>
              <w:t>define intersectoral and interdisciplinary care processes that gua</w:t>
            </w:r>
            <w:r>
              <w:rPr>
                <w:rFonts w:ascii="Times New Roman" w:hAnsi="Times New Roman" w:cs="Times New Roman"/>
                <w:noProof/>
                <w:lang w:val="en-US"/>
              </w:rPr>
              <w:t>rantee the best care conditions”</w:t>
            </w:r>
            <w:r w:rsidRPr="006C648E">
              <w:rPr>
                <w:rFonts w:ascii="Times New Roman" w:hAnsi="Times New Roman" w:cs="Times New Roman"/>
                <w:noProof/>
                <w:lang w:val="en-US"/>
              </w:rPr>
              <w:t xml:space="preserve"> (Article 11).</w:t>
            </w:r>
          </w:p>
        </w:tc>
      </w:tr>
      <w:tr w:rsidR="0087114A" w:rsidRPr="00743483" w:rsidTr="0087114A">
        <w:tc>
          <w:tcPr>
            <w:tcW w:w="1838" w:type="dxa"/>
          </w:tcPr>
          <w:p w:rsidR="0087114A" w:rsidRPr="0087114A" w:rsidRDefault="006C648E" w:rsidP="0087114A">
            <w:pPr>
              <w:jc w:val="both"/>
              <w:rPr>
                <w:rFonts w:ascii="Times New Roman" w:hAnsi="Times New Roman" w:cs="Times New Roman"/>
                <w:noProof/>
                <w:lang w:val="en-US"/>
              </w:rPr>
            </w:pPr>
            <w:r>
              <w:rPr>
                <w:rFonts w:ascii="Times New Roman" w:hAnsi="Times New Roman" w:cs="Times New Roman"/>
                <w:noProof/>
                <w:lang w:val="en-US"/>
              </w:rPr>
              <w:t>Resolution 1904 of 2017</w:t>
            </w:r>
          </w:p>
        </w:tc>
        <w:tc>
          <w:tcPr>
            <w:tcW w:w="6990" w:type="dxa"/>
          </w:tcPr>
          <w:p w:rsidR="0087114A" w:rsidRPr="0087114A" w:rsidRDefault="00B569CA" w:rsidP="00B569CA">
            <w:pPr>
              <w:jc w:val="both"/>
              <w:rPr>
                <w:rFonts w:ascii="Times New Roman" w:hAnsi="Times New Roman" w:cs="Times New Roman"/>
                <w:noProof/>
                <w:lang w:val="en-US"/>
              </w:rPr>
            </w:pPr>
            <w:r>
              <w:rPr>
                <w:rFonts w:ascii="Times New Roman" w:hAnsi="Times New Roman" w:cs="Times New Roman"/>
                <w:noProof/>
                <w:lang w:val="en-US"/>
              </w:rPr>
              <w:t>Its purpose is to guarantee</w:t>
            </w:r>
            <w:r w:rsidR="00985812" w:rsidRPr="00985812">
              <w:rPr>
                <w:rFonts w:ascii="Times New Roman" w:hAnsi="Times New Roman" w:cs="Times New Roman"/>
                <w:noProof/>
                <w:lang w:val="en-US"/>
              </w:rPr>
              <w:t xml:space="preserve"> </w:t>
            </w:r>
            <w:r>
              <w:rPr>
                <w:rFonts w:ascii="Times New Roman" w:hAnsi="Times New Roman" w:cs="Times New Roman"/>
                <w:noProof/>
                <w:lang w:val="en-US"/>
              </w:rPr>
              <w:t xml:space="preserve">that persons with disabilities </w:t>
            </w:r>
            <w:r w:rsidR="00985812" w:rsidRPr="00985812">
              <w:rPr>
                <w:rFonts w:ascii="Times New Roman" w:hAnsi="Times New Roman" w:cs="Times New Roman"/>
                <w:noProof/>
                <w:lang w:val="en-US"/>
              </w:rPr>
              <w:t>have access to adequate and sufficient information about their sexual rights and reproductive rights</w:t>
            </w:r>
            <w:r w:rsidR="00985812">
              <w:rPr>
                <w:rFonts w:ascii="Times New Roman" w:hAnsi="Times New Roman" w:cs="Times New Roman"/>
                <w:noProof/>
                <w:lang w:val="en-US"/>
              </w:rPr>
              <w:t>.</w:t>
            </w:r>
          </w:p>
        </w:tc>
      </w:tr>
      <w:tr w:rsidR="0087114A" w:rsidRPr="00743483" w:rsidTr="0087114A">
        <w:tc>
          <w:tcPr>
            <w:tcW w:w="1838" w:type="dxa"/>
          </w:tcPr>
          <w:p w:rsidR="0087114A" w:rsidRPr="0087114A" w:rsidRDefault="00985812" w:rsidP="0087114A">
            <w:pPr>
              <w:jc w:val="both"/>
              <w:rPr>
                <w:rFonts w:ascii="Times New Roman" w:hAnsi="Times New Roman" w:cs="Times New Roman"/>
                <w:noProof/>
                <w:lang w:val="en-US"/>
              </w:rPr>
            </w:pPr>
            <w:r w:rsidRPr="00985812">
              <w:rPr>
                <w:rFonts w:ascii="Times New Roman" w:hAnsi="Times New Roman" w:cs="Times New Roman"/>
                <w:noProof/>
                <w:lang w:val="en-US"/>
              </w:rPr>
              <w:t>Decree 1421 of 2017</w:t>
            </w:r>
          </w:p>
        </w:tc>
        <w:tc>
          <w:tcPr>
            <w:tcW w:w="6990" w:type="dxa"/>
          </w:tcPr>
          <w:p w:rsidR="0087114A" w:rsidRPr="0087114A" w:rsidRDefault="00985812" w:rsidP="00CF2A1B">
            <w:pPr>
              <w:jc w:val="both"/>
              <w:rPr>
                <w:rFonts w:ascii="Times New Roman" w:hAnsi="Times New Roman" w:cs="Times New Roman"/>
                <w:noProof/>
                <w:lang w:val="en-US"/>
              </w:rPr>
            </w:pPr>
            <w:r w:rsidRPr="00985812">
              <w:rPr>
                <w:rFonts w:ascii="Times New Roman" w:hAnsi="Times New Roman" w:cs="Times New Roman"/>
                <w:noProof/>
                <w:lang w:val="en-US"/>
              </w:rPr>
              <w:t xml:space="preserve">It establishes the guidelines </w:t>
            </w:r>
            <w:r w:rsidR="00CF2A1B">
              <w:rPr>
                <w:rFonts w:ascii="Times New Roman" w:hAnsi="Times New Roman" w:cs="Times New Roman"/>
                <w:noProof/>
                <w:lang w:val="en-US"/>
              </w:rPr>
              <w:t>for the implementation of inclusive educational models for persons with disabilities</w:t>
            </w:r>
            <w:r w:rsidRPr="00985812">
              <w:rPr>
                <w:rFonts w:ascii="Times New Roman" w:hAnsi="Times New Roman" w:cs="Times New Roman"/>
                <w:noProof/>
                <w:lang w:val="en-US"/>
              </w:rPr>
              <w:t>.</w:t>
            </w:r>
          </w:p>
        </w:tc>
      </w:tr>
      <w:tr w:rsidR="0087114A" w:rsidRPr="00743483" w:rsidTr="0087114A">
        <w:tc>
          <w:tcPr>
            <w:tcW w:w="1838" w:type="dxa"/>
          </w:tcPr>
          <w:p w:rsidR="0087114A" w:rsidRPr="0087114A" w:rsidRDefault="00985812" w:rsidP="0087114A">
            <w:pPr>
              <w:jc w:val="both"/>
              <w:rPr>
                <w:rFonts w:ascii="Times New Roman" w:hAnsi="Times New Roman" w:cs="Times New Roman"/>
                <w:noProof/>
                <w:lang w:val="en-US"/>
              </w:rPr>
            </w:pPr>
            <w:r>
              <w:rPr>
                <w:rFonts w:ascii="Times New Roman" w:hAnsi="Times New Roman" w:cs="Times New Roman"/>
                <w:noProof/>
                <w:lang w:val="en-US"/>
              </w:rPr>
              <w:t>Decree 2011</w:t>
            </w:r>
            <w:r w:rsidRPr="00985812">
              <w:rPr>
                <w:rFonts w:ascii="Times New Roman" w:hAnsi="Times New Roman" w:cs="Times New Roman"/>
                <w:noProof/>
                <w:lang w:val="en-US"/>
              </w:rPr>
              <w:t xml:space="preserve"> of 2017</w:t>
            </w:r>
          </w:p>
        </w:tc>
        <w:tc>
          <w:tcPr>
            <w:tcW w:w="6990" w:type="dxa"/>
          </w:tcPr>
          <w:p w:rsidR="0087114A" w:rsidRPr="0087114A" w:rsidRDefault="00985812" w:rsidP="00CF2A1B">
            <w:pPr>
              <w:jc w:val="both"/>
              <w:rPr>
                <w:rFonts w:ascii="Times New Roman" w:hAnsi="Times New Roman" w:cs="Times New Roman"/>
                <w:noProof/>
                <w:lang w:val="en-US"/>
              </w:rPr>
            </w:pPr>
            <w:r>
              <w:rPr>
                <w:rFonts w:ascii="Times New Roman" w:hAnsi="Times New Roman" w:cs="Times New Roman"/>
                <w:noProof/>
                <w:lang w:val="en-US"/>
              </w:rPr>
              <w:t xml:space="preserve">It establishes a quota to </w:t>
            </w:r>
            <w:r w:rsidRPr="00985812">
              <w:rPr>
                <w:rFonts w:ascii="Times New Roman" w:hAnsi="Times New Roman" w:cs="Times New Roman"/>
                <w:noProof/>
                <w:lang w:val="en-US"/>
              </w:rPr>
              <w:t xml:space="preserve">promote </w:t>
            </w:r>
            <w:r>
              <w:rPr>
                <w:rFonts w:ascii="Times New Roman" w:hAnsi="Times New Roman" w:cs="Times New Roman"/>
                <w:noProof/>
                <w:lang w:val="en-US"/>
              </w:rPr>
              <w:t xml:space="preserve">the </w:t>
            </w:r>
            <w:r w:rsidRPr="00985812">
              <w:rPr>
                <w:rFonts w:ascii="Times New Roman" w:hAnsi="Times New Roman" w:cs="Times New Roman"/>
                <w:noProof/>
                <w:lang w:val="en-US"/>
              </w:rPr>
              <w:t xml:space="preserve">access </w:t>
            </w:r>
            <w:r>
              <w:rPr>
                <w:rFonts w:ascii="Times New Roman" w:hAnsi="Times New Roman" w:cs="Times New Roman"/>
                <w:noProof/>
                <w:lang w:val="en-US"/>
              </w:rPr>
              <w:t xml:space="preserve">of persons with disabilities </w:t>
            </w:r>
            <w:r w:rsidRPr="00985812">
              <w:rPr>
                <w:rFonts w:ascii="Times New Roman" w:hAnsi="Times New Roman" w:cs="Times New Roman"/>
                <w:noProof/>
                <w:lang w:val="en-US"/>
              </w:rPr>
              <w:t>to public employment.</w:t>
            </w:r>
          </w:p>
        </w:tc>
      </w:tr>
      <w:tr w:rsidR="0087114A" w:rsidRPr="00743483" w:rsidTr="0087114A">
        <w:tc>
          <w:tcPr>
            <w:tcW w:w="1838" w:type="dxa"/>
          </w:tcPr>
          <w:p w:rsidR="0087114A" w:rsidRPr="0087114A" w:rsidRDefault="00985812" w:rsidP="0087114A">
            <w:pPr>
              <w:jc w:val="both"/>
              <w:rPr>
                <w:rFonts w:ascii="Times New Roman" w:hAnsi="Times New Roman" w:cs="Times New Roman"/>
                <w:noProof/>
                <w:lang w:val="en-US"/>
              </w:rPr>
            </w:pPr>
            <w:r>
              <w:rPr>
                <w:rFonts w:ascii="Times New Roman" w:hAnsi="Times New Roman" w:cs="Times New Roman"/>
                <w:noProof/>
                <w:lang w:val="en-US"/>
              </w:rPr>
              <w:t>Decree 1350 of 2018</w:t>
            </w:r>
          </w:p>
        </w:tc>
        <w:tc>
          <w:tcPr>
            <w:tcW w:w="6990" w:type="dxa"/>
          </w:tcPr>
          <w:p w:rsidR="0087114A" w:rsidRPr="0087114A" w:rsidRDefault="00B26708" w:rsidP="00CF2A1B">
            <w:pPr>
              <w:jc w:val="both"/>
              <w:rPr>
                <w:rFonts w:ascii="Times New Roman" w:hAnsi="Times New Roman" w:cs="Times New Roman"/>
                <w:noProof/>
                <w:lang w:val="en-US"/>
              </w:rPr>
            </w:pPr>
            <w:r>
              <w:rPr>
                <w:rFonts w:ascii="Times New Roman" w:hAnsi="Times New Roman" w:cs="Times New Roman"/>
                <w:noProof/>
                <w:lang w:val="en-US"/>
              </w:rPr>
              <w:t>It r</w:t>
            </w:r>
            <w:r w:rsidR="00985812" w:rsidRPr="00985812">
              <w:rPr>
                <w:rFonts w:ascii="Times New Roman" w:hAnsi="Times New Roman" w:cs="Times New Roman"/>
                <w:noProof/>
                <w:lang w:val="en-US"/>
              </w:rPr>
              <w:t>egulates organizations of persons with disabilities, whose purpose is to represent persons with disabilities before local, municipal or district, departmental, national and international bodies, establishing the requirements that such organizations must meet in the framework of their representati</w:t>
            </w:r>
            <w:r w:rsidR="00CF2A1B">
              <w:rPr>
                <w:rFonts w:ascii="Times New Roman" w:hAnsi="Times New Roman" w:cs="Times New Roman"/>
                <w:noProof/>
                <w:lang w:val="en-US"/>
              </w:rPr>
              <w:t>veness</w:t>
            </w:r>
            <w:r w:rsidR="00985812" w:rsidRPr="00985812">
              <w:rPr>
                <w:rFonts w:ascii="Times New Roman" w:hAnsi="Times New Roman" w:cs="Times New Roman"/>
                <w:noProof/>
                <w:lang w:val="en-US"/>
              </w:rPr>
              <w:t>.</w:t>
            </w:r>
          </w:p>
        </w:tc>
      </w:tr>
    </w:tbl>
    <w:p w:rsidR="0087114A" w:rsidRPr="00985812" w:rsidRDefault="00985812" w:rsidP="00985812">
      <w:pPr>
        <w:spacing w:line="36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Source: Elaborated by authors</w:t>
      </w:r>
    </w:p>
    <w:p w:rsidR="008D0388" w:rsidRDefault="00985812" w:rsidP="00C3152D">
      <w:pPr>
        <w:spacing w:line="360" w:lineRule="auto"/>
        <w:jc w:val="both"/>
        <w:rPr>
          <w:rFonts w:ascii="Times New Roman" w:hAnsi="Times New Roman" w:cs="Times New Roman"/>
          <w:noProof/>
          <w:sz w:val="24"/>
          <w:lang w:val="en-US"/>
        </w:rPr>
      </w:pPr>
      <w:r w:rsidRPr="00985812">
        <w:rPr>
          <w:rFonts w:ascii="Times New Roman" w:hAnsi="Times New Roman" w:cs="Times New Roman"/>
          <w:noProof/>
          <w:sz w:val="24"/>
          <w:lang w:val="en-US"/>
        </w:rPr>
        <w:t>Despite normative advances, specialists and activists on issues of rights of persons with disabilities in Colombia agree that one of the biggest obstacles is the lack of implementation of legal consecrations</w:t>
      </w:r>
      <w:r w:rsidRPr="004446C0">
        <w:rPr>
          <w:rFonts w:ascii="Times New Roman" w:eastAsia="Times New Roman" w:hAnsi="Times New Roman" w:cs="Times New Roman"/>
          <w:sz w:val="24"/>
          <w:szCs w:val="24"/>
          <w:vertAlign w:val="superscript"/>
          <w:lang w:val="es-ES"/>
        </w:rPr>
        <w:footnoteReference w:id="2"/>
      </w:r>
      <w:r w:rsidRPr="00985812">
        <w:rPr>
          <w:rFonts w:ascii="Times New Roman" w:hAnsi="Times New Roman" w:cs="Times New Roman"/>
          <w:noProof/>
          <w:sz w:val="24"/>
          <w:lang w:val="en-US"/>
        </w:rPr>
        <w:t>. In the absence of monitoring and oversight mechanisms, regulatory advances do not translate into clear public policies and government actions</w:t>
      </w:r>
      <w:r w:rsidRPr="004446C0">
        <w:rPr>
          <w:rFonts w:ascii="Times New Roman" w:eastAsia="Times New Roman" w:hAnsi="Times New Roman" w:cs="Times New Roman"/>
          <w:sz w:val="24"/>
          <w:szCs w:val="24"/>
          <w:vertAlign w:val="superscript"/>
          <w:lang w:val="es-ES"/>
        </w:rPr>
        <w:footnoteReference w:id="3"/>
      </w:r>
      <w:r w:rsidRPr="00985812">
        <w:rPr>
          <w:rFonts w:ascii="Times New Roman" w:hAnsi="Times New Roman" w:cs="Times New Roman"/>
          <w:noProof/>
          <w:sz w:val="24"/>
          <w:lang w:val="en-US"/>
        </w:rPr>
        <w:t>. In the words of Dean Lermen, Secretary of Human Rights of the Lati</w:t>
      </w:r>
      <w:r>
        <w:rPr>
          <w:rFonts w:ascii="Times New Roman" w:hAnsi="Times New Roman" w:cs="Times New Roman"/>
          <w:noProof/>
          <w:sz w:val="24"/>
          <w:lang w:val="en-US"/>
        </w:rPr>
        <w:t>n American Union of the Blind, “</w:t>
      </w:r>
      <w:r w:rsidRPr="00985812">
        <w:rPr>
          <w:rFonts w:ascii="Times New Roman" w:hAnsi="Times New Roman" w:cs="Times New Roman"/>
          <w:noProof/>
          <w:sz w:val="24"/>
          <w:lang w:val="en-US"/>
        </w:rPr>
        <w:t>[Colombia] seems to lack a kind of auditor, a monitoring syste</w:t>
      </w:r>
      <w:r>
        <w:rPr>
          <w:rFonts w:ascii="Times New Roman" w:hAnsi="Times New Roman" w:cs="Times New Roman"/>
          <w:noProof/>
          <w:sz w:val="24"/>
          <w:lang w:val="en-US"/>
        </w:rPr>
        <w:t>m”</w:t>
      </w:r>
      <w:r w:rsidRPr="00471E2A">
        <w:rPr>
          <w:rFonts w:ascii="Times New Roman" w:eastAsia="Times New Roman" w:hAnsi="Times New Roman" w:cs="Times New Roman"/>
          <w:sz w:val="24"/>
          <w:szCs w:val="24"/>
          <w:vertAlign w:val="superscript"/>
          <w:lang w:val="en-US"/>
        </w:rPr>
        <w:t xml:space="preserve"> </w:t>
      </w:r>
      <w:r w:rsidRPr="004446C0">
        <w:rPr>
          <w:rFonts w:ascii="Times New Roman" w:eastAsia="Times New Roman" w:hAnsi="Times New Roman" w:cs="Times New Roman"/>
          <w:sz w:val="24"/>
          <w:szCs w:val="24"/>
          <w:vertAlign w:val="superscript"/>
          <w:lang w:val="es-ES"/>
        </w:rPr>
        <w:footnoteReference w:id="4"/>
      </w:r>
      <w:r w:rsidRPr="00985812">
        <w:rPr>
          <w:rFonts w:ascii="Times New Roman" w:hAnsi="Times New Roman" w:cs="Times New Roman"/>
          <w:noProof/>
          <w:sz w:val="24"/>
          <w:lang w:val="en-US"/>
        </w:rPr>
        <w:t>.</w:t>
      </w:r>
    </w:p>
    <w:p w:rsidR="00285139" w:rsidRDefault="00285139" w:rsidP="00285139">
      <w:pPr>
        <w:pStyle w:val="Heading2"/>
        <w:rPr>
          <w:noProof/>
          <w:lang w:val="en-US"/>
        </w:rPr>
      </w:pPr>
      <w:bookmarkStart w:id="9" w:name="_Toc4506582"/>
      <w:r>
        <w:rPr>
          <w:noProof/>
          <w:lang w:val="en-US"/>
        </w:rPr>
        <w:t>2.3. Public Policies</w:t>
      </w:r>
      <w:bookmarkEnd w:id="9"/>
    </w:p>
    <w:p w:rsidR="006C16FA" w:rsidRDefault="006C16FA" w:rsidP="006C16FA">
      <w:pPr>
        <w:pStyle w:val="Heading3"/>
        <w:rPr>
          <w:noProof/>
          <w:lang w:val="en-US"/>
        </w:rPr>
      </w:pPr>
      <w:bookmarkStart w:id="10" w:name="_Toc4506583"/>
      <w:r>
        <w:rPr>
          <w:noProof/>
          <w:lang w:val="en-US"/>
        </w:rPr>
        <w:t xml:space="preserve">2.3.1. </w:t>
      </w:r>
      <w:r w:rsidRPr="00285139">
        <w:rPr>
          <w:noProof/>
          <w:lang w:val="en-US"/>
        </w:rPr>
        <w:t>The National Public Policy on Disability and Social Inclusion 2013 - 2022</w:t>
      </w:r>
      <w:bookmarkEnd w:id="10"/>
    </w:p>
    <w:p w:rsidR="00285139" w:rsidRDefault="00285139" w:rsidP="00C3152D">
      <w:pPr>
        <w:spacing w:line="360" w:lineRule="auto"/>
        <w:jc w:val="both"/>
        <w:rPr>
          <w:rFonts w:ascii="Times New Roman" w:hAnsi="Times New Roman" w:cs="Times New Roman"/>
          <w:noProof/>
          <w:sz w:val="24"/>
          <w:lang w:val="en-US"/>
        </w:rPr>
      </w:pPr>
      <w:r w:rsidRPr="00285139">
        <w:rPr>
          <w:rFonts w:ascii="Times New Roman" w:hAnsi="Times New Roman" w:cs="Times New Roman"/>
          <w:noProof/>
          <w:sz w:val="24"/>
          <w:lang w:val="en-US"/>
        </w:rPr>
        <w:t xml:space="preserve">The National Public Policy on Disability and Social Inclusion 2013 - 2022 </w:t>
      </w:r>
      <w:r w:rsidRPr="00CF2A1B">
        <w:rPr>
          <w:rFonts w:ascii="Times New Roman" w:hAnsi="Times New Roman" w:cs="Times New Roman"/>
          <w:noProof/>
          <w:sz w:val="24"/>
          <w:highlight w:val="yellow"/>
          <w:lang w:val="en-US"/>
        </w:rPr>
        <w:t>(hereinafter PPNDIS by its Spanish acronym)</w:t>
      </w:r>
      <w:r w:rsidRPr="00285139">
        <w:rPr>
          <w:rFonts w:ascii="Times New Roman" w:hAnsi="Times New Roman" w:cs="Times New Roman"/>
          <w:noProof/>
          <w:sz w:val="24"/>
          <w:lang w:val="en-US"/>
        </w:rPr>
        <w:t xml:space="preserve"> </w:t>
      </w:r>
      <w:r w:rsidR="0016309E">
        <w:rPr>
          <w:rFonts w:ascii="Times New Roman" w:hAnsi="Times New Roman" w:cs="Times New Roman"/>
          <w:noProof/>
          <w:sz w:val="24"/>
          <w:lang w:val="en-US"/>
        </w:rPr>
        <w:t>mandates that</w:t>
      </w:r>
      <w:r w:rsidRPr="00285139">
        <w:rPr>
          <w:rFonts w:ascii="Times New Roman" w:hAnsi="Times New Roman" w:cs="Times New Roman"/>
          <w:noProof/>
          <w:sz w:val="24"/>
          <w:lang w:val="en-US"/>
        </w:rPr>
        <w:t xml:space="preserve"> public institutions must implement</w:t>
      </w:r>
      <w:r w:rsidR="0016309E">
        <w:rPr>
          <w:rFonts w:ascii="Times New Roman" w:hAnsi="Times New Roman" w:cs="Times New Roman"/>
          <w:noProof/>
          <w:sz w:val="24"/>
          <w:lang w:val="en-US"/>
        </w:rPr>
        <w:t xml:space="preserve"> four approaches</w:t>
      </w:r>
      <w:r w:rsidRPr="00285139">
        <w:rPr>
          <w:rFonts w:ascii="Times New Roman" w:hAnsi="Times New Roman" w:cs="Times New Roman"/>
          <w:noProof/>
          <w:sz w:val="24"/>
          <w:lang w:val="en-US"/>
        </w:rPr>
        <w:t xml:space="preserve"> in the design of policies directed at persons with disabilities:</w:t>
      </w:r>
    </w:p>
    <w:p w:rsidR="00F7482B" w:rsidRPr="00F7482B" w:rsidRDefault="00F7482B" w:rsidP="00203DA2">
      <w:pPr>
        <w:pStyle w:val="ListParagraph"/>
        <w:numPr>
          <w:ilvl w:val="0"/>
          <w:numId w:val="21"/>
        </w:numPr>
        <w:spacing w:line="360" w:lineRule="auto"/>
        <w:jc w:val="both"/>
        <w:rPr>
          <w:rFonts w:ascii="Times New Roman" w:hAnsi="Times New Roman" w:cs="Times New Roman"/>
          <w:noProof/>
          <w:sz w:val="24"/>
          <w:lang w:val="en-US"/>
        </w:rPr>
      </w:pPr>
      <w:r w:rsidRPr="00F7482B">
        <w:rPr>
          <w:rFonts w:ascii="Times New Roman" w:hAnsi="Times New Roman" w:cs="Times New Roman"/>
          <w:i/>
          <w:noProof/>
          <w:sz w:val="24"/>
          <w:lang w:val="en-US"/>
        </w:rPr>
        <w:t>A rights approach:</w:t>
      </w:r>
      <w:r w:rsidRPr="00F7482B">
        <w:rPr>
          <w:rFonts w:ascii="Times New Roman" w:hAnsi="Times New Roman" w:cs="Times New Roman"/>
          <w:noProof/>
          <w:sz w:val="24"/>
          <w:lang w:val="en-US"/>
        </w:rPr>
        <w:t xml:space="preserve"> It recognizes people with disabilities as rights</w:t>
      </w:r>
      <w:r w:rsidR="00CF2A1B">
        <w:rPr>
          <w:rFonts w:ascii="Times New Roman" w:hAnsi="Times New Roman" w:cs="Times New Roman"/>
          <w:noProof/>
          <w:sz w:val="24"/>
          <w:lang w:val="en-US"/>
        </w:rPr>
        <w:t xml:space="preserve"> holders, enshrining the</w:t>
      </w:r>
      <w:r w:rsidRPr="00F7482B">
        <w:rPr>
          <w:rFonts w:ascii="Times New Roman" w:hAnsi="Times New Roman" w:cs="Times New Roman"/>
          <w:noProof/>
          <w:sz w:val="24"/>
          <w:lang w:val="en-US"/>
        </w:rPr>
        <w:t xml:space="preserve"> principles of human dignity, equality, freedom, and non-discrimination.</w:t>
      </w:r>
    </w:p>
    <w:p w:rsidR="00F7482B" w:rsidRPr="00F7482B" w:rsidRDefault="00F7482B" w:rsidP="00203DA2">
      <w:pPr>
        <w:pStyle w:val="ListParagraph"/>
        <w:numPr>
          <w:ilvl w:val="0"/>
          <w:numId w:val="21"/>
        </w:numPr>
        <w:spacing w:line="360" w:lineRule="auto"/>
        <w:jc w:val="both"/>
        <w:rPr>
          <w:rFonts w:ascii="Times New Roman" w:hAnsi="Times New Roman" w:cs="Times New Roman"/>
          <w:noProof/>
          <w:sz w:val="24"/>
          <w:lang w:val="en-US"/>
        </w:rPr>
      </w:pPr>
      <w:r w:rsidRPr="00F7482B">
        <w:rPr>
          <w:rFonts w:ascii="Times New Roman" w:hAnsi="Times New Roman" w:cs="Times New Roman"/>
          <w:i/>
          <w:noProof/>
          <w:sz w:val="24"/>
          <w:lang w:val="en-US"/>
        </w:rPr>
        <w:t>A population approach:</w:t>
      </w:r>
      <w:r w:rsidRPr="00F7482B">
        <w:rPr>
          <w:rFonts w:ascii="Times New Roman" w:hAnsi="Times New Roman" w:cs="Times New Roman"/>
          <w:noProof/>
          <w:sz w:val="24"/>
          <w:lang w:val="en-US"/>
        </w:rPr>
        <w:t xml:space="preserve"> </w:t>
      </w:r>
      <w:r w:rsidR="00CF2A1B">
        <w:rPr>
          <w:rFonts w:ascii="Times New Roman" w:hAnsi="Times New Roman" w:cs="Times New Roman"/>
          <w:noProof/>
          <w:sz w:val="24"/>
          <w:lang w:val="en-US"/>
        </w:rPr>
        <w:t>It includes</w:t>
      </w:r>
      <w:r w:rsidRPr="00F7482B">
        <w:rPr>
          <w:rFonts w:ascii="Times New Roman" w:hAnsi="Times New Roman" w:cs="Times New Roman"/>
          <w:noProof/>
          <w:sz w:val="24"/>
          <w:lang w:val="en-US"/>
        </w:rPr>
        <w:t xml:space="preserve"> demographic </w:t>
      </w:r>
      <w:r w:rsidR="00CF2A1B">
        <w:rPr>
          <w:rFonts w:ascii="Times New Roman" w:hAnsi="Times New Roman" w:cs="Times New Roman"/>
          <w:noProof/>
          <w:sz w:val="24"/>
          <w:lang w:val="en-US"/>
        </w:rPr>
        <w:t>considerations in policy-making to attend to stakeholders’</w:t>
      </w:r>
      <w:r w:rsidR="00CF2A1B" w:rsidRPr="00F7482B">
        <w:rPr>
          <w:rFonts w:ascii="Times New Roman" w:hAnsi="Times New Roman" w:cs="Times New Roman"/>
          <w:noProof/>
          <w:sz w:val="24"/>
          <w:lang w:val="en-US"/>
        </w:rPr>
        <w:t xml:space="preserve"> needs and interests</w:t>
      </w:r>
      <w:r w:rsidRPr="00F7482B">
        <w:rPr>
          <w:rFonts w:ascii="Times New Roman" w:hAnsi="Times New Roman" w:cs="Times New Roman"/>
          <w:noProof/>
          <w:sz w:val="24"/>
          <w:lang w:val="en-US"/>
        </w:rPr>
        <w:t>.</w:t>
      </w:r>
    </w:p>
    <w:p w:rsidR="00F7482B" w:rsidRPr="00F7482B" w:rsidRDefault="00F7482B" w:rsidP="00203DA2">
      <w:pPr>
        <w:pStyle w:val="ListParagraph"/>
        <w:numPr>
          <w:ilvl w:val="0"/>
          <w:numId w:val="21"/>
        </w:numPr>
        <w:spacing w:line="360" w:lineRule="auto"/>
        <w:jc w:val="both"/>
        <w:rPr>
          <w:rFonts w:ascii="Times New Roman" w:hAnsi="Times New Roman" w:cs="Times New Roman"/>
          <w:noProof/>
          <w:sz w:val="24"/>
          <w:lang w:val="en-US"/>
        </w:rPr>
      </w:pPr>
      <w:r w:rsidRPr="00F7482B">
        <w:rPr>
          <w:rFonts w:ascii="Times New Roman" w:hAnsi="Times New Roman" w:cs="Times New Roman"/>
          <w:i/>
          <w:noProof/>
          <w:sz w:val="24"/>
          <w:lang w:val="en-US"/>
        </w:rPr>
        <w:lastRenderedPageBreak/>
        <w:t>A territorial approach:</w:t>
      </w:r>
      <w:r w:rsidRPr="00F7482B">
        <w:rPr>
          <w:rFonts w:ascii="Times New Roman" w:hAnsi="Times New Roman" w:cs="Times New Roman"/>
          <w:noProof/>
          <w:sz w:val="24"/>
          <w:lang w:val="en-US"/>
        </w:rPr>
        <w:t xml:space="preserve"> It generates a multidimensional and multisectoral vision of regional policies to promote democratic participation and decentralization.</w:t>
      </w:r>
    </w:p>
    <w:p w:rsidR="0016309E" w:rsidRDefault="00F7482B" w:rsidP="00203DA2">
      <w:pPr>
        <w:pStyle w:val="ListParagraph"/>
        <w:numPr>
          <w:ilvl w:val="0"/>
          <w:numId w:val="21"/>
        </w:numPr>
        <w:spacing w:line="360" w:lineRule="auto"/>
        <w:jc w:val="both"/>
        <w:rPr>
          <w:rFonts w:ascii="Times New Roman" w:hAnsi="Times New Roman" w:cs="Times New Roman"/>
          <w:noProof/>
          <w:sz w:val="24"/>
          <w:lang w:val="en-US"/>
        </w:rPr>
      </w:pPr>
      <w:r w:rsidRPr="00F7482B">
        <w:rPr>
          <w:rFonts w:ascii="Times New Roman" w:hAnsi="Times New Roman" w:cs="Times New Roman"/>
          <w:i/>
          <w:noProof/>
          <w:sz w:val="24"/>
          <w:lang w:val="en-US"/>
        </w:rPr>
        <w:t>Intersectoriality:</w:t>
      </w:r>
      <w:r w:rsidRPr="00F7482B">
        <w:rPr>
          <w:rFonts w:ascii="Times New Roman" w:hAnsi="Times New Roman" w:cs="Times New Roman"/>
          <w:noProof/>
          <w:sz w:val="24"/>
          <w:lang w:val="en-US"/>
        </w:rPr>
        <w:t xml:space="preserve"> It prom</w:t>
      </w:r>
      <w:r w:rsidR="008F62C9">
        <w:rPr>
          <w:rFonts w:ascii="Times New Roman" w:hAnsi="Times New Roman" w:cs="Times New Roman"/>
          <w:noProof/>
          <w:sz w:val="24"/>
          <w:lang w:val="en-US"/>
        </w:rPr>
        <w:t>otes coordination among state</w:t>
      </w:r>
      <w:r w:rsidRPr="00F7482B">
        <w:rPr>
          <w:rFonts w:ascii="Times New Roman" w:hAnsi="Times New Roman" w:cs="Times New Roman"/>
          <w:noProof/>
          <w:sz w:val="24"/>
          <w:lang w:val="en-US"/>
        </w:rPr>
        <w:t xml:space="preserve"> institutions and entities.</w:t>
      </w:r>
    </w:p>
    <w:p w:rsidR="00203DA2" w:rsidRPr="00203DA2" w:rsidRDefault="00203DA2" w:rsidP="00203DA2">
      <w:pPr>
        <w:spacing w:line="360" w:lineRule="auto"/>
        <w:jc w:val="both"/>
        <w:rPr>
          <w:rFonts w:ascii="Times New Roman" w:hAnsi="Times New Roman" w:cs="Times New Roman"/>
          <w:noProof/>
          <w:sz w:val="24"/>
          <w:lang w:val="en-US"/>
        </w:rPr>
      </w:pPr>
      <w:r w:rsidRPr="00203DA2">
        <w:rPr>
          <w:rFonts w:ascii="Times New Roman" w:hAnsi="Times New Roman" w:cs="Times New Roman"/>
          <w:noProof/>
          <w:sz w:val="24"/>
          <w:lang w:val="en-US"/>
        </w:rPr>
        <w:t xml:space="preserve">The PPNDIS formulates two specific approaches aimed at recognizing </w:t>
      </w:r>
      <w:r w:rsidR="008F62C9">
        <w:rPr>
          <w:rFonts w:ascii="Times New Roman" w:hAnsi="Times New Roman" w:cs="Times New Roman"/>
          <w:noProof/>
          <w:sz w:val="24"/>
          <w:lang w:val="en-US"/>
        </w:rPr>
        <w:t xml:space="preserve">diversity in </w:t>
      </w:r>
      <w:r w:rsidRPr="00203DA2">
        <w:rPr>
          <w:rFonts w:ascii="Times New Roman" w:hAnsi="Times New Roman" w:cs="Times New Roman"/>
          <w:noProof/>
          <w:sz w:val="24"/>
          <w:lang w:val="en-US"/>
        </w:rPr>
        <w:t xml:space="preserve">the needs of </w:t>
      </w:r>
      <w:r w:rsidR="00F67EAF">
        <w:rPr>
          <w:rFonts w:ascii="Times New Roman" w:hAnsi="Times New Roman" w:cs="Times New Roman"/>
          <w:noProof/>
          <w:sz w:val="24"/>
          <w:lang w:val="en-US"/>
        </w:rPr>
        <w:t>persons with disabilities</w:t>
      </w:r>
      <w:r w:rsidRPr="00203DA2">
        <w:rPr>
          <w:rFonts w:ascii="Times New Roman" w:hAnsi="Times New Roman" w:cs="Times New Roman"/>
          <w:noProof/>
          <w:sz w:val="24"/>
          <w:lang w:val="en-US"/>
        </w:rPr>
        <w:t>:</w:t>
      </w:r>
    </w:p>
    <w:p w:rsidR="00F67EAF" w:rsidRDefault="00203DA2" w:rsidP="00F67EAF">
      <w:pPr>
        <w:pStyle w:val="ListParagraph"/>
        <w:numPr>
          <w:ilvl w:val="0"/>
          <w:numId w:val="22"/>
        </w:numPr>
        <w:spacing w:line="360" w:lineRule="auto"/>
        <w:jc w:val="both"/>
        <w:rPr>
          <w:rFonts w:ascii="Times New Roman" w:hAnsi="Times New Roman" w:cs="Times New Roman"/>
          <w:noProof/>
          <w:sz w:val="24"/>
          <w:lang w:val="en-US"/>
        </w:rPr>
      </w:pPr>
      <w:r w:rsidRPr="00203DA2">
        <w:rPr>
          <w:rFonts w:ascii="Times New Roman" w:hAnsi="Times New Roman" w:cs="Times New Roman"/>
          <w:noProof/>
          <w:sz w:val="24"/>
          <w:lang w:val="en-US"/>
        </w:rPr>
        <w:t xml:space="preserve">A </w:t>
      </w:r>
      <w:r w:rsidRPr="00F67EAF">
        <w:rPr>
          <w:rFonts w:ascii="Times New Roman" w:hAnsi="Times New Roman" w:cs="Times New Roman"/>
          <w:i/>
          <w:noProof/>
          <w:sz w:val="24"/>
          <w:lang w:val="en-US"/>
        </w:rPr>
        <w:t>differential approach:</w:t>
      </w:r>
      <w:r w:rsidRPr="00203DA2">
        <w:rPr>
          <w:rFonts w:ascii="Times New Roman" w:hAnsi="Times New Roman" w:cs="Times New Roman"/>
          <w:noProof/>
          <w:sz w:val="24"/>
          <w:lang w:val="en-US"/>
        </w:rPr>
        <w:t xml:space="preserve"> It identifies the need to adapt and adjust public policies to the particular characteristics of a given population. This approach recognizes gender, age, ethnicity, disability, family structure, proximity to the armed conflict, and natural disasters as conditions that increase situations of risk and vulnerability.</w:t>
      </w:r>
    </w:p>
    <w:p w:rsidR="00F67EAF" w:rsidRDefault="00F67EAF" w:rsidP="00F67EAF">
      <w:pPr>
        <w:pStyle w:val="ListParagraph"/>
        <w:numPr>
          <w:ilvl w:val="0"/>
          <w:numId w:val="22"/>
        </w:numPr>
        <w:spacing w:line="360" w:lineRule="auto"/>
        <w:jc w:val="both"/>
        <w:rPr>
          <w:rFonts w:ascii="Times New Roman" w:hAnsi="Times New Roman" w:cs="Times New Roman"/>
          <w:noProof/>
          <w:sz w:val="24"/>
          <w:lang w:val="en-US"/>
        </w:rPr>
      </w:pPr>
      <w:r w:rsidRPr="00F67EAF">
        <w:rPr>
          <w:rFonts w:ascii="Times New Roman" w:hAnsi="Times New Roman" w:cs="Times New Roman"/>
          <w:i/>
          <w:noProof/>
          <w:sz w:val="24"/>
          <w:lang w:val="en-US"/>
        </w:rPr>
        <w:t xml:space="preserve">A human development and capacity approach: </w:t>
      </w:r>
      <w:r w:rsidRPr="00F67EAF">
        <w:rPr>
          <w:rFonts w:ascii="Times New Roman" w:hAnsi="Times New Roman" w:cs="Times New Roman"/>
          <w:noProof/>
          <w:sz w:val="24"/>
          <w:lang w:val="en-US"/>
        </w:rPr>
        <w:t>It recognizes persons with disabilities as agents of progress and change and as beneficiaries of development.</w:t>
      </w:r>
    </w:p>
    <w:p w:rsidR="00287B46" w:rsidRPr="00287B46" w:rsidRDefault="00287B46" w:rsidP="00287B46">
      <w:pPr>
        <w:spacing w:line="360" w:lineRule="auto"/>
        <w:jc w:val="both"/>
        <w:rPr>
          <w:rFonts w:ascii="Times New Roman" w:hAnsi="Times New Roman" w:cs="Times New Roman"/>
          <w:noProof/>
          <w:sz w:val="24"/>
          <w:lang w:val="en-US"/>
        </w:rPr>
      </w:pPr>
      <w:r w:rsidRPr="00287B46">
        <w:rPr>
          <w:rFonts w:ascii="Times New Roman" w:hAnsi="Times New Roman" w:cs="Times New Roman"/>
          <w:noProof/>
          <w:sz w:val="24"/>
          <w:lang w:val="en-US"/>
        </w:rPr>
        <w:t>The PPNDIS establishes five strategic objectives to guarantee the rights of persons with disabilities:</w:t>
      </w:r>
    </w:p>
    <w:p w:rsidR="00287B46" w:rsidRPr="00287B46" w:rsidRDefault="00287B46" w:rsidP="00287B46">
      <w:pPr>
        <w:pStyle w:val="ListParagraph"/>
        <w:numPr>
          <w:ilvl w:val="0"/>
          <w:numId w:val="23"/>
        </w:numPr>
        <w:spacing w:line="360" w:lineRule="auto"/>
        <w:jc w:val="both"/>
        <w:rPr>
          <w:rFonts w:ascii="Times New Roman" w:hAnsi="Times New Roman" w:cs="Times New Roman"/>
          <w:noProof/>
          <w:sz w:val="24"/>
          <w:lang w:val="en-US"/>
        </w:rPr>
      </w:pPr>
      <w:r w:rsidRPr="00287B46">
        <w:rPr>
          <w:rFonts w:ascii="Times New Roman" w:hAnsi="Times New Roman" w:cs="Times New Roman"/>
          <w:noProof/>
          <w:sz w:val="24"/>
          <w:lang w:val="en-US"/>
        </w:rPr>
        <w:t>To collect quality of information on persons with disabilities.</w:t>
      </w:r>
    </w:p>
    <w:p w:rsidR="00287B46" w:rsidRPr="00287B46" w:rsidRDefault="00287B46" w:rsidP="00287B46">
      <w:pPr>
        <w:pStyle w:val="ListParagraph"/>
        <w:numPr>
          <w:ilvl w:val="0"/>
          <w:numId w:val="23"/>
        </w:numPr>
        <w:spacing w:line="360" w:lineRule="auto"/>
        <w:jc w:val="both"/>
        <w:rPr>
          <w:rFonts w:ascii="Times New Roman" w:hAnsi="Times New Roman" w:cs="Times New Roman"/>
          <w:noProof/>
          <w:sz w:val="24"/>
          <w:lang w:val="en-US"/>
        </w:rPr>
      </w:pPr>
      <w:r w:rsidRPr="00287B46">
        <w:rPr>
          <w:rFonts w:ascii="Times New Roman" w:hAnsi="Times New Roman" w:cs="Times New Roman"/>
          <w:noProof/>
          <w:sz w:val="24"/>
          <w:lang w:val="en-US"/>
        </w:rPr>
        <w:t>To guarantee the access of persons with disabilities to justice, recognizing their legal capacity.</w:t>
      </w:r>
    </w:p>
    <w:p w:rsidR="00287B46" w:rsidRPr="00287B46" w:rsidRDefault="00287B46" w:rsidP="00287B46">
      <w:pPr>
        <w:pStyle w:val="ListParagraph"/>
        <w:numPr>
          <w:ilvl w:val="0"/>
          <w:numId w:val="23"/>
        </w:numPr>
        <w:spacing w:line="360" w:lineRule="auto"/>
        <w:jc w:val="both"/>
        <w:rPr>
          <w:rFonts w:ascii="Times New Roman" w:hAnsi="Times New Roman" w:cs="Times New Roman"/>
          <w:noProof/>
          <w:sz w:val="24"/>
          <w:lang w:val="en-US"/>
        </w:rPr>
      </w:pPr>
      <w:r w:rsidRPr="00287B46">
        <w:rPr>
          <w:rFonts w:ascii="Times New Roman" w:hAnsi="Times New Roman" w:cs="Times New Roman"/>
          <w:noProof/>
          <w:sz w:val="24"/>
          <w:lang w:val="en-US"/>
        </w:rPr>
        <w:t>To strengthen the participation of persons with disabilities in public affairs.</w:t>
      </w:r>
    </w:p>
    <w:p w:rsidR="00287B46" w:rsidRPr="00287B46" w:rsidRDefault="00287B46" w:rsidP="00287B46">
      <w:pPr>
        <w:pStyle w:val="ListParagraph"/>
        <w:numPr>
          <w:ilvl w:val="0"/>
          <w:numId w:val="23"/>
        </w:numPr>
        <w:spacing w:line="360" w:lineRule="auto"/>
        <w:jc w:val="both"/>
        <w:rPr>
          <w:rFonts w:ascii="Times New Roman" w:hAnsi="Times New Roman" w:cs="Times New Roman"/>
          <w:noProof/>
          <w:sz w:val="24"/>
          <w:lang w:val="en-US"/>
        </w:rPr>
      </w:pPr>
      <w:r w:rsidRPr="00287B46">
        <w:rPr>
          <w:rFonts w:ascii="Times New Roman" w:hAnsi="Times New Roman" w:cs="Times New Roman"/>
          <w:noProof/>
          <w:sz w:val="24"/>
          <w:lang w:val="en-US"/>
        </w:rPr>
        <w:t>To generate and strengthen mechanisms for access to education, healthcare, employment, tourism, recreation and sports, culture and social protection services.</w:t>
      </w:r>
    </w:p>
    <w:p w:rsidR="00F67EAF" w:rsidRDefault="00287B46" w:rsidP="00287B46">
      <w:pPr>
        <w:pStyle w:val="ListParagraph"/>
        <w:numPr>
          <w:ilvl w:val="0"/>
          <w:numId w:val="23"/>
        </w:numPr>
        <w:spacing w:line="360" w:lineRule="auto"/>
        <w:jc w:val="both"/>
        <w:rPr>
          <w:rFonts w:ascii="Times New Roman" w:hAnsi="Times New Roman" w:cs="Times New Roman"/>
          <w:noProof/>
          <w:sz w:val="24"/>
          <w:lang w:val="en-US"/>
        </w:rPr>
      </w:pPr>
      <w:r w:rsidRPr="00287B46">
        <w:rPr>
          <w:rFonts w:ascii="Times New Roman" w:hAnsi="Times New Roman" w:cs="Times New Roman"/>
          <w:noProof/>
          <w:sz w:val="24"/>
          <w:lang w:val="en-US"/>
        </w:rPr>
        <w:t>To advance towards an inclusive society that respects difference, equality, and universal accessibility.</w:t>
      </w:r>
    </w:p>
    <w:p w:rsidR="00287B46" w:rsidRDefault="006C16FA" w:rsidP="00287B46">
      <w:pPr>
        <w:spacing w:line="360" w:lineRule="auto"/>
        <w:jc w:val="both"/>
        <w:rPr>
          <w:rFonts w:ascii="Times New Roman" w:hAnsi="Times New Roman" w:cs="Times New Roman"/>
          <w:noProof/>
          <w:sz w:val="24"/>
          <w:lang w:val="en-US"/>
        </w:rPr>
      </w:pPr>
      <w:r w:rsidRPr="006C16FA">
        <w:rPr>
          <w:rFonts w:ascii="Times New Roman" w:hAnsi="Times New Roman" w:cs="Times New Roman"/>
          <w:noProof/>
          <w:sz w:val="24"/>
          <w:lang w:val="en-US"/>
        </w:rPr>
        <w:t>The National Disability Council and the regional disability committees support the promotion of these objectives</w:t>
      </w:r>
      <w:r>
        <w:rPr>
          <w:rFonts w:ascii="Times New Roman" w:hAnsi="Times New Roman" w:cs="Times New Roman"/>
          <w:noProof/>
          <w:sz w:val="24"/>
          <w:lang w:val="en-US"/>
        </w:rPr>
        <w:t>. In general</w:t>
      </w:r>
      <w:r w:rsidRPr="006C16FA">
        <w:rPr>
          <w:rFonts w:ascii="Times New Roman" w:hAnsi="Times New Roman" w:cs="Times New Roman"/>
          <w:noProof/>
          <w:sz w:val="24"/>
          <w:lang w:val="en-US"/>
        </w:rPr>
        <w:t>, the PPNDIS is a valuable instrument for the inclusion of persons with disabilities.</w:t>
      </w:r>
    </w:p>
    <w:p w:rsidR="006C16FA" w:rsidRDefault="003A5361" w:rsidP="003A5361">
      <w:pPr>
        <w:pStyle w:val="Heading3"/>
        <w:rPr>
          <w:noProof/>
          <w:lang w:val="en-US"/>
        </w:rPr>
      </w:pPr>
      <w:bookmarkStart w:id="11" w:name="_Toc4506584"/>
      <w:r w:rsidRPr="003A5361">
        <w:rPr>
          <w:noProof/>
          <w:lang w:val="en-US"/>
        </w:rPr>
        <w:t>2.3.2. National</w:t>
      </w:r>
      <w:r w:rsidR="00C03332">
        <w:rPr>
          <w:noProof/>
          <w:lang w:val="en-US"/>
        </w:rPr>
        <w:t xml:space="preserve"> development p</w:t>
      </w:r>
      <w:r w:rsidRPr="003A5361">
        <w:rPr>
          <w:noProof/>
          <w:lang w:val="en-US"/>
        </w:rPr>
        <w:t>lan</w:t>
      </w:r>
      <w:r w:rsidR="00B26708">
        <w:rPr>
          <w:noProof/>
          <w:lang w:val="en-US"/>
        </w:rPr>
        <w:t xml:space="preserve"> 2014-2018</w:t>
      </w:r>
      <w:bookmarkEnd w:id="11"/>
    </w:p>
    <w:p w:rsidR="00912FBB" w:rsidRDefault="003A5361" w:rsidP="00287B46">
      <w:pPr>
        <w:spacing w:line="360" w:lineRule="auto"/>
        <w:jc w:val="both"/>
        <w:rPr>
          <w:rFonts w:ascii="Times New Roman" w:hAnsi="Times New Roman" w:cs="Times New Roman"/>
          <w:noProof/>
          <w:sz w:val="24"/>
          <w:lang w:val="en-US"/>
        </w:rPr>
      </w:pPr>
      <w:r w:rsidRPr="003A5361">
        <w:rPr>
          <w:rFonts w:ascii="Times New Roman" w:hAnsi="Times New Roman" w:cs="Times New Roman"/>
          <w:noProof/>
          <w:sz w:val="24"/>
          <w:lang w:val="en-US"/>
        </w:rPr>
        <w:t>In 2014, President Juan Manuel Santos</w:t>
      </w:r>
      <w:r w:rsidR="005E3711">
        <w:rPr>
          <w:rFonts w:ascii="Times New Roman" w:hAnsi="Times New Roman" w:cs="Times New Roman"/>
          <w:noProof/>
          <w:sz w:val="24"/>
          <w:lang w:val="en-US"/>
        </w:rPr>
        <w:t xml:space="preserve"> (2010</w:t>
      </w:r>
      <w:r w:rsidR="004B10A5">
        <w:rPr>
          <w:rFonts w:ascii="Times New Roman" w:hAnsi="Times New Roman" w:cs="Times New Roman"/>
          <w:noProof/>
          <w:sz w:val="24"/>
          <w:lang w:val="en-US"/>
        </w:rPr>
        <w:t xml:space="preserve"> – 2018)</w:t>
      </w:r>
      <w:r w:rsidRPr="003A5361">
        <w:rPr>
          <w:rFonts w:ascii="Times New Roman" w:hAnsi="Times New Roman" w:cs="Times New Roman"/>
          <w:noProof/>
          <w:sz w:val="24"/>
          <w:lang w:val="en-US"/>
        </w:rPr>
        <w:t xml:space="preserve"> published the National Development Plan of 2014-2018, </w:t>
      </w:r>
      <w:r>
        <w:rPr>
          <w:rFonts w:ascii="Times New Roman" w:hAnsi="Times New Roman" w:cs="Times New Roman"/>
          <w:noProof/>
          <w:sz w:val="24"/>
          <w:lang w:val="en-US"/>
        </w:rPr>
        <w:t>“</w:t>
      </w:r>
      <w:r w:rsidRPr="003A5361">
        <w:rPr>
          <w:rFonts w:ascii="Times New Roman" w:hAnsi="Times New Roman" w:cs="Times New Roman"/>
          <w:noProof/>
          <w:sz w:val="24"/>
          <w:lang w:val="en-US"/>
        </w:rPr>
        <w:t>All for a new country</w:t>
      </w:r>
      <w:r>
        <w:rPr>
          <w:rFonts w:ascii="Times New Roman" w:hAnsi="Times New Roman" w:cs="Times New Roman"/>
          <w:noProof/>
          <w:sz w:val="24"/>
          <w:lang w:val="en-US"/>
        </w:rPr>
        <w:t>”</w:t>
      </w:r>
      <w:r w:rsidRPr="003A5361">
        <w:rPr>
          <w:rFonts w:ascii="Times New Roman" w:hAnsi="Times New Roman" w:cs="Times New Roman"/>
          <w:noProof/>
          <w:sz w:val="24"/>
          <w:lang w:val="en-US"/>
        </w:rPr>
        <w:t xml:space="preserve">. This plan adopted a differential approach to guarantee the rights of ethnic communities, women, children, the elderly, and people with </w:t>
      </w:r>
      <w:r w:rsidRPr="003A5361">
        <w:rPr>
          <w:rFonts w:ascii="Times New Roman" w:hAnsi="Times New Roman" w:cs="Times New Roman"/>
          <w:noProof/>
          <w:sz w:val="24"/>
          <w:lang w:val="en-US"/>
        </w:rPr>
        <w:lastRenderedPageBreak/>
        <w:t>disabilities. In this sense, it framed disability as a condition that required special attention regarding healthcare, recreation, sports and culture, mobility, employment, and citizen participation. In terms of education, this plan proposed intersectoral strategies in line with the CRPD for the expansion of the coverage of quality education at the regional level, with emphasis on early childho</w:t>
      </w:r>
      <w:r w:rsidR="008F62C9">
        <w:rPr>
          <w:rFonts w:ascii="Times New Roman" w:hAnsi="Times New Roman" w:cs="Times New Roman"/>
          <w:noProof/>
          <w:sz w:val="24"/>
          <w:lang w:val="en-US"/>
        </w:rPr>
        <w:t>od development and</w:t>
      </w:r>
      <w:r w:rsidRPr="003A5361">
        <w:rPr>
          <w:rFonts w:ascii="Times New Roman" w:hAnsi="Times New Roman" w:cs="Times New Roman"/>
          <w:noProof/>
          <w:sz w:val="24"/>
          <w:lang w:val="en-US"/>
        </w:rPr>
        <w:t xml:space="preserve"> technologies of education.</w:t>
      </w:r>
      <w:r w:rsidR="00912FBB">
        <w:rPr>
          <w:rFonts w:ascii="Times New Roman" w:hAnsi="Times New Roman" w:cs="Times New Roman"/>
          <w:noProof/>
          <w:sz w:val="24"/>
          <w:lang w:val="en-US"/>
        </w:rPr>
        <w:t xml:space="preserve"> </w:t>
      </w:r>
    </w:p>
    <w:p w:rsidR="005E3711" w:rsidRDefault="005E3711" w:rsidP="005E3711">
      <w:pPr>
        <w:pStyle w:val="Heading3"/>
        <w:rPr>
          <w:noProof/>
          <w:lang w:val="en-US"/>
        </w:rPr>
      </w:pPr>
      <w:bookmarkStart w:id="12" w:name="_Toc4506585"/>
      <w:r>
        <w:rPr>
          <w:noProof/>
          <w:lang w:val="en-US"/>
        </w:rPr>
        <w:t>2.3.3. Regional development plans 2016 - 2020</w:t>
      </w:r>
      <w:bookmarkEnd w:id="12"/>
    </w:p>
    <w:p w:rsidR="00EB25A4" w:rsidRPr="00EB25A4" w:rsidRDefault="005E3711" w:rsidP="00EB25A4">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A</w:t>
      </w:r>
      <w:r w:rsidR="00EB25A4" w:rsidRPr="00EB25A4">
        <w:rPr>
          <w:rFonts w:ascii="Times New Roman" w:hAnsi="Times New Roman" w:cs="Times New Roman"/>
          <w:noProof/>
          <w:sz w:val="24"/>
          <w:lang w:val="en-US"/>
        </w:rPr>
        <w:t>s evidenced in Annex 4, in Colombia</w:t>
      </w:r>
      <w:r w:rsidR="00EB25A4">
        <w:rPr>
          <w:rFonts w:ascii="Times New Roman" w:hAnsi="Times New Roman" w:cs="Times New Roman"/>
          <w:noProof/>
          <w:sz w:val="24"/>
          <w:lang w:val="en-US"/>
        </w:rPr>
        <w:t>,</w:t>
      </w:r>
      <w:r w:rsidR="00EB25A4" w:rsidRPr="00EB25A4">
        <w:rPr>
          <w:rFonts w:ascii="Times New Roman" w:hAnsi="Times New Roman" w:cs="Times New Roman"/>
          <w:noProof/>
          <w:sz w:val="24"/>
          <w:lang w:val="en-US"/>
        </w:rPr>
        <w:t xml:space="preserve"> disability has been included in regional development plans</w:t>
      </w:r>
      <w:r>
        <w:rPr>
          <w:rFonts w:ascii="Times New Roman" w:hAnsi="Times New Roman" w:cs="Times New Roman"/>
          <w:noProof/>
          <w:sz w:val="24"/>
          <w:lang w:val="en-US"/>
        </w:rPr>
        <w:t xml:space="preserve"> of 2016</w:t>
      </w:r>
      <w:r w:rsidR="00B26708">
        <w:rPr>
          <w:rFonts w:ascii="Times New Roman" w:hAnsi="Times New Roman" w:cs="Times New Roman"/>
          <w:noProof/>
          <w:sz w:val="24"/>
          <w:lang w:val="en-US"/>
        </w:rPr>
        <w:t>–</w:t>
      </w:r>
      <w:r w:rsidR="00A169DB">
        <w:rPr>
          <w:rFonts w:ascii="Times New Roman" w:hAnsi="Times New Roman" w:cs="Times New Roman"/>
          <w:noProof/>
          <w:sz w:val="24"/>
          <w:lang w:val="en-US"/>
        </w:rPr>
        <w:t>2020</w:t>
      </w:r>
      <w:r w:rsidR="00EB25A4" w:rsidRPr="00EB25A4">
        <w:rPr>
          <w:rFonts w:ascii="Times New Roman" w:hAnsi="Times New Roman" w:cs="Times New Roman"/>
          <w:noProof/>
          <w:sz w:val="24"/>
          <w:lang w:val="en-US"/>
        </w:rPr>
        <w:t xml:space="preserve">. Most of these plans </w:t>
      </w:r>
      <w:r w:rsidR="00C75AEB">
        <w:rPr>
          <w:rFonts w:ascii="Times New Roman" w:hAnsi="Times New Roman" w:cs="Times New Roman"/>
          <w:noProof/>
          <w:sz w:val="24"/>
          <w:lang w:val="en-US"/>
        </w:rPr>
        <w:t>consider</w:t>
      </w:r>
      <w:r w:rsidR="00EB25A4" w:rsidRPr="00EB25A4">
        <w:rPr>
          <w:rFonts w:ascii="Times New Roman" w:hAnsi="Times New Roman" w:cs="Times New Roman"/>
          <w:noProof/>
          <w:sz w:val="24"/>
          <w:lang w:val="en-US"/>
        </w:rPr>
        <w:t xml:space="preserve"> persons with disabilities within the differential approach framework, recognizing </w:t>
      </w:r>
      <w:r w:rsidR="00B26708">
        <w:rPr>
          <w:rFonts w:ascii="Times New Roman" w:hAnsi="Times New Roman" w:cs="Times New Roman"/>
          <w:noProof/>
          <w:sz w:val="24"/>
          <w:lang w:val="en-US"/>
        </w:rPr>
        <w:t xml:space="preserve">disability with other </w:t>
      </w:r>
      <w:r w:rsidR="003409A4">
        <w:rPr>
          <w:rFonts w:ascii="Times New Roman" w:hAnsi="Times New Roman" w:cs="Times New Roman"/>
          <w:noProof/>
          <w:sz w:val="24"/>
          <w:lang w:val="en-US"/>
        </w:rPr>
        <w:t>categories</w:t>
      </w:r>
      <w:r w:rsidR="00B26708">
        <w:rPr>
          <w:rFonts w:ascii="Times New Roman" w:hAnsi="Times New Roman" w:cs="Times New Roman"/>
          <w:noProof/>
          <w:sz w:val="24"/>
          <w:lang w:val="en-US"/>
        </w:rPr>
        <w:t xml:space="preserve"> such as gender, ethnicity, sexual orientation, and age. As part of the differential approach, specific groups, </w:t>
      </w:r>
      <w:r w:rsidR="003409A4">
        <w:rPr>
          <w:rFonts w:ascii="Times New Roman" w:hAnsi="Times New Roman" w:cs="Times New Roman"/>
          <w:noProof/>
          <w:sz w:val="24"/>
          <w:lang w:val="en-US"/>
        </w:rPr>
        <w:t>including persons with disabilities, have a higher risk of facing</w:t>
      </w:r>
      <w:r w:rsidR="00EB25A4" w:rsidRPr="00EB25A4">
        <w:rPr>
          <w:rFonts w:ascii="Times New Roman" w:hAnsi="Times New Roman" w:cs="Times New Roman"/>
          <w:noProof/>
          <w:sz w:val="24"/>
          <w:lang w:val="en-US"/>
        </w:rPr>
        <w:t xml:space="preserve"> discrimination, poverty, deficiencies in healthcare and rehabilitation, exclusion from educational systems, and lack of opportunities in the labor market, among others. Furthermore, regional development plans focus mainly on improving access to health services and generating inclusive spaces for people with disabilities.</w:t>
      </w:r>
    </w:p>
    <w:p w:rsidR="00FD66D5" w:rsidRDefault="003409A4" w:rsidP="00EB25A4">
      <w:pPr>
        <w:spacing w:line="360" w:lineRule="auto"/>
        <w:jc w:val="both"/>
        <w:rPr>
          <w:rFonts w:ascii="Times New Roman" w:hAnsi="Times New Roman" w:cs="Times New Roman"/>
          <w:noProof/>
          <w:sz w:val="24"/>
          <w:lang w:val="en-US"/>
        </w:rPr>
      </w:pPr>
      <w:r w:rsidRPr="003409A4">
        <w:rPr>
          <w:rFonts w:ascii="Times New Roman" w:hAnsi="Times New Roman" w:cs="Times New Roman"/>
          <w:noProof/>
          <w:sz w:val="24"/>
          <w:lang w:val="en-US"/>
        </w:rPr>
        <w:t>However, there is no clear articulation between the PPNDIS  and the different regional development plans. This disarticulation is especially evident in the lack of strategies and goals regarding access to education for children with disabilities and aimed at guaranteeing gender equality for women with disabilities. As such, none of the plans incorporate an intersectional lens that recognizes the interaction of disability with other forms of discrimination. For this reason, the incorporation of a disability lens in the policies directed at implementing Goals 4 and 5 requires further government action</w:t>
      </w:r>
      <w:r w:rsidR="00EB25A4" w:rsidRPr="00EB25A4">
        <w:rPr>
          <w:rFonts w:ascii="Times New Roman" w:hAnsi="Times New Roman" w:cs="Times New Roman"/>
          <w:noProof/>
          <w:sz w:val="24"/>
          <w:lang w:val="en-US"/>
        </w:rPr>
        <w:t>.</w:t>
      </w:r>
    </w:p>
    <w:p w:rsidR="005E3711" w:rsidRDefault="005E3711" w:rsidP="005E3711">
      <w:pPr>
        <w:pStyle w:val="Heading3"/>
        <w:rPr>
          <w:noProof/>
          <w:lang w:val="en-US"/>
        </w:rPr>
      </w:pPr>
      <w:bookmarkStart w:id="13" w:name="_Toc4506586"/>
      <w:r>
        <w:rPr>
          <w:noProof/>
          <w:lang w:val="en-US"/>
        </w:rPr>
        <w:t xml:space="preserve">2.3.4. </w:t>
      </w:r>
      <w:r w:rsidRPr="00912FBB">
        <w:rPr>
          <w:noProof/>
          <w:lang w:val="en-US"/>
        </w:rPr>
        <w:t>Bases of the National Development Plan 2018-2022</w:t>
      </w:r>
      <w:bookmarkEnd w:id="13"/>
    </w:p>
    <w:p w:rsidR="00184EE7" w:rsidRDefault="00184EE7" w:rsidP="005E3711">
      <w:pPr>
        <w:spacing w:line="360" w:lineRule="auto"/>
        <w:jc w:val="both"/>
        <w:rPr>
          <w:rFonts w:ascii="Times New Roman" w:hAnsi="Times New Roman" w:cs="Times New Roman"/>
          <w:noProof/>
          <w:sz w:val="24"/>
          <w:lang w:val="en-US"/>
        </w:rPr>
      </w:pPr>
      <w:r w:rsidRPr="00184EE7">
        <w:rPr>
          <w:rFonts w:ascii="Times New Roman" w:hAnsi="Times New Roman" w:cs="Times New Roman"/>
          <w:noProof/>
          <w:sz w:val="24"/>
          <w:lang w:val="en-US"/>
        </w:rPr>
        <w:t xml:space="preserve">In 2019, President Ivan Duque (2018 – present) promulgated the Bases of the National Development Plan 2018-2022 </w:t>
      </w:r>
      <w:r w:rsidRPr="00184EE7">
        <w:rPr>
          <w:rFonts w:ascii="Times New Roman" w:hAnsi="Times New Roman" w:cs="Times New Roman"/>
          <w:noProof/>
          <w:sz w:val="24"/>
          <w:highlight w:val="yellow"/>
          <w:lang w:val="en-US"/>
        </w:rPr>
        <w:t>(hereinafter BPND by its Spanish acronym)</w:t>
      </w:r>
      <w:r w:rsidRPr="00184EE7">
        <w:rPr>
          <w:rFonts w:ascii="Times New Roman" w:hAnsi="Times New Roman" w:cs="Times New Roman"/>
          <w:noProof/>
          <w:sz w:val="24"/>
          <w:lang w:val="en-US"/>
        </w:rPr>
        <w:t xml:space="preserve">, which set the foundations of the government’s policies for the coming years. </w:t>
      </w:r>
      <w:r w:rsidRPr="004D4E50">
        <w:rPr>
          <w:rFonts w:ascii="Times New Roman" w:hAnsi="Times New Roman" w:cs="Times New Roman"/>
          <w:noProof/>
          <w:sz w:val="24"/>
          <w:highlight w:val="yellow"/>
          <w:lang w:val="en-US"/>
        </w:rPr>
        <w:t>Although the Colombian Congress</w:t>
      </w:r>
      <w:r w:rsidR="00976426">
        <w:rPr>
          <w:rFonts w:ascii="Times New Roman" w:hAnsi="Times New Roman" w:cs="Times New Roman"/>
          <w:noProof/>
          <w:sz w:val="24"/>
          <w:highlight w:val="yellow"/>
          <w:lang w:val="en-US"/>
        </w:rPr>
        <w:t xml:space="preserve"> has not approved the BPND, this document</w:t>
      </w:r>
      <w:r w:rsidRPr="004D4E50">
        <w:rPr>
          <w:rFonts w:ascii="Times New Roman" w:hAnsi="Times New Roman" w:cs="Times New Roman"/>
          <w:noProof/>
          <w:sz w:val="24"/>
          <w:highlight w:val="yellow"/>
          <w:lang w:val="en-US"/>
        </w:rPr>
        <w:t xml:space="preserve"> outline</w:t>
      </w:r>
      <w:r w:rsidR="00976426">
        <w:rPr>
          <w:rFonts w:ascii="Times New Roman" w:hAnsi="Times New Roman" w:cs="Times New Roman"/>
          <w:noProof/>
          <w:sz w:val="24"/>
          <w:highlight w:val="yellow"/>
          <w:lang w:val="en-US"/>
        </w:rPr>
        <w:t>s</w:t>
      </w:r>
      <w:r w:rsidRPr="004D4E50">
        <w:rPr>
          <w:rFonts w:ascii="Times New Roman" w:hAnsi="Times New Roman" w:cs="Times New Roman"/>
          <w:noProof/>
          <w:sz w:val="24"/>
          <w:highlight w:val="yellow"/>
          <w:lang w:val="en-US"/>
        </w:rPr>
        <w:t xml:space="preserve"> the direction that the current government wants to set during Duque’s presidency. Moreover, the analysis of the differences between the BPND and the law that the government passed to Congress regarding </w:t>
      </w:r>
      <w:r w:rsidRPr="004D4E50">
        <w:rPr>
          <w:rFonts w:ascii="Times New Roman" w:hAnsi="Times New Roman" w:cs="Times New Roman"/>
          <w:noProof/>
          <w:sz w:val="24"/>
          <w:highlight w:val="yellow"/>
          <w:lang w:val="en-US"/>
        </w:rPr>
        <w:lastRenderedPageBreak/>
        <w:t>its national development plan serves to expose how the obligations towards persons with disabilities tend to lack concrete implementation strategies.</w:t>
      </w:r>
      <w:r w:rsidRPr="00184EE7">
        <w:rPr>
          <w:rFonts w:ascii="Times New Roman" w:hAnsi="Times New Roman" w:cs="Times New Roman"/>
          <w:noProof/>
          <w:sz w:val="24"/>
          <w:lang w:val="en-US"/>
        </w:rPr>
        <w:t xml:space="preserve"> </w:t>
      </w:r>
    </w:p>
    <w:p w:rsidR="0083098E" w:rsidRDefault="0083098E" w:rsidP="005E3711">
      <w:pPr>
        <w:spacing w:line="360" w:lineRule="auto"/>
        <w:jc w:val="both"/>
        <w:rPr>
          <w:rFonts w:ascii="Times New Roman" w:hAnsi="Times New Roman" w:cs="Times New Roman"/>
          <w:noProof/>
          <w:sz w:val="24"/>
          <w:lang w:val="en-US"/>
        </w:rPr>
      </w:pPr>
      <w:r w:rsidRPr="0083098E">
        <w:rPr>
          <w:rFonts w:ascii="Times New Roman" w:hAnsi="Times New Roman" w:cs="Times New Roman"/>
          <w:noProof/>
          <w:sz w:val="24"/>
          <w:lang w:val="en-US"/>
        </w:rPr>
        <w:t xml:space="preserve">The BPND refer to persons with disabilities 211 times. In most cases, the inclusion of people with disabilities occurs as part of the differential approach, which considers the impact of public policies on specific population groups. For example, the BPND foresee the creation of differentiated justice models, which incorporate an ethnic, gender, rural, and disability perspective (BPND 2019: 50). Likewise, this document recognizes the need to remove the barriers that impede access to education, healthcare, essential social services, and employment, considering circumstances such as geographic location, ethnicity, sex, disability, and age, among others (See: BPND 2019:179; 302 ). </w:t>
      </w:r>
      <w:r w:rsidRPr="00892FDF">
        <w:rPr>
          <w:rFonts w:ascii="Times New Roman" w:hAnsi="Times New Roman" w:cs="Times New Roman"/>
          <w:noProof/>
          <w:sz w:val="24"/>
          <w:highlight w:val="yellow"/>
          <w:lang w:val="en-US"/>
        </w:rPr>
        <w:t>In this sense, the inclusion of persons with disabilities operates through an additive logic, in which the government generates a list of “vulnerable” groups that require special protection.</w:t>
      </w:r>
      <w:r w:rsidRPr="0083098E">
        <w:rPr>
          <w:rFonts w:ascii="Times New Roman" w:hAnsi="Times New Roman" w:cs="Times New Roman"/>
          <w:noProof/>
          <w:sz w:val="24"/>
          <w:lang w:val="en-US"/>
        </w:rPr>
        <w:t xml:space="preserve"> </w:t>
      </w:r>
    </w:p>
    <w:p w:rsidR="005E3711" w:rsidRDefault="005E3711" w:rsidP="005E3711">
      <w:pPr>
        <w:spacing w:line="360" w:lineRule="auto"/>
        <w:jc w:val="both"/>
        <w:rPr>
          <w:rFonts w:ascii="Times New Roman" w:hAnsi="Times New Roman" w:cs="Times New Roman"/>
          <w:noProof/>
          <w:sz w:val="24"/>
          <w:lang w:val="en-US"/>
        </w:rPr>
      </w:pPr>
      <w:r w:rsidRPr="00912FBB">
        <w:rPr>
          <w:rFonts w:ascii="Times New Roman" w:hAnsi="Times New Roman" w:cs="Times New Roman"/>
          <w:noProof/>
          <w:sz w:val="24"/>
          <w:lang w:val="en-US"/>
        </w:rPr>
        <w:t>Furtherm</w:t>
      </w:r>
      <w:r>
        <w:rPr>
          <w:rFonts w:ascii="Times New Roman" w:hAnsi="Times New Roman" w:cs="Times New Roman"/>
          <w:noProof/>
          <w:sz w:val="24"/>
          <w:lang w:val="en-US"/>
        </w:rPr>
        <w:t>ore, as part of the BPND, Duque’</w:t>
      </w:r>
      <w:r w:rsidRPr="00912FBB">
        <w:rPr>
          <w:rFonts w:ascii="Times New Roman" w:hAnsi="Times New Roman" w:cs="Times New Roman"/>
          <w:noProof/>
          <w:sz w:val="24"/>
          <w:lang w:val="en-US"/>
        </w:rPr>
        <w:t>s government seeks to improve the accessibility to voting stations (BPND</w:t>
      </w:r>
      <w:r w:rsidR="00066639">
        <w:rPr>
          <w:rFonts w:ascii="Times New Roman" w:hAnsi="Times New Roman" w:cs="Times New Roman"/>
          <w:noProof/>
          <w:sz w:val="24"/>
          <w:lang w:val="en-US"/>
        </w:rPr>
        <w:t>,</w:t>
      </w:r>
      <w:r w:rsidRPr="00912FBB">
        <w:rPr>
          <w:rFonts w:ascii="Times New Roman" w:hAnsi="Times New Roman" w:cs="Times New Roman"/>
          <w:noProof/>
          <w:sz w:val="24"/>
          <w:lang w:val="en-US"/>
        </w:rPr>
        <w:t xml:space="preserve"> 2019: 94). It</w:t>
      </w:r>
      <w:r>
        <w:rPr>
          <w:rFonts w:ascii="Times New Roman" w:hAnsi="Times New Roman" w:cs="Times New Roman"/>
          <w:noProof/>
          <w:sz w:val="24"/>
          <w:lang w:val="en-US"/>
        </w:rPr>
        <w:t xml:space="preserve"> also recognizes the “</w:t>
      </w:r>
      <w:r w:rsidRPr="00912FBB">
        <w:rPr>
          <w:rFonts w:ascii="Times New Roman" w:hAnsi="Times New Roman" w:cs="Times New Roman"/>
          <w:noProof/>
          <w:sz w:val="24"/>
          <w:lang w:val="en-US"/>
        </w:rPr>
        <w:t>weak social inclusio</w:t>
      </w:r>
      <w:r>
        <w:rPr>
          <w:rFonts w:ascii="Times New Roman" w:hAnsi="Times New Roman" w:cs="Times New Roman"/>
          <w:noProof/>
          <w:sz w:val="24"/>
          <w:lang w:val="en-US"/>
        </w:rPr>
        <w:t>n of children with disabilities”</w:t>
      </w:r>
      <w:r w:rsidRPr="00912FBB">
        <w:rPr>
          <w:rFonts w:ascii="Times New Roman" w:hAnsi="Times New Roman" w:cs="Times New Roman"/>
          <w:noProof/>
          <w:sz w:val="24"/>
          <w:lang w:val="en-US"/>
        </w:rPr>
        <w:t xml:space="preserve"> (BPND</w:t>
      </w:r>
      <w:r w:rsidR="00066639">
        <w:rPr>
          <w:rFonts w:ascii="Times New Roman" w:hAnsi="Times New Roman" w:cs="Times New Roman"/>
          <w:noProof/>
          <w:sz w:val="24"/>
          <w:lang w:val="en-US"/>
        </w:rPr>
        <w:t>,</w:t>
      </w:r>
      <w:r w:rsidRPr="00912FBB">
        <w:rPr>
          <w:rFonts w:ascii="Times New Roman" w:hAnsi="Times New Roman" w:cs="Times New Roman"/>
          <w:noProof/>
          <w:sz w:val="24"/>
          <w:lang w:val="en-US"/>
        </w:rPr>
        <w:t xml:space="preserve"> 2019: 184) and in</w:t>
      </w:r>
      <w:r>
        <w:rPr>
          <w:rFonts w:ascii="Times New Roman" w:hAnsi="Times New Roman" w:cs="Times New Roman"/>
          <w:noProof/>
          <w:sz w:val="24"/>
          <w:lang w:val="en-US"/>
        </w:rPr>
        <w:t>sists on the implementation of “</w:t>
      </w:r>
      <w:r w:rsidRPr="00912FBB">
        <w:rPr>
          <w:rFonts w:ascii="Times New Roman" w:hAnsi="Times New Roman" w:cs="Times New Roman"/>
          <w:noProof/>
          <w:sz w:val="24"/>
          <w:lang w:val="en-US"/>
        </w:rPr>
        <w:t>an intersectoral program for the comprehensive car</w:t>
      </w:r>
      <w:r>
        <w:rPr>
          <w:rFonts w:ascii="Times New Roman" w:hAnsi="Times New Roman" w:cs="Times New Roman"/>
          <w:noProof/>
          <w:sz w:val="24"/>
          <w:lang w:val="en-US"/>
        </w:rPr>
        <w:t>e of children with disabilities”</w:t>
      </w:r>
      <w:r w:rsidRPr="00912FBB">
        <w:rPr>
          <w:rFonts w:ascii="Times New Roman" w:hAnsi="Times New Roman" w:cs="Times New Roman"/>
          <w:noProof/>
          <w:sz w:val="24"/>
          <w:lang w:val="en-US"/>
        </w:rPr>
        <w:t xml:space="preserve"> (BPND</w:t>
      </w:r>
      <w:r w:rsidR="00066639">
        <w:rPr>
          <w:rFonts w:ascii="Times New Roman" w:hAnsi="Times New Roman" w:cs="Times New Roman"/>
          <w:noProof/>
          <w:sz w:val="24"/>
          <w:lang w:val="en-US"/>
        </w:rPr>
        <w:t>,</w:t>
      </w:r>
      <w:r w:rsidRPr="00912FBB">
        <w:rPr>
          <w:rFonts w:ascii="Times New Roman" w:hAnsi="Times New Roman" w:cs="Times New Roman"/>
          <w:noProof/>
          <w:sz w:val="24"/>
          <w:lang w:val="en-US"/>
        </w:rPr>
        <w:t xml:space="preserve"> 2019: 198). To generate inclusive evaluation processes, the BPND establish that the government must eliminate all access barriers to public exams and review the strategies of inclusive education (BPND</w:t>
      </w:r>
      <w:r w:rsidR="00066639">
        <w:rPr>
          <w:rFonts w:ascii="Times New Roman" w:hAnsi="Times New Roman" w:cs="Times New Roman"/>
          <w:noProof/>
          <w:sz w:val="24"/>
          <w:lang w:val="en-US"/>
        </w:rPr>
        <w:t>,</w:t>
      </w:r>
      <w:r w:rsidRPr="00912FBB">
        <w:rPr>
          <w:rFonts w:ascii="Times New Roman" w:hAnsi="Times New Roman" w:cs="Times New Roman"/>
          <w:noProof/>
          <w:sz w:val="24"/>
          <w:lang w:val="en-US"/>
        </w:rPr>
        <w:t xml:space="preserve"> 2019: 246).</w:t>
      </w:r>
    </w:p>
    <w:p w:rsidR="005E3711" w:rsidRDefault="005E3711" w:rsidP="005E3711">
      <w:pPr>
        <w:spacing w:line="360" w:lineRule="auto"/>
        <w:jc w:val="both"/>
        <w:rPr>
          <w:rFonts w:ascii="Times New Roman" w:hAnsi="Times New Roman" w:cs="Times New Roman"/>
          <w:noProof/>
          <w:sz w:val="24"/>
          <w:lang w:val="en-US"/>
        </w:rPr>
      </w:pPr>
      <w:r w:rsidRPr="002A6105">
        <w:rPr>
          <w:rFonts w:ascii="Times New Roman" w:hAnsi="Times New Roman" w:cs="Times New Roman"/>
          <w:noProof/>
          <w:sz w:val="24"/>
          <w:lang w:val="en-US"/>
        </w:rPr>
        <w:t>The BPND include a chapter titled “Pact for the inclusion of all persons with disabilities”, in which the government emphasizes the need to articulate disability policies with the SDGs.</w:t>
      </w:r>
      <w:r>
        <w:rPr>
          <w:rFonts w:ascii="Times New Roman" w:hAnsi="Times New Roman" w:cs="Times New Roman"/>
          <w:noProof/>
          <w:sz w:val="24"/>
          <w:lang w:val="en-US"/>
        </w:rPr>
        <w:t xml:space="preserve"> </w:t>
      </w:r>
    </w:p>
    <w:p w:rsidR="005E3711" w:rsidRDefault="005E3711" w:rsidP="005E3711">
      <w:pPr>
        <w:spacing w:line="360" w:lineRule="auto"/>
        <w:ind w:left="1440"/>
        <w:jc w:val="both"/>
        <w:rPr>
          <w:rFonts w:ascii="Times New Roman" w:hAnsi="Times New Roman" w:cs="Times New Roman"/>
          <w:noProof/>
          <w:sz w:val="24"/>
          <w:lang w:val="en-US"/>
        </w:rPr>
      </w:pPr>
      <w:r w:rsidRPr="002A6105">
        <w:rPr>
          <w:rFonts w:ascii="Times New Roman" w:hAnsi="Times New Roman" w:cs="Times New Roman"/>
          <w:noProof/>
          <w:sz w:val="24"/>
          <w:lang w:val="en-US"/>
        </w:rPr>
        <w:t>It is highlighted that this pact for the inclusion of all persons with disabilities is in line with the 2030 Agenda and its Sustainable Development Goals (SDG). In particular, this pact will contribute to the fulfillment of SDG 1: No Poverty; SDG 3: Good Health and Well-being; SDG 4: Quality Education; SDG 8: Decent Work and Economic Growth; SDG 9:  Industry, Innovation and Infrastructure; SDG 10: Reduced Inequality; SDG 11: Sustainable Cities and Communities; SDG 16: Peace and Justice Strong Institutions, and SDG 17: Partnerships to achieve the Goal</w:t>
      </w:r>
      <w:r>
        <w:rPr>
          <w:rFonts w:ascii="Times New Roman" w:hAnsi="Times New Roman" w:cs="Times New Roman"/>
          <w:noProof/>
          <w:sz w:val="24"/>
          <w:lang w:val="en-US"/>
        </w:rPr>
        <w:t xml:space="preserve"> </w:t>
      </w:r>
      <w:r w:rsidRPr="002A6105">
        <w:rPr>
          <w:rFonts w:ascii="Times New Roman" w:hAnsi="Times New Roman" w:cs="Times New Roman"/>
          <w:noProof/>
          <w:sz w:val="24"/>
          <w:lang w:val="en-US"/>
        </w:rPr>
        <w:t>(BPND, 2019: 812). </w:t>
      </w:r>
    </w:p>
    <w:p w:rsidR="005E3711" w:rsidRDefault="005E3711" w:rsidP="005E3711">
      <w:pPr>
        <w:spacing w:line="360" w:lineRule="auto"/>
        <w:jc w:val="both"/>
        <w:rPr>
          <w:rFonts w:ascii="Times New Roman" w:hAnsi="Times New Roman" w:cs="Times New Roman"/>
          <w:noProof/>
          <w:sz w:val="24"/>
          <w:lang w:val="en-US"/>
        </w:rPr>
      </w:pPr>
      <w:r w:rsidRPr="002A6105">
        <w:rPr>
          <w:rFonts w:ascii="Times New Roman" w:hAnsi="Times New Roman" w:cs="Times New Roman"/>
          <w:noProof/>
          <w:sz w:val="24"/>
          <w:lang w:val="en-US"/>
        </w:rPr>
        <w:lastRenderedPageBreak/>
        <w:t>In the B</w:t>
      </w:r>
      <w:r>
        <w:rPr>
          <w:rFonts w:ascii="Times New Roman" w:hAnsi="Times New Roman" w:cs="Times New Roman"/>
          <w:noProof/>
          <w:sz w:val="24"/>
          <w:lang w:val="en-US"/>
        </w:rPr>
        <w:t>PND, the government recognizes “</w:t>
      </w:r>
      <w:r w:rsidRPr="002A6105">
        <w:rPr>
          <w:rFonts w:ascii="Times New Roman" w:hAnsi="Times New Roman" w:cs="Times New Roman"/>
          <w:noProof/>
          <w:sz w:val="24"/>
          <w:lang w:val="en-US"/>
        </w:rPr>
        <w:t>the absence or insufficient information about the situation of the persons with disabilities, and the lack of understanding of the conditions and situations that determine their lives</w:t>
      </w:r>
      <w:r>
        <w:rPr>
          <w:rFonts w:ascii="Times New Roman" w:hAnsi="Times New Roman" w:cs="Times New Roman"/>
          <w:noProof/>
          <w:sz w:val="24"/>
          <w:lang w:val="en-US"/>
        </w:rPr>
        <w:t>”</w:t>
      </w:r>
      <w:r w:rsidRPr="002A6105">
        <w:rPr>
          <w:rFonts w:ascii="Times New Roman" w:hAnsi="Times New Roman" w:cs="Times New Roman"/>
          <w:noProof/>
          <w:sz w:val="24"/>
          <w:lang w:val="en-US"/>
        </w:rPr>
        <w:t xml:space="preserve"> (BPND, 2019: 813). Likewise, according to the BPND, of the 167,729 people are registered in the RLCPCD,  80% do not have a job (BPND, 2019: 816). Accordingly, the government recognizes the precariousness of employment of persons with disabilities.</w:t>
      </w:r>
    </w:p>
    <w:p w:rsidR="005E3711" w:rsidRDefault="005E3711" w:rsidP="005E3711">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T</w:t>
      </w:r>
      <w:r w:rsidRPr="00BC6B6A">
        <w:rPr>
          <w:rFonts w:ascii="Times New Roman" w:hAnsi="Times New Roman" w:cs="Times New Roman"/>
          <w:noProof/>
          <w:sz w:val="24"/>
          <w:lang w:val="en-US"/>
        </w:rPr>
        <w:t>o improve the n</w:t>
      </w:r>
      <w:r>
        <w:rPr>
          <w:rFonts w:ascii="Times New Roman" w:hAnsi="Times New Roman" w:cs="Times New Roman"/>
          <w:noProof/>
          <w:sz w:val="24"/>
          <w:lang w:val="en-US"/>
        </w:rPr>
        <w:t>ational disability system, the “</w:t>
      </w:r>
      <w:r w:rsidRPr="00BC6B6A">
        <w:rPr>
          <w:rFonts w:ascii="Times New Roman" w:hAnsi="Times New Roman" w:cs="Times New Roman"/>
          <w:noProof/>
          <w:sz w:val="24"/>
          <w:lang w:val="en-US"/>
        </w:rPr>
        <w:t>Pact for the inclusion o</w:t>
      </w:r>
      <w:r>
        <w:rPr>
          <w:rFonts w:ascii="Times New Roman" w:hAnsi="Times New Roman" w:cs="Times New Roman"/>
          <w:noProof/>
          <w:sz w:val="24"/>
          <w:lang w:val="en-US"/>
        </w:rPr>
        <w:t>f all persons with disabilities”</w:t>
      </w:r>
      <w:r w:rsidRPr="00BC6B6A">
        <w:rPr>
          <w:rFonts w:ascii="Times New Roman" w:hAnsi="Times New Roman" w:cs="Times New Roman"/>
          <w:noProof/>
          <w:sz w:val="24"/>
          <w:lang w:val="en-US"/>
        </w:rPr>
        <w:t xml:space="preserve"> establishes the following objectives:</w:t>
      </w:r>
    </w:p>
    <w:p w:rsidR="005E3711" w:rsidRPr="00916585" w:rsidRDefault="005E3711" w:rsidP="005E3711">
      <w:pPr>
        <w:pStyle w:val="ListParagraph"/>
        <w:numPr>
          <w:ilvl w:val="0"/>
          <w:numId w:val="24"/>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w:t>
      </w:r>
      <w:r w:rsidRPr="00916585">
        <w:rPr>
          <w:rFonts w:ascii="Times New Roman" w:hAnsi="Times New Roman" w:cs="Times New Roman"/>
          <w:noProof/>
          <w:sz w:val="24"/>
          <w:lang w:val="en-US"/>
        </w:rPr>
        <w:t>Update and implement the actions of the PPDIS, to ensure the social and productive inclusion of persons with disabilities, based on affirmative actions and reasonable adjustments, and eliminating all forms of discrimination;</w:t>
      </w:r>
    </w:p>
    <w:p w:rsidR="005E3711" w:rsidRPr="00916585" w:rsidRDefault="005E3711" w:rsidP="005E3711">
      <w:pPr>
        <w:pStyle w:val="ListParagraph"/>
        <w:numPr>
          <w:ilvl w:val="0"/>
          <w:numId w:val="24"/>
        </w:numPr>
        <w:spacing w:line="360" w:lineRule="auto"/>
        <w:jc w:val="both"/>
        <w:rPr>
          <w:rFonts w:ascii="Times New Roman" w:hAnsi="Times New Roman" w:cs="Times New Roman"/>
          <w:noProof/>
          <w:sz w:val="24"/>
          <w:lang w:val="en-US"/>
        </w:rPr>
      </w:pPr>
      <w:r w:rsidRPr="00916585">
        <w:rPr>
          <w:rFonts w:ascii="Times New Roman" w:hAnsi="Times New Roman" w:cs="Times New Roman"/>
          <w:noProof/>
          <w:sz w:val="24"/>
          <w:lang w:val="en-US"/>
        </w:rPr>
        <w:t>Implement inclusive education programs aimed at the social and productive inclusion of persons with disabilities;</w:t>
      </w:r>
    </w:p>
    <w:p w:rsidR="005E3711" w:rsidRPr="00916585" w:rsidRDefault="005E3711" w:rsidP="005E3711">
      <w:pPr>
        <w:pStyle w:val="ListParagraph"/>
        <w:numPr>
          <w:ilvl w:val="0"/>
          <w:numId w:val="24"/>
        </w:numPr>
        <w:spacing w:line="360" w:lineRule="auto"/>
        <w:jc w:val="both"/>
        <w:rPr>
          <w:rFonts w:ascii="Times New Roman" w:hAnsi="Times New Roman" w:cs="Times New Roman"/>
          <w:noProof/>
          <w:sz w:val="24"/>
          <w:lang w:val="en-US"/>
        </w:rPr>
      </w:pPr>
      <w:r w:rsidRPr="00916585">
        <w:rPr>
          <w:rFonts w:ascii="Times New Roman" w:hAnsi="Times New Roman" w:cs="Times New Roman"/>
          <w:noProof/>
          <w:sz w:val="24"/>
          <w:lang w:val="en-US"/>
        </w:rPr>
        <w:t>Implement mechanisms of productive inclusion for the generation of income and the economic security of persons with disabilities, their families and caretakers;</w:t>
      </w:r>
    </w:p>
    <w:p w:rsidR="005E3711" w:rsidRPr="00916585" w:rsidRDefault="005E3711" w:rsidP="005E3711">
      <w:pPr>
        <w:pStyle w:val="ListParagraph"/>
        <w:numPr>
          <w:ilvl w:val="0"/>
          <w:numId w:val="24"/>
        </w:numPr>
        <w:spacing w:line="360" w:lineRule="auto"/>
        <w:jc w:val="both"/>
        <w:rPr>
          <w:rFonts w:ascii="Times New Roman" w:hAnsi="Times New Roman" w:cs="Times New Roman"/>
          <w:noProof/>
          <w:sz w:val="24"/>
          <w:lang w:val="en-US"/>
        </w:rPr>
      </w:pPr>
      <w:r w:rsidRPr="00916585">
        <w:rPr>
          <w:rFonts w:ascii="Times New Roman" w:hAnsi="Times New Roman" w:cs="Times New Roman"/>
          <w:noProof/>
          <w:sz w:val="24"/>
          <w:lang w:val="en-US"/>
        </w:rPr>
        <w:t>Create and implement a national accessibility plan that ensures the participation of persons with disabilities in equal conditions, in the physical environment, transport, information, and communications, including ICTs, both in urban and rural areas;</w:t>
      </w:r>
    </w:p>
    <w:p w:rsidR="005E3711" w:rsidRPr="00916585" w:rsidRDefault="005E3711" w:rsidP="005E3711">
      <w:pPr>
        <w:pStyle w:val="ListParagraph"/>
        <w:numPr>
          <w:ilvl w:val="0"/>
          <w:numId w:val="24"/>
        </w:numPr>
        <w:spacing w:line="360" w:lineRule="auto"/>
        <w:jc w:val="both"/>
        <w:rPr>
          <w:rFonts w:ascii="Times New Roman" w:hAnsi="Times New Roman" w:cs="Times New Roman"/>
          <w:noProof/>
          <w:sz w:val="24"/>
          <w:lang w:val="en-US"/>
        </w:rPr>
      </w:pPr>
      <w:r w:rsidRPr="00916585">
        <w:rPr>
          <w:rFonts w:ascii="Times New Roman" w:hAnsi="Times New Roman" w:cs="Times New Roman"/>
          <w:noProof/>
          <w:sz w:val="24"/>
          <w:lang w:val="en-US"/>
        </w:rPr>
        <w:t>Adopt measures to guarantee the full recognition of rights and legal capacity of persons with disabilities;</w:t>
      </w:r>
    </w:p>
    <w:p w:rsidR="005E3711" w:rsidRDefault="005E3711" w:rsidP="005E3711">
      <w:pPr>
        <w:pStyle w:val="ListParagraph"/>
        <w:numPr>
          <w:ilvl w:val="0"/>
          <w:numId w:val="24"/>
        </w:numPr>
        <w:spacing w:line="360" w:lineRule="auto"/>
        <w:jc w:val="both"/>
        <w:rPr>
          <w:rFonts w:ascii="Times New Roman" w:hAnsi="Times New Roman" w:cs="Times New Roman"/>
          <w:noProof/>
          <w:sz w:val="24"/>
          <w:lang w:val="en-US"/>
        </w:rPr>
      </w:pPr>
      <w:r w:rsidRPr="00916585">
        <w:rPr>
          <w:rFonts w:ascii="Times New Roman" w:hAnsi="Times New Roman" w:cs="Times New Roman"/>
          <w:noProof/>
          <w:sz w:val="24"/>
          <w:lang w:val="en-US"/>
        </w:rPr>
        <w:t>Strengthen the existing offer, especially in assistance and social protection programs, and articulate it within the framework defined by the BPND in the Equality Pact for Women</w:t>
      </w:r>
      <w:r>
        <w:rPr>
          <w:rFonts w:ascii="Times New Roman" w:hAnsi="Times New Roman" w:cs="Times New Roman"/>
          <w:noProof/>
          <w:sz w:val="24"/>
          <w:lang w:val="en-US"/>
        </w:rPr>
        <w:t>”</w:t>
      </w:r>
      <w:r w:rsidRPr="00916585">
        <w:rPr>
          <w:rFonts w:ascii="Times New Roman" w:hAnsi="Times New Roman" w:cs="Times New Roman"/>
          <w:noProof/>
          <w:sz w:val="24"/>
          <w:lang w:val="en-US"/>
        </w:rPr>
        <w:t xml:space="preserve"> (BPND, 2019: 820).</w:t>
      </w:r>
    </w:p>
    <w:p w:rsidR="005E3711" w:rsidRDefault="005E3711" w:rsidP="005E3711">
      <w:pPr>
        <w:spacing w:line="360" w:lineRule="auto"/>
        <w:jc w:val="both"/>
        <w:rPr>
          <w:rFonts w:ascii="Times New Roman" w:hAnsi="Times New Roman" w:cs="Times New Roman"/>
          <w:noProof/>
          <w:sz w:val="24"/>
          <w:lang w:val="en-US"/>
        </w:rPr>
      </w:pPr>
      <w:r w:rsidRPr="00916585">
        <w:rPr>
          <w:rFonts w:ascii="Times New Roman" w:hAnsi="Times New Roman" w:cs="Times New Roman"/>
          <w:noProof/>
          <w:sz w:val="24"/>
          <w:lang w:val="en-US"/>
        </w:rPr>
        <w:t xml:space="preserve">However, on some occasions, the construction of these objectives is not clear about the difference between inclusive education and special education, proposing measures that seem more akin to the former rather than the latter. In this sense, there is a tension between the BPND and the CRPD, which calls on states to </w:t>
      </w:r>
      <w:r>
        <w:rPr>
          <w:rFonts w:ascii="Times New Roman" w:hAnsi="Times New Roman" w:cs="Times New Roman"/>
          <w:noProof/>
          <w:sz w:val="24"/>
          <w:lang w:val="en-US"/>
        </w:rPr>
        <w:t>abandon “special education”</w:t>
      </w:r>
      <w:r w:rsidRPr="00916585">
        <w:rPr>
          <w:rFonts w:ascii="Times New Roman" w:hAnsi="Times New Roman" w:cs="Times New Roman"/>
          <w:noProof/>
          <w:sz w:val="24"/>
          <w:lang w:val="en-US"/>
        </w:rPr>
        <w:t xml:space="preserve"> mode</w:t>
      </w:r>
      <w:r>
        <w:rPr>
          <w:rFonts w:ascii="Times New Roman" w:hAnsi="Times New Roman" w:cs="Times New Roman"/>
          <w:noProof/>
          <w:sz w:val="24"/>
          <w:lang w:val="en-US"/>
        </w:rPr>
        <w:t>ls. Furthermore, the government’</w:t>
      </w:r>
      <w:r w:rsidRPr="00916585">
        <w:rPr>
          <w:rFonts w:ascii="Times New Roman" w:hAnsi="Times New Roman" w:cs="Times New Roman"/>
          <w:noProof/>
          <w:sz w:val="24"/>
          <w:lang w:val="en-US"/>
        </w:rPr>
        <w:t>s plan does not incorporate an intersectional perspective that recognizes the multiple</w:t>
      </w:r>
      <w:r>
        <w:rPr>
          <w:rFonts w:ascii="Times New Roman" w:hAnsi="Times New Roman" w:cs="Times New Roman"/>
          <w:noProof/>
          <w:sz w:val="24"/>
          <w:lang w:val="en-US"/>
        </w:rPr>
        <w:t xml:space="preserve"> forms of</w:t>
      </w:r>
      <w:r w:rsidRPr="00916585">
        <w:rPr>
          <w:rFonts w:ascii="Times New Roman" w:hAnsi="Times New Roman" w:cs="Times New Roman"/>
          <w:noProof/>
          <w:sz w:val="24"/>
          <w:lang w:val="en-US"/>
        </w:rPr>
        <w:t xml:space="preserve"> discrimination that persons with disabilities may be subject to because of their sex, gender, sexual orientation, race, ethnicity or socioeconomic status.</w:t>
      </w:r>
    </w:p>
    <w:p w:rsidR="00594AFB" w:rsidRDefault="00330BAA" w:rsidP="005E3711">
      <w:pPr>
        <w:spacing w:line="360" w:lineRule="auto"/>
        <w:jc w:val="both"/>
        <w:rPr>
          <w:rFonts w:ascii="Times New Roman" w:hAnsi="Times New Roman" w:cs="Times New Roman"/>
          <w:noProof/>
          <w:sz w:val="24"/>
          <w:lang w:val="en-US"/>
        </w:rPr>
      </w:pPr>
      <w:r w:rsidRPr="0008667E">
        <w:rPr>
          <w:rFonts w:ascii="Times New Roman" w:hAnsi="Times New Roman" w:cs="Times New Roman"/>
          <w:noProof/>
          <w:sz w:val="24"/>
          <w:highlight w:val="yellow"/>
          <w:lang w:val="en-US"/>
        </w:rPr>
        <w:lastRenderedPageBreak/>
        <w:t>Additionally, when comparing the BPND with the articles that made their way to the Colombian Congress, one finds that the obligations towards persons with disabilities become marginal. That is, the law that seeks to enact the BPND does not articulate any clear cut commitments to guarantee the rights of persons with disabilities. In summary, although the BPND are still in their preliminary stages, a series of challenges begin to materialize in the government's plans to include persons with disabilities.</w:t>
      </w:r>
      <w:r w:rsidR="00533059">
        <w:rPr>
          <w:rFonts w:ascii="Times New Roman" w:hAnsi="Times New Roman" w:cs="Times New Roman"/>
          <w:noProof/>
          <w:sz w:val="24"/>
          <w:lang w:val="en-US"/>
        </w:rPr>
        <w:t xml:space="preserve"> </w:t>
      </w:r>
      <w:r w:rsidR="00533059" w:rsidRPr="00533059">
        <w:rPr>
          <w:rFonts w:ascii="Times New Roman" w:hAnsi="Times New Roman" w:cs="Times New Roman"/>
          <w:noProof/>
          <w:sz w:val="24"/>
          <w:highlight w:val="yellow"/>
          <w:lang w:val="en-US"/>
        </w:rPr>
        <w:t xml:space="preserve">Furthermore, persons with disabilities have encountered </w:t>
      </w:r>
      <w:r w:rsidR="00533059">
        <w:rPr>
          <w:rFonts w:ascii="Times New Roman" w:hAnsi="Times New Roman" w:cs="Times New Roman"/>
          <w:noProof/>
          <w:sz w:val="24"/>
          <w:highlight w:val="yellow"/>
          <w:lang w:val="en-US"/>
        </w:rPr>
        <w:t>a series of</w:t>
      </w:r>
      <w:r w:rsidR="00533059" w:rsidRPr="00533059">
        <w:rPr>
          <w:rFonts w:ascii="Times New Roman" w:hAnsi="Times New Roman" w:cs="Times New Roman"/>
          <w:noProof/>
          <w:sz w:val="24"/>
          <w:highlight w:val="yellow"/>
          <w:lang w:val="en-US"/>
        </w:rPr>
        <w:t xml:space="preserve"> obstacles for participating in the drafting of the BPND and the debates in Congress.</w:t>
      </w:r>
      <w:r w:rsidR="00533059">
        <w:rPr>
          <w:rFonts w:ascii="Times New Roman" w:hAnsi="Times New Roman" w:cs="Times New Roman"/>
          <w:noProof/>
          <w:sz w:val="24"/>
          <w:lang w:val="en-US"/>
        </w:rPr>
        <w:t xml:space="preserve"> </w:t>
      </w:r>
    </w:p>
    <w:p w:rsidR="005E3711" w:rsidRDefault="005E3711" w:rsidP="00EB25A4">
      <w:pPr>
        <w:spacing w:line="360" w:lineRule="auto"/>
        <w:jc w:val="both"/>
        <w:rPr>
          <w:rFonts w:ascii="Times New Roman" w:hAnsi="Times New Roman" w:cs="Times New Roman"/>
          <w:noProof/>
          <w:sz w:val="24"/>
          <w:lang w:val="en-US"/>
        </w:rPr>
      </w:pPr>
    </w:p>
    <w:p w:rsidR="00FD66D5" w:rsidRDefault="00FD66D5">
      <w:pPr>
        <w:rPr>
          <w:rFonts w:ascii="Times New Roman" w:hAnsi="Times New Roman" w:cs="Times New Roman"/>
          <w:noProof/>
          <w:sz w:val="24"/>
          <w:lang w:val="en-US"/>
        </w:rPr>
      </w:pPr>
      <w:r>
        <w:rPr>
          <w:rFonts w:ascii="Times New Roman" w:hAnsi="Times New Roman" w:cs="Times New Roman"/>
          <w:noProof/>
          <w:sz w:val="24"/>
          <w:lang w:val="en-US"/>
        </w:rPr>
        <w:br w:type="page"/>
      </w:r>
    </w:p>
    <w:p w:rsidR="00FD66D5" w:rsidRDefault="00C03332" w:rsidP="00C03332">
      <w:pPr>
        <w:pStyle w:val="Heading1"/>
        <w:rPr>
          <w:noProof/>
          <w:lang w:val="en-US"/>
        </w:rPr>
      </w:pPr>
      <w:bookmarkStart w:id="14" w:name="_Toc4506587"/>
      <w:r>
        <w:rPr>
          <w:noProof/>
          <w:lang w:val="en-US"/>
        </w:rPr>
        <w:lastRenderedPageBreak/>
        <w:t xml:space="preserve">3. </w:t>
      </w:r>
      <w:r w:rsidR="00145CDD">
        <w:rPr>
          <w:noProof/>
          <w:lang w:val="en-US"/>
        </w:rPr>
        <w:t>Goal</w:t>
      </w:r>
      <w:r>
        <w:rPr>
          <w:noProof/>
          <w:lang w:val="en-US"/>
        </w:rPr>
        <w:t xml:space="preserve"> </w:t>
      </w:r>
      <w:r w:rsidRPr="00C03332">
        <w:rPr>
          <w:noProof/>
          <w:lang w:val="en-US"/>
        </w:rPr>
        <w:t>4: Ensure inclusive and equitable quality education and promote lifelong learning opportunities for all</w:t>
      </w:r>
      <w:bookmarkEnd w:id="14"/>
    </w:p>
    <w:p w:rsidR="00C03332" w:rsidRDefault="00C03332" w:rsidP="00C03332">
      <w:pPr>
        <w:pStyle w:val="Heading2"/>
        <w:rPr>
          <w:noProof/>
          <w:lang w:val="en-US"/>
        </w:rPr>
      </w:pPr>
      <w:bookmarkStart w:id="15" w:name="_Toc4506588"/>
      <w:r>
        <w:rPr>
          <w:noProof/>
          <w:lang w:val="en-US"/>
        </w:rPr>
        <w:t>3.1. E</w:t>
      </w:r>
      <w:r w:rsidRPr="00C03332">
        <w:rPr>
          <w:noProof/>
          <w:lang w:val="en-US"/>
        </w:rPr>
        <w:t xml:space="preserve">nsure </w:t>
      </w:r>
      <w:r>
        <w:rPr>
          <w:noProof/>
          <w:lang w:val="en-US"/>
        </w:rPr>
        <w:t xml:space="preserve">the </w:t>
      </w:r>
      <w:r w:rsidRPr="00C03332">
        <w:rPr>
          <w:noProof/>
          <w:lang w:val="en-US"/>
        </w:rPr>
        <w:t>equal access</w:t>
      </w:r>
      <w:r>
        <w:rPr>
          <w:noProof/>
          <w:lang w:val="en-US"/>
        </w:rPr>
        <w:t xml:space="preserve"> of persons with disabilities</w:t>
      </w:r>
      <w:r w:rsidRPr="00C03332">
        <w:rPr>
          <w:noProof/>
          <w:lang w:val="en-US"/>
        </w:rPr>
        <w:t xml:space="preserve"> to all levels of education and vocational</w:t>
      </w:r>
      <w:r>
        <w:rPr>
          <w:noProof/>
          <w:lang w:val="en-US"/>
        </w:rPr>
        <w:t xml:space="preserve"> raining</w:t>
      </w:r>
      <w:bookmarkEnd w:id="15"/>
    </w:p>
    <w:p w:rsidR="00C03332" w:rsidRDefault="009946FC" w:rsidP="00916585">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Colombia’</w:t>
      </w:r>
      <w:r w:rsidR="00365590" w:rsidRPr="00365590">
        <w:rPr>
          <w:rFonts w:ascii="Times New Roman" w:hAnsi="Times New Roman" w:cs="Times New Roman"/>
          <w:noProof/>
          <w:sz w:val="24"/>
          <w:lang w:val="en-US"/>
        </w:rPr>
        <w:t xml:space="preserve">s </w:t>
      </w:r>
      <w:r>
        <w:rPr>
          <w:rFonts w:ascii="Times New Roman" w:hAnsi="Times New Roman" w:cs="Times New Roman"/>
          <w:noProof/>
          <w:sz w:val="24"/>
          <w:lang w:val="en-US"/>
        </w:rPr>
        <w:t xml:space="preserve">1991 </w:t>
      </w:r>
      <w:r w:rsidR="00365590" w:rsidRPr="00365590">
        <w:rPr>
          <w:rFonts w:ascii="Times New Roman" w:hAnsi="Times New Roman" w:cs="Times New Roman"/>
          <w:noProof/>
          <w:sz w:val="24"/>
          <w:lang w:val="en-US"/>
        </w:rPr>
        <w:t>Constitution consecrates three fundamental principles that have served to protect the right to education of persons with disabilities. First, the Constitution guarantees equal rights, freedoms, and opportunities for all Colombians and prohibits all forms of discrimination (Article 13). Seco</w:t>
      </w:r>
      <w:r>
        <w:rPr>
          <w:rFonts w:ascii="Times New Roman" w:hAnsi="Times New Roman" w:cs="Times New Roman"/>
          <w:noProof/>
          <w:sz w:val="24"/>
          <w:lang w:val="en-US"/>
        </w:rPr>
        <w:t>nd, it recognizes education as “</w:t>
      </w:r>
      <w:r w:rsidR="00365590" w:rsidRPr="00365590">
        <w:rPr>
          <w:rFonts w:ascii="Times New Roman" w:hAnsi="Times New Roman" w:cs="Times New Roman"/>
          <w:noProof/>
          <w:sz w:val="24"/>
          <w:lang w:val="en-US"/>
        </w:rPr>
        <w:t>an individual right and a public ser</w:t>
      </w:r>
      <w:r>
        <w:rPr>
          <w:rFonts w:ascii="Times New Roman" w:hAnsi="Times New Roman" w:cs="Times New Roman"/>
          <w:noProof/>
          <w:sz w:val="24"/>
          <w:lang w:val="en-US"/>
        </w:rPr>
        <w:t>vice that has a social function”</w:t>
      </w:r>
      <w:r w:rsidR="00365590" w:rsidRPr="00365590">
        <w:rPr>
          <w:rFonts w:ascii="Times New Roman" w:hAnsi="Times New Roman" w:cs="Times New Roman"/>
          <w:noProof/>
          <w:sz w:val="24"/>
          <w:lang w:val="en-US"/>
        </w:rPr>
        <w:t xml:space="preserve"> (Article 67). Finally, the Constitution determines</w:t>
      </w:r>
      <w:r>
        <w:rPr>
          <w:rFonts w:ascii="Times New Roman" w:hAnsi="Times New Roman" w:cs="Times New Roman"/>
          <w:noProof/>
          <w:sz w:val="24"/>
          <w:lang w:val="en-US"/>
        </w:rPr>
        <w:t xml:space="preserve"> that the state must eradicate “</w:t>
      </w:r>
      <w:r w:rsidR="00365590" w:rsidRPr="00365590">
        <w:rPr>
          <w:rFonts w:ascii="Times New Roman" w:hAnsi="Times New Roman" w:cs="Times New Roman"/>
          <w:noProof/>
          <w:sz w:val="24"/>
          <w:lang w:val="en-US"/>
        </w:rPr>
        <w:t>illiteracy and the education of individuals with physical or mental limitations o</w:t>
      </w:r>
      <w:r>
        <w:rPr>
          <w:rFonts w:ascii="Times New Roman" w:hAnsi="Times New Roman" w:cs="Times New Roman"/>
          <w:noProof/>
          <w:sz w:val="24"/>
          <w:lang w:val="en-US"/>
        </w:rPr>
        <w:t>r with exceptional capabilities”</w:t>
      </w:r>
      <w:r w:rsidR="00365590" w:rsidRPr="00365590">
        <w:rPr>
          <w:rFonts w:ascii="Times New Roman" w:hAnsi="Times New Roman" w:cs="Times New Roman"/>
          <w:noProof/>
          <w:sz w:val="24"/>
          <w:lang w:val="en-US"/>
        </w:rPr>
        <w:t xml:space="preserve"> (Article 68). In this sense, it establishes that the </w:t>
      </w:r>
      <w:r w:rsidR="00343210">
        <w:rPr>
          <w:rFonts w:ascii="Times New Roman" w:hAnsi="Times New Roman" w:cs="Times New Roman"/>
          <w:noProof/>
          <w:sz w:val="24"/>
          <w:lang w:val="en-US"/>
        </w:rPr>
        <w:t>s</w:t>
      </w:r>
      <w:r w:rsidR="00365590" w:rsidRPr="00365590">
        <w:rPr>
          <w:rFonts w:ascii="Times New Roman" w:hAnsi="Times New Roman" w:cs="Times New Roman"/>
          <w:noProof/>
          <w:sz w:val="24"/>
          <w:lang w:val="en-US"/>
        </w:rPr>
        <w:t xml:space="preserve">tate must advance </w:t>
      </w:r>
      <w:r w:rsidR="0008667E">
        <w:rPr>
          <w:rFonts w:ascii="Times New Roman" w:hAnsi="Times New Roman" w:cs="Times New Roman"/>
          <w:noProof/>
          <w:sz w:val="24"/>
          <w:lang w:val="en-US"/>
        </w:rPr>
        <w:t xml:space="preserve">towards </w:t>
      </w:r>
      <w:r w:rsidR="00365590" w:rsidRPr="00365590">
        <w:rPr>
          <w:rFonts w:ascii="Times New Roman" w:hAnsi="Times New Roman" w:cs="Times New Roman"/>
          <w:noProof/>
          <w:sz w:val="24"/>
          <w:lang w:val="en-US"/>
        </w:rPr>
        <w:t>the integration of persons with disabilities in society (Article 47).</w:t>
      </w:r>
    </w:p>
    <w:p w:rsidR="00A800BD" w:rsidRPr="00A800BD" w:rsidRDefault="00365590" w:rsidP="00DF7818">
      <w:pPr>
        <w:spacing w:line="360" w:lineRule="auto"/>
        <w:jc w:val="both"/>
        <w:rPr>
          <w:rFonts w:ascii="Times New Roman" w:hAnsi="Times New Roman" w:cs="Times New Roman"/>
          <w:noProof/>
          <w:sz w:val="24"/>
          <w:lang w:val="en-US"/>
        </w:rPr>
      </w:pPr>
      <w:r w:rsidRPr="00365590">
        <w:rPr>
          <w:rFonts w:ascii="Times New Roman" w:hAnsi="Times New Roman" w:cs="Times New Roman"/>
          <w:noProof/>
          <w:sz w:val="24"/>
          <w:lang w:val="en-US"/>
        </w:rPr>
        <w:t xml:space="preserve">Under this constitutional framework, the Colombian state has made significant progress in guaranteeing the access of persons with disabilities to education. </w:t>
      </w:r>
      <w:r w:rsidR="00A800BD">
        <w:rPr>
          <w:rFonts w:ascii="Times New Roman" w:hAnsi="Times New Roman" w:cs="Times New Roman"/>
          <w:noProof/>
          <w:sz w:val="24"/>
          <w:lang w:val="en-US"/>
        </w:rPr>
        <w:t>However, t</w:t>
      </w:r>
      <w:r w:rsidR="00572312" w:rsidRPr="00365590">
        <w:rPr>
          <w:rFonts w:ascii="Times New Roman" w:hAnsi="Times New Roman" w:cs="Times New Roman"/>
          <w:noProof/>
          <w:sz w:val="24"/>
          <w:lang w:val="en-US"/>
        </w:rPr>
        <w:t>hese advances have not been the result of systematic and homogeneous processes. On the contrary, they have depended on short-term social programs that in most occasions lack participatory platforms and long-term planning</w:t>
      </w:r>
      <w:r w:rsidR="00A800BD">
        <w:rPr>
          <w:rFonts w:ascii="Times New Roman" w:hAnsi="Times New Roman" w:cs="Times New Roman"/>
          <w:noProof/>
          <w:sz w:val="24"/>
          <w:lang w:val="en-US"/>
        </w:rPr>
        <w:t xml:space="preserve"> strategies</w:t>
      </w:r>
      <w:r w:rsidR="00572312" w:rsidRPr="00365590">
        <w:rPr>
          <w:rFonts w:ascii="Times New Roman" w:hAnsi="Times New Roman" w:cs="Times New Roman"/>
          <w:noProof/>
          <w:sz w:val="24"/>
          <w:lang w:val="en-US"/>
        </w:rPr>
        <w:t>.</w:t>
      </w:r>
      <w:r w:rsidR="00572312">
        <w:rPr>
          <w:rFonts w:ascii="Times New Roman" w:hAnsi="Times New Roman" w:cs="Times New Roman"/>
          <w:noProof/>
          <w:sz w:val="24"/>
          <w:lang w:val="en-US"/>
        </w:rPr>
        <w:t xml:space="preserve"> </w:t>
      </w:r>
      <w:r w:rsidRPr="00365590">
        <w:rPr>
          <w:rFonts w:ascii="Times New Roman" w:hAnsi="Times New Roman" w:cs="Times New Roman"/>
          <w:noProof/>
          <w:sz w:val="24"/>
          <w:lang w:val="en-US"/>
        </w:rPr>
        <w:t>The Constitutional Court and other governmental bodies have played a fundamental role in challenging the discrimination of persons with disabilit</w:t>
      </w:r>
      <w:r w:rsidR="009946FC">
        <w:rPr>
          <w:rFonts w:ascii="Times New Roman" w:hAnsi="Times New Roman" w:cs="Times New Roman"/>
          <w:noProof/>
          <w:sz w:val="24"/>
          <w:lang w:val="en-US"/>
        </w:rPr>
        <w:t>ies in Colombia’</w:t>
      </w:r>
      <w:r w:rsidRPr="00365590">
        <w:rPr>
          <w:rFonts w:ascii="Times New Roman" w:hAnsi="Times New Roman" w:cs="Times New Roman"/>
          <w:noProof/>
          <w:sz w:val="24"/>
          <w:lang w:val="en-US"/>
        </w:rPr>
        <w:t xml:space="preserve">s educational institutions (See, for example, Constitutional Court sentences T-429-92, T-036-93, T-298-94, T-329-97, T-513-99, and T-792-07). </w:t>
      </w:r>
      <w:r w:rsidRPr="000E2BA4">
        <w:rPr>
          <w:rFonts w:ascii="Times New Roman" w:hAnsi="Times New Roman" w:cs="Times New Roman"/>
          <w:noProof/>
          <w:sz w:val="24"/>
        </w:rPr>
        <w:t>Likewise, civil society organizations have made</w:t>
      </w:r>
      <w:r w:rsidR="009946FC">
        <w:rPr>
          <w:rFonts w:ascii="Times New Roman" w:hAnsi="Times New Roman" w:cs="Times New Roman"/>
          <w:noProof/>
          <w:sz w:val="24"/>
        </w:rPr>
        <w:t xml:space="preserve"> great</w:t>
      </w:r>
      <w:r w:rsidRPr="000E2BA4">
        <w:rPr>
          <w:rFonts w:ascii="Times New Roman" w:hAnsi="Times New Roman" w:cs="Times New Roman"/>
          <w:noProof/>
          <w:sz w:val="24"/>
        </w:rPr>
        <w:t xml:space="preserve"> efforts to advance towards an inclusive educational model</w:t>
      </w:r>
      <w:r w:rsidR="000E2BA4">
        <w:rPr>
          <w:rFonts w:ascii="Times New Roman" w:hAnsi="Times New Roman" w:cs="Times New Roman"/>
          <w:noProof/>
          <w:sz w:val="24"/>
        </w:rPr>
        <w:t xml:space="preserve"> </w:t>
      </w:r>
      <w:r w:rsidR="000E2BA4" w:rsidRPr="004446C0">
        <w:rPr>
          <w:rFonts w:ascii="Times New Roman" w:eastAsia="Times New Roman" w:hAnsi="Times New Roman" w:cs="Times New Roman"/>
          <w:sz w:val="24"/>
          <w:szCs w:val="24"/>
          <w:lang w:val="es-ES"/>
        </w:rPr>
        <w:t>(Comité de los Derechos de las Personas con Discapacidad 2015; Coalición Colombiana para la implementación de la convención Ministerio de Educación Nacional 2017; Naciones Unidas 2016)</w:t>
      </w:r>
      <w:r w:rsidRPr="000E2BA4">
        <w:rPr>
          <w:rFonts w:ascii="Times New Roman" w:hAnsi="Times New Roman" w:cs="Times New Roman"/>
          <w:noProof/>
          <w:sz w:val="24"/>
        </w:rPr>
        <w:t xml:space="preserve">. </w:t>
      </w:r>
      <w:r w:rsidR="00FA4269">
        <w:rPr>
          <w:rFonts w:ascii="Times New Roman" w:hAnsi="Times New Roman" w:cs="Times New Roman"/>
          <w:noProof/>
          <w:sz w:val="24"/>
          <w:lang w:val="en-US"/>
        </w:rPr>
        <w:t>Despite the</w:t>
      </w:r>
      <w:r w:rsidR="00A800BD">
        <w:rPr>
          <w:rFonts w:ascii="Times New Roman" w:hAnsi="Times New Roman" w:cs="Times New Roman"/>
          <w:noProof/>
          <w:sz w:val="24"/>
          <w:lang w:val="en-US"/>
        </w:rPr>
        <w:t>se</w:t>
      </w:r>
      <w:r w:rsidR="00FA4269">
        <w:rPr>
          <w:rFonts w:ascii="Times New Roman" w:hAnsi="Times New Roman" w:cs="Times New Roman"/>
          <w:noProof/>
          <w:sz w:val="24"/>
          <w:lang w:val="en-US"/>
        </w:rPr>
        <w:t xml:space="preserve"> efforts, p</w:t>
      </w:r>
      <w:r w:rsidR="00DF7818" w:rsidRPr="00DF7818">
        <w:rPr>
          <w:rFonts w:ascii="Times New Roman" w:hAnsi="Times New Roman" w:cs="Times New Roman"/>
          <w:noProof/>
          <w:sz w:val="24"/>
          <w:lang w:val="en-US"/>
        </w:rPr>
        <w:t xml:space="preserve">ersons with disabilities continue to face various obstacles in accessing an inclusive, equitable and quality education. </w:t>
      </w:r>
    </w:p>
    <w:p w:rsidR="00F00DC6" w:rsidRDefault="00DF7818" w:rsidP="00DF7818">
      <w:pPr>
        <w:spacing w:line="360" w:lineRule="auto"/>
        <w:jc w:val="both"/>
        <w:rPr>
          <w:rFonts w:ascii="Times New Roman" w:hAnsi="Times New Roman" w:cs="Times New Roman"/>
          <w:noProof/>
          <w:sz w:val="24"/>
          <w:lang w:val="en-US"/>
        </w:rPr>
      </w:pPr>
      <w:r w:rsidRPr="00DF7818">
        <w:rPr>
          <w:rFonts w:ascii="Times New Roman" w:hAnsi="Times New Roman" w:cs="Times New Roman"/>
          <w:noProof/>
          <w:sz w:val="24"/>
          <w:lang w:val="en-US"/>
        </w:rPr>
        <w:t>Multiple so</w:t>
      </w:r>
      <w:r w:rsidR="00572312">
        <w:rPr>
          <w:rFonts w:ascii="Times New Roman" w:hAnsi="Times New Roman" w:cs="Times New Roman"/>
          <w:noProof/>
          <w:sz w:val="24"/>
          <w:lang w:val="en-US"/>
        </w:rPr>
        <w:t>urces claim that the government’</w:t>
      </w:r>
      <w:r w:rsidRPr="00DF7818">
        <w:rPr>
          <w:rFonts w:ascii="Times New Roman" w:hAnsi="Times New Roman" w:cs="Times New Roman"/>
          <w:noProof/>
          <w:sz w:val="24"/>
          <w:lang w:val="en-US"/>
        </w:rPr>
        <w:t xml:space="preserve">s disability policies have developed in a disjointed manner, do not reach most regions of the country, and fail to be sustainable over time </w:t>
      </w:r>
      <w:r w:rsidR="000E2BA4" w:rsidRPr="000E2BA4">
        <w:rPr>
          <w:rFonts w:ascii="Times New Roman" w:hAnsi="Times New Roman" w:cs="Times New Roman"/>
          <w:noProof/>
          <w:sz w:val="24"/>
          <w:lang w:val="en-US"/>
        </w:rPr>
        <w:t>(</w:t>
      </w:r>
      <w:proofErr w:type="spellStart"/>
      <w:r w:rsidR="000E2BA4" w:rsidRPr="000E2BA4">
        <w:rPr>
          <w:rFonts w:ascii="Times New Roman" w:eastAsia="Times New Roman" w:hAnsi="Times New Roman" w:cs="Times New Roman"/>
          <w:sz w:val="24"/>
          <w:szCs w:val="24"/>
          <w:lang w:val="en-US"/>
        </w:rPr>
        <w:t>Comité</w:t>
      </w:r>
      <w:proofErr w:type="spellEnd"/>
      <w:r w:rsidR="000E2BA4" w:rsidRPr="000E2BA4">
        <w:rPr>
          <w:rFonts w:ascii="Times New Roman" w:eastAsia="Times New Roman" w:hAnsi="Times New Roman" w:cs="Times New Roman"/>
          <w:sz w:val="24"/>
          <w:szCs w:val="24"/>
          <w:lang w:val="en-US"/>
        </w:rPr>
        <w:t xml:space="preserve"> de los Derechos de las Personas con </w:t>
      </w:r>
      <w:proofErr w:type="spellStart"/>
      <w:r w:rsidR="000E2BA4" w:rsidRPr="000E2BA4">
        <w:rPr>
          <w:rFonts w:ascii="Times New Roman" w:eastAsia="Times New Roman" w:hAnsi="Times New Roman" w:cs="Times New Roman"/>
          <w:sz w:val="24"/>
          <w:szCs w:val="24"/>
          <w:lang w:val="en-US"/>
        </w:rPr>
        <w:t>Discapacidad</w:t>
      </w:r>
      <w:proofErr w:type="spellEnd"/>
      <w:r w:rsidR="00066639">
        <w:rPr>
          <w:rFonts w:ascii="Times New Roman" w:eastAsia="Times New Roman" w:hAnsi="Times New Roman" w:cs="Times New Roman"/>
          <w:sz w:val="24"/>
          <w:szCs w:val="24"/>
          <w:lang w:val="en-US"/>
        </w:rPr>
        <w:t>,</w:t>
      </w:r>
      <w:r w:rsidR="000E2BA4" w:rsidRPr="000E2BA4">
        <w:rPr>
          <w:rFonts w:ascii="Times New Roman" w:eastAsia="Times New Roman" w:hAnsi="Times New Roman" w:cs="Times New Roman"/>
          <w:sz w:val="24"/>
          <w:szCs w:val="24"/>
          <w:lang w:val="en-US"/>
        </w:rPr>
        <w:t xml:space="preserve"> 2016; </w:t>
      </w:r>
      <w:proofErr w:type="spellStart"/>
      <w:r w:rsidR="000E2BA4" w:rsidRPr="000E2BA4">
        <w:rPr>
          <w:rFonts w:ascii="Times New Roman" w:eastAsia="Times New Roman" w:hAnsi="Times New Roman" w:cs="Times New Roman"/>
          <w:sz w:val="24"/>
          <w:szCs w:val="24"/>
          <w:lang w:val="en-US"/>
        </w:rPr>
        <w:t>Equipo</w:t>
      </w:r>
      <w:proofErr w:type="spellEnd"/>
      <w:r w:rsidR="000E2BA4" w:rsidRPr="000E2BA4">
        <w:rPr>
          <w:rFonts w:ascii="Times New Roman" w:eastAsia="Times New Roman" w:hAnsi="Times New Roman" w:cs="Times New Roman"/>
          <w:sz w:val="24"/>
          <w:szCs w:val="24"/>
          <w:lang w:val="en-US"/>
        </w:rPr>
        <w:t xml:space="preserve"> País de </w:t>
      </w:r>
      <w:proofErr w:type="spellStart"/>
      <w:r w:rsidR="000E2BA4" w:rsidRPr="000E2BA4">
        <w:rPr>
          <w:rFonts w:ascii="Times New Roman" w:eastAsia="Times New Roman" w:hAnsi="Times New Roman" w:cs="Times New Roman"/>
          <w:sz w:val="24"/>
          <w:szCs w:val="24"/>
          <w:lang w:val="en-US"/>
        </w:rPr>
        <w:lastRenderedPageBreak/>
        <w:t>Naciones</w:t>
      </w:r>
      <w:proofErr w:type="spellEnd"/>
      <w:r w:rsidR="000E2BA4" w:rsidRPr="000E2BA4">
        <w:rPr>
          <w:rFonts w:ascii="Times New Roman" w:eastAsia="Times New Roman" w:hAnsi="Times New Roman" w:cs="Times New Roman"/>
          <w:sz w:val="24"/>
          <w:szCs w:val="24"/>
          <w:lang w:val="en-US"/>
        </w:rPr>
        <w:t xml:space="preserve"> </w:t>
      </w:r>
      <w:proofErr w:type="spellStart"/>
      <w:r w:rsidR="000E2BA4" w:rsidRPr="000E2BA4">
        <w:rPr>
          <w:rFonts w:ascii="Times New Roman" w:eastAsia="Times New Roman" w:hAnsi="Times New Roman" w:cs="Times New Roman"/>
          <w:sz w:val="24"/>
          <w:szCs w:val="24"/>
          <w:lang w:val="en-US"/>
        </w:rPr>
        <w:t>Unidas</w:t>
      </w:r>
      <w:proofErr w:type="spellEnd"/>
      <w:r w:rsidR="000E2BA4" w:rsidRPr="000E2BA4">
        <w:rPr>
          <w:rFonts w:ascii="Times New Roman" w:eastAsia="Times New Roman" w:hAnsi="Times New Roman" w:cs="Times New Roman"/>
          <w:sz w:val="24"/>
          <w:szCs w:val="24"/>
          <w:lang w:val="en-US"/>
        </w:rPr>
        <w:t xml:space="preserve"> </w:t>
      </w:r>
      <w:proofErr w:type="spellStart"/>
      <w:r w:rsidR="000E2BA4" w:rsidRPr="000E2BA4">
        <w:rPr>
          <w:rFonts w:ascii="Times New Roman" w:eastAsia="Times New Roman" w:hAnsi="Times New Roman" w:cs="Times New Roman"/>
          <w:sz w:val="24"/>
          <w:szCs w:val="24"/>
          <w:lang w:val="en-US"/>
        </w:rPr>
        <w:t>en</w:t>
      </w:r>
      <w:proofErr w:type="spellEnd"/>
      <w:r w:rsidR="000E2BA4" w:rsidRPr="000E2BA4">
        <w:rPr>
          <w:rFonts w:ascii="Times New Roman" w:eastAsia="Times New Roman" w:hAnsi="Times New Roman" w:cs="Times New Roman"/>
          <w:sz w:val="24"/>
          <w:szCs w:val="24"/>
          <w:lang w:val="en-US"/>
        </w:rPr>
        <w:t xml:space="preserve"> Colombia</w:t>
      </w:r>
      <w:r w:rsidR="00066639">
        <w:rPr>
          <w:rFonts w:ascii="Times New Roman" w:eastAsia="Times New Roman" w:hAnsi="Times New Roman" w:cs="Times New Roman"/>
          <w:sz w:val="24"/>
          <w:szCs w:val="24"/>
          <w:lang w:val="en-US"/>
        </w:rPr>
        <w:t>,</w:t>
      </w:r>
      <w:r w:rsidR="000E2BA4" w:rsidRPr="000E2BA4">
        <w:rPr>
          <w:rFonts w:ascii="Times New Roman" w:eastAsia="Times New Roman" w:hAnsi="Times New Roman" w:cs="Times New Roman"/>
          <w:sz w:val="24"/>
          <w:szCs w:val="24"/>
          <w:lang w:val="en-US"/>
        </w:rPr>
        <w:t xml:space="preserve"> 2016; Martínez, Uribe, and </w:t>
      </w:r>
      <w:proofErr w:type="spellStart"/>
      <w:r w:rsidR="000E2BA4" w:rsidRPr="000E2BA4">
        <w:rPr>
          <w:rFonts w:ascii="Times New Roman" w:eastAsia="Times New Roman" w:hAnsi="Times New Roman" w:cs="Times New Roman"/>
          <w:sz w:val="24"/>
          <w:szCs w:val="24"/>
          <w:lang w:val="en-US"/>
        </w:rPr>
        <w:t>Velásquez</w:t>
      </w:r>
      <w:proofErr w:type="spellEnd"/>
      <w:r w:rsidR="00066639">
        <w:rPr>
          <w:rFonts w:ascii="Times New Roman" w:eastAsia="Times New Roman" w:hAnsi="Times New Roman" w:cs="Times New Roman"/>
          <w:sz w:val="24"/>
          <w:szCs w:val="24"/>
          <w:lang w:val="en-US"/>
        </w:rPr>
        <w:t>,</w:t>
      </w:r>
      <w:r w:rsidR="000E2BA4" w:rsidRPr="000E2BA4">
        <w:rPr>
          <w:rFonts w:ascii="Times New Roman" w:eastAsia="Times New Roman" w:hAnsi="Times New Roman" w:cs="Times New Roman"/>
          <w:sz w:val="24"/>
          <w:szCs w:val="24"/>
          <w:lang w:val="en-US"/>
        </w:rPr>
        <w:t xml:space="preserve"> 2015)</w:t>
      </w:r>
      <w:r w:rsidRPr="00DF7818">
        <w:rPr>
          <w:rFonts w:ascii="Times New Roman" w:hAnsi="Times New Roman" w:cs="Times New Roman"/>
          <w:noProof/>
          <w:sz w:val="24"/>
          <w:lang w:val="en-US"/>
        </w:rPr>
        <w:t xml:space="preserve">. Furthermore, according to the United Nations, only 1.92%  of the students enrolled in the regular education system are students with disabilities </w:t>
      </w:r>
      <w:r w:rsidR="000E2BA4" w:rsidRPr="000E2BA4">
        <w:rPr>
          <w:rFonts w:ascii="Times New Roman" w:eastAsia="Times New Roman" w:hAnsi="Times New Roman" w:cs="Times New Roman"/>
          <w:sz w:val="24"/>
          <w:szCs w:val="24"/>
          <w:lang w:val="en-US"/>
        </w:rPr>
        <w:t xml:space="preserve">(Naciones Unidas 2016, para. </w:t>
      </w:r>
      <w:r w:rsidR="000E2BA4" w:rsidRPr="00FA4269">
        <w:rPr>
          <w:rFonts w:ascii="Times New Roman" w:eastAsia="Times New Roman" w:hAnsi="Times New Roman" w:cs="Times New Roman"/>
          <w:sz w:val="24"/>
          <w:szCs w:val="24"/>
          <w:lang w:val="en-US"/>
        </w:rPr>
        <w:t>16)</w:t>
      </w:r>
      <w:r w:rsidRPr="00DF7818">
        <w:rPr>
          <w:rFonts w:ascii="Times New Roman" w:hAnsi="Times New Roman" w:cs="Times New Roman"/>
          <w:noProof/>
          <w:sz w:val="24"/>
          <w:lang w:val="en-US"/>
        </w:rPr>
        <w:t>.  Likewise, the DANE (2012) has revealed that about 80% of children with disabilities between five and nine do not have any level of education, and 47.1% of those 10 to 17 do not have any level of education.</w:t>
      </w:r>
      <w:r>
        <w:rPr>
          <w:rFonts w:ascii="Times New Roman" w:hAnsi="Times New Roman" w:cs="Times New Roman"/>
          <w:noProof/>
          <w:sz w:val="24"/>
          <w:lang w:val="en-US"/>
        </w:rPr>
        <w:t xml:space="preserve"> </w:t>
      </w:r>
      <w:r w:rsidR="00FA4269">
        <w:rPr>
          <w:rFonts w:ascii="Times New Roman" w:hAnsi="Times New Roman" w:cs="Times New Roman"/>
          <w:noProof/>
          <w:sz w:val="24"/>
          <w:lang w:val="en-US"/>
        </w:rPr>
        <w:t>Accordingly</w:t>
      </w:r>
      <w:r w:rsidR="000E2BA4">
        <w:rPr>
          <w:rFonts w:ascii="Times New Roman" w:hAnsi="Times New Roman" w:cs="Times New Roman"/>
          <w:noProof/>
          <w:sz w:val="24"/>
          <w:lang w:val="en-US"/>
        </w:rPr>
        <w:t xml:space="preserve">, </w:t>
      </w:r>
      <w:r w:rsidR="000E2BA4" w:rsidRPr="000E2BA4">
        <w:rPr>
          <w:rFonts w:ascii="Times New Roman" w:hAnsi="Times New Roman" w:cs="Times New Roman"/>
          <w:noProof/>
          <w:sz w:val="24"/>
          <w:lang w:val="en-US"/>
        </w:rPr>
        <w:t xml:space="preserve">Colombia has one of the highest illiteracy rates for </w:t>
      </w:r>
      <w:r w:rsidR="00FA4269">
        <w:rPr>
          <w:rFonts w:ascii="Times New Roman" w:hAnsi="Times New Roman" w:cs="Times New Roman"/>
          <w:noProof/>
          <w:sz w:val="24"/>
          <w:lang w:val="en-US"/>
        </w:rPr>
        <w:t>persons</w:t>
      </w:r>
      <w:r w:rsidR="000E2BA4" w:rsidRPr="000E2BA4">
        <w:rPr>
          <w:rFonts w:ascii="Times New Roman" w:hAnsi="Times New Roman" w:cs="Times New Roman"/>
          <w:noProof/>
          <w:sz w:val="24"/>
          <w:lang w:val="en-US"/>
        </w:rPr>
        <w:t xml:space="preserve"> with disabilities, compared to the index for the general population</w:t>
      </w:r>
      <w:r w:rsidR="000E2BA4">
        <w:rPr>
          <w:rFonts w:ascii="Times New Roman" w:hAnsi="Times New Roman" w:cs="Times New Roman"/>
          <w:noProof/>
          <w:sz w:val="24"/>
          <w:lang w:val="en-US"/>
        </w:rPr>
        <w:t xml:space="preserve"> </w:t>
      </w:r>
      <w:r w:rsidR="000E2BA4">
        <w:rPr>
          <w:rFonts w:ascii="Times New Roman" w:eastAsia="Times New Roman" w:hAnsi="Times New Roman" w:cs="Times New Roman"/>
          <w:sz w:val="24"/>
          <w:szCs w:val="24"/>
          <w:lang w:val="en-US"/>
        </w:rPr>
        <w:t>(Naciones Unidas 2016)</w:t>
      </w:r>
      <w:r w:rsidR="000E2BA4" w:rsidRPr="000E2BA4">
        <w:rPr>
          <w:rFonts w:ascii="Times New Roman" w:hAnsi="Times New Roman" w:cs="Times New Roman"/>
          <w:noProof/>
          <w:sz w:val="24"/>
          <w:lang w:val="en-US"/>
        </w:rPr>
        <w:t>.</w:t>
      </w:r>
      <w:r w:rsidR="00FA4269">
        <w:rPr>
          <w:rFonts w:ascii="Times New Roman" w:hAnsi="Times New Roman" w:cs="Times New Roman"/>
          <w:noProof/>
          <w:sz w:val="24"/>
          <w:lang w:val="en-US"/>
        </w:rPr>
        <w:t xml:space="preserve"> These conditions increase the risk for persons with disabilities of facing situations of poverty and vulnerability </w:t>
      </w:r>
      <w:r w:rsidR="00FA4269" w:rsidRPr="00FA4269">
        <w:rPr>
          <w:rFonts w:ascii="Times New Roman" w:eastAsia="Times New Roman" w:hAnsi="Times New Roman" w:cs="Times New Roman"/>
          <w:sz w:val="24"/>
          <w:szCs w:val="24"/>
          <w:lang w:val="en-US"/>
        </w:rPr>
        <w:t>(Fundación Saldarriaga Concha</w:t>
      </w:r>
      <w:r w:rsidR="00066639">
        <w:rPr>
          <w:rFonts w:ascii="Times New Roman" w:eastAsia="Times New Roman" w:hAnsi="Times New Roman" w:cs="Times New Roman"/>
          <w:sz w:val="24"/>
          <w:szCs w:val="24"/>
          <w:lang w:val="en-US"/>
        </w:rPr>
        <w:t>,</w:t>
      </w:r>
      <w:r w:rsidR="00FA4269" w:rsidRPr="00FA4269">
        <w:rPr>
          <w:rFonts w:ascii="Times New Roman" w:eastAsia="Times New Roman" w:hAnsi="Times New Roman" w:cs="Times New Roman"/>
          <w:sz w:val="24"/>
          <w:szCs w:val="24"/>
          <w:lang w:val="en-US"/>
        </w:rPr>
        <w:t xml:space="preserve"> 2011; </w:t>
      </w:r>
      <w:proofErr w:type="spellStart"/>
      <w:r w:rsidR="00FA4269" w:rsidRPr="00FA4269">
        <w:rPr>
          <w:rFonts w:ascii="Times New Roman" w:eastAsia="Times New Roman" w:hAnsi="Times New Roman" w:cs="Times New Roman"/>
          <w:sz w:val="24"/>
          <w:szCs w:val="24"/>
          <w:lang w:val="en-US"/>
        </w:rPr>
        <w:t>Comité</w:t>
      </w:r>
      <w:proofErr w:type="spellEnd"/>
      <w:r w:rsidR="00FA4269" w:rsidRPr="00FA4269">
        <w:rPr>
          <w:rFonts w:ascii="Times New Roman" w:eastAsia="Times New Roman" w:hAnsi="Times New Roman" w:cs="Times New Roman"/>
          <w:sz w:val="24"/>
          <w:szCs w:val="24"/>
          <w:lang w:val="en-US"/>
        </w:rPr>
        <w:t xml:space="preserve"> de los Derechos de las Personas con </w:t>
      </w:r>
      <w:proofErr w:type="spellStart"/>
      <w:r w:rsidR="00FA4269" w:rsidRPr="00FA4269">
        <w:rPr>
          <w:rFonts w:ascii="Times New Roman" w:eastAsia="Times New Roman" w:hAnsi="Times New Roman" w:cs="Times New Roman"/>
          <w:sz w:val="24"/>
          <w:szCs w:val="24"/>
          <w:lang w:val="en-US"/>
        </w:rPr>
        <w:t>Discapacidad</w:t>
      </w:r>
      <w:proofErr w:type="spellEnd"/>
      <w:r w:rsidR="00FA4269" w:rsidRPr="00FA4269">
        <w:rPr>
          <w:rFonts w:ascii="Times New Roman" w:eastAsia="Times New Roman" w:hAnsi="Times New Roman" w:cs="Times New Roman"/>
          <w:sz w:val="24"/>
          <w:szCs w:val="24"/>
          <w:lang w:val="en-US"/>
        </w:rPr>
        <w:t>, 2016)</w:t>
      </w:r>
      <w:r w:rsidR="00FA4269">
        <w:rPr>
          <w:rFonts w:ascii="Times New Roman" w:hAnsi="Times New Roman" w:cs="Times New Roman"/>
          <w:noProof/>
          <w:sz w:val="24"/>
          <w:lang w:val="en-US"/>
        </w:rPr>
        <w:t xml:space="preserve">. </w:t>
      </w:r>
    </w:p>
    <w:p w:rsidR="009C2CA4" w:rsidRDefault="006D7DA3" w:rsidP="00DF7818">
      <w:pPr>
        <w:spacing w:line="360" w:lineRule="auto"/>
        <w:jc w:val="both"/>
        <w:rPr>
          <w:rFonts w:ascii="Times New Roman" w:hAnsi="Times New Roman" w:cs="Times New Roman"/>
          <w:noProof/>
          <w:sz w:val="24"/>
          <w:lang w:val="en-US"/>
        </w:rPr>
      </w:pPr>
      <w:r w:rsidRPr="006D7DA3">
        <w:rPr>
          <w:rFonts w:ascii="Times New Roman" w:hAnsi="Times New Roman" w:cs="Times New Roman"/>
          <w:noProof/>
          <w:sz w:val="24"/>
          <w:lang w:val="en-US"/>
        </w:rPr>
        <w:t xml:space="preserve">The education of persons with disabilities varies in the different regions of the country. For example, based on the RLCPD, Antioquia, Risaralda, Boyacá, Quindío, and Caldas report that they provide education to 70% of the children with disabilities, while departments such as Guainía, Vaupés, Vichada, Chocó, and Córdoba do not reach a 50% coverage. </w:t>
      </w:r>
    </w:p>
    <w:p w:rsidR="00FA4269" w:rsidRDefault="006D7DA3" w:rsidP="00DF7818">
      <w:pPr>
        <w:spacing w:line="360" w:lineRule="auto"/>
        <w:jc w:val="both"/>
        <w:rPr>
          <w:rFonts w:ascii="Times New Roman" w:hAnsi="Times New Roman" w:cs="Times New Roman"/>
          <w:noProof/>
          <w:sz w:val="24"/>
          <w:lang w:val="en-US"/>
        </w:rPr>
      </w:pPr>
      <w:r w:rsidRPr="006D7DA3">
        <w:rPr>
          <w:rFonts w:ascii="Times New Roman" w:hAnsi="Times New Roman" w:cs="Times New Roman"/>
          <w:noProof/>
          <w:sz w:val="24"/>
          <w:lang w:val="en-US"/>
        </w:rPr>
        <w:t>Moreover, some organizations have expressed their concern with the gender disparities in education, underscoring the high rate of unschooling of girls and adolescents with disabilities. Other organizations have commented on the disparities in the education of children with specific disabilities</w:t>
      </w:r>
      <w:r>
        <w:rPr>
          <w:rFonts w:ascii="Times New Roman" w:hAnsi="Times New Roman" w:cs="Times New Roman"/>
          <w:noProof/>
          <w:sz w:val="24"/>
          <w:lang w:val="en-US"/>
        </w:rPr>
        <w:t xml:space="preserve"> (Colectiva Polimorfas</w:t>
      </w:r>
      <w:r w:rsidR="00066639">
        <w:rPr>
          <w:rFonts w:ascii="Times New Roman" w:hAnsi="Times New Roman" w:cs="Times New Roman"/>
          <w:noProof/>
          <w:sz w:val="24"/>
          <w:lang w:val="en-US"/>
        </w:rPr>
        <w:t>,</w:t>
      </w:r>
      <w:r>
        <w:rPr>
          <w:rFonts w:ascii="Times New Roman" w:hAnsi="Times New Roman" w:cs="Times New Roman"/>
          <w:noProof/>
          <w:sz w:val="24"/>
          <w:lang w:val="en-US"/>
        </w:rPr>
        <w:t xml:space="preserve"> 2008)</w:t>
      </w:r>
      <w:r>
        <w:rPr>
          <w:rStyle w:val="FootnoteReference"/>
          <w:rFonts w:ascii="Times New Roman" w:hAnsi="Times New Roman" w:cs="Times New Roman"/>
          <w:noProof/>
          <w:sz w:val="24"/>
          <w:lang w:val="en-US"/>
        </w:rPr>
        <w:footnoteReference w:id="5"/>
      </w:r>
      <w:r w:rsidRPr="006D7DA3">
        <w:rPr>
          <w:rFonts w:ascii="Times New Roman" w:hAnsi="Times New Roman" w:cs="Times New Roman"/>
          <w:noProof/>
          <w:sz w:val="24"/>
          <w:lang w:val="en-US"/>
        </w:rPr>
        <w:t>. For instance, parents of children and youth with psychosocial and intellectual disabilities are frequently forced to demand legal protection to guarantee their children’s education</w:t>
      </w:r>
      <w:r w:rsidR="00FA4269" w:rsidRPr="004446C0">
        <w:rPr>
          <w:rFonts w:ascii="Times New Roman" w:eastAsia="Times New Roman" w:hAnsi="Times New Roman" w:cs="Times New Roman"/>
          <w:sz w:val="24"/>
          <w:szCs w:val="24"/>
          <w:vertAlign w:val="superscript"/>
          <w:lang w:val="es-ES"/>
        </w:rPr>
        <w:footnoteReference w:id="6"/>
      </w:r>
      <w:r w:rsidR="00FA4269" w:rsidRPr="00F00DC6">
        <w:rPr>
          <w:rFonts w:ascii="Times New Roman" w:hAnsi="Times New Roman" w:cs="Times New Roman"/>
          <w:noProof/>
          <w:sz w:val="24"/>
          <w:lang w:val="en-US"/>
        </w:rPr>
        <w:t>.</w:t>
      </w:r>
    </w:p>
    <w:p w:rsidR="009C2CA4" w:rsidRPr="009C2CA4" w:rsidRDefault="009C2CA4" w:rsidP="009C2CA4">
      <w:pPr>
        <w:tabs>
          <w:tab w:val="left" w:pos="1666"/>
        </w:tabs>
        <w:spacing w:line="360" w:lineRule="auto"/>
        <w:jc w:val="both"/>
        <w:rPr>
          <w:rFonts w:ascii="Times New Roman" w:eastAsia="Times New Roman" w:hAnsi="Times New Roman" w:cs="Times New Roman"/>
          <w:b/>
          <w:sz w:val="24"/>
          <w:szCs w:val="24"/>
          <w:lang w:val="en-US"/>
        </w:rPr>
      </w:pPr>
      <w:r w:rsidRPr="009C2CA4">
        <w:rPr>
          <w:rFonts w:ascii="Times New Roman" w:eastAsia="Times New Roman" w:hAnsi="Times New Roman" w:cs="Times New Roman"/>
          <w:b/>
          <w:sz w:val="24"/>
          <w:szCs w:val="24"/>
          <w:lang w:val="en-US"/>
        </w:rPr>
        <w:t>Table 4: Enrollment by educational level 2014-2016</w:t>
      </w:r>
    </w:p>
    <w:tbl>
      <w:tblPr>
        <w:tblStyle w:val="TableGrid"/>
        <w:tblW w:w="6135" w:type="dxa"/>
        <w:jc w:val="center"/>
        <w:tblLayout w:type="fixed"/>
        <w:tblLook w:val="0600" w:firstRow="0" w:lastRow="0" w:firstColumn="0" w:lastColumn="0" w:noHBand="1" w:noVBand="1"/>
      </w:tblPr>
      <w:tblGrid>
        <w:gridCol w:w="2880"/>
        <w:gridCol w:w="1215"/>
        <w:gridCol w:w="1125"/>
        <w:gridCol w:w="915"/>
      </w:tblGrid>
      <w:tr w:rsidR="009C2CA4" w:rsidRPr="009C2CA4" w:rsidTr="009C2CA4">
        <w:trPr>
          <w:trHeight w:val="57"/>
          <w:jc w:val="center"/>
        </w:trPr>
        <w:tc>
          <w:tcPr>
            <w:tcW w:w="2880"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EDUCATION LEVEL</w:t>
            </w:r>
          </w:p>
        </w:tc>
        <w:tc>
          <w:tcPr>
            <w:tcW w:w="12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b/>
                <w:sz w:val="20"/>
                <w:szCs w:val="20"/>
                <w:lang w:val="en-US"/>
              </w:rPr>
            </w:pPr>
            <w:r w:rsidRPr="009C2CA4">
              <w:rPr>
                <w:rFonts w:ascii="Times New Roman" w:eastAsia="Times New Roman" w:hAnsi="Times New Roman" w:cs="Times New Roman"/>
                <w:b/>
                <w:sz w:val="20"/>
                <w:szCs w:val="20"/>
                <w:lang w:val="en-US"/>
              </w:rPr>
              <w:t>2014</w:t>
            </w:r>
          </w:p>
        </w:tc>
        <w:tc>
          <w:tcPr>
            <w:tcW w:w="112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b/>
                <w:sz w:val="20"/>
                <w:szCs w:val="20"/>
                <w:lang w:val="en-US"/>
              </w:rPr>
            </w:pPr>
            <w:r w:rsidRPr="009C2CA4">
              <w:rPr>
                <w:rFonts w:ascii="Times New Roman" w:eastAsia="Times New Roman" w:hAnsi="Times New Roman" w:cs="Times New Roman"/>
                <w:b/>
                <w:sz w:val="20"/>
                <w:szCs w:val="20"/>
                <w:lang w:val="en-US"/>
              </w:rPr>
              <w:t>2015</w:t>
            </w:r>
          </w:p>
        </w:tc>
        <w:tc>
          <w:tcPr>
            <w:tcW w:w="9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b/>
                <w:sz w:val="20"/>
                <w:szCs w:val="20"/>
                <w:lang w:val="en-US"/>
              </w:rPr>
            </w:pPr>
            <w:r w:rsidRPr="009C2CA4">
              <w:rPr>
                <w:rFonts w:ascii="Times New Roman" w:eastAsia="Times New Roman" w:hAnsi="Times New Roman" w:cs="Times New Roman"/>
                <w:b/>
                <w:sz w:val="20"/>
                <w:szCs w:val="20"/>
                <w:lang w:val="en-US"/>
              </w:rPr>
              <w:t>2016</w:t>
            </w:r>
          </w:p>
        </w:tc>
      </w:tr>
      <w:tr w:rsidR="009C2CA4" w:rsidRPr="009C2CA4" w:rsidTr="009C2CA4">
        <w:trPr>
          <w:trHeight w:val="57"/>
          <w:jc w:val="center"/>
        </w:trPr>
        <w:tc>
          <w:tcPr>
            <w:tcW w:w="2880"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Kindergarten </w:t>
            </w:r>
          </w:p>
        </w:tc>
        <w:tc>
          <w:tcPr>
            <w:tcW w:w="12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715</w:t>
            </w:r>
          </w:p>
        </w:tc>
        <w:tc>
          <w:tcPr>
            <w:tcW w:w="112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735</w:t>
            </w:r>
          </w:p>
        </w:tc>
        <w:tc>
          <w:tcPr>
            <w:tcW w:w="9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1.141</w:t>
            </w:r>
          </w:p>
        </w:tc>
      </w:tr>
      <w:tr w:rsidR="009C2CA4" w:rsidRPr="009C2CA4" w:rsidTr="009C2CA4">
        <w:trPr>
          <w:trHeight w:val="57"/>
          <w:jc w:val="center"/>
        </w:trPr>
        <w:tc>
          <w:tcPr>
            <w:tcW w:w="2880"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Transition</w:t>
            </w:r>
          </w:p>
        </w:tc>
        <w:tc>
          <w:tcPr>
            <w:tcW w:w="12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5.220</w:t>
            </w:r>
          </w:p>
        </w:tc>
        <w:tc>
          <w:tcPr>
            <w:tcW w:w="112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6.287</w:t>
            </w:r>
          </w:p>
        </w:tc>
        <w:tc>
          <w:tcPr>
            <w:tcW w:w="9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6.247</w:t>
            </w:r>
          </w:p>
        </w:tc>
      </w:tr>
      <w:tr w:rsidR="009C2CA4" w:rsidRPr="009C2CA4" w:rsidTr="009C2CA4">
        <w:trPr>
          <w:trHeight w:val="57"/>
          <w:jc w:val="center"/>
        </w:trPr>
        <w:tc>
          <w:tcPr>
            <w:tcW w:w="2880"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Primary school</w:t>
            </w:r>
          </w:p>
        </w:tc>
        <w:tc>
          <w:tcPr>
            <w:tcW w:w="12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83.306</w:t>
            </w:r>
          </w:p>
        </w:tc>
        <w:tc>
          <w:tcPr>
            <w:tcW w:w="112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91.364</w:t>
            </w:r>
          </w:p>
        </w:tc>
        <w:tc>
          <w:tcPr>
            <w:tcW w:w="9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95.405</w:t>
            </w:r>
          </w:p>
        </w:tc>
      </w:tr>
      <w:tr w:rsidR="009C2CA4" w:rsidRPr="009C2CA4" w:rsidTr="009C2CA4">
        <w:trPr>
          <w:trHeight w:val="57"/>
          <w:jc w:val="center"/>
        </w:trPr>
        <w:tc>
          <w:tcPr>
            <w:tcW w:w="2880"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Middle school </w:t>
            </w:r>
          </w:p>
        </w:tc>
        <w:tc>
          <w:tcPr>
            <w:tcW w:w="12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13.644</w:t>
            </w:r>
          </w:p>
        </w:tc>
        <w:tc>
          <w:tcPr>
            <w:tcW w:w="112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14.980</w:t>
            </w:r>
          </w:p>
        </w:tc>
        <w:tc>
          <w:tcPr>
            <w:tcW w:w="9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17.058</w:t>
            </w:r>
          </w:p>
        </w:tc>
      </w:tr>
      <w:tr w:rsidR="009C2CA4" w:rsidRPr="009C2CA4" w:rsidTr="009C2CA4">
        <w:trPr>
          <w:trHeight w:val="57"/>
          <w:jc w:val="center"/>
        </w:trPr>
        <w:tc>
          <w:tcPr>
            <w:tcW w:w="2880"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High school</w:t>
            </w:r>
          </w:p>
        </w:tc>
        <w:tc>
          <w:tcPr>
            <w:tcW w:w="12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53.145</w:t>
            </w:r>
          </w:p>
        </w:tc>
        <w:tc>
          <w:tcPr>
            <w:tcW w:w="112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58.019</w:t>
            </w:r>
          </w:p>
        </w:tc>
        <w:tc>
          <w:tcPr>
            <w:tcW w:w="9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63.352</w:t>
            </w:r>
          </w:p>
        </w:tc>
      </w:tr>
      <w:tr w:rsidR="009C2CA4" w:rsidRPr="009C2CA4" w:rsidTr="009C2CA4">
        <w:trPr>
          <w:trHeight w:val="57"/>
          <w:jc w:val="center"/>
        </w:trPr>
        <w:tc>
          <w:tcPr>
            <w:tcW w:w="2880"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both"/>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Total general</w:t>
            </w:r>
          </w:p>
        </w:tc>
        <w:tc>
          <w:tcPr>
            <w:tcW w:w="12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156.030</w:t>
            </w:r>
          </w:p>
        </w:tc>
        <w:tc>
          <w:tcPr>
            <w:tcW w:w="112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171.385</w:t>
            </w:r>
          </w:p>
        </w:tc>
        <w:tc>
          <w:tcPr>
            <w:tcW w:w="915" w:type="dxa"/>
            <w:tcBorders>
              <w:top w:val="single" w:sz="4" w:space="0" w:color="auto"/>
              <w:left w:val="single" w:sz="4" w:space="0" w:color="auto"/>
              <w:bottom w:val="single" w:sz="4" w:space="0" w:color="auto"/>
              <w:right w:val="single" w:sz="4" w:space="0" w:color="auto"/>
            </w:tcBorders>
            <w:hideMark/>
          </w:tcPr>
          <w:p w:rsidR="009C2CA4" w:rsidRPr="009C2CA4" w:rsidRDefault="009C2CA4">
            <w:pPr>
              <w:tabs>
                <w:tab w:val="left" w:pos="1666"/>
              </w:tabs>
              <w:jc w:val="right"/>
              <w:rPr>
                <w:rFonts w:ascii="Times New Roman" w:eastAsia="Times New Roman" w:hAnsi="Times New Roman" w:cs="Times New Roman"/>
                <w:sz w:val="20"/>
                <w:szCs w:val="20"/>
                <w:lang w:val="en-US"/>
              </w:rPr>
            </w:pPr>
            <w:r w:rsidRPr="009C2CA4">
              <w:rPr>
                <w:rFonts w:ascii="Times New Roman" w:eastAsia="Times New Roman" w:hAnsi="Times New Roman" w:cs="Times New Roman"/>
                <w:sz w:val="20"/>
                <w:szCs w:val="20"/>
                <w:lang w:val="en-US"/>
              </w:rPr>
              <w:t>183.203</w:t>
            </w:r>
          </w:p>
        </w:tc>
      </w:tr>
    </w:tbl>
    <w:p w:rsidR="009C2CA4" w:rsidRPr="009C2CA4" w:rsidRDefault="009C2CA4" w:rsidP="009C2CA4">
      <w:pPr>
        <w:tabs>
          <w:tab w:val="left" w:pos="1666"/>
        </w:tabs>
        <w:spacing w:line="360" w:lineRule="auto"/>
        <w:jc w:val="center"/>
        <w:rPr>
          <w:rFonts w:ascii="Times New Roman" w:eastAsia="Times New Roman" w:hAnsi="Times New Roman" w:cs="Times New Roman"/>
          <w:sz w:val="21"/>
          <w:szCs w:val="24"/>
          <w:lang w:val="en-US"/>
        </w:rPr>
      </w:pPr>
      <w:r>
        <w:rPr>
          <w:rFonts w:ascii="Times New Roman" w:eastAsia="Times New Roman" w:hAnsi="Times New Roman" w:cs="Times New Roman"/>
          <w:sz w:val="21"/>
          <w:szCs w:val="24"/>
          <w:lang w:val="en-US"/>
        </w:rPr>
        <w:t>Source: Author’s</w:t>
      </w:r>
      <w:r w:rsidRPr="009C2CA4">
        <w:rPr>
          <w:rFonts w:ascii="Times New Roman" w:eastAsia="Times New Roman" w:hAnsi="Times New Roman" w:cs="Times New Roman"/>
          <w:sz w:val="21"/>
          <w:szCs w:val="24"/>
          <w:lang w:val="en-US"/>
        </w:rPr>
        <w:t xml:space="preserve"> elaboration based on information from </w:t>
      </w:r>
      <w:r w:rsidR="005A357F" w:rsidRPr="005A357F">
        <w:rPr>
          <w:rFonts w:ascii="Times New Roman" w:eastAsia="Times New Roman" w:hAnsi="Times New Roman" w:cs="Times New Roman"/>
          <w:sz w:val="21"/>
          <w:szCs w:val="24"/>
          <w:lang w:val="en-US"/>
        </w:rPr>
        <w:t>Registration System of the Ministry of Education (SIMAT)</w:t>
      </w:r>
      <w:r w:rsidRPr="009C2CA4">
        <w:rPr>
          <w:rFonts w:ascii="Times New Roman" w:eastAsia="Times New Roman" w:hAnsi="Times New Roman" w:cs="Times New Roman"/>
          <w:sz w:val="21"/>
          <w:szCs w:val="24"/>
          <w:lang w:val="en-US"/>
        </w:rPr>
        <w:t>, 2014-2016</w:t>
      </w:r>
    </w:p>
    <w:p w:rsidR="00FD31DC" w:rsidRPr="00FD31DC" w:rsidRDefault="00FD31DC" w:rsidP="00FD31DC">
      <w:pPr>
        <w:tabs>
          <w:tab w:val="left" w:pos="1666"/>
        </w:tabs>
        <w:spacing w:after="0" w:line="240" w:lineRule="auto"/>
        <w:jc w:val="center"/>
        <w:rPr>
          <w:rFonts w:ascii="Times New Roman" w:eastAsia="Times New Roman" w:hAnsi="Times New Roman" w:cs="Times New Roman"/>
          <w:b/>
          <w:sz w:val="24"/>
          <w:szCs w:val="24"/>
          <w:lang w:val="en-US"/>
        </w:rPr>
      </w:pPr>
      <w:r w:rsidRPr="00FD31DC">
        <w:rPr>
          <w:rFonts w:ascii="Times New Roman" w:eastAsia="Times New Roman" w:hAnsi="Times New Roman" w:cs="Times New Roman"/>
          <w:b/>
          <w:sz w:val="24"/>
          <w:szCs w:val="24"/>
          <w:lang w:val="en-US"/>
        </w:rPr>
        <w:t>Table 5: Education of persons with disabilities registered in the RLCPD 2018</w:t>
      </w:r>
    </w:p>
    <w:p w:rsidR="00FD31DC" w:rsidRPr="00FD31DC" w:rsidRDefault="00FD31DC" w:rsidP="00FD31DC">
      <w:pPr>
        <w:tabs>
          <w:tab w:val="left" w:pos="1666"/>
        </w:tabs>
        <w:spacing w:after="0" w:line="240" w:lineRule="auto"/>
        <w:jc w:val="center"/>
        <w:rPr>
          <w:rFonts w:ascii="Times New Roman" w:eastAsia="Times New Roman" w:hAnsi="Times New Roman" w:cs="Times New Roman"/>
          <w:b/>
          <w:sz w:val="24"/>
          <w:szCs w:val="24"/>
          <w:lang w:val="en-US"/>
        </w:rPr>
      </w:pPr>
    </w:p>
    <w:tbl>
      <w:tblPr>
        <w:tblStyle w:val="TableGrid"/>
        <w:tblW w:w="7770" w:type="dxa"/>
        <w:jc w:val="center"/>
        <w:tblLayout w:type="fixed"/>
        <w:tblLook w:val="0600" w:firstRow="0" w:lastRow="0" w:firstColumn="0" w:lastColumn="0" w:noHBand="1" w:noVBand="1"/>
      </w:tblPr>
      <w:tblGrid>
        <w:gridCol w:w="4853"/>
        <w:gridCol w:w="2047"/>
        <w:gridCol w:w="870"/>
      </w:tblGrid>
      <w:tr w:rsidR="00FD31DC" w:rsidRPr="00FD31DC" w:rsidTr="00FD31DC">
        <w:trPr>
          <w:trHeight w:val="113"/>
          <w:jc w:val="center"/>
        </w:trPr>
        <w:tc>
          <w:tcPr>
            <w:tcW w:w="4853"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center"/>
              <w:rPr>
                <w:rFonts w:ascii="Times New Roman" w:eastAsia="Times New Roman" w:hAnsi="Times New Roman" w:cs="Times New Roman"/>
                <w:b/>
                <w:sz w:val="20"/>
                <w:szCs w:val="20"/>
                <w:lang w:val="en-US"/>
              </w:rPr>
            </w:pPr>
            <w:r w:rsidRPr="00FD31DC">
              <w:rPr>
                <w:rFonts w:ascii="Times New Roman" w:eastAsia="Times New Roman" w:hAnsi="Times New Roman" w:cs="Times New Roman"/>
                <w:b/>
                <w:sz w:val="20"/>
                <w:szCs w:val="20"/>
                <w:lang w:val="en-US"/>
              </w:rPr>
              <w:t>Category</w:t>
            </w:r>
          </w:p>
        </w:tc>
        <w:tc>
          <w:tcPr>
            <w:tcW w:w="2047"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center"/>
              <w:rPr>
                <w:rFonts w:ascii="Times New Roman" w:eastAsia="Times New Roman" w:hAnsi="Times New Roman" w:cs="Times New Roman"/>
                <w:b/>
                <w:sz w:val="20"/>
                <w:szCs w:val="20"/>
                <w:lang w:val="en-US"/>
              </w:rPr>
            </w:pPr>
            <w:r w:rsidRPr="00FD31DC">
              <w:rPr>
                <w:rFonts w:ascii="Times New Roman" w:eastAsia="Times New Roman" w:hAnsi="Times New Roman" w:cs="Times New Roman"/>
                <w:b/>
                <w:sz w:val="20"/>
                <w:szCs w:val="20"/>
                <w:lang w:val="en-US"/>
              </w:rPr>
              <w:t>Number of people</w:t>
            </w:r>
          </w:p>
        </w:tc>
        <w:tc>
          <w:tcPr>
            <w:tcW w:w="870"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center"/>
              <w:rPr>
                <w:rFonts w:ascii="Times New Roman" w:eastAsia="Times New Roman" w:hAnsi="Times New Roman" w:cs="Times New Roman"/>
                <w:b/>
                <w:sz w:val="20"/>
                <w:szCs w:val="20"/>
                <w:lang w:val="en-US"/>
              </w:rPr>
            </w:pPr>
            <w:r w:rsidRPr="00FD31DC">
              <w:rPr>
                <w:rFonts w:ascii="Times New Roman" w:eastAsia="Times New Roman" w:hAnsi="Times New Roman" w:cs="Times New Roman"/>
                <w:b/>
                <w:sz w:val="20"/>
                <w:szCs w:val="20"/>
                <w:lang w:val="en-US"/>
              </w:rPr>
              <w:t>%</w:t>
            </w:r>
          </w:p>
        </w:tc>
      </w:tr>
      <w:tr w:rsidR="00FD31DC" w:rsidRPr="00FD31DC" w:rsidTr="00FD31DC">
        <w:trPr>
          <w:trHeight w:val="113"/>
          <w:jc w:val="center"/>
        </w:trPr>
        <w:tc>
          <w:tcPr>
            <w:tcW w:w="4853" w:type="dxa"/>
            <w:tcBorders>
              <w:top w:val="single" w:sz="4" w:space="0" w:color="auto"/>
              <w:left w:val="single" w:sz="4" w:space="0" w:color="auto"/>
              <w:bottom w:val="single" w:sz="4" w:space="0" w:color="auto"/>
              <w:right w:val="single" w:sz="4" w:space="0" w:color="auto"/>
            </w:tcBorders>
            <w:hideMark/>
          </w:tcPr>
          <w:p w:rsidR="00FD31DC" w:rsidRPr="00FD31DC" w:rsidRDefault="00FD31DC" w:rsidP="00FD31DC">
            <w:pPr>
              <w:tabs>
                <w:tab w:val="left" w:pos="1666"/>
              </w:tabs>
              <w:jc w:val="both"/>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Population in school age between the ages of 5 to 24</w:t>
            </w:r>
          </w:p>
        </w:tc>
        <w:tc>
          <w:tcPr>
            <w:tcW w:w="2047"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right"/>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244.943</w:t>
            </w:r>
          </w:p>
        </w:tc>
        <w:tc>
          <w:tcPr>
            <w:tcW w:w="870" w:type="dxa"/>
            <w:tcBorders>
              <w:top w:val="single" w:sz="4" w:space="0" w:color="auto"/>
              <w:left w:val="single" w:sz="4" w:space="0" w:color="auto"/>
              <w:bottom w:val="single" w:sz="4" w:space="0" w:color="auto"/>
              <w:right w:val="single" w:sz="4" w:space="0" w:color="auto"/>
            </w:tcBorders>
          </w:tcPr>
          <w:p w:rsidR="00FD31DC" w:rsidRPr="00FD31DC" w:rsidRDefault="00FD31DC">
            <w:pPr>
              <w:tabs>
                <w:tab w:val="left" w:pos="1666"/>
              </w:tabs>
              <w:jc w:val="both"/>
              <w:rPr>
                <w:rFonts w:ascii="Times New Roman" w:eastAsia="Times New Roman" w:hAnsi="Times New Roman" w:cs="Times New Roman"/>
                <w:sz w:val="20"/>
                <w:szCs w:val="20"/>
                <w:lang w:val="en-US"/>
              </w:rPr>
            </w:pPr>
          </w:p>
        </w:tc>
      </w:tr>
      <w:tr w:rsidR="00FD31DC" w:rsidRPr="00FD31DC" w:rsidTr="00FD31DC">
        <w:trPr>
          <w:trHeight w:val="113"/>
          <w:jc w:val="center"/>
        </w:trPr>
        <w:tc>
          <w:tcPr>
            <w:tcW w:w="4853"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both"/>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Population with education between the ages  of 5 to 24</w:t>
            </w:r>
          </w:p>
        </w:tc>
        <w:tc>
          <w:tcPr>
            <w:tcW w:w="2047"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right"/>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136.755</w:t>
            </w:r>
          </w:p>
        </w:tc>
        <w:tc>
          <w:tcPr>
            <w:tcW w:w="870"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right"/>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55.8%</w:t>
            </w:r>
          </w:p>
        </w:tc>
      </w:tr>
      <w:tr w:rsidR="00FD31DC" w:rsidRPr="00FD31DC" w:rsidTr="00FD31DC">
        <w:trPr>
          <w:trHeight w:val="113"/>
          <w:jc w:val="center"/>
        </w:trPr>
        <w:tc>
          <w:tcPr>
            <w:tcW w:w="4853"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both"/>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Population without education</w:t>
            </w:r>
          </w:p>
        </w:tc>
        <w:tc>
          <w:tcPr>
            <w:tcW w:w="2047"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right"/>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101.111</w:t>
            </w:r>
          </w:p>
        </w:tc>
        <w:tc>
          <w:tcPr>
            <w:tcW w:w="870"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right"/>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41,20%</w:t>
            </w:r>
          </w:p>
        </w:tc>
      </w:tr>
      <w:tr w:rsidR="00FD31DC" w:rsidRPr="00FD31DC" w:rsidTr="00FD31DC">
        <w:trPr>
          <w:trHeight w:val="113"/>
          <w:jc w:val="center"/>
        </w:trPr>
        <w:tc>
          <w:tcPr>
            <w:tcW w:w="4853"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both"/>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 xml:space="preserve">Others (did not register education) </w:t>
            </w:r>
          </w:p>
        </w:tc>
        <w:tc>
          <w:tcPr>
            <w:tcW w:w="2047"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right"/>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7.077</w:t>
            </w:r>
          </w:p>
        </w:tc>
        <w:tc>
          <w:tcPr>
            <w:tcW w:w="870" w:type="dxa"/>
            <w:tcBorders>
              <w:top w:val="single" w:sz="4" w:space="0" w:color="auto"/>
              <w:left w:val="single" w:sz="4" w:space="0" w:color="auto"/>
              <w:bottom w:val="single" w:sz="4" w:space="0" w:color="auto"/>
              <w:right w:val="single" w:sz="4" w:space="0" w:color="auto"/>
            </w:tcBorders>
            <w:hideMark/>
          </w:tcPr>
          <w:p w:rsidR="00FD31DC" w:rsidRPr="00FD31DC" w:rsidRDefault="00FD31DC">
            <w:pPr>
              <w:tabs>
                <w:tab w:val="left" w:pos="1666"/>
              </w:tabs>
              <w:jc w:val="right"/>
              <w:rPr>
                <w:rFonts w:ascii="Times New Roman" w:eastAsia="Times New Roman" w:hAnsi="Times New Roman" w:cs="Times New Roman"/>
                <w:sz w:val="20"/>
                <w:szCs w:val="20"/>
                <w:lang w:val="en-US"/>
              </w:rPr>
            </w:pPr>
            <w:r w:rsidRPr="00FD31DC">
              <w:rPr>
                <w:rFonts w:ascii="Times New Roman" w:eastAsia="Times New Roman" w:hAnsi="Times New Roman" w:cs="Times New Roman"/>
                <w:sz w:val="20"/>
                <w:szCs w:val="20"/>
                <w:lang w:val="en-US"/>
              </w:rPr>
              <w:t>3%</w:t>
            </w:r>
          </w:p>
        </w:tc>
      </w:tr>
    </w:tbl>
    <w:p w:rsidR="00FD31DC" w:rsidRPr="00FD31DC" w:rsidRDefault="00FD31DC" w:rsidP="00FD31DC">
      <w:pPr>
        <w:tabs>
          <w:tab w:val="left" w:pos="1666"/>
        </w:tabs>
        <w:spacing w:line="360" w:lineRule="auto"/>
        <w:jc w:val="center"/>
        <w:rPr>
          <w:rFonts w:ascii="Times New Roman" w:eastAsia="Times New Roman" w:hAnsi="Times New Roman" w:cs="Times New Roman"/>
          <w:sz w:val="21"/>
          <w:szCs w:val="24"/>
          <w:lang w:val="en-US"/>
        </w:rPr>
      </w:pPr>
      <w:r w:rsidRPr="00FD31DC">
        <w:rPr>
          <w:rFonts w:ascii="Times New Roman" w:eastAsia="Times New Roman" w:hAnsi="Times New Roman" w:cs="Times New Roman"/>
          <w:sz w:val="21"/>
          <w:szCs w:val="24"/>
          <w:lang w:val="en-US"/>
        </w:rPr>
        <w:t xml:space="preserve">Source: </w:t>
      </w:r>
      <w:r>
        <w:rPr>
          <w:rFonts w:ascii="Times New Roman" w:eastAsia="Times New Roman" w:hAnsi="Times New Roman" w:cs="Times New Roman"/>
          <w:sz w:val="21"/>
          <w:szCs w:val="24"/>
          <w:lang w:val="en-US"/>
        </w:rPr>
        <w:t xml:space="preserve">Elaborated by authors based </w:t>
      </w:r>
      <w:r w:rsidRPr="00FD31DC">
        <w:rPr>
          <w:rFonts w:ascii="Times New Roman" w:eastAsia="Times New Roman" w:hAnsi="Times New Roman" w:cs="Times New Roman"/>
          <w:sz w:val="21"/>
          <w:szCs w:val="24"/>
          <w:lang w:val="en-US"/>
        </w:rPr>
        <w:t>on</w:t>
      </w:r>
      <w:r>
        <w:rPr>
          <w:rFonts w:ascii="Times New Roman" w:eastAsia="Times New Roman" w:hAnsi="Times New Roman" w:cs="Times New Roman"/>
          <w:sz w:val="21"/>
          <w:szCs w:val="24"/>
          <w:lang w:val="en-US"/>
        </w:rPr>
        <w:t xml:space="preserve"> the</w:t>
      </w:r>
      <w:r w:rsidRPr="00FD31DC">
        <w:rPr>
          <w:rFonts w:ascii="Times New Roman" w:eastAsia="Times New Roman" w:hAnsi="Times New Roman" w:cs="Times New Roman"/>
          <w:sz w:val="21"/>
          <w:szCs w:val="24"/>
          <w:lang w:val="en-US"/>
        </w:rPr>
        <w:t xml:space="preserve"> information </w:t>
      </w:r>
      <w:r>
        <w:rPr>
          <w:rFonts w:ascii="Times New Roman" w:eastAsia="Times New Roman" w:hAnsi="Times New Roman" w:cs="Times New Roman"/>
          <w:sz w:val="21"/>
          <w:szCs w:val="24"/>
          <w:lang w:val="en-US"/>
        </w:rPr>
        <w:t xml:space="preserve">of the </w:t>
      </w:r>
      <w:r w:rsidRPr="00FD31DC">
        <w:rPr>
          <w:rFonts w:ascii="Times New Roman" w:eastAsia="Times New Roman" w:hAnsi="Times New Roman" w:cs="Times New Roman"/>
          <w:sz w:val="21"/>
          <w:szCs w:val="24"/>
          <w:lang w:val="en-US"/>
        </w:rPr>
        <w:t>RLCPD, 2018</w:t>
      </w:r>
    </w:p>
    <w:p w:rsidR="00FA4269" w:rsidRDefault="00FD31DC" w:rsidP="00DF7818">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The disparities on</w:t>
      </w:r>
      <w:r w:rsidR="005A357F" w:rsidRPr="005A357F">
        <w:rPr>
          <w:rFonts w:ascii="Times New Roman" w:hAnsi="Times New Roman" w:cs="Times New Roman"/>
          <w:noProof/>
          <w:sz w:val="24"/>
          <w:lang w:val="en-US"/>
        </w:rPr>
        <w:t xml:space="preserve"> education also depend on the educational level. For example, there are low enrolment numbers of children with disabilities in kindergarten and high school, when compared to the number of children in primary school (Table 4). Furthermore, as shown in table 5, only 55% of the persons with disabilities between 5 and 24 (244,943 people) registered in the RLCPD attend school or university. That is, 101,111 (41.2%)  of the persons with disabilities in this age range do not attend school or university. Furthermore, three out of ten people with disabilities do not have any level of schooling, and only four out of ten have primary school education. Additionally, the RLCPD reports that 367,633 people over 24 are illiterate (See table 6).</w:t>
      </w:r>
    </w:p>
    <w:p w:rsidR="00FD31DC" w:rsidRPr="00FD31DC" w:rsidRDefault="00FD31DC" w:rsidP="00FD31DC">
      <w:pPr>
        <w:tabs>
          <w:tab w:val="left" w:pos="1666"/>
        </w:tabs>
        <w:spacing w:line="360" w:lineRule="auto"/>
        <w:jc w:val="both"/>
        <w:rPr>
          <w:rFonts w:ascii="Times New Roman" w:eastAsia="Times New Roman" w:hAnsi="Times New Roman" w:cs="Times New Roman"/>
          <w:b/>
          <w:sz w:val="24"/>
          <w:szCs w:val="24"/>
          <w:lang w:val="en-US"/>
        </w:rPr>
      </w:pPr>
      <w:r w:rsidRPr="00FD31DC">
        <w:rPr>
          <w:rFonts w:ascii="Times New Roman" w:eastAsia="Times New Roman" w:hAnsi="Times New Roman" w:cs="Times New Roman"/>
          <w:b/>
          <w:sz w:val="24"/>
          <w:szCs w:val="24"/>
          <w:lang w:val="en-US"/>
        </w:rPr>
        <w:t>Table 6: Percentage of persons with disabilities aged 24 by approved level of schooling</w:t>
      </w:r>
    </w:p>
    <w:tbl>
      <w:tblPr>
        <w:tblStyle w:val="TableGrid"/>
        <w:tblW w:w="4425" w:type="dxa"/>
        <w:jc w:val="center"/>
        <w:tblLayout w:type="fixed"/>
        <w:tblLook w:val="0600" w:firstRow="0" w:lastRow="0" w:firstColumn="0" w:lastColumn="0" w:noHBand="1" w:noVBand="1"/>
      </w:tblPr>
      <w:tblGrid>
        <w:gridCol w:w="2235"/>
        <w:gridCol w:w="1215"/>
        <w:gridCol w:w="975"/>
      </w:tblGrid>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center"/>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Level</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center"/>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center"/>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D00801">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Primary school</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22.977</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2%</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D00801">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Middle school</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482.518</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42%</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D00801">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High school</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229.770</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20%</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D00801">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Technological education</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22.890</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1,99%</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D00801">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University education</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23.002</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3%</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D00801">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Postgraduate</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11.582</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2%</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D00801">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None</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356.114</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31º%</w:t>
            </w:r>
          </w:p>
        </w:tc>
      </w:tr>
      <w:tr w:rsidR="00FD31DC" w:rsidRPr="00D00801" w:rsidTr="00FD31DC">
        <w:trPr>
          <w:trHeight w:val="57"/>
          <w:jc w:val="center"/>
        </w:trPr>
        <w:tc>
          <w:tcPr>
            <w:tcW w:w="223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both"/>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Total</w:t>
            </w:r>
          </w:p>
        </w:tc>
        <w:tc>
          <w:tcPr>
            <w:tcW w:w="121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1.148.853</w:t>
            </w:r>
          </w:p>
        </w:tc>
        <w:tc>
          <w:tcPr>
            <w:tcW w:w="975" w:type="dxa"/>
            <w:tcBorders>
              <w:top w:val="single" w:sz="4" w:space="0" w:color="auto"/>
              <w:left w:val="single" w:sz="4" w:space="0" w:color="auto"/>
              <w:bottom w:val="single" w:sz="4" w:space="0" w:color="auto"/>
              <w:right w:val="single" w:sz="4" w:space="0" w:color="auto"/>
            </w:tcBorders>
            <w:hideMark/>
          </w:tcPr>
          <w:p w:rsidR="00FD31DC" w:rsidRPr="00D00801" w:rsidRDefault="00FD31DC">
            <w:pPr>
              <w:tabs>
                <w:tab w:val="left" w:pos="1666"/>
              </w:tabs>
              <w:jc w:val="right"/>
              <w:rPr>
                <w:rFonts w:ascii="Times New Roman" w:eastAsia="Times New Roman" w:hAnsi="Times New Roman" w:cs="Times New Roman"/>
                <w:sz w:val="20"/>
                <w:szCs w:val="20"/>
                <w:lang w:val="en-US"/>
              </w:rPr>
            </w:pPr>
            <w:r w:rsidRPr="00D00801">
              <w:rPr>
                <w:rFonts w:ascii="Times New Roman" w:eastAsia="Times New Roman" w:hAnsi="Times New Roman" w:cs="Times New Roman"/>
                <w:sz w:val="20"/>
                <w:szCs w:val="20"/>
                <w:lang w:val="en-US"/>
              </w:rPr>
              <w:t>100%</w:t>
            </w:r>
          </w:p>
        </w:tc>
      </w:tr>
    </w:tbl>
    <w:p w:rsidR="00FD31DC" w:rsidRPr="00D00801" w:rsidRDefault="00D00801" w:rsidP="00D00801">
      <w:pPr>
        <w:spacing w:line="360" w:lineRule="auto"/>
        <w:jc w:val="center"/>
        <w:rPr>
          <w:rFonts w:ascii="Times New Roman" w:hAnsi="Times New Roman" w:cs="Times New Roman"/>
          <w:noProof/>
          <w:sz w:val="24"/>
          <w:lang w:val="en-US"/>
        </w:rPr>
      </w:pPr>
      <w:r w:rsidRPr="00D00801">
        <w:rPr>
          <w:rFonts w:ascii="Times New Roman" w:eastAsia="Times New Roman" w:hAnsi="Times New Roman" w:cs="Times New Roman"/>
          <w:sz w:val="21"/>
          <w:szCs w:val="24"/>
          <w:lang w:val="en-US"/>
        </w:rPr>
        <w:t>Source: Elaborated by authors based on the information of the RLCPD, 2018</w:t>
      </w:r>
    </w:p>
    <w:p w:rsidR="00365590" w:rsidRDefault="006E7C15" w:rsidP="00916585">
      <w:pPr>
        <w:spacing w:line="360" w:lineRule="auto"/>
        <w:jc w:val="both"/>
        <w:rPr>
          <w:rFonts w:ascii="Times New Roman" w:hAnsi="Times New Roman" w:cs="Times New Roman"/>
          <w:noProof/>
          <w:sz w:val="24"/>
          <w:lang w:val="en-US"/>
        </w:rPr>
      </w:pPr>
      <w:r w:rsidRPr="006E7C15">
        <w:rPr>
          <w:rFonts w:ascii="Times New Roman" w:hAnsi="Times New Roman" w:cs="Times New Roman"/>
          <w:noProof/>
          <w:sz w:val="24"/>
          <w:lang w:val="en-US"/>
        </w:rPr>
        <w:t>Furthermore, the data on schooling in the RLCPD and the SIMAT are very different (see graph 1). This discrepancy reveals the lack of homogeneity in the categorization of disability in information systems. For example, as evidenced in Annex 5, SIMAT uses thirteen different categories, and the RLCPD uses seven, making it difficult to compare data between different information systems</w:t>
      </w:r>
      <w:r w:rsidR="002F5583" w:rsidRPr="002F5583">
        <w:rPr>
          <w:rFonts w:ascii="Times New Roman" w:hAnsi="Times New Roman" w:cs="Times New Roman"/>
          <w:noProof/>
          <w:sz w:val="24"/>
          <w:lang w:val="en-US"/>
        </w:rPr>
        <w:t>.</w:t>
      </w:r>
    </w:p>
    <w:p w:rsidR="002F5583" w:rsidRPr="002F5583" w:rsidRDefault="002F5583" w:rsidP="00916585">
      <w:pPr>
        <w:spacing w:line="360" w:lineRule="auto"/>
        <w:jc w:val="both"/>
        <w:rPr>
          <w:rFonts w:ascii="Times New Roman" w:hAnsi="Times New Roman" w:cs="Times New Roman"/>
          <w:b/>
          <w:noProof/>
          <w:sz w:val="24"/>
          <w:lang w:val="en-US"/>
        </w:rPr>
      </w:pPr>
      <w:r w:rsidRPr="002F5583">
        <w:rPr>
          <w:rFonts w:ascii="Times New Roman" w:hAnsi="Times New Roman" w:cs="Times New Roman"/>
          <w:b/>
          <w:noProof/>
          <w:sz w:val="24"/>
          <w:lang w:val="en-US"/>
        </w:rPr>
        <w:t>Graph 1: Persons with disabilities in SIMAT and the RLCPD</w:t>
      </w:r>
    </w:p>
    <w:p w:rsidR="002F5583" w:rsidRDefault="00162A12" w:rsidP="00916585">
      <w:pPr>
        <w:spacing w:line="360" w:lineRule="auto"/>
        <w:jc w:val="both"/>
        <w:rPr>
          <w:rFonts w:ascii="Times New Roman" w:hAnsi="Times New Roman" w:cs="Times New Roman"/>
          <w:noProof/>
          <w:sz w:val="24"/>
          <w:lang w:val="en-US"/>
        </w:rPr>
      </w:pPr>
      <w:r>
        <w:rPr>
          <w:noProof/>
          <w:lang w:eastAsia="es-CO"/>
        </w:rPr>
        <w:lastRenderedPageBreak/>
        <w:drawing>
          <wp:inline distT="0" distB="0" distL="0" distR="0" wp14:anchorId="75275E20" wp14:editId="385AF0E0">
            <wp:extent cx="5612130" cy="1734820"/>
            <wp:effectExtent l="0" t="0" r="7620" b="17780"/>
            <wp:docPr id="4" name="Gráfico 4">
              <a:extLst xmlns:a="http://schemas.openxmlformats.org/drawingml/2006/main">
                <a:ext uri="{FF2B5EF4-FFF2-40B4-BE49-F238E27FC236}">
                  <a16:creationId xmlns:a16="http://schemas.microsoft.com/office/drawing/2014/main" id="{B689BEA6-27ED-F04A-94FB-F4E07A839D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5583" w:rsidRDefault="0063069C" w:rsidP="002F5583">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On another note</w:t>
      </w:r>
      <w:r w:rsidR="002F5583" w:rsidRPr="002F5583">
        <w:rPr>
          <w:rFonts w:ascii="Times New Roman" w:hAnsi="Times New Roman" w:cs="Times New Roman"/>
          <w:noProof/>
          <w:sz w:val="24"/>
          <w:lang w:val="en-US"/>
        </w:rPr>
        <w:t>, in Colombia, most persons with disabilities report that their disability is the main reason for not going to school (See table 7). In this sense, disability continues to be a source of marginalization and discrimination.</w:t>
      </w:r>
    </w:p>
    <w:p w:rsidR="002F5583" w:rsidRPr="002F5583" w:rsidRDefault="002F5583" w:rsidP="002F5583">
      <w:pPr>
        <w:tabs>
          <w:tab w:val="left" w:pos="1666"/>
        </w:tabs>
        <w:spacing w:before="240" w:after="120" w:line="240" w:lineRule="auto"/>
        <w:jc w:val="center"/>
        <w:rPr>
          <w:rFonts w:ascii="Times New Roman" w:eastAsia="Times New Roman" w:hAnsi="Times New Roman" w:cs="Times New Roman"/>
          <w:b/>
          <w:sz w:val="24"/>
          <w:szCs w:val="24"/>
          <w:lang w:val="en-US"/>
        </w:rPr>
      </w:pPr>
      <w:r w:rsidRPr="002F5583">
        <w:rPr>
          <w:rFonts w:ascii="Times New Roman" w:eastAsia="Times New Roman" w:hAnsi="Times New Roman" w:cs="Times New Roman"/>
          <w:b/>
          <w:sz w:val="24"/>
          <w:szCs w:val="24"/>
          <w:lang w:val="en-US"/>
        </w:rPr>
        <w:t xml:space="preserve">Table 7: Reasons why persons with </w:t>
      </w:r>
      <w:proofErr w:type="spellStart"/>
      <w:r w:rsidRPr="002F5583">
        <w:rPr>
          <w:rFonts w:ascii="Times New Roman" w:eastAsia="Times New Roman" w:hAnsi="Times New Roman" w:cs="Times New Roman"/>
          <w:b/>
          <w:sz w:val="24"/>
          <w:szCs w:val="24"/>
          <w:lang w:val="en-US"/>
        </w:rPr>
        <w:t>disabilties</w:t>
      </w:r>
      <w:proofErr w:type="spellEnd"/>
      <w:r w:rsidRPr="002F5583">
        <w:rPr>
          <w:rFonts w:ascii="Times New Roman" w:eastAsia="Times New Roman" w:hAnsi="Times New Roman" w:cs="Times New Roman"/>
          <w:b/>
          <w:sz w:val="24"/>
          <w:szCs w:val="24"/>
          <w:lang w:val="en-US"/>
        </w:rPr>
        <w:t xml:space="preserve"> do not study</w:t>
      </w:r>
    </w:p>
    <w:tbl>
      <w:tblPr>
        <w:tblStyle w:val="TableGrid"/>
        <w:tblW w:w="7875" w:type="dxa"/>
        <w:jc w:val="center"/>
        <w:tblLayout w:type="fixed"/>
        <w:tblLook w:val="0600" w:firstRow="0" w:lastRow="0" w:firstColumn="0" w:lastColumn="0" w:noHBand="1" w:noVBand="1"/>
      </w:tblPr>
      <w:tblGrid>
        <w:gridCol w:w="5460"/>
        <w:gridCol w:w="2415"/>
      </w:tblGrid>
      <w:tr w:rsidR="002F5583" w:rsidRPr="0063069C" w:rsidTr="00463A9D">
        <w:trPr>
          <w:trHeight w:val="57"/>
          <w:jc w:val="center"/>
        </w:trPr>
        <w:tc>
          <w:tcPr>
            <w:tcW w:w="5460" w:type="dxa"/>
          </w:tcPr>
          <w:p w:rsidR="002F5583" w:rsidRPr="0063069C" w:rsidRDefault="002F5583" w:rsidP="00463A9D">
            <w:pPr>
              <w:tabs>
                <w:tab w:val="left" w:pos="1666"/>
              </w:tabs>
              <w:jc w:val="both"/>
              <w:rPr>
                <w:rFonts w:ascii="Times New Roman" w:eastAsia="Times New Roman" w:hAnsi="Times New Roman" w:cs="Times New Roman"/>
                <w:b/>
                <w:sz w:val="20"/>
                <w:szCs w:val="20"/>
                <w:lang w:val="en-US"/>
              </w:rPr>
            </w:pPr>
            <w:r w:rsidRPr="0063069C">
              <w:rPr>
                <w:rFonts w:ascii="Times New Roman" w:eastAsia="Times New Roman" w:hAnsi="Times New Roman" w:cs="Times New Roman"/>
                <w:b/>
                <w:sz w:val="20"/>
                <w:szCs w:val="20"/>
                <w:lang w:val="en-US"/>
              </w:rPr>
              <w:t>Reasons</w:t>
            </w:r>
          </w:p>
        </w:tc>
        <w:tc>
          <w:tcPr>
            <w:tcW w:w="2415" w:type="dxa"/>
          </w:tcPr>
          <w:p w:rsidR="002F5583" w:rsidRPr="0063069C" w:rsidRDefault="002F5583" w:rsidP="00463A9D">
            <w:pPr>
              <w:tabs>
                <w:tab w:val="left" w:pos="1666"/>
              </w:tabs>
              <w:jc w:val="center"/>
              <w:rPr>
                <w:rFonts w:ascii="Times New Roman" w:eastAsia="Times New Roman" w:hAnsi="Times New Roman" w:cs="Times New Roman"/>
                <w:b/>
                <w:sz w:val="20"/>
                <w:szCs w:val="20"/>
                <w:lang w:val="en-US"/>
              </w:rPr>
            </w:pPr>
            <w:r w:rsidRPr="0063069C">
              <w:rPr>
                <w:rFonts w:ascii="Times New Roman" w:eastAsia="Times New Roman" w:hAnsi="Times New Roman" w:cs="Times New Roman"/>
                <w:b/>
                <w:sz w:val="20"/>
                <w:szCs w:val="20"/>
                <w:lang w:val="en-US"/>
              </w:rPr>
              <w:t>#</w:t>
            </w:r>
          </w:p>
        </w:tc>
      </w:tr>
      <w:tr w:rsidR="002F5583" w:rsidRPr="0063069C" w:rsidTr="00463A9D">
        <w:trPr>
          <w:trHeight w:val="57"/>
          <w:jc w:val="center"/>
        </w:trPr>
        <w:tc>
          <w:tcPr>
            <w:tcW w:w="5460" w:type="dxa"/>
          </w:tcPr>
          <w:p w:rsidR="002F5583" w:rsidRPr="0063069C" w:rsidRDefault="002F5583"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Disability </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65.873 </w:t>
            </w:r>
          </w:p>
        </w:tc>
      </w:tr>
      <w:tr w:rsidR="002F5583" w:rsidRPr="0063069C" w:rsidTr="00463A9D">
        <w:trPr>
          <w:trHeight w:val="57"/>
          <w:jc w:val="center"/>
        </w:trPr>
        <w:tc>
          <w:tcPr>
            <w:tcW w:w="5460" w:type="dxa"/>
          </w:tcPr>
          <w:p w:rsidR="002F5583" w:rsidRPr="0063069C" w:rsidRDefault="002F5583"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Other reason </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15.454 </w:t>
            </w:r>
          </w:p>
        </w:tc>
      </w:tr>
      <w:tr w:rsidR="002F5583" w:rsidRPr="0063069C" w:rsidTr="00463A9D">
        <w:trPr>
          <w:trHeight w:val="57"/>
          <w:jc w:val="center"/>
        </w:trPr>
        <w:tc>
          <w:tcPr>
            <w:tcW w:w="5460" w:type="dxa"/>
          </w:tcPr>
          <w:p w:rsidR="002F5583" w:rsidRPr="0063069C" w:rsidRDefault="002F5583"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Because you're finished or you think you're not of school age</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5.860 </w:t>
            </w:r>
          </w:p>
        </w:tc>
      </w:tr>
      <w:tr w:rsidR="002F5583" w:rsidRPr="0063069C" w:rsidTr="00463A9D">
        <w:trPr>
          <w:trHeight w:val="57"/>
          <w:jc w:val="center"/>
        </w:trPr>
        <w:tc>
          <w:tcPr>
            <w:tcW w:w="5460" w:type="dxa"/>
          </w:tcPr>
          <w:p w:rsidR="002F5583" w:rsidRPr="0063069C" w:rsidRDefault="002F5583"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Costs or lack of money </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5.099 </w:t>
            </w:r>
          </w:p>
        </w:tc>
      </w:tr>
      <w:tr w:rsidR="002F5583" w:rsidRPr="0063069C" w:rsidTr="00463A9D">
        <w:trPr>
          <w:trHeight w:val="57"/>
          <w:jc w:val="center"/>
        </w:trPr>
        <w:tc>
          <w:tcPr>
            <w:tcW w:w="5460" w:type="dxa"/>
          </w:tcPr>
          <w:p w:rsidR="002F5583" w:rsidRPr="0063069C" w:rsidRDefault="002F5583"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There is no educational center nearby</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2.040 </w:t>
            </w:r>
          </w:p>
        </w:tc>
      </w:tr>
      <w:tr w:rsidR="002F5583" w:rsidRPr="0063069C" w:rsidTr="00463A9D">
        <w:trPr>
          <w:trHeight w:val="57"/>
          <w:jc w:val="center"/>
        </w:trPr>
        <w:tc>
          <w:tcPr>
            <w:tcW w:w="5460" w:type="dxa"/>
          </w:tcPr>
          <w:p w:rsidR="002F5583" w:rsidRPr="0063069C" w:rsidRDefault="002F5583"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Does not like or is not interested in studying</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1.977 </w:t>
            </w:r>
          </w:p>
        </w:tc>
      </w:tr>
      <w:tr w:rsidR="002F5583" w:rsidRPr="0063069C" w:rsidTr="00463A9D">
        <w:trPr>
          <w:trHeight w:val="57"/>
          <w:jc w:val="center"/>
        </w:trPr>
        <w:tc>
          <w:tcPr>
            <w:tcW w:w="5460" w:type="dxa"/>
          </w:tcPr>
          <w:p w:rsidR="002F5583" w:rsidRPr="0063069C" w:rsidRDefault="0063069C"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Lack of slots </w:t>
            </w:r>
            <w:r w:rsidR="002F5583" w:rsidRPr="0063069C">
              <w:rPr>
                <w:rFonts w:ascii="Times New Roman" w:eastAsia="Times New Roman" w:hAnsi="Times New Roman" w:cs="Times New Roman"/>
                <w:sz w:val="20"/>
                <w:szCs w:val="20"/>
                <w:lang w:val="en-US"/>
              </w:rPr>
              <w:t xml:space="preserve"> </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1.516 </w:t>
            </w:r>
          </w:p>
        </w:tc>
      </w:tr>
      <w:tr w:rsidR="002F5583" w:rsidRPr="0063069C" w:rsidTr="00463A9D">
        <w:trPr>
          <w:trHeight w:val="57"/>
          <w:jc w:val="center"/>
        </w:trPr>
        <w:tc>
          <w:tcPr>
            <w:tcW w:w="5460" w:type="dxa"/>
          </w:tcPr>
          <w:p w:rsidR="002F5583" w:rsidRPr="0063069C" w:rsidRDefault="0063069C"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Needs to work</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793 </w:t>
            </w:r>
          </w:p>
        </w:tc>
      </w:tr>
      <w:tr w:rsidR="002F5583" w:rsidRPr="0063069C" w:rsidTr="00463A9D">
        <w:trPr>
          <w:trHeight w:val="57"/>
          <w:jc w:val="center"/>
        </w:trPr>
        <w:tc>
          <w:tcPr>
            <w:tcW w:w="5460" w:type="dxa"/>
          </w:tcPr>
          <w:p w:rsidR="002F5583" w:rsidRPr="0063069C" w:rsidRDefault="0063069C"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Your family does not want you to study</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774 </w:t>
            </w:r>
          </w:p>
        </w:tc>
      </w:tr>
      <w:tr w:rsidR="002F5583" w:rsidRPr="0063069C" w:rsidTr="00463A9D">
        <w:trPr>
          <w:trHeight w:val="57"/>
          <w:jc w:val="center"/>
        </w:trPr>
        <w:tc>
          <w:tcPr>
            <w:tcW w:w="5460" w:type="dxa"/>
          </w:tcPr>
          <w:p w:rsidR="002F5583" w:rsidRPr="0063069C" w:rsidRDefault="0063069C"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Lack of time</w:t>
            </w:r>
            <w:r w:rsidR="002F5583" w:rsidRPr="0063069C">
              <w:rPr>
                <w:rFonts w:ascii="Times New Roman" w:eastAsia="Times New Roman" w:hAnsi="Times New Roman" w:cs="Times New Roman"/>
                <w:sz w:val="20"/>
                <w:szCs w:val="20"/>
                <w:lang w:val="en-US"/>
              </w:rPr>
              <w:t xml:space="preserve"> </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691 </w:t>
            </w:r>
          </w:p>
        </w:tc>
      </w:tr>
      <w:tr w:rsidR="002F5583" w:rsidRPr="0063069C" w:rsidTr="00463A9D">
        <w:trPr>
          <w:trHeight w:val="57"/>
          <w:jc w:val="center"/>
        </w:trPr>
        <w:tc>
          <w:tcPr>
            <w:tcW w:w="5460" w:type="dxa"/>
          </w:tcPr>
          <w:p w:rsidR="002F5583" w:rsidRPr="0063069C" w:rsidRDefault="0063069C"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Was expelled</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359 </w:t>
            </w:r>
          </w:p>
        </w:tc>
      </w:tr>
      <w:tr w:rsidR="002F5583" w:rsidRPr="0063069C" w:rsidTr="00463A9D">
        <w:trPr>
          <w:trHeight w:val="57"/>
          <w:jc w:val="center"/>
        </w:trPr>
        <w:tc>
          <w:tcPr>
            <w:tcW w:w="5460" w:type="dxa"/>
          </w:tcPr>
          <w:p w:rsidR="002F5583" w:rsidRPr="0063069C" w:rsidRDefault="0063069C" w:rsidP="00463A9D">
            <w:pPr>
              <w:tabs>
                <w:tab w:val="left" w:pos="1666"/>
              </w:tabs>
              <w:jc w:val="both"/>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Did not pass the entrance exam</w:t>
            </w:r>
          </w:p>
        </w:tc>
        <w:tc>
          <w:tcPr>
            <w:tcW w:w="2415" w:type="dxa"/>
          </w:tcPr>
          <w:p w:rsidR="002F5583" w:rsidRPr="0063069C" w:rsidRDefault="002F5583" w:rsidP="00463A9D">
            <w:pPr>
              <w:tabs>
                <w:tab w:val="left" w:pos="1666"/>
              </w:tabs>
              <w:jc w:val="center"/>
              <w:rPr>
                <w:rFonts w:ascii="Times New Roman" w:eastAsia="Times New Roman" w:hAnsi="Times New Roman" w:cs="Times New Roman"/>
                <w:sz w:val="20"/>
                <w:szCs w:val="20"/>
                <w:lang w:val="en-US"/>
              </w:rPr>
            </w:pPr>
            <w:r w:rsidRPr="0063069C">
              <w:rPr>
                <w:rFonts w:ascii="Times New Roman" w:eastAsia="Times New Roman" w:hAnsi="Times New Roman" w:cs="Times New Roman"/>
                <w:sz w:val="20"/>
                <w:szCs w:val="20"/>
                <w:lang w:val="en-US"/>
              </w:rPr>
              <w:t xml:space="preserve">330 </w:t>
            </w:r>
          </w:p>
        </w:tc>
      </w:tr>
    </w:tbl>
    <w:p w:rsidR="0063069C" w:rsidRPr="00D00801" w:rsidRDefault="0063069C" w:rsidP="0063069C">
      <w:pPr>
        <w:spacing w:line="360" w:lineRule="auto"/>
        <w:jc w:val="center"/>
        <w:rPr>
          <w:rFonts w:ascii="Times New Roman" w:hAnsi="Times New Roman" w:cs="Times New Roman"/>
          <w:noProof/>
          <w:sz w:val="24"/>
          <w:lang w:val="en-US"/>
        </w:rPr>
      </w:pPr>
      <w:r w:rsidRPr="00D00801">
        <w:rPr>
          <w:rFonts w:ascii="Times New Roman" w:eastAsia="Times New Roman" w:hAnsi="Times New Roman" w:cs="Times New Roman"/>
          <w:sz w:val="21"/>
          <w:szCs w:val="24"/>
          <w:lang w:val="en-US"/>
        </w:rPr>
        <w:t>Source: Elaborated by authors based on the information of the RLCPD, 2018</w:t>
      </w:r>
    </w:p>
    <w:p w:rsidR="002F5583" w:rsidRPr="0063069C" w:rsidRDefault="0063069C" w:rsidP="002F5583">
      <w:pPr>
        <w:spacing w:line="360" w:lineRule="auto"/>
        <w:jc w:val="both"/>
        <w:rPr>
          <w:rFonts w:ascii="Times New Roman" w:hAnsi="Times New Roman" w:cs="Times New Roman"/>
          <w:noProof/>
          <w:sz w:val="24"/>
          <w:lang w:val="en-US"/>
        </w:rPr>
      </w:pPr>
      <w:r w:rsidRPr="0063069C">
        <w:rPr>
          <w:rFonts w:ascii="Times New Roman" w:hAnsi="Times New Roman" w:cs="Times New Roman"/>
          <w:noProof/>
          <w:sz w:val="24"/>
          <w:lang w:val="en-US"/>
        </w:rPr>
        <w:t>Lastly, moving towards an inclusive education model is not limited to issues of access. It is also necessary to analyze the permanence and graduation of people with disabilities in the educational system</w:t>
      </w:r>
      <w:r w:rsidRPr="004446C0">
        <w:rPr>
          <w:rFonts w:ascii="Times New Roman" w:eastAsia="Times New Roman" w:hAnsi="Times New Roman" w:cs="Times New Roman"/>
          <w:sz w:val="24"/>
          <w:szCs w:val="24"/>
          <w:vertAlign w:val="superscript"/>
          <w:lang w:val="es-ES"/>
        </w:rPr>
        <w:footnoteReference w:id="7"/>
      </w:r>
      <w:r w:rsidRPr="0063069C">
        <w:rPr>
          <w:rFonts w:ascii="Times New Roman" w:hAnsi="Times New Roman" w:cs="Times New Roman"/>
          <w:noProof/>
          <w:sz w:val="24"/>
          <w:lang w:val="en-US"/>
        </w:rPr>
        <w:t xml:space="preserve">. Nevertheless, there is a lack of data regarding the number of students with disabilities who withdraw or do not complete their </w:t>
      </w:r>
      <w:r w:rsidR="006A7885">
        <w:rPr>
          <w:rFonts w:ascii="Times New Roman" w:hAnsi="Times New Roman" w:cs="Times New Roman"/>
          <w:noProof/>
          <w:sz w:val="24"/>
          <w:lang w:val="en-US"/>
        </w:rPr>
        <w:t>education</w:t>
      </w:r>
      <w:r w:rsidRPr="004446C0">
        <w:rPr>
          <w:rFonts w:ascii="Times New Roman" w:eastAsia="Times New Roman" w:hAnsi="Times New Roman" w:cs="Times New Roman"/>
          <w:sz w:val="24"/>
          <w:szCs w:val="24"/>
          <w:vertAlign w:val="superscript"/>
          <w:lang w:val="es-ES"/>
        </w:rPr>
        <w:footnoteReference w:id="8"/>
      </w:r>
      <w:r w:rsidRPr="0063069C">
        <w:rPr>
          <w:rFonts w:ascii="Times New Roman" w:hAnsi="Times New Roman" w:cs="Times New Roman"/>
          <w:noProof/>
          <w:sz w:val="24"/>
          <w:lang w:val="en-US"/>
        </w:rPr>
        <w:t>. However, according to several international studies, young people with disabilities are much less likely to graduate from school than youth without disabilities (Shandra and Hogan</w:t>
      </w:r>
      <w:r w:rsidR="00066639">
        <w:rPr>
          <w:rFonts w:ascii="Times New Roman" w:hAnsi="Times New Roman" w:cs="Times New Roman"/>
          <w:noProof/>
          <w:sz w:val="24"/>
          <w:lang w:val="en-US"/>
        </w:rPr>
        <w:t>,</w:t>
      </w:r>
      <w:r w:rsidRPr="0063069C">
        <w:rPr>
          <w:rFonts w:ascii="Times New Roman" w:hAnsi="Times New Roman" w:cs="Times New Roman"/>
          <w:noProof/>
          <w:sz w:val="24"/>
          <w:lang w:val="en-US"/>
        </w:rPr>
        <w:t xml:space="preserve"> 2009). For this reason, the </w:t>
      </w:r>
      <w:r w:rsidRPr="0063069C">
        <w:rPr>
          <w:rFonts w:ascii="Times New Roman" w:hAnsi="Times New Roman" w:cs="Times New Roman"/>
          <w:noProof/>
          <w:sz w:val="24"/>
          <w:lang w:val="en-US"/>
        </w:rPr>
        <w:lastRenderedPageBreak/>
        <w:t>current educational indicators are insufficient to monitor the academic situation of persons with disabilities</w:t>
      </w:r>
      <w:r w:rsidRPr="004446C0">
        <w:rPr>
          <w:rFonts w:ascii="Times New Roman" w:eastAsia="Times New Roman" w:hAnsi="Times New Roman" w:cs="Times New Roman"/>
          <w:sz w:val="24"/>
          <w:szCs w:val="24"/>
          <w:vertAlign w:val="superscript"/>
          <w:lang w:val="es-ES"/>
        </w:rPr>
        <w:footnoteReference w:id="9"/>
      </w:r>
      <w:r w:rsidRPr="0063069C">
        <w:rPr>
          <w:rFonts w:ascii="Times New Roman" w:hAnsi="Times New Roman" w:cs="Times New Roman"/>
          <w:noProof/>
          <w:sz w:val="24"/>
          <w:lang w:val="en-US"/>
        </w:rPr>
        <w:t>.</w:t>
      </w:r>
    </w:p>
    <w:p w:rsidR="002F5583" w:rsidRDefault="00DB3975" w:rsidP="00DB3975">
      <w:pPr>
        <w:pStyle w:val="Heading2"/>
        <w:rPr>
          <w:noProof/>
          <w:lang w:val="en-US"/>
        </w:rPr>
      </w:pPr>
      <w:bookmarkStart w:id="16" w:name="_Toc4506589"/>
      <w:r>
        <w:rPr>
          <w:noProof/>
          <w:lang w:val="en-US"/>
        </w:rPr>
        <w:t>3.2. D</w:t>
      </w:r>
      <w:r w:rsidRPr="00DB3975">
        <w:rPr>
          <w:noProof/>
          <w:lang w:val="en-US"/>
        </w:rPr>
        <w:t>evelopment of policies aimed at strengthening the capacities and knowledge of persons with disabilities</w:t>
      </w:r>
      <w:bookmarkEnd w:id="16"/>
    </w:p>
    <w:p w:rsidR="00DB3975" w:rsidRDefault="009C3027" w:rsidP="002F5583">
      <w:pPr>
        <w:spacing w:line="360" w:lineRule="auto"/>
        <w:jc w:val="both"/>
        <w:rPr>
          <w:rFonts w:ascii="Times New Roman" w:hAnsi="Times New Roman" w:cs="Times New Roman"/>
          <w:noProof/>
          <w:sz w:val="24"/>
          <w:lang w:val="en-US"/>
        </w:rPr>
      </w:pPr>
      <w:r w:rsidRPr="009C3027">
        <w:rPr>
          <w:rFonts w:ascii="Times New Roman" w:hAnsi="Times New Roman" w:cs="Times New Roman"/>
          <w:noProof/>
          <w:sz w:val="24"/>
          <w:lang w:val="en-US"/>
        </w:rPr>
        <w:t>The exclusion of persons with disabilities from the education system has generated low levels of qualification that prevents them from having access to employment (Castro and Correa</w:t>
      </w:r>
      <w:r w:rsidR="00066639">
        <w:rPr>
          <w:rFonts w:ascii="Times New Roman" w:hAnsi="Times New Roman" w:cs="Times New Roman"/>
          <w:noProof/>
          <w:sz w:val="24"/>
          <w:lang w:val="en-US"/>
        </w:rPr>
        <w:t>,</w:t>
      </w:r>
      <w:r w:rsidRPr="009C3027">
        <w:rPr>
          <w:rFonts w:ascii="Times New Roman" w:hAnsi="Times New Roman" w:cs="Times New Roman"/>
          <w:noProof/>
          <w:sz w:val="24"/>
          <w:lang w:val="en-US"/>
        </w:rPr>
        <w:t xml:space="preserve"> 2016). This situation reduces the</w:t>
      </w:r>
      <w:r w:rsidR="00E00591">
        <w:rPr>
          <w:rFonts w:ascii="Times New Roman" w:hAnsi="Times New Roman" w:cs="Times New Roman"/>
          <w:noProof/>
          <w:sz w:val="24"/>
          <w:lang w:val="en-US"/>
        </w:rPr>
        <w:t>ir</w:t>
      </w:r>
      <w:r w:rsidRPr="009C3027">
        <w:rPr>
          <w:rFonts w:ascii="Times New Roman" w:hAnsi="Times New Roman" w:cs="Times New Roman"/>
          <w:noProof/>
          <w:sz w:val="24"/>
          <w:lang w:val="en-US"/>
        </w:rPr>
        <w:t xml:space="preserve"> possibilities </w:t>
      </w:r>
      <w:r w:rsidR="00E00591">
        <w:rPr>
          <w:rFonts w:ascii="Times New Roman" w:hAnsi="Times New Roman" w:cs="Times New Roman"/>
          <w:noProof/>
          <w:sz w:val="24"/>
          <w:lang w:val="en-US"/>
        </w:rPr>
        <w:t>of obtaining</w:t>
      </w:r>
      <w:r w:rsidRPr="009C3027">
        <w:rPr>
          <w:rFonts w:ascii="Times New Roman" w:hAnsi="Times New Roman" w:cs="Times New Roman"/>
          <w:noProof/>
          <w:sz w:val="24"/>
          <w:lang w:val="en-US"/>
        </w:rPr>
        <w:t xml:space="preserve"> good quality jobs and decreases their ability to generate income </w:t>
      </w:r>
      <w:r w:rsidRPr="009C3027">
        <w:rPr>
          <w:rFonts w:ascii="Times New Roman" w:eastAsia="Times New Roman" w:hAnsi="Times New Roman" w:cs="Times New Roman"/>
          <w:sz w:val="24"/>
          <w:szCs w:val="24"/>
          <w:lang w:val="en-US"/>
        </w:rPr>
        <w:t xml:space="preserve">(Martínez, Uribe y Velázquez, 2015; </w:t>
      </w:r>
      <w:proofErr w:type="spellStart"/>
      <w:r w:rsidRPr="009C3027">
        <w:rPr>
          <w:rFonts w:ascii="Times New Roman" w:eastAsia="Times New Roman" w:hAnsi="Times New Roman" w:cs="Times New Roman"/>
          <w:sz w:val="24"/>
          <w:szCs w:val="24"/>
          <w:lang w:val="en-US"/>
        </w:rPr>
        <w:t>Asamblea</w:t>
      </w:r>
      <w:proofErr w:type="spellEnd"/>
      <w:r w:rsidRPr="009C3027">
        <w:rPr>
          <w:rFonts w:ascii="Times New Roman" w:eastAsia="Times New Roman" w:hAnsi="Times New Roman" w:cs="Times New Roman"/>
          <w:sz w:val="24"/>
          <w:szCs w:val="24"/>
          <w:lang w:val="en-US"/>
        </w:rPr>
        <w:t xml:space="preserve"> General, 2016; CONPES, 2013)</w:t>
      </w:r>
      <w:r w:rsidRPr="009C3027">
        <w:rPr>
          <w:rFonts w:ascii="Times New Roman" w:hAnsi="Times New Roman" w:cs="Times New Roman"/>
          <w:noProof/>
          <w:sz w:val="24"/>
          <w:lang w:val="en-US"/>
        </w:rPr>
        <w:t>. As the CRPD Committee (2016) points out in Observation No. 4., the lack of educational opportunities for persons with disabilities increases their marginalization and hinders their independent living.</w:t>
      </w:r>
    </w:p>
    <w:p w:rsidR="009C3027" w:rsidRDefault="009C3027" w:rsidP="002F5583">
      <w:pPr>
        <w:spacing w:line="360" w:lineRule="auto"/>
        <w:jc w:val="both"/>
        <w:rPr>
          <w:rFonts w:ascii="Times New Roman" w:hAnsi="Times New Roman" w:cs="Times New Roman"/>
          <w:noProof/>
          <w:sz w:val="24"/>
          <w:lang w:val="en-US"/>
        </w:rPr>
      </w:pPr>
      <w:r w:rsidRPr="009C3027">
        <w:rPr>
          <w:rFonts w:ascii="Times New Roman" w:hAnsi="Times New Roman" w:cs="Times New Roman"/>
          <w:noProof/>
          <w:sz w:val="24"/>
          <w:lang w:val="en-US"/>
        </w:rPr>
        <w:t>During the workshops, the leaders and experts pointed out that thinking about development means strenthening inclusive education programs, eliminating exclusion and discrimination, and empowering persons with disabilities</w:t>
      </w:r>
      <w:r w:rsidR="00E00591" w:rsidRPr="004446C0">
        <w:rPr>
          <w:rFonts w:ascii="Times New Roman" w:eastAsia="Times New Roman" w:hAnsi="Times New Roman" w:cs="Times New Roman"/>
          <w:sz w:val="24"/>
          <w:szCs w:val="24"/>
          <w:vertAlign w:val="superscript"/>
          <w:lang w:val="es-ES"/>
        </w:rPr>
        <w:footnoteReference w:id="10"/>
      </w:r>
      <w:r w:rsidRPr="009C3027">
        <w:rPr>
          <w:rFonts w:ascii="Times New Roman" w:hAnsi="Times New Roman" w:cs="Times New Roman"/>
          <w:noProof/>
          <w:sz w:val="24"/>
          <w:lang w:val="en-US"/>
        </w:rPr>
        <w:t>. In this sense, the lack of education constitutes a barrier to the autonomy, independence, and participation of persons with disabilities in society.</w:t>
      </w:r>
    </w:p>
    <w:p w:rsidR="009C3027" w:rsidRDefault="009C3027" w:rsidP="002F5583">
      <w:pPr>
        <w:spacing w:line="360" w:lineRule="auto"/>
        <w:jc w:val="both"/>
        <w:rPr>
          <w:rFonts w:ascii="Times New Roman" w:hAnsi="Times New Roman" w:cs="Times New Roman"/>
          <w:noProof/>
          <w:sz w:val="24"/>
          <w:lang w:val="en-US"/>
        </w:rPr>
      </w:pPr>
      <w:r w:rsidRPr="009C3027">
        <w:rPr>
          <w:rFonts w:ascii="Times New Roman" w:hAnsi="Times New Roman" w:cs="Times New Roman"/>
          <w:noProof/>
          <w:sz w:val="24"/>
          <w:lang w:val="en-US"/>
        </w:rPr>
        <w:t>For José Leal and Henry Mejía of the National Federation of the Deaf (FENASCOL), a system of inclusive education requires integrating sign</w:t>
      </w:r>
      <w:r w:rsidR="00B220FB">
        <w:rPr>
          <w:rFonts w:ascii="Times New Roman" w:hAnsi="Times New Roman" w:cs="Times New Roman"/>
          <w:noProof/>
          <w:sz w:val="24"/>
          <w:lang w:val="en-US"/>
        </w:rPr>
        <w:t xml:space="preserve"> language into school curricula</w:t>
      </w:r>
      <w:r w:rsidR="00463A9D">
        <w:rPr>
          <w:rStyle w:val="FootnoteReference"/>
          <w:rFonts w:ascii="Times New Roman" w:hAnsi="Times New Roman" w:cs="Times New Roman"/>
          <w:noProof/>
          <w:sz w:val="24"/>
          <w:lang w:val="en-US"/>
        </w:rPr>
        <w:footnoteReference w:id="11"/>
      </w:r>
      <w:r w:rsidR="00B220FB">
        <w:rPr>
          <w:rFonts w:ascii="Times New Roman" w:hAnsi="Times New Roman" w:cs="Times New Roman"/>
          <w:noProof/>
          <w:sz w:val="24"/>
          <w:lang w:val="en-US"/>
        </w:rPr>
        <w:t>.</w:t>
      </w:r>
      <w:r w:rsidRPr="009C3027">
        <w:rPr>
          <w:rFonts w:ascii="Times New Roman" w:hAnsi="Times New Roman" w:cs="Times New Roman"/>
          <w:noProof/>
          <w:sz w:val="24"/>
          <w:lang w:val="en-US"/>
        </w:rPr>
        <w:t xml:space="preserve"> For Jorge Muñoz, National Councilor for Disability, inclusion should also occur in virtual learning environments through the creat</w:t>
      </w:r>
      <w:r w:rsidR="00B220FB">
        <w:rPr>
          <w:rFonts w:ascii="Times New Roman" w:hAnsi="Times New Roman" w:cs="Times New Roman"/>
          <w:noProof/>
          <w:sz w:val="24"/>
          <w:lang w:val="en-US"/>
        </w:rPr>
        <w:t>ion of accessible digital tools</w:t>
      </w:r>
      <w:r w:rsidR="00463A9D">
        <w:rPr>
          <w:rStyle w:val="FootnoteReference"/>
          <w:rFonts w:ascii="Times New Roman" w:hAnsi="Times New Roman" w:cs="Times New Roman"/>
          <w:noProof/>
          <w:sz w:val="24"/>
          <w:lang w:val="en-US"/>
        </w:rPr>
        <w:footnoteReference w:id="12"/>
      </w:r>
      <w:r w:rsidR="00B220FB">
        <w:rPr>
          <w:rFonts w:ascii="Times New Roman" w:hAnsi="Times New Roman" w:cs="Times New Roman"/>
          <w:noProof/>
          <w:sz w:val="24"/>
          <w:lang w:val="en-US"/>
        </w:rPr>
        <w:t>.</w:t>
      </w:r>
      <w:r w:rsidRPr="009C3027">
        <w:rPr>
          <w:rFonts w:ascii="Times New Roman" w:hAnsi="Times New Roman" w:cs="Times New Roman"/>
          <w:noProof/>
          <w:sz w:val="24"/>
          <w:lang w:val="en-US"/>
        </w:rPr>
        <w:t xml:space="preserve"> Finally, for Betty Roncancio, Director of the League of Autism and Mónica Cortés, Director of Asdown Colombia, persons with intellectual and psychosocial disabilities are usually referred to the health system, which leaves them out o</w:t>
      </w:r>
      <w:r w:rsidR="00B220FB">
        <w:rPr>
          <w:rFonts w:ascii="Times New Roman" w:hAnsi="Times New Roman" w:cs="Times New Roman"/>
          <w:noProof/>
          <w:sz w:val="24"/>
          <w:lang w:val="en-US"/>
        </w:rPr>
        <w:t>f inclusive education processes</w:t>
      </w:r>
      <w:r w:rsidR="00463A9D">
        <w:rPr>
          <w:rStyle w:val="FootnoteReference"/>
          <w:rFonts w:ascii="Times New Roman" w:hAnsi="Times New Roman" w:cs="Times New Roman"/>
          <w:noProof/>
          <w:sz w:val="24"/>
          <w:lang w:val="en-US"/>
        </w:rPr>
        <w:footnoteReference w:id="13"/>
      </w:r>
      <w:r w:rsidR="00B220FB">
        <w:rPr>
          <w:rFonts w:ascii="Times New Roman" w:hAnsi="Times New Roman" w:cs="Times New Roman"/>
          <w:noProof/>
          <w:sz w:val="24"/>
          <w:lang w:val="en-US"/>
        </w:rPr>
        <w:t>.</w:t>
      </w:r>
      <w:r w:rsidR="00463A9D">
        <w:rPr>
          <w:rFonts w:ascii="Times New Roman" w:hAnsi="Times New Roman" w:cs="Times New Roman"/>
          <w:noProof/>
          <w:sz w:val="24"/>
          <w:lang w:val="en-US"/>
        </w:rPr>
        <w:t xml:space="preserve"> In this sense, the d</w:t>
      </w:r>
      <w:r w:rsidR="00463A9D" w:rsidRPr="00463A9D">
        <w:rPr>
          <w:rFonts w:ascii="Times New Roman" w:hAnsi="Times New Roman" w:cs="Times New Roman"/>
          <w:noProof/>
          <w:sz w:val="24"/>
          <w:lang w:val="en-US"/>
        </w:rPr>
        <w:t xml:space="preserve">evelopment of policies aimed at strengthening the capacities and knowledge </w:t>
      </w:r>
      <w:r w:rsidR="00463A9D">
        <w:rPr>
          <w:rFonts w:ascii="Times New Roman" w:hAnsi="Times New Roman" w:cs="Times New Roman"/>
          <w:noProof/>
          <w:sz w:val="24"/>
          <w:lang w:val="en-US"/>
        </w:rPr>
        <w:t>must adopt reasonable adjustment</w:t>
      </w:r>
      <w:r w:rsidR="00E00591">
        <w:rPr>
          <w:rFonts w:ascii="Times New Roman" w:hAnsi="Times New Roman" w:cs="Times New Roman"/>
          <w:noProof/>
          <w:sz w:val="24"/>
          <w:lang w:val="en-US"/>
        </w:rPr>
        <w:t>s</w:t>
      </w:r>
      <w:r w:rsidR="00463A9D">
        <w:rPr>
          <w:rFonts w:ascii="Times New Roman" w:hAnsi="Times New Roman" w:cs="Times New Roman"/>
          <w:noProof/>
          <w:sz w:val="24"/>
          <w:lang w:val="en-US"/>
        </w:rPr>
        <w:t xml:space="preserve"> that consider the</w:t>
      </w:r>
      <w:r w:rsidR="00463A9D" w:rsidRPr="009C3027">
        <w:rPr>
          <w:rFonts w:ascii="Times New Roman" w:hAnsi="Times New Roman" w:cs="Times New Roman"/>
          <w:noProof/>
          <w:sz w:val="24"/>
          <w:lang w:val="en-US"/>
        </w:rPr>
        <w:t xml:space="preserve"> different types of disabilities and learning spaces.</w:t>
      </w:r>
    </w:p>
    <w:p w:rsidR="00463A9D" w:rsidRDefault="00B220FB" w:rsidP="002F5583">
      <w:pPr>
        <w:spacing w:line="360" w:lineRule="auto"/>
        <w:jc w:val="both"/>
        <w:rPr>
          <w:rFonts w:ascii="Times New Roman" w:hAnsi="Times New Roman" w:cs="Times New Roman"/>
          <w:noProof/>
          <w:sz w:val="24"/>
          <w:lang w:val="en-US"/>
        </w:rPr>
      </w:pPr>
      <w:r w:rsidRPr="00B220FB">
        <w:rPr>
          <w:rFonts w:ascii="Times New Roman" w:hAnsi="Times New Roman" w:cs="Times New Roman"/>
          <w:noProof/>
          <w:sz w:val="24"/>
          <w:lang w:val="en-US"/>
        </w:rPr>
        <w:lastRenderedPageBreak/>
        <w:t xml:space="preserve">However, these reasonable adjustments do not consist of creating exceptions. For example, in Colombia, the government claims that it is providing reasonable adjustments when it allows blind students to be exempt from the English test in public examinations. Under this logic, schools exclude blind students from English classes and ask to </w:t>
      </w:r>
      <w:r>
        <w:rPr>
          <w:rFonts w:ascii="Times New Roman" w:hAnsi="Times New Roman" w:cs="Times New Roman"/>
          <w:noProof/>
          <w:sz w:val="24"/>
          <w:lang w:val="en-US"/>
        </w:rPr>
        <w:t>discharge</w:t>
      </w:r>
      <w:r w:rsidRPr="00B220FB">
        <w:rPr>
          <w:rFonts w:ascii="Times New Roman" w:hAnsi="Times New Roman" w:cs="Times New Roman"/>
          <w:noProof/>
          <w:sz w:val="24"/>
          <w:lang w:val="en-US"/>
        </w:rPr>
        <w:t xml:space="preserve"> persons with disabilities</w:t>
      </w:r>
      <w:r>
        <w:rPr>
          <w:rFonts w:ascii="Times New Roman" w:hAnsi="Times New Roman" w:cs="Times New Roman"/>
          <w:noProof/>
          <w:sz w:val="24"/>
          <w:lang w:val="en-US"/>
        </w:rPr>
        <w:t xml:space="preserve"> from </w:t>
      </w:r>
      <w:r w:rsidR="00343210">
        <w:rPr>
          <w:rFonts w:ascii="Times New Roman" w:hAnsi="Times New Roman" w:cs="Times New Roman"/>
          <w:noProof/>
          <w:sz w:val="24"/>
          <w:lang w:val="en-US"/>
        </w:rPr>
        <w:t>s</w:t>
      </w:r>
      <w:r>
        <w:rPr>
          <w:rFonts w:ascii="Times New Roman" w:hAnsi="Times New Roman" w:cs="Times New Roman"/>
          <w:noProof/>
          <w:sz w:val="24"/>
          <w:lang w:val="en-US"/>
        </w:rPr>
        <w:t xml:space="preserve">tate tests, in order </w:t>
      </w:r>
      <w:r w:rsidR="00057B7D">
        <w:rPr>
          <w:rFonts w:ascii="Times New Roman" w:hAnsi="Times New Roman" w:cs="Times New Roman"/>
          <w:noProof/>
          <w:sz w:val="24"/>
          <w:lang w:val="en-US"/>
        </w:rPr>
        <w:t>“</w:t>
      </w:r>
      <w:r>
        <w:rPr>
          <w:rFonts w:ascii="Times New Roman" w:hAnsi="Times New Roman" w:cs="Times New Roman"/>
          <w:noProof/>
          <w:sz w:val="24"/>
          <w:lang w:val="en-US"/>
        </w:rPr>
        <w:t>to</w:t>
      </w:r>
      <w:r w:rsidR="00057B7D">
        <w:rPr>
          <w:rFonts w:ascii="Times New Roman" w:hAnsi="Times New Roman" w:cs="Times New Roman"/>
          <w:noProof/>
          <w:sz w:val="24"/>
          <w:lang w:val="en-US"/>
        </w:rPr>
        <w:t xml:space="preserve"> secure that</w:t>
      </w:r>
      <w:r>
        <w:rPr>
          <w:rFonts w:ascii="Times New Roman" w:hAnsi="Times New Roman" w:cs="Times New Roman"/>
          <w:noProof/>
          <w:sz w:val="24"/>
          <w:lang w:val="en-US"/>
        </w:rPr>
        <w:t xml:space="preserve"> </w:t>
      </w:r>
      <w:r w:rsidR="00057B7D">
        <w:rPr>
          <w:rFonts w:ascii="Times New Roman" w:hAnsi="Times New Roman" w:cs="Times New Roman"/>
          <w:noProof/>
          <w:sz w:val="24"/>
          <w:lang w:val="en-US"/>
        </w:rPr>
        <w:t>their</w:t>
      </w:r>
      <w:r w:rsidRPr="00B220FB">
        <w:rPr>
          <w:rFonts w:ascii="Times New Roman" w:hAnsi="Times New Roman" w:cs="Times New Roman"/>
          <w:noProof/>
          <w:sz w:val="24"/>
          <w:lang w:val="en-US"/>
        </w:rPr>
        <w:t xml:space="preserve"> institutional ranking</w:t>
      </w:r>
      <w:r w:rsidR="00057B7D">
        <w:rPr>
          <w:rFonts w:ascii="Times New Roman" w:hAnsi="Times New Roman" w:cs="Times New Roman"/>
          <w:noProof/>
          <w:sz w:val="24"/>
          <w:lang w:val="en-US"/>
        </w:rPr>
        <w:t xml:space="preserve"> is not affected”</w:t>
      </w:r>
      <w:r w:rsidRPr="00B220FB">
        <w:rPr>
          <w:rFonts w:ascii="Times New Roman" w:hAnsi="Times New Roman" w:cs="Times New Roman"/>
          <w:noProof/>
          <w:sz w:val="24"/>
          <w:lang w:val="en-US"/>
        </w:rPr>
        <w:t xml:space="preserve"> and </w:t>
      </w:r>
      <w:r w:rsidR="007E6C01">
        <w:rPr>
          <w:rFonts w:ascii="Times New Roman" w:hAnsi="Times New Roman" w:cs="Times New Roman"/>
          <w:noProof/>
          <w:sz w:val="24"/>
          <w:lang w:val="en-US"/>
        </w:rPr>
        <w:t>“</w:t>
      </w:r>
      <w:r w:rsidRPr="00B220FB">
        <w:rPr>
          <w:rFonts w:ascii="Times New Roman" w:hAnsi="Times New Roman" w:cs="Times New Roman"/>
          <w:noProof/>
          <w:sz w:val="24"/>
          <w:lang w:val="en-US"/>
        </w:rPr>
        <w:t>e</w:t>
      </w:r>
      <w:r>
        <w:rPr>
          <w:rFonts w:ascii="Times New Roman" w:hAnsi="Times New Roman" w:cs="Times New Roman"/>
          <w:noProof/>
          <w:sz w:val="24"/>
          <w:lang w:val="en-US"/>
        </w:rPr>
        <w:t>nsure reasonable accommodations”</w:t>
      </w:r>
      <w:r>
        <w:rPr>
          <w:rStyle w:val="FootnoteReference"/>
          <w:rFonts w:ascii="Times New Roman" w:hAnsi="Times New Roman" w:cs="Times New Roman"/>
          <w:noProof/>
          <w:sz w:val="24"/>
          <w:lang w:val="en-US"/>
        </w:rPr>
        <w:footnoteReference w:id="14"/>
      </w:r>
      <w:r w:rsidRPr="00B220FB">
        <w:rPr>
          <w:rFonts w:ascii="Times New Roman" w:hAnsi="Times New Roman" w:cs="Times New Roman"/>
          <w:noProof/>
          <w:sz w:val="24"/>
          <w:lang w:val="en-US"/>
        </w:rPr>
        <w:t>.</w:t>
      </w:r>
    </w:p>
    <w:p w:rsidR="00057B7D" w:rsidRDefault="00057B7D" w:rsidP="002F5583">
      <w:pPr>
        <w:spacing w:line="360" w:lineRule="auto"/>
        <w:jc w:val="both"/>
        <w:rPr>
          <w:rFonts w:ascii="Times New Roman" w:hAnsi="Times New Roman" w:cs="Times New Roman"/>
          <w:noProof/>
          <w:sz w:val="24"/>
          <w:lang w:val="en-US"/>
        </w:rPr>
      </w:pPr>
      <w:r w:rsidRPr="00057B7D">
        <w:rPr>
          <w:rFonts w:ascii="Times New Roman" w:hAnsi="Times New Roman" w:cs="Times New Roman"/>
          <w:noProof/>
          <w:sz w:val="24"/>
          <w:lang w:val="en-US"/>
        </w:rPr>
        <w:t>According to José Leal, in Colombia, disability continues to be associated with incapacity</w:t>
      </w:r>
      <w:r>
        <w:rPr>
          <w:rStyle w:val="FootnoteReference"/>
          <w:rFonts w:ascii="Times New Roman" w:hAnsi="Times New Roman" w:cs="Times New Roman"/>
          <w:noProof/>
          <w:sz w:val="24"/>
          <w:lang w:val="en-US"/>
        </w:rPr>
        <w:footnoteReference w:id="15"/>
      </w:r>
      <w:r w:rsidRPr="00057B7D">
        <w:rPr>
          <w:rFonts w:ascii="Times New Roman" w:hAnsi="Times New Roman" w:cs="Times New Roman"/>
          <w:noProof/>
          <w:sz w:val="24"/>
          <w:lang w:val="en-US"/>
        </w:rPr>
        <w:t xml:space="preserve">. These social representations materialize as an obstacle </w:t>
      </w:r>
      <w:r w:rsidR="006F403F">
        <w:rPr>
          <w:rFonts w:ascii="Times New Roman" w:hAnsi="Times New Roman" w:cs="Times New Roman"/>
          <w:noProof/>
          <w:sz w:val="24"/>
          <w:lang w:val="en-US"/>
        </w:rPr>
        <w:t>for</w:t>
      </w:r>
      <w:r w:rsidRPr="00057B7D">
        <w:rPr>
          <w:rFonts w:ascii="Times New Roman" w:hAnsi="Times New Roman" w:cs="Times New Roman"/>
          <w:noProof/>
          <w:sz w:val="24"/>
          <w:lang w:val="en-US"/>
        </w:rPr>
        <w:t xml:space="preserve"> the development of skills and knowledge of persons with disabilities. In this sense, people still conceive disability as a medical condition. This understanding obstructs the inclusion of persons with disabilities and perpetuates collective imaginaries that associate disability with incompetence and incapacity</w:t>
      </w:r>
      <w:r>
        <w:rPr>
          <w:rStyle w:val="FootnoteReference"/>
          <w:rFonts w:ascii="Times New Roman" w:hAnsi="Times New Roman" w:cs="Times New Roman"/>
          <w:noProof/>
          <w:sz w:val="24"/>
          <w:lang w:val="en-US"/>
        </w:rPr>
        <w:footnoteReference w:id="16"/>
      </w:r>
      <w:r w:rsidRPr="00057B7D">
        <w:rPr>
          <w:rFonts w:ascii="Times New Roman" w:hAnsi="Times New Roman" w:cs="Times New Roman"/>
          <w:noProof/>
          <w:sz w:val="24"/>
          <w:lang w:val="en-US"/>
        </w:rPr>
        <w:t>.</w:t>
      </w:r>
    </w:p>
    <w:p w:rsidR="00057B7D" w:rsidRDefault="00FB0C08" w:rsidP="002F5583">
      <w:pPr>
        <w:spacing w:line="360" w:lineRule="auto"/>
        <w:jc w:val="both"/>
        <w:rPr>
          <w:rFonts w:ascii="Times New Roman" w:hAnsi="Times New Roman" w:cs="Times New Roman"/>
          <w:noProof/>
          <w:sz w:val="24"/>
          <w:lang w:val="en-US"/>
        </w:rPr>
      </w:pPr>
      <w:r w:rsidRPr="00FB0C08">
        <w:rPr>
          <w:rFonts w:ascii="Times New Roman" w:hAnsi="Times New Roman" w:cs="Times New Roman"/>
          <w:noProof/>
          <w:sz w:val="24"/>
          <w:lang w:val="en-US"/>
        </w:rPr>
        <w:t>The development of policies aimed at strengthening the capacities and knowledge of persons with disabilities must also consider other social actors</w:t>
      </w:r>
      <w:r>
        <w:rPr>
          <w:rStyle w:val="FootnoteReference"/>
          <w:rFonts w:ascii="Times New Roman" w:hAnsi="Times New Roman" w:cs="Times New Roman"/>
          <w:noProof/>
          <w:sz w:val="24"/>
          <w:lang w:val="en-US"/>
        </w:rPr>
        <w:footnoteReference w:id="17"/>
      </w:r>
      <w:r w:rsidRPr="00FB0C08">
        <w:rPr>
          <w:rFonts w:ascii="Times New Roman" w:hAnsi="Times New Roman" w:cs="Times New Roman"/>
          <w:noProof/>
          <w:sz w:val="24"/>
          <w:lang w:val="en-US"/>
        </w:rPr>
        <w:t>. The education of public officials, teachers, health professionals, families, and other members of society is fundamental for the incorporation of the social disability model</w:t>
      </w:r>
      <w:r>
        <w:rPr>
          <w:rStyle w:val="FootnoteReference"/>
          <w:rFonts w:ascii="Times New Roman" w:hAnsi="Times New Roman" w:cs="Times New Roman"/>
          <w:noProof/>
          <w:sz w:val="24"/>
          <w:lang w:val="en-US"/>
        </w:rPr>
        <w:footnoteReference w:id="18"/>
      </w:r>
      <w:r w:rsidRPr="00FB0C08">
        <w:rPr>
          <w:rFonts w:ascii="Times New Roman" w:hAnsi="Times New Roman" w:cs="Times New Roman"/>
          <w:noProof/>
          <w:sz w:val="24"/>
          <w:lang w:val="en-US"/>
        </w:rPr>
        <w:t>. Otherwise, these actors will continue to replicate stereotypes and stigmas that exclude persons with disabilities and violate their fundamental rights</w:t>
      </w:r>
      <w:r>
        <w:rPr>
          <w:rStyle w:val="FootnoteReference"/>
          <w:rFonts w:ascii="Times New Roman" w:hAnsi="Times New Roman" w:cs="Times New Roman"/>
          <w:noProof/>
          <w:sz w:val="24"/>
          <w:lang w:val="en-US"/>
        </w:rPr>
        <w:footnoteReference w:id="19"/>
      </w:r>
      <w:r w:rsidRPr="00FB0C08">
        <w:rPr>
          <w:rFonts w:ascii="Times New Roman" w:hAnsi="Times New Roman" w:cs="Times New Roman"/>
          <w:noProof/>
          <w:sz w:val="24"/>
          <w:lang w:val="en-US"/>
        </w:rPr>
        <w:t>.</w:t>
      </w:r>
    </w:p>
    <w:p w:rsidR="00FB0C08" w:rsidRDefault="00FB0C08" w:rsidP="002F5583">
      <w:pPr>
        <w:spacing w:line="360" w:lineRule="auto"/>
        <w:jc w:val="both"/>
        <w:rPr>
          <w:rFonts w:ascii="Times New Roman" w:hAnsi="Times New Roman" w:cs="Times New Roman"/>
          <w:noProof/>
          <w:sz w:val="24"/>
          <w:lang w:val="en-US"/>
        </w:rPr>
      </w:pPr>
      <w:r w:rsidRPr="00FB0C08">
        <w:rPr>
          <w:rFonts w:ascii="Times New Roman" w:hAnsi="Times New Roman" w:cs="Times New Roman"/>
          <w:noProof/>
          <w:sz w:val="24"/>
          <w:lang w:val="en-US"/>
        </w:rPr>
        <w:t>In sum, although the government has developed policies aimed at strengthening the capacities and knowledge, persons with disabilities continue to face a series of obstacles to guarantee their right to education. Therefore, greater efforts are required to achieve Goal 4 and ensure an inclusive, equitable and quality education for persons with disabilities.</w:t>
      </w:r>
    </w:p>
    <w:p w:rsidR="00FB0C08" w:rsidRDefault="00FB0C08" w:rsidP="00FB0C08">
      <w:pPr>
        <w:pStyle w:val="Heading2"/>
        <w:rPr>
          <w:noProof/>
          <w:lang w:val="en-US"/>
        </w:rPr>
      </w:pPr>
      <w:bookmarkStart w:id="17" w:name="_Toc4506590"/>
      <w:r>
        <w:rPr>
          <w:noProof/>
          <w:lang w:val="en-US"/>
        </w:rPr>
        <w:lastRenderedPageBreak/>
        <w:t>3.3. R</w:t>
      </w:r>
      <w:r w:rsidRPr="000F5FCA">
        <w:rPr>
          <w:noProof/>
          <w:lang w:val="en-US"/>
        </w:rPr>
        <w:t>esources, means, and environments to guarantee the education of persons with disabilities</w:t>
      </w:r>
      <w:bookmarkEnd w:id="17"/>
    </w:p>
    <w:p w:rsidR="00FB0C08" w:rsidRDefault="00FB0C08" w:rsidP="002F5583">
      <w:pPr>
        <w:spacing w:line="360" w:lineRule="auto"/>
        <w:jc w:val="both"/>
        <w:rPr>
          <w:rFonts w:ascii="Times New Roman" w:hAnsi="Times New Roman" w:cs="Times New Roman"/>
          <w:noProof/>
          <w:sz w:val="24"/>
          <w:lang w:val="en-US"/>
        </w:rPr>
      </w:pPr>
      <w:r w:rsidRPr="00FB0C08">
        <w:rPr>
          <w:rFonts w:ascii="Times New Roman" w:hAnsi="Times New Roman" w:cs="Times New Roman"/>
          <w:noProof/>
          <w:sz w:val="24"/>
          <w:lang w:val="en-US"/>
        </w:rPr>
        <w:t xml:space="preserve">In </w:t>
      </w:r>
      <w:r w:rsidR="00F43F2B">
        <w:rPr>
          <w:rFonts w:ascii="Times New Roman" w:hAnsi="Times New Roman" w:cs="Times New Roman"/>
          <w:noProof/>
          <w:sz w:val="24"/>
          <w:lang w:val="en-US"/>
        </w:rPr>
        <w:t>Colombia, as reported by the CRPD Committee (2016, para.</w:t>
      </w:r>
      <w:r w:rsidRPr="00FB0C08">
        <w:rPr>
          <w:rFonts w:ascii="Times New Roman" w:hAnsi="Times New Roman" w:cs="Times New Roman"/>
          <w:noProof/>
          <w:sz w:val="24"/>
          <w:lang w:val="en-US"/>
        </w:rPr>
        <w:t xml:space="preserve"> 21-22), public and private education campaigns tend to adopt a charitable model of disability. This approach replicates the negative stereotypes</w:t>
      </w:r>
      <w:r w:rsidR="00F43F2B">
        <w:rPr>
          <w:rFonts w:ascii="Times New Roman" w:hAnsi="Times New Roman" w:cs="Times New Roman"/>
          <w:noProof/>
          <w:sz w:val="24"/>
          <w:lang w:val="en-US"/>
        </w:rPr>
        <w:t>, which serve to exclude persons with disabilities from</w:t>
      </w:r>
      <w:r w:rsidRPr="00FB0C08">
        <w:rPr>
          <w:rFonts w:ascii="Times New Roman" w:hAnsi="Times New Roman" w:cs="Times New Roman"/>
          <w:noProof/>
          <w:sz w:val="24"/>
          <w:lang w:val="en-US"/>
        </w:rPr>
        <w:t xml:space="preserve"> educational programs. Likewise, the </w:t>
      </w:r>
      <w:r w:rsidR="00F43F2B">
        <w:rPr>
          <w:rFonts w:ascii="Times New Roman" w:hAnsi="Times New Roman" w:cs="Times New Roman"/>
          <w:noProof/>
          <w:sz w:val="24"/>
          <w:lang w:val="en-US"/>
        </w:rPr>
        <w:t xml:space="preserve">CRPD </w:t>
      </w:r>
      <w:r w:rsidRPr="00FB0C08">
        <w:rPr>
          <w:rFonts w:ascii="Times New Roman" w:hAnsi="Times New Roman" w:cs="Times New Roman"/>
          <w:noProof/>
          <w:sz w:val="24"/>
          <w:lang w:val="en-US"/>
        </w:rPr>
        <w:t>Committee (2016, paragraphs 31-32) has expressed its concern about the persistence of restrictions on the exercise of persons with disabilities, which prevents them from making decisions about their education. In this regard, the Committe</w:t>
      </w:r>
      <w:r w:rsidR="00F43F2B">
        <w:rPr>
          <w:rFonts w:ascii="Times New Roman" w:hAnsi="Times New Roman" w:cs="Times New Roman"/>
          <w:noProof/>
          <w:sz w:val="24"/>
          <w:lang w:val="en-US"/>
        </w:rPr>
        <w:t xml:space="preserve">e has urged the </w:t>
      </w:r>
      <w:r w:rsidR="00343210">
        <w:rPr>
          <w:rFonts w:ascii="Times New Roman" w:hAnsi="Times New Roman" w:cs="Times New Roman"/>
          <w:noProof/>
          <w:sz w:val="24"/>
          <w:lang w:val="en-US"/>
        </w:rPr>
        <w:t>s</w:t>
      </w:r>
      <w:r w:rsidR="00F43F2B">
        <w:rPr>
          <w:rFonts w:ascii="Times New Roman" w:hAnsi="Times New Roman" w:cs="Times New Roman"/>
          <w:noProof/>
          <w:sz w:val="24"/>
          <w:lang w:val="en-US"/>
        </w:rPr>
        <w:t>tate to adopt “</w:t>
      </w:r>
      <w:r w:rsidRPr="00FB0C08">
        <w:rPr>
          <w:rFonts w:ascii="Times New Roman" w:hAnsi="Times New Roman" w:cs="Times New Roman"/>
          <w:noProof/>
          <w:sz w:val="24"/>
          <w:lang w:val="en-US"/>
        </w:rPr>
        <w:t>Adopt a national plan to transform the system into one that provides inclusive and quality education for all persons with disabilities, at all levels, and prohibits discrimination on grounds of disability; "(CRPD, 2016, para 55a). Similarly, it has insisted that laws be enacted that guarantee the right to inc</w:t>
      </w:r>
      <w:r w:rsidR="00F43F2B">
        <w:rPr>
          <w:rFonts w:ascii="Times New Roman" w:hAnsi="Times New Roman" w:cs="Times New Roman"/>
          <w:noProof/>
          <w:sz w:val="24"/>
          <w:lang w:val="en-US"/>
        </w:rPr>
        <w:t xml:space="preserve">lusive education, insisting that the </w:t>
      </w:r>
      <w:r w:rsidR="00343210">
        <w:rPr>
          <w:rFonts w:ascii="Times New Roman" w:hAnsi="Times New Roman" w:cs="Times New Roman"/>
          <w:noProof/>
          <w:sz w:val="24"/>
          <w:lang w:val="en-US"/>
        </w:rPr>
        <w:t>s</w:t>
      </w:r>
      <w:r w:rsidR="00F43F2B">
        <w:rPr>
          <w:rFonts w:ascii="Times New Roman" w:hAnsi="Times New Roman" w:cs="Times New Roman"/>
          <w:noProof/>
          <w:sz w:val="24"/>
          <w:lang w:val="en-US"/>
        </w:rPr>
        <w:t>tate must</w:t>
      </w:r>
      <w:r w:rsidRPr="00FB0C08">
        <w:rPr>
          <w:rFonts w:ascii="Times New Roman" w:hAnsi="Times New Roman" w:cs="Times New Roman"/>
          <w:noProof/>
          <w:sz w:val="24"/>
          <w:lang w:val="en-US"/>
        </w:rPr>
        <w:t xml:space="preserve"> adopt policies to raise the enrollment rate of persons with disabilities, generate reasonable accommodations and accessible environments for students with disabilities, and make inclusive education a core component of teacher training programs (CRPD, 2016, para 55b, 55c, 55d). Finally, the Committee </w:t>
      </w:r>
      <w:r w:rsidR="00EC2C1C">
        <w:rPr>
          <w:rFonts w:ascii="Times New Roman" w:hAnsi="Times New Roman" w:cs="Times New Roman"/>
          <w:noProof/>
          <w:sz w:val="24"/>
          <w:lang w:val="en-US"/>
        </w:rPr>
        <w:t xml:space="preserve">has recommended that the </w:t>
      </w:r>
      <w:r w:rsidR="00343210">
        <w:rPr>
          <w:rFonts w:ascii="Times New Roman" w:hAnsi="Times New Roman" w:cs="Times New Roman"/>
          <w:noProof/>
          <w:sz w:val="24"/>
          <w:lang w:val="en-US"/>
        </w:rPr>
        <w:t>s</w:t>
      </w:r>
      <w:r w:rsidR="00EC2C1C">
        <w:rPr>
          <w:rFonts w:ascii="Times New Roman" w:hAnsi="Times New Roman" w:cs="Times New Roman"/>
          <w:noProof/>
          <w:sz w:val="24"/>
          <w:lang w:val="en-US"/>
        </w:rPr>
        <w:t>tate “</w:t>
      </w:r>
      <w:r w:rsidRPr="00FB0C08">
        <w:rPr>
          <w:rFonts w:ascii="Times New Roman" w:hAnsi="Times New Roman" w:cs="Times New Roman"/>
          <w:noProof/>
          <w:sz w:val="24"/>
          <w:lang w:val="en-US"/>
        </w:rPr>
        <w:t>Be guided by article 24 of the Convention in pursuing targets 4.1, 4.5 and 4.a of th</w:t>
      </w:r>
      <w:r w:rsidR="00EC2C1C">
        <w:rPr>
          <w:rFonts w:ascii="Times New Roman" w:hAnsi="Times New Roman" w:cs="Times New Roman"/>
          <w:noProof/>
          <w:sz w:val="24"/>
          <w:lang w:val="en-US"/>
        </w:rPr>
        <w:t>e Sustainable Development Goals”</w:t>
      </w:r>
      <w:r w:rsidRPr="00FB0C08">
        <w:rPr>
          <w:rFonts w:ascii="Times New Roman" w:hAnsi="Times New Roman" w:cs="Times New Roman"/>
          <w:noProof/>
          <w:sz w:val="24"/>
          <w:lang w:val="en-US"/>
        </w:rPr>
        <w:t xml:space="preserve"> (CRPD, 2016, for 55e). In this way, the Committee positions the CRPD as the basis for compliance with SDG 4.</w:t>
      </w:r>
    </w:p>
    <w:p w:rsidR="00227C5B" w:rsidRDefault="00227C5B" w:rsidP="002F5583">
      <w:pPr>
        <w:spacing w:line="360" w:lineRule="auto"/>
        <w:jc w:val="both"/>
        <w:rPr>
          <w:rFonts w:ascii="Times New Roman" w:hAnsi="Times New Roman" w:cs="Times New Roman"/>
          <w:noProof/>
          <w:sz w:val="24"/>
          <w:lang w:val="en-US"/>
        </w:rPr>
      </w:pPr>
      <w:r w:rsidRPr="00227C5B">
        <w:rPr>
          <w:rFonts w:ascii="Times New Roman" w:hAnsi="Times New Roman" w:cs="Times New Roman"/>
          <w:noProof/>
          <w:sz w:val="24"/>
          <w:lang w:val="en-US"/>
        </w:rPr>
        <w:t xml:space="preserve">Although both the </w:t>
      </w:r>
      <w:r w:rsidR="00343210">
        <w:rPr>
          <w:rFonts w:ascii="Times New Roman" w:hAnsi="Times New Roman" w:cs="Times New Roman"/>
          <w:noProof/>
          <w:sz w:val="24"/>
          <w:lang w:val="en-US"/>
        </w:rPr>
        <w:t>s</w:t>
      </w:r>
      <w:r w:rsidRPr="00227C5B">
        <w:rPr>
          <w:rFonts w:ascii="Times New Roman" w:hAnsi="Times New Roman" w:cs="Times New Roman"/>
          <w:noProof/>
          <w:sz w:val="24"/>
          <w:lang w:val="en-US"/>
        </w:rPr>
        <w:t>tate and civil society organizations have played an active role in training and advising professionals to care for students with disabilities, one of the main obstacles to guaranteeing the education of persons with disabilities continues to be the lack of trained teachers to advance inclusive pedagogical processes (Castro and Correa</w:t>
      </w:r>
      <w:r w:rsidR="00066639">
        <w:rPr>
          <w:rFonts w:ascii="Times New Roman" w:hAnsi="Times New Roman" w:cs="Times New Roman"/>
          <w:noProof/>
          <w:sz w:val="24"/>
          <w:lang w:val="en-US"/>
        </w:rPr>
        <w:t>,</w:t>
      </w:r>
      <w:r w:rsidRPr="00227C5B">
        <w:rPr>
          <w:rFonts w:ascii="Times New Roman" w:hAnsi="Times New Roman" w:cs="Times New Roman"/>
          <w:noProof/>
          <w:sz w:val="24"/>
          <w:lang w:val="en-US"/>
        </w:rPr>
        <w:t xml:space="preserve"> 2016; Programa de las Naciones Unidas para el Desarrollo</w:t>
      </w:r>
      <w:r w:rsidR="00066639">
        <w:rPr>
          <w:rFonts w:ascii="Times New Roman" w:hAnsi="Times New Roman" w:cs="Times New Roman"/>
          <w:noProof/>
          <w:sz w:val="24"/>
          <w:lang w:val="en-US"/>
        </w:rPr>
        <w:t>,</w:t>
      </w:r>
      <w:r w:rsidRPr="00227C5B">
        <w:rPr>
          <w:rFonts w:ascii="Times New Roman" w:hAnsi="Times New Roman" w:cs="Times New Roman"/>
          <w:noProof/>
          <w:sz w:val="24"/>
          <w:lang w:val="en-US"/>
        </w:rPr>
        <w:t xml:space="preserve"> 2016; Defensoría del Pueblo de Colombia</w:t>
      </w:r>
      <w:r w:rsidR="00066639">
        <w:rPr>
          <w:rFonts w:ascii="Times New Roman" w:hAnsi="Times New Roman" w:cs="Times New Roman"/>
          <w:noProof/>
          <w:sz w:val="24"/>
          <w:lang w:val="en-US"/>
        </w:rPr>
        <w:t>,</w:t>
      </w:r>
      <w:r w:rsidRPr="00227C5B">
        <w:rPr>
          <w:rFonts w:ascii="Times New Roman" w:hAnsi="Times New Roman" w:cs="Times New Roman"/>
          <w:noProof/>
          <w:sz w:val="24"/>
          <w:lang w:val="en-US"/>
        </w:rPr>
        <w:t xml:space="preserve"> 2016; Ministerio de Salud y Protección Social, 2018). Most schools maintain a segregated vision of education that considers that professionals in special education should conduct the learning processes of children with disabilities. For this reason, inclusive education training programs remain scarce (Comité de los Derechos de las Personas con Discapacidad, 2016).</w:t>
      </w:r>
    </w:p>
    <w:p w:rsidR="00EC2C1C" w:rsidRDefault="00EC2C1C" w:rsidP="002F5583">
      <w:pPr>
        <w:spacing w:line="360" w:lineRule="auto"/>
        <w:jc w:val="both"/>
        <w:rPr>
          <w:rFonts w:ascii="Times New Roman" w:hAnsi="Times New Roman" w:cs="Times New Roman"/>
          <w:noProof/>
          <w:sz w:val="24"/>
          <w:lang w:val="en-US"/>
        </w:rPr>
      </w:pPr>
      <w:r w:rsidRPr="00EC2C1C">
        <w:rPr>
          <w:rFonts w:ascii="Times New Roman" w:hAnsi="Times New Roman" w:cs="Times New Roman"/>
          <w:noProof/>
          <w:sz w:val="24"/>
          <w:lang w:val="en-US"/>
        </w:rPr>
        <w:t xml:space="preserve">The promulgation of Decree 1421 of 2017 marked a benchmark in the struggle for the education of persons with disabilities. This decree regulated the attention of students with </w:t>
      </w:r>
      <w:r w:rsidRPr="00EC2C1C">
        <w:rPr>
          <w:rFonts w:ascii="Times New Roman" w:hAnsi="Times New Roman" w:cs="Times New Roman"/>
          <w:noProof/>
          <w:sz w:val="24"/>
          <w:lang w:val="en-US"/>
        </w:rPr>
        <w:lastRenderedPageBreak/>
        <w:t>disabilities in public schools. In this sense, it endorsed the creation of reasonable adjustments to guarantee inclusive processes of education. Notably, through the formulation of Individual Plans for Reasonable Adjustments (PIAR), this decree created strategies and alternatives for accompanying students in their training processes. Despite these advances, schools continue to dismiss the guidelines set in the decree, especially in remote rural areas</w:t>
      </w:r>
      <w:r w:rsidR="006F2829">
        <w:rPr>
          <w:rStyle w:val="FootnoteReference"/>
          <w:rFonts w:ascii="Times New Roman" w:hAnsi="Times New Roman" w:cs="Times New Roman"/>
          <w:noProof/>
          <w:sz w:val="24"/>
          <w:lang w:val="en-US"/>
        </w:rPr>
        <w:footnoteReference w:id="20"/>
      </w:r>
      <w:r w:rsidRPr="00EC2C1C">
        <w:rPr>
          <w:rFonts w:ascii="Times New Roman" w:hAnsi="Times New Roman" w:cs="Times New Roman"/>
          <w:noProof/>
          <w:sz w:val="24"/>
          <w:lang w:val="en-US"/>
        </w:rPr>
        <w:t>.</w:t>
      </w:r>
    </w:p>
    <w:p w:rsidR="006F2829" w:rsidRDefault="006F2829" w:rsidP="002F5583">
      <w:pPr>
        <w:spacing w:line="360" w:lineRule="auto"/>
        <w:jc w:val="both"/>
        <w:rPr>
          <w:rFonts w:ascii="Times New Roman" w:hAnsi="Times New Roman" w:cs="Times New Roman"/>
          <w:noProof/>
          <w:sz w:val="24"/>
          <w:lang w:val="en-US"/>
        </w:rPr>
      </w:pPr>
      <w:r w:rsidRPr="006F2829">
        <w:rPr>
          <w:rFonts w:ascii="Times New Roman" w:hAnsi="Times New Roman" w:cs="Times New Roman"/>
          <w:noProof/>
          <w:sz w:val="24"/>
          <w:lang w:val="en-US"/>
        </w:rPr>
        <w:t>Salam Gómez, National Councilor for Disability, claims that there is no clarity about the Decree [1421 of 2017], and teachers do not have the tools or adequate training in inclusive education</w:t>
      </w:r>
      <w:r w:rsidR="00D764BC">
        <w:rPr>
          <w:rStyle w:val="FootnoteReference"/>
          <w:rFonts w:ascii="Times New Roman" w:hAnsi="Times New Roman" w:cs="Times New Roman"/>
          <w:noProof/>
          <w:sz w:val="24"/>
          <w:lang w:val="en-US"/>
        </w:rPr>
        <w:footnoteReference w:id="21"/>
      </w:r>
      <w:r w:rsidRPr="006F2829">
        <w:rPr>
          <w:rFonts w:ascii="Times New Roman" w:hAnsi="Times New Roman" w:cs="Times New Roman"/>
          <w:noProof/>
          <w:sz w:val="24"/>
          <w:lang w:val="en-US"/>
        </w:rPr>
        <w:t>. Likewise, Alejandra León, director of the business program of labor promotion for persons with disabilities, highlights that the high level of rotation of instructors makes it challenging to implement inclusive education processes</w:t>
      </w:r>
      <w:r w:rsidR="00D764BC">
        <w:rPr>
          <w:rStyle w:val="FootnoteReference"/>
          <w:rFonts w:ascii="Times New Roman" w:hAnsi="Times New Roman" w:cs="Times New Roman"/>
          <w:noProof/>
          <w:sz w:val="24"/>
          <w:lang w:val="en-US"/>
        </w:rPr>
        <w:footnoteReference w:id="22"/>
      </w:r>
      <w:r w:rsidRPr="006F2829">
        <w:rPr>
          <w:rFonts w:ascii="Times New Roman" w:hAnsi="Times New Roman" w:cs="Times New Roman"/>
          <w:noProof/>
          <w:sz w:val="24"/>
          <w:lang w:val="en-US"/>
        </w:rPr>
        <w:t>. As a result, even when training spaces are provided, the variation of the teaching staff becomes a barrier to the continuity of inclusive education programs.</w:t>
      </w:r>
    </w:p>
    <w:p w:rsidR="00EC2C1C" w:rsidRDefault="00D764BC" w:rsidP="002F5583">
      <w:pPr>
        <w:spacing w:line="360" w:lineRule="auto"/>
        <w:jc w:val="both"/>
        <w:rPr>
          <w:rFonts w:ascii="Times New Roman" w:hAnsi="Times New Roman" w:cs="Times New Roman"/>
          <w:noProof/>
          <w:sz w:val="24"/>
          <w:lang w:val="en-US"/>
        </w:rPr>
      </w:pPr>
      <w:r w:rsidRPr="00D764BC">
        <w:rPr>
          <w:rFonts w:ascii="Times New Roman" w:hAnsi="Times New Roman" w:cs="Times New Roman"/>
          <w:noProof/>
          <w:sz w:val="24"/>
          <w:lang w:val="en-US"/>
        </w:rPr>
        <w:t>However, for Dean Lermen, Secretary of Human Rights of the Latin American Union of the Blind, the argument of the lack of teachers and training has become an excuse to justify the exclusion of children with disabilities from learning institutions</w:t>
      </w:r>
      <w:r>
        <w:rPr>
          <w:rStyle w:val="FootnoteReference"/>
          <w:rFonts w:ascii="Times New Roman" w:hAnsi="Times New Roman" w:cs="Times New Roman"/>
          <w:noProof/>
          <w:sz w:val="24"/>
          <w:lang w:val="en-US"/>
        </w:rPr>
        <w:footnoteReference w:id="23"/>
      </w:r>
      <w:r w:rsidRPr="00D764BC">
        <w:rPr>
          <w:rFonts w:ascii="Times New Roman" w:hAnsi="Times New Roman" w:cs="Times New Roman"/>
          <w:noProof/>
          <w:sz w:val="24"/>
          <w:lang w:val="en-US"/>
        </w:rPr>
        <w:t>. Likewise, Anderson Henao of Humanity &amp; Inclusion Colombia argues that the professionalization of inclusive education has become an obstacle in itself. In this sense, although the schools are aware of the prerogatives and legal obligations, they do not implement the norm, citing the lack of capabilities, training, and resources</w:t>
      </w:r>
      <w:r>
        <w:rPr>
          <w:rStyle w:val="FootnoteReference"/>
          <w:rFonts w:ascii="Times New Roman" w:hAnsi="Times New Roman" w:cs="Times New Roman"/>
          <w:noProof/>
          <w:sz w:val="24"/>
          <w:lang w:val="en-US"/>
        </w:rPr>
        <w:footnoteReference w:id="24"/>
      </w:r>
      <w:r w:rsidRPr="00D764BC">
        <w:rPr>
          <w:rFonts w:ascii="Times New Roman" w:hAnsi="Times New Roman" w:cs="Times New Roman"/>
          <w:noProof/>
          <w:sz w:val="24"/>
          <w:lang w:val="en-US"/>
        </w:rPr>
        <w:t xml:space="preserve">. </w:t>
      </w:r>
      <w:r w:rsidR="00343210">
        <w:rPr>
          <w:rFonts w:ascii="Times New Roman" w:hAnsi="Times New Roman" w:cs="Times New Roman"/>
          <w:noProof/>
          <w:sz w:val="24"/>
          <w:lang w:val="en-US"/>
        </w:rPr>
        <w:t>T</w:t>
      </w:r>
      <w:r w:rsidRPr="00D764BC">
        <w:rPr>
          <w:rFonts w:ascii="Times New Roman" w:hAnsi="Times New Roman" w:cs="Times New Roman"/>
          <w:noProof/>
          <w:sz w:val="24"/>
          <w:lang w:val="en-US"/>
        </w:rPr>
        <w:t xml:space="preserve">hey reject students with disabilities by </w:t>
      </w:r>
      <w:r>
        <w:rPr>
          <w:rFonts w:ascii="Times New Roman" w:hAnsi="Times New Roman" w:cs="Times New Roman"/>
          <w:noProof/>
          <w:sz w:val="24"/>
          <w:lang w:val="en-US"/>
        </w:rPr>
        <w:t>claiming that they do not want “to incur in a pedagogical error”</w:t>
      </w:r>
      <w:r w:rsidRPr="00D764BC">
        <w:rPr>
          <w:rStyle w:val="FootnoteReference"/>
          <w:rFonts w:ascii="Times New Roman" w:hAnsi="Times New Roman" w:cs="Times New Roman"/>
          <w:noProof/>
          <w:sz w:val="24"/>
          <w:lang w:val="en-US"/>
        </w:rPr>
        <w:t xml:space="preserve"> </w:t>
      </w:r>
      <w:r>
        <w:rPr>
          <w:rStyle w:val="FootnoteReference"/>
          <w:rFonts w:ascii="Times New Roman" w:hAnsi="Times New Roman" w:cs="Times New Roman"/>
          <w:noProof/>
          <w:sz w:val="24"/>
          <w:lang w:val="en-US"/>
        </w:rPr>
        <w:footnoteReference w:id="25"/>
      </w:r>
      <w:r w:rsidRPr="00D764BC">
        <w:rPr>
          <w:rFonts w:ascii="Times New Roman" w:hAnsi="Times New Roman" w:cs="Times New Roman"/>
          <w:noProof/>
          <w:sz w:val="24"/>
          <w:lang w:val="en-US"/>
        </w:rPr>
        <w:t xml:space="preserve">. </w:t>
      </w:r>
      <w:r w:rsidR="00343210">
        <w:rPr>
          <w:rFonts w:ascii="Times New Roman" w:hAnsi="Times New Roman" w:cs="Times New Roman"/>
          <w:noProof/>
          <w:sz w:val="24"/>
          <w:lang w:val="en-US"/>
        </w:rPr>
        <w:t>For this reason</w:t>
      </w:r>
      <w:r w:rsidRPr="00D764BC">
        <w:rPr>
          <w:rFonts w:ascii="Times New Roman" w:hAnsi="Times New Roman" w:cs="Times New Roman"/>
          <w:noProof/>
          <w:sz w:val="24"/>
          <w:lang w:val="en-US"/>
        </w:rPr>
        <w:t>, the notion of inclusive education as a specific area of knowledge is a setback in the rights of persons with disabilities. As such, this expertise logic tends towards the exclusion of people with disabilities.</w:t>
      </w:r>
    </w:p>
    <w:p w:rsidR="00D764BC" w:rsidRDefault="00D764BC" w:rsidP="002F5583">
      <w:pPr>
        <w:spacing w:line="360" w:lineRule="auto"/>
        <w:jc w:val="both"/>
        <w:rPr>
          <w:rFonts w:ascii="Times New Roman" w:hAnsi="Times New Roman" w:cs="Times New Roman"/>
          <w:noProof/>
          <w:sz w:val="24"/>
          <w:lang w:val="en-US"/>
        </w:rPr>
      </w:pPr>
      <w:r w:rsidRPr="00D764BC">
        <w:rPr>
          <w:rFonts w:ascii="Times New Roman" w:hAnsi="Times New Roman" w:cs="Times New Roman"/>
          <w:noProof/>
          <w:sz w:val="24"/>
          <w:lang w:val="en-US"/>
        </w:rPr>
        <w:t xml:space="preserve">In </w:t>
      </w:r>
      <w:r w:rsidR="001053CD">
        <w:rPr>
          <w:rFonts w:ascii="Times New Roman" w:hAnsi="Times New Roman" w:cs="Times New Roman"/>
          <w:noProof/>
          <w:sz w:val="24"/>
          <w:lang w:val="en-US"/>
        </w:rPr>
        <w:t>summary</w:t>
      </w:r>
      <w:r w:rsidRPr="00D764BC">
        <w:rPr>
          <w:rFonts w:ascii="Times New Roman" w:hAnsi="Times New Roman" w:cs="Times New Roman"/>
          <w:noProof/>
          <w:sz w:val="24"/>
          <w:lang w:val="en-US"/>
        </w:rPr>
        <w:t xml:space="preserve">, the misinterpretations of the CRPD, the tendency towards the specialization of inclusive education, the absence of the </w:t>
      </w:r>
      <w:r w:rsidR="00343210">
        <w:rPr>
          <w:rFonts w:ascii="Times New Roman" w:hAnsi="Times New Roman" w:cs="Times New Roman"/>
          <w:noProof/>
          <w:sz w:val="24"/>
          <w:lang w:val="en-US"/>
        </w:rPr>
        <w:t>s</w:t>
      </w:r>
      <w:r w:rsidRPr="00D764BC">
        <w:rPr>
          <w:rFonts w:ascii="Times New Roman" w:hAnsi="Times New Roman" w:cs="Times New Roman"/>
          <w:noProof/>
          <w:sz w:val="24"/>
          <w:lang w:val="en-US"/>
        </w:rPr>
        <w:t xml:space="preserve">tate in some areas of the national territory, the </w:t>
      </w:r>
      <w:r w:rsidRPr="00D764BC">
        <w:rPr>
          <w:rFonts w:ascii="Times New Roman" w:hAnsi="Times New Roman" w:cs="Times New Roman"/>
          <w:noProof/>
          <w:sz w:val="24"/>
          <w:lang w:val="en-US"/>
        </w:rPr>
        <w:lastRenderedPageBreak/>
        <w:t>confusion between disability and incapacity materialize as obstacles for advancing the education of persons with disabilities.</w:t>
      </w:r>
    </w:p>
    <w:p w:rsidR="00D764BC" w:rsidRDefault="00D764BC">
      <w:pPr>
        <w:rPr>
          <w:rFonts w:ascii="Times New Roman" w:hAnsi="Times New Roman" w:cs="Times New Roman"/>
          <w:noProof/>
          <w:sz w:val="24"/>
          <w:lang w:val="en-US"/>
        </w:rPr>
      </w:pPr>
      <w:r>
        <w:rPr>
          <w:rFonts w:ascii="Times New Roman" w:hAnsi="Times New Roman" w:cs="Times New Roman"/>
          <w:noProof/>
          <w:sz w:val="24"/>
          <w:lang w:val="en-US"/>
        </w:rPr>
        <w:br w:type="page"/>
      </w:r>
    </w:p>
    <w:p w:rsidR="00D764BC" w:rsidRPr="00D764BC" w:rsidRDefault="00D764BC" w:rsidP="00D764BC">
      <w:pPr>
        <w:pStyle w:val="Heading1"/>
        <w:rPr>
          <w:noProof/>
          <w:lang w:val="en-US"/>
        </w:rPr>
      </w:pPr>
      <w:bookmarkStart w:id="18" w:name="_Toc4506591"/>
      <w:r>
        <w:rPr>
          <w:noProof/>
          <w:lang w:val="en-US"/>
        </w:rPr>
        <w:lastRenderedPageBreak/>
        <w:t xml:space="preserve">4. </w:t>
      </w:r>
      <w:r w:rsidRPr="00D764BC">
        <w:rPr>
          <w:noProof/>
          <w:lang w:val="en-US"/>
        </w:rPr>
        <w:t>Goal 5: Achieve gender equality and empower all women and girls.</w:t>
      </w:r>
      <w:bookmarkEnd w:id="18"/>
    </w:p>
    <w:p w:rsidR="00D764BC" w:rsidRDefault="00D764BC" w:rsidP="00D764BC">
      <w:pPr>
        <w:pStyle w:val="Heading2"/>
        <w:rPr>
          <w:noProof/>
          <w:lang w:val="en-US"/>
        </w:rPr>
      </w:pPr>
      <w:bookmarkStart w:id="19" w:name="_Toc4506592"/>
      <w:r>
        <w:rPr>
          <w:noProof/>
          <w:lang w:val="en-US"/>
        </w:rPr>
        <w:t>4.1. Discrimination and violence against women with disabilities</w:t>
      </w:r>
      <w:bookmarkEnd w:id="19"/>
    </w:p>
    <w:p w:rsidR="00D764BC" w:rsidRDefault="00500DED" w:rsidP="002F5583">
      <w:pPr>
        <w:spacing w:line="360" w:lineRule="auto"/>
        <w:jc w:val="both"/>
        <w:rPr>
          <w:rFonts w:ascii="Times New Roman" w:hAnsi="Times New Roman" w:cs="Times New Roman"/>
          <w:noProof/>
          <w:sz w:val="24"/>
          <w:lang w:val="en-US"/>
        </w:rPr>
      </w:pPr>
      <w:r w:rsidRPr="00500DED">
        <w:rPr>
          <w:rFonts w:ascii="Times New Roman" w:hAnsi="Times New Roman" w:cs="Times New Roman"/>
          <w:noProof/>
          <w:sz w:val="24"/>
          <w:lang w:val="en-US"/>
        </w:rPr>
        <w:t>Historically, women and girls have faced multiple forms of discrimination. In Colombia, this situation is accentuated for Afro-Colombian, Raizal, indigenous, lesbian, gay, bisexual, transgender women with disabilities and those living in rural and remote areas</w:t>
      </w:r>
      <w:r w:rsidR="005E3711">
        <w:rPr>
          <w:rFonts w:ascii="Times New Roman" w:hAnsi="Times New Roman" w:cs="Times New Roman"/>
          <w:noProof/>
          <w:sz w:val="24"/>
          <w:lang w:val="en-US"/>
        </w:rPr>
        <w:t xml:space="preserve"> </w:t>
      </w:r>
      <w:r w:rsidR="005E3711" w:rsidRPr="005E3711">
        <w:rPr>
          <w:rFonts w:ascii="Times New Roman" w:eastAsia="Times New Roman" w:hAnsi="Times New Roman" w:cs="Times New Roman"/>
          <w:sz w:val="24"/>
          <w:szCs w:val="24"/>
          <w:lang w:val="en-US"/>
        </w:rPr>
        <w:t>(</w:t>
      </w:r>
      <w:proofErr w:type="spellStart"/>
      <w:r w:rsidR="005E3711" w:rsidRPr="005E3711">
        <w:rPr>
          <w:rFonts w:ascii="Times New Roman" w:eastAsia="Times New Roman" w:hAnsi="Times New Roman" w:cs="Times New Roman"/>
          <w:sz w:val="24"/>
          <w:szCs w:val="24"/>
          <w:lang w:val="en-US"/>
        </w:rPr>
        <w:t>Consejo</w:t>
      </w:r>
      <w:proofErr w:type="spellEnd"/>
      <w:r w:rsidR="005E3711" w:rsidRPr="005E3711">
        <w:rPr>
          <w:rFonts w:ascii="Times New Roman" w:eastAsia="Times New Roman" w:hAnsi="Times New Roman" w:cs="Times New Roman"/>
          <w:sz w:val="24"/>
          <w:szCs w:val="24"/>
          <w:lang w:val="en-US"/>
        </w:rPr>
        <w:t xml:space="preserve"> de Derechos Humanos</w:t>
      </w:r>
      <w:r w:rsidR="00066639">
        <w:rPr>
          <w:rFonts w:ascii="Times New Roman" w:eastAsia="Times New Roman" w:hAnsi="Times New Roman" w:cs="Times New Roman"/>
          <w:sz w:val="24"/>
          <w:szCs w:val="24"/>
          <w:lang w:val="en-US"/>
        </w:rPr>
        <w:t>,</w:t>
      </w:r>
      <w:r w:rsidR="005E3711" w:rsidRPr="005E3711">
        <w:rPr>
          <w:rFonts w:ascii="Times New Roman" w:eastAsia="Times New Roman" w:hAnsi="Times New Roman" w:cs="Times New Roman"/>
          <w:sz w:val="24"/>
          <w:szCs w:val="24"/>
          <w:lang w:val="en-US"/>
        </w:rPr>
        <w:t xml:space="preserve"> 2016)</w:t>
      </w:r>
      <w:r w:rsidRPr="00500DED">
        <w:rPr>
          <w:rFonts w:ascii="Times New Roman" w:hAnsi="Times New Roman" w:cs="Times New Roman"/>
          <w:noProof/>
          <w:sz w:val="24"/>
          <w:lang w:val="en-US"/>
        </w:rPr>
        <w:t>.</w:t>
      </w:r>
    </w:p>
    <w:p w:rsidR="001053CD" w:rsidRDefault="001053CD" w:rsidP="002F5583">
      <w:pPr>
        <w:spacing w:line="360" w:lineRule="auto"/>
        <w:jc w:val="both"/>
        <w:rPr>
          <w:rFonts w:ascii="Times New Roman" w:hAnsi="Times New Roman" w:cs="Times New Roman"/>
          <w:noProof/>
          <w:sz w:val="24"/>
          <w:lang w:val="en-US"/>
        </w:rPr>
      </w:pPr>
      <w:r w:rsidRPr="001053CD">
        <w:rPr>
          <w:rFonts w:ascii="Times New Roman" w:hAnsi="Times New Roman" w:cs="Times New Roman"/>
          <w:noProof/>
          <w:sz w:val="24"/>
          <w:lang w:val="en-US"/>
        </w:rPr>
        <w:t>When analyzing the information on women with disabilities, five themes rea</w:t>
      </w:r>
      <w:r w:rsidR="00D30C8D">
        <w:rPr>
          <w:rFonts w:ascii="Times New Roman" w:hAnsi="Times New Roman" w:cs="Times New Roman"/>
          <w:noProof/>
          <w:sz w:val="24"/>
          <w:lang w:val="en-US"/>
        </w:rPr>
        <w:t>p</w:t>
      </w:r>
      <w:r w:rsidRPr="001053CD">
        <w:rPr>
          <w:rFonts w:ascii="Times New Roman" w:hAnsi="Times New Roman" w:cs="Times New Roman"/>
          <w:noProof/>
          <w:sz w:val="24"/>
          <w:lang w:val="en-US"/>
        </w:rPr>
        <w:t xml:space="preserve">pear throughout the documents. First, studies highlight the low levels of enrollment in primary education of girls with disabilities. Second, international agencies underscore the </w:t>
      </w:r>
      <w:r w:rsidR="001343C1" w:rsidRPr="001053CD">
        <w:rPr>
          <w:rFonts w:ascii="Times New Roman" w:hAnsi="Times New Roman" w:cs="Times New Roman"/>
          <w:noProof/>
          <w:sz w:val="24"/>
          <w:lang w:val="en-US"/>
        </w:rPr>
        <w:t>obstacles</w:t>
      </w:r>
      <w:r w:rsidRPr="001053CD">
        <w:rPr>
          <w:rFonts w:ascii="Times New Roman" w:hAnsi="Times New Roman" w:cs="Times New Roman"/>
          <w:noProof/>
          <w:sz w:val="24"/>
          <w:lang w:val="en-US"/>
        </w:rPr>
        <w:t xml:space="preserve"> to decent and quality employment and the high unemployment rates of women with disabilities. Third, the recurrent discrimination of women with disabilities because of the sexual division comes up frequently in the documents analyzed. Fourth, the research finds that women with disabilities face situations of poverty and do not have access to social protection programs. Lastly, women with disabilities encounter political, social, and economic barriers that prevent them from occupying positions of leadership and participating </w:t>
      </w:r>
      <w:r w:rsidR="001343C1">
        <w:rPr>
          <w:rFonts w:ascii="Times New Roman" w:hAnsi="Times New Roman" w:cs="Times New Roman"/>
          <w:noProof/>
          <w:sz w:val="24"/>
          <w:lang w:val="en-US"/>
        </w:rPr>
        <w:t>in decision-making processes</w:t>
      </w:r>
      <w:r w:rsidRPr="001053CD">
        <w:rPr>
          <w:rFonts w:ascii="Times New Roman" w:hAnsi="Times New Roman" w:cs="Times New Roman"/>
          <w:noProof/>
          <w:sz w:val="24"/>
          <w:lang w:val="en-US"/>
        </w:rPr>
        <w:t>.</w:t>
      </w:r>
      <w:r w:rsidR="001343C1">
        <w:rPr>
          <w:rFonts w:ascii="Times New Roman" w:hAnsi="Times New Roman" w:cs="Times New Roman"/>
          <w:noProof/>
          <w:sz w:val="24"/>
          <w:lang w:val="en-US"/>
        </w:rPr>
        <w:t xml:space="preserve"> </w:t>
      </w:r>
    </w:p>
    <w:p w:rsidR="001343C1" w:rsidRDefault="001343C1" w:rsidP="002F5583">
      <w:pPr>
        <w:spacing w:line="360" w:lineRule="auto"/>
        <w:jc w:val="both"/>
        <w:rPr>
          <w:rFonts w:ascii="Times New Roman" w:hAnsi="Times New Roman" w:cs="Times New Roman"/>
          <w:noProof/>
          <w:sz w:val="24"/>
          <w:lang w:val="en-US"/>
        </w:rPr>
      </w:pPr>
      <w:r w:rsidRPr="001343C1">
        <w:rPr>
          <w:rFonts w:ascii="Times New Roman" w:hAnsi="Times New Roman" w:cs="Times New Roman"/>
          <w:noProof/>
          <w:sz w:val="24"/>
          <w:lang w:val="en-US"/>
        </w:rPr>
        <w:t>In Colombia, women are more likely to experience cases of gender-based violence. This risk is more acute for women with disabilities (see graph 2).</w:t>
      </w:r>
    </w:p>
    <w:p w:rsidR="001343C1" w:rsidRPr="001343C1" w:rsidRDefault="001343C1" w:rsidP="002F5583">
      <w:pPr>
        <w:spacing w:line="360" w:lineRule="auto"/>
        <w:jc w:val="both"/>
        <w:rPr>
          <w:rFonts w:ascii="Times New Roman" w:hAnsi="Times New Roman" w:cs="Times New Roman"/>
          <w:b/>
          <w:noProof/>
          <w:sz w:val="24"/>
          <w:lang w:val="en-US"/>
        </w:rPr>
      </w:pPr>
      <w:r w:rsidRPr="001343C1">
        <w:rPr>
          <w:rFonts w:ascii="Times New Roman" w:hAnsi="Times New Roman" w:cs="Times New Roman"/>
          <w:b/>
          <w:noProof/>
          <w:sz w:val="24"/>
          <w:lang w:val="en-US"/>
        </w:rPr>
        <w:t>Graph 2: Cases of violence against persons with disabilities in 2017</w:t>
      </w:r>
    </w:p>
    <w:p w:rsidR="001343C1" w:rsidRDefault="00A77DC4" w:rsidP="002F5583">
      <w:pPr>
        <w:spacing w:line="360" w:lineRule="auto"/>
        <w:jc w:val="both"/>
        <w:rPr>
          <w:rFonts w:ascii="Times New Roman" w:hAnsi="Times New Roman" w:cs="Times New Roman"/>
          <w:noProof/>
          <w:sz w:val="24"/>
          <w:lang w:val="en-US"/>
        </w:rPr>
      </w:pPr>
      <w:r>
        <w:rPr>
          <w:noProof/>
          <w:lang w:eastAsia="es-CO"/>
        </w:rPr>
        <w:drawing>
          <wp:inline distT="0" distB="0" distL="0" distR="0" wp14:anchorId="71C8D730" wp14:editId="22BFD5D6">
            <wp:extent cx="5612130" cy="2494483"/>
            <wp:effectExtent l="0" t="0" r="7620" b="1270"/>
            <wp:docPr id="1" name="Gráfico 1">
              <a:extLst xmlns:a="http://schemas.openxmlformats.org/drawingml/2006/main">
                <a:ext uri="{FF2B5EF4-FFF2-40B4-BE49-F238E27FC236}">
                  <a16:creationId xmlns:a16="http://schemas.microsoft.com/office/drawing/2014/main" id="{345722A9-7AFA-6D42-AE32-7AD7BDC71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43C1" w:rsidRDefault="001343C1" w:rsidP="002F5583">
      <w:pPr>
        <w:spacing w:line="360" w:lineRule="auto"/>
        <w:jc w:val="both"/>
        <w:rPr>
          <w:rFonts w:ascii="Times New Roman" w:hAnsi="Times New Roman" w:cs="Times New Roman"/>
          <w:noProof/>
          <w:sz w:val="24"/>
          <w:lang w:val="en-US"/>
        </w:rPr>
      </w:pPr>
      <w:r w:rsidRPr="001343C1">
        <w:rPr>
          <w:rFonts w:ascii="Times New Roman" w:hAnsi="Times New Roman" w:cs="Times New Roman"/>
          <w:noProof/>
          <w:sz w:val="24"/>
          <w:lang w:val="en-US"/>
        </w:rPr>
        <w:lastRenderedPageBreak/>
        <w:t xml:space="preserve">Violence against women with disabilities occurs in the private and public spheres </w:t>
      </w:r>
      <w:r w:rsidRPr="001343C1">
        <w:rPr>
          <w:rFonts w:ascii="Times New Roman" w:eastAsia="Times New Roman" w:hAnsi="Times New Roman" w:cs="Times New Roman"/>
          <w:sz w:val="24"/>
          <w:szCs w:val="24"/>
          <w:lang w:val="en-US"/>
        </w:rPr>
        <w:t>(</w:t>
      </w:r>
      <w:proofErr w:type="spellStart"/>
      <w:r w:rsidRPr="001343C1">
        <w:rPr>
          <w:rFonts w:ascii="Times New Roman" w:eastAsia="Times New Roman" w:hAnsi="Times New Roman" w:cs="Times New Roman"/>
          <w:sz w:val="24"/>
          <w:szCs w:val="24"/>
          <w:lang w:val="en-US"/>
        </w:rPr>
        <w:t>Comité</w:t>
      </w:r>
      <w:proofErr w:type="spellEnd"/>
      <w:r w:rsidRPr="001343C1">
        <w:rPr>
          <w:rFonts w:ascii="Times New Roman" w:eastAsia="Times New Roman" w:hAnsi="Times New Roman" w:cs="Times New Roman"/>
          <w:sz w:val="24"/>
          <w:szCs w:val="24"/>
          <w:lang w:val="en-US"/>
        </w:rPr>
        <w:t xml:space="preserve"> de los Derechos de las Personas con </w:t>
      </w:r>
      <w:proofErr w:type="spellStart"/>
      <w:r w:rsidRPr="001343C1">
        <w:rPr>
          <w:rFonts w:ascii="Times New Roman" w:eastAsia="Times New Roman" w:hAnsi="Times New Roman" w:cs="Times New Roman"/>
          <w:sz w:val="24"/>
          <w:szCs w:val="24"/>
          <w:lang w:val="en-US"/>
        </w:rPr>
        <w:t>Discapacidad</w:t>
      </w:r>
      <w:proofErr w:type="spellEnd"/>
      <w:r w:rsidR="00066639">
        <w:rPr>
          <w:rFonts w:ascii="Times New Roman" w:eastAsia="Times New Roman" w:hAnsi="Times New Roman" w:cs="Times New Roman"/>
          <w:sz w:val="24"/>
          <w:szCs w:val="24"/>
          <w:lang w:val="en-US"/>
        </w:rPr>
        <w:t>,</w:t>
      </w:r>
      <w:r w:rsidRPr="001343C1">
        <w:rPr>
          <w:rFonts w:ascii="Times New Roman" w:eastAsia="Times New Roman" w:hAnsi="Times New Roman" w:cs="Times New Roman"/>
          <w:sz w:val="24"/>
          <w:szCs w:val="24"/>
          <w:lang w:val="en-US"/>
        </w:rPr>
        <w:t xml:space="preserve"> 2016; Castro and Correa</w:t>
      </w:r>
      <w:r w:rsidR="00066639">
        <w:rPr>
          <w:rFonts w:ascii="Times New Roman" w:eastAsia="Times New Roman" w:hAnsi="Times New Roman" w:cs="Times New Roman"/>
          <w:sz w:val="24"/>
          <w:szCs w:val="24"/>
          <w:lang w:val="en-US"/>
        </w:rPr>
        <w:t>,</w:t>
      </w:r>
      <w:r w:rsidRPr="001343C1">
        <w:rPr>
          <w:rFonts w:ascii="Times New Roman" w:eastAsia="Times New Roman" w:hAnsi="Times New Roman" w:cs="Times New Roman"/>
          <w:sz w:val="24"/>
          <w:szCs w:val="24"/>
          <w:lang w:val="en-US"/>
        </w:rPr>
        <w:t xml:space="preserve"> 2016)</w:t>
      </w:r>
      <w:r w:rsidRPr="001343C1">
        <w:rPr>
          <w:rFonts w:ascii="Times New Roman" w:hAnsi="Times New Roman" w:cs="Times New Roman"/>
          <w:noProof/>
          <w:sz w:val="24"/>
          <w:lang w:val="en-US"/>
        </w:rPr>
        <w:t xml:space="preserve">. In the private sphere, women with disabilities are more vulnerable to physical, psychological and sexual violence and abuse. In the majority of cases, a family member or acquaintance is responsible for these violations (see graph 3) </w:t>
      </w:r>
      <w:r w:rsidRPr="001343C1">
        <w:rPr>
          <w:rFonts w:ascii="Times New Roman" w:eastAsia="Times New Roman" w:hAnsi="Times New Roman" w:cs="Times New Roman"/>
          <w:sz w:val="24"/>
          <w:szCs w:val="24"/>
          <w:lang w:val="en-US"/>
        </w:rPr>
        <w:t>(</w:t>
      </w:r>
      <w:proofErr w:type="spellStart"/>
      <w:r w:rsidRPr="001343C1">
        <w:rPr>
          <w:rFonts w:ascii="Times New Roman" w:eastAsia="Times New Roman" w:hAnsi="Times New Roman" w:cs="Times New Roman"/>
          <w:sz w:val="24"/>
          <w:szCs w:val="24"/>
          <w:lang w:val="en-US"/>
        </w:rPr>
        <w:t>Equipo</w:t>
      </w:r>
      <w:proofErr w:type="spellEnd"/>
      <w:r w:rsidRPr="001343C1">
        <w:rPr>
          <w:rFonts w:ascii="Times New Roman" w:eastAsia="Times New Roman" w:hAnsi="Times New Roman" w:cs="Times New Roman"/>
          <w:sz w:val="24"/>
          <w:szCs w:val="24"/>
          <w:lang w:val="en-US"/>
        </w:rPr>
        <w:t xml:space="preserve"> País de </w:t>
      </w:r>
      <w:proofErr w:type="spellStart"/>
      <w:r w:rsidRPr="001343C1">
        <w:rPr>
          <w:rFonts w:ascii="Times New Roman" w:eastAsia="Times New Roman" w:hAnsi="Times New Roman" w:cs="Times New Roman"/>
          <w:sz w:val="24"/>
          <w:szCs w:val="24"/>
          <w:lang w:val="en-US"/>
        </w:rPr>
        <w:t>Naciones</w:t>
      </w:r>
      <w:proofErr w:type="spellEnd"/>
      <w:r w:rsidRPr="001343C1">
        <w:rPr>
          <w:rFonts w:ascii="Times New Roman" w:eastAsia="Times New Roman" w:hAnsi="Times New Roman" w:cs="Times New Roman"/>
          <w:sz w:val="24"/>
          <w:szCs w:val="24"/>
          <w:lang w:val="en-US"/>
        </w:rPr>
        <w:t xml:space="preserve"> </w:t>
      </w:r>
      <w:proofErr w:type="spellStart"/>
      <w:r w:rsidRPr="001343C1">
        <w:rPr>
          <w:rFonts w:ascii="Times New Roman" w:eastAsia="Times New Roman" w:hAnsi="Times New Roman" w:cs="Times New Roman"/>
          <w:sz w:val="24"/>
          <w:szCs w:val="24"/>
          <w:lang w:val="en-US"/>
        </w:rPr>
        <w:t>Unidas</w:t>
      </w:r>
      <w:proofErr w:type="spellEnd"/>
      <w:r w:rsidRPr="001343C1">
        <w:rPr>
          <w:rFonts w:ascii="Times New Roman" w:eastAsia="Times New Roman" w:hAnsi="Times New Roman" w:cs="Times New Roman"/>
          <w:sz w:val="24"/>
          <w:szCs w:val="24"/>
          <w:lang w:val="en-US"/>
        </w:rPr>
        <w:t xml:space="preserve"> </w:t>
      </w:r>
      <w:proofErr w:type="spellStart"/>
      <w:r w:rsidRPr="001343C1">
        <w:rPr>
          <w:rFonts w:ascii="Times New Roman" w:eastAsia="Times New Roman" w:hAnsi="Times New Roman" w:cs="Times New Roman"/>
          <w:sz w:val="24"/>
          <w:szCs w:val="24"/>
          <w:lang w:val="en-US"/>
        </w:rPr>
        <w:t>en</w:t>
      </w:r>
      <w:proofErr w:type="spellEnd"/>
      <w:r w:rsidRPr="001343C1">
        <w:rPr>
          <w:rFonts w:ascii="Times New Roman" w:eastAsia="Times New Roman" w:hAnsi="Times New Roman" w:cs="Times New Roman"/>
          <w:sz w:val="24"/>
          <w:szCs w:val="24"/>
          <w:lang w:val="en-US"/>
        </w:rPr>
        <w:t xml:space="preserve"> Colombia</w:t>
      </w:r>
      <w:r w:rsidR="00066639">
        <w:rPr>
          <w:rFonts w:ascii="Times New Roman" w:eastAsia="Times New Roman" w:hAnsi="Times New Roman" w:cs="Times New Roman"/>
          <w:sz w:val="24"/>
          <w:szCs w:val="24"/>
          <w:lang w:val="en-US"/>
        </w:rPr>
        <w:t>,</w:t>
      </w:r>
      <w:r w:rsidRPr="001343C1">
        <w:rPr>
          <w:rFonts w:ascii="Times New Roman" w:eastAsia="Times New Roman" w:hAnsi="Times New Roman" w:cs="Times New Roman"/>
          <w:sz w:val="24"/>
          <w:szCs w:val="24"/>
          <w:lang w:val="en-US"/>
        </w:rPr>
        <w:t xml:space="preserve"> 2016)</w:t>
      </w:r>
      <w:r w:rsidRPr="001343C1">
        <w:rPr>
          <w:rFonts w:ascii="Times New Roman" w:hAnsi="Times New Roman" w:cs="Times New Roman"/>
          <w:noProof/>
          <w:sz w:val="24"/>
          <w:lang w:val="en-US"/>
        </w:rPr>
        <w:t>. In the public sphere, women with disabilities can be victims of forced recruitment, torture, disappearance, trafficking, sexual exploitation, and displacement (Constitutional Court,  Auto 009 of 2015).</w:t>
      </w:r>
    </w:p>
    <w:p w:rsidR="00A77DC4" w:rsidRPr="00A77DC4" w:rsidRDefault="00A77DC4" w:rsidP="002F5583">
      <w:pPr>
        <w:spacing w:line="360" w:lineRule="auto"/>
        <w:jc w:val="both"/>
        <w:rPr>
          <w:rFonts w:ascii="Times New Roman" w:hAnsi="Times New Roman" w:cs="Times New Roman"/>
          <w:b/>
          <w:noProof/>
          <w:sz w:val="24"/>
          <w:lang w:val="en-US"/>
        </w:rPr>
      </w:pPr>
      <w:r w:rsidRPr="00A77DC4">
        <w:rPr>
          <w:rFonts w:ascii="Times New Roman" w:hAnsi="Times New Roman" w:cs="Times New Roman"/>
          <w:b/>
          <w:noProof/>
          <w:sz w:val="24"/>
          <w:lang w:val="en-US"/>
        </w:rPr>
        <w:t>Graph 3: Cases of violence against persons with disabilities according to the aggessor</w:t>
      </w:r>
    </w:p>
    <w:p w:rsidR="00A77DC4" w:rsidRDefault="00162A12" w:rsidP="002F5583">
      <w:pPr>
        <w:spacing w:line="360" w:lineRule="auto"/>
        <w:jc w:val="both"/>
        <w:rPr>
          <w:rFonts w:ascii="Times New Roman" w:hAnsi="Times New Roman" w:cs="Times New Roman"/>
          <w:noProof/>
          <w:sz w:val="24"/>
          <w:lang w:val="en-US"/>
        </w:rPr>
      </w:pPr>
      <w:r>
        <w:rPr>
          <w:noProof/>
          <w:lang w:eastAsia="es-CO"/>
        </w:rPr>
        <w:drawing>
          <wp:inline distT="0" distB="0" distL="0" distR="0" wp14:anchorId="7CA33404" wp14:editId="7B946B2B">
            <wp:extent cx="5612130" cy="2538374"/>
            <wp:effectExtent l="0" t="0" r="7620" b="14605"/>
            <wp:docPr id="3" name="Gráfico 3">
              <a:extLst xmlns:a="http://schemas.openxmlformats.org/drawingml/2006/main">
                <a:ext uri="{FF2B5EF4-FFF2-40B4-BE49-F238E27FC236}">
                  <a16:creationId xmlns:a16="http://schemas.microsoft.com/office/drawing/2014/main" id="{356EB78A-66F8-B848-B326-6D7B81858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43C1" w:rsidRDefault="001343C1" w:rsidP="002F5583">
      <w:pPr>
        <w:spacing w:line="360" w:lineRule="auto"/>
        <w:jc w:val="both"/>
        <w:rPr>
          <w:rFonts w:ascii="Times New Roman" w:hAnsi="Times New Roman" w:cs="Times New Roman"/>
          <w:noProof/>
          <w:sz w:val="24"/>
          <w:lang w:val="en-US"/>
        </w:rPr>
      </w:pPr>
      <w:r w:rsidRPr="001343C1">
        <w:rPr>
          <w:rFonts w:ascii="Times New Roman" w:hAnsi="Times New Roman" w:cs="Times New Roman"/>
          <w:noProof/>
          <w:sz w:val="24"/>
          <w:lang w:val="en-US"/>
        </w:rPr>
        <w:t>In 2016, the CRPD Committee expressed its concern regarding the impact of the armed conflict on women and girls with disabilities. It</w:t>
      </w:r>
      <w:r>
        <w:rPr>
          <w:rFonts w:ascii="Times New Roman" w:hAnsi="Times New Roman" w:cs="Times New Roman"/>
          <w:noProof/>
          <w:sz w:val="24"/>
          <w:lang w:val="en-US"/>
        </w:rPr>
        <w:t xml:space="preserve"> recommended the government to “</w:t>
      </w:r>
      <w:r w:rsidRPr="001343C1">
        <w:rPr>
          <w:rFonts w:ascii="Times New Roman" w:hAnsi="Times New Roman" w:cs="Times New Roman"/>
          <w:noProof/>
          <w:sz w:val="24"/>
          <w:lang w:val="en-US"/>
        </w:rPr>
        <w:t>investigate and initiate proceedings in civilian courts to determine the criminal liability of the military and self-defense groups in cases of sexual violence against women and girls with disabilities during the armed conflict and in the per</w:t>
      </w:r>
      <w:r>
        <w:rPr>
          <w:rFonts w:ascii="Times New Roman" w:hAnsi="Times New Roman" w:cs="Times New Roman"/>
          <w:noProof/>
          <w:sz w:val="24"/>
          <w:lang w:val="en-US"/>
        </w:rPr>
        <w:t>iod of transition towards peace”</w:t>
      </w:r>
      <w:r w:rsidRPr="001343C1">
        <w:rPr>
          <w:rFonts w:ascii="Times New Roman" w:hAnsi="Times New Roman" w:cs="Times New Roman"/>
          <w:noProof/>
          <w:sz w:val="24"/>
          <w:lang w:val="en-US"/>
        </w:rPr>
        <w:t xml:space="preserve"> (Comité de los Derechos de las Personas con Discapacidad, 2016, para. 45b). Furthermore, the CRPD Com</w:t>
      </w:r>
      <w:r>
        <w:rPr>
          <w:rFonts w:ascii="Times New Roman" w:hAnsi="Times New Roman" w:cs="Times New Roman"/>
          <w:noProof/>
          <w:sz w:val="24"/>
          <w:lang w:val="en-US"/>
        </w:rPr>
        <w:t>mittee asked the government to “</w:t>
      </w:r>
      <w:r w:rsidRPr="001343C1">
        <w:rPr>
          <w:rFonts w:ascii="Times New Roman" w:hAnsi="Times New Roman" w:cs="Times New Roman"/>
          <w:noProof/>
          <w:sz w:val="24"/>
          <w:lang w:val="en-US"/>
        </w:rPr>
        <w:t xml:space="preserve">give priority to programmes for preventing, eliminating and recovering from violence against women and girls with disabilities in conflict areas, as well as the </w:t>
      </w:r>
      <w:r>
        <w:rPr>
          <w:rFonts w:ascii="Times New Roman" w:hAnsi="Times New Roman" w:cs="Times New Roman"/>
          <w:noProof/>
          <w:sz w:val="24"/>
          <w:lang w:val="en-US"/>
        </w:rPr>
        <w:t>return of displaced populations”</w:t>
      </w:r>
      <w:r w:rsidRPr="001343C1">
        <w:rPr>
          <w:rFonts w:ascii="Times New Roman" w:hAnsi="Times New Roman" w:cs="Times New Roman"/>
          <w:noProof/>
          <w:sz w:val="24"/>
          <w:lang w:val="en-US"/>
        </w:rPr>
        <w:t xml:space="preserve"> (Comité de los Derechos de las Personas con Discapacidad, 2016, para. 45b).</w:t>
      </w:r>
    </w:p>
    <w:p w:rsidR="000C656A" w:rsidRDefault="000C656A" w:rsidP="002F5583">
      <w:pPr>
        <w:spacing w:line="360" w:lineRule="auto"/>
        <w:jc w:val="both"/>
        <w:rPr>
          <w:rFonts w:ascii="Times New Roman" w:hAnsi="Times New Roman" w:cs="Times New Roman"/>
          <w:noProof/>
          <w:sz w:val="24"/>
          <w:lang w:val="en-US"/>
        </w:rPr>
      </w:pPr>
      <w:r w:rsidRPr="000C656A">
        <w:rPr>
          <w:rFonts w:ascii="Times New Roman" w:hAnsi="Times New Roman" w:cs="Times New Roman"/>
          <w:noProof/>
          <w:sz w:val="24"/>
          <w:lang w:val="en-US"/>
        </w:rPr>
        <w:lastRenderedPageBreak/>
        <w:t>The CRPD Committee (2016, paragraph 16) also criticized the lack of a disability perspective in gender policies in the policies aimed at combating discrimination and violence. For this reas</w:t>
      </w:r>
      <w:r w:rsidR="00FD467E">
        <w:rPr>
          <w:rFonts w:ascii="Times New Roman" w:hAnsi="Times New Roman" w:cs="Times New Roman"/>
          <w:noProof/>
          <w:sz w:val="24"/>
          <w:lang w:val="en-US"/>
        </w:rPr>
        <w:t>on, the Committee recommended: “</w:t>
      </w:r>
      <w:r w:rsidRPr="000C656A">
        <w:rPr>
          <w:rFonts w:ascii="Times New Roman" w:hAnsi="Times New Roman" w:cs="Times New Roman"/>
          <w:noProof/>
          <w:sz w:val="24"/>
          <w:lang w:val="en-US"/>
        </w:rPr>
        <w:t>Be guided by article 6 of the Convention in pursuing targets 5.1, 5.2 and 5.5 of th</w:t>
      </w:r>
      <w:r w:rsidR="00FD467E">
        <w:rPr>
          <w:rFonts w:ascii="Times New Roman" w:hAnsi="Times New Roman" w:cs="Times New Roman"/>
          <w:noProof/>
          <w:sz w:val="24"/>
          <w:lang w:val="en-US"/>
        </w:rPr>
        <w:t>e Sustainable Development Goals”</w:t>
      </w:r>
      <w:r w:rsidRPr="000C656A">
        <w:rPr>
          <w:rFonts w:ascii="Times New Roman" w:hAnsi="Times New Roman" w:cs="Times New Roman"/>
          <w:noProof/>
          <w:sz w:val="24"/>
          <w:lang w:val="en-US"/>
        </w:rPr>
        <w:t xml:space="preserve"> (Committee on the Rights of Persons with Disabilities, 2016, paragraph 16c). In doing so, it linked compliance with the Convention to the implementation of SDGs.</w:t>
      </w:r>
    </w:p>
    <w:p w:rsidR="00FD467E" w:rsidRDefault="00FD467E" w:rsidP="002F5583">
      <w:pPr>
        <w:spacing w:line="360" w:lineRule="auto"/>
        <w:jc w:val="both"/>
        <w:rPr>
          <w:rFonts w:ascii="Times New Roman" w:hAnsi="Times New Roman" w:cs="Times New Roman"/>
          <w:noProof/>
          <w:sz w:val="24"/>
          <w:lang w:val="en-US"/>
        </w:rPr>
      </w:pPr>
      <w:r w:rsidRPr="00FD467E">
        <w:rPr>
          <w:rFonts w:ascii="Times New Roman" w:hAnsi="Times New Roman" w:cs="Times New Roman"/>
          <w:noProof/>
          <w:sz w:val="24"/>
          <w:lang w:val="en-US"/>
        </w:rPr>
        <w:t>Despite the</w:t>
      </w:r>
      <w:r w:rsidR="006725D1">
        <w:rPr>
          <w:rFonts w:ascii="Times New Roman" w:hAnsi="Times New Roman" w:cs="Times New Roman"/>
          <w:noProof/>
          <w:sz w:val="24"/>
          <w:lang w:val="en-US"/>
        </w:rPr>
        <w:t>se</w:t>
      </w:r>
      <w:r w:rsidRPr="00FD467E">
        <w:rPr>
          <w:rFonts w:ascii="Times New Roman" w:hAnsi="Times New Roman" w:cs="Times New Roman"/>
          <w:noProof/>
          <w:sz w:val="24"/>
          <w:lang w:val="en-US"/>
        </w:rPr>
        <w:t xml:space="preserve"> recommendations, when analyzing the reports of the Presidential High Council for the Equality of Women, one finds the absence of a disability perspective. None of the annual reports from 2015 to 2018 mentions women with disabilities. Moreover, as Adriana Pulido puts it, the campaigns against gender violence are not accessible to all persons with disabilities</w:t>
      </w:r>
      <w:r w:rsidR="00C4080E">
        <w:rPr>
          <w:rStyle w:val="FootnoteReference"/>
          <w:rFonts w:ascii="Times New Roman" w:hAnsi="Times New Roman" w:cs="Times New Roman"/>
          <w:noProof/>
          <w:sz w:val="24"/>
          <w:lang w:val="en-US"/>
        </w:rPr>
        <w:footnoteReference w:id="26"/>
      </w:r>
      <w:r w:rsidRPr="00FD467E">
        <w:rPr>
          <w:rFonts w:ascii="Times New Roman" w:hAnsi="Times New Roman" w:cs="Times New Roman"/>
          <w:noProof/>
          <w:sz w:val="24"/>
          <w:lang w:val="en-US"/>
        </w:rPr>
        <w:t xml:space="preserve">. </w:t>
      </w:r>
      <w:r w:rsidR="00C4080E">
        <w:rPr>
          <w:rFonts w:ascii="Times New Roman" w:hAnsi="Times New Roman" w:cs="Times New Roman"/>
          <w:noProof/>
          <w:sz w:val="24"/>
          <w:lang w:val="en-US"/>
        </w:rPr>
        <w:t>Similarly, a</w:t>
      </w:r>
      <w:r w:rsidR="00C4080E" w:rsidRPr="00C4080E">
        <w:rPr>
          <w:rFonts w:ascii="Times New Roman" w:hAnsi="Times New Roman" w:cs="Times New Roman"/>
          <w:noProof/>
          <w:sz w:val="24"/>
          <w:lang w:val="en-US"/>
        </w:rPr>
        <w:t>n investigation carried out by the PAIIS found that the Office of the Attorney General of the Nation, the Ombudsman, and the Institute National Legal Medicine and Forensic Sciences register cases of violence against persons with disabilities in a disjointed manner. More precisely, these agencies tend to use different definitions and categories, and, in some cases, do not include this variable in the follow-up of cases of violence.</w:t>
      </w:r>
      <w:r w:rsidR="00C4080E">
        <w:rPr>
          <w:rFonts w:ascii="Times New Roman" w:hAnsi="Times New Roman" w:cs="Times New Roman"/>
          <w:noProof/>
          <w:sz w:val="24"/>
          <w:lang w:val="en-US"/>
        </w:rPr>
        <w:t xml:space="preserve"> Hence</w:t>
      </w:r>
      <w:r w:rsidRPr="00FD467E">
        <w:rPr>
          <w:rFonts w:ascii="Times New Roman" w:hAnsi="Times New Roman" w:cs="Times New Roman"/>
          <w:noProof/>
          <w:sz w:val="24"/>
          <w:lang w:val="en-US"/>
        </w:rPr>
        <w:t>, the government has not formulated an intersectional perspective to attend to the situat</w:t>
      </w:r>
      <w:r w:rsidR="00C4080E">
        <w:rPr>
          <w:rFonts w:ascii="Times New Roman" w:hAnsi="Times New Roman" w:cs="Times New Roman"/>
          <w:noProof/>
          <w:sz w:val="24"/>
          <w:lang w:val="en-US"/>
        </w:rPr>
        <w:t xml:space="preserve">ions of women with disabilities, making </w:t>
      </w:r>
      <w:r w:rsidR="00C4080E" w:rsidRPr="00C4080E">
        <w:rPr>
          <w:rFonts w:ascii="Times New Roman" w:hAnsi="Times New Roman" w:cs="Times New Roman"/>
          <w:noProof/>
          <w:sz w:val="24"/>
          <w:lang w:val="en-US"/>
        </w:rPr>
        <w:t xml:space="preserve">the lack of data on gender-based violence </w:t>
      </w:r>
      <w:r w:rsidR="00C4080E">
        <w:rPr>
          <w:rFonts w:ascii="Times New Roman" w:hAnsi="Times New Roman" w:cs="Times New Roman"/>
          <w:noProof/>
          <w:sz w:val="24"/>
          <w:lang w:val="en-US"/>
        </w:rPr>
        <w:t xml:space="preserve">one fundamental barrier for monitoring </w:t>
      </w:r>
      <w:r w:rsidR="005F2E3B">
        <w:rPr>
          <w:rFonts w:ascii="Times New Roman" w:hAnsi="Times New Roman" w:cs="Times New Roman"/>
          <w:noProof/>
          <w:sz w:val="24"/>
          <w:lang w:val="en-US"/>
        </w:rPr>
        <w:t>the advances made towards Goal 5. Specially, it shows that the government has not included disability in the construction of the following indicators:</w:t>
      </w:r>
    </w:p>
    <w:p w:rsidR="005F2E3B" w:rsidRPr="005F2E3B" w:rsidRDefault="005F2E3B" w:rsidP="005F2E3B">
      <w:pPr>
        <w:pStyle w:val="ListParagraph"/>
        <w:numPr>
          <w:ilvl w:val="1"/>
          <w:numId w:val="26"/>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5.2.1. </w:t>
      </w:r>
      <w:r w:rsidRPr="005F2E3B">
        <w:rPr>
          <w:rFonts w:ascii="Times New Roman" w:hAnsi="Times New Roman" w:cs="Times New Roman"/>
          <w:noProof/>
          <w:sz w:val="24"/>
          <w:lang w:val="en-US"/>
        </w:rPr>
        <w:t xml:space="preserve">Proportion of ever-partnered women and girls aged 15 years and older subjected to physical, sexual or psychological violence by a current or former intimate partner, in the last 12 months, by form of violence and by age group </w:t>
      </w:r>
    </w:p>
    <w:p w:rsidR="005F2E3B" w:rsidRPr="005F2E3B" w:rsidRDefault="005F2E3B" w:rsidP="005F2E3B">
      <w:pPr>
        <w:pStyle w:val="ListParagraph"/>
        <w:numPr>
          <w:ilvl w:val="1"/>
          <w:numId w:val="26"/>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5.2.2. </w:t>
      </w:r>
      <w:r w:rsidRPr="005F2E3B">
        <w:rPr>
          <w:rFonts w:ascii="Times New Roman" w:hAnsi="Times New Roman" w:cs="Times New Roman"/>
          <w:noProof/>
          <w:sz w:val="24"/>
          <w:lang w:val="en-US"/>
        </w:rPr>
        <w:t>Proportion of women and girls aged 15 years and older subjected to sexual violence by persons other than an intimate partner, in the previous 12 months, by age and place of occurrence</w:t>
      </w:r>
      <w:r>
        <w:rPr>
          <w:rFonts w:ascii="Times New Roman" w:hAnsi="Times New Roman" w:cs="Times New Roman"/>
          <w:noProof/>
          <w:sz w:val="24"/>
          <w:lang w:val="en-US"/>
        </w:rPr>
        <w:t>.</w:t>
      </w:r>
    </w:p>
    <w:p w:rsidR="00C4080E" w:rsidRDefault="00295484" w:rsidP="002F5583">
      <w:pPr>
        <w:spacing w:line="360" w:lineRule="auto"/>
        <w:jc w:val="both"/>
        <w:rPr>
          <w:rFonts w:ascii="Times New Roman" w:hAnsi="Times New Roman" w:cs="Times New Roman"/>
          <w:noProof/>
          <w:sz w:val="24"/>
          <w:lang w:val="en-US"/>
        </w:rPr>
      </w:pPr>
      <w:r w:rsidRPr="00295484">
        <w:rPr>
          <w:rFonts w:ascii="Times New Roman" w:hAnsi="Times New Roman" w:cs="Times New Roman"/>
          <w:noProof/>
          <w:sz w:val="24"/>
          <w:lang w:val="en-US"/>
        </w:rPr>
        <w:t xml:space="preserve">The interdiction of persons with disabilities can trigger situations of risk, particularly for persons with cognitive, intellectual, and psychosocial disabilities. In Colombia, between </w:t>
      </w:r>
      <w:r w:rsidRPr="00295484">
        <w:rPr>
          <w:rFonts w:ascii="Times New Roman" w:hAnsi="Times New Roman" w:cs="Times New Roman"/>
          <w:noProof/>
          <w:sz w:val="24"/>
          <w:lang w:val="en-US"/>
        </w:rPr>
        <w:lastRenderedPageBreak/>
        <w:t>March 2015 and February 2018, 5,959 people were subject to interdiction (PAIIS, 2018). This measure deprives persons with disabilities from their legal capacity, making it more challenging for women with disabilities to gain protection in events of harassment and sexual violence (Colectiva Polimorfas 2008). Furthermore, in some cases, legal guardians can authorize the surgical sterilization of women with disabilities or abortion without their consent, violating the rights enshrined in the CRPD</w:t>
      </w:r>
      <w:r>
        <w:rPr>
          <w:rFonts w:ascii="Times New Roman" w:hAnsi="Times New Roman" w:cs="Times New Roman"/>
          <w:noProof/>
          <w:sz w:val="24"/>
          <w:lang w:val="en-US"/>
        </w:rPr>
        <w:t xml:space="preserve"> </w:t>
      </w:r>
      <w:r w:rsidRPr="00295484">
        <w:rPr>
          <w:rFonts w:ascii="Times New Roman" w:eastAsia="Times New Roman" w:hAnsi="Times New Roman" w:cs="Times New Roman"/>
          <w:sz w:val="24"/>
          <w:szCs w:val="24"/>
          <w:lang w:val="en-US"/>
        </w:rPr>
        <w:t>(</w:t>
      </w:r>
      <w:proofErr w:type="spellStart"/>
      <w:r w:rsidRPr="00295484">
        <w:rPr>
          <w:rFonts w:ascii="Times New Roman" w:eastAsia="Times New Roman" w:hAnsi="Times New Roman" w:cs="Times New Roman"/>
          <w:sz w:val="24"/>
          <w:szCs w:val="24"/>
          <w:lang w:val="en-US"/>
        </w:rPr>
        <w:t>Coalición</w:t>
      </w:r>
      <w:proofErr w:type="spellEnd"/>
      <w:r w:rsidRPr="00295484">
        <w:rPr>
          <w:rFonts w:ascii="Times New Roman" w:eastAsia="Times New Roman" w:hAnsi="Times New Roman" w:cs="Times New Roman"/>
          <w:sz w:val="24"/>
          <w:szCs w:val="24"/>
          <w:lang w:val="en-US"/>
        </w:rPr>
        <w:t xml:space="preserve"> de los Derechos de las Personas con </w:t>
      </w:r>
      <w:proofErr w:type="spellStart"/>
      <w:r w:rsidRPr="00295484">
        <w:rPr>
          <w:rFonts w:ascii="Times New Roman" w:eastAsia="Times New Roman" w:hAnsi="Times New Roman" w:cs="Times New Roman"/>
          <w:sz w:val="24"/>
          <w:szCs w:val="24"/>
          <w:lang w:val="en-US"/>
        </w:rPr>
        <w:t>Discapacidad</w:t>
      </w:r>
      <w:proofErr w:type="spellEnd"/>
      <w:r w:rsidR="00066639">
        <w:rPr>
          <w:rFonts w:ascii="Times New Roman" w:eastAsia="Times New Roman" w:hAnsi="Times New Roman" w:cs="Times New Roman"/>
          <w:sz w:val="24"/>
          <w:szCs w:val="24"/>
          <w:lang w:val="en-US"/>
        </w:rPr>
        <w:t>,</w:t>
      </w:r>
      <w:r w:rsidRPr="00295484">
        <w:rPr>
          <w:rFonts w:ascii="Times New Roman" w:eastAsia="Times New Roman" w:hAnsi="Times New Roman" w:cs="Times New Roman"/>
          <w:sz w:val="24"/>
          <w:szCs w:val="24"/>
          <w:lang w:val="en-US"/>
        </w:rPr>
        <w:t xml:space="preserve"> 2019)</w:t>
      </w:r>
      <w:r w:rsidRPr="00295484">
        <w:rPr>
          <w:rFonts w:ascii="Times New Roman" w:hAnsi="Times New Roman" w:cs="Times New Roman"/>
          <w:noProof/>
          <w:sz w:val="24"/>
          <w:lang w:val="en-US"/>
        </w:rPr>
        <w:t>.</w:t>
      </w:r>
    </w:p>
    <w:p w:rsidR="00295484" w:rsidRDefault="006725D1" w:rsidP="002F5583">
      <w:pPr>
        <w:spacing w:line="360" w:lineRule="auto"/>
        <w:jc w:val="both"/>
        <w:rPr>
          <w:rFonts w:ascii="Times New Roman" w:eastAsia="Times New Roman" w:hAnsi="Times New Roman" w:cs="Times New Roman"/>
          <w:sz w:val="24"/>
          <w:szCs w:val="24"/>
          <w:lang w:val="en-US"/>
        </w:rPr>
      </w:pPr>
      <w:r>
        <w:rPr>
          <w:rFonts w:ascii="Times New Roman" w:hAnsi="Times New Roman" w:cs="Times New Roman"/>
          <w:noProof/>
          <w:sz w:val="24"/>
          <w:lang w:val="en-US"/>
        </w:rPr>
        <w:t>Lastly, a</w:t>
      </w:r>
      <w:r w:rsidR="004E1069" w:rsidRPr="004E1069">
        <w:rPr>
          <w:rFonts w:ascii="Times New Roman" w:hAnsi="Times New Roman" w:cs="Times New Roman"/>
          <w:noProof/>
          <w:sz w:val="24"/>
          <w:lang w:val="en-US"/>
        </w:rPr>
        <w:t>ccording to the Human Rights Council (2019), women with intellectual or psychosocial disabilities are subjected to processes of involuntary placement in mental health centers in which forced medicalization practices</w:t>
      </w:r>
      <w:r w:rsidR="00451C13">
        <w:rPr>
          <w:rFonts w:ascii="Times New Roman" w:hAnsi="Times New Roman" w:cs="Times New Roman"/>
          <w:noProof/>
          <w:sz w:val="24"/>
          <w:lang w:val="en-US"/>
        </w:rPr>
        <w:t>,</w:t>
      </w:r>
      <w:r w:rsidR="004E1069" w:rsidRPr="004E1069">
        <w:rPr>
          <w:rFonts w:ascii="Times New Roman" w:hAnsi="Times New Roman" w:cs="Times New Roman"/>
          <w:noProof/>
          <w:sz w:val="24"/>
          <w:lang w:val="en-US"/>
        </w:rPr>
        <w:t xml:space="preserve"> or other interventions take place. In Colombia, women with disabilities can sometimes face situations of physical and sexual violence in these mental health institutions </w:t>
      </w:r>
      <w:r w:rsidR="004E1069" w:rsidRPr="004E1069">
        <w:rPr>
          <w:rFonts w:ascii="Times New Roman" w:eastAsia="Times New Roman" w:hAnsi="Times New Roman" w:cs="Times New Roman"/>
          <w:sz w:val="24"/>
          <w:szCs w:val="24"/>
          <w:lang w:val="en-US"/>
        </w:rPr>
        <w:t>(</w:t>
      </w:r>
      <w:proofErr w:type="spellStart"/>
      <w:r w:rsidR="004E1069" w:rsidRPr="004E1069">
        <w:rPr>
          <w:rFonts w:ascii="Times New Roman" w:eastAsia="Times New Roman" w:hAnsi="Times New Roman" w:cs="Times New Roman"/>
          <w:sz w:val="24"/>
          <w:szCs w:val="24"/>
          <w:lang w:val="en-US"/>
        </w:rPr>
        <w:t>Coalición</w:t>
      </w:r>
      <w:proofErr w:type="spellEnd"/>
      <w:r w:rsidR="004E1069" w:rsidRPr="004E1069">
        <w:rPr>
          <w:rFonts w:ascii="Times New Roman" w:eastAsia="Times New Roman" w:hAnsi="Times New Roman" w:cs="Times New Roman"/>
          <w:sz w:val="24"/>
          <w:szCs w:val="24"/>
          <w:lang w:val="en-US"/>
        </w:rPr>
        <w:t xml:space="preserve"> de los Derechos de las Personas con </w:t>
      </w:r>
      <w:proofErr w:type="spellStart"/>
      <w:r w:rsidR="004E1069" w:rsidRPr="004E1069">
        <w:rPr>
          <w:rFonts w:ascii="Times New Roman" w:eastAsia="Times New Roman" w:hAnsi="Times New Roman" w:cs="Times New Roman"/>
          <w:sz w:val="24"/>
          <w:szCs w:val="24"/>
          <w:lang w:val="en-US"/>
        </w:rPr>
        <w:t>Discapacidad</w:t>
      </w:r>
      <w:proofErr w:type="spellEnd"/>
      <w:r w:rsidR="00066639">
        <w:rPr>
          <w:rFonts w:ascii="Times New Roman" w:eastAsia="Times New Roman" w:hAnsi="Times New Roman" w:cs="Times New Roman"/>
          <w:sz w:val="24"/>
          <w:szCs w:val="24"/>
          <w:lang w:val="en-US"/>
        </w:rPr>
        <w:t>,</w:t>
      </w:r>
      <w:r w:rsidR="004E1069" w:rsidRPr="004E1069">
        <w:rPr>
          <w:rFonts w:ascii="Times New Roman" w:eastAsia="Times New Roman" w:hAnsi="Times New Roman" w:cs="Times New Roman"/>
          <w:sz w:val="24"/>
          <w:szCs w:val="24"/>
          <w:lang w:val="en-US"/>
        </w:rPr>
        <w:t xml:space="preserve"> 2019)</w:t>
      </w:r>
      <w:r w:rsidR="004E106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A42F7F">
        <w:rPr>
          <w:rFonts w:ascii="Times New Roman" w:eastAsia="Times New Roman" w:hAnsi="Times New Roman" w:cs="Times New Roman"/>
          <w:sz w:val="24"/>
          <w:szCs w:val="24"/>
          <w:highlight w:val="yellow"/>
          <w:lang w:val="en-US"/>
        </w:rPr>
        <w:t>Furthermore, some of these health centers lack reasonable adjustments, which can make it difficult for persons with disabilities to communicate. For instance, some of these institutions do not have interpreters for death persons</w:t>
      </w:r>
      <w:r w:rsidR="00A42F7F">
        <w:rPr>
          <w:rStyle w:val="FootnoteReference"/>
          <w:rFonts w:ascii="Times New Roman" w:hAnsi="Times New Roman" w:cs="Times New Roman"/>
          <w:noProof/>
          <w:sz w:val="24"/>
          <w:lang w:val="en-US"/>
        </w:rPr>
        <w:footnoteReference w:id="27"/>
      </w:r>
      <w:r w:rsidRPr="006725D1">
        <w:rPr>
          <w:rFonts w:ascii="Times New Roman" w:eastAsia="Times New Roman" w:hAnsi="Times New Roman" w:cs="Times New Roman"/>
          <w:sz w:val="24"/>
          <w:szCs w:val="24"/>
          <w:lang w:val="en-US"/>
        </w:rPr>
        <w:t>.</w:t>
      </w:r>
    </w:p>
    <w:p w:rsidR="004E1069" w:rsidRDefault="004E1069" w:rsidP="004E1069">
      <w:pPr>
        <w:pStyle w:val="Heading2"/>
        <w:rPr>
          <w:lang w:val="en-US"/>
        </w:rPr>
      </w:pPr>
      <w:bookmarkStart w:id="20" w:name="_Toc4506593"/>
      <w:r>
        <w:rPr>
          <w:lang w:val="en-US"/>
        </w:rPr>
        <w:t>4.2. Women with disabilities’ participation in the s</w:t>
      </w:r>
      <w:r w:rsidRPr="004E1069">
        <w:rPr>
          <w:lang w:val="en-US"/>
        </w:rPr>
        <w:t>ocial</w:t>
      </w:r>
      <w:r>
        <w:rPr>
          <w:lang w:val="en-US"/>
        </w:rPr>
        <w:t>, economic, and political l</w:t>
      </w:r>
      <w:r w:rsidRPr="004E1069">
        <w:rPr>
          <w:lang w:val="en-US"/>
        </w:rPr>
        <w:t>ife</w:t>
      </w:r>
      <w:bookmarkEnd w:id="20"/>
    </w:p>
    <w:p w:rsidR="004E1069" w:rsidRPr="004E1069" w:rsidRDefault="004E1069" w:rsidP="004E1069">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SDG establish the following indicators for monitoring women’s participation:</w:t>
      </w:r>
    </w:p>
    <w:p w:rsidR="004E1069" w:rsidRPr="004E1069" w:rsidRDefault="004E1069" w:rsidP="004E1069">
      <w:pPr>
        <w:pStyle w:val="ListParagraph"/>
        <w:numPr>
          <w:ilvl w:val="0"/>
          <w:numId w:val="27"/>
        </w:numPr>
        <w:spacing w:line="360" w:lineRule="auto"/>
        <w:jc w:val="both"/>
        <w:rPr>
          <w:rFonts w:ascii="Times New Roman" w:hAnsi="Times New Roman" w:cs="Times New Roman"/>
          <w:noProof/>
          <w:sz w:val="24"/>
          <w:lang w:val="en-US"/>
        </w:rPr>
      </w:pPr>
      <w:r w:rsidRPr="004E1069">
        <w:rPr>
          <w:rFonts w:ascii="Times New Roman" w:hAnsi="Times New Roman" w:cs="Times New Roman"/>
          <w:noProof/>
          <w:sz w:val="24"/>
          <w:lang w:val="en-US"/>
        </w:rPr>
        <w:t xml:space="preserve">5.5.1 Proportion of seats held by women in national parliaments and local governments </w:t>
      </w:r>
    </w:p>
    <w:p w:rsidR="004E1069" w:rsidRPr="004E1069" w:rsidRDefault="004E1069" w:rsidP="004E1069">
      <w:pPr>
        <w:pStyle w:val="ListParagraph"/>
        <w:numPr>
          <w:ilvl w:val="0"/>
          <w:numId w:val="27"/>
        </w:numPr>
        <w:spacing w:line="360" w:lineRule="auto"/>
        <w:jc w:val="both"/>
        <w:rPr>
          <w:rFonts w:ascii="Times New Roman" w:hAnsi="Times New Roman" w:cs="Times New Roman"/>
          <w:noProof/>
          <w:sz w:val="24"/>
          <w:lang w:val="en-US"/>
        </w:rPr>
      </w:pPr>
      <w:r w:rsidRPr="004E1069">
        <w:rPr>
          <w:rFonts w:ascii="Times New Roman" w:hAnsi="Times New Roman" w:cs="Times New Roman"/>
          <w:noProof/>
          <w:sz w:val="24"/>
          <w:lang w:val="en-US"/>
        </w:rPr>
        <w:t>5.5.2 Proportion of women in managerial positions</w:t>
      </w:r>
    </w:p>
    <w:p w:rsidR="00C4080E" w:rsidRDefault="00A77DC4" w:rsidP="002F5583">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However, as we will show in this section, the government has not included a disability perspective in the policies aimed at strengthening women’s participation. </w:t>
      </w:r>
    </w:p>
    <w:p w:rsidR="00586A43" w:rsidRDefault="00586A43" w:rsidP="002F5583">
      <w:pPr>
        <w:spacing w:line="360" w:lineRule="auto"/>
        <w:jc w:val="both"/>
        <w:rPr>
          <w:rFonts w:ascii="Times New Roman" w:hAnsi="Times New Roman" w:cs="Times New Roman"/>
          <w:noProof/>
          <w:sz w:val="24"/>
          <w:lang w:val="en-US"/>
        </w:rPr>
      </w:pPr>
      <w:r w:rsidRPr="00586A43">
        <w:rPr>
          <w:rFonts w:ascii="Times New Roman" w:hAnsi="Times New Roman" w:cs="Times New Roman"/>
          <w:noProof/>
          <w:sz w:val="24"/>
          <w:lang w:val="en-US"/>
        </w:rPr>
        <w:t>Since 2004, the Administrative Department of the Public Function has been publishing annual reports on the participation of women in public service. These documents analyze how public entities comply with Law 581 of 2001, which mandates a 30% gender quota in government positions. The reports of 2004, 2005, 2006, 2007, 2008, 2009, 2010, 2011, 2012, 2013, 2017, and 2018 incorporate a one-dimensional approach. That is, they examine</w:t>
      </w:r>
      <w:r w:rsidR="0058444D">
        <w:rPr>
          <w:rFonts w:ascii="Times New Roman" w:hAnsi="Times New Roman" w:cs="Times New Roman"/>
          <w:noProof/>
          <w:sz w:val="24"/>
          <w:lang w:val="en-US"/>
        </w:rPr>
        <w:t xml:space="preserve"> the </w:t>
      </w:r>
      <w:r w:rsidR="0058444D">
        <w:rPr>
          <w:rFonts w:ascii="Times New Roman" w:hAnsi="Times New Roman" w:cs="Times New Roman"/>
          <w:noProof/>
          <w:sz w:val="24"/>
          <w:lang w:val="en-US"/>
        </w:rPr>
        <w:lastRenderedPageBreak/>
        <w:t>advances in terms of women’</w:t>
      </w:r>
      <w:r w:rsidRPr="00586A43">
        <w:rPr>
          <w:rFonts w:ascii="Times New Roman" w:hAnsi="Times New Roman" w:cs="Times New Roman"/>
          <w:noProof/>
          <w:sz w:val="24"/>
          <w:lang w:val="en-US"/>
        </w:rPr>
        <w:t>s participation without breaking down the information according to other categories, such as disability, age, and education, among others.</w:t>
      </w:r>
    </w:p>
    <w:p w:rsidR="0058444D" w:rsidRDefault="0058444D" w:rsidP="002F5583">
      <w:pPr>
        <w:spacing w:line="360" w:lineRule="auto"/>
        <w:jc w:val="both"/>
        <w:rPr>
          <w:rFonts w:ascii="Times New Roman" w:hAnsi="Times New Roman" w:cs="Times New Roman"/>
          <w:noProof/>
          <w:sz w:val="24"/>
          <w:lang w:val="en-US"/>
        </w:rPr>
      </w:pPr>
      <w:r w:rsidRPr="0058444D">
        <w:rPr>
          <w:rFonts w:ascii="Times New Roman" w:hAnsi="Times New Roman" w:cs="Times New Roman"/>
          <w:noProof/>
          <w:sz w:val="24"/>
          <w:lang w:val="en-US"/>
        </w:rPr>
        <w:t>The 2014 report only mentions women wit</w:t>
      </w:r>
      <w:r w:rsidR="00066639">
        <w:rPr>
          <w:rFonts w:ascii="Times New Roman" w:hAnsi="Times New Roman" w:cs="Times New Roman"/>
          <w:noProof/>
          <w:sz w:val="24"/>
          <w:lang w:val="en-US"/>
        </w:rPr>
        <w:t>h disabilities once. It reads, “</w:t>
      </w:r>
      <w:r w:rsidRPr="0058444D">
        <w:rPr>
          <w:rFonts w:ascii="Times New Roman" w:hAnsi="Times New Roman" w:cs="Times New Roman"/>
          <w:noProof/>
          <w:sz w:val="24"/>
          <w:lang w:val="en-US"/>
        </w:rPr>
        <w:t>In terms of participation, it is also evident that poor women, as well as peasant women, Afro-Colombians, blacks, raizales, palenqueras, Rom, and indigenous women, women with disabilities, and women with sexual orientations different from the heterosexual, have grea</w:t>
      </w:r>
      <w:r w:rsidR="00066639">
        <w:rPr>
          <w:rFonts w:ascii="Times New Roman" w:hAnsi="Times New Roman" w:cs="Times New Roman"/>
          <w:noProof/>
          <w:sz w:val="24"/>
          <w:lang w:val="en-US"/>
        </w:rPr>
        <w:t>ter difficulty in being elected”</w:t>
      </w:r>
      <w:r>
        <w:rPr>
          <w:rFonts w:ascii="Times New Roman" w:hAnsi="Times New Roman" w:cs="Times New Roman"/>
          <w:noProof/>
          <w:sz w:val="24"/>
          <w:lang w:val="en-US"/>
        </w:rPr>
        <w:t xml:space="preserve"> </w:t>
      </w:r>
      <w:r w:rsidRPr="0058444D">
        <w:rPr>
          <w:rFonts w:ascii="Times New Roman" w:eastAsia="Times New Roman" w:hAnsi="Times New Roman" w:cs="Times New Roman"/>
          <w:sz w:val="24"/>
          <w:szCs w:val="24"/>
          <w:lang w:val="en-US"/>
        </w:rPr>
        <w:t>(</w:t>
      </w:r>
      <w:proofErr w:type="spellStart"/>
      <w:r w:rsidRPr="0058444D">
        <w:rPr>
          <w:rFonts w:ascii="Times New Roman" w:eastAsia="Times New Roman" w:hAnsi="Times New Roman" w:cs="Times New Roman"/>
          <w:sz w:val="24"/>
          <w:szCs w:val="24"/>
          <w:lang w:val="en-US"/>
        </w:rPr>
        <w:t>Departamento</w:t>
      </w:r>
      <w:proofErr w:type="spellEnd"/>
      <w:r w:rsidRPr="0058444D">
        <w:rPr>
          <w:rFonts w:ascii="Times New Roman" w:eastAsia="Times New Roman" w:hAnsi="Times New Roman" w:cs="Times New Roman"/>
          <w:sz w:val="24"/>
          <w:szCs w:val="24"/>
          <w:lang w:val="en-US"/>
        </w:rPr>
        <w:t xml:space="preserve"> </w:t>
      </w:r>
      <w:proofErr w:type="spellStart"/>
      <w:r w:rsidRPr="0058444D">
        <w:rPr>
          <w:rFonts w:ascii="Times New Roman" w:eastAsia="Times New Roman" w:hAnsi="Times New Roman" w:cs="Times New Roman"/>
          <w:sz w:val="24"/>
          <w:szCs w:val="24"/>
          <w:lang w:val="en-US"/>
        </w:rPr>
        <w:t>Administrativo</w:t>
      </w:r>
      <w:proofErr w:type="spellEnd"/>
      <w:r>
        <w:rPr>
          <w:rFonts w:ascii="Times New Roman" w:eastAsia="Times New Roman" w:hAnsi="Times New Roman" w:cs="Times New Roman"/>
          <w:sz w:val="24"/>
          <w:szCs w:val="24"/>
          <w:lang w:val="en-US"/>
        </w:rPr>
        <w:t xml:space="preserve"> de la </w:t>
      </w:r>
      <w:proofErr w:type="spellStart"/>
      <w:r>
        <w:rPr>
          <w:rFonts w:ascii="Times New Roman" w:eastAsia="Times New Roman" w:hAnsi="Times New Roman" w:cs="Times New Roman"/>
          <w:sz w:val="24"/>
          <w:szCs w:val="24"/>
          <w:lang w:val="en-US"/>
        </w:rPr>
        <w:t>Función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Pública</w:t>
      </w:r>
      <w:proofErr w:type="spellEnd"/>
      <w:r>
        <w:rPr>
          <w:rFonts w:ascii="Times New Roman" w:eastAsia="Times New Roman" w:hAnsi="Times New Roman" w:cs="Times New Roman"/>
          <w:sz w:val="24"/>
          <w:szCs w:val="24"/>
          <w:lang w:val="en-US"/>
        </w:rPr>
        <w:t>, 2014:</w:t>
      </w:r>
      <w:r w:rsidRPr="0058444D">
        <w:rPr>
          <w:rFonts w:ascii="Times New Roman" w:eastAsia="Times New Roman" w:hAnsi="Times New Roman" w:cs="Times New Roman"/>
          <w:sz w:val="24"/>
          <w:szCs w:val="24"/>
          <w:lang w:val="en-US"/>
        </w:rPr>
        <w:t xml:space="preserve"> 14)</w:t>
      </w:r>
      <w:r w:rsidRPr="0058444D">
        <w:rPr>
          <w:rFonts w:ascii="Times New Roman" w:hAnsi="Times New Roman" w:cs="Times New Roman"/>
          <w:noProof/>
          <w:sz w:val="24"/>
          <w:lang w:val="en-US"/>
        </w:rPr>
        <w:t>. As such, the report recognizes the absence of women with disabilities in the Congress of the Republic and in high levels of the Judicial and Executive Branch.</w:t>
      </w:r>
    </w:p>
    <w:p w:rsidR="00066639" w:rsidRDefault="00066639" w:rsidP="002F5583">
      <w:pPr>
        <w:spacing w:line="360" w:lineRule="auto"/>
        <w:jc w:val="both"/>
        <w:rPr>
          <w:rFonts w:ascii="Times New Roman" w:hAnsi="Times New Roman" w:cs="Times New Roman"/>
          <w:noProof/>
          <w:sz w:val="24"/>
          <w:lang w:val="en-US"/>
        </w:rPr>
      </w:pPr>
      <w:r w:rsidRPr="00066639">
        <w:rPr>
          <w:rFonts w:ascii="Times New Roman" w:hAnsi="Times New Roman" w:cs="Times New Roman"/>
          <w:noProof/>
          <w:sz w:val="24"/>
          <w:lang w:val="en-US"/>
        </w:rPr>
        <w:t xml:space="preserve">Only two reports consider disability as a variable for gathering data. On the one hand, the 2015 report indicates that only two women with disabilities occupy decision-making positions in public agencies </w:t>
      </w:r>
      <w:r w:rsidRPr="00066639">
        <w:rPr>
          <w:rFonts w:ascii="Times New Roman" w:eastAsia="Times New Roman" w:hAnsi="Times New Roman" w:cs="Times New Roman"/>
          <w:sz w:val="24"/>
          <w:szCs w:val="24"/>
          <w:lang w:val="en-US"/>
        </w:rPr>
        <w:t>(</w:t>
      </w:r>
      <w:proofErr w:type="spellStart"/>
      <w:r w:rsidRPr="00066639">
        <w:rPr>
          <w:rFonts w:ascii="Times New Roman" w:eastAsia="Times New Roman" w:hAnsi="Times New Roman" w:cs="Times New Roman"/>
          <w:sz w:val="24"/>
          <w:szCs w:val="24"/>
          <w:lang w:val="en-US"/>
        </w:rPr>
        <w:t>Departamento</w:t>
      </w:r>
      <w:proofErr w:type="spellEnd"/>
      <w:r w:rsidRPr="00066639">
        <w:rPr>
          <w:rFonts w:ascii="Times New Roman" w:eastAsia="Times New Roman" w:hAnsi="Times New Roman" w:cs="Times New Roman"/>
          <w:sz w:val="24"/>
          <w:szCs w:val="24"/>
          <w:lang w:val="en-US"/>
        </w:rPr>
        <w:t xml:space="preserve"> </w:t>
      </w:r>
      <w:proofErr w:type="spellStart"/>
      <w:r w:rsidRPr="00066639">
        <w:rPr>
          <w:rFonts w:ascii="Times New Roman" w:eastAsia="Times New Roman" w:hAnsi="Times New Roman" w:cs="Times New Roman"/>
          <w:sz w:val="24"/>
          <w:szCs w:val="24"/>
          <w:lang w:val="en-US"/>
        </w:rPr>
        <w:t>Administrativo</w:t>
      </w:r>
      <w:proofErr w:type="spellEnd"/>
      <w:r w:rsidRPr="00066639">
        <w:rPr>
          <w:rFonts w:ascii="Times New Roman" w:eastAsia="Times New Roman" w:hAnsi="Times New Roman" w:cs="Times New Roman"/>
          <w:sz w:val="24"/>
          <w:szCs w:val="24"/>
          <w:lang w:val="en-US"/>
        </w:rPr>
        <w:t xml:space="preserve"> de la </w:t>
      </w:r>
      <w:proofErr w:type="spellStart"/>
      <w:r w:rsidRPr="00066639">
        <w:rPr>
          <w:rFonts w:ascii="Times New Roman" w:eastAsia="Times New Roman" w:hAnsi="Times New Roman" w:cs="Times New Roman"/>
          <w:sz w:val="24"/>
          <w:szCs w:val="24"/>
          <w:lang w:val="en-US"/>
        </w:rPr>
        <w:t>Función</w:t>
      </w:r>
      <w:proofErr w:type="spellEnd"/>
      <w:r w:rsidRPr="00066639">
        <w:rPr>
          <w:rFonts w:ascii="Times New Roman" w:eastAsia="Times New Roman" w:hAnsi="Times New Roman" w:cs="Times New Roman"/>
          <w:sz w:val="24"/>
          <w:szCs w:val="24"/>
          <w:lang w:val="en-US"/>
        </w:rPr>
        <w:t xml:space="preserve"> </w:t>
      </w:r>
      <w:proofErr w:type="spellStart"/>
      <w:r w:rsidRPr="00066639">
        <w:rPr>
          <w:rFonts w:ascii="Times New Roman" w:eastAsia="Times New Roman" w:hAnsi="Times New Roman" w:cs="Times New Roman"/>
          <w:sz w:val="24"/>
          <w:szCs w:val="24"/>
          <w:lang w:val="en-US"/>
        </w:rPr>
        <w:t>Pública</w:t>
      </w:r>
      <w:proofErr w:type="spellEnd"/>
      <w:r w:rsidRPr="00066639">
        <w:rPr>
          <w:rFonts w:ascii="Times New Roman" w:eastAsia="Times New Roman" w:hAnsi="Times New Roman" w:cs="Times New Roman"/>
          <w:sz w:val="24"/>
          <w:szCs w:val="24"/>
          <w:lang w:val="en-US"/>
        </w:rPr>
        <w:t>, 2015)</w:t>
      </w:r>
      <w:r w:rsidRPr="00066639">
        <w:rPr>
          <w:rFonts w:ascii="Times New Roman" w:hAnsi="Times New Roman" w:cs="Times New Roman"/>
          <w:noProof/>
          <w:sz w:val="24"/>
          <w:lang w:val="en-US"/>
        </w:rPr>
        <w:t xml:space="preserve">. On the other hand, the 2016 report shows that only eleven of the 251 public entities reported having women with disabilities in decision-making positions </w:t>
      </w:r>
      <w:r w:rsidRPr="0003637F">
        <w:rPr>
          <w:rFonts w:ascii="Times New Roman" w:eastAsia="Times New Roman" w:hAnsi="Times New Roman" w:cs="Times New Roman"/>
          <w:sz w:val="24"/>
          <w:szCs w:val="24"/>
          <w:lang w:val="en-US"/>
        </w:rPr>
        <w:t>(</w:t>
      </w:r>
      <w:proofErr w:type="spellStart"/>
      <w:r w:rsidRPr="0003637F">
        <w:rPr>
          <w:rFonts w:ascii="Times New Roman" w:eastAsia="Times New Roman" w:hAnsi="Times New Roman" w:cs="Times New Roman"/>
          <w:sz w:val="24"/>
          <w:szCs w:val="24"/>
          <w:lang w:val="en-US"/>
        </w:rPr>
        <w:t>Departamento</w:t>
      </w:r>
      <w:proofErr w:type="spellEnd"/>
      <w:r w:rsidRPr="0003637F">
        <w:rPr>
          <w:rFonts w:ascii="Times New Roman" w:eastAsia="Times New Roman" w:hAnsi="Times New Roman" w:cs="Times New Roman"/>
          <w:sz w:val="24"/>
          <w:szCs w:val="24"/>
          <w:lang w:val="en-US"/>
        </w:rPr>
        <w:t xml:space="preserve"> </w:t>
      </w:r>
      <w:proofErr w:type="spellStart"/>
      <w:r w:rsidRPr="0003637F">
        <w:rPr>
          <w:rFonts w:ascii="Times New Roman" w:eastAsia="Times New Roman" w:hAnsi="Times New Roman" w:cs="Times New Roman"/>
          <w:sz w:val="24"/>
          <w:szCs w:val="24"/>
          <w:lang w:val="en-US"/>
        </w:rPr>
        <w:t>Administrativo</w:t>
      </w:r>
      <w:proofErr w:type="spellEnd"/>
      <w:r w:rsidRPr="0003637F">
        <w:rPr>
          <w:rFonts w:ascii="Times New Roman" w:eastAsia="Times New Roman" w:hAnsi="Times New Roman" w:cs="Times New Roman"/>
          <w:sz w:val="24"/>
          <w:szCs w:val="24"/>
          <w:lang w:val="en-US"/>
        </w:rPr>
        <w:t xml:space="preserve"> de la </w:t>
      </w:r>
      <w:proofErr w:type="spellStart"/>
      <w:r w:rsidRPr="0003637F">
        <w:rPr>
          <w:rFonts w:ascii="Times New Roman" w:eastAsia="Times New Roman" w:hAnsi="Times New Roman" w:cs="Times New Roman"/>
          <w:sz w:val="24"/>
          <w:szCs w:val="24"/>
          <w:lang w:val="en-US"/>
        </w:rPr>
        <w:t>Función</w:t>
      </w:r>
      <w:proofErr w:type="spellEnd"/>
      <w:r w:rsidRPr="0003637F">
        <w:rPr>
          <w:rFonts w:ascii="Times New Roman" w:eastAsia="Times New Roman" w:hAnsi="Times New Roman" w:cs="Times New Roman"/>
          <w:sz w:val="24"/>
          <w:szCs w:val="24"/>
          <w:lang w:val="en-US"/>
        </w:rPr>
        <w:t xml:space="preserve"> </w:t>
      </w:r>
      <w:proofErr w:type="spellStart"/>
      <w:r w:rsidRPr="0003637F">
        <w:rPr>
          <w:rFonts w:ascii="Times New Roman" w:eastAsia="Times New Roman" w:hAnsi="Times New Roman" w:cs="Times New Roman"/>
          <w:sz w:val="24"/>
          <w:szCs w:val="24"/>
          <w:lang w:val="en-US"/>
        </w:rPr>
        <w:t>Pública</w:t>
      </w:r>
      <w:proofErr w:type="spellEnd"/>
      <w:r w:rsidRPr="0003637F">
        <w:rPr>
          <w:rFonts w:ascii="Times New Roman" w:eastAsia="Times New Roman" w:hAnsi="Times New Roman" w:cs="Times New Roman"/>
          <w:sz w:val="24"/>
          <w:szCs w:val="24"/>
          <w:lang w:val="en-US"/>
        </w:rPr>
        <w:t>, 2016)</w:t>
      </w:r>
      <w:r w:rsidRPr="00066639">
        <w:rPr>
          <w:rFonts w:ascii="Times New Roman" w:hAnsi="Times New Roman" w:cs="Times New Roman"/>
          <w:noProof/>
          <w:sz w:val="24"/>
          <w:lang w:val="en-US"/>
        </w:rPr>
        <w:t>. In this sense, 96% of the entities indicated that they did not have women with disabilities in decision-making posts. Likewise, 248 entities reported that they did not have women with disabilities serving in any of its public offices.</w:t>
      </w:r>
    </w:p>
    <w:p w:rsidR="0003637F" w:rsidRDefault="0003637F" w:rsidP="002F5583">
      <w:pPr>
        <w:spacing w:line="360" w:lineRule="auto"/>
        <w:jc w:val="both"/>
        <w:rPr>
          <w:rFonts w:ascii="Times New Roman" w:hAnsi="Times New Roman" w:cs="Times New Roman"/>
          <w:noProof/>
          <w:sz w:val="24"/>
          <w:lang w:val="en-US"/>
        </w:rPr>
      </w:pPr>
      <w:r w:rsidRPr="0003637F">
        <w:rPr>
          <w:rFonts w:ascii="Times New Roman" w:hAnsi="Times New Roman" w:cs="Times New Roman"/>
          <w:noProof/>
          <w:sz w:val="24"/>
          <w:lang w:val="en-US"/>
        </w:rPr>
        <w:t>Furthermore, some experts have criticized the way the government included the variable disability in the 2015 and 2016 reports. For instance, in the verification workshops, Dean Lerner, Secretary of Human Rights of the Latin American Union of the Blind, claimed that in these reports public entities used a limited conceptualization of disability</w:t>
      </w:r>
      <w:r>
        <w:rPr>
          <w:rStyle w:val="FootnoteReference"/>
          <w:rFonts w:ascii="Times New Roman" w:hAnsi="Times New Roman" w:cs="Times New Roman"/>
          <w:noProof/>
          <w:sz w:val="24"/>
          <w:lang w:val="en-US"/>
        </w:rPr>
        <w:footnoteReference w:id="28"/>
      </w:r>
      <w:r w:rsidRPr="0003637F">
        <w:rPr>
          <w:rFonts w:ascii="Times New Roman" w:hAnsi="Times New Roman" w:cs="Times New Roman"/>
          <w:noProof/>
          <w:sz w:val="24"/>
          <w:lang w:val="en-US"/>
        </w:rPr>
        <w:t>. Some of them even included the women in medical leave in their disability count. Thus, the reports of the Administrative Department of Public Function that</w:t>
      </w:r>
      <w:r>
        <w:rPr>
          <w:rFonts w:ascii="Times New Roman" w:hAnsi="Times New Roman" w:cs="Times New Roman"/>
          <w:noProof/>
          <w:sz w:val="24"/>
          <w:lang w:val="en-US"/>
        </w:rPr>
        <w:t xml:space="preserve"> did</w:t>
      </w:r>
      <w:r w:rsidRPr="0003637F">
        <w:rPr>
          <w:rFonts w:ascii="Times New Roman" w:hAnsi="Times New Roman" w:cs="Times New Roman"/>
          <w:noProof/>
          <w:sz w:val="24"/>
          <w:lang w:val="en-US"/>
        </w:rPr>
        <w:t xml:space="preserve"> include the variable of disability present problems of systematization and validity.</w:t>
      </w:r>
    </w:p>
    <w:p w:rsidR="001343C1" w:rsidRDefault="002E658C" w:rsidP="002F5583">
      <w:pPr>
        <w:spacing w:line="360" w:lineRule="auto"/>
        <w:jc w:val="both"/>
        <w:rPr>
          <w:rFonts w:ascii="Times New Roman" w:hAnsi="Times New Roman" w:cs="Times New Roman"/>
          <w:noProof/>
          <w:sz w:val="24"/>
          <w:lang w:val="en-US"/>
        </w:rPr>
      </w:pPr>
      <w:r w:rsidRPr="002E658C">
        <w:rPr>
          <w:rFonts w:ascii="Times New Roman" w:hAnsi="Times New Roman" w:cs="Times New Roman"/>
          <w:noProof/>
          <w:sz w:val="24"/>
          <w:lang w:val="en-US"/>
        </w:rPr>
        <w:t xml:space="preserve">The 2018 report returned to the one-dimensional approach to the monitoring of the Quota Law. It did not analyze the participation of women with disabilities in decision-making positions. In this sense, although in this document the government incorporates guidelines for the implementation of the SDGs and establishes the goal of achieving parity between men </w:t>
      </w:r>
      <w:r w:rsidRPr="002E658C">
        <w:rPr>
          <w:rFonts w:ascii="Times New Roman" w:hAnsi="Times New Roman" w:cs="Times New Roman"/>
          <w:noProof/>
          <w:sz w:val="24"/>
          <w:lang w:val="en-US"/>
        </w:rPr>
        <w:lastRenderedPageBreak/>
        <w:t xml:space="preserve">and women in the management positions of the Colombian </w:t>
      </w:r>
      <w:r w:rsidR="00343210">
        <w:rPr>
          <w:rFonts w:ascii="Times New Roman" w:hAnsi="Times New Roman" w:cs="Times New Roman"/>
          <w:noProof/>
          <w:sz w:val="24"/>
          <w:lang w:val="en-US"/>
        </w:rPr>
        <w:t>s</w:t>
      </w:r>
      <w:r w:rsidRPr="002E658C">
        <w:rPr>
          <w:rFonts w:ascii="Times New Roman" w:hAnsi="Times New Roman" w:cs="Times New Roman"/>
          <w:noProof/>
          <w:sz w:val="24"/>
          <w:lang w:val="en-US"/>
        </w:rPr>
        <w:t>tate, it fails to consider disability in its monitoring efforts.</w:t>
      </w:r>
    </w:p>
    <w:p w:rsidR="002E658C" w:rsidRDefault="002E658C" w:rsidP="002F5583">
      <w:pPr>
        <w:spacing w:line="360" w:lineRule="auto"/>
        <w:jc w:val="both"/>
        <w:rPr>
          <w:rFonts w:ascii="Times New Roman" w:hAnsi="Times New Roman" w:cs="Times New Roman"/>
          <w:noProof/>
          <w:sz w:val="24"/>
          <w:lang w:val="en-US"/>
        </w:rPr>
      </w:pPr>
      <w:r w:rsidRPr="002E658C">
        <w:rPr>
          <w:rFonts w:ascii="Times New Roman" w:hAnsi="Times New Roman" w:cs="Times New Roman"/>
          <w:noProof/>
          <w:sz w:val="24"/>
          <w:lang w:val="en-US"/>
        </w:rPr>
        <w:t>Finally, it is necessary to mention that the participation of women with disabilities in civil society organizations is low. In this sense, women face multiple obstacles to partake in the National and municipal disability councils</w:t>
      </w:r>
      <w:r>
        <w:rPr>
          <w:rStyle w:val="FootnoteReference"/>
          <w:rFonts w:ascii="Times New Roman" w:hAnsi="Times New Roman" w:cs="Times New Roman"/>
          <w:noProof/>
          <w:sz w:val="24"/>
          <w:lang w:val="en-US"/>
        </w:rPr>
        <w:footnoteReference w:id="29"/>
      </w:r>
      <w:r>
        <w:rPr>
          <w:rFonts w:ascii="Times New Roman" w:hAnsi="Times New Roman" w:cs="Times New Roman"/>
          <w:noProof/>
          <w:sz w:val="24"/>
          <w:lang w:val="en-US"/>
        </w:rPr>
        <w:t>.</w:t>
      </w:r>
      <w:r w:rsidR="000F3993">
        <w:rPr>
          <w:rFonts w:ascii="Times New Roman" w:hAnsi="Times New Roman" w:cs="Times New Roman"/>
          <w:noProof/>
          <w:sz w:val="24"/>
          <w:lang w:val="en-US"/>
        </w:rPr>
        <w:t xml:space="preserve"> </w:t>
      </w:r>
      <w:r w:rsidR="000F3993" w:rsidRPr="000F3993">
        <w:rPr>
          <w:rFonts w:ascii="Times New Roman" w:hAnsi="Times New Roman" w:cs="Times New Roman"/>
          <w:noProof/>
          <w:sz w:val="24"/>
          <w:highlight w:val="yellow"/>
          <w:lang w:val="en-US"/>
        </w:rPr>
        <w:t>Furthermore, feminist organizations often fail to include women with disabilities in their proyects and advocacy strategies.</w:t>
      </w:r>
      <w:r>
        <w:rPr>
          <w:rFonts w:ascii="Times New Roman" w:hAnsi="Times New Roman" w:cs="Times New Roman"/>
          <w:noProof/>
          <w:sz w:val="24"/>
          <w:lang w:val="en-US"/>
        </w:rPr>
        <w:t xml:space="preserve"> In summary, the </w:t>
      </w:r>
      <w:r w:rsidR="00343210">
        <w:rPr>
          <w:rFonts w:ascii="Times New Roman" w:hAnsi="Times New Roman" w:cs="Times New Roman"/>
          <w:noProof/>
          <w:sz w:val="24"/>
          <w:lang w:val="en-US"/>
        </w:rPr>
        <w:t>s</w:t>
      </w:r>
      <w:r>
        <w:rPr>
          <w:rFonts w:ascii="Times New Roman" w:hAnsi="Times New Roman" w:cs="Times New Roman"/>
          <w:noProof/>
          <w:sz w:val="24"/>
          <w:lang w:val="en-US"/>
        </w:rPr>
        <w:t>tate has failed to protect the rights and promote the participation of women with disabilities.</w:t>
      </w:r>
    </w:p>
    <w:p w:rsidR="00144247" w:rsidRPr="00144247" w:rsidRDefault="00144247" w:rsidP="00144247">
      <w:pPr>
        <w:pStyle w:val="Heading2"/>
        <w:rPr>
          <w:noProof/>
          <w:lang w:val="en-US"/>
        </w:rPr>
      </w:pPr>
      <w:bookmarkStart w:id="21" w:name="_Toc4506594"/>
      <w:r w:rsidRPr="00144247">
        <w:rPr>
          <w:noProof/>
          <w:lang w:val="en-US"/>
        </w:rPr>
        <w:t>4.</w:t>
      </w:r>
      <w:r>
        <w:rPr>
          <w:noProof/>
          <w:lang w:val="en-US"/>
        </w:rPr>
        <w:t xml:space="preserve">3. </w:t>
      </w:r>
      <w:r w:rsidRPr="00144247">
        <w:rPr>
          <w:noProof/>
          <w:lang w:val="en-US"/>
        </w:rPr>
        <w:t>The se</w:t>
      </w:r>
      <w:r>
        <w:rPr>
          <w:noProof/>
          <w:lang w:val="en-US"/>
        </w:rPr>
        <w:t>xual and reproductive rights of persons with disabilities</w:t>
      </w:r>
      <w:bookmarkEnd w:id="21"/>
    </w:p>
    <w:p w:rsidR="002E658C" w:rsidRDefault="00A45FD8" w:rsidP="002F5583">
      <w:pPr>
        <w:spacing w:line="360" w:lineRule="auto"/>
        <w:jc w:val="both"/>
        <w:rPr>
          <w:rFonts w:ascii="Times New Roman" w:hAnsi="Times New Roman" w:cs="Times New Roman"/>
          <w:noProof/>
          <w:sz w:val="24"/>
          <w:lang w:val="en-US"/>
        </w:rPr>
      </w:pPr>
      <w:r w:rsidRPr="00A45FD8">
        <w:rPr>
          <w:rFonts w:ascii="Times New Roman" w:hAnsi="Times New Roman" w:cs="Times New Roman"/>
          <w:noProof/>
          <w:sz w:val="24"/>
          <w:lang w:val="en-US"/>
        </w:rPr>
        <w:t>Persons with disabilities face multiple barriers to guarantee their sexual and reproductive rights. The insufficiency of educational programs, the lack of knowledge of the reproductive rights of women with disabilities, and the inadequate coverage of sexual health services, among others, are some of the factors that undermine the sexual and reproductive rights of persons with disabilities (Profamilia, 2017). The existence of a discriminatory legal framework that reinforces gender stereotypes and assumes that persons with disabilities are asexual beings who cannot exercise their right to autonomy and privacy correctly aggravates this situation of vulnerability (Comité de los Derechos de las Personas con Discapacidad, 2016).</w:t>
      </w:r>
    </w:p>
    <w:p w:rsidR="000709CD" w:rsidRDefault="000709CD" w:rsidP="002F5583">
      <w:pPr>
        <w:spacing w:line="360" w:lineRule="auto"/>
        <w:jc w:val="both"/>
        <w:rPr>
          <w:rFonts w:ascii="Times New Roman" w:hAnsi="Times New Roman" w:cs="Times New Roman"/>
          <w:noProof/>
          <w:sz w:val="24"/>
          <w:lang w:val="en-US"/>
        </w:rPr>
      </w:pPr>
      <w:r w:rsidRPr="000709CD">
        <w:rPr>
          <w:rFonts w:ascii="Times New Roman" w:hAnsi="Times New Roman" w:cs="Times New Roman"/>
          <w:noProof/>
          <w:sz w:val="24"/>
          <w:lang w:val="en-US"/>
        </w:rPr>
        <w:t>According to Catalina Salazar Troconis, director of RECA COLOMBIA, the possibility of an unwanted pregnancy for women with disabilities tends to accentuate overprotective behavior</w:t>
      </w:r>
      <w:r w:rsidR="007E6458">
        <w:rPr>
          <w:rFonts w:ascii="Times New Roman" w:hAnsi="Times New Roman" w:cs="Times New Roman"/>
          <w:noProof/>
          <w:sz w:val="24"/>
          <w:lang w:val="en-US"/>
        </w:rPr>
        <w:t>s</w:t>
      </w:r>
      <w:r>
        <w:rPr>
          <w:rStyle w:val="FootnoteReference"/>
          <w:rFonts w:ascii="Times New Roman" w:hAnsi="Times New Roman" w:cs="Times New Roman"/>
          <w:noProof/>
          <w:sz w:val="24"/>
          <w:lang w:val="en-US"/>
        </w:rPr>
        <w:footnoteReference w:id="30"/>
      </w:r>
      <w:r w:rsidRPr="000709CD">
        <w:rPr>
          <w:rFonts w:ascii="Times New Roman" w:hAnsi="Times New Roman" w:cs="Times New Roman"/>
          <w:noProof/>
          <w:sz w:val="24"/>
          <w:lang w:val="en-US"/>
        </w:rPr>
        <w:t>. In this sense, schools and companies refuse to accept women with intellectual and psychosocial disabilities, arguing that they do not have the means to protect them from an unwanted pregnancy</w:t>
      </w:r>
      <w:r>
        <w:rPr>
          <w:rStyle w:val="FootnoteReference"/>
          <w:rFonts w:ascii="Times New Roman" w:hAnsi="Times New Roman" w:cs="Times New Roman"/>
          <w:noProof/>
          <w:sz w:val="24"/>
          <w:lang w:val="en-US"/>
        </w:rPr>
        <w:footnoteReference w:id="31"/>
      </w:r>
      <w:r w:rsidRPr="000709CD">
        <w:rPr>
          <w:rFonts w:ascii="Times New Roman" w:hAnsi="Times New Roman" w:cs="Times New Roman"/>
          <w:noProof/>
          <w:sz w:val="24"/>
          <w:lang w:val="en-US"/>
        </w:rPr>
        <w:t>. Besides, some families impose greater limitations on women and girls with disabilities for fear of being sexually abused. As highlighted by María C. Monroy and Felipe Jaramillo Ruiz (2017), women with disabilities face more significant limitations to their mobility and autonomy because of an agglomeration of perils and structures that increase the risk of violence and insecurity. In this sense, the mobility of women with disabilities becomes restricted to particular spaces and schedules</w:t>
      </w:r>
      <w:r w:rsidR="000B1408">
        <w:rPr>
          <w:rFonts w:ascii="Times New Roman" w:hAnsi="Times New Roman" w:cs="Times New Roman"/>
          <w:noProof/>
          <w:sz w:val="24"/>
          <w:lang w:val="en-US"/>
        </w:rPr>
        <w:t>.</w:t>
      </w:r>
      <w:r>
        <w:rPr>
          <w:rFonts w:ascii="Times New Roman" w:hAnsi="Times New Roman" w:cs="Times New Roman"/>
          <w:noProof/>
          <w:sz w:val="24"/>
          <w:lang w:val="en-US"/>
        </w:rPr>
        <w:t xml:space="preserve"> </w:t>
      </w:r>
    </w:p>
    <w:p w:rsidR="000709CD" w:rsidRDefault="000709CD" w:rsidP="002F5583">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lastRenderedPageBreak/>
        <w:t>W</w:t>
      </w:r>
      <w:r w:rsidRPr="000709CD">
        <w:rPr>
          <w:rFonts w:ascii="Times New Roman" w:hAnsi="Times New Roman" w:cs="Times New Roman"/>
          <w:noProof/>
          <w:sz w:val="24"/>
          <w:lang w:val="en-US"/>
        </w:rPr>
        <w:t xml:space="preserve">omen with disabilities encounter multiple challenges for guaranteeing their sexual and reproductive rights. </w:t>
      </w:r>
      <w:r w:rsidR="008502B4">
        <w:rPr>
          <w:rFonts w:ascii="Times New Roman" w:hAnsi="Times New Roman" w:cs="Times New Roman"/>
          <w:noProof/>
          <w:sz w:val="24"/>
          <w:lang w:val="en-US"/>
        </w:rPr>
        <w:t>F</w:t>
      </w:r>
      <w:r w:rsidRPr="000709CD">
        <w:rPr>
          <w:rFonts w:ascii="Times New Roman" w:hAnsi="Times New Roman" w:cs="Times New Roman"/>
          <w:noProof/>
          <w:sz w:val="24"/>
          <w:lang w:val="en-US"/>
        </w:rPr>
        <w:t xml:space="preserve">amilies, schools, health professionals, and society tend to reject the erotic expressions of women with disabilities and prohibit them from having intimate relationships. Furthermore, on some occasions, women with disabilities lose </w:t>
      </w:r>
      <w:r w:rsidR="008502B4">
        <w:rPr>
          <w:rFonts w:ascii="Times New Roman" w:hAnsi="Times New Roman" w:cs="Times New Roman"/>
          <w:noProof/>
          <w:sz w:val="24"/>
          <w:lang w:val="en-US"/>
        </w:rPr>
        <w:t>custody of</w:t>
      </w:r>
      <w:r w:rsidRPr="000709CD">
        <w:rPr>
          <w:rFonts w:ascii="Times New Roman" w:hAnsi="Times New Roman" w:cs="Times New Roman"/>
          <w:noProof/>
          <w:sz w:val="24"/>
          <w:lang w:val="en-US"/>
        </w:rPr>
        <w:t xml:space="preserve"> their children</w:t>
      </w:r>
      <w:r w:rsidR="008502B4">
        <w:rPr>
          <w:rStyle w:val="FootnoteReference"/>
          <w:rFonts w:ascii="Times New Roman" w:hAnsi="Times New Roman" w:cs="Times New Roman"/>
          <w:noProof/>
          <w:sz w:val="24"/>
          <w:lang w:val="en-US"/>
        </w:rPr>
        <w:footnoteReference w:id="32"/>
      </w:r>
      <w:r w:rsidRPr="000709CD">
        <w:rPr>
          <w:rFonts w:ascii="Times New Roman" w:hAnsi="Times New Roman" w:cs="Times New Roman"/>
          <w:noProof/>
          <w:sz w:val="24"/>
          <w:lang w:val="en-US"/>
        </w:rPr>
        <w:t>.</w:t>
      </w:r>
    </w:p>
    <w:p w:rsidR="008502B4" w:rsidRPr="008502B4" w:rsidRDefault="008502B4" w:rsidP="008502B4">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 xml:space="preserve">In </w:t>
      </w:r>
      <w:r w:rsidRPr="000709CD">
        <w:rPr>
          <w:rFonts w:ascii="Times New Roman" w:hAnsi="Times New Roman" w:cs="Times New Roman"/>
          <w:noProof/>
          <w:sz w:val="24"/>
          <w:lang w:val="en-US"/>
        </w:rPr>
        <w:t>some cases, the logic of protection has been used to promote the forced sterilization of women with disabilities</w:t>
      </w:r>
      <w:r>
        <w:rPr>
          <w:rStyle w:val="FootnoteReference"/>
          <w:rFonts w:ascii="Times New Roman" w:hAnsi="Times New Roman" w:cs="Times New Roman"/>
          <w:noProof/>
          <w:sz w:val="24"/>
          <w:lang w:val="en-US"/>
        </w:rPr>
        <w:footnoteReference w:id="33"/>
      </w:r>
      <w:r w:rsidRPr="000709CD">
        <w:rPr>
          <w:rFonts w:ascii="Times New Roman" w:hAnsi="Times New Roman" w:cs="Times New Roman"/>
          <w:noProof/>
          <w:sz w:val="24"/>
          <w:lang w:val="en-US"/>
        </w:rPr>
        <w:t>.</w:t>
      </w:r>
      <w:r>
        <w:rPr>
          <w:rFonts w:ascii="Times New Roman" w:hAnsi="Times New Roman" w:cs="Times New Roman"/>
          <w:noProof/>
          <w:sz w:val="24"/>
          <w:lang w:val="en-US"/>
        </w:rPr>
        <w:t xml:space="preserve"> </w:t>
      </w:r>
      <w:r w:rsidRPr="008502B4">
        <w:rPr>
          <w:rFonts w:ascii="Times New Roman" w:hAnsi="Times New Roman" w:cs="Times New Roman"/>
          <w:noProof/>
          <w:sz w:val="24"/>
          <w:lang w:val="en-US"/>
        </w:rPr>
        <w:t>According to the Ministry of Health and Social Protection, between 2012 and 2018 (partial) there were 4,324 cases of sterilization of women with disabilities in Colombia</w:t>
      </w:r>
      <w:r>
        <w:rPr>
          <w:rFonts w:ascii="Times New Roman" w:hAnsi="Times New Roman" w:cs="Times New Roman"/>
          <w:noProof/>
          <w:sz w:val="24"/>
          <w:lang w:val="en-US"/>
        </w:rPr>
        <w:t xml:space="preserve"> </w:t>
      </w:r>
      <w:r w:rsidRPr="008502B4">
        <w:rPr>
          <w:rFonts w:ascii="Times New Roman" w:eastAsia="Times New Roman" w:hAnsi="Times New Roman" w:cs="Times New Roman"/>
          <w:sz w:val="24"/>
          <w:szCs w:val="24"/>
          <w:lang w:val="en-US"/>
        </w:rPr>
        <w:t>(</w:t>
      </w:r>
      <w:proofErr w:type="spellStart"/>
      <w:r w:rsidRPr="008502B4">
        <w:rPr>
          <w:rFonts w:ascii="Times New Roman" w:eastAsia="Times New Roman" w:hAnsi="Times New Roman" w:cs="Times New Roman"/>
          <w:sz w:val="24"/>
          <w:szCs w:val="24"/>
          <w:lang w:val="en-US"/>
        </w:rPr>
        <w:t>Coalición</w:t>
      </w:r>
      <w:proofErr w:type="spellEnd"/>
      <w:r w:rsidRPr="008502B4">
        <w:rPr>
          <w:rFonts w:ascii="Times New Roman" w:eastAsia="Times New Roman" w:hAnsi="Times New Roman" w:cs="Times New Roman"/>
          <w:sz w:val="24"/>
          <w:szCs w:val="24"/>
          <w:lang w:val="en-US"/>
        </w:rPr>
        <w:t xml:space="preserve"> de los Derechos de las Personas con </w:t>
      </w:r>
      <w:proofErr w:type="spellStart"/>
      <w:r w:rsidRPr="008502B4">
        <w:rPr>
          <w:rFonts w:ascii="Times New Roman" w:eastAsia="Times New Roman" w:hAnsi="Times New Roman" w:cs="Times New Roman"/>
          <w:sz w:val="24"/>
          <w:szCs w:val="24"/>
          <w:lang w:val="en-US"/>
        </w:rPr>
        <w:t>Discapacidad</w:t>
      </w:r>
      <w:proofErr w:type="spellEnd"/>
      <w:r w:rsidRPr="008502B4">
        <w:rPr>
          <w:rFonts w:ascii="Times New Roman" w:eastAsia="Times New Roman" w:hAnsi="Times New Roman" w:cs="Times New Roman"/>
          <w:sz w:val="24"/>
          <w:szCs w:val="24"/>
          <w:lang w:val="en-US"/>
        </w:rPr>
        <w:t>, 2019)</w:t>
      </w:r>
      <w:r w:rsidRPr="008502B4">
        <w:rPr>
          <w:rFonts w:ascii="Times New Roman" w:hAnsi="Times New Roman" w:cs="Times New Roman"/>
          <w:noProof/>
          <w:sz w:val="24"/>
          <w:lang w:val="en-US"/>
        </w:rPr>
        <w:t>. However, in the absence of reliable data, it is not possible to establish whether women with disabilities consented to these procedures.</w:t>
      </w:r>
    </w:p>
    <w:p w:rsidR="008502B4" w:rsidRDefault="008502B4" w:rsidP="008502B4">
      <w:pPr>
        <w:spacing w:line="360" w:lineRule="auto"/>
        <w:jc w:val="both"/>
        <w:rPr>
          <w:rFonts w:ascii="Times New Roman" w:hAnsi="Times New Roman" w:cs="Times New Roman"/>
          <w:noProof/>
          <w:sz w:val="24"/>
          <w:lang w:val="en-US"/>
        </w:rPr>
      </w:pPr>
      <w:r w:rsidRPr="008502B4">
        <w:rPr>
          <w:rFonts w:ascii="Times New Roman" w:hAnsi="Times New Roman" w:cs="Times New Roman"/>
          <w:noProof/>
          <w:sz w:val="24"/>
          <w:lang w:val="en-US"/>
        </w:rPr>
        <w:t xml:space="preserve">In 2016, the Constitutional Court ordered the Ministry of Health and Social Protection to issue a regulation to guarantee that persons with disabilities have access to adequate and sufficient information about their sexual and reproductive rights. In response to this request, Resolution 1904 of 2017 was issued, which expressly prohibited the performance of medical treatments, including sterilization procedures, without the consent of the person with a disability. However, health providers have not implemented the resolution and continue to recommend the sterilization of women with disabilities to </w:t>
      </w:r>
      <w:r w:rsidR="000B1408">
        <w:rPr>
          <w:rFonts w:ascii="Times New Roman" w:hAnsi="Times New Roman" w:cs="Times New Roman"/>
          <w:noProof/>
          <w:sz w:val="24"/>
          <w:lang w:val="en-US"/>
        </w:rPr>
        <w:t>“</w:t>
      </w:r>
      <w:r w:rsidRPr="008502B4">
        <w:rPr>
          <w:rFonts w:ascii="Times New Roman" w:hAnsi="Times New Roman" w:cs="Times New Roman"/>
          <w:noProof/>
          <w:sz w:val="24"/>
          <w:lang w:val="en-US"/>
        </w:rPr>
        <w:t>protect</w:t>
      </w:r>
      <w:r w:rsidR="000B1408">
        <w:rPr>
          <w:rFonts w:ascii="Times New Roman" w:hAnsi="Times New Roman" w:cs="Times New Roman"/>
          <w:noProof/>
          <w:sz w:val="24"/>
          <w:lang w:val="en-US"/>
        </w:rPr>
        <w:t>”</w:t>
      </w:r>
      <w:r w:rsidRPr="008502B4">
        <w:rPr>
          <w:rFonts w:ascii="Times New Roman" w:hAnsi="Times New Roman" w:cs="Times New Roman"/>
          <w:noProof/>
          <w:sz w:val="24"/>
          <w:lang w:val="en-US"/>
        </w:rPr>
        <w:t xml:space="preserve"> them from the </w:t>
      </w:r>
      <w:r w:rsidR="000B1408">
        <w:rPr>
          <w:rFonts w:ascii="Times New Roman" w:hAnsi="Times New Roman" w:cs="Times New Roman"/>
          <w:noProof/>
          <w:sz w:val="24"/>
          <w:lang w:val="en-US"/>
        </w:rPr>
        <w:t>“</w:t>
      </w:r>
      <w:r w:rsidRPr="008502B4">
        <w:rPr>
          <w:rFonts w:ascii="Times New Roman" w:hAnsi="Times New Roman" w:cs="Times New Roman"/>
          <w:noProof/>
          <w:sz w:val="24"/>
          <w:lang w:val="en-US"/>
        </w:rPr>
        <w:t>risk</w:t>
      </w:r>
      <w:r w:rsidR="000B1408">
        <w:rPr>
          <w:rFonts w:ascii="Times New Roman" w:hAnsi="Times New Roman" w:cs="Times New Roman"/>
          <w:noProof/>
          <w:sz w:val="24"/>
          <w:lang w:val="en-US"/>
        </w:rPr>
        <w:t>”</w:t>
      </w:r>
      <w:r w:rsidRPr="008502B4">
        <w:rPr>
          <w:rFonts w:ascii="Times New Roman" w:hAnsi="Times New Roman" w:cs="Times New Roman"/>
          <w:noProof/>
          <w:sz w:val="24"/>
          <w:lang w:val="en-US"/>
        </w:rPr>
        <w:t xml:space="preserve"> of pregnancy</w:t>
      </w:r>
      <w:r w:rsidR="002B089B">
        <w:rPr>
          <w:rFonts w:ascii="Times New Roman" w:hAnsi="Times New Roman" w:cs="Times New Roman"/>
          <w:noProof/>
          <w:sz w:val="24"/>
          <w:lang w:val="en-US"/>
        </w:rPr>
        <w:t>.</w:t>
      </w:r>
    </w:p>
    <w:p w:rsidR="002B089B" w:rsidRDefault="002B089B" w:rsidP="002B089B">
      <w:pPr>
        <w:spacing w:line="360" w:lineRule="auto"/>
        <w:jc w:val="both"/>
        <w:rPr>
          <w:rFonts w:ascii="Times New Roman" w:hAnsi="Times New Roman" w:cs="Times New Roman"/>
          <w:noProof/>
          <w:sz w:val="24"/>
          <w:lang w:val="en-US"/>
        </w:rPr>
      </w:pPr>
      <w:r w:rsidRPr="002B089B">
        <w:rPr>
          <w:rFonts w:ascii="Times New Roman" w:hAnsi="Times New Roman" w:cs="Times New Roman"/>
          <w:noProof/>
          <w:sz w:val="24"/>
          <w:lang w:val="en-US"/>
        </w:rPr>
        <w:t>Colectiva Polimorfas, the Red de Familias, the Colombian Autism League, Asdown Colombia, PAIIS, Profamilia, and other organizations have developed projects to raise awareness among society and families about the sexual and reproductive rights of persons with disabilities. These efforts are valuable if we take into account that the National Policy on Sexuality, Sexual Rights and Reproductive Rights (2014) incorporates a medical model for addressing the sexual and reproductive rights of persons with disabilities.</w:t>
      </w:r>
    </w:p>
    <w:p w:rsidR="000F4633" w:rsidRDefault="003C2710" w:rsidP="003C2710">
      <w:pPr>
        <w:spacing w:line="360" w:lineRule="auto"/>
        <w:jc w:val="both"/>
        <w:rPr>
          <w:rFonts w:ascii="Times New Roman" w:hAnsi="Times New Roman" w:cs="Times New Roman"/>
          <w:noProof/>
          <w:sz w:val="24"/>
          <w:lang w:val="en-US"/>
        </w:rPr>
      </w:pPr>
      <w:r w:rsidRPr="003C2710">
        <w:rPr>
          <w:rFonts w:ascii="Times New Roman" w:hAnsi="Times New Roman" w:cs="Times New Roman"/>
          <w:noProof/>
          <w:sz w:val="24"/>
          <w:lang w:val="en-US"/>
        </w:rPr>
        <w:t>The CRPD Committee has call</w:t>
      </w:r>
      <w:r>
        <w:rPr>
          <w:rFonts w:ascii="Times New Roman" w:hAnsi="Times New Roman" w:cs="Times New Roman"/>
          <w:noProof/>
          <w:sz w:val="24"/>
          <w:lang w:val="en-US"/>
        </w:rPr>
        <w:t>ed on the Colombian government “</w:t>
      </w:r>
      <w:r w:rsidRPr="003C2710">
        <w:rPr>
          <w:rFonts w:ascii="Times New Roman" w:hAnsi="Times New Roman" w:cs="Times New Roman"/>
          <w:noProof/>
          <w:sz w:val="24"/>
          <w:lang w:val="en-US"/>
        </w:rPr>
        <w:t xml:space="preserve">to take legal and administrative measures to provide the necessary support to persons with disabilities to fully </w:t>
      </w:r>
      <w:r w:rsidRPr="003C2710">
        <w:rPr>
          <w:rFonts w:ascii="Times New Roman" w:hAnsi="Times New Roman" w:cs="Times New Roman"/>
          <w:noProof/>
          <w:sz w:val="24"/>
          <w:lang w:val="en-US"/>
        </w:rPr>
        <w:lastRenderedPageBreak/>
        <w:t>exercise this right and to take decisions in such areas as health, sexuality and education, while fully respec</w:t>
      </w:r>
      <w:r>
        <w:rPr>
          <w:rFonts w:ascii="Times New Roman" w:hAnsi="Times New Roman" w:cs="Times New Roman"/>
          <w:noProof/>
          <w:sz w:val="24"/>
          <w:lang w:val="en-US"/>
        </w:rPr>
        <w:t>ting their will and preferences”</w:t>
      </w:r>
      <w:r w:rsidRPr="003C2710">
        <w:rPr>
          <w:rFonts w:ascii="Times New Roman" w:hAnsi="Times New Roman" w:cs="Times New Roman"/>
          <w:noProof/>
          <w:sz w:val="24"/>
          <w:lang w:val="en-US"/>
        </w:rPr>
        <w:t xml:space="preserve"> (CRPD/C/COL/CO/1/para.31). In this sense, the Colombian government must guarantee the sexual and reproductive rights of persons with disabilities.</w:t>
      </w:r>
    </w:p>
    <w:p w:rsidR="003C2710" w:rsidRDefault="003C2710" w:rsidP="003C2710">
      <w:pPr>
        <w:pStyle w:val="Heading1"/>
        <w:rPr>
          <w:noProof/>
          <w:lang w:val="en-US"/>
        </w:rPr>
      </w:pPr>
      <w:bookmarkStart w:id="22" w:name="_Toc4506595"/>
      <w:r>
        <w:rPr>
          <w:noProof/>
          <w:lang w:val="en-US"/>
        </w:rPr>
        <w:t>Conclusion</w:t>
      </w:r>
      <w:bookmarkEnd w:id="22"/>
    </w:p>
    <w:p w:rsidR="003C2710" w:rsidRDefault="003C2710" w:rsidP="003C2710">
      <w:pPr>
        <w:spacing w:line="360" w:lineRule="auto"/>
        <w:jc w:val="both"/>
        <w:rPr>
          <w:rFonts w:ascii="Times New Roman" w:hAnsi="Times New Roman" w:cs="Times New Roman"/>
          <w:noProof/>
          <w:sz w:val="24"/>
          <w:lang w:val="en-US"/>
        </w:rPr>
      </w:pPr>
      <w:r w:rsidRPr="003C2710">
        <w:rPr>
          <w:rFonts w:ascii="Times New Roman" w:hAnsi="Times New Roman" w:cs="Times New Roman"/>
          <w:noProof/>
          <w:sz w:val="24"/>
          <w:lang w:val="en-US"/>
        </w:rPr>
        <w:t>One of the purposes of the 2030 Agenda is to guarantee the rights of everyone, including persons with disabilities. Understanding and assessing the exercise of the rights of persons with disabilities in the perspective of the SDGs means renewing ways of understanding and assuming the situation of those who live this condition. This requires us to create innovative research strategies and methodological tools that allow us to monitor SDG compliance from a disability perspective. In this sense, it is essential to move towards the implementation of the CRPD together with the efforts to achieve SDGs so that persons with disabilities can fully exercise their rights.</w:t>
      </w:r>
    </w:p>
    <w:p w:rsidR="00FE60D9" w:rsidRDefault="00FE60D9" w:rsidP="003C2710">
      <w:pPr>
        <w:spacing w:line="360" w:lineRule="auto"/>
        <w:jc w:val="both"/>
        <w:rPr>
          <w:rFonts w:ascii="Times New Roman" w:hAnsi="Times New Roman" w:cs="Times New Roman"/>
          <w:noProof/>
          <w:sz w:val="24"/>
          <w:lang w:val="en-US"/>
        </w:rPr>
      </w:pPr>
      <w:r w:rsidRPr="00FE60D9">
        <w:rPr>
          <w:rFonts w:ascii="Times New Roman" w:hAnsi="Times New Roman" w:cs="Times New Roman"/>
          <w:noProof/>
          <w:sz w:val="24"/>
          <w:lang w:val="en-US"/>
        </w:rPr>
        <w:t>This report materializes as a first step towards making persons with disabilities visible in the 2030 Agenda, and it seeks to encourage the Colombian government and other social actors to guarantee the exercise and enjoyment of the rights of persons with disabilities. The challenges, barriers, and obstacles outlined in this report require specific actions by government authorities. This research identifies seven fundamental obstructions that prevent persons with disabilities from being included in the actions aimed at achieving the SDGs:</w:t>
      </w:r>
    </w:p>
    <w:p w:rsidR="00FA0FA3" w:rsidRPr="00FA0FA3" w:rsidRDefault="00FA0FA3" w:rsidP="00FA0FA3">
      <w:pPr>
        <w:pStyle w:val="ListParagraph"/>
        <w:numPr>
          <w:ilvl w:val="0"/>
          <w:numId w:val="29"/>
        </w:numPr>
        <w:spacing w:line="360" w:lineRule="auto"/>
        <w:jc w:val="both"/>
        <w:rPr>
          <w:rFonts w:ascii="Times New Roman" w:hAnsi="Times New Roman" w:cs="Times New Roman"/>
          <w:noProof/>
          <w:sz w:val="24"/>
          <w:lang w:val="en-US"/>
        </w:rPr>
      </w:pPr>
      <w:r w:rsidRPr="00FA0FA3">
        <w:rPr>
          <w:rFonts w:ascii="Times New Roman" w:hAnsi="Times New Roman" w:cs="Times New Roman"/>
          <w:noProof/>
          <w:sz w:val="24"/>
          <w:lang w:val="en-US"/>
        </w:rPr>
        <w:t>The exclusion of persons with disabilities from Colombia</w:t>
      </w:r>
      <w:r w:rsidR="003F6659">
        <w:rPr>
          <w:rFonts w:ascii="Times New Roman" w:hAnsi="Times New Roman" w:cs="Times New Roman"/>
          <w:noProof/>
          <w:sz w:val="24"/>
          <w:lang w:val="en-US"/>
        </w:rPr>
        <w:t>’</w:t>
      </w:r>
      <w:r w:rsidRPr="00FA0FA3">
        <w:rPr>
          <w:rFonts w:ascii="Times New Roman" w:hAnsi="Times New Roman" w:cs="Times New Roman"/>
          <w:noProof/>
          <w:sz w:val="24"/>
          <w:lang w:val="en-US"/>
        </w:rPr>
        <w:t>s national voluntary reviews and from the actions developed to comply with the objectives of the 2030 Agenda.</w:t>
      </w:r>
    </w:p>
    <w:p w:rsidR="00FA0FA3" w:rsidRPr="00FA0FA3" w:rsidRDefault="00FA0FA3" w:rsidP="00FA0FA3">
      <w:pPr>
        <w:pStyle w:val="ListParagraph"/>
        <w:numPr>
          <w:ilvl w:val="0"/>
          <w:numId w:val="29"/>
        </w:numPr>
        <w:spacing w:line="360" w:lineRule="auto"/>
        <w:jc w:val="both"/>
        <w:rPr>
          <w:rFonts w:ascii="Times New Roman" w:hAnsi="Times New Roman" w:cs="Times New Roman"/>
          <w:noProof/>
          <w:sz w:val="24"/>
          <w:lang w:val="en-US"/>
        </w:rPr>
      </w:pPr>
      <w:r w:rsidRPr="00FA0FA3">
        <w:rPr>
          <w:rFonts w:ascii="Times New Roman" w:hAnsi="Times New Roman" w:cs="Times New Roman"/>
          <w:noProof/>
          <w:sz w:val="24"/>
          <w:lang w:val="en-US"/>
        </w:rPr>
        <w:t>The disarticulation between the implementation of the SDGs and the CRPD in Colombia.</w:t>
      </w:r>
    </w:p>
    <w:p w:rsidR="00FA0FA3" w:rsidRPr="00FA0FA3" w:rsidRDefault="00FA0FA3" w:rsidP="00FA0FA3">
      <w:pPr>
        <w:pStyle w:val="ListParagraph"/>
        <w:numPr>
          <w:ilvl w:val="0"/>
          <w:numId w:val="29"/>
        </w:numPr>
        <w:spacing w:line="360" w:lineRule="auto"/>
        <w:jc w:val="both"/>
        <w:rPr>
          <w:rFonts w:ascii="Times New Roman" w:hAnsi="Times New Roman" w:cs="Times New Roman"/>
          <w:noProof/>
          <w:sz w:val="24"/>
          <w:lang w:val="en-US"/>
        </w:rPr>
      </w:pPr>
      <w:r w:rsidRPr="00FA0FA3">
        <w:rPr>
          <w:rFonts w:ascii="Times New Roman" w:hAnsi="Times New Roman" w:cs="Times New Roman"/>
          <w:noProof/>
          <w:sz w:val="24"/>
          <w:lang w:val="en-US"/>
        </w:rPr>
        <w:t xml:space="preserve">The precariousness of the </w:t>
      </w:r>
      <w:r w:rsidR="003F6659">
        <w:rPr>
          <w:rFonts w:ascii="Times New Roman" w:hAnsi="Times New Roman" w:cs="Times New Roman"/>
          <w:noProof/>
          <w:sz w:val="24"/>
          <w:lang w:val="en-US"/>
        </w:rPr>
        <w:t xml:space="preserve">systems of </w:t>
      </w:r>
      <w:r w:rsidRPr="00FA0FA3">
        <w:rPr>
          <w:rFonts w:ascii="Times New Roman" w:hAnsi="Times New Roman" w:cs="Times New Roman"/>
          <w:noProof/>
          <w:sz w:val="24"/>
          <w:lang w:val="en-US"/>
        </w:rPr>
        <w:t>information on persons with disabilities and the lack of indicators that allow crossing the variables of disability, income, sex, gender, sexual orientation, age, race, ethnic origin, migratory status, and geographical location.</w:t>
      </w:r>
    </w:p>
    <w:p w:rsidR="00FA0FA3" w:rsidRPr="00FA0FA3" w:rsidRDefault="00FA0FA3" w:rsidP="00FA0FA3">
      <w:pPr>
        <w:pStyle w:val="ListParagraph"/>
        <w:numPr>
          <w:ilvl w:val="0"/>
          <w:numId w:val="29"/>
        </w:numPr>
        <w:spacing w:line="360" w:lineRule="auto"/>
        <w:jc w:val="both"/>
        <w:rPr>
          <w:rFonts w:ascii="Times New Roman" w:hAnsi="Times New Roman" w:cs="Times New Roman"/>
          <w:noProof/>
          <w:sz w:val="24"/>
          <w:lang w:val="en-US"/>
        </w:rPr>
      </w:pPr>
      <w:r w:rsidRPr="00FA0FA3">
        <w:rPr>
          <w:rFonts w:ascii="Times New Roman" w:hAnsi="Times New Roman" w:cs="Times New Roman"/>
          <w:noProof/>
          <w:sz w:val="24"/>
          <w:lang w:val="en-US"/>
        </w:rPr>
        <w:t>The deficiency of monitoring and evaluation mechanisms concerning the situation of persons with disabilities.</w:t>
      </w:r>
    </w:p>
    <w:p w:rsidR="00FA0FA3" w:rsidRPr="00FA0FA3" w:rsidRDefault="00FA0FA3" w:rsidP="00FA0FA3">
      <w:pPr>
        <w:pStyle w:val="ListParagraph"/>
        <w:numPr>
          <w:ilvl w:val="0"/>
          <w:numId w:val="29"/>
        </w:numPr>
        <w:spacing w:line="360" w:lineRule="auto"/>
        <w:jc w:val="both"/>
        <w:rPr>
          <w:rFonts w:ascii="Times New Roman" w:hAnsi="Times New Roman" w:cs="Times New Roman"/>
          <w:noProof/>
          <w:sz w:val="24"/>
          <w:lang w:val="en-US"/>
        </w:rPr>
      </w:pPr>
      <w:r w:rsidRPr="00FA0FA3">
        <w:rPr>
          <w:rFonts w:ascii="Times New Roman" w:hAnsi="Times New Roman" w:cs="Times New Roman"/>
          <w:noProof/>
          <w:sz w:val="24"/>
          <w:lang w:val="en-US"/>
        </w:rPr>
        <w:lastRenderedPageBreak/>
        <w:t>The lack of prompt and lasting actions that efficiently implement disability plans, programs, policies, and laws.</w:t>
      </w:r>
    </w:p>
    <w:p w:rsidR="00FA0FA3" w:rsidRPr="00FA0FA3" w:rsidRDefault="00FA0FA3" w:rsidP="00FA0FA3">
      <w:pPr>
        <w:pStyle w:val="ListParagraph"/>
        <w:numPr>
          <w:ilvl w:val="0"/>
          <w:numId w:val="29"/>
        </w:numPr>
        <w:spacing w:line="360" w:lineRule="auto"/>
        <w:jc w:val="both"/>
        <w:rPr>
          <w:rFonts w:ascii="Times New Roman" w:hAnsi="Times New Roman" w:cs="Times New Roman"/>
          <w:noProof/>
          <w:sz w:val="24"/>
          <w:lang w:val="en-US"/>
        </w:rPr>
      </w:pPr>
      <w:r w:rsidRPr="00FA0FA3">
        <w:rPr>
          <w:rFonts w:ascii="Times New Roman" w:hAnsi="Times New Roman" w:cs="Times New Roman"/>
          <w:noProof/>
          <w:sz w:val="24"/>
          <w:lang w:val="en-US"/>
        </w:rPr>
        <w:t>The high rates of illiteracy and de-schooling for persons with disabilities at different educational levels.</w:t>
      </w:r>
    </w:p>
    <w:p w:rsidR="00FE60D9" w:rsidRDefault="00FA0FA3" w:rsidP="00FA0FA3">
      <w:pPr>
        <w:pStyle w:val="ListParagraph"/>
        <w:numPr>
          <w:ilvl w:val="0"/>
          <w:numId w:val="29"/>
        </w:numPr>
        <w:spacing w:line="360" w:lineRule="auto"/>
        <w:jc w:val="both"/>
        <w:rPr>
          <w:rFonts w:ascii="Times New Roman" w:hAnsi="Times New Roman" w:cs="Times New Roman"/>
          <w:noProof/>
          <w:sz w:val="24"/>
          <w:lang w:val="en-US"/>
        </w:rPr>
      </w:pPr>
      <w:r w:rsidRPr="00FA0FA3">
        <w:rPr>
          <w:rFonts w:ascii="Times New Roman" w:hAnsi="Times New Roman" w:cs="Times New Roman"/>
          <w:noProof/>
          <w:sz w:val="24"/>
          <w:lang w:val="en-US"/>
        </w:rPr>
        <w:t>The discrimination and violence against women with disabilities and their incipient participation in political, economic and public life.</w:t>
      </w:r>
    </w:p>
    <w:p w:rsidR="00FA0FA3" w:rsidRDefault="00FA0FA3" w:rsidP="00FA0FA3">
      <w:pPr>
        <w:pStyle w:val="Heading1"/>
        <w:rPr>
          <w:noProof/>
          <w:lang w:val="en-US"/>
        </w:rPr>
      </w:pPr>
      <w:bookmarkStart w:id="23" w:name="_Toc4506596"/>
      <w:r w:rsidRPr="00FA0FA3">
        <w:rPr>
          <w:noProof/>
          <w:lang w:val="en-US"/>
        </w:rPr>
        <w:t>Recommendations</w:t>
      </w:r>
      <w:bookmarkEnd w:id="23"/>
    </w:p>
    <w:p w:rsidR="00FA0FA3" w:rsidRDefault="003C4ADE" w:rsidP="003C4ADE">
      <w:pPr>
        <w:spacing w:line="360" w:lineRule="auto"/>
        <w:jc w:val="both"/>
        <w:rPr>
          <w:rFonts w:ascii="Times New Roman" w:hAnsi="Times New Roman" w:cs="Times New Roman"/>
          <w:noProof/>
          <w:sz w:val="24"/>
          <w:lang w:val="en-US"/>
        </w:rPr>
      </w:pPr>
      <w:r w:rsidRPr="003C4ADE">
        <w:rPr>
          <w:rFonts w:ascii="Times New Roman" w:hAnsi="Times New Roman" w:cs="Times New Roman"/>
          <w:noProof/>
          <w:sz w:val="24"/>
          <w:lang w:val="en-US"/>
        </w:rPr>
        <w:t>We develop the following recommendations to includ</w:t>
      </w:r>
      <w:r>
        <w:rPr>
          <w:rFonts w:ascii="Times New Roman" w:hAnsi="Times New Roman" w:cs="Times New Roman"/>
          <w:noProof/>
          <w:sz w:val="24"/>
          <w:lang w:val="en-US"/>
        </w:rPr>
        <w:t>e a disability lens in Colombia’</w:t>
      </w:r>
      <w:r w:rsidRPr="003C4ADE">
        <w:rPr>
          <w:rFonts w:ascii="Times New Roman" w:hAnsi="Times New Roman" w:cs="Times New Roman"/>
          <w:noProof/>
          <w:sz w:val="24"/>
          <w:lang w:val="en-US"/>
        </w:rPr>
        <w:t>s efforts to advance the SDGs:</w:t>
      </w:r>
    </w:p>
    <w:p w:rsidR="003C4ADE" w:rsidRDefault="003C4ADE" w:rsidP="003F5954">
      <w:pPr>
        <w:pStyle w:val="ListParagraph"/>
        <w:numPr>
          <w:ilvl w:val="0"/>
          <w:numId w:val="30"/>
        </w:numPr>
        <w:spacing w:line="360" w:lineRule="auto"/>
        <w:jc w:val="both"/>
        <w:rPr>
          <w:rFonts w:ascii="Times New Roman" w:hAnsi="Times New Roman" w:cs="Times New Roman"/>
          <w:noProof/>
          <w:sz w:val="24"/>
          <w:lang w:val="en-US"/>
        </w:rPr>
      </w:pPr>
      <w:r w:rsidRPr="003F5954">
        <w:rPr>
          <w:rFonts w:ascii="Times New Roman" w:hAnsi="Times New Roman" w:cs="Times New Roman"/>
          <w:noProof/>
          <w:sz w:val="24"/>
          <w:lang w:val="en-US"/>
        </w:rPr>
        <w:t xml:space="preserve">Report the progress made towards the inclusion of people with disabilities in the </w:t>
      </w:r>
      <w:r w:rsidR="003F6659">
        <w:rPr>
          <w:rFonts w:ascii="Times New Roman" w:hAnsi="Times New Roman" w:cs="Times New Roman"/>
          <w:noProof/>
          <w:sz w:val="24"/>
          <w:lang w:val="en-US"/>
        </w:rPr>
        <w:t>n</w:t>
      </w:r>
      <w:r w:rsidRPr="003F5954">
        <w:rPr>
          <w:rFonts w:ascii="Times New Roman" w:hAnsi="Times New Roman" w:cs="Times New Roman"/>
          <w:noProof/>
          <w:sz w:val="24"/>
          <w:lang w:val="en-US"/>
        </w:rPr>
        <w:t xml:space="preserve">ational </w:t>
      </w:r>
      <w:r w:rsidR="003F6659">
        <w:rPr>
          <w:rFonts w:ascii="Times New Roman" w:hAnsi="Times New Roman" w:cs="Times New Roman"/>
          <w:noProof/>
          <w:sz w:val="24"/>
          <w:lang w:val="en-US"/>
        </w:rPr>
        <w:t>v</w:t>
      </w:r>
      <w:r w:rsidRPr="003F5954">
        <w:rPr>
          <w:rFonts w:ascii="Times New Roman" w:hAnsi="Times New Roman" w:cs="Times New Roman"/>
          <w:noProof/>
          <w:sz w:val="24"/>
          <w:lang w:val="en-US"/>
        </w:rPr>
        <w:t xml:space="preserve">oluntary </w:t>
      </w:r>
      <w:r w:rsidR="003F6659">
        <w:rPr>
          <w:rFonts w:ascii="Times New Roman" w:hAnsi="Times New Roman" w:cs="Times New Roman"/>
          <w:noProof/>
          <w:sz w:val="24"/>
          <w:lang w:val="en-US"/>
        </w:rPr>
        <w:t>r</w:t>
      </w:r>
      <w:r w:rsidRPr="003F5954">
        <w:rPr>
          <w:rFonts w:ascii="Times New Roman" w:hAnsi="Times New Roman" w:cs="Times New Roman"/>
          <w:noProof/>
          <w:sz w:val="24"/>
          <w:lang w:val="en-US"/>
        </w:rPr>
        <w:t>eviews of Colombia in the High-Level Political Forum.</w:t>
      </w:r>
    </w:p>
    <w:p w:rsidR="003F5954" w:rsidRDefault="003F5954" w:rsidP="003F5954">
      <w:pPr>
        <w:pStyle w:val="ListParagraph"/>
        <w:numPr>
          <w:ilvl w:val="0"/>
          <w:numId w:val="30"/>
        </w:numPr>
        <w:spacing w:line="360" w:lineRule="auto"/>
        <w:jc w:val="both"/>
        <w:rPr>
          <w:rFonts w:ascii="Times New Roman" w:hAnsi="Times New Roman" w:cs="Times New Roman"/>
          <w:noProof/>
          <w:sz w:val="24"/>
          <w:lang w:val="en-US"/>
        </w:rPr>
      </w:pPr>
      <w:r w:rsidRPr="003F5954">
        <w:rPr>
          <w:rFonts w:ascii="Times New Roman" w:hAnsi="Times New Roman" w:cs="Times New Roman"/>
          <w:noProof/>
          <w:sz w:val="24"/>
          <w:lang w:val="en-US"/>
        </w:rPr>
        <w:t>Generate strategies to include persons with disabilities in the different programs and actions aimed at the development of the 2030 Agenda.</w:t>
      </w:r>
    </w:p>
    <w:p w:rsidR="003F5954" w:rsidRDefault="003F5954" w:rsidP="003F5954">
      <w:pPr>
        <w:pStyle w:val="ListParagraph"/>
        <w:numPr>
          <w:ilvl w:val="0"/>
          <w:numId w:val="30"/>
        </w:numPr>
        <w:spacing w:line="360" w:lineRule="auto"/>
        <w:jc w:val="both"/>
        <w:rPr>
          <w:rFonts w:ascii="Times New Roman" w:hAnsi="Times New Roman" w:cs="Times New Roman"/>
          <w:noProof/>
          <w:sz w:val="24"/>
          <w:lang w:val="en-US"/>
        </w:rPr>
      </w:pPr>
      <w:r w:rsidRPr="003F5954">
        <w:rPr>
          <w:rFonts w:ascii="Times New Roman" w:hAnsi="Times New Roman" w:cs="Times New Roman"/>
          <w:noProof/>
          <w:sz w:val="24"/>
          <w:lang w:val="en-US"/>
        </w:rPr>
        <w:t>Articulate the principles, strategies, and indicators of the municipal and departmental development plans and the national development plan with the CRPD and with the 2030 Agenda, in order to give continuity to the policies guaranteeing the rights of persons with disabilities.</w:t>
      </w:r>
    </w:p>
    <w:p w:rsidR="003F5954" w:rsidRDefault="003F5954" w:rsidP="003F5954">
      <w:pPr>
        <w:pStyle w:val="ListParagraph"/>
        <w:numPr>
          <w:ilvl w:val="0"/>
          <w:numId w:val="30"/>
        </w:numPr>
        <w:spacing w:line="360" w:lineRule="auto"/>
        <w:jc w:val="both"/>
        <w:rPr>
          <w:rFonts w:ascii="Times New Roman" w:hAnsi="Times New Roman" w:cs="Times New Roman"/>
          <w:noProof/>
          <w:sz w:val="24"/>
          <w:lang w:val="en-US"/>
        </w:rPr>
      </w:pPr>
      <w:r w:rsidRPr="003F5954">
        <w:rPr>
          <w:rFonts w:ascii="Times New Roman" w:hAnsi="Times New Roman" w:cs="Times New Roman"/>
          <w:noProof/>
          <w:sz w:val="24"/>
          <w:lang w:val="en-US"/>
        </w:rPr>
        <w:t xml:space="preserve">Promote and guarantee the participation of persons with disabilities and their organizations in the design and implementation of policies, plans, and programs aimed at </w:t>
      </w:r>
      <w:r w:rsidR="003F6659">
        <w:rPr>
          <w:rFonts w:ascii="Times New Roman" w:hAnsi="Times New Roman" w:cs="Times New Roman"/>
          <w:noProof/>
          <w:sz w:val="24"/>
          <w:lang w:val="en-US"/>
        </w:rPr>
        <w:t xml:space="preserve">advancing </w:t>
      </w:r>
      <w:r w:rsidRPr="003F5954">
        <w:rPr>
          <w:rFonts w:ascii="Times New Roman" w:hAnsi="Times New Roman" w:cs="Times New Roman"/>
          <w:noProof/>
          <w:sz w:val="24"/>
          <w:lang w:val="en-US"/>
        </w:rPr>
        <w:t>the 2030 Agenda in Colombia.</w:t>
      </w:r>
    </w:p>
    <w:p w:rsidR="003F5954" w:rsidRDefault="003F5954" w:rsidP="003F5954">
      <w:pPr>
        <w:pStyle w:val="ListParagraph"/>
        <w:numPr>
          <w:ilvl w:val="0"/>
          <w:numId w:val="30"/>
        </w:numPr>
        <w:spacing w:line="360" w:lineRule="auto"/>
        <w:jc w:val="both"/>
        <w:rPr>
          <w:rFonts w:ascii="Times New Roman" w:hAnsi="Times New Roman" w:cs="Times New Roman"/>
          <w:noProof/>
          <w:sz w:val="24"/>
          <w:lang w:val="en-US"/>
        </w:rPr>
      </w:pPr>
      <w:r w:rsidRPr="003F5954">
        <w:rPr>
          <w:rFonts w:ascii="Times New Roman" w:hAnsi="Times New Roman" w:cs="Times New Roman"/>
          <w:noProof/>
          <w:sz w:val="24"/>
          <w:lang w:val="en-US"/>
        </w:rPr>
        <w:t>Include the variable of disability in the collection, management, and dissemination of information by public entities.</w:t>
      </w:r>
    </w:p>
    <w:p w:rsidR="003F5954" w:rsidRDefault="003F5954" w:rsidP="003F5954">
      <w:pPr>
        <w:pStyle w:val="ListParagraph"/>
        <w:numPr>
          <w:ilvl w:val="0"/>
          <w:numId w:val="30"/>
        </w:num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I</w:t>
      </w:r>
      <w:r w:rsidRPr="003F5954">
        <w:rPr>
          <w:rFonts w:ascii="Times New Roman" w:hAnsi="Times New Roman" w:cs="Times New Roman"/>
          <w:noProof/>
          <w:sz w:val="24"/>
          <w:lang w:val="en-US"/>
        </w:rPr>
        <w:t>ncorporate the international monitoring and follow-up criteria and standards, in order to simplify typologies that allow formulating indicators according to variables of disability, income, sex, gender, sexual orientation, education, age, race, ethnic origin, migratory status, and geographic location.</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Include and systematize the variable disability in the registration of cases of violence against women by the National Police, the Institute of Legal M</w:t>
      </w:r>
      <w:r>
        <w:rPr>
          <w:rFonts w:ascii="Times New Roman" w:hAnsi="Times New Roman" w:cs="Times New Roman"/>
          <w:noProof/>
          <w:sz w:val="24"/>
          <w:lang w:val="en-US"/>
        </w:rPr>
        <w:t>edicine, the General Prosecutor’</w:t>
      </w:r>
      <w:r w:rsidRPr="007510A7">
        <w:rPr>
          <w:rFonts w:ascii="Times New Roman" w:hAnsi="Times New Roman" w:cs="Times New Roman"/>
          <w:noProof/>
          <w:sz w:val="24"/>
          <w:lang w:val="en-US"/>
        </w:rPr>
        <w:t>s Office</w:t>
      </w:r>
      <w:r>
        <w:rPr>
          <w:rFonts w:ascii="Times New Roman" w:hAnsi="Times New Roman" w:cs="Times New Roman"/>
          <w:noProof/>
          <w:sz w:val="24"/>
          <w:lang w:val="en-US"/>
        </w:rPr>
        <w:t>, as well as by</w:t>
      </w:r>
      <w:r w:rsidRPr="007510A7">
        <w:rPr>
          <w:rFonts w:ascii="Times New Roman" w:hAnsi="Times New Roman" w:cs="Times New Roman"/>
          <w:noProof/>
          <w:sz w:val="24"/>
          <w:lang w:val="en-US"/>
        </w:rPr>
        <w:t xml:space="preserve"> all instances of inve</w:t>
      </w:r>
      <w:r>
        <w:rPr>
          <w:rFonts w:ascii="Times New Roman" w:hAnsi="Times New Roman" w:cs="Times New Roman"/>
          <w:noProof/>
          <w:sz w:val="24"/>
          <w:lang w:val="en-US"/>
        </w:rPr>
        <w:t>stigation and judicial processing</w:t>
      </w:r>
      <w:r w:rsidRPr="007510A7">
        <w:rPr>
          <w:rFonts w:ascii="Times New Roman" w:hAnsi="Times New Roman" w:cs="Times New Roman"/>
          <w:noProof/>
          <w:sz w:val="24"/>
          <w:lang w:val="en-US"/>
        </w:rPr>
        <w:t>.</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lastRenderedPageBreak/>
        <w:t>Ensure that the National Population Census and other sociodemographic information systems include, apply and process indicators related to the situation of persons with disabilities.</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 xml:space="preserve">Strengthen economically and operationally the agencies responsible for compiling information </w:t>
      </w:r>
      <w:r w:rsidR="003F6659">
        <w:rPr>
          <w:rFonts w:ascii="Times New Roman" w:hAnsi="Times New Roman" w:cs="Times New Roman"/>
          <w:noProof/>
          <w:sz w:val="24"/>
          <w:lang w:val="en-US"/>
        </w:rPr>
        <w:t>on</w:t>
      </w:r>
      <w:r w:rsidRPr="007510A7">
        <w:rPr>
          <w:rFonts w:ascii="Times New Roman" w:hAnsi="Times New Roman" w:cs="Times New Roman"/>
          <w:noProof/>
          <w:sz w:val="24"/>
          <w:lang w:val="en-US"/>
        </w:rPr>
        <w:t xml:space="preserve"> persons with disabilities.</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Promote and prioritize inclusive educational programs, through the flexibilization and adaptation of the admission, teaching and evaluation policies, as well as through the generation of plans to overcome the forms of segregated education.</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Strengthen and give continuity to the policies of inclusive education, through processes that guarantee support to schools and teachers, promote reasonable adjustments, and ensure the right to education for persons with disabilities.</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Create and promote inclusive education programs to support and strengthen the transformation of school institutions and teaching practices.</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Guarantee the rights of women with disabilities and their participation in policies, programs, and plans aimed at protecting their rights.</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Incorporate a disability perspective in the projects, programs, and policies of the High Presidential Council for the Equity of Women.</w:t>
      </w:r>
    </w:p>
    <w:p w:rsidR="007510A7" w:rsidRDefault="007510A7" w:rsidP="007510A7">
      <w:pPr>
        <w:pStyle w:val="ListParagraph"/>
        <w:numPr>
          <w:ilvl w:val="0"/>
          <w:numId w:val="30"/>
        </w:numPr>
        <w:spacing w:line="360" w:lineRule="auto"/>
        <w:jc w:val="both"/>
        <w:rPr>
          <w:rFonts w:ascii="Times New Roman" w:hAnsi="Times New Roman" w:cs="Times New Roman"/>
          <w:noProof/>
          <w:sz w:val="24"/>
          <w:lang w:val="en-US"/>
        </w:rPr>
      </w:pPr>
      <w:r w:rsidRPr="007510A7">
        <w:rPr>
          <w:rFonts w:ascii="Times New Roman" w:hAnsi="Times New Roman" w:cs="Times New Roman"/>
          <w:noProof/>
          <w:sz w:val="24"/>
          <w:lang w:val="en-US"/>
        </w:rPr>
        <w:t>Develop empowerment programs for women with disabilities.</w:t>
      </w:r>
    </w:p>
    <w:p w:rsidR="007510A7" w:rsidRDefault="00552F51" w:rsidP="007510A7">
      <w:pPr>
        <w:spacing w:line="360" w:lineRule="auto"/>
        <w:jc w:val="both"/>
        <w:rPr>
          <w:rFonts w:ascii="Times New Roman" w:hAnsi="Times New Roman" w:cs="Times New Roman"/>
          <w:noProof/>
          <w:sz w:val="24"/>
          <w:lang w:val="en-US"/>
        </w:rPr>
      </w:pPr>
      <w:r>
        <w:rPr>
          <w:rFonts w:ascii="Times New Roman" w:hAnsi="Times New Roman" w:cs="Times New Roman"/>
          <w:noProof/>
          <w:sz w:val="24"/>
          <w:lang w:val="en-US"/>
        </w:rPr>
        <w:t>For</w:t>
      </w:r>
      <w:r w:rsidR="007510A7" w:rsidRPr="007510A7">
        <w:rPr>
          <w:rFonts w:ascii="Times New Roman" w:hAnsi="Times New Roman" w:cs="Times New Roman"/>
          <w:noProof/>
          <w:sz w:val="24"/>
          <w:lang w:val="en-US"/>
        </w:rPr>
        <w:t xml:space="preserve"> civil soc</w:t>
      </w:r>
      <w:r>
        <w:rPr>
          <w:rFonts w:ascii="Times New Roman" w:hAnsi="Times New Roman" w:cs="Times New Roman"/>
          <w:noProof/>
          <w:sz w:val="24"/>
          <w:lang w:val="en-US"/>
        </w:rPr>
        <w:t>iety and organizations of persons with disabilities, we recommend the following:</w:t>
      </w:r>
    </w:p>
    <w:p w:rsidR="00552F51" w:rsidRDefault="00552F51" w:rsidP="00552F51">
      <w:pPr>
        <w:pStyle w:val="ListParagraph"/>
        <w:numPr>
          <w:ilvl w:val="0"/>
          <w:numId w:val="31"/>
        </w:numPr>
        <w:spacing w:line="360" w:lineRule="auto"/>
        <w:jc w:val="both"/>
        <w:rPr>
          <w:rFonts w:ascii="Times New Roman" w:hAnsi="Times New Roman" w:cs="Times New Roman"/>
          <w:noProof/>
          <w:sz w:val="24"/>
          <w:lang w:val="en-US"/>
        </w:rPr>
      </w:pPr>
      <w:r w:rsidRPr="00552F51">
        <w:rPr>
          <w:rFonts w:ascii="Times New Roman" w:hAnsi="Times New Roman" w:cs="Times New Roman"/>
          <w:noProof/>
          <w:sz w:val="24"/>
          <w:lang w:val="en-US"/>
        </w:rPr>
        <w:t>Promote actions and processes for the appropriation of the 2030 Agenda by persons with disabilities and their organizations.</w:t>
      </w:r>
    </w:p>
    <w:p w:rsidR="00552F51" w:rsidRDefault="00552F51" w:rsidP="00552F51">
      <w:pPr>
        <w:pStyle w:val="ListParagraph"/>
        <w:numPr>
          <w:ilvl w:val="0"/>
          <w:numId w:val="31"/>
        </w:numPr>
        <w:spacing w:line="360" w:lineRule="auto"/>
        <w:jc w:val="both"/>
        <w:rPr>
          <w:rFonts w:ascii="Times New Roman" w:hAnsi="Times New Roman" w:cs="Times New Roman"/>
          <w:noProof/>
          <w:sz w:val="24"/>
          <w:lang w:val="en-US"/>
        </w:rPr>
      </w:pPr>
      <w:r w:rsidRPr="00552F51">
        <w:rPr>
          <w:rFonts w:ascii="Times New Roman" w:hAnsi="Times New Roman" w:cs="Times New Roman"/>
          <w:noProof/>
          <w:sz w:val="24"/>
          <w:lang w:val="en-US"/>
        </w:rPr>
        <w:t xml:space="preserve">Introduce the 2030 Agenda in </w:t>
      </w:r>
      <w:r>
        <w:rPr>
          <w:rFonts w:ascii="Times New Roman" w:hAnsi="Times New Roman" w:cs="Times New Roman"/>
          <w:noProof/>
          <w:sz w:val="24"/>
          <w:lang w:val="en-US"/>
        </w:rPr>
        <w:t xml:space="preserve">the </w:t>
      </w:r>
      <w:r w:rsidRPr="00552F51">
        <w:rPr>
          <w:rFonts w:ascii="Times New Roman" w:hAnsi="Times New Roman" w:cs="Times New Roman"/>
          <w:noProof/>
          <w:sz w:val="24"/>
          <w:lang w:val="en-US"/>
        </w:rPr>
        <w:t xml:space="preserve">advocacy </w:t>
      </w:r>
      <w:r>
        <w:rPr>
          <w:rFonts w:ascii="Times New Roman" w:hAnsi="Times New Roman" w:cs="Times New Roman"/>
          <w:noProof/>
          <w:sz w:val="24"/>
          <w:lang w:val="en-US"/>
        </w:rPr>
        <w:t>strategies</w:t>
      </w:r>
      <w:r w:rsidRPr="00552F51">
        <w:rPr>
          <w:rFonts w:ascii="Times New Roman" w:hAnsi="Times New Roman" w:cs="Times New Roman"/>
          <w:noProof/>
          <w:sz w:val="24"/>
          <w:lang w:val="en-US"/>
        </w:rPr>
        <w:t xml:space="preserve"> of</w:t>
      </w:r>
      <w:r>
        <w:rPr>
          <w:rFonts w:ascii="Times New Roman" w:hAnsi="Times New Roman" w:cs="Times New Roman"/>
          <w:noProof/>
          <w:sz w:val="24"/>
          <w:lang w:val="en-US"/>
        </w:rPr>
        <w:t xml:space="preserve"> the</w:t>
      </w:r>
      <w:r w:rsidRPr="00552F51">
        <w:rPr>
          <w:rFonts w:ascii="Times New Roman" w:hAnsi="Times New Roman" w:cs="Times New Roman"/>
          <w:noProof/>
          <w:sz w:val="24"/>
          <w:lang w:val="en-US"/>
        </w:rPr>
        <w:t xml:space="preserve"> organizations of p</w:t>
      </w:r>
      <w:r>
        <w:rPr>
          <w:rFonts w:ascii="Times New Roman" w:hAnsi="Times New Roman" w:cs="Times New Roman"/>
          <w:noProof/>
          <w:sz w:val="24"/>
          <w:lang w:val="en-US"/>
        </w:rPr>
        <w:t>ersons</w:t>
      </w:r>
      <w:r w:rsidRPr="00552F51">
        <w:rPr>
          <w:rFonts w:ascii="Times New Roman" w:hAnsi="Times New Roman" w:cs="Times New Roman"/>
          <w:noProof/>
          <w:sz w:val="24"/>
          <w:lang w:val="en-US"/>
        </w:rPr>
        <w:t xml:space="preserve"> with disabilities.</w:t>
      </w:r>
    </w:p>
    <w:p w:rsidR="00552F51" w:rsidRDefault="00552F51" w:rsidP="00552F51">
      <w:pPr>
        <w:pStyle w:val="ListParagraph"/>
        <w:numPr>
          <w:ilvl w:val="0"/>
          <w:numId w:val="31"/>
        </w:numPr>
        <w:spacing w:line="360" w:lineRule="auto"/>
        <w:jc w:val="both"/>
        <w:rPr>
          <w:rFonts w:ascii="Times New Roman" w:hAnsi="Times New Roman" w:cs="Times New Roman"/>
          <w:noProof/>
          <w:sz w:val="24"/>
          <w:lang w:val="en-US"/>
        </w:rPr>
      </w:pPr>
      <w:r w:rsidRPr="00552F51">
        <w:rPr>
          <w:rFonts w:ascii="Times New Roman" w:hAnsi="Times New Roman" w:cs="Times New Roman"/>
          <w:noProof/>
          <w:sz w:val="24"/>
          <w:lang w:val="en-US"/>
        </w:rPr>
        <w:t>Monitor compliance with the different SDGs in Colombia through a disability lens.</w:t>
      </w:r>
    </w:p>
    <w:p w:rsidR="00552F51" w:rsidRDefault="00552F51" w:rsidP="00552F51">
      <w:pPr>
        <w:pStyle w:val="ListParagraph"/>
        <w:numPr>
          <w:ilvl w:val="0"/>
          <w:numId w:val="31"/>
        </w:numPr>
        <w:spacing w:line="360" w:lineRule="auto"/>
        <w:jc w:val="both"/>
        <w:rPr>
          <w:rFonts w:ascii="Times New Roman" w:hAnsi="Times New Roman" w:cs="Times New Roman"/>
          <w:noProof/>
          <w:sz w:val="24"/>
          <w:lang w:val="en-US"/>
        </w:rPr>
      </w:pPr>
      <w:r w:rsidRPr="00552F51">
        <w:rPr>
          <w:rFonts w:ascii="Times New Roman" w:hAnsi="Times New Roman" w:cs="Times New Roman"/>
          <w:noProof/>
          <w:sz w:val="24"/>
          <w:lang w:val="en-US"/>
        </w:rPr>
        <w:t>Press for the establishment of the Independent Mechanism according to the CRPD, Law 1618, and the 2030 Agenda in Colombia.</w:t>
      </w:r>
    </w:p>
    <w:p w:rsidR="00552F51" w:rsidRDefault="00552F51" w:rsidP="00552F51">
      <w:pPr>
        <w:pStyle w:val="ListParagraph"/>
        <w:numPr>
          <w:ilvl w:val="0"/>
          <w:numId w:val="31"/>
        </w:numPr>
        <w:spacing w:line="360" w:lineRule="auto"/>
        <w:jc w:val="both"/>
        <w:rPr>
          <w:rFonts w:ascii="Times New Roman" w:hAnsi="Times New Roman" w:cs="Times New Roman"/>
          <w:noProof/>
          <w:sz w:val="24"/>
          <w:lang w:val="en-US"/>
        </w:rPr>
      </w:pPr>
      <w:r w:rsidRPr="00552F51">
        <w:rPr>
          <w:rFonts w:ascii="Times New Roman" w:hAnsi="Times New Roman" w:cs="Times New Roman"/>
          <w:noProof/>
          <w:sz w:val="24"/>
          <w:lang w:val="en-US"/>
        </w:rPr>
        <w:t>Promote in the National Disability Council and the different territorial committees the articulation of the 2030 Agenda and the CRPD.</w:t>
      </w:r>
    </w:p>
    <w:p w:rsidR="008B399A" w:rsidRDefault="008B399A" w:rsidP="008B399A">
      <w:pPr>
        <w:pStyle w:val="ListParagraph"/>
        <w:numPr>
          <w:ilvl w:val="0"/>
          <w:numId w:val="31"/>
        </w:numPr>
        <w:spacing w:line="360" w:lineRule="auto"/>
        <w:jc w:val="both"/>
        <w:rPr>
          <w:rFonts w:ascii="Times New Roman" w:hAnsi="Times New Roman" w:cs="Times New Roman"/>
          <w:noProof/>
          <w:sz w:val="24"/>
          <w:lang w:val="en-US"/>
        </w:rPr>
      </w:pPr>
      <w:r w:rsidRPr="008B399A">
        <w:rPr>
          <w:rFonts w:ascii="Times New Roman" w:hAnsi="Times New Roman" w:cs="Times New Roman"/>
          <w:noProof/>
          <w:sz w:val="24"/>
          <w:lang w:val="en-US"/>
        </w:rPr>
        <w:lastRenderedPageBreak/>
        <w:t>Promote coordination between the disability group and the SDG Center for Latin America to generate joint actions for persons with disabilities to be included in the 2030 Agenda.</w:t>
      </w:r>
    </w:p>
    <w:p w:rsidR="00F5041F" w:rsidRDefault="00F5041F" w:rsidP="00F5041F">
      <w:pPr>
        <w:spacing w:line="360" w:lineRule="auto"/>
        <w:jc w:val="both"/>
        <w:rPr>
          <w:rFonts w:ascii="Times New Roman" w:hAnsi="Times New Roman" w:cs="Times New Roman"/>
          <w:noProof/>
          <w:sz w:val="24"/>
          <w:lang w:val="en-US"/>
        </w:rPr>
      </w:pPr>
    </w:p>
    <w:p w:rsidR="00F5041F" w:rsidRDefault="00F5041F">
      <w:pPr>
        <w:rPr>
          <w:rFonts w:ascii="Times New Roman" w:eastAsia="Times New Roman" w:hAnsi="Times New Roman" w:cs="Times New Roman"/>
          <w:b/>
          <w:sz w:val="24"/>
          <w:szCs w:val="24"/>
          <w:lang w:val="es-ES"/>
        </w:rPr>
      </w:pPr>
      <w:bookmarkStart w:id="24" w:name="_Toc3042420"/>
      <w:r>
        <w:rPr>
          <w:lang w:val="es-ES"/>
        </w:rPr>
        <w:br w:type="page"/>
      </w:r>
    </w:p>
    <w:p w:rsidR="00F5041F" w:rsidRPr="004446C0" w:rsidRDefault="00F5041F" w:rsidP="00F5041F">
      <w:pPr>
        <w:pStyle w:val="Heading1"/>
        <w:rPr>
          <w:lang w:val="es-ES"/>
        </w:rPr>
      </w:pPr>
      <w:bookmarkStart w:id="25" w:name="_Toc4506597"/>
      <w:proofErr w:type="spellStart"/>
      <w:r w:rsidRPr="004446C0">
        <w:rPr>
          <w:lang w:val="es-ES"/>
        </w:rPr>
        <w:lastRenderedPageBreak/>
        <w:t>R</w:t>
      </w:r>
      <w:bookmarkEnd w:id="24"/>
      <w:r>
        <w:rPr>
          <w:lang w:val="es-ES"/>
        </w:rPr>
        <w:t>eferences</w:t>
      </w:r>
      <w:bookmarkEnd w:id="25"/>
      <w:proofErr w:type="spellEnd"/>
    </w:p>
    <w:p w:rsidR="00F5041F" w:rsidRPr="00A119B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Castro, Marta Catalina, and Lucas Correa. 2016. “Discapacidad e Inclusión Social En Colombia. Informe Alternativo de La Fundación Saldarriaga Concha Al Comité de Naciones Unidas Sobre Los Derechos de Las Personas Con Discapacidad.” Bogotá. https://www.google.com/url?sa=t&amp;rct=j&amp;q=&amp;esrc=s&amp;source=web&amp;cd=1&amp;cad=rja&amp;uact=8&amp;ved=2ahUKEwiSt77X0ongAhVviOAKHW20ASkQFjAAegQICBAC&amp;url=https%3A%2F%2F</w:t>
      </w:r>
      <w:r w:rsidRPr="00A119BF">
        <w:rPr>
          <w:rFonts w:ascii="Times New Roman" w:eastAsia="Times New Roman" w:hAnsi="Times New Roman" w:cs="Times New Roman"/>
          <w:sz w:val="24"/>
          <w:szCs w:val="24"/>
          <w:lang w:val="es-ES"/>
        </w:rPr>
        <w:t>saldarriagaconcha.org%2Fdesarrollo_fsc%2Fes%2Fcentro-de-conocimiento%2Fitem%2Fdownload%2F106_6c40c6f4b002e63.</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Coalición Colombiana para la implementación sobre los Derechos de las Personas con Discapacidad. 2019. “Informe Alterno Sobre La Situación de Los Derechos de Las Mujeres Con Discapacidad En Colombia.” Bogotá. </w:t>
      </w:r>
      <w:hyperlink r:id="rId16" w:history="1">
        <w:r w:rsidRPr="00E84B13">
          <w:rPr>
            <w:rStyle w:val="Hyperlink"/>
            <w:rFonts w:ascii="Times New Roman" w:eastAsia="Times New Roman" w:hAnsi="Times New Roman" w:cs="Times New Roman"/>
            <w:sz w:val="24"/>
            <w:szCs w:val="24"/>
            <w:lang w:val="es-ES"/>
          </w:rPr>
          <w:t>https://tbinternet.ohchr.org/Treaties/CEDAW/Shared%20Documents/COL/INT_CEDAW_CSS_COL_33709_O.pdf</w:t>
        </w:r>
      </w:hyperlink>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color w:val="000000" w:themeColor="text1"/>
          <w:sz w:val="24"/>
          <w:szCs w:val="24"/>
          <w:lang w:val="es-ES"/>
        </w:rPr>
        <w:t xml:space="preserve">Coalición Colombiana para la implementación de la Convención sobre los Derechos de las Personas con </w:t>
      </w:r>
      <w:r w:rsidRPr="00E84B13">
        <w:rPr>
          <w:rFonts w:ascii="Times New Roman" w:eastAsia="Times New Roman" w:hAnsi="Times New Roman" w:cs="Times New Roman"/>
          <w:color w:val="000000" w:themeColor="text1"/>
          <w:sz w:val="24"/>
          <w:szCs w:val="24"/>
          <w:lang w:val="es-ES"/>
        </w:rPr>
        <w:t xml:space="preserve">Discapacidad. 2016. “Informe Alternativo” de la Coalición Colombiana para la implementación de la Convención sobre los Derechos de las </w:t>
      </w:r>
      <w:proofErr w:type="spellStart"/>
      <w:r w:rsidRPr="00E84B13">
        <w:rPr>
          <w:rFonts w:ascii="Times New Roman" w:eastAsia="Times New Roman" w:hAnsi="Times New Roman" w:cs="Times New Roman"/>
          <w:color w:val="000000" w:themeColor="text1"/>
          <w:sz w:val="24"/>
          <w:szCs w:val="24"/>
          <w:lang w:val="es-ES"/>
        </w:rPr>
        <w:t>PcD</w:t>
      </w:r>
      <w:proofErr w:type="spellEnd"/>
      <w:r w:rsidRPr="00E84B13">
        <w:rPr>
          <w:rFonts w:ascii="Times New Roman" w:eastAsia="Times New Roman" w:hAnsi="Times New Roman" w:cs="Times New Roman"/>
          <w:color w:val="000000" w:themeColor="text1"/>
          <w:sz w:val="24"/>
          <w:szCs w:val="24"/>
          <w:lang w:val="es-ES"/>
        </w:rPr>
        <w:t xml:space="preserve"> en Colombia”. https://sites.google.com/site/coalicionconvencion/informeestado</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Colectivo Polimorfas. 2008. Parte 2: Una vida sin violencia para todas las mujeres: Obligaciones de la familia, la sociedad y el Estado. </w:t>
      </w:r>
      <w:r w:rsidRPr="00E84B13">
        <w:rPr>
          <w:rFonts w:ascii="Times New Roman" w:eastAsia="Times New Roman" w:hAnsi="Times New Roman" w:cs="Times New Roman"/>
          <w:i/>
          <w:sz w:val="24"/>
          <w:szCs w:val="24"/>
          <w:lang w:val="es-ES"/>
        </w:rPr>
        <w:t>IV Informe de la Mesa por el Derecho de las Mujeres a una Vida Libre de Violencias</w:t>
      </w:r>
      <w:r w:rsidRPr="00E84B13">
        <w:rPr>
          <w:rFonts w:ascii="Times New Roman" w:eastAsia="Times New Roman" w:hAnsi="Times New Roman" w:cs="Times New Roman"/>
          <w:sz w:val="24"/>
          <w:szCs w:val="24"/>
          <w:lang w:val="es-ES"/>
        </w:rPr>
        <w:t>, pp. 14-16.</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Comité de los Derechos de las Personas con Discapacidad. 2015. “Examen de Los Informes Presentados Por Los Estados Partes En Virtud Del Artículo 35 de La Convención. CRPD/C/COL/1.” https://documents-dds-ny.un.org/doc/UNDOC/GEN/G15/156/60/PDF/G1515660.pdf?OpenElement.</w:t>
      </w:r>
    </w:p>
    <w:p w:rsidR="00F5041F" w:rsidRPr="00A119B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2016</w:t>
      </w:r>
      <w:r>
        <w:rPr>
          <w:rFonts w:ascii="Times New Roman" w:eastAsia="Times New Roman" w:hAnsi="Times New Roman" w:cs="Times New Roman"/>
          <w:sz w:val="24"/>
          <w:szCs w:val="24"/>
          <w:lang w:val="es-ES"/>
        </w:rPr>
        <w:t xml:space="preserve"> (a)</w:t>
      </w:r>
      <w:r w:rsidRPr="00E84B13">
        <w:rPr>
          <w:rFonts w:ascii="Times New Roman" w:eastAsia="Times New Roman" w:hAnsi="Times New Roman" w:cs="Times New Roman"/>
          <w:sz w:val="24"/>
          <w:szCs w:val="24"/>
          <w:lang w:val="es-ES"/>
        </w:rPr>
        <w:t>. “Observaciones Finales Sobre El Informe Inicial de Colombia.” https://www.minsalud.gov.co/sites/rid/Lists/BibliotecaDigital/RIDE/DE/PS/Recomendaciones-comite-colombia-2016.pdf.</w:t>
      </w:r>
    </w:p>
    <w:p w:rsidR="00F5041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785F04">
        <w:rPr>
          <w:rFonts w:ascii="Times New Roman" w:eastAsia="Times New Roman" w:hAnsi="Times New Roman" w:cs="Times New Roman"/>
          <w:color w:val="000000" w:themeColor="text1"/>
          <w:sz w:val="24"/>
          <w:szCs w:val="24"/>
          <w:lang w:val="es-ES"/>
        </w:rPr>
        <w:t>———. 2016 (b). “Comentario General Nº 4 (2016), Artículo Nº 4 Educación Inclusiva”.</w:t>
      </w:r>
      <w:r>
        <w:rPr>
          <w:rFonts w:ascii="Times New Roman" w:eastAsia="Times New Roman" w:hAnsi="Times New Roman" w:cs="Times New Roman"/>
          <w:color w:val="000000" w:themeColor="text1"/>
          <w:sz w:val="24"/>
          <w:szCs w:val="24"/>
          <w:lang w:val="es-ES"/>
        </w:rPr>
        <w:t xml:space="preserve"> </w:t>
      </w:r>
      <w:r w:rsidRPr="00785F04">
        <w:rPr>
          <w:rFonts w:ascii="Times New Roman" w:eastAsia="Times New Roman" w:hAnsi="Times New Roman" w:cs="Times New Roman"/>
          <w:color w:val="000000" w:themeColor="text1"/>
          <w:sz w:val="24"/>
          <w:szCs w:val="24"/>
          <w:lang w:val="es-ES"/>
        </w:rPr>
        <w:t>http://sid.usal.es/idocs/F8/FDO27268/DerechoalaEducacionInclusivaArt24.pdf</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Congreso de Colombia. (27 de febrero de 2013). Ley estatutaria 1618 de 2013 Por medio de la cual se establecen las disposiciones para garantizar el pleno ejercicio de los derechos de las personas con discapacidad [Ley 1618 de 2013]. Recuperado de: </w:t>
      </w:r>
      <w:hyperlink r:id="rId17">
        <w:r w:rsidRPr="00E84B13">
          <w:rPr>
            <w:rFonts w:ascii="Times New Roman" w:eastAsia="Times New Roman" w:hAnsi="Times New Roman" w:cs="Times New Roman"/>
            <w:color w:val="1155CC"/>
            <w:sz w:val="24"/>
            <w:szCs w:val="24"/>
            <w:u w:val="single"/>
            <w:lang w:val="es-ES"/>
          </w:rPr>
          <w:t>https://www.icbf.gov.co/cargues/avance/docs/ley_1618_2013.htm</w:t>
        </w:r>
      </w:hyperlink>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Congreso de Colombia (16 de febrero de 2015). Ley estatutaria 1751 de 2015 por medio de la cual se regula el derecho fundamental a la salud y se dictan otras disposiciones [Ley 1751 de 2015]. Recuperado de: </w:t>
      </w:r>
      <w:hyperlink r:id="rId18">
        <w:r w:rsidRPr="00E84B13">
          <w:rPr>
            <w:rFonts w:ascii="Times New Roman" w:eastAsia="Times New Roman" w:hAnsi="Times New Roman" w:cs="Times New Roman"/>
            <w:color w:val="1155CC"/>
            <w:sz w:val="24"/>
            <w:szCs w:val="24"/>
            <w:u w:val="single"/>
            <w:lang w:val="es-ES"/>
          </w:rPr>
          <w:t>https://www.minsalud.gov.co/Normatividad_Nuevo/Ley%201751%20de%202015.pdf</w:t>
        </w:r>
      </w:hyperlink>
    </w:p>
    <w:p w:rsidR="00F5041F" w:rsidRPr="00A119B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Consejo de Derechos Humanos. 2016. “Informe de La Relatora Especial Sobre Los Derechos de Las Personas Con Discapacidad. A/HCR/34/58.”</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Corte Constitucional de Colombia. 2016. “T-573-16 Corte Constitucional de Colombia.” </w:t>
      </w:r>
      <w:r w:rsidRPr="00E84B13">
        <w:rPr>
          <w:rFonts w:ascii="Times New Roman" w:eastAsia="Times New Roman" w:hAnsi="Times New Roman" w:cs="Times New Roman"/>
          <w:sz w:val="24"/>
          <w:szCs w:val="24"/>
          <w:lang w:val="es-ES"/>
        </w:rPr>
        <w:lastRenderedPageBreak/>
        <w:t>http://www.corteconstitucional.gov.co/relatoria/2016/t-573-16.htm.</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Constitución Política de Colombia</w:t>
      </w:r>
      <w:r w:rsidRPr="004B5AAC">
        <w:rPr>
          <w:rFonts w:ascii="Times New Roman" w:eastAsia="Arial" w:hAnsi="Times New Roman" w:cs="Times New Roman"/>
          <w:color w:val="545454"/>
          <w:sz w:val="24"/>
          <w:szCs w:val="24"/>
          <w:highlight w:val="white"/>
          <w:lang w:val="es-ES"/>
        </w:rPr>
        <w:t xml:space="preserve"> [</w:t>
      </w:r>
      <w:proofErr w:type="spellStart"/>
      <w:r w:rsidRPr="004B5AAC">
        <w:rPr>
          <w:rFonts w:ascii="Times New Roman" w:eastAsia="Arial" w:hAnsi="Times New Roman" w:cs="Times New Roman"/>
          <w:color w:val="545454"/>
          <w:sz w:val="24"/>
          <w:szCs w:val="24"/>
          <w:highlight w:val="white"/>
          <w:lang w:val="es-ES"/>
        </w:rPr>
        <w:t>Const</w:t>
      </w:r>
      <w:proofErr w:type="spellEnd"/>
      <w:r w:rsidRPr="004B5AAC">
        <w:rPr>
          <w:rFonts w:ascii="Times New Roman" w:eastAsia="Arial" w:hAnsi="Times New Roman" w:cs="Times New Roman"/>
          <w:color w:val="545454"/>
          <w:sz w:val="24"/>
          <w:szCs w:val="24"/>
          <w:highlight w:val="white"/>
          <w:lang w:val="es-ES"/>
        </w:rPr>
        <w:t>]</w:t>
      </w:r>
      <w:r w:rsidRPr="00E84B13">
        <w:rPr>
          <w:rFonts w:ascii="Times New Roman" w:eastAsia="Times New Roman" w:hAnsi="Times New Roman" w:cs="Times New Roman"/>
          <w:sz w:val="24"/>
          <w:szCs w:val="24"/>
          <w:lang w:val="es-ES"/>
        </w:rPr>
        <w:t xml:space="preserve">. (1991). Eda Ed. </w:t>
      </w:r>
      <w:proofErr w:type="spellStart"/>
      <w:r w:rsidRPr="00E84B13">
        <w:rPr>
          <w:rFonts w:ascii="Times New Roman" w:eastAsia="Times New Roman" w:hAnsi="Times New Roman" w:cs="Times New Roman"/>
          <w:sz w:val="24"/>
          <w:szCs w:val="24"/>
          <w:lang w:val="es-ES"/>
        </w:rPr>
        <w:t>Legis</w:t>
      </w:r>
      <w:proofErr w:type="spellEnd"/>
      <w:r w:rsidRPr="00E84B13">
        <w:rPr>
          <w:rFonts w:ascii="Times New Roman" w:eastAsia="Times New Roman" w:hAnsi="Times New Roman" w:cs="Times New Roman"/>
          <w:sz w:val="24"/>
          <w:szCs w:val="24"/>
          <w:lang w:val="es-ES"/>
        </w:rPr>
        <w:t xml:space="preserve">. </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Defensoría del Pueblo de Colombia. 2016. “Aporte de La Defensoría Del Pueblo de Colombia Al Comité de Los Derechos de Las Personas Con Discapacidad En Su 16a Sesión.” https://www.google.com/search?client=safari&amp;rls=</w:t>
      </w:r>
      <w:r w:rsidRPr="00E84B13">
        <w:rPr>
          <w:rFonts w:ascii="Times New Roman" w:eastAsia="Times New Roman" w:hAnsi="Times New Roman" w:cs="Times New Roman"/>
          <w:sz w:val="24"/>
          <w:szCs w:val="24"/>
          <w:lang w:val="es-ES"/>
        </w:rPr>
        <w:t>en&amp;q=Aporte+de+la+defensoría+del+pueblo+de+Colombia+al+Comité+de+los+Derechos+de+las+Personas+con+Discapacidad+en+su+16a+sesión&amp;ie=UTF-8&amp;oe=UTF-8#.</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Departamento Administrativo Nacional de Estadística. (2018). ¡Llegó el Censo! Hoy inicia el ejercicio estadístico más importante del país. Recuperado de: </w:t>
      </w:r>
      <w:hyperlink r:id="rId19">
        <w:r w:rsidRPr="00E84B13">
          <w:rPr>
            <w:rFonts w:ascii="Times New Roman" w:eastAsia="Times New Roman" w:hAnsi="Times New Roman" w:cs="Times New Roman"/>
            <w:color w:val="1155CC"/>
            <w:sz w:val="24"/>
            <w:szCs w:val="24"/>
            <w:u w:val="single"/>
            <w:lang w:val="es-ES"/>
          </w:rPr>
          <w:t>https://www.dane.gov.co/index.php/actualidad-dane/4446-llego-el-censo-hoy-inicia-el-ejercicio-estadistico-mas-importante-del-pais</w:t>
        </w:r>
      </w:hyperlink>
    </w:p>
    <w:p w:rsidR="00F5041F" w:rsidRPr="00A119B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Departamento Administrativo de la Función Pública. 2015. “Informe Sobre La Participación de La Mujer En Los Cargos de Los Niveles Decisorios Del Estado Colombiano.”</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Departamento Administrativo de la Función Pública. 2014. “Informe Sobre La Participación Femenina En El Desempeño de Cargos Directivos de La Administración Pública Colombiana.”</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2016. “Informe Sobre La Participación Femenina En El Desempeño de Cargos Directivos de La Administración Pública Colombiana.”</w:t>
      </w:r>
    </w:p>
    <w:p w:rsidR="00F5041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D</w:t>
      </w:r>
      <w:r w:rsidRPr="00785F04">
        <w:rPr>
          <w:rFonts w:ascii="Times New Roman" w:eastAsia="Times New Roman" w:hAnsi="Times New Roman" w:cs="Times New Roman"/>
          <w:sz w:val="24"/>
          <w:szCs w:val="24"/>
          <w:lang w:val="es-ES"/>
        </w:rPr>
        <w:t>epartamento Nacional de Planeación. (2018). Bases del Plan Nacional de Desarrollo 2018- 2022 “Pacto por Colombia, pacto por la equidad”. Recuperado de:</w:t>
      </w:r>
      <w:hyperlink r:id="rId20">
        <w:r w:rsidRPr="00E84B13">
          <w:rPr>
            <w:rStyle w:val="Hyperlink"/>
          </w:rPr>
          <w:t>https://colaboracion.dnp.gov.co/CDT/Prensa/PND-2018-2022.pdf</w:t>
        </w:r>
      </w:hyperlink>
      <w:hyperlink r:id="rId21">
        <w:r w:rsidRPr="00785F04">
          <w:rPr>
            <w:rFonts w:ascii="Times New Roman" w:eastAsia="Times New Roman" w:hAnsi="Times New Roman" w:cs="Times New Roman"/>
            <w:sz w:val="24"/>
            <w:szCs w:val="24"/>
            <w:lang w:val="es-ES"/>
          </w:rPr>
          <w:t>https://colaboracion.dnp.gov.co/CDT/Prensa/PND-2018-2022.pdf</w:t>
        </w:r>
      </w:hyperlink>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Dinero. (2018). Incluir a población con discapacidad en el censo costaría unos $20.000 millones. Recuperado de: </w:t>
      </w:r>
      <w:hyperlink r:id="rId22">
        <w:r w:rsidRPr="00E84B13">
          <w:rPr>
            <w:rFonts w:ascii="Times New Roman" w:eastAsia="Times New Roman" w:hAnsi="Times New Roman" w:cs="Times New Roman"/>
            <w:color w:val="1155CC"/>
            <w:sz w:val="24"/>
            <w:szCs w:val="24"/>
            <w:u w:val="single"/>
            <w:lang w:val="es-ES"/>
          </w:rPr>
          <w:t>https://www.dinero.com/pais/articulo/censo-del-dane-incluye-a-personas-con-discapacidad/254366</w:t>
        </w:r>
      </w:hyperlink>
    </w:p>
    <w:p w:rsidR="00F5041F" w:rsidRPr="004B5AAC" w:rsidRDefault="00F5041F" w:rsidP="00F5041F">
      <w:pPr>
        <w:rPr>
          <w:rFonts w:ascii="Times New Roman" w:eastAsia="Times New Roman" w:hAnsi="Times New Roman" w:cs="Times New Roman"/>
          <w:sz w:val="24"/>
          <w:szCs w:val="24"/>
        </w:rPr>
      </w:pPr>
      <w:r w:rsidRPr="00E84B13">
        <w:rPr>
          <w:rFonts w:ascii="Times New Roman" w:eastAsia="Times New Roman" w:hAnsi="Times New Roman" w:cs="Times New Roman"/>
          <w:sz w:val="24"/>
          <w:szCs w:val="24"/>
          <w:lang w:val="es-ES"/>
        </w:rPr>
        <w:t xml:space="preserve">Equipo País de Naciones Unidas en </w:t>
      </w:r>
      <w:r w:rsidRPr="00D63595">
        <w:rPr>
          <w:rFonts w:ascii="Times New Roman" w:eastAsia="Times New Roman" w:hAnsi="Times New Roman" w:cs="Times New Roman"/>
          <w:sz w:val="24"/>
          <w:szCs w:val="24"/>
          <w:lang w:val="es-ES"/>
        </w:rPr>
        <w:t xml:space="preserve">Colombia. 2016. “Aportes del Equipo de País de Naciones Unidas en Colombia para el </w:t>
      </w:r>
      <w:proofErr w:type="spellStart"/>
      <w:r w:rsidRPr="00D63595">
        <w:rPr>
          <w:rFonts w:ascii="Times New Roman" w:eastAsia="Times New Roman" w:hAnsi="Times New Roman" w:cs="Times New Roman"/>
          <w:sz w:val="24"/>
          <w:szCs w:val="24"/>
          <w:lang w:val="es-ES"/>
        </w:rPr>
        <w:t>Exámen</w:t>
      </w:r>
      <w:proofErr w:type="spellEnd"/>
      <w:r w:rsidRPr="00D63595">
        <w:rPr>
          <w:rFonts w:ascii="Times New Roman" w:eastAsia="Times New Roman" w:hAnsi="Times New Roman" w:cs="Times New Roman"/>
          <w:sz w:val="24"/>
          <w:szCs w:val="24"/>
          <w:lang w:val="es-ES"/>
        </w:rPr>
        <w:t xml:space="preserve"> del Informe Presentado por el Estado Colombiano sobre la Implementación de la Convención sobre los Derechos de las Personas Con Discapacidad - CDPD- .” </w:t>
      </w:r>
      <w:hyperlink r:id="rId23" w:history="1">
        <w:r w:rsidRPr="004B5AAC">
          <w:rPr>
            <w:rStyle w:val="Hyperlink"/>
            <w:rFonts w:ascii="Times New Roman" w:eastAsia="Times New Roman" w:hAnsi="Times New Roman" w:cs="Times New Roman"/>
            <w:color w:val="551A8B"/>
            <w:sz w:val="24"/>
            <w:szCs w:val="24"/>
            <w:shd w:val="clear" w:color="auto" w:fill="FFFFFF"/>
          </w:rPr>
          <w:t>https://tbinternet.ohchr.org/Treaties/CRPD/Shared%20Documents/COL/INT_CRPD_CSS_COL_25292_S.doc</w:t>
        </w:r>
      </w:hyperlink>
    </w:p>
    <w:p w:rsidR="00F5041F" w:rsidRPr="00A119B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Fundación Saldarriaga Concha. 2018. “Guía para hablar de discapacidad”. Bogotá. https://es.scribd.com/document/400010851/Guia-para-hablar-de- </w:t>
      </w:r>
      <w:proofErr w:type="spellStart"/>
      <w:r w:rsidRPr="00E84B13">
        <w:rPr>
          <w:rFonts w:ascii="Times New Roman" w:eastAsia="Times New Roman" w:hAnsi="Times New Roman" w:cs="Times New Roman"/>
          <w:sz w:val="24"/>
          <w:szCs w:val="24"/>
          <w:lang w:val="es-ES"/>
        </w:rPr>
        <w:t>discapacidad#from_embed</w:t>
      </w:r>
      <w:proofErr w:type="spellEnd"/>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Fundación Saldarriaga Concha. 2011. “Aula Para Todos. Si Tu Estás, Estamos Todos.” Bogotá. https://saldarriagaconcha.org/desarrollo_fsc/images/fsc/pdf/biblioteca_virtual/discapac</w:t>
      </w:r>
      <w:r w:rsidRPr="00E84B13">
        <w:rPr>
          <w:rFonts w:ascii="Times New Roman" w:eastAsia="Times New Roman" w:hAnsi="Times New Roman" w:cs="Times New Roman"/>
          <w:sz w:val="24"/>
          <w:szCs w:val="24"/>
          <w:lang w:val="es-ES"/>
        </w:rPr>
        <w:lastRenderedPageBreak/>
        <w:t>idad/educacion/02_aula_para_todos.pdf.</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Gobierno de Colombia. 2016. “Foro Político de Alto Nivel 2016 - ECOSOC Presentación Nacional Voluntaria de Colombia - Los ODS Como Instrumento Para Consolidar La Paz.” https://sustainabledevelopment.un.org/content/documents/12644VNR Colombia.pdf.</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2018. “Reporte Nacional Voluntario.” https://colaboracion.dnp.gov.co/CDT/Prensa/Reporte Nacional Voluntario Colombia ODS.pdf.</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Martínez, Ana Milena, Ana Fernanda Uribe, and </w:t>
      </w:r>
      <w:proofErr w:type="spellStart"/>
      <w:r w:rsidRPr="00E84B13">
        <w:rPr>
          <w:rFonts w:ascii="Times New Roman" w:eastAsia="Times New Roman" w:hAnsi="Times New Roman" w:cs="Times New Roman"/>
          <w:sz w:val="24"/>
          <w:szCs w:val="24"/>
          <w:lang w:val="es-ES"/>
        </w:rPr>
        <w:t>Hector</w:t>
      </w:r>
      <w:proofErr w:type="spellEnd"/>
      <w:r w:rsidRPr="00E84B13">
        <w:rPr>
          <w:rFonts w:ascii="Times New Roman" w:eastAsia="Times New Roman" w:hAnsi="Times New Roman" w:cs="Times New Roman"/>
          <w:sz w:val="24"/>
          <w:szCs w:val="24"/>
          <w:lang w:val="es-ES"/>
        </w:rPr>
        <w:t xml:space="preserve"> José Velásquez. 2015. “La Discapacidad y Su Estado Actual En La Legislación Colombiana.” </w:t>
      </w:r>
      <w:r w:rsidRPr="00E84B13">
        <w:rPr>
          <w:rFonts w:ascii="Times New Roman" w:eastAsia="Times New Roman" w:hAnsi="Times New Roman" w:cs="Times New Roman"/>
          <w:i/>
          <w:sz w:val="24"/>
          <w:szCs w:val="24"/>
          <w:lang w:val="es-ES"/>
        </w:rPr>
        <w:t>DUAZARY</w:t>
      </w:r>
      <w:r w:rsidRPr="00E84B13">
        <w:rPr>
          <w:rFonts w:ascii="Times New Roman" w:eastAsia="Times New Roman" w:hAnsi="Times New Roman" w:cs="Times New Roman"/>
          <w:sz w:val="24"/>
          <w:szCs w:val="24"/>
          <w:lang w:val="es-ES"/>
        </w:rPr>
        <w:t xml:space="preserve"> 12 (1): 49–48. </w:t>
      </w:r>
      <w:proofErr w:type="spellStart"/>
      <w:r w:rsidRPr="00E84B13">
        <w:rPr>
          <w:rFonts w:ascii="Times New Roman" w:eastAsia="Times New Roman" w:hAnsi="Times New Roman" w:cs="Times New Roman"/>
          <w:sz w:val="24"/>
          <w:szCs w:val="24"/>
          <w:lang w:val="es-ES"/>
        </w:rPr>
        <w:t>doi:http</w:t>
      </w:r>
      <w:proofErr w:type="spellEnd"/>
      <w:r w:rsidRPr="00E84B13">
        <w:rPr>
          <w:rFonts w:ascii="Times New Roman" w:eastAsia="Times New Roman" w:hAnsi="Times New Roman" w:cs="Times New Roman"/>
          <w:sz w:val="24"/>
          <w:szCs w:val="24"/>
          <w:lang w:val="es-ES"/>
        </w:rPr>
        <w:t>://dx.doi.org/10.21676/2389783X.1398.</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Educación Nacional. 2017. “Documento de Orientaciones Técnicas, Administrativas y Pedagógicas Para La Atención Educativa a Estudiantes Con Discapacidad En El Marco de La Educación Inclusiva.” Bogotá.</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Salud y Protección Social. (2013). Política Pública Nacional de Discapacidad e Inclusió</w:t>
      </w:r>
      <w:r>
        <w:rPr>
          <w:rFonts w:ascii="Times New Roman" w:eastAsia="Times New Roman" w:hAnsi="Times New Roman" w:cs="Times New Roman"/>
          <w:sz w:val="24"/>
          <w:szCs w:val="24"/>
          <w:lang w:val="es-ES"/>
        </w:rPr>
        <w:t>n Social 2013 – 2022.</w:t>
      </w:r>
      <w:r w:rsidRPr="00E84B13">
        <w:rPr>
          <w:rFonts w:ascii="Times New Roman" w:eastAsia="Times New Roman" w:hAnsi="Times New Roman" w:cs="Times New Roman"/>
          <w:sz w:val="24"/>
          <w:szCs w:val="24"/>
          <w:lang w:val="es-ES"/>
        </w:rPr>
        <w:t xml:space="preserve"> </w:t>
      </w:r>
      <w:hyperlink r:id="rId24">
        <w:r w:rsidRPr="00E84B13">
          <w:rPr>
            <w:rStyle w:val="Hyperlink"/>
          </w:rPr>
          <w:t>https://www.minsalud.gov.co/sites/rid/Lists/BibliotecaDigital/RIDE/DE/PS/politica-publica-discapacidad-2013-2022.pdf</w:t>
        </w:r>
      </w:hyperlink>
      <w:hyperlink r:id="rId25">
        <w:r w:rsidRPr="00785F04">
          <w:rPr>
            <w:rFonts w:ascii="Times New Roman" w:eastAsia="Times New Roman" w:hAnsi="Times New Roman" w:cs="Times New Roman"/>
            <w:sz w:val="24"/>
            <w:szCs w:val="24"/>
            <w:u w:val="single"/>
            <w:lang w:val="es-ES"/>
          </w:rPr>
          <w:t>https://www.minsalud.gov.co/sites/rid/Lists/BibliotecaDigital/RIDE/DE/PS/politica-publica-discapacidad-2013-2022.pdf</w:t>
        </w:r>
      </w:hyperlink>
    </w:p>
    <w:p w:rsidR="00F5041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Pr>
          <w:rFonts w:ascii="Times New Roman" w:hAnsi="Times New Roman" w:cs="Times New Roman"/>
          <w:color w:val="000000" w:themeColor="text1"/>
          <w:sz w:val="24"/>
          <w:szCs w:val="24"/>
        </w:rPr>
        <w:t>Ministeri</w:t>
      </w:r>
      <w:r w:rsidRPr="00785F04">
        <w:rPr>
          <w:rFonts w:ascii="Times New Roman" w:hAnsi="Times New Roman" w:cs="Times New Roman"/>
          <w:color w:val="000000" w:themeColor="text1"/>
          <w:sz w:val="24"/>
          <w:szCs w:val="24"/>
        </w:rPr>
        <w:t>o de Salud y Protección. 2018. Sala situacional de las personas con discapacidad. https://www.minsalud.gov.co/sites/rid/Lists/BibliotecaDigital/RIDE/DE/PS/sala-situacional-discapacidad-junio-2018.pdf</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Social. 2017. Sala situacional de las personas con discapacidad. </w:t>
      </w:r>
      <w:hyperlink r:id="rId26">
        <w:r w:rsidRPr="00E84B13">
          <w:rPr>
            <w:rFonts w:ascii="Times New Roman" w:eastAsia="Times New Roman" w:hAnsi="Times New Roman" w:cs="Times New Roman"/>
            <w:color w:val="1155CC"/>
            <w:sz w:val="24"/>
            <w:szCs w:val="24"/>
            <w:u w:val="single"/>
            <w:lang w:val="es-ES"/>
          </w:rPr>
          <w:t>https://www.minsalud.gov.co/sites/rid/Lists/BibliotecaDigital/RIDE/DE/PES/presentacion-sala-situacional-discapacidad-2017.pdf</w:t>
        </w:r>
      </w:hyperlink>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2018. Sala situacional de las personas con discapacidad. </w:t>
      </w:r>
      <w:hyperlink r:id="rId27" w:history="1">
        <w:r w:rsidRPr="00E84B13">
          <w:rPr>
            <w:rStyle w:val="Hyperlink"/>
            <w:rFonts w:ascii="Times New Roman" w:eastAsia="Times New Roman" w:hAnsi="Times New Roman" w:cs="Times New Roman"/>
            <w:sz w:val="24"/>
            <w:szCs w:val="24"/>
            <w:lang w:val="es-ES"/>
          </w:rPr>
          <w:t>https://www.minsalud.gov.co/sites/rid/Lists/BibliotecaDigital/RIDE/DE/PS/sala-situacional-discapacidad-junio-2018.pdf</w:t>
        </w:r>
      </w:hyperlink>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Social. (28 de mayo 2014). Resolución 2003 de 2014 por la cual se definen los procedimientos y condiciones de inscripción de los Prestadores de Servicios de Salud y de habilitación de servicios de salud [Resolución 2003 de 2014]. Recuperado de: </w:t>
      </w:r>
      <w:hyperlink r:id="rId28">
        <w:r w:rsidRPr="00E84B13">
          <w:rPr>
            <w:rFonts w:ascii="Times New Roman" w:eastAsia="Times New Roman" w:hAnsi="Times New Roman" w:cs="Times New Roman"/>
            <w:color w:val="1155CC"/>
            <w:sz w:val="24"/>
            <w:szCs w:val="24"/>
            <w:u w:val="single"/>
            <w:lang w:val="es-ES"/>
          </w:rPr>
          <w:t>https://www.minsalud.gov.co/Normatividad_Nuevo/Resoluci%C3%B3n%202003%20de%202014.pdf</w:t>
        </w:r>
      </w:hyperlink>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y Protección Social. (31 de mayo 2017). Resolución 1904 de 2017 por medio de la cual se adopta el reglamento en cumplimiento de lo ordenado en la orden décima primera de la sentencia T-573 de 2016 de la Corte Constitucional y se dictan otras disposiciones [Resolución 1904 de 2017]. Recuperado de: </w:t>
      </w:r>
      <w:hyperlink r:id="rId29">
        <w:r w:rsidRPr="00E84B13">
          <w:rPr>
            <w:rFonts w:ascii="Times New Roman" w:eastAsia="Times New Roman" w:hAnsi="Times New Roman" w:cs="Times New Roman"/>
            <w:color w:val="1155CC"/>
            <w:sz w:val="24"/>
            <w:szCs w:val="24"/>
            <w:u w:val="single"/>
            <w:lang w:val="es-ES"/>
          </w:rPr>
          <w:t>https://www.minsalud.gov.co/sites/rid/Lists/BibliotecaDigital/RIDE/DE/DIJ/resolucio</w:t>
        </w:r>
        <w:r w:rsidRPr="00E84B13">
          <w:rPr>
            <w:rFonts w:ascii="Times New Roman" w:eastAsia="Times New Roman" w:hAnsi="Times New Roman" w:cs="Times New Roman"/>
            <w:color w:val="1155CC"/>
            <w:sz w:val="24"/>
            <w:szCs w:val="24"/>
            <w:u w:val="single"/>
            <w:lang w:val="es-ES"/>
          </w:rPr>
          <w:lastRenderedPageBreak/>
          <w:t>n-1904-de-2017.pdf</w:t>
        </w:r>
      </w:hyperlink>
    </w:p>
    <w:p w:rsidR="00F5041F" w:rsidRPr="00A119B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Salud y Protección Social. 2018. “Registro Para La Localización y Caracterización de Personas Con Discapacidad - RLCPD.” https://www.minsalud.gov.co/proteccionsocial/promocion-social/Discapacidad/Paginas/registro-localizacion.aspx.</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Ministerio de Salud y Protección Social y Departamento Administrativo de Ciencia Tecnología e Innovación. 2015. “Encuesta Nacional de Salud Mental Tomo 1.”</w:t>
      </w:r>
    </w:p>
    <w:p w:rsidR="00F5041F" w:rsidRPr="00E84B13" w:rsidRDefault="00F5041F" w:rsidP="00F5041F">
      <w:pPr>
        <w:widowControl w:val="0"/>
        <w:spacing w:line="240" w:lineRule="auto"/>
        <w:ind w:left="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Educación Nacional. (2017). Decreto 1421 de 2017 Por el cual se reglamenta en el marco de la educación inclusiva la atención educativa a la población con discapacidad [Decreto 1421 de 2017]. Recuperado de: </w:t>
      </w:r>
      <w:hyperlink r:id="rId30">
        <w:r w:rsidRPr="00E84B13">
          <w:rPr>
            <w:rFonts w:ascii="Times New Roman" w:eastAsia="Times New Roman" w:hAnsi="Times New Roman" w:cs="Times New Roman"/>
            <w:color w:val="1155CC"/>
            <w:sz w:val="24"/>
            <w:szCs w:val="24"/>
            <w:u w:val="single"/>
            <w:lang w:val="es-ES"/>
          </w:rPr>
          <w:t>http://es.presidencia.gov.co/normativa/normativa/DECRETO%201421%20DEL%2029%20DE%20AGOSTO%20DE%202017.pdf</w:t>
        </w:r>
      </w:hyperlink>
    </w:p>
    <w:p w:rsidR="00F5041F" w:rsidRPr="00E84B13" w:rsidRDefault="00F5041F" w:rsidP="00F5041F">
      <w:pPr>
        <w:widowControl w:val="0"/>
        <w:spacing w:line="240" w:lineRule="auto"/>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Ministerio de Salud, Profamilia. Encuesta Nacional de Demografía y Salud (Ministerio de Salud, Profamilia. 2015.  </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 xml:space="preserve">Monroy, María C. y Felipe Jaramillo Ruiz. 2017. Violencia urbana: La Red Mujer y Hábitat de América Latina (el caso de Colombia). </w:t>
      </w:r>
      <w:r w:rsidRPr="00E84B13">
        <w:rPr>
          <w:rFonts w:ascii="Times New Roman" w:eastAsia="Times New Roman" w:hAnsi="Times New Roman" w:cs="Times New Roman"/>
          <w:i/>
          <w:sz w:val="24"/>
          <w:szCs w:val="24"/>
          <w:lang w:val="es-ES"/>
        </w:rPr>
        <w:t xml:space="preserve">Revista CIDOB </w:t>
      </w:r>
      <w:proofErr w:type="spellStart"/>
      <w:r w:rsidRPr="00E84B13">
        <w:rPr>
          <w:rFonts w:ascii="Times New Roman" w:eastAsia="Times New Roman" w:hAnsi="Times New Roman" w:cs="Times New Roman"/>
          <w:i/>
          <w:sz w:val="24"/>
          <w:szCs w:val="24"/>
          <w:lang w:val="es-ES"/>
        </w:rPr>
        <w:t>d’AfersInternacionals</w:t>
      </w:r>
      <w:proofErr w:type="spellEnd"/>
      <w:r w:rsidRPr="00E84B13">
        <w:rPr>
          <w:rFonts w:ascii="Times New Roman" w:eastAsia="Times New Roman" w:hAnsi="Times New Roman" w:cs="Times New Roman"/>
          <w:sz w:val="24"/>
          <w:szCs w:val="24"/>
          <w:lang w:val="es-ES"/>
        </w:rPr>
        <w:t>, 117(3): 123-143.</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n-US"/>
        </w:rPr>
      </w:pPr>
      <w:r w:rsidRPr="00E84B13">
        <w:rPr>
          <w:rFonts w:ascii="Times New Roman" w:eastAsia="Times New Roman" w:hAnsi="Times New Roman" w:cs="Times New Roman"/>
          <w:sz w:val="24"/>
          <w:szCs w:val="24"/>
          <w:lang w:val="es-ES"/>
        </w:rPr>
        <w:t xml:space="preserve">Naciones Unidas. 2016. “Lista de Cuestiones Relativa Al Informe Inicial de Colombia. </w:t>
      </w:r>
      <w:r w:rsidRPr="00E84B13">
        <w:rPr>
          <w:rFonts w:ascii="Times New Roman" w:eastAsia="Times New Roman" w:hAnsi="Times New Roman" w:cs="Times New Roman"/>
          <w:sz w:val="24"/>
          <w:szCs w:val="24"/>
          <w:lang w:val="en-US"/>
        </w:rPr>
        <w:t>CRPD/C/COL/Q/1/Add.” http://docstore.ohchr.org/SelfServices/FilesHandler.ashx?enc=6QkG1d%2FPPRiCAqhKb7yhsiZZNrtQsqIapJ5RB16sOGZQKe%2Fn0j6lx%2FFmLyJXGab%2FkzEAkClucqqcc2%2F6PJA3sJlvMijnhdAflA7nizEBpPjOMK4r3M57F2clTv6%2BXeEL0%2Bhs164BuCX3xGGqYMCI5Q%3D%3D.</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Osorio Vega, José Leonardo. (2016). “Reporte Del Registro de Localización y Caracterización de La Población Con Discapacidad En Condiciones de Desplazamiento Forzado Del Distrito de Cartagena”. Recuperado de: </w:t>
      </w:r>
      <w:hyperlink r:id="rId31">
        <w:r w:rsidRPr="00E84B13">
          <w:rPr>
            <w:rFonts w:ascii="Times New Roman" w:eastAsia="Times New Roman" w:hAnsi="Times New Roman" w:cs="Times New Roman"/>
            <w:color w:val="1155CC"/>
            <w:sz w:val="24"/>
            <w:szCs w:val="24"/>
            <w:u w:val="single"/>
            <w:lang w:val="es-ES"/>
          </w:rPr>
          <w:t>http://www.dadiscartagena.gov.co/images/docs/pau/reportes_RLCPD_doble_condicion_31_marzo_2016.pdf</w:t>
        </w:r>
      </w:hyperlink>
      <w:r w:rsidRPr="00E84B13">
        <w:rPr>
          <w:rFonts w:ascii="Times New Roman" w:eastAsia="Times New Roman" w:hAnsi="Times New Roman" w:cs="Times New Roman"/>
          <w:sz w:val="24"/>
          <w:szCs w:val="24"/>
          <w:lang w:val="es-ES"/>
        </w:rPr>
        <w:t>.</w:t>
      </w:r>
    </w:p>
    <w:p w:rsidR="00F5041F" w:rsidRDefault="00F5041F" w:rsidP="00F5041F">
      <w:pPr>
        <w:widowControl w:val="0"/>
        <w:spacing w:line="240" w:lineRule="auto"/>
        <w:ind w:left="480" w:hanging="480"/>
        <w:jc w:val="both"/>
        <w:rPr>
          <w:rFonts w:ascii="Times New Roman" w:eastAsia="Times New Roman" w:hAnsi="Times New Roman" w:cs="Times New Roman"/>
          <w:b/>
          <w:sz w:val="24"/>
          <w:szCs w:val="24"/>
          <w:lang w:val="es-ES"/>
        </w:rPr>
      </w:pPr>
      <w:r w:rsidRPr="004E1DD8">
        <w:rPr>
          <w:rFonts w:ascii="Times New Roman" w:hAnsi="Times New Roman" w:cs="Times New Roman"/>
          <w:color w:val="000000" w:themeColor="text1"/>
          <w:sz w:val="24"/>
          <w:szCs w:val="24"/>
        </w:rPr>
        <w:t xml:space="preserve">Pabón, Rafael. (2014). “El reto de la Educación Inclusiva para niñas y niños víctimas del conflicto armado: tendencias y debates” (2014). En: </w:t>
      </w:r>
      <w:r w:rsidRPr="004E1DD8">
        <w:rPr>
          <w:rFonts w:ascii="Times New Roman" w:hAnsi="Times New Roman" w:cs="Times New Roman"/>
          <w:i/>
          <w:color w:val="000000" w:themeColor="text1"/>
          <w:sz w:val="24"/>
          <w:szCs w:val="24"/>
        </w:rPr>
        <w:t>Reencantar la Educación, ¿cómo la escuela desarrolla estrategias de inclusión para personas víctimas del conflicto armado?</w:t>
      </w:r>
      <w:r w:rsidRPr="004E1DD8">
        <w:rPr>
          <w:rFonts w:ascii="Times New Roman" w:hAnsi="Times New Roman" w:cs="Times New Roman"/>
          <w:color w:val="000000" w:themeColor="text1"/>
          <w:sz w:val="24"/>
          <w:szCs w:val="24"/>
        </w:rPr>
        <w:t xml:space="preserve"> Bogotá: Secretaría de Educación de Bogotá y Fundación Centro de Investigación en Educación Popular / Programa por la Paz –CINEP/PPP).</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Palacios, Claudia. 2017. </w:t>
      </w:r>
      <w:r w:rsidRPr="00E84B13">
        <w:rPr>
          <w:rFonts w:ascii="Times New Roman" w:eastAsia="Times New Roman" w:hAnsi="Times New Roman" w:cs="Times New Roman"/>
          <w:i/>
          <w:sz w:val="24"/>
          <w:szCs w:val="24"/>
          <w:lang w:val="es-ES"/>
        </w:rPr>
        <w:t>¿Y los derechos de la mamá?</w:t>
      </w:r>
      <w:r w:rsidRPr="00E84B13">
        <w:rPr>
          <w:rFonts w:ascii="Times New Roman" w:eastAsia="Times New Roman" w:hAnsi="Times New Roman" w:cs="Times New Roman"/>
          <w:sz w:val="24"/>
          <w:szCs w:val="24"/>
          <w:lang w:val="es-ES"/>
        </w:rPr>
        <w:t xml:space="preserve"> https://www.eltiempo.com/opinion/columnistas/claudia-palacios/y-los-derechos-de-la-mama-106014 </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 xml:space="preserve">Plataforma Colombiana de Derechos Humanos. 2018. </w:t>
      </w:r>
      <w:r w:rsidRPr="00A119BF">
        <w:rPr>
          <w:rFonts w:ascii="Times New Roman" w:eastAsia="Times New Roman" w:hAnsi="Times New Roman" w:cs="Times New Roman"/>
          <w:i/>
          <w:sz w:val="24"/>
          <w:szCs w:val="24"/>
          <w:lang w:val="es-ES"/>
        </w:rPr>
        <w:t>Informe Situación de los derechos humanos y del derecho internacional humanitario en Colombia 2013 – 2017.</w:t>
      </w:r>
      <w:r w:rsidRPr="00E84B13">
        <w:rPr>
          <w:rFonts w:ascii="Times New Roman" w:eastAsia="Times New Roman" w:hAnsi="Times New Roman" w:cs="Times New Roman"/>
          <w:sz w:val="24"/>
          <w:szCs w:val="24"/>
          <w:lang w:val="es-ES"/>
        </w:rPr>
        <w:t xml:space="preserve"> Bogotá.</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Plataforma DESC. 2017. </w:t>
      </w:r>
      <w:r w:rsidRPr="00E84B13">
        <w:rPr>
          <w:rFonts w:ascii="Times New Roman" w:eastAsia="Times New Roman" w:hAnsi="Times New Roman" w:cs="Times New Roman"/>
          <w:i/>
          <w:sz w:val="24"/>
          <w:szCs w:val="24"/>
          <w:lang w:val="es-ES"/>
        </w:rPr>
        <w:t>Informe Alterno de la Sociedad Civil al VI Informe del Estado Colombiano al Comité de Derechos Económicos, Sociales y Culturales – PIDESC.</w:t>
      </w:r>
      <w:r w:rsidRPr="00E84B13">
        <w:rPr>
          <w:rFonts w:ascii="Times New Roman" w:eastAsia="Times New Roman" w:hAnsi="Times New Roman" w:cs="Times New Roman"/>
          <w:sz w:val="24"/>
          <w:szCs w:val="24"/>
          <w:lang w:val="es-ES"/>
        </w:rPr>
        <w:t xml:space="preserve"> </w:t>
      </w:r>
      <w:r w:rsidRPr="00E84B13">
        <w:rPr>
          <w:rFonts w:ascii="Times New Roman" w:eastAsia="Times New Roman" w:hAnsi="Times New Roman" w:cs="Times New Roman"/>
          <w:sz w:val="24"/>
          <w:szCs w:val="24"/>
          <w:lang w:val="es-ES"/>
        </w:rPr>
        <w:lastRenderedPageBreak/>
        <w:t>Bogotá: Plataforma DESC</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Programa de Acción por la Igualdad y la </w:t>
      </w:r>
      <w:proofErr w:type="spellStart"/>
      <w:r w:rsidRPr="00E84B13">
        <w:rPr>
          <w:rFonts w:ascii="Times New Roman" w:eastAsia="Times New Roman" w:hAnsi="Times New Roman" w:cs="Times New Roman"/>
          <w:sz w:val="24"/>
          <w:szCs w:val="24"/>
          <w:lang w:val="es-ES"/>
        </w:rPr>
        <w:t>Incluión</w:t>
      </w:r>
      <w:proofErr w:type="spellEnd"/>
      <w:r w:rsidRPr="00E84B13">
        <w:rPr>
          <w:rFonts w:ascii="Times New Roman" w:eastAsia="Times New Roman" w:hAnsi="Times New Roman" w:cs="Times New Roman"/>
          <w:sz w:val="24"/>
          <w:szCs w:val="24"/>
          <w:lang w:val="es-ES"/>
        </w:rPr>
        <w:t xml:space="preserve"> Social - PAIIS. 2018.Consulta informal realizada a PAIIS, al Consultorio Jurídico Especializado en Discapacidad con un Enfoque de DH. Universidad</w:t>
      </w:r>
      <w:r w:rsidRPr="004B5AAC">
        <w:rPr>
          <w:rFonts w:ascii="PMingLiU" w:eastAsia="PMingLiU" w:hAnsi="PMingLiU" w:cs="PMingLiU"/>
          <w:sz w:val="24"/>
          <w:szCs w:val="24"/>
          <w:lang w:val="es-ES"/>
        </w:rPr>
        <w:br/>
      </w:r>
      <w:r w:rsidRPr="00E84B13">
        <w:rPr>
          <w:rFonts w:ascii="Times New Roman" w:eastAsia="Times New Roman" w:hAnsi="Times New Roman" w:cs="Times New Roman"/>
          <w:sz w:val="24"/>
          <w:szCs w:val="24"/>
          <w:lang w:val="es-ES"/>
        </w:rPr>
        <w:t xml:space="preserve"> de los Andes.</w:t>
      </w:r>
    </w:p>
    <w:p w:rsidR="00F5041F" w:rsidRPr="00A119BF"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A119BF">
        <w:rPr>
          <w:rFonts w:ascii="Times New Roman" w:eastAsia="Times New Roman" w:hAnsi="Times New Roman" w:cs="Times New Roman"/>
          <w:sz w:val="24"/>
          <w:szCs w:val="24"/>
          <w:lang w:val="es-ES"/>
        </w:rPr>
        <w:t>Profamilia. 2017. “Profamilia: Informe Anual de Actividades.” Bogotá. http://profamilia.org.co/wp-content/uploads/2018/04/INFORME-PROFAMILIA-2017.compressed.pdf.</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Programa de las Naciones Unidas para el Desarrollo. 2014. “Objetivos de Desarrollo Del Milenio. Colombia 2014.” http://www.undp.org/content/dam/undp/library/MDG/english/MDG Country </w:t>
      </w:r>
      <w:proofErr w:type="spellStart"/>
      <w:r w:rsidRPr="00E84B13">
        <w:rPr>
          <w:rFonts w:ascii="Times New Roman" w:eastAsia="Times New Roman" w:hAnsi="Times New Roman" w:cs="Times New Roman"/>
          <w:sz w:val="24"/>
          <w:szCs w:val="24"/>
          <w:lang w:val="es-ES"/>
        </w:rPr>
        <w:t>Reports</w:t>
      </w:r>
      <w:proofErr w:type="spellEnd"/>
      <w:r w:rsidRPr="00E84B13">
        <w:rPr>
          <w:rFonts w:ascii="Times New Roman" w:eastAsia="Times New Roman" w:hAnsi="Times New Roman" w:cs="Times New Roman"/>
          <w:sz w:val="24"/>
          <w:szCs w:val="24"/>
          <w:lang w:val="es-ES"/>
        </w:rPr>
        <w:t>/Colombia/informeanualodm2014.pdf.</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s-ES"/>
        </w:rPr>
        <w:t xml:space="preserve">———. 2016. “Objetivos de Desarrollo Sostenible, Colombia. Herramientas de Aproximación Al Contexto Social.” </w:t>
      </w:r>
      <w:hyperlink r:id="rId32">
        <w:r w:rsidRPr="00E84B13">
          <w:rPr>
            <w:rFonts w:ascii="Times New Roman" w:eastAsia="Times New Roman" w:hAnsi="Times New Roman" w:cs="Times New Roman"/>
            <w:color w:val="1155CC"/>
            <w:sz w:val="24"/>
            <w:szCs w:val="24"/>
            <w:u w:val="single"/>
            <w:lang w:val="es-ES"/>
          </w:rPr>
          <w:t>http://www.co.undp.org/content/dam/colombia/docs/ODM/undp-co-ODSColombiaVSWS-2016.pdf</w:t>
        </w:r>
      </w:hyperlink>
      <w:r w:rsidRPr="00E84B13">
        <w:rPr>
          <w:rFonts w:ascii="Times New Roman" w:eastAsia="Times New Roman" w:hAnsi="Times New Roman" w:cs="Times New Roman"/>
          <w:sz w:val="24"/>
          <w:szCs w:val="24"/>
          <w:lang w:val="es-ES"/>
        </w:rPr>
        <w:t>.</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n-US"/>
        </w:rPr>
      </w:pPr>
      <w:r w:rsidRPr="00E84B13">
        <w:rPr>
          <w:rFonts w:ascii="Times New Roman" w:eastAsia="Times New Roman" w:hAnsi="Times New Roman" w:cs="Times New Roman"/>
          <w:sz w:val="24"/>
          <w:szCs w:val="24"/>
          <w:lang w:val="en-US"/>
        </w:rPr>
        <w:t xml:space="preserve">Shandra, Carrie L. y Dennis P. Hogan. 2009. </w:t>
      </w:r>
      <w:proofErr w:type="spellStart"/>
      <w:r w:rsidRPr="00E84B13">
        <w:rPr>
          <w:rFonts w:ascii="Times New Roman" w:eastAsia="Times New Roman" w:hAnsi="Times New Roman" w:cs="Times New Roman"/>
          <w:sz w:val="24"/>
          <w:szCs w:val="24"/>
          <w:lang w:val="en-US"/>
        </w:rPr>
        <w:t>TheEducationalAttainmentProce</w:t>
      </w:r>
      <w:r w:rsidRPr="00A119BF">
        <w:rPr>
          <w:rFonts w:ascii="Times New Roman" w:eastAsia="Times New Roman" w:hAnsi="Times New Roman" w:cs="Times New Roman"/>
          <w:sz w:val="24"/>
          <w:szCs w:val="24"/>
          <w:lang w:val="en-US"/>
        </w:rPr>
        <w:t>ssAmongAdolescentswithDisabilities</w:t>
      </w:r>
      <w:proofErr w:type="spellEnd"/>
      <w:r w:rsidRPr="00A119BF">
        <w:rPr>
          <w:rFonts w:ascii="Times New Roman" w:eastAsia="Times New Roman" w:hAnsi="Times New Roman" w:cs="Times New Roman"/>
          <w:sz w:val="24"/>
          <w:szCs w:val="24"/>
          <w:lang w:val="en-US"/>
        </w:rPr>
        <w:t xml:space="preserve"> And Children of </w:t>
      </w:r>
      <w:proofErr w:type="spellStart"/>
      <w:r w:rsidRPr="00A119BF">
        <w:rPr>
          <w:rFonts w:ascii="Times New Roman" w:eastAsia="Times New Roman" w:hAnsi="Times New Roman" w:cs="Times New Roman"/>
          <w:sz w:val="24"/>
          <w:szCs w:val="24"/>
          <w:lang w:val="en-US"/>
        </w:rPr>
        <w:t>ParentswithDisabilities</w:t>
      </w:r>
      <w:proofErr w:type="spellEnd"/>
      <w:r w:rsidRPr="00A119BF">
        <w:rPr>
          <w:rFonts w:ascii="Times New Roman" w:eastAsia="Times New Roman" w:hAnsi="Times New Roman" w:cs="Times New Roman"/>
          <w:sz w:val="24"/>
          <w:szCs w:val="24"/>
          <w:lang w:val="en-US"/>
        </w:rPr>
        <w:t xml:space="preserve">, International </w:t>
      </w:r>
      <w:r w:rsidRPr="00A119BF">
        <w:rPr>
          <w:rFonts w:ascii="Times New Roman" w:eastAsia="Times New Roman" w:hAnsi="Times New Roman" w:cs="Times New Roman"/>
          <w:i/>
          <w:sz w:val="24"/>
          <w:szCs w:val="24"/>
          <w:lang w:val="en-US"/>
        </w:rPr>
        <w:t>Journal of Disability, Development and Education</w:t>
      </w:r>
      <w:r w:rsidRPr="00E84B13">
        <w:rPr>
          <w:rFonts w:ascii="Times New Roman" w:eastAsia="Times New Roman" w:hAnsi="Times New Roman" w:cs="Times New Roman"/>
          <w:sz w:val="24"/>
          <w:szCs w:val="24"/>
          <w:lang w:val="en-US"/>
        </w:rPr>
        <w:t>, 56(4):363-379.</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proofErr w:type="spellStart"/>
      <w:r w:rsidRPr="00E84B13">
        <w:rPr>
          <w:rFonts w:ascii="Times New Roman" w:eastAsia="Times New Roman" w:hAnsi="Times New Roman" w:cs="Times New Roman"/>
          <w:sz w:val="24"/>
          <w:szCs w:val="24"/>
          <w:lang w:val="es-ES"/>
        </w:rPr>
        <w:t>SustainableDevelopmentGoals</w:t>
      </w:r>
      <w:proofErr w:type="spellEnd"/>
      <w:r w:rsidRPr="00E84B13">
        <w:rPr>
          <w:rFonts w:ascii="Times New Roman" w:eastAsia="Times New Roman" w:hAnsi="Times New Roman" w:cs="Times New Roman"/>
          <w:sz w:val="24"/>
          <w:szCs w:val="24"/>
          <w:lang w:val="es-ES"/>
        </w:rPr>
        <w:t>. 2016. “Los ODS Como Instrumento Para Consolidar La Paz.” https://sustainabledevelopment.un.org/memberstates/colombia.</w:t>
      </w:r>
    </w:p>
    <w:p w:rsidR="00F5041F" w:rsidRPr="00E84B13" w:rsidRDefault="00F5041F" w:rsidP="00F5041F">
      <w:pPr>
        <w:widowControl w:val="0"/>
        <w:spacing w:line="240" w:lineRule="auto"/>
        <w:ind w:left="480" w:hanging="480"/>
        <w:jc w:val="both"/>
        <w:rPr>
          <w:rFonts w:ascii="Times New Roman" w:eastAsia="Times New Roman" w:hAnsi="Times New Roman" w:cs="Times New Roman"/>
          <w:sz w:val="24"/>
          <w:szCs w:val="24"/>
          <w:lang w:val="es-ES"/>
        </w:rPr>
      </w:pPr>
      <w:r w:rsidRPr="00E84B13">
        <w:rPr>
          <w:rFonts w:ascii="Times New Roman" w:eastAsia="Times New Roman" w:hAnsi="Times New Roman" w:cs="Times New Roman"/>
          <w:sz w:val="24"/>
          <w:szCs w:val="24"/>
          <w:lang w:val="en-US"/>
        </w:rPr>
        <w:t xml:space="preserve">UN Web TV. 2016. “UN Live </w:t>
      </w:r>
      <w:proofErr w:type="spellStart"/>
      <w:r w:rsidRPr="00E84B13">
        <w:rPr>
          <w:rFonts w:ascii="Times New Roman" w:eastAsia="Times New Roman" w:hAnsi="Times New Roman" w:cs="Times New Roman"/>
          <w:sz w:val="24"/>
          <w:szCs w:val="24"/>
          <w:lang w:val="en-US"/>
        </w:rPr>
        <w:t>UnitedNations</w:t>
      </w:r>
      <w:proofErr w:type="spellEnd"/>
      <w:r w:rsidRPr="00E84B13">
        <w:rPr>
          <w:rFonts w:ascii="Times New Roman" w:eastAsia="Times New Roman" w:hAnsi="Times New Roman" w:cs="Times New Roman"/>
          <w:sz w:val="24"/>
          <w:szCs w:val="24"/>
          <w:lang w:val="en-US"/>
        </w:rPr>
        <w:t xml:space="preserve"> Web TV - (15th Meeting) </w:t>
      </w:r>
      <w:proofErr w:type="spellStart"/>
      <w:r w:rsidRPr="00E84B13">
        <w:rPr>
          <w:rFonts w:ascii="Times New Roman" w:eastAsia="Times New Roman" w:hAnsi="Times New Roman" w:cs="Times New Roman"/>
          <w:sz w:val="24"/>
          <w:szCs w:val="24"/>
          <w:lang w:val="en-US"/>
        </w:rPr>
        <w:t>NationalVoluntaryReviews</w:t>
      </w:r>
      <w:proofErr w:type="spellEnd"/>
      <w:r w:rsidRPr="00E84B13">
        <w:rPr>
          <w:rFonts w:ascii="Times New Roman" w:eastAsia="Times New Roman" w:hAnsi="Times New Roman" w:cs="Times New Roman"/>
          <w:sz w:val="24"/>
          <w:szCs w:val="24"/>
          <w:lang w:val="en-US"/>
        </w:rPr>
        <w:t xml:space="preserve"> 5 - High-</w:t>
      </w:r>
      <w:proofErr w:type="spellStart"/>
      <w:r w:rsidRPr="00E84B13">
        <w:rPr>
          <w:rFonts w:ascii="Times New Roman" w:eastAsia="Times New Roman" w:hAnsi="Times New Roman" w:cs="Times New Roman"/>
          <w:sz w:val="24"/>
          <w:szCs w:val="24"/>
          <w:lang w:val="en-US"/>
        </w:rPr>
        <w:t>LevelPoliticalForumonSustainableDevelopment</w:t>
      </w:r>
      <w:proofErr w:type="spellEnd"/>
      <w:r w:rsidRPr="00E84B13">
        <w:rPr>
          <w:rFonts w:ascii="Times New Roman" w:eastAsia="Times New Roman" w:hAnsi="Times New Roman" w:cs="Times New Roman"/>
          <w:sz w:val="24"/>
          <w:szCs w:val="24"/>
          <w:lang w:val="en-US"/>
        </w:rPr>
        <w:t xml:space="preserve"> 2016.” </w:t>
      </w:r>
      <w:hyperlink r:id="rId33">
        <w:r w:rsidRPr="00E84B13">
          <w:rPr>
            <w:rFonts w:ascii="Times New Roman" w:eastAsia="Times New Roman" w:hAnsi="Times New Roman" w:cs="Times New Roman"/>
            <w:sz w:val="24"/>
            <w:szCs w:val="24"/>
            <w:u w:val="single"/>
            <w:lang w:val="es-ES"/>
          </w:rPr>
          <w:t>http://webtv.un.org/watch/15th-meeting-national-voluntary-reviews-5-high-level-political-forum-on-sustainable-development-2016/5043699996001</w:t>
        </w:r>
      </w:hyperlink>
      <w:r w:rsidRPr="00E84B13">
        <w:rPr>
          <w:rFonts w:ascii="Times New Roman" w:eastAsia="Times New Roman" w:hAnsi="Times New Roman" w:cs="Times New Roman"/>
          <w:sz w:val="24"/>
          <w:szCs w:val="24"/>
          <w:lang w:val="es-ES"/>
        </w:rPr>
        <w:t>.</w:t>
      </w:r>
    </w:p>
    <w:p w:rsidR="00F5041F" w:rsidRPr="00F5041F" w:rsidRDefault="00F5041F" w:rsidP="00F5041F">
      <w:pPr>
        <w:spacing w:line="360" w:lineRule="auto"/>
        <w:jc w:val="both"/>
        <w:rPr>
          <w:rFonts w:ascii="Times New Roman" w:hAnsi="Times New Roman" w:cs="Times New Roman"/>
          <w:noProof/>
          <w:sz w:val="24"/>
          <w:lang w:val="es-ES"/>
        </w:rPr>
      </w:pPr>
    </w:p>
    <w:p w:rsidR="00743483" w:rsidRPr="00F5041F" w:rsidRDefault="00743483" w:rsidP="00743483">
      <w:pPr>
        <w:spacing w:line="360" w:lineRule="auto"/>
        <w:jc w:val="both"/>
        <w:rPr>
          <w:rFonts w:ascii="Times New Roman" w:hAnsi="Times New Roman" w:cs="Times New Roman"/>
          <w:noProof/>
          <w:sz w:val="24"/>
        </w:rPr>
      </w:pPr>
    </w:p>
    <w:p w:rsidR="00743483" w:rsidRPr="00F5041F" w:rsidRDefault="00743483">
      <w:pPr>
        <w:rPr>
          <w:rFonts w:ascii="Times New Roman" w:hAnsi="Times New Roman" w:cs="Times New Roman"/>
          <w:noProof/>
          <w:sz w:val="24"/>
        </w:rPr>
      </w:pPr>
      <w:r w:rsidRPr="00F5041F">
        <w:rPr>
          <w:rFonts w:ascii="Times New Roman" w:hAnsi="Times New Roman" w:cs="Times New Roman"/>
          <w:noProof/>
          <w:sz w:val="24"/>
        </w:rPr>
        <w:br w:type="page"/>
      </w:r>
    </w:p>
    <w:p w:rsidR="00743483" w:rsidRPr="0082533B" w:rsidRDefault="00743483" w:rsidP="00743483">
      <w:pPr>
        <w:pStyle w:val="Heading1"/>
        <w:rPr>
          <w:sz w:val="20"/>
          <w:szCs w:val="20"/>
          <w:lang w:val="en-US"/>
        </w:rPr>
      </w:pPr>
      <w:bookmarkStart w:id="26" w:name="_Toc4506598"/>
      <w:r w:rsidRPr="0082533B">
        <w:rPr>
          <w:sz w:val="20"/>
          <w:szCs w:val="20"/>
          <w:lang w:val="en-US"/>
        </w:rPr>
        <w:lastRenderedPageBreak/>
        <w:t>Annexes</w:t>
      </w:r>
      <w:bookmarkEnd w:id="26"/>
    </w:p>
    <w:p w:rsidR="00743483" w:rsidRPr="0082533B" w:rsidRDefault="00743483" w:rsidP="00743483">
      <w:pPr>
        <w:pStyle w:val="Heading2"/>
        <w:rPr>
          <w:b w:val="0"/>
          <w:i w:val="0"/>
          <w:sz w:val="20"/>
          <w:szCs w:val="20"/>
          <w:lang w:val="en-US"/>
        </w:rPr>
      </w:pPr>
      <w:bookmarkStart w:id="27" w:name="_v1ftge2dvn2x" w:colFirst="0" w:colLast="0"/>
      <w:bookmarkStart w:id="28" w:name="_Toc3042422"/>
      <w:bookmarkStart w:id="29" w:name="_Toc4506599"/>
      <w:bookmarkEnd w:id="27"/>
      <w:r w:rsidRPr="0082533B">
        <w:rPr>
          <w:sz w:val="20"/>
          <w:szCs w:val="20"/>
          <w:lang w:val="en-US"/>
        </w:rPr>
        <w:t>Annex 1. Targets and indicators from SDG 4</w:t>
      </w:r>
      <w:bookmarkEnd w:id="28"/>
      <w:bookmarkEnd w:id="29"/>
    </w:p>
    <w:tbl>
      <w:tblPr>
        <w:tblStyle w:val="TableGrid"/>
        <w:tblW w:w="8820" w:type="dxa"/>
        <w:tblLayout w:type="fixed"/>
        <w:tblLook w:val="0600" w:firstRow="0" w:lastRow="0" w:firstColumn="0" w:lastColumn="0" w:noHBand="1" w:noVBand="1"/>
      </w:tblPr>
      <w:tblGrid>
        <w:gridCol w:w="3300"/>
        <w:gridCol w:w="5520"/>
      </w:tblGrid>
      <w:tr w:rsidR="00743483" w:rsidRPr="00743483" w:rsidTr="00976426">
        <w:trPr>
          <w:trHeight w:val="514"/>
        </w:trPr>
        <w:tc>
          <w:tcPr>
            <w:tcW w:w="8820" w:type="dxa"/>
            <w:gridSpan w:val="2"/>
          </w:tcPr>
          <w:p w:rsidR="00743483" w:rsidRPr="0082533B" w:rsidRDefault="00743483" w:rsidP="00976426">
            <w:pPr>
              <w:tabs>
                <w:tab w:val="left" w:pos="1666"/>
              </w:tabs>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SDG 4. Ensure inclusive and equitable quality education and promote lifelong learning opportunities for all)</w:t>
            </w:r>
          </w:p>
        </w:tc>
      </w:tr>
      <w:tr w:rsidR="00743483" w:rsidRPr="0082533B" w:rsidTr="00976426">
        <w:trPr>
          <w:trHeight w:val="260"/>
        </w:trPr>
        <w:tc>
          <w:tcPr>
            <w:tcW w:w="3300" w:type="dxa"/>
          </w:tcPr>
          <w:p w:rsidR="00743483" w:rsidRPr="0082533B" w:rsidRDefault="00743483" w:rsidP="00976426">
            <w:pPr>
              <w:tabs>
                <w:tab w:val="left" w:pos="1666"/>
              </w:tabs>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Target</w:t>
            </w:r>
          </w:p>
        </w:tc>
        <w:tc>
          <w:tcPr>
            <w:tcW w:w="5520" w:type="dxa"/>
          </w:tcPr>
          <w:p w:rsidR="00743483" w:rsidRPr="0082533B" w:rsidRDefault="00743483" w:rsidP="00976426">
            <w:pPr>
              <w:tabs>
                <w:tab w:val="left" w:pos="1666"/>
              </w:tabs>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Indicator</w:t>
            </w:r>
          </w:p>
        </w:tc>
      </w:tr>
      <w:tr w:rsidR="00743483" w:rsidRPr="00743483" w:rsidTr="00976426">
        <w:trPr>
          <w:trHeight w:val="1820"/>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4.1. </w:t>
            </w:r>
            <w:r w:rsidRPr="0082533B">
              <w:rPr>
                <w:rFonts w:ascii="Times New Roman" w:hAnsi="Times New Roman" w:cs="Times New Roman"/>
                <w:bCs/>
                <w:sz w:val="20"/>
                <w:szCs w:val="20"/>
                <w:lang w:val="en-US"/>
              </w:rPr>
              <w:t>By 2030, ensure that all girls and boys complete free, equitable and quality primary and secondary education leading to relevant and effective learning outcomes.</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c>
          <w:tcPr>
            <w:tcW w:w="5520" w:type="dxa"/>
          </w:tcPr>
          <w:p w:rsidR="00743483" w:rsidRPr="0082533B" w:rsidRDefault="00743483" w:rsidP="00976426">
            <w:pPr>
              <w:tabs>
                <w:tab w:val="left" w:pos="1666"/>
              </w:tabs>
              <w:jc w:val="both"/>
              <w:rPr>
                <w:rFonts w:ascii="Times New Roman" w:eastAsia="Times New Roman" w:hAnsi="Times New Roman" w:cs="Times New Roman"/>
                <w:color w:val="333333"/>
                <w:sz w:val="20"/>
                <w:szCs w:val="20"/>
                <w:lang w:val="en-US"/>
              </w:rPr>
            </w:pPr>
            <w:r w:rsidRPr="0082533B">
              <w:rPr>
                <w:rFonts w:ascii="Times New Roman" w:eastAsia="Times New Roman" w:hAnsi="Times New Roman" w:cs="Times New Roman"/>
                <w:color w:val="333333"/>
                <w:sz w:val="20"/>
                <w:szCs w:val="20"/>
                <w:lang w:val="en-US"/>
              </w:rPr>
              <w:t>4.1.1 Proportion of children and young people: (a) in grades 2/3; (b) at the end of primary; and (c) at the end of lower secondary achieving at least a minimum proficiency level in (i) reading and (ii) mathematics, by sex</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r w:rsidR="00743483" w:rsidRPr="00743483" w:rsidTr="00976426">
        <w:trPr>
          <w:trHeight w:val="867"/>
        </w:trPr>
        <w:tc>
          <w:tcPr>
            <w:tcW w:w="3300" w:type="dxa"/>
            <w:vMerge w:val="restart"/>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4.2. By 2030, ensure that all girls and boys have access to quality early childhood development, care and pre- primary education so that they are ready for primary education.</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4.2.l Proportion of children under 5 years of age who are developmentally on track in health, learning and psychosocial well-being, by sex</w:t>
            </w:r>
          </w:p>
        </w:tc>
      </w:tr>
      <w:tr w:rsidR="00743483" w:rsidRPr="00743483" w:rsidTr="00976426">
        <w:trPr>
          <w:trHeight w:val="526"/>
        </w:trPr>
        <w:tc>
          <w:tcPr>
            <w:tcW w:w="3300" w:type="dxa"/>
            <w:vMerge/>
          </w:tcPr>
          <w:p w:rsidR="00743483" w:rsidRPr="0082533B" w:rsidRDefault="00743483" w:rsidP="00976426">
            <w:pPr>
              <w:tabs>
                <w:tab w:val="left" w:pos="1666"/>
              </w:tabs>
              <w:spacing w:line="360" w:lineRule="auto"/>
              <w:jc w:val="both"/>
              <w:rPr>
                <w:rFonts w:ascii="Times New Roman" w:eastAsia="Times New Roman" w:hAnsi="Times New Roman" w:cs="Times New Roman"/>
                <w:sz w:val="20"/>
                <w:szCs w:val="20"/>
                <w:lang w:val="en-US"/>
              </w:rPr>
            </w:pP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4.2.2 Participation rate in organized learning (one year before the official primary entry age), by sex</w:t>
            </w:r>
          </w:p>
        </w:tc>
      </w:tr>
      <w:tr w:rsidR="00743483" w:rsidRPr="00743483" w:rsidTr="00976426">
        <w:trPr>
          <w:trHeight w:val="1278"/>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4.3. By 2030, ensure equal access for all women and men to affordable and quality technical, vocational and tertiary education, including university</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4.3.1 Participation rate of youth and adults in formal and non-formal education and training in the previous 12 months, by sex</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r w:rsidR="00743483" w:rsidRPr="00743483" w:rsidTr="00976426">
        <w:trPr>
          <w:trHeight w:val="1800"/>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4.4. By 2030, substantially increase the number of youth and adults who have relevant skills, including technical and vocational skills, for employment, decent jobs and entrepreneurship</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4.4.1 Proportion of youth and adults with information and communications technology (ICT) skills, by type of skill</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r w:rsidR="00743483" w:rsidRPr="00743483" w:rsidTr="00976426">
        <w:trPr>
          <w:trHeight w:val="1801"/>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4.5. By 2030, eliminate gender disparities in education and ensure equal access to all levels of education and vocational training for the vulnerable, including persons with disabilities, indigenous peoples and children in vulnerable situations.</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4.5.1 Parity indices (female/male, rural/urban, bottom/top wealth quintile and others such as disability status, indigenous people and conflict-affected as data become available)</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r w:rsidR="00743483" w:rsidRPr="00743483" w:rsidTr="00976426">
        <w:trPr>
          <w:trHeight w:val="1034"/>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4.6. By 2030, ensure that all youth and a substantial proportion of adults, both men and women, achieve literacy and numeracy.</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4.6.1 Percentage of population in a given age group achieving at least a fixed level of proficiency in functional (a) literacy and (b) numeracy skills, by sex</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r w:rsidR="00743483" w:rsidRPr="00743483" w:rsidTr="00976426">
        <w:trPr>
          <w:trHeight w:val="3520"/>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lastRenderedPageBreak/>
              <w:t xml:space="preserve">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4.7.1. Extent to which (i) global citizenship education and (ii) education for sustainable development, including gender equality and human rights, are mainstreamed at all levels in (a) national education policies (b) curricula (c) teacher education and (d) student assessment</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r w:rsidR="00743483" w:rsidRPr="00743483" w:rsidTr="00976426">
        <w:trPr>
          <w:trHeight w:val="1980"/>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4.a. Build and upgrade education facilities that are child, disability and gender sensitive and provide safe, non-violent, inclusive and effective learning environments for all.</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4.a.1. Proportion of schools with access to: (a) electricity; (b) the Internet for pedagogical purposes; (c) computers for pedagogical purposes; (d) adapted infrastructure and materials for students with disabilities; (e) basic drinking water; (f) single sex basic sanitation facilities; and (g) basic hand washing facilities (as per the Water, Sanitation and Hygiene for All (WASH) indicator definitions)</w:t>
            </w:r>
          </w:p>
        </w:tc>
      </w:tr>
      <w:tr w:rsidR="00743483" w:rsidRPr="00743483" w:rsidTr="00976426">
        <w:trPr>
          <w:trHeight w:val="2987"/>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4.b.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programs, in developed countries and other developing countries.</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4.b.1 Volume of official development assistance flows for scholarships by sector and type of study</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r w:rsidR="00743483" w:rsidRPr="00743483" w:rsidTr="00976426">
        <w:trPr>
          <w:trHeight w:val="1813"/>
        </w:trPr>
        <w:tc>
          <w:tcPr>
            <w:tcW w:w="330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4.c By 2030, substantially increase the supply of qualified teachers, including through international cooperation for teacher training in developing countries, especially least developed countries and small island developing States</w:t>
            </w:r>
          </w:p>
        </w:tc>
        <w:tc>
          <w:tcPr>
            <w:tcW w:w="5520" w:type="dxa"/>
          </w:tcPr>
          <w:p w:rsidR="00743483" w:rsidRPr="0082533B" w:rsidRDefault="00743483" w:rsidP="00976426">
            <w:pPr>
              <w:tabs>
                <w:tab w:val="left" w:pos="1666"/>
              </w:tabs>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4.c.1. Proportion of teachers in: (a) pre-primary; (b) primary; (c) lower secondary; and (d) upper secondary education who have received at least the minimum organized teacher training (e.g. pedagogical training) pre-service or in-service required for teaching at the relevant level in a given country</w:t>
            </w: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p w:rsidR="00743483" w:rsidRPr="0082533B" w:rsidRDefault="00743483" w:rsidP="00976426">
            <w:pPr>
              <w:tabs>
                <w:tab w:val="left" w:pos="1666"/>
              </w:tabs>
              <w:jc w:val="both"/>
              <w:rPr>
                <w:rFonts w:ascii="Times New Roman" w:eastAsia="Times New Roman" w:hAnsi="Times New Roman" w:cs="Times New Roman"/>
                <w:sz w:val="20"/>
                <w:szCs w:val="20"/>
                <w:lang w:val="en-US"/>
              </w:rPr>
            </w:pPr>
          </w:p>
        </w:tc>
      </w:tr>
    </w:tbl>
    <w:p w:rsidR="00743483" w:rsidRPr="0082533B" w:rsidRDefault="00743483" w:rsidP="00743483">
      <w:pPr>
        <w:tabs>
          <w:tab w:val="left" w:pos="1666"/>
        </w:tabs>
        <w:spacing w:line="360" w:lineRule="auto"/>
        <w:jc w:val="center"/>
        <w:rPr>
          <w:rFonts w:ascii="Times New Roman" w:eastAsia="Times New Roman" w:hAnsi="Times New Roman" w:cs="Times New Roman"/>
          <w:sz w:val="20"/>
          <w:szCs w:val="20"/>
          <w:lang w:val="en-US"/>
        </w:rPr>
      </w:pPr>
    </w:p>
    <w:p w:rsidR="00743483" w:rsidRPr="0082533B" w:rsidRDefault="00743483" w:rsidP="00743483">
      <w:pPr>
        <w:rPr>
          <w:rFonts w:ascii="Times New Roman" w:hAnsi="Times New Roman" w:cs="Times New Roman"/>
          <w:sz w:val="20"/>
          <w:szCs w:val="20"/>
          <w:lang w:val="en-US"/>
        </w:rPr>
      </w:pPr>
      <w:bookmarkStart w:id="30" w:name="_eld0hdiyscjm" w:colFirst="0" w:colLast="0"/>
      <w:bookmarkEnd w:id="30"/>
    </w:p>
    <w:p w:rsidR="00743483" w:rsidRPr="0082533B" w:rsidRDefault="00743483" w:rsidP="00743483">
      <w:pPr>
        <w:rPr>
          <w:rFonts w:ascii="Times New Roman" w:hAnsi="Times New Roman" w:cs="Times New Roman"/>
          <w:sz w:val="20"/>
          <w:szCs w:val="20"/>
          <w:lang w:val="en-US"/>
        </w:rPr>
      </w:pPr>
    </w:p>
    <w:p w:rsidR="00743483" w:rsidRPr="0082533B" w:rsidRDefault="00743483" w:rsidP="00743483">
      <w:pPr>
        <w:rPr>
          <w:rFonts w:ascii="Times New Roman" w:hAnsi="Times New Roman" w:cs="Times New Roman"/>
          <w:sz w:val="20"/>
          <w:szCs w:val="20"/>
          <w:lang w:val="en-US"/>
        </w:rPr>
      </w:pPr>
    </w:p>
    <w:p w:rsidR="00743483" w:rsidRPr="0082533B" w:rsidRDefault="00743483" w:rsidP="00743483">
      <w:pPr>
        <w:rPr>
          <w:rFonts w:ascii="Times New Roman" w:hAnsi="Times New Roman" w:cs="Times New Roman"/>
          <w:sz w:val="20"/>
          <w:szCs w:val="20"/>
          <w:lang w:val="en-US"/>
        </w:rPr>
      </w:pPr>
    </w:p>
    <w:p w:rsidR="00743483" w:rsidRPr="0082533B" w:rsidRDefault="00743483" w:rsidP="00743483">
      <w:pPr>
        <w:rPr>
          <w:rFonts w:ascii="Times New Roman" w:hAnsi="Times New Roman" w:cs="Times New Roman"/>
          <w:sz w:val="20"/>
          <w:szCs w:val="20"/>
          <w:lang w:val="en-US"/>
        </w:rPr>
      </w:pPr>
    </w:p>
    <w:p w:rsidR="00743483" w:rsidRPr="0082533B" w:rsidRDefault="00743483" w:rsidP="00743483">
      <w:pPr>
        <w:pStyle w:val="Heading2"/>
        <w:rPr>
          <w:b w:val="0"/>
          <w:i w:val="0"/>
          <w:sz w:val="20"/>
          <w:szCs w:val="20"/>
          <w:lang w:val="en-US"/>
        </w:rPr>
      </w:pPr>
      <w:bookmarkStart w:id="31" w:name="_Toc3042423"/>
      <w:bookmarkStart w:id="32" w:name="_Toc4506600"/>
      <w:r w:rsidRPr="0082533B">
        <w:rPr>
          <w:sz w:val="20"/>
          <w:szCs w:val="20"/>
          <w:lang w:val="en-US"/>
        </w:rPr>
        <w:lastRenderedPageBreak/>
        <w:t xml:space="preserve">Annex 2. </w:t>
      </w:r>
      <w:bookmarkEnd w:id="31"/>
      <w:r w:rsidRPr="0082533B">
        <w:rPr>
          <w:sz w:val="20"/>
          <w:szCs w:val="20"/>
          <w:lang w:val="en-US"/>
        </w:rPr>
        <w:t>Targets and indicators from SDG 4</w:t>
      </w:r>
      <w:bookmarkEnd w:id="32"/>
    </w:p>
    <w:tbl>
      <w:tblPr>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35"/>
        <w:gridCol w:w="4485"/>
      </w:tblGrid>
      <w:tr w:rsidR="00743483" w:rsidRPr="00743483" w:rsidTr="00976426">
        <w:trPr>
          <w:trHeight w:val="420"/>
        </w:trPr>
        <w:tc>
          <w:tcPr>
            <w:tcW w:w="88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SDG 5. Achieve gender equality and empower all women and girls</w:t>
            </w:r>
          </w:p>
        </w:tc>
      </w:tr>
      <w:tr w:rsidR="00743483" w:rsidRPr="00743483" w:rsidTr="00976426">
        <w:trPr>
          <w:trHeight w:val="86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5.1. End all forms of discrimination against all women and girls everywhere.</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5.1.1 Whether or not legal frameworks are in place to promote, enforce and monitor equality and non-discrimination on the basis of sex</w:t>
            </w:r>
          </w:p>
        </w:tc>
      </w:tr>
      <w:tr w:rsidR="00743483" w:rsidRPr="00743483" w:rsidTr="00976426">
        <w:trPr>
          <w:trHeight w:val="1280"/>
        </w:trPr>
        <w:tc>
          <w:tcPr>
            <w:tcW w:w="433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5.2. Eliminate all forms of violence against all women and girls in the public and private spheres, including trafficking and sexual and other types of exploitation.</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5.2.1 Proportion of ever-partnered women and girls aged 15 years and older subjected to physical, sexual or psychological violence by a current or former intimate partner, in the last 12 months, by form of violence and by age group</w:t>
            </w:r>
          </w:p>
        </w:tc>
      </w:tr>
      <w:tr w:rsidR="00743483" w:rsidRPr="00743483" w:rsidTr="00976426">
        <w:trPr>
          <w:trHeight w:val="1158"/>
        </w:trPr>
        <w:tc>
          <w:tcPr>
            <w:tcW w:w="4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5.2.2 Proportion of women and girls aged 15 years and older subjected to sexual violence by persons other than an intimate partner, in the previous 12 months, by age and place of occurrence</w:t>
            </w:r>
          </w:p>
        </w:tc>
      </w:tr>
      <w:tr w:rsidR="00743483" w:rsidRPr="00743483" w:rsidTr="00976426">
        <w:trPr>
          <w:trHeight w:val="820"/>
        </w:trPr>
        <w:tc>
          <w:tcPr>
            <w:tcW w:w="433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5.3. Eliminate all harmful practices, such as child, early and forced marriage and female genital mutilation.</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5.3.1 Proportion of women aged 20-24 years who were married or in a union before age 15 and before age 18</w:t>
            </w:r>
          </w:p>
        </w:tc>
      </w:tr>
      <w:tr w:rsidR="00743483" w:rsidRPr="00743483" w:rsidTr="00976426">
        <w:trPr>
          <w:trHeight w:val="820"/>
        </w:trPr>
        <w:tc>
          <w:tcPr>
            <w:tcW w:w="43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5.3.2 Proportion of girls and women aged 15-49 years who have undergone female genital mutilation/cutting, by age</w:t>
            </w:r>
          </w:p>
        </w:tc>
      </w:tr>
      <w:tr w:rsidR="00743483" w:rsidRPr="00743483" w:rsidTr="00976426">
        <w:trPr>
          <w:trHeight w:val="152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5.4. Recognize and value unpaid care and domestic work through the provision of public services, infrastructure and social protection policies and the promotion of shared responsibility within the household and the family as nationally appropriate.</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5.4.1 Proportion of time spent on unpaid domestic and care work, by sex, age and location</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r>
      <w:tr w:rsidR="00743483" w:rsidRPr="00743483" w:rsidTr="00976426">
        <w:trPr>
          <w:trHeight w:val="563"/>
        </w:trPr>
        <w:tc>
          <w:tcPr>
            <w:tcW w:w="43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5.5. Ensure women's full and effective participation and equal opportunities for leadership at all levels of decision-making in political, economic and public life.</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5.5.1 Proportion of seats held by women in national parliaments and local governments</w:t>
            </w:r>
          </w:p>
        </w:tc>
      </w:tr>
      <w:tr w:rsidR="00743483" w:rsidRPr="00743483" w:rsidTr="00976426">
        <w:trPr>
          <w:trHeight w:val="320"/>
        </w:trPr>
        <w:tc>
          <w:tcPr>
            <w:tcW w:w="43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36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5.5.2 Proportion of women in managerial positions</w:t>
            </w:r>
          </w:p>
        </w:tc>
      </w:tr>
      <w:tr w:rsidR="00743483" w:rsidRPr="00743483" w:rsidTr="00976426">
        <w:trPr>
          <w:trHeight w:val="995"/>
        </w:trPr>
        <w:tc>
          <w:tcPr>
            <w:tcW w:w="433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5.6. Ensure universal access to sexual and reproductive health and reproductive rights as agreed in accordance with the Program of Action of the International Conference on Population and </w:t>
            </w:r>
            <w:r w:rsidRPr="0082533B">
              <w:rPr>
                <w:rFonts w:ascii="Times New Roman" w:eastAsia="Times New Roman" w:hAnsi="Times New Roman" w:cs="Times New Roman"/>
                <w:sz w:val="20"/>
                <w:szCs w:val="20"/>
                <w:lang w:val="en-US"/>
              </w:rPr>
              <w:lastRenderedPageBreak/>
              <w:t>Development and the Beijing Platform for Action and the outcome documents of their review conferences.</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lastRenderedPageBreak/>
              <w:t>5.6.1 Proportion of women aged 15-49 years who make their own informed decisions regarding sexual relations, contraceptive use and reproductive health care</w:t>
            </w:r>
          </w:p>
        </w:tc>
      </w:tr>
      <w:tr w:rsidR="00743483" w:rsidRPr="00743483" w:rsidTr="00976426">
        <w:trPr>
          <w:trHeight w:val="1100"/>
        </w:trPr>
        <w:tc>
          <w:tcPr>
            <w:tcW w:w="43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36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5.6.2 Number of countries with laws and regulations that guarantee women aged 15 -49 years access to sexual and reproductive health care, information and education</w:t>
            </w:r>
          </w:p>
        </w:tc>
      </w:tr>
      <w:tr w:rsidR="00743483" w:rsidRPr="00743483" w:rsidTr="00976426">
        <w:trPr>
          <w:trHeight w:val="162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5.a. Undertake reforms to give women equal rights to economic resources, as well as access to ownership and control over land and other forms of property, financial services, inheritance and natural resources, in accordance with national laws. </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5.a.1 </w:t>
            </w:r>
            <w:r w:rsidRPr="0082533B">
              <w:rPr>
                <w:rFonts w:ascii="Times New Roman" w:eastAsia="Times New Roman" w:hAnsi="Times New Roman" w:cs="Times New Roman"/>
                <w:sz w:val="20"/>
                <w:szCs w:val="20"/>
                <w:lang w:val="en-US"/>
              </w:rPr>
              <w:t xml:space="preserve">Proportion of countries where the legal framework (including customary law) guarantees women's equal rights to land ownership and/or control </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r>
      <w:tr w:rsidR="00743483" w:rsidRPr="00743483" w:rsidTr="00976426">
        <w:trPr>
          <w:trHeight w:val="108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5.b. Enhance the use of enabling technology, in particular information and communications technology, to promote the empowerment of women. </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5.b.1 Proportion of individuals who own a mobile telephone, by sex </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r>
      <w:tr w:rsidR="00743483" w:rsidRPr="00743483" w:rsidTr="00976426">
        <w:trPr>
          <w:trHeight w:val="1080"/>
        </w:trPr>
        <w:tc>
          <w:tcPr>
            <w:tcW w:w="43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5.c. Adopt and strengthen sound policies and enforceable legislation for the promotion of gender equality and the empowerment of all women and girls at all levels. </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5.c.1 Proportion of countries with systems to track and make public allocations for gender equality and women’s empowerment </w:t>
            </w:r>
          </w:p>
          <w:p w:rsidR="00743483" w:rsidRPr="0082533B" w:rsidRDefault="00743483" w:rsidP="00976426">
            <w:pPr>
              <w:tabs>
                <w:tab w:val="left" w:pos="1666"/>
              </w:tabs>
              <w:spacing w:line="240" w:lineRule="auto"/>
              <w:jc w:val="both"/>
              <w:rPr>
                <w:rFonts w:ascii="Times New Roman" w:eastAsia="Times New Roman" w:hAnsi="Times New Roman" w:cs="Times New Roman"/>
                <w:sz w:val="20"/>
                <w:szCs w:val="20"/>
                <w:lang w:val="en-US"/>
              </w:rPr>
            </w:pPr>
          </w:p>
        </w:tc>
      </w:tr>
    </w:tbl>
    <w:p w:rsidR="00743483" w:rsidRPr="0082533B" w:rsidRDefault="00743483" w:rsidP="00743483">
      <w:pPr>
        <w:rPr>
          <w:rFonts w:ascii="Times New Roman" w:eastAsia="Times New Roman" w:hAnsi="Times New Roman" w:cs="Times New Roman"/>
          <w:sz w:val="20"/>
          <w:szCs w:val="20"/>
          <w:lang w:val="en-US"/>
        </w:rPr>
      </w:pPr>
    </w:p>
    <w:p w:rsidR="00743483" w:rsidRPr="0082533B" w:rsidRDefault="00743483" w:rsidP="00743483">
      <w:pPr>
        <w:rPr>
          <w:rFonts w:ascii="Times New Roman" w:hAnsi="Times New Roman" w:cs="Times New Roman"/>
          <w:sz w:val="20"/>
          <w:szCs w:val="20"/>
          <w:lang w:val="en-US"/>
        </w:rPr>
      </w:pPr>
      <w:r w:rsidRPr="0082533B">
        <w:rPr>
          <w:rFonts w:ascii="Times New Roman" w:hAnsi="Times New Roman" w:cs="Times New Roman"/>
          <w:sz w:val="20"/>
          <w:szCs w:val="20"/>
          <w:lang w:val="en-US"/>
        </w:rPr>
        <w:br w:type="page"/>
      </w:r>
    </w:p>
    <w:p w:rsidR="00743483" w:rsidRPr="0082533B" w:rsidRDefault="00743483" w:rsidP="00743483">
      <w:pPr>
        <w:pStyle w:val="Heading2"/>
        <w:rPr>
          <w:sz w:val="20"/>
          <w:szCs w:val="20"/>
          <w:lang w:val="en-US"/>
        </w:rPr>
      </w:pPr>
      <w:bookmarkStart w:id="33" w:name="_Toc3042424"/>
      <w:bookmarkStart w:id="34" w:name="_Toc4506601"/>
      <w:r w:rsidRPr="0082533B">
        <w:rPr>
          <w:sz w:val="20"/>
          <w:szCs w:val="20"/>
          <w:lang w:val="en-US"/>
        </w:rPr>
        <w:lastRenderedPageBreak/>
        <w:t xml:space="preserve">Annex 3: Table of </w:t>
      </w:r>
      <w:bookmarkEnd w:id="33"/>
      <w:r w:rsidRPr="0082533B">
        <w:rPr>
          <w:sz w:val="20"/>
          <w:szCs w:val="20"/>
          <w:lang w:val="en-US"/>
        </w:rPr>
        <w:t>validation workshop assistants</w:t>
      </w:r>
      <w:bookmarkEnd w:id="34"/>
    </w:p>
    <w:tbl>
      <w:tblPr>
        <w:tblStyle w:val="TableGrid"/>
        <w:tblW w:w="6519" w:type="dxa"/>
        <w:jc w:val="center"/>
        <w:tblLayout w:type="fixed"/>
        <w:tblLook w:val="0400" w:firstRow="0" w:lastRow="0" w:firstColumn="0" w:lastColumn="0" w:noHBand="0" w:noVBand="1"/>
      </w:tblPr>
      <w:tblGrid>
        <w:gridCol w:w="2179"/>
        <w:gridCol w:w="4340"/>
      </w:tblGrid>
      <w:tr w:rsidR="00743483" w:rsidRPr="0082533B" w:rsidTr="00976426">
        <w:trPr>
          <w:trHeight w:val="300"/>
          <w:jc w:val="center"/>
        </w:trPr>
        <w:tc>
          <w:tcPr>
            <w:tcW w:w="2179" w:type="dxa"/>
          </w:tcPr>
          <w:p w:rsidR="00743483" w:rsidRPr="0082533B" w:rsidRDefault="00743483" w:rsidP="00976426">
            <w:pPr>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Name</w:t>
            </w:r>
          </w:p>
        </w:tc>
        <w:tc>
          <w:tcPr>
            <w:tcW w:w="4340" w:type="dxa"/>
          </w:tcPr>
          <w:p w:rsidR="00743483" w:rsidRPr="0082533B" w:rsidRDefault="00743483" w:rsidP="00976426">
            <w:pPr>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Organization</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Adriana Pulido</w:t>
            </w:r>
          </w:p>
        </w:tc>
        <w:tc>
          <w:tcPr>
            <w:tcW w:w="4340" w:type="dxa"/>
          </w:tcPr>
          <w:p w:rsidR="00743483" w:rsidRPr="0082533B" w:rsidRDefault="00743483" w:rsidP="0097642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Person with visual disability</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Alejandra León</w:t>
            </w:r>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Pacto</w:t>
            </w:r>
            <w:proofErr w:type="spellEnd"/>
            <w:r w:rsidRPr="0082533B">
              <w:rPr>
                <w:rFonts w:ascii="Times New Roman" w:eastAsia="Times New Roman" w:hAnsi="Times New Roman" w:cs="Times New Roman"/>
                <w:sz w:val="20"/>
                <w:szCs w:val="20"/>
                <w:lang w:val="en-US"/>
              </w:rPr>
              <w:t xml:space="preserve"> de </w:t>
            </w:r>
            <w:proofErr w:type="spellStart"/>
            <w:r w:rsidRPr="0082533B">
              <w:rPr>
                <w:rFonts w:ascii="Times New Roman" w:eastAsia="Times New Roman" w:hAnsi="Times New Roman" w:cs="Times New Roman"/>
                <w:sz w:val="20"/>
                <w:szCs w:val="20"/>
                <w:lang w:val="en-US"/>
              </w:rPr>
              <w:t>productividad</w:t>
            </w:r>
            <w:proofErr w:type="spellEnd"/>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Ana Irene Rodriguez Sierra</w:t>
            </w:r>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Red de </w:t>
            </w:r>
            <w:proofErr w:type="spellStart"/>
            <w:r w:rsidRPr="0082533B">
              <w:rPr>
                <w:rFonts w:ascii="Times New Roman" w:eastAsia="Times New Roman" w:hAnsi="Times New Roman" w:cs="Times New Roman"/>
                <w:sz w:val="20"/>
                <w:szCs w:val="20"/>
                <w:lang w:val="en-US"/>
              </w:rPr>
              <w:t>Mujeres</w:t>
            </w:r>
            <w:proofErr w:type="spellEnd"/>
            <w:r w:rsidRPr="0082533B">
              <w:rPr>
                <w:rFonts w:ascii="Times New Roman" w:eastAsia="Times New Roman" w:hAnsi="Times New Roman" w:cs="Times New Roman"/>
                <w:sz w:val="20"/>
                <w:szCs w:val="20"/>
                <w:lang w:val="en-US"/>
              </w:rPr>
              <w:t xml:space="preserve"> Boyacá</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Anderson Henao</w:t>
            </w:r>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H &amp; I (Humanity &amp; Inclusion)</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Arleth</w:t>
            </w:r>
            <w:proofErr w:type="spellEnd"/>
            <w:r w:rsidRPr="0082533B">
              <w:rPr>
                <w:rFonts w:ascii="Times New Roman" w:eastAsia="Times New Roman" w:hAnsi="Times New Roman" w:cs="Times New Roman"/>
                <w:sz w:val="20"/>
                <w:szCs w:val="20"/>
                <w:lang w:val="en-US"/>
              </w:rPr>
              <w:t xml:space="preserve"> </w:t>
            </w:r>
            <w:proofErr w:type="spellStart"/>
            <w:r w:rsidRPr="0082533B">
              <w:rPr>
                <w:rFonts w:ascii="Times New Roman" w:eastAsia="Times New Roman" w:hAnsi="Times New Roman" w:cs="Times New Roman"/>
                <w:sz w:val="20"/>
                <w:szCs w:val="20"/>
                <w:lang w:val="en-US"/>
              </w:rPr>
              <w:t>Cuello</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Corporación</w:t>
            </w:r>
            <w:proofErr w:type="spellEnd"/>
            <w:r w:rsidRPr="0082533B">
              <w:rPr>
                <w:rFonts w:ascii="Times New Roman" w:eastAsia="Times New Roman" w:hAnsi="Times New Roman" w:cs="Times New Roman"/>
                <w:sz w:val="20"/>
                <w:szCs w:val="20"/>
                <w:lang w:val="en-US"/>
              </w:rPr>
              <w:t xml:space="preserve"> FD - Sincelejo</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Brenda Hernandez</w:t>
            </w:r>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ASDOWN COLOMBIA</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Catalina Salazar </w:t>
            </w:r>
            <w:proofErr w:type="spellStart"/>
            <w:r w:rsidRPr="0082533B">
              <w:rPr>
                <w:rFonts w:ascii="Times New Roman" w:eastAsia="Times New Roman" w:hAnsi="Times New Roman" w:cs="Times New Roman"/>
                <w:sz w:val="20"/>
                <w:szCs w:val="20"/>
                <w:lang w:val="en-US"/>
              </w:rPr>
              <w:t>Troconis</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RECA COLOMBIA</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Claudia Páez </w:t>
            </w:r>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Asociación</w:t>
            </w:r>
            <w:proofErr w:type="spellEnd"/>
            <w:r w:rsidRPr="0082533B">
              <w:rPr>
                <w:rFonts w:ascii="Times New Roman" w:eastAsia="Times New Roman" w:hAnsi="Times New Roman" w:cs="Times New Roman"/>
                <w:sz w:val="20"/>
                <w:szCs w:val="20"/>
                <w:lang w:val="en-US"/>
              </w:rPr>
              <w:t xml:space="preserve"> </w:t>
            </w:r>
            <w:proofErr w:type="spellStart"/>
            <w:r w:rsidRPr="0082533B">
              <w:rPr>
                <w:rFonts w:ascii="Times New Roman" w:eastAsia="Times New Roman" w:hAnsi="Times New Roman" w:cs="Times New Roman"/>
                <w:sz w:val="20"/>
                <w:szCs w:val="20"/>
                <w:lang w:val="en-US"/>
              </w:rPr>
              <w:t>Colombiana</w:t>
            </w:r>
            <w:proofErr w:type="spellEnd"/>
            <w:r w:rsidRPr="0082533B">
              <w:rPr>
                <w:rFonts w:ascii="Times New Roman" w:eastAsia="Times New Roman" w:hAnsi="Times New Roman" w:cs="Times New Roman"/>
                <w:sz w:val="20"/>
                <w:szCs w:val="20"/>
                <w:lang w:val="en-US"/>
              </w:rPr>
              <w:t xml:space="preserve"> de </w:t>
            </w:r>
            <w:proofErr w:type="spellStart"/>
            <w:r w:rsidRPr="0082533B">
              <w:rPr>
                <w:rFonts w:ascii="Times New Roman" w:eastAsia="Times New Roman" w:hAnsi="Times New Roman" w:cs="Times New Roman"/>
                <w:sz w:val="20"/>
                <w:szCs w:val="20"/>
                <w:lang w:val="en-US"/>
              </w:rPr>
              <w:t>Bipolares</w:t>
            </w:r>
            <w:proofErr w:type="spellEnd"/>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Claudia Zapata</w:t>
            </w:r>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Asobime</w:t>
            </w:r>
            <w:proofErr w:type="spellEnd"/>
            <w:r w:rsidRPr="0082533B">
              <w:rPr>
                <w:rFonts w:ascii="Times New Roman" w:eastAsia="Times New Roman" w:hAnsi="Times New Roman" w:cs="Times New Roman"/>
                <w:sz w:val="20"/>
                <w:szCs w:val="20"/>
                <w:lang w:val="en-US"/>
              </w:rPr>
              <w:t>– Medellín</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DeanLermen</w:t>
            </w:r>
            <w:proofErr w:type="spellEnd"/>
          </w:p>
        </w:tc>
        <w:tc>
          <w:tcPr>
            <w:tcW w:w="4340" w:type="dxa"/>
          </w:tcPr>
          <w:p w:rsidR="00743483" w:rsidRPr="00743483" w:rsidRDefault="00743483" w:rsidP="00976426">
            <w:pPr>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Human Rights Secretary - Unión Latinoamericana de Ciegos </w:t>
            </w:r>
          </w:p>
        </w:tc>
      </w:tr>
      <w:tr w:rsidR="00743483" w:rsidRPr="0082533B" w:rsidTr="00976426">
        <w:trPr>
          <w:trHeight w:val="300"/>
          <w:jc w:val="center"/>
        </w:trPr>
        <w:tc>
          <w:tcPr>
            <w:tcW w:w="2179" w:type="dxa"/>
          </w:tcPr>
          <w:p w:rsidR="00743483" w:rsidRPr="0082533B" w:rsidRDefault="00A26BC5" w:rsidP="00976426">
            <w:pPr>
              <w:rPr>
                <w:rFonts w:ascii="Times New Roman" w:eastAsia="Times New Roman" w:hAnsi="Times New Roman" w:cs="Times New Roman"/>
                <w:sz w:val="20"/>
                <w:szCs w:val="20"/>
                <w:lang w:val="en-US"/>
              </w:rPr>
            </w:pPr>
            <w:hyperlink r:id="rId34">
              <w:r w:rsidR="00743483" w:rsidRPr="0082533B">
                <w:rPr>
                  <w:rFonts w:ascii="Times New Roman" w:eastAsia="Times New Roman" w:hAnsi="Times New Roman" w:cs="Times New Roman"/>
                  <w:sz w:val="20"/>
                  <w:szCs w:val="20"/>
                  <w:lang w:val="en-US"/>
                </w:rPr>
                <w:t xml:space="preserve">Diana </w:t>
              </w:r>
              <w:proofErr w:type="spellStart"/>
              <w:r w:rsidR="00743483" w:rsidRPr="0082533B">
                <w:rPr>
                  <w:rFonts w:ascii="Times New Roman" w:eastAsia="Times New Roman" w:hAnsi="Times New Roman" w:cs="Times New Roman"/>
                  <w:sz w:val="20"/>
                  <w:szCs w:val="20"/>
                  <w:lang w:val="en-US"/>
                </w:rPr>
                <w:t>Garavito</w:t>
              </w:r>
              <w:proofErr w:type="spellEnd"/>
            </w:hyperlink>
          </w:p>
        </w:tc>
        <w:tc>
          <w:tcPr>
            <w:tcW w:w="4340" w:type="dxa"/>
          </w:tcPr>
          <w:p w:rsidR="00743483" w:rsidRPr="0082533B" w:rsidRDefault="00743483" w:rsidP="00976426">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Person with physical disability</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Dully Magnolia González </w:t>
            </w:r>
            <w:proofErr w:type="spellStart"/>
            <w:r w:rsidRPr="0082533B">
              <w:rPr>
                <w:rFonts w:ascii="Times New Roman" w:eastAsia="Times New Roman" w:hAnsi="Times New Roman" w:cs="Times New Roman"/>
                <w:sz w:val="20"/>
                <w:szCs w:val="20"/>
                <w:lang w:val="en-US"/>
              </w:rPr>
              <w:t>Hoyos</w:t>
            </w:r>
            <w:proofErr w:type="spellEnd"/>
          </w:p>
        </w:tc>
        <w:tc>
          <w:tcPr>
            <w:tcW w:w="4340" w:type="dxa"/>
          </w:tcPr>
          <w:p w:rsidR="00743483" w:rsidRPr="00743483" w:rsidRDefault="00743483" w:rsidP="00976426">
            <w:pPr>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Asociación de personas con Esquizofrenia y sus familias</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Federico </w:t>
            </w:r>
            <w:proofErr w:type="spellStart"/>
            <w:r w:rsidRPr="0082533B">
              <w:rPr>
                <w:rFonts w:ascii="Times New Roman" w:eastAsia="Times New Roman" w:hAnsi="Times New Roman" w:cs="Times New Roman"/>
                <w:sz w:val="20"/>
                <w:szCs w:val="20"/>
                <w:lang w:val="en-US"/>
              </w:rPr>
              <w:t>Isaza</w:t>
            </w:r>
            <w:proofErr w:type="spellEnd"/>
          </w:p>
        </w:tc>
        <w:tc>
          <w:tcPr>
            <w:tcW w:w="4340" w:type="dxa"/>
          </w:tcPr>
          <w:p w:rsidR="00743483" w:rsidRPr="00743483" w:rsidRDefault="00743483" w:rsidP="00976426">
            <w:pPr>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PAIIS – Universidad de los Andes</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Gabriel Mora</w:t>
            </w:r>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H &amp; I (</w:t>
            </w:r>
            <w:proofErr w:type="spellStart"/>
            <w:r w:rsidRPr="0082533B">
              <w:rPr>
                <w:rFonts w:ascii="Times New Roman" w:eastAsia="Times New Roman" w:hAnsi="Times New Roman" w:cs="Times New Roman"/>
                <w:sz w:val="20"/>
                <w:szCs w:val="20"/>
                <w:lang w:val="en-US"/>
              </w:rPr>
              <w:t>Humanity&amp;Inclusion</w:t>
            </w:r>
            <w:proofErr w:type="spellEnd"/>
            <w:r w:rsidRPr="0082533B">
              <w:rPr>
                <w:rFonts w:ascii="Times New Roman" w:eastAsia="Times New Roman" w:hAnsi="Times New Roman" w:cs="Times New Roman"/>
                <w:sz w:val="20"/>
                <w:szCs w:val="20"/>
                <w:lang w:val="en-US"/>
              </w:rPr>
              <w:t>)</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Gloria Nieto</w:t>
            </w:r>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ACPEF</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Graciela </w:t>
            </w:r>
            <w:proofErr w:type="spellStart"/>
            <w:r w:rsidRPr="0082533B">
              <w:rPr>
                <w:rFonts w:ascii="Times New Roman" w:eastAsia="Times New Roman" w:hAnsi="Times New Roman" w:cs="Times New Roman"/>
                <w:sz w:val="20"/>
                <w:szCs w:val="20"/>
                <w:lang w:val="en-US"/>
              </w:rPr>
              <w:t>Ibañez</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Fundación </w:t>
            </w:r>
            <w:proofErr w:type="spellStart"/>
            <w:r w:rsidRPr="0082533B">
              <w:rPr>
                <w:rFonts w:ascii="Times New Roman" w:eastAsia="Times New Roman" w:hAnsi="Times New Roman" w:cs="Times New Roman"/>
                <w:sz w:val="20"/>
                <w:szCs w:val="20"/>
                <w:lang w:val="en-US"/>
              </w:rPr>
              <w:t>Raudal</w:t>
            </w:r>
            <w:proofErr w:type="spellEnd"/>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Henry </w:t>
            </w:r>
            <w:proofErr w:type="spellStart"/>
            <w:r w:rsidRPr="0082533B">
              <w:rPr>
                <w:rFonts w:ascii="Times New Roman" w:eastAsia="Times New Roman" w:hAnsi="Times New Roman" w:cs="Times New Roman"/>
                <w:sz w:val="20"/>
                <w:szCs w:val="20"/>
                <w:lang w:val="en-US"/>
              </w:rPr>
              <w:t>Mejía</w:t>
            </w:r>
            <w:proofErr w:type="spellEnd"/>
          </w:p>
        </w:tc>
        <w:tc>
          <w:tcPr>
            <w:tcW w:w="4340" w:type="dxa"/>
          </w:tcPr>
          <w:p w:rsidR="00743483" w:rsidRPr="00743483" w:rsidRDefault="00743483" w:rsidP="00976426">
            <w:pPr>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Federación Nacional de Sordos - FENASCOL</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JesusAristizabal</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Red </w:t>
            </w:r>
            <w:proofErr w:type="spellStart"/>
            <w:r w:rsidRPr="0082533B">
              <w:rPr>
                <w:rFonts w:ascii="Times New Roman" w:eastAsia="Times New Roman" w:hAnsi="Times New Roman" w:cs="Times New Roman"/>
                <w:sz w:val="20"/>
                <w:szCs w:val="20"/>
                <w:lang w:val="en-US"/>
              </w:rPr>
              <w:t>Familias</w:t>
            </w:r>
            <w:proofErr w:type="spellEnd"/>
            <w:r w:rsidRPr="0082533B">
              <w:rPr>
                <w:rFonts w:ascii="Times New Roman" w:eastAsia="Times New Roman" w:hAnsi="Times New Roman" w:cs="Times New Roman"/>
                <w:sz w:val="20"/>
                <w:szCs w:val="20"/>
                <w:lang w:val="en-US"/>
              </w:rPr>
              <w:t xml:space="preserve"> LICA - </w:t>
            </w:r>
            <w:proofErr w:type="spellStart"/>
            <w:r w:rsidRPr="0082533B">
              <w:rPr>
                <w:rFonts w:ascii="Times New Roman" w:eastAsia="Times New Roman" w:hAnsi="Times New Roman" w:cs="Times New Roman"/>
                <w:sz w:val="20"/>
                <w:szCs w:val="20"/>
                <w:lang w:val="en-US"/>
              </w:rPr>
              <w:t>Ibagué</w:t>
            </w:r>
            <w:proofErr w:type="spellEnd"/>
          </w:p>
        </w:tc>
      </w:tr>
      <w:tr w:rsidR="00743483" w:rsidRPr="0082533B" w:rsidTr="00976426">
        <w:trPr>
          <w:trHeight w:val="300"/>
          <w:jc w:val="center"/>
        </w:trPr>
        <w:tc>
          <w:tcPr>
            <w:tcW w:w="2179" w:type="dxa"/>
          </w:tcPr>
          <w:p w:rsidR="00743483" w:rsidRPr="0082533B" w:rsidRDefault="00A26BC5" w:rsidP="00976426">
            <w:pPr>
              <w:rPr>
                <w:rFonts w:ascii="Times New Roman" w:eastAsia="Times New Roman" w:hAnsi="Times New Roman" w:cs="Times New Roman"/>
                <w:sz w:val="20"/>
                <w:szCs w:val="20"/>
                <w:lang w:val="en-US"/>
              </w:rPr>
            </w:pPr>
            <w:hyperlink r:id="rId35">
              <w:r w:rsidR="00743483" w:rsidRPr="0082533B">
                <w:rPr>
                  <w:rFonts w:ascii="Times New Roman" w:eastAsia="Times New Roman" w:hAnsi="Times New Roman" w:cs="Times New Roman"/>
                  <w:sz w:val="20"/>
                  <w:szCs w:val="20"/>
                  <w:lang w:val="en-US"/>
                </w:rPr>
                <w:t>Jorge Muñoz</w:t>
              </w:r>
            </w:hyperlink>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Consejero</w:t>
            </w:r>
            <w:proofErr w:type="spellEnd"/>
            <w:r w:rsidRPr="0082533B">
              <w:rPr>
                <w:rFonts w:ascii="Times New Roman" w:eastAsia="Times New Roman" w:hAnsi="Times New Roman" w:cs="Times New Roman"/>
                <w:sz w:val="20"/>
                <w:szCs w:val="20"/>
                <w:lang w:val="en-US"/>
              </w:rPr>
              <w:t xml:space="preserve"> Nacional de </w:t>
            </w:r>
            <w:proofErr w:type="spellStart"/>
            <w:r w:rsidRPr="0082533B">
              <w:rPr>
                <w:rFonts w:ascii="Times New Roman" w:eastAsia="Times New Roman" w:hAnsi="Times New Roman" w:cs="Times New Roman"/>
                <w:sz w:val="20"/>
                <w:szCs w:val="20"/>
                <w:lang w:val="en-US"/>
              </w:rPr>
              <w:t>Discapacidad</w:t>
            </w:r>
            <w:proofErr w:type="spellEnd"/>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José Leal</w:t>
            </w:r>
          </w:p>
        </w:tc>
        <w:tc>
          <w:tcPr>
            <w:tcW w:w="4340" w:type="dxa"/>
          </w:tcPr>
          <w:p w:rsidR="00743483" w:rsidRPr="00743483" w:rsidRDefault="00743483" w:rsidP="00976426">
            <w:pPr>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Federación Nacional de Sordos - FENASCOL</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Juan Camilo </w:t>
            </w:r>
            <w:proofErr w:type="spellStart"/>
            <w:r w:rsidRPr="0082533B">
              <w:rPr>
                <w:rFonts w:ascii="Times New Roman" w:eastAsia="Times New Roman" w:hAnsi="Times New Roman" w:cs="Times New Roman"/>
                <w:sz w:val="20"/>
                <w:szCs w:val="20"/>
                <w:lang w:val="en-US"/>
              </w:rPr>
              <w:t>Celemín</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Fundación Saldarriaga Concha</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Juan </w:t>
            </w:r>
            <w:proofErr w:type="spellStart"/>
            <w:r w:rsidRPr="0082533B">
              <w:rPr>
                <w:rFonts w:ascii="Times New Roman" w:eastAsia="Times New Roman" w:hAnsi="Times New Roman" w:cs="Times New Roman"/>
                <w:sz w:val="20"/>
                <w:szCs w:val="20"/>
                <w:lang w:val="en-US"/>
              </w:rPr>
              <w:t>Ruba</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DESCLAB</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Magda Susana Romero</w:t>
            </w:r>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Abriendo</w:t>
            </w:r>
            <w:proofErr w:type="spellEnd"/>
            <w:r w:rsidRPr="0082533B">
              <w:rPr>
                <w:rFonts w:ascii="Times New Roman" w:eastAsia="Times New Roman" w:hAnsi="Times New Roman" w:cs="Times New Roman"/>
                <w:sz w:val="20"/>
                <w:szCs w:val="20"/>
                <w:lang w:val="en-US"/>
              </w:rPr>
              <w:t xml:space="preserve"> </w:t>
            </w:r>
            <w:proofErr w:type="spellStart"/>
            <w:r w:rsidRPr="0082533B">
              <w:rPr>
                <w:rFonts w:ascii="Times New Roman" w:eastAsia="Times New Roman" w:hAnsi="Times New Roman" w:cs="Times New Roman"/>
                <w:sz w:val="20"/>
                <w:szCs w:val="20"/>
                <w:lang w:val="en-US"/>
              </w:rPr>
              <w:t>Puertas</w:t>
            </w:r>
            <w:proofErr w:type="spellEnd"/>
            <w:r w:rsidRPr="0082533B">
              <w:rPr>
                <w:rFonts w:ascii="Times New Roman" w:eastAsia="Times New Roman" w:hAnsi="Times New Roman" w:cs="Times New Roman"/>
                <w:sz w:val="20"/>
                <w:szCs w:val="20"/>
                <w:lang w:val="en-US"/>
              </w:rPr>
              <w:t xml:space="preserve"> - Medellín</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Martha Claudia </w:t>
            </w:r>
            <w:proofErr w:type="spellStart"/>
            <w:r w:rsidRPr="0082533B">
              <w:rPr>
                <w:rFonts w:ascii="Times New Roman" w:eastAsia="Times New Roman" w:hAnsi="Times New Roman" w:cs="Times New Roman"/>
                <w:sz w:val="20"/>
                <w:szCs w:val="20"/>
                <w:lang w:val="en-US"/>
              </w:rPr>
              <w:t>Sepúlveda</w:t>
            </w:r>
            <w:proofErr w:type="spellEnd"/>
            <w:r w:rsidRPr="0082533B">
              <w:rPr>
                <w:rFonts w:ascii="Times New Roman" w:eastAsia="Times New Roman" w:hAnsi="Times New Roman" w:cs="Times New Roman"/>
                <w:sz w:val="20"/>
                <w:szCs w:val="20"/>
                <w:lang w:val="en-US"/>
              </w:rPr>
              <w:t xml:space="preserve"> </w:t>
            </w:r>
            <w:proofErr w:type="spellStart"/>
            <w:r w:rsidRPr="0082533B">
              <w:rPr>
                <w:rFonts w:ascii="Times New Roman" w:eastAsia="Times New Roman" w:hAnsi="Times New Roman" w:cs="Times New Roman"/>
                <w:sz w:val="20"/>
                <w:szCs w:val="20"/>
                <w:lang w:val="en-US"/>
              </w:rPr>
              <w:t>Castaño</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Familias</w:t>
            </w:r>
            <w:proofErr w:type="spellEnd"/>
            <w:r w:rsidRPr="0082533B">
              <w:rPr>
                <w:rFonts w:ascii="Times New Roman" w:eastAsia="Times New Roman" w:hAnsi="Times New Roman" w:cs="Times New Roman"/>
                <w:sz w:val="20"/>
                <w:szCs w:val="20"/>
                <w:lang w:val="en-US"/>
              </w:rPr>
              <w:t xml:space="preserve"> DOWN - Cali</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Martha Inés Robles </w:t>
            </w:r>
            <w:proofErr w:type="spellStart"/>
            <w:r w:rsidRPr="0082533B">
              <w:rPr>
                <w:rFonts w:ascii="Times New Roman" w:eastAsia="Times New Roman" w:hAnsi="Times New Roman" w:cs="Times New Roman"/>
                <w:sz w:val="20"/>
                <w:szCs w:val="20"/>
                <w:lang w:val="en-US"/>
              </w:rPr>
              <w:t>Escárraga</w:t>
            </w:r>
            <w:proofErr w:type="spellEnd"/>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Fundown</w:t>
            </w:r>
            <w:proofErr w:type="spellEnd"/>
            <w:r w:rsidRPr="0082533B">
              <w:rPr>
                <w:rFonts w:ascii="Times New Roman" w:eastAsia="Times New Roman" w:hAnsi="Times New Roman" w:cs="Times New Roman"/>
                <w:sz w:val="20"/>
                <w:szCs w:val="20"/>
                <w:lang w:val="en-US"/>
              </w:rPr>
              <w:t xml:space="preserve"> Caribe - Barranquilla</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Maryury</w:t>
            </w:r>
            <w:proofErr w:type="spellEnd"/>
            <w:r w:rsidRPr="0082533B">
              <w:rPr>
                <w:rFonts w:ascii="Times New Roman" w:eastAsia="Times New Roman" w:hAnsi="Times New Roman" w:cs="Times New Roman"/>
                <w:sz w:val="20"/>
                <w:szCs w:val="20"/>
                <w:lang w:val="en-US"/>
              </w:rPr>
              <w:t xml:space="preserve"> Medina</w:t>
            </w:r>
          </w:p>
        </w:tc>
        <w:tc>
          <w:tcPr>
            <w:tcW w:w="4340"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Fundamental Colombia</w:t>
            </w:r>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Mauricio Quiroz</w:t>
            </w:r>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Asociación</w:t>
            </w:r>
            <w:proofErr w:type="spellEnd"/>
            <w:r w:rsidRPr="0082533B">
              <w:rPr>
                <w:rFonts w:ascii="Times New Roman" w:eastAsia="Times New Roman" w:hAnsi="Times New Roman" w:cs="Times New Roman"/>
                <w:sz w:val="20"/>
                <w:szCs w:val="20"/>
                <w:lang w:val="en-US"/>
              </w:rPr>
              <w:t xml:space="preserve"> </w:t>
            </w:r>
            <w:proofErr w:type="spellStart"/>
            <w:r w:rsidRPr="0082533B">
              <w:rPr>
                <w:rFonts w:ascii="Times New Roman" w:eastAsia="Times New Roman" w:hAnsi="Times New Roman" w:cs="Times New Roman"/>
                <w:sz w:val="20"/>
                <w:szCs w:val="20"/>
                <w:lang w:val="en-US"/>
              </w:rPr>
              <w:t>colombiana</w:t>
            </w:r>
            <w:proofErr w:type="spellEnd"/>
            <w:r w:rsidRPr="0082533B">
              <w:rPr>
                <w:rFonts w:ascii="Times New Roman" w:eastAsia="Times New Roman" w:hAnsi="Times New Roman" w:cs="Times New Roman"/>
                <w:sz w:val="20"/>
                <w:szCs w:val="20"/>
                <w:lang w:val="en-US"/>
              </w:rPr>
              <w:t xml:space="preserve"> de </w:t>
            </w:r>
            <w:proofErr w:type="spellStart"/>
            <w:r w:rsidRPr="0082533B">
              <w:rPr>
                <w:rFonts w:ascii="Times New Roman" w:eastAsia="Times New Roman" w:hAnsi="Times New Roman" w:cs="Times New Roman"/>
                <w:sz w:val="20"/>
                <w:szCs w:val="20"/>
                <w:lang w:val="en-US"/>
              </w:rPr>
              <w:t>Bipolares</w:t>
            </w:r>
            <w:proofErr w:type="spellEnd"/>
          </w:p>
        </w:tc>
      </w:tr>
      <w:tr w:rsidR="00743483" w:rsidRPr="0082533B" w:rsidTr="00976426">
        <w:trPr>
          <w:trHeight w:val="300"/>
          <w:jc w:val="center"/>
        </w:trPr>
        <w:tc>
          <w:tcPr>
            <w:tcW w:w="2179" w:type="dxa"/>
          </w:tcPr>
          <w:p w:rsidR="00743483" w:rsidRPr="0082533B" w:rsidRDefault="00743483" w:rsidP="00976426">
            <w:pP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Natalia Moreno</w:t>
            </w:r>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Colectivas</w:t>
            </w:r>
            <w:proofErr w:type="spellEnd"/>
            <w:r w:rsidRPr="0082533B">
              <w:rPr>
                <w:rFonts w:ascii="Times New Roman" w:eastAsia="Times New Roman" w:hAnsi="Times New Roman" w:cs="Times New Roman"/>
                <w:sz w:val="20"/>
                <w:szCs w:val="20"/>
                <w:lang w:val="en-US"/>
              </w:rPr>
              <w:t xml:space="preserve"> POLIFORMAS</w:t>
            </w:r>
          </w:p>
        </w:tc>
      </w:tr>
      <w:tr w:rsidR="00743483" w:rsidRPr="0082533B" w:rsidTr="00976426">
        <w:trPr>
          <w:trHeight w:val="300"/>
          <w:jc w:val="center"/>
        </w:trPr>
        <w:tc>
          <w:tcPr>
            <w:tcW w:w="2179" w:type="dxa"/>
          </w:tcPr>
          <w:p w:rsidR="00743483" w:rsidRPr="0082533B" w:rsidRDefault="00A26BC5" w:rsidP="00976426">
            <w:pPr>
              <w:rPr>
                <w:rFonts w:ascii="Times New Roman" w:eastAsia="Times New Roman" w:hAnsi="Times New Roman" w:cs="Times New Roman"/>
                <w:sz w:val="20"/>
                <w:szCs w:val="20"/>
                <w:lang w:val="en-US"/>
              </w:rPr>
            </w:pPr>
            <w:hyperlink r:id="rId36">
              <w:r w:rsidR="00743483" w:rsidRPr="0082533B">
                <w:rPr>
                  <w:rFonts w:ascii="Times New Roman" w:eastAsia="Times New Roman" w:hAnsi="Times New Roman" w:cs="Times New Roman"/>
                  <w:sz w:val="20"/>
                  <w:szCs w:val="20"/>
                  <w:lang w:val="en-US"/>
                </w:rPr>
                <w:t xml:space="preserve">Nubia </w:t>
              </w:r>
              <w:proofErr w:type="spellStart"/>
              <w:r w:rsidR="00743483" w:rsidRPr="0082533B">
                <w:rPr>
                  <w:rFonts w:ascii="Times New Roman" w:eastAsia="Times New Roman" w:hAnsi="Times New Roman" w:cs="Times New Roman"/>
                  <w:sz w:val="20"/>
                  <w:szCs w:val="20"/>
                  <w:lang w:val="en-US"/>
                </w:rPr>
                <w:t>Suta</w:t>
              </w:r>
              <w:proofErr w:type="spellEnd"/>
            </w:hyperlink>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Funcionaria</w:t>
            </w:r>
            <w:proofErr w:type="spellEnd"/>
            <w:r w:rsidRPr="0082533B">
              <w:rPr>
                <w:rFonts w:ascii="Times New Roman" w:eastAsia="Times New Roman" w:hAnsi="Times New Roman" w:cs="Times New Roman"/>
                <w:sz w:val="20"/>
                <w:szCs w:val="20"/>
                <w:lang w:val="en-US"/>
              </w:rPr>
              <w:t xml:space="preserve"> </w:t>
            </w:r>
            <w:proofErr w:type="spellStart"/>
            <w:r w:rsidRPr="0082533B">
              <w:rPr>
                <w:rFonts w:ascii="Times New Roman" w:eastAsia="Times New Roman" w:hAnsi="Times New Roman" w:cs="Times New Roman"/>
                <w:sz w:val="20"/>
                <w:szCs w:val="20"/>
                <w:lang w:val="en-US"/>
              </w:rPr>
              <w:t>Pública</w:t>
            </w:r>
            <w:proofErr w:type="spellEnd"/>
          </w:p>
        </w:tc>
      </w:tr>
      <w:tr w:rsidR="00743483" w:rsidRPr="0082533B" w:rsidTr="00976426">
        <w:trPr>
          <w:trHeight w:val="300"/>
          <w:jc w:val="center"/>
        </w:trPr>
        <w:tc>
          <w:tcPr>
            <w:tcW w:w="2179" w:type="dxa"/>
          </w:tcPr>
          <w:p w:rsidR="00743483" w:rsidRPr="0082533B" w:rsidRDefault="00A26BC5" w:rsidP="00976426">
            <w:pPr>
              <w:rPr>
                <w:rFonts w:ascii="Times New Roman" w:eastAsia="Times New Roman" w:hAnsi="Times New Roman" w:cs="Times New Roman"/>
                <w:sz w:val="20"/>
                <w:szCs w:val="20"/>
                <w:lang w:val="en-US"/>
              </w:rPr>
            </w:pPr>
            <w:hyperlink r:id="rId37">
              <w:r w:rsidR="00743483" w:rsidRPr="0082533B">
                <w:rPr>
                  <w:rFonts w:ascii="Times New Roman" w:eastAsia="Times New Roman" w:hAnsi="Times New Roman" w:cs="Times New Roman"/>
                  <w:sz w:val="20"/>
                  <w:szCs w:val="20"/>
                  <w:lang w:val="en-US"/>
                </w:rPr>
                <w:t>Salam Gómez</w:t>
              </w:r>
            </w:hyperlink>
          </w:p>
        </w:tc>
        <w:tc>
          <w:tcPr>
            <w:tcW w:w="4340" w:type="dxa"/>
          </w:tcPr>
          <w:p w:rsidR="00743483" w:rsidRPr="0082533B" w:rsidRDefault="00743483" w:rsidP="00976426">
            <w:pPr>
              <w:rPr>
                <w:rFonts w:ascii="Times New Roman" w:eastAsia="Times New Roman" w:hAnsi="Times New Roman" w:cs="Times New Roman"/>
                <w:sz w:val="20"/>
                <w:szCs w:val="20"/>
                <w:lang w:val="en-US"/>
              </w:rPr>
            </w:pPr>
            <w:proofErr w:type="spellStart"/>
            <w:r w:rsidRPr="0082533B">
              <w:rPr>
                <w:rFonts w:ascii="Times New Roman" w:eastAsia="Times New Roman" w:hAnsi="Times New Roman" w:cs="Times New Roman"/>
                <w:sz w:val="20"/>
                <w:szCs w:val="20"/>
                <w:lang w:val="en-US"/>
              </w:rPr>
              <w:t>Consejero</w:t>
            </w:r>
            <w:proofErr w:type="spellEnd"/>
            <w:r w:rsidRPr="0082533B">
              <w:rPr>
                <w:rFonts w:ascii="Times New Roman" w:eastAsia="Times New Roman" w:hAnsi="Times New Roman" w:cs="Times New Roman"/>
                <w:sz w:val="20"/>
                <w:szCs w:val="20"/>
                <w:lang w:val="en-US"/>
              </w:rPr>
              <w:t xml:space="preserve"> Nacional de </w:t>
            </w:r>
            <w:proofErr w:type="spellStart"/>
            <w:r w:rsidRPr="0082533B">
              <w:rPr>
                <w:rFonts w:ascii="Times New Roman" w:eastAsia="Times New Roman" w:hAnsi="Times New Roman" w:cs="Times New Roman"/>
                <w:sz w:val="20"/>
                <w:szCs w:val="20"/>
                <w:lang w:val="en-US"/>
              </w:rPr>
              <w:t>Discapacidad</w:t>
            </w:r>
            <w:proofErr w:type="spellEnd"/>
          </w:p>
        </w:tc>
      </w:tr>
    </w:tbl>
    <w:p w:rsidR="00743483" w:rsidRPr="0082533B" w:rsidRDefault="00743483" w:rsidP="00743483">
      <w:pPr>
        <w:rPr>
          <w:rFonts w:ascii="Times New Roman" w:hAnsi="Times New Roman" w:cs="Times New Roman"/>
          <w:sz w:val="20"/>
          <w:szCs w:val="20"/>
          <w:lang w:val="en-US"/>
        </w:rPr>
      </w:pPr>
    </w:p>
    <w:p w:rsidR="00743483" w:rsidRPr="0082533B" w:rsidRDefault="00743483" w:rsidP="00743483">
      <w:pPr>
        <w:rPr>
          <w:rFonts w:ascii="Times New Roman" w:hAnsi="Times New Roman" w:cs="Times New Roman"/>
          <w:sz w:val="20"/>
          <w:szCs w:val="20"/>
          <w:lang w:val="en-US"/>
        </w:rPr>
      </w:pPr>
    </w:p>
    <w:p w:rsidR="00743483" w:rsidRPr="0082533B" w:rsidRDefault="00743483" w:rsidP="00743483">
      <w:pPr>
        <w:pStyle w:val="Heading2"/>
        <w:rPr>
          <w:sz w:val="20"/>
          <w:szCs w:val="20"/>
          <w:lang w:val="en-US"/>
        </w:rPr>
      </w:pPr>
      <w:bookmarkStart w:id="35" w:name="_Toc3042425"/>
      <w:bookmarkStart w:id="36" w:name="_Toc4506602"/>
      <w:r w:rsidRPr="0082533B">
        <w:rPr>
          <w:sz w:val="20"/>
          <w:szCs w:val="20"/>
          <w:lang w:val="en-US"/>
        </w:rPr>
        <w:lastRenderedPageBreak/>
        <w:t>Annex 4: Disability on the Regional Development Plan</w:t>
      </w:r>
      <w:bookmarkEnd w:id="35"/>
      <w:bookmarkEnd w:id="36"/>
    </w:p>
    <w:tbl>
      <w:tblPr>
        <w:tblStyle w:val="TableGrid"/>
        <w:tblW w:w="8838" w:type="dxa"/>
        <w:jc w:val="center"/>
        <w:tblLayout w:type="fixed"/>
        <w:tblLook w:val="0600" w:firstRow="0" w:lastRow="0" w:firstColumn="0" w:lastColumn="0" w:noHBand="1" w:noVBand="1"/>
      </w:tblPr>
      <w:tblGrid>
        <w:gridCol w:w="1720"/>
        <w:gridCol w:w="1794"/>
        <w:gridCol w:w="3724"/>
        <w:gridCol w:w="1600"/>
      </w:tblGrid>
      <w:tr w:rsidR="00743483" w:rsidRPr="0082533B" w:rsidTr="00976426">
        <w:trPr>
          <w:trHeight w:val="740"/>
          <w:jc w:val="center"/>
        </w:trPr>
        <w:tc>
          <w:tcPr>
            <w:tcW w:w="1719" w:type="dxa"/>
          </w:tcPr>
          <w:p w:rsidR="00743483" w:rsidRPr="0082533B" w:rsidRDefault="00743483" w:rsidP="00976426">
            <w:pPr>
              <w:tabs>
                <w:tab w:val="left" w:pos="1666"/>
              </w:tabs>
              <w:spacing w:line="276" w:lineRule="auto"/>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Department</w:t>
            </w:r>
          </w:p>
        </w:tc>
        <w:tc>
          <w:tcPr>
            <w:tcW w:w="1794" w:type="dxa"/>
          </w:tcPr>
          <w:p w:rsidR="00743483" w:rsidRPr="0082533B" w:rsidRDefault="00743483" w:rsidP="00976426">
            <w:pPr>
              <w:tabs>
                <w:tab w:val="left" w:pos="1666"/>
              </w:tabs>
              <w:spacing w:line="276" w:lineRule="auto"/>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Document</w:t>
            </w:r>
          </w:p>
        </w:tc>
        <w:tc>
          <w:tcPr>
            <w:tcW w:w="3723" w:type="dxa"/>
          </w:tcPr>
          <w:p w:rsidR="00743483" w:rsidRPr="0082533B" w:rsidRDefault="00743483" w:rsidP="00976426">
            <w:pPr>
              <w:tabs>
                <w:tab w:val="left" w:pos="1666"/>
              </w:tabs>
              <w:spacing w:line="276" w:lineRule="auto"/>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General goal in disability</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Disability references</w:t>
            </w:r>
          </w:p>
        </w:tc>
      </w:tr>
      <w:tr w:rsidR="00743483" w:rsidRPr="0082533B" w:rsidTr="00976426">
        <w:trPr>
          <w:trHeight w:val="2281"/>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Amazonas</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2016-2019 </w:t>
            </w:r>
            <w:r w:rsidRPr="00FD2AC9">
              <w:rPr>
                <w:rFonts w:ascii="Times New Roman" w:eastAsia="Times New Roman" w:hAnsi="Times New Roman" w:cs="Times New Roman"/>
                <w:i/>
                <w:sz w:val="20"/>
                <w:szCs w:val="20"/>
                <w:lang w:val="es-ES"/>
              </w:rPr>
              <w:t>“Gestión y ejecución para el bienestar, la conservación ambiental y la paz”</w:t>
            </w:r>
          </w:p>
        </w:tc>
        <w:tc>
          <w:tcPr>
            <w:tcW w:w="3723"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It establishes goals to promot</w:t>
            </w:r>
            <w:r>
              <w:rPr>
                <w:rFonts w:ascii="Times New Roman" w:eastAsia="Times New Roman" w:hAnsi="Times New Roman" w:cs="Times New Roman"/>
                <w:sz w:val="20"/>
                <w:szCs w:val="20"/>
                <w:lang w:val="en-US"/>
              </w:rPr>
              <w:t>e the inclusion and guarantee the rights of people with disability</w:t>
            </w:r>
            <w:r w:rsidRPr="0082533B">
              <w:rPr>
                <w:rFonts w:ascii="Times New Roman" w:eastAsia="Times New Roman" w:hAnsi="Times New Roman" w:cs="Times New Roman"/>
                <w:sz w:val="20"/>
                <w:szCs w:val="20"/>
                <w:lang w:val="en-US"/>
              </w:rPr>
              <w:t xml:space="preserve">, as a minority population in the Department. The lines of action focus mainly on access to health and rehabilitation, the strengthening </w:t>
            </w:r>
            <w:r>
              <w:rPr>
                <w:rFonts w:ascii="Times New Roman" w:eastAsia="Times New Roman" w:hAnsi="Times New Roman" w:cs="Times New Roman"/>
                <w:sz w:val="20"/>
                <w:szCs w:val="20"/>
                <w:lang w:val="en-US"/>
              </w:rPr>
              <w:t>of the RLCPD, the coverage of information and communication technology</w:t>
            </w:r>
            <w:r w:rsidRPr="0082533B">
              <w:rPr>
                <w:rFonts w:ascii="Times New Roman" w:eastAsia="Times New Roman" w:hAnsi="Times New Roman" w:cs="Times New Roman"/>
                <w:sz w:val="20"/>
                <w:szCs w:val="20"/>
                <w:lang w:val="en-US"/>
              </w:rPr>
              <w:t xml:space="preserve"> education and training and the link to the labor market.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69</w:t>
            </w:r>
          </w:p>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p>
        </w:tc>
      </w:tr>
      <w:tr w:rsidR="00743483" w:rsidRPr="0082533B" w:rsidTr="00976426">
        <w:trPr>
          <w:trHeight w:val="2017"/>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Antioquia</w:t>
            </w:r>
          </w:p>
        </w:tc>
        <w:tc>
          <w:tcPr>
            <w:tcW w:w="1794" w:type="dxa"/>
          </w:tcPr>
          <w:p w:rsidR="00743483" w:rsidRPr="0082533B" w:rsidRDefault="00743483" w:rsidP="00976426">
            <w:pPr>
              <w:tabs>
                <w:tab w:val="left" w:pos="1666"/>
              </w:tabs>
              <w:spacing w:line="276" w:lineRule="auto"/>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 xml:space="preserve">Development Plan of Antioquia </w:t>
            </w:r>
            <w:r w:rsidRPr="00FD2AC9">
              <w:rPr>
                <w:rFonts w:ascii="Times New Roman" w:eastAsia="Times New Roman" w:hAnsi="Times New Roman" w:cs="Times New Roman"/>
                <w:i/>
                <w:sz w:val="20"/>
                <w:szCs w:val="20"/>
                <w:lang w:val="en-US"/>
              </w:rPr>
              <w:t>"</w:t>
            </w:r>
            <w:proofErr w:type="spellStart"/>
            <w:r w:rsidRPr="00FD2AC9">
              <w:rPr>
                <w:rFonts w:ascii="Times New Roman" w:eastAsia="Times New Roman" w:hAnsi="Times New Roman" w:cs="Times New Roman"/>
                <w:i/>
                <w:sz w:val="20"/>
                <w:szCs w:val="20"/>
                <w:lang w:val="en-US"/>
              </w:rPr>
              <w:t>Pensando</w:t>
            </w:r>
            <w:proofErr w:type="spellEnd"/>
            <w:r w:rsidRPr="00FD2AC9">
              <w:rPr>
                <w:rFonts w:ascii="Times New Roman" w:eastAsia="Times New Roman" w:hAnsi="Times New Roman" w:cs="Times New Roman"/>
                <w:i/>
                <w:sz w:val="20"/>
                <w:szCs w:val="20"/>
                <w:lang w:val="en-US"/>
              </w:rPr>
              <w:t xml:space="preserve"> </w:t>
            </w:r>
            <w:proofErr w:type="spellStart"/>
            <w:r w:rsidRPr="00FD2AC9">
              <w:rPr>
                <w:rFonts w:ascii="Times New Roman" w:eastAsia="Times New Roman" w:hAnsi="Times New Roman" w:cs="Times New Roman"/>
                <w:i/>
                <w:sz w:val="20"/>
                <w:szCs w:val="20"/>
                <w:lang w:val="en-US"/>
              </w:rPr>
              <w:t>en</w:t>
            </w:r>
            <w:proofErr w:type="spellEnd"/>
            <w:r w:rsidRPr="00FD2AC9">
              <w:rPr>
                <w:rFonts w:ascii="Times New Roman" w:eastAsia="Times New Roman" w:hAnsi="Times New Roman" w:cs="Times New Roman"/>
                <w:i/>
                <w:sz w:val="20"/>
                <w:szCs w:val="20"/>
                <w:lang w:val="en-US"/>
              </w:rPr>
              <w:t xml:space="preserve"> Grande 2016-2019"</w:t>
            </w:r>
          </w:p>
        </w:tc>
        <w:tc>
          <w:tcPr>
            <w:tcW w:w="3723"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Through the implementation of the Public Policy on Disability and the extension of coverage of the RLCPD, the Department proposes to guarantee health care, ensure inclusive education and promote participation in sports activities</w:t>
            </w:r>
            <w:r>
              <w:rPr>
                <w:rFonts w:ascii="Times New Roman" w:eastAsia="Times New Roman" w:hAnsi="Times New Roman" w:cs="Times New Roman"/>
                <w:sz w:val="20"/>
                <w:szCs w:val="20"/>
                <w:lang w:val="en-US"/>
              </w:rPr>
              <w:t xml:space="preserve"> and cultural settings for </w:t>
            </w:r>
            <w:proofErr w:type="spellStart"/>
            <w:r>
              <w:rPr>
                <w:rFonts w:ascii="Times New Roman" w:eastAsia="Times New Roman" w:hAnsi="Times New Roman" w:cs="Times New Roman"/>
                <w:sz w:val="20"/>
                <w:szCs w:val="20"/>
                <w:lang w:val="en-US"/>
              </w:rPr>
              <w:t>PwD</w:t>
            </w:r>
            <w:proofErr w:type="spellEnd"/>
            <w:r>
              <w:rPr>
                <w:rFonts w:ascii="Times New Roman" w:eastAsia="Times New Roman" w:hAnsi="Times New Roman" w:cs="Times New Roman"/>
                <w:sz w:val="20"/>
                <w:szCs w:val="20"/>
                <w:lang w:val="en-US"/>
              </w:rPr>
              <w: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47</w:t>
            </w:r>
          </w:p>
        </w:tc>
      </w:tr>
      <w:tr w:rsidR="00743483" w:rsidRPr="0082533B" w:rsidTr="00976426">
        <w:trPr>
          <w:trHeight w:val="1938"/>
          <w:jc w:val="center"/>
        </w:trPr>
        <w:tc>
          <w:tcPr>
            <w:tcW w:w="1719"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Arauca</w:t>
            </w:r>
          </w:p>
        </w:tc>
        <w:tc>
          <w:tcPr>
            <w:tcW w:w="1794" w:type="dxa"/>
          </w:tcPr>
          <w:p w:rsidR="00743483" w:rsidRPr="00FD2AC9" w:rsidRDefault="00743483" w:rsidP="00976426">
            <w:pPr>
              <w:tabs>
                <w:tab w:val="left" w:pos="1666"/>
              </w:tabs>
              <w:spacing w:line="276" w:lineRule="auto"/>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 xml:space="preserve">Development Plan for the Department of Arauca </w:t>
            </w:r>
            <w:r w:rsidRPr="00FD2AC9">
              <w:rPr>
                <w:rFonts w:ascii="Times New Roman" w:eastAsia="Times New Roman" w:hAnsi="Times New Roman" w:cs="Times New Roman"/>
                <w:i/>
                <w:sz w:val="20"/>
                <w:szCs w:val="20"/>
                <w:lang w:val="en-US"/>
              </w:rPr>
              <w:t>“</w:t>
            </w:r>
            <w:proofErr w:type="spellStart"/>
            <w:r w:rsidRPr="00FD2AC9">
              <w:rPr>
                <w:rFonts w:ascii="Times New Roman" w:eastAsia="Times New Roman" w:hAnsi="Times New Roman" w:cs="Times New Roman"/>
                <w:i/>
                <w:sz w:val="20"/>
                <w:szCs w:val="20"/>
                <w:lang w:val="en-US"/>
              </w:rPr>
              <w:t>Humanizando</w:t>
            </w:r>
            <w:proofErr w:type="spellEnd"/>
            <w:r w:rsidRPr="00FD2AC9">
              <w:rPr>
                <w:rFonts w:ascii="Times New Roman" w:eastAsia="Times New Roman" w:hAnsi="Times New Roman" w:cs="Times New Roman"/>
                <w:i/>
                <w:sz w:val="20"/>
                <w:szCs w:val="20"/>
                <w:lang w:val="en-US"/>
              </w:rPr>
              <w:t xml:space="preserve"> el Desarrollo”</w:t>
            </w:r>
            <w:r w:rsidRPr="00FD2AC9">
              <w:rPr>
                <w:rFonts w:ascii="Times New Roman" w:eastAsia="Times New Roman" w:hAnsi="Times New Roman" w:cs="Times New Roman"/>
                <w:sz w:val="20"/>
                <w:szCs w:val="20"/>
                <w:lang w:val="en-US"/>
              </w:rPr>
              <w:t xml:space="preserve"> 2016-2019</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Based on a rights approach and the principle of equality and non-discrimination, actions in health and comprehensive care, education and training for work, housing, culture, recreation and sport for PWD are included as part of the program for the priority population in the department.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29</w:t>
            </w:r>
          </w:p>
        </w:tc>
      </w:tr>
      <w:tr w:rsidR="00743483" w:rsidRPr="0082533B" w:rsidTr="00976426">
        <w:trPr>
          <w:trHeight w:val="2350"/>
          <w:jc w:val="center"/>
        </w:trPr>
        <w:tc>
          <w:tcPr>
            <w:tcW w:w="1719"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Atlántico</w:t>
            </w:r>
          </w:p>
        </w:tc>
        <w:tc>
          <w:tcPr>
            <w:tcW w:w="1794" w:type="dxa"/>
          </w:tcPr>
          <w:p w:rsidR="00743483" w:rsidRPr="00FD2AC9" w:rsidRDefault="00743483" w:rsidP="00976426">
            <w:pPr>
              <w:tabs>
                <w:tab w:val="left" w:pos="1666"/>
              </w:tabs>
              <w:spacing w:line="276" w:lineRule="auto"/>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 xml:space="preserve">Development Plan 2016- 2019 </w:t>
            </w:r>
            <w:r w:rsidRPr="00FD2AC9">
              <w:rPr>
                <w:rFonts w:ascii="Times New Roman" w:eastAsia="Times New Roman" w:hAnsi="Times New Roman" w:cs="Times New Roman"/>
                <w:i/>
                <w:sz w:val="20"/>
                <w:szCs w:val="20"/>
                <w:lang w:val="en-US"/>
              </w:rPr>
              <w:t xml:space="preserve">“Atlántico </w:t>
            </w:r>
            <w:proofErr w:type="spellStart"/>
            <w:r w:rsidRPr="00FD2AC9">
              <w:rPr>
                <w:rFonts w:ascii="Times New Roman" w:eastAsia="Times New Roman" w:hAnsi="Times New Roman" w:cs="Times New Roman"/>
                <w:i/>
                <w:sz w:val="20"/>
                <w:szCs w:val="20"/>
                <w:lang w:val="en-US"/>
              </w:rPr>
              <w:t>Líder</w:t>
            </w:r>
            <w:proofErr w:type="spellEnd"/>
            <w:r w:rsidRPr="00FD2AC9">
              <w:rPr>
                <w:rFonts w:ascii="Times New Roman" w:eastAsia="Times New Roman" w:hAnsi="Times New Roman" w:cs="Times New Roman"/>
                <w:i/>
                <w:sz w:val="20"/>
                <w:szCs w:val="20"/>
                <w:lang w:val="en-US"/>
              </w:rPr>
              <w:t>”</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The department seeks to guarantee the effective exercise of the rights of the population in conditions of vulner</w:t>
            </w:r>
            <w:r>
              <w:rPr>
                <w:rFonts w:ascii="Times New Roman" w:eastAsia="Times New Roman" w:hAnsi="Times New Roman" w:cs="Times New Roman"/>
                <w:sz w:val="20"/>
                <w:szCs w:val="20"/>
                <w:lang w:val="en-US"/>
              </w:rPr>
              <w:t xml:space="preserve">ability. So it seeks that the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xml:space="preserve"> access goods and services under equal conditions. In particular, goals are formulated in education, sports, employability, infrastructure and accessibility.</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47</w:t>
            </w:r>
          </w:p>
        </w:tc>
      </w:tr>
      <w:tr w:rsidR="00743483" w:rsidRPr="0082533B" w:rsidTr="00976426">
        <w:trPr>
          <w:trHeight w:val="2020"/>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Bogotá</w:t>
            </w:r>
          </w:p>
        </w:tc>
        <w:tc>
          <w:tcPr>
            <w:tcW w:w="1794" w:type="dxa"/>
          </w:tcPr>
          <w:p w:rsidR="00743483" w:rsidRPr="00FD2AC9" w:rsidRDefault="00743483" w:rsidP="00976426">
            <w:pPr>
              <w:tabs>
                <w:tab w:val="left" w:pos="1666"/>
              </w:tabs>
              <w:spacing w:line="276" w:lineRule="auto"/>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 xml:space="preserve">Economic, Social, Environmental and Public Works Development Plan for Bogotá D.C. 2016-2020 </w:t>
            </w:r>
            <w:r w:rsidRPr="00FD2AC9">
              <w:rPr>
                <w:rFonts w:ascii="Times New Roman" w:eastAsia="Times New Roman" w:hAnsi="Times New Roman" w:cs="Times New Roman"/>
                <w:i/>
                <w:sz w:val="20"/>
                <w:szCs w:val="20"/>
                <w:lang w:val="en-US"/>
              </w:rPr>
              <w:t xml:space="preserve">“Bogotá </w:t>
            </w:r>
            <w:proofErr w:type="spellStart"/>
            <w:r w:rsidRPr="00FD2AC9">
              <w:rPr>
                <w:rFonts w:ascii="Times New Roman" w:eastAsia="Times New Roman" w:hAnsi="Times New Roman" w:cs="Times New Roman"/>
                <w:i/>
                <w:sz w:val="20"/>
                <w:szCs w:val="20"/>
                <w:lang w:val="en-US"/>
              </w:rPr>
              <w:t>Mejor</w:t>
            </w:r>
            <w:proofErr w:type="spellEnd"/>
            <w:r w:rsidRPr="00FD2AC9">
              <w:rPr>
                <w:rFonts w:ascii="Times New Roman" w:eastAsia="Times New Roman" w:hAnsi="Times New Roman" w:cs="Times New Roman"/>
                <w:i/>
                <w:sz w:val="20"/>
                <w:szCs w:val="20"/>
                <w:lang w:val="en-US"/>
              </w:rPr>
              <w:t xml:space="preserve"> para </w:t>
            </w:r>
            <w:proofErr w:type="spellStart"/>
            <w:r w:rsidRPr="00FD2AC9">
              <w:rPr>
                <w:rFonts w:ascii="Times New Roman" w:eastAsia="Times New Roman" w:hAnsi="Times New Roman" w:cs="Times New Roman"/>
                <w:i/>
                <w:sz w:val="20"/>
                <w:szCs w:val="20"/>
                <w:lang w:val="en-US"/>
              </w:rPr>
              <w:t>Todos</w:t>
            </w:r>
            <w:proofErr w:type="spellEnd"/>
            <w:r w:rsidRPr="00FD2AC9">
              <w:rPr>
                <w:rFonts w:ascii="Times New Roman" w:eastAsia="Times New Roman" w:hAnsi="Times New Roman" w:cs="Times New Roman"/>
                <w:i/>
                <w:sz w:val="20"/>
                <w:szCs w:val="20"/>
                <w:lang w:val="en-US"/>
              </w:rPr>
              <w:t>”</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Strategies were formulated for the comprehensive care of children, youth and adolescents with disabilities, conditions for the generation of employment, adequate acce</w:t>
            </w:r>
            <w:r>
              <w:rPr>
                <w:rFonts w:ascii="Times New Roman" w:eastAsia="Times New Roman" w:hAnsi="Times New Roman" w:cs="Times New Roman"/>
                <w:sz w:val="20"/>
                <w:szCs w:val="20"/>
                <w:lang w:val="en-US"/>
              </w:rPr>
              <w:t xml:space="preserve">ssibility and mobility of the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xml:space="preserve"> in the district.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7</w:t>
            </w:r>
          </w:p>
        </w:tc>
      </w:tr>
      <w:tr w:rsidR="00743483" w:rsidRPr="0082533B" w:rsidTr="00976426">
        <w:trPr>
          <w:trHeight w:val="3379"/>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lastRenderedPageBreak/>
              <w:t>Bolívar</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2016-2019 </w:t>
            </w:r>
            <w:r w:rsidRPr="00743483">
              <w:rPr>
                <w:rFonts w:ascii="Times New Roman" w:eastAsia="Times New Roman" w:hAnsi="Times New Roman" w:cs="Times New Roman"/>
                <w:i/>
                <w:sz w:val="20"/>
                <w:szCs w:val="20"/>
              </w:rPr>
              <w:t>“Bolívar Sí Avanza, Gobierno de Resultados”</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Within the framework of the Public Policy for people with disabilities of the Department, it is sought t</w:t>
            </w:r>
            <w:r>
              <w:rPr>
                <w:rFonts w:ascii="Times New Roman" w:eastAsia="Times New Roman" w:hAnsi="Times New Roman" w:cs="Times New Roman"/>
                <w:sz w:val="20"/>
                <w:szCs w:val="20"/>
                <w:lang w:val="en-US"/>
              </w:rPr>
              <w:t xml:space="preserve">o guarantee the rights of the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xml:space="preserve"> through the implementation of the Community-Based Rehabilitation Strategy (CBR), labor inclusion in the public and private sector, the promotion of sports and accessibility to sports and recreational venues and the formation and functioning of the Disability Committee at the municipal and departmental levels.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96</w:t>
            </w:r>
          </w:p>
        </w:tc>
      </w:tr>
      <w:tr w:rsidR="00743483" w:rsidRPr="0082533B" w:rsidTr="00976426">
        <w:trPr>
          <w:trHeight w:val="2698"/>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Boyacá</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of Boyaca </w:t>
            </w:r>
            <w:r w:rsidRPr="00743483">
              <w:rPr>
                <w:rFonts w:ascii="Times New Roman" w:eastAsia="Times New Roman" w:hAnsi="Times New Roman" w:cs="Times New Roman"/>
                <w:i/>
                <w:sz w:val="20"/>
                <w:szCs w:val="20"/>
              </w:rPr>
              <w:t>“Creemos en Boyacá, tierra de Paz y Libertad”</w:t>
            </w:r>
            <w:r w:rsidRPr="00743483">
              <w:rPr>
                <w:rFonts w:ascii="Times New Roman" w:eastAsia="Times New Roman" w:hAnsi="Times New Roman" w:cs="Times New Roman"/>
                <w:sz w:val="20"/>
                <w:szCs w:val="20"/>
              </w:rPr>
              <w:t xml:space="preserve"> 2016 - 2019</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 xml:space="preserve">The Department seeks </w:t>
            </w:r>
            <w:r>
              <w:rPr>
                <w:rFonts w:ascii="Times New Roman" w:eastAsia="Times New Roman" w:hAnsi="Times New Roman" w:cs="Times New Roman"/>
                <w:sz w:val="20"/>
                <w:szCs w:val="20"/>
                <w:lang w:val="en-US"/>
              </w:rPr>
              <w:t xml:space="preserve">to guarantee the inclusion of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xml:space="preserve"> as a population group of special interest. In this sense, the population with disabilities has been integrated transversally in sectors such as health, education, ICT, productivity and agricultural development, infrastructure, sports and recreation, culture and citizen participation. Additionally, actions are directed </w:t>
            </w:r>
            <w:r>
              <w:rPr>
                <w:rFonts w:ascii="Times New Roman" w:eastAsia="Times New Roman" w:hAnsi="Times New Roman" w:cs="Times New Roman"/>
                <w:sz w:val="20"/>
                <w:szCs w:val="20"/>
                <w:lang w:val="en-US"/>
              </w:rPr>
              <w:t xml:space="preserve">to families and caregivers of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101</w:t>
            </w:r>
          </w:p>
        </w:tc>
      </w:tr>
      <w:tr w:rsidR="00743483" w:rsidRPr="0082533B" w:rsidTr="00976426">
        <w:trPr>
          <w:trHeight w:val="1671"/>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Caldas</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2016- 2019 </w:t>
            </w:r>
            <w:r w:rsidRPr="00743483">
              <w:rPr>
                <w:rFonts w:ascii="Times New Roman" w:eastAsia="Times New Roman" w:hAnsi="Times New Roman" w:cs="Times New Roman"/>
                <w:i/>
                <w:sz w:val="20"/>
                <w:szCs w:val="20"/>
              </w:rPr>
              <w:t>“Caldas Territorio de Oportunidades”</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Based on the Public Policy on Disability of the Department, actions are established with a di</w:t>
            </w:r>
            <w:r>
              <w:rPr>
                <w:rFonts w:ascii="Times New Roman" w:eastAsia="Times New Roman" w:hAnsi="Times New Roman" w:cs="Times New Roman"/>
                <w:sz w:val="20"/>
                <w:szCs w:val="20"/>
                <w:lang w:val="en-US"/>
              </w:rPr>
              <w:t xml:space="preserve">fferential focus for the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xml:space="preserve"> regarding health care routes, the implementation of productive projects, the improvement of the quality of education and the promotion of sports.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19</w:t>
            </w:r>
          </w:p>
        </w:tc>
      </w:tr>
      <w:tr w:rsidR="00743483" w:rsidRPr="0082533B" w:rsidTr="00976426">
        <w:trPr>
          <w:trHeight w:val="183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Caquetá</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Departmental Development Plan</w:t>
            </w:r>
            <w:r w:rsidRPr="00743483">
              <w:rPr>
                <w:rFonts w:ascii="Times New Roman" w:eastAsia="Times New Roman" w:hAnsi="Times New Roman" w:cs="Times New Roman"/>
                <w:i/>
                <w:sz w:val="20"/>
                <w:szCs w:val="20"/>
              </w:rPr>
              <w:t xml:space="preserve"> “Con Usted Hacemos más por el Caquetá” </w:t>
            </w:r>
            <w:r w:rsidRPr="00743483">
              <w:rPr>
                <w:rFonts w:ascii="Times New Roman" w:eastAsia="Times New Roman" w:hAnsi="Times New Roman" w:cs="Times New Roman"/>
                <w:sz w:val="20"/>
                <w:szCs w:val="20"/>
              </w:rPr>
              <w:t>2016-2019</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It establishes actions and goals to achieve equity in access to services for vulnerable population groups. In this sense, programs are formulated for health care and the prevention of disability, labor linkage, ICT training, sports practice and the promotion of</w:t>
            </w:r>
            <w:r>
              <w:rPr>
                <w:rFonts w:ascii="Times New Roman" w:eastAsia="Times New Roman" w:hAnsi="Times New Roman" w:cs="Times New Roman"/>
                <w:sz w:val="20"/>
                <w:szCs w:val="20"/>
                <w:lang w:val="en-US"/>
              </w:rPr>
              <w:t xml:space="preserve"> recreational spaces aimed at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43</w:t>
            </w:r>
          </w:p>
        </w:tc>
      </w:tr>
      <w:tr w:rsidR="00743483" w:rsidRPr="0082533B" w:rsidTr="00976426">
        <w:trPr>
          <w:trHeight w:val="1818"/>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Casanare</w:t>
            </w:r>
          </w:p>
        </w:tc>
        <w:tc>
          <w:tcPr>
            <w:tcW w:w="1794" w:type="dxa"/>
          </w:tcPr>
          <w:p w:rsidR="00743483" w:rsidRPr="00FD2AC9" w:rsidRDefault="00743483" w:rsidP="00976426">
            <w:pPr>
              <w:tabs>
                <w:tab w:val="left" w:pos="1666"/>
              </w:tabs>
              <w:spacing w:line="276" w:lineRule="auto"/>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 xml:space="preserve">Departmental Development Plan 2016-2019 </w:t>
            </w:r>
            <w:r w:rsidRPr="00FD2AC9">
              <w:rPr>
                <w:rFonts w:ascii="Times New Roman" w:eastAsia="Times New Roman" w:hAnsi="Times New Roman" w:cs="Times New Roman"/>
                <w:i/>
                <w:sz w:val="20"/>
                <w:szCs w:val="20"/>
                <w:lang w:val="en-US"/>
              </w:rPr>
              <w:t xml:space="preserve">“Casanare con Paso </w:t>
            </w:r>
            <w:proofErr w:type="spellStart"/>
            <w:r w:rsidRPr="00FD2AC9">
              <w:rPr>
                <w:rFonts w:ascii="Times New Roman" w:eastAsia="Times New Roman" w:hAnsi="Times New Roman" w:cs="Times New Roman"/>
                <w:i/>
                <w:sz w:val="20"/>
                <w:szCs w:val="20"/>
                <w:lang w:val="en-US"/>
              </w:rPr>
              <w:t>Firme</w:t>
            </w:r>
            <w:proofErr w:type="spellEnd"/>
            <w:r w:rsidRPr="00FD2AC9">
              <w:rPr>
                <w:rFonts w:ascii="Times New Roman" w:eastAsia="Times New Roman" w:hAnsi="Times New Roman" w:cs="Times New Roman"/>
                <w:i/>
                <w:sz w:val="20"/>
                <w:szCs w:val="20"/>
                <w:lang w:val="en-US"/>
              </w:rPr>
              <w:t>”</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 xml:space="preserve">From a rights-based approach, we seek to generate actions that </w:t>
            </w:r>
            <w:r>
              <w:rPr>
                <w:rFonts w:ascii="Times New Roman" w:eastAsia="Times New Roman" w:hAnsi="Times New Roman" w:cs="Times New Roman"/>
                <w:sz w:val="20"/>
                <w:szCs w:val="20"/>
                <w:lang w:val="en-US"/>
              </w:rPr>
              <w:t xml:space="preserve">favor the social inclusion of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xml:space="preserve"> in the labor and educational sphere; in sport, recreation and culture scenarios; and through accessibility and food security programs.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21</w:t>
            </w:r>
          </w:p>
        </w:tc>
      </w:tr>
      <w:tr w:rsidR="00743483" w:rsidRPr="0082533B" w:rsidTr="00976426">
        <w:trPr>
          <w:trHeight w:val="307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lastRenderedPageBreak/>
              <w:t>Cauca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2016-2019 </w:t>
            </w:r>
            <w:r w:rsidRPr="00743483">
              <w:rPr>
                <w:rFonts w:ascii="Times New Roman" w:eastAsia="Times New Roman" w:hAnsi="Times New Roman" w:cs="Times New Roman"/>
                <w:i/>
                <w:sz w:val="20"/>
                <w:szCs w:val="20"/>
              </w:rPr>
              <w:t>“Cauca Territorio de Paz”</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Formulated from a population perspective, strategies aimed at people with diverse abilities and disabilities are included around ensuring comprehensive care, improving the quality of education and fostering inclusive school environments, promoting income generation and encouraging participation in cultural activities. It is considered important to update the RLCPD and generate information about disability.</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48</w:t>
            </w:r>
          </w:p>
        </w:tc>
      </w:tr>
      <w:tr w:rsidR="00743483" w:rsidRPr="0082533B" w:rsidTr="00976426">
        <w:trPr>
          <w:trHeight w:val="2294"/>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Cesar</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Cesar Department 2016-2019 </w:t>
            </w:r>
            <w:r w:rsidRPr="00743483">
              <w:rPr>
                <w:rFonts w:ascii="Times New Roman" w:eastAsia="Times New Roman" w:hAnsi="Times New Roman" w:cs="Times New Roman"/>
                <w:i/>
                <w:sz w:val="20"/>
                <w:szCs w:val="20"/>
              </w:rPr>
              <w:t>“El camino del desarrollo y la paz”</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Based on a population approach, goals are set for the social, labor</w:t>
            </w:r>
            <w:r>
              <w:rPr>
                <w:rFonts w:ascii="Times New Roman" w:eastAsia="Times New Roman" w:hAnsi="Times New Roman" w:cs="Times New Roman"/>
                <w:sz w:val="20"/>
                <w:szCs w:val="20"/>
                <w:lang w:val="en-US"/>
              </w:rPr>
              <w:t xml:space="preserve"> and educational inclusion of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xml:space="preserve"> in the Department through community-based rehabilitation processes, housing solutions, training for employment, product projects and social innovation initiatives, participation in recreational, cultural and sports activities.</w:t>
            </w:r>
          </w:p>
        </w:tc>
        <w:tc>
          <w:tcPr>
            <w:tcW w:w="1600" w:type="dxa"/>
          </w:tcPr>
          <w:p w:rsidR="00743483" w:rsidRPr="00FD2AC9"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116</w:t>
            </w:r>
          </w:p>
        </w:tc>
      </w:tr>
      <w:tr w:rsidR="00743483" w:rsidRPr="0082533B" w:rsidTr="00976426">
        <w:trPr>
          <w:trHeight w:val="2314"/>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Chocó</w:t>
            </w:r>
          </w:p>
        </w:tc>
        <w:tc>
          <w:tcPr>
            <w:tcW w:w="1794" w:type="dxa"/>
          </w:tcPr>
          <w:p w:rsidR="00743483" w:rsidRPr="00FD2AC9" w:rsidRDefault="00743483" w:rsidP="00976426">
            <w:pPr>
              <w:tabs>
                <w:tab w:val="left" w:pos="1666"/>
              </w:tabs>
              <w:spacing w:line="276" w:lineRule="auto"/>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Departmental Development Plan of Chocó 2016-2019</w:t>
            </w:r>
          </w:p>
        </w:tc>
        <w:tc>
          <w:tcPr>
            <w:tcW w:w="3723" w:type="dxa"/>
          </w:tcPr>
          <w:p w:rsidR="00743483" w:rsidRPr="00FD2AC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D2AC9">
              <w:rPr>
                <w:rFonts w:ascii="Times New Roman" w:eastAsia="Times New Roman" w:hAnsi="Times New Roman" w:cs="Times New Roman"/>
                <w:sz w:val="20"/>
                <w:szCs w:val="20"/>
                <w:lang w:val="en-US"/>
              </w:rPr>
              <w:t>Strategies were formulated to reduce gaps in accessibility and access to information and communications in order to guarantee adaptation</w:t>
            </w:r>
            <w:r>
              <w:rPr>
                <w:rFonts w:ascii="Times New Roman" w:eastAsia="Times New Roman" w:hAnsi="Times New Roman" w:cs="Times New Roman"/>
                <w:sz w:val="20"/>
                <w:szCs w:val="20"/>
                <w:lang w:val="en-US"/>
              </w:rPr>
              <w:t xml:space="preserve"> to the social environment of </w:t>
            </w:r>
            <w:proofErr w:type="spellStart"/>
            <w:r>
              <w:rPr>
                <w:rFonts w:ascii="Times New Roman" w:eastAsia="Times New Roman" w:hAnsi="Times New Roman" w:cs="Times New Roman"/>
                <w:sz w:val="20"/>
                <w:szCs w:val="20"/>
                <w:lang w:val="en-US"/>
              </w:rPr>
              <w:t>Pw</w:t>
            </w:r>
            <w:r w:rsidRPr="00FD2AC9">
              <w:rPr>
                <w:rFonts w:ascii="Times New Roman" w:eastAsia="Times New Roman" w:hAnsi="Times New Roman" w:cs="Times New Roman"/>
                <w:sz w:val="20"/>
                <w:szCs w:val="20"/>
                <w:lang w:val="en-US"/>
              </w:rPr>
              <w:t>D</w:t>
            </w:r>
            <w:proofErr w:type="spellEnd"/>
            <w:r w:rsidRPr="00FD2AC9">
              <w:rPr>
                <w:rFonts w:ascii="Times New Roman" w:eastAsia="Times New Roman" w:hAnsi="Times New Roman" w:cs="Times New Roman"/>
                <w:sz w:val="20"/>
                <w:szCs w:val="20"/>
                <w:lang w:val="en-US"/>
              </w:rPr>
              <w:t>. Likewise, it seeks to improve the quality of life of the population by reducing morbidity and mortality rates and avoiding disabilities.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23</w:t>
            </w:r>
          </w:p>
        </w:tc>
      </w:tr>
      <w:tr w:rsidR="00743483" w:rsidRPr="0082533B" w:rsidTr="00976426">
        <w:trPr>
          <w:trHeight w:val="2774"/>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Córdoba</w:t>
            </w:r>
          </w:p>
        </w:tc>
        <w:tc>
          <w:tcPr>
            <w:tcW w:w="1794" w:type="dxa"/>
          </w:tcPr>
          <w:p w:rsidR="00743483" w:rsidRPr="00F038B9" w:rsidRDefault="00743483" w:rsidP="00976426">
            <w:pPr>
              <w:tabs>
                <w:tab w:val="left" w:pos="1666"/>
              </w:tabs>
              <w:spacing w:line="276" w:lineRule="auto"/>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Development Plan </w:t>
            </w:r>
            <w:r w:rsidRPr="00F038B9">
              <w:rPr>
                <w:rFonts w:ascii="Times New Roman" w:eastAsia="Times New Roman" w:hAnsi="Times New Roman" w:cs="Times New Roman"/>
                <w:i/>
                <w:sz w:val="20"/>
                <w:szCs w:val="20"/>
                <w:lang w:val="en-US"/>
              </w:rPr>
              <w:t>“Unidos por Córdoba 2016-2019”</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Based on a differential approach, the construction and implementation of a Departmental Public Policy on Disability and the establishment of Municipal Disability Technical Committees for the implementation of strategies in educational inclusion, health care and social protection, labor inclusion, participation in cultural, sports and recreational activities, equality and non-discrimination against people with disabilities.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203</w:t>
            </w:r>
          </w:p>
        </w:tc>
      </w:tr>
      <w:tr w:rsidR="00743483" w:rsidRPr="0082533B" w:rsidTr="00976426">
        <w:trPr>
          <w:trHeight w:val="2505"/>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lastRenderedPageBreak/>
              <w:t>Cundinamarca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2016-2020 </w:t>
            </w:r>
            <w:r w:rsidRPr="00743483">
              <w:rPr>
                <w:rFonts w:ascii="Times New Roman" w:eastAsia="Times New Roman" w:hAnsi="Times New Roman" w:cs="Times New Roman"/>
                <w:i/>
                <w:sz w:val="20"/>
                <w:szCs w:val="20"/>
              </w:rPr>
              <w:t>“Unidos Podemos Más”</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An inclusion route </w:t>
            </w:r>
            <w:r>
              <w:rPr>
                <w:rFonts w:ascii="Times New Roman" w:eastAsia="Times New Roman" w:hAnsi="Times New Roman" w:cs="Times New Roman"/>
                <w:sz w:val="20"/>
                <w:szCs w:val="20"/>
                <w:lang w:val="en-US"/>
              </w:rPr>
              <w:t xml:space="preserve">is established to ensure that </w:t>
            </w:r>
            <w:proofErr w:type="spellStart"/>
            <w:r>
              <w:rPr>
                <w:rFonts w:ascii="Times New Roman" w:eastAsia="Times New Roman" w:hAnsi="Times New Roman" w:cs="Times New Roman"/>
                <w:sz w:val="20"/>
                <w:szCs w:val="20"/>
                <w:lang w:val="en-US"/>
              </w:rPr>
              <w:t>PwD</w:t>
            </w:r>
            <w:proofErr w:type="spellEnd"/>
            <w:r w:rsidRPr="00F038B9">
              <w:rPr>
                <w:rFonts w:ascii="Times New Roman" w:eastAsia="Times New Roman" w:hAnsi="Times New Roman" w:cs="Times New Roman"/>
                <w:sz w:val="20"/>
                <w:szCs w:val="20"/>
                <w:lang w:val="en-US"/>
              </w:rPr>
              <w:t xml:space="preserve"> have access to education, labor, social, cultural and citizen participation, sports, health, nutrition, care and protection programs. The above from a differential approach and under the principle of equality a</w:t>
            </w:r>
            <w:r>
              <w:rPr>
                <w:rFonts w:ascii="Times New Roman" w:eastAsia="Times New Roman" w:hAnsi="Times New Roman" w:cs="Times New Roman"/>
                <w:sz w:val="20"/>
                <w:szCs w:val="20"/>
                <w:lang w:val="en-US"/>
              </w:rPr>
              <w:t xml:space="preserve">nd non-discrimination against </w:t>
            </w:r>
            <w:proofErr w:type="spellStart"/>
            <w:r>
              <w:rPr>
                <w:rFonts w:ascii="Times New Roman" w:eastAsia="Times New Roman" w:hAnsi="Times New Roman" w:cs="Times New Roman"/>
                <w:sz w:val="20"/>
                <w:szCs w:val="20"/>
                <w:lang w:val="en-US"/>
              </w:rPr>
              <w:t>Pw</w:t>
            </w:r>
            <w:r w:rsidRPr="00F038B9">
              <w:rPr>
                <w:rFonts w:ascii="Times New Roman" w:eastAsia="Times New Roman" w:hAnsi="Times New Roman" w:cs="Times New Roman"/>
                <w:sz w:val="20"/>
                <w:szCs w:val="20"/>
                <w:lang w:val="en-US"/>
              </w:rPr>
              <w:t>D</w:t>
            </w:r>
            <w:proofErr w:type="spellEnd"/>
            <w:r w:rsidRPr="00F038B9">
              <w:rPr>
                <w:rFonts w:ascii="Times New Roman" w:eastAsia="Times New Roman" w:hAnsi="Times New Roman" w:cs="Times New Roman"/>
                <w:sz w:val="20"/>
                <w:szCs w:val="20"/>
                <w:lang w:val="en-US"/>
              </w:rPr>
              <w:t>, especially women with disabilities.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82</w:t>
            </w:r>
          </w:p>
        </w:tc>
      </w:tr>
      <w:tr w:rsidR="00743483" w:rsidRPr="0082533B" w:rsidTr="00976426">
        <w:trPr>
          <w:trHeight w:val="254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Guainía</w:t>
            </w:r>
          </w:p>
        </w:tc>
        <w:tc>
          <w:tcPr>
            <w:tcW w:w="1794" w:type="dxa"/>
          </w:tcPr>
          <w:p w:rsidR="00743483" w:rsidRPr="00F038B9" w:rsidRDefault="00743483" w:rsidP="00976426">
            <w:pPr>
              <w:tabs>
                <w:tab w:val="left" w:pos="1666"/>
              </w:tabs>
              <w:spacing w:line="276" w:lineRule="auto"/>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Departmental Development Plan </w:t>
            </w:r>
            <w:r w:rsidRPr="00F038B9">
              <w:rPr>
                <w:rFonts w:ascii="Times New Roman" w:eastAsia="Times New Roman" w:hAnsi="Times New Roman" w:cs="Times New Roman"/>
                <w:i/>
                <w:sz w:val="20"/>
                <w:szCs w:val="20"/>
                <w:lang w:val="en-US"/>
              </w:rPr>
              <w:t>“</w:t>
            </w:r>
            <w:proofErr w:type="spellStart"/>
            <w:r w:rsidRPr="00F038B9">
              <w:rPr>
                <w:rFonts w:ascii="Times New Roman" w:eastAsia="Times New Roman" w:hAnsi="Times New Roman" w:cs="Times New Roman"/>
                <w:i/>
                <w:sz w:val="20"/>
                <w:szCs w:val="20"/>
                <w:lang w:val="en-US"/>
              </w:rPr>
              <w:t>Vamos</w:t>
            </w:r>
            <w:proofErr w:type="spellEnd"/>
            <w:r w:rsidRPr="00F038B9">
              <w:rPr>
                <w:rFonts w:ascii="Times New Roman" w:eastAsia="Times New Roman" w:hAnsi="Times New Roman" w:cs="Times New Roman"/>
                <w:i/>
                <w:sz w:val="20"/>
                <w:szCs w:val="20"/>
                <w:lang w:val="en-US"/>
              </w:rPr>
              <w:t xml:space="preserve"> Pa’ </w:t>
            </w:r>
            <w:proofErr w:type="spellStart"/>
            <w:r w:rsidRPr="00F038B9">
              <w:rPr>
                <w:rFonts w:ascii="Times New Roman" w:eastAsia="Times New Roman" w:hAnsi="Times New Roman" w:cs="Times New Roman"/>
                <w:i/>
                <w:sz w:val="20"/>
                <w:szCs w:val="20"/>
                <w:lang w:val="en-US"/>
              </w:rPr>
              <w:t>Lante</w:t>
            </w:r>
            <w:proofErr w:type="spellEnd"/>
            <w:r w:rsidRPr="00F038B9">
              <w:rPr>
                <w:rFonts w:ascii="Times New Roman" w:eastAsia="Times New Roman" w:hAnsi="Times New Roman" w:cs="Times New Roman"/>
                <w:i/>
                <w:sz w:val="20"/>
                <w:szCs w:val="20"/>
                <w:lang w:val="en-US"/>
              </w:rPr>
              <w:t xml:space="preserve"> Guainía”</w:t>
            </w:r>
            <w:r w:rsidRPr="00F038B9">
              <w:rPr>
                <w:rFonts w:ascii="Times New Roman" w:eastAsia="Times New Roman" w:hAnsi="Times New Roman" w:cs="Times New Roman"/>
                <w:sz w:val="20"/>
                <w:szCs w:val="20"/>
                <w:lang w:val="en-US"/>
              </w:rPr>
              <w:t xml:space="preserve"> 2016-2019</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Formulates programs for the social and productive inclusion of the vulnerable population of the Department with goals for the expansion of health coverage, labor training and the development of productive processes for the generation of income, improvement in educational attention and accessibility, the participation in sporting and arti</w:t>
            </w:r>
            <w:r>
              <w:rPr>
                <w:rFonts w:ascii="Times New Roman" w:eastAsia="Times New Roman" w:hAnsi="Times New Roman" w:cs="Times New Roman"/>
                <w:sz w:val="20"/>
                <w:szCs w:val="20"/>
                <w:lang w:val="en-US"/>
              </w:rPr>
              <w:t xml:space="preserve">stic cultural meetings of the </w:t>
            </w:r>
            <w:proofErr w:type="spellStart"/>
            <w:r>
              <w:rPr>
                <w:rFonts w:ascii="Times New Roman" w:eastAsia="Times New Roman" w:hAnsi="Times New Roman" w:cs="Times New Roman"/>
                <w:sz w:val="20"/>
                <w:szCs w:val="20"/>
                <w:lang w:val="en-US"/>
              </w:rPr>
              <w:t>Pw</w:t>
            </w:r>
            <w:r w:rsidRPr="00F038B9">
              <w:rPr>
                <w:rFonts w:ascii="Times New Roman" w:eastAsia="Times New Roman" w:hAnsi="Times New Roman" w:cs="Times New Roman"/>
                <w:sz w:val="20"/>
                <w:szCs w:val="20"/>
                <w:lang w:val="en-US"/>
              </w:rPr>
              <w:t>D</w:t>
            </w:r>
            <w:proofErr w:type="spellEnd"/>
            <w:r w:rsidRPr="00F038B9">
              <w:rPr>
                <w:rFonts w:ascii="Times New Roman" w:eastAsia="Times New Roman" w:hAnsi="Times New Roman" w:cs="Times New Roman"/>
                <w:sz w:val="20"/>
                <w:szCs w:val="20"/>
                <w:lang w:val="en-US"/>
              </w:rPr>
              <w: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49</w:t>
            </w:r>
          </w:p>
        </w:tc>
      </w:tr>
      <w:tr w:rsidR="00743483" w:rsidRPr="0082533B" w:rsidTr="00976426">
        <w:trPr>
          <w:trHeight w:val="1716"/>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Guaviare</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2016-2019 </w:t>
            </w:r>
            <w:r w:rsidRPr="00743483">
              <w:rPr>
                <w:rFonts w:ascii="Times New Roman" w:eastAsia="Times New Roman" w:hAnsi="Times New Roman" w:cs="Times New Roman"/>
                <w:i/>
                <w:sz w:val="20"/>
                <w:szCs w:val="20"/>
              </w:rPr>
              <w:t>“Guaviare: Paz y Desarrollo Social”</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Based on the principle of equality and non-discrimination and guarantee of rights, it seeks to comply with the goals in coverage of the education system, labor training, citizen participation and comprehensive health care with a differential approach for the population of special protection.</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169</w:t>
            </w:r>
          </w:p>
        </w:tc>
      </w:tr>
      <w:tr w:rsidR="00743483" w:rsidRPr="0082533B" w:rsidTr="00976426">
        <w:trPr>
          <w:trHeight w:val="1640"/>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Huila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w:t>
            </w:r>
            <w:r w:rsidRPr="00743483">
              <w:rPr>
                <w:rFonts w:ascii="Times New Roman" w:eastAsia="Times New Roman" w:hAnsi="Times New Roman" w:cs="Times New Roman"/>
                <w:i/>
                <w:sz w:val="20"/>
                <w:szCs w:val="20"/>
              </w:rPr>
              <w:t>“El camino es la educación”</w:t>
            </w:r>
            <w:r w:rsidRPr="00743483">
              <w:rPr>
                <w:rFonts w:ascii="Times New Roman" w:eastAsia="Times New Roman" w:hAnsi="Times New Roman" w:cs="Times New Roman"/>
                <w:sz w:val="20"/>
                <w:szCs w:val="20"/>
              </w:rPr>
              <w:t xml:space="preserve"> 2016-2019</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It establishes actions to improve the quality of the processes of education, health, sports, recreation and social inclusion with a differential focus. Formulates goals to expand and strengthen the RLCPD in the Department.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77</w:t>
            </w:r>
          </w:p>
        </w:tc>
      </w:tr>
      <w:tr w:rsidR="00743483" w:rsidRPr="0082533B" w:rsidTr="00976426">
        <w:trPr>
          <w:trHeight w:val="260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La Guajira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2016-2019 </w:t>
            </w:r>
            <w:r w:rsidRPr="00743483">
              <w:rPr>
                <w:rFonts w:ascii="Times New Roman" w:eastAsia="Times New Roman" w:hAnsi="Times New Roman" w:cs="Times New Roman"/>
                <w:i/>
                <w:sz w:val="20"/>
                <w:szCs w:val="20"/>
              </w:rPr>
              <w:t>“Oportunidad para Todos y Propósito de País”</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Through the formulation and implementation of a Departmental Public Policy and the strengthening of the characterization and information on disability, the Department seeks to guarantee access to health, education, work and culture services with a differential approach. Additionally, it formulates goals around the reduction of avoidable mortality and disability.</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120</w:t>
            </w:r>
          </w:p>
        </w:tc>
      </w:tr>
      <w:tr w:rsidR="00743483" w:rsidRPr="0082533B" w:rsidTr="00976426">
        <w:trPr>
          <w:trHeight w:val="151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Magdalena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2016- 2019 </w:t>
            </w:r>
            <w:r w:rsidRPr="00743483">
              <w:rPr>
                <w:rFonts w:ascii="Times New Roman" w:eastAsia="Times New Roman" w:hAnsi="Times New Roman" w:cs="Times New Roman"/>
                <w:i/>
                <w:sz w:val="20"/>
                <w:szCs w:val="20"/>
              </w:rPr>
              <w:t>“Magdalena social es la vía”</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Development of initiatives for differential management of vulnerable populations from a rights-based approach, to guarantee the soc</w:t>
            </w:r>
            <w:r>
              <w:rPr>
                <w:rFonts w:ascii="Times New Roman" w:eastAsia="Times New Roman" w:hAnsi="Times New Roman" w:cs="Times New Roman"/>
                <w:sz w:val="20"/>
                <w:szCs w:val="20"/>
                <w:lang w:val="en-US"/>
              </w:rPr>
              <w:t xml:space="preserve">ial and economic inclusion of </w:t>
            </w:r>
            <w:proofErr w:type="spellStart"/>
            <w:r>
              <w:rPr>
                <w:rFonts w:ascii="Times New Roman" w:eastAsia="Times New Roman" w:hAnsi="Times New Roman" w:cs="Times New Roman"/>
                <w:sz w:val="20"/>
                <w:szCs w:val="20"/>
                <w:lang w:val="en-US"/>
              </w:rPr>
              <w:t>Pw</w:t>
            </w:r>
            <w:r w:rsidRPr="00F038B9">
              <w:rPr>
                <w:rFonts w:ascii="Times New Roman" w:eastAsia="Times New Roman" w:hAnsi="Times New Roman" w:cs="Times New Roman"/>
                <w:sz w:val="20"/>
                <w:szCs w:val="20"/>
                <w:lang w:val="en-US"/>
              </w:rPr>
              <w:t>D</w:t>
            </w:r>
            <w:proofErr w:type="spellEnd"/>
            <w:r w:rsidRPr="00F038B9">
              <w:rPr>
                <w:rFonts w:ascii="Times New Roman" w:eastAsia="Times New Roman" w:hAnsi="Times New Roman" w:cs="Times New Roman"/>
                <w:sz w:val="20"/>
                <w:szCs w:val="20"/>
                <w:lang w:val="en-US"/>
              </w:rPr>
              <w:t xml:space="preserve"> and access to health, education, work and sports goods and services.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41</w:t>
            </w:r>
          </w:p>
        </w:tc>
      </w:tr>
      <w:tr w:rsidR="00743483" w:rsidRPr="0082533B" w:rsidTr="00976426">
        <w:trPr>
          <w:trHeight w:val="244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lastRenderedPageBreak/>
              <w:t>Meta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2016- 2019 </w:t>
            </w:r>
            <w:r w:rsidRPr="00743483">
              <w:rPr>
                <w:rFonts w:ascii="Times New Roman" w:eastAsia="Times New Roman" w:hAnsi="Times New Roman" w:cs="Times New Roman"/>
                <w:i/>
                <w:sz w:val="20"/>
                <w:szCs w:val="20"/>
              </w:rPr>
              <w:t>“El META, Tierra de Oportunidades, Inclusión, Reconciliación y Equidad”</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The Department seeks inclusion and full enjoyment of the rights of the population with disabilities by promoting development opportunities in education for students with disabilities, exceptional abilities and talents, access to technology, promotion of sports and recreation activities, and implementation of programs of integral attention.</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35</w:t>
            </w:r>
          </w:p>
        </w:tc>
      </w:tr>
      <w:tr w:rsidR="00743483" w:rsidRPr="0082533B" w:rsidTr="00976426">
        <w:trPr>
          <w:trHeight w:val="2083"/>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Nariño</w:t>
            </w:r>
          </w:p>
        </w:tc>
        <w:tc>
          <w:tcPr>
            <w:tcW w:w="1794" w:type="dxa"/>
          </w:tcPr>
          <w:p w:rsidR="00743483" w:rsidRPr="00F038B9" w:rsidRDefault="00743483" w:rsidP="00976426">
            <w:pPr>
              <w:tabs>
                <w:tab w:val="left" w:pos="1666"/>
              </w:tabs>
              <w:spacing w:line="276" w:lineRule="auto"/>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Participatory Departmental Development Plan </w:t>
            </w:r>
            <w:r w:rsidRPr="00F038B9">
              <w:rPr>
                <w:rFonts w:ascii="Times New Roman" w:eastAsia="Times New Roman" w:hAnsi="Times New Roman" w:cs="Times New Roman"/>
                <w:i/>
                <w:sz w:val="20"/>
                <w:szCs w:val="20"/>
                <w:lang w:val="en-US"/>
              </w:rPr>
              <w:t xml:space="preserve">“Nariño, </w:t>
            </w:r>
            <w:proofErr w:type="spellStart"/>
            <w:r w:rsidRPr="00F038B9">
              <w:rPr>
                <w:rFonts w:ascii="Times New Roman" w:eastAsia="Times New Roman" w:hAnsi="Times New Roman" w:cs="Times New Roman"/>
                <w:i/>
                <w:sz w:val="20"/>
                <w:szCs w:val="20"/>
                <w:lang w:val="en-US"/>
              </w:rPr>
              <w:t>Corazón</w:t>
            </w:r>
            <w:proofErr w:type="spellEnd"/>
            <w:r w:rsidRPr="00F038B9">
              <w:rPr>
                <w:rFonts w:ascii="Times New Roman" w:eastAsia="Times New Roman" w:hAnsi="Times New Roman" w:cs="Times New Roman"/>
                <w:i/>
                <w:sz w:val="20"/>
                <w:szCs w:val="20"/>
                <w:lang w:val="en-US"/>
              </w:rPr>
              <w:t xml:space="preserve"> del Mundo” </w:t>
            </w:r>
            <w:r w:rsidRPr="00F038B9">
              <w:rPr>
                <w:rFonts w:ascii="Times New Roman" w:eastAsia="Times New Roman" w:hAnsi="Times New Roman" w:cs="Times New Roman"/>
                <w:sz w:val="20"/>
                <w:szCs w:val="20"/>
                <w:lang w:val="en-US"/>
              </w:rPr>
              <w:t>2016- 2019</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Through the implementation, monitoring and evaluation of the Departmental Public Policy on Disability and Social Inclusion and the strengthening of the RLCPD, it seeks t</w:t>
            </w:r>
            <w:r>
              <w:rPr>
                <w:rFonts w:ascii="Times New Roman" w:eastAsia="Times New Roman" w:hAnsi="Times New Roman" w:cs="Times New Roman"/>
                <w:sz w:val="20"/>
                <w:szCs w:val="20"/>
                <w:lang w:val="en-US"/>
              </w:rPr>
              <w:t xml:space="preserve">o guarantee the rights of the </w:t>
            </w:r>
            <w:proofErr w:type="spellStart"/>
            <w:r>
              <w:rPr>
                <w:rFonts w:ascii="Times New Roman" w:eastAsia="Times New Roman" w:hAnsi="Times New Roman" w:cs="Times New Roman"/>
                <w:sz w:val="20"/>
                <w:szCs w:val="20"/>
                <w:lang w:val="en-US"/>
              </w:rPr>
              <w:t>Pw</w:t>
            </w:r>
            <w:r w:rsidRPr="00F038B9">
              <w:rPr>
                <w:rFonts w:ascii="Times New Roman" w:eastAsia="Times New Roman" w:hAnsi="Times New Roman" w:cs="Times New Roman"/>
                <w:sz w:val="20"/>
                <w:szCs w:val="20"/>
                <w:lang w:val="en-US"/>
              </w:rPr>
              <w:t>D</w:t>
            </w:r>
            <w:proofErr w:type="spellEnd"/>
            <w:r w:rsidRPr="00F038B9">
              <w:rPr>
                <w:rFonts w:ascii="Times New Roman" w:eastAsia="Times New Roman" w:hAnsi="Times New Roman" w:cs="Times New Roman"/>
                <w:sz w:val="20"/>
                <w:szCs w:val="20"/>
                <w:lang w:val="en-US"/>
              </w:rPr>
              <w:t xml:space="preserve"> to an inclusive education and better programs of attention in health and nutrition to ensure their inclusion Social.</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52</w:t>
            </w:r>
          </w:p>
        </w:tc>
      </w:tr>
      <w:tr w:rsidR="00743483" w:rsidRPr="0082533B" w:rsidTr="00976426">
        <w:trPr>
          <w:trHeight w:val="1646"/>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Norte de Santander</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for Norte de Santander 2016-2019 </w:t>
            </w:r>
            <w:r w:rsidRPr="00743483">
              <w:rPr>
                <w:rFonts w:ascii="Times New Roman" w:eastAsia="Times New Roman" w:hAnsi="Times New Roman" w:cs="Times New Roman"/>
                <w:i/>
                <w:sz w:val="20"/>
                <w:szCs w:val="20"/>
              </w:rPr>
              <w:t>“Un Norte Productivo para Todos”</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Clear goals are established to guarantee comprehensive care at the labor, educational, health, culture and spo</w:t>
            </w:r>
            <w:r>
              <w:rPr>
                <w:rFonts w:ascii="Times New Roman" w:eastAsia="Times New Roman" w:hAnsi="Times New Roman" w:cs="Times New Roman"/>
                <w:sz w:val="20"/>
                <w:szCs w:val="20"/>
                <w:lang w:val="en-US"/>
              </w:rPr>
              <w:t xml:space="preserve">rts levels of </w:t>
            </w:r>
            <w:proofErr w:type="spellStart"/>
            <w:r>
              <w:rPr>
                <w:rFonts w:ascii="Times New Roman" w:eastAsia="Times New Roman" w:hAnsi="Times New Roman" w:cs="Times New Roman"/>
                <w:sz w:val="20"/>
                <w:szCs w:val="20"/>
                <w:lang w:val="en-US"/>
              </w:rPr>
              <w:t>Pw</w:t>
            </w:r>
            <w:r w:rsidRPr="00F038B9">
              <w:rPr>
                <w:rFonts w:ascii="Times New Roman" w:eastAsia="Times New Roman" w:hAnsi="Times New Roman" w:cs="Times New Roman"/>
                <w:sz w:val="20"/>
                <w:szCs w:val="20"/>
                <w:lang w:val="en-US"/>
              </w:rPr>
              <w:t>D</w:t>
            </w:r>
            <w:proofErr w:type="spellEnd"/>
            <w:r w:rsidRPr="00F038B9">
              <w:rPr>
                <w:rFonts w:ascii="Times New Roman" w:eastAsia="Times New Roman" w:hAnsi="Times New Roman" w:cs="Times New Roman"/>
                <w:sz w:val="20"/>
                <w:szCs w:val="20"/>
                <w:lang w:val="en-US"/>
              </w:rPr>
              <w:t>, as well as access to social services and adequate infrastructure. Improvements are made to expand the coverage of the RLCPD.</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77</w:t>
            </w:r>
          </w:p>
        </w:tc>
      </w:tr>
      <w:tr w:rsidR="00743483" w:rsidRPr="0082533B" w:rsidTr="00976426">
        <w:trPr>
          <w:trHeight w:val="2325"/>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Putumayo</w:t>
            </w:r>
          </w:p>
        </w:tc>
        <w:tc>
          <w:tcPr>
            <w:tcW w:w="1794" w:type="dxa"/>
          </w:tcPr>
          <w:p w:rsidR="00743483" w:rsidRPr="00F038B9" w:rsidRDefault="00743483" w:rsidP="00976426">
            <w:pPr>
              <w:tabs>
                <w:tab w:val="left" w:pos="1666"/>
              </w:tabs>
              <w:spacing w:line="276" w:lineRule="auto"/>
              <w:rPr>
                <w:rFonts w:ascii="Times New Roman" w:eastAsia="Times New Roman" w:hAnsi="Times New Roman" w:cs="Times New Roman"/>
                <w:sz w:val="20"/>
                <w:szCs w:val="20"/>
                <w:lang w:val="en-US"/>
              </w:rPr>
            </w:pPr>
            <w:r w:rsidRPr="00743483">
              <w:rPr>
                <w:rFonts w:ascii="Times New Roman" w:eastAsia="Times New Roman" w:hAnsi="Times New Roman" w:cs="Times New Roman"/>
                <w:sz w:val="20"/>
                <w:szCs w:val="20"/>
              </w:rPr>
              <w:t xml:space="preserve">Departmental Development Plan 2016-2019 </w:t>
            </w:r>
            <w:r w:rsidRPr="00743483">
              <w:rPr>
                <w:rFonts w:ascii="Times New Roman" w:eastAsia="Times New Roman" w:hAnsi="Times New Roman" w:cs="Times New Roman"/>
                <w:i/>
                <w:sz w:val="20"/>
                <w:szCs w:val="20"/>
              </w:rPr>
              <w:t xml:space="preserve">“Putumayo, Territorio de Paz, Biodiverso y Ancestral. </w:t>
            </w:r>
            <w:proofErr w:type="spellStart"/>
            <w:r w:rsidRPr="00F038B9">
              <w:rPr>
                <w:rFonts w:ascii="Times New Roman" w:eastAsia="Times New Roman" w:hAnsi="Times New Roman" w:cs="Times New Roman"/>
                <w:i/>
                <w:sz w:val="20"/>
                <w:szCs w:val="20"/>
                <w:lang w:val="en-US"/>
              </w:rPr>
              <w:t>Juntos</w:t>
            </w:r>
            <w:proofErr w:type="spellEnd"/>
            <w:r w:rsidRPr="00F038B9">
              <w:rPr>
                <w:rFonts w:ascii="Times New Roman" w:eastAsia="Times New Roman" w:hAnsi="Times New Roman" w:cs="Times New Roman"/>
                <w:i/>
                <w:sz w:val="20"/>
                <w:szCs w:val="20"/>
                <w:lang w:val="en-US"/>
              </w:rPr>
              <w:t xml:space="preserve"> Podemos </w:t>
            </w:r>
            <w:proofErr w:type="spellStart"/>
            <w:r w:rsidRPr="00F038B9">
              <w:rPr>
                <w:rFonts w:ascii="Times New Roman" w:eastAsia="Times New Roman" w:hAnsi="Times New Roman" w:cs="Times New Roman"/>
                <w:i/>
                <w:sz w:val="20"/>
                <w:szCs w:val="20"/>
                <w:lang w:val="en-US"/>
              </w:rPr>
              <w:t>Transformar</w:t>
            </w:r>
            <w:proofErr w:type="spellEnd"/>
            <w:r w:rsidRPr="00F038B9">
              <w:rPr>
                <w:rFonts w:ascii="Times New Roman" w:eastAsia="Times New Roman" w:hAnsi="Times New Roman" w:cs="Times New Roman"/>
                <w:i/>
                <w:sz w:val="20"/>
                <w:szCs w:val="20"/>
                <w:lang w:val="en-US"/>
              </w:rPr>
              <w:t>”</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Through the formulation and implementation of a Departmental Public Policy on Disability see</w:t>
            </w:r>
            <w:r>
              <w:rPr>
                <w:rFonts w:ascii="Times New Roman" w:eastAsia="Times New Roman" w:hAnsi="Times New Roman" w:cs="Times New Roman"/>
                <w:sz w:val="20"/>
                <w:szCs w:val="20"/>
                <w:lang w:val="en-US"/>
              </w:rPr>
              <w:t xml:space="preserve">ks to ensure the inclusion of </w:t>
            </w:r>
            <w:proofErr w:type="spellStart"/>
            <w:r>
              <w:rPr>
                <w:rFonts w:ascii="Times New Roman" w:eastAsia="Times New Roman" w:hAnsi="Times New Roman" w:cs="Times New Roman"/>
                <w:sz w:val="20"/>
                <w:szCs w:val="20"/>
                <w:lang w:val="en-US"/>
              </w:rPr>
              <w:t>Pw</w:t>
            </w:r>
            <w:r w:rsidRPr="00F038B9">
              <w:rPr>
                <w:rFonts w:ascii="Times New Roman" w:eastAsia="Times New Roman" w:hAnsi="Times New Roman" w:cs="Times New Roman"/>
                <w:sz w:val="20"/>
                <w:szCs w:val="20"/>
                <w:lang w:val="en-US"/>
              </w:rPr>
              <w:t>D</w:t>
            </w:r>
            <w:proofErr w:type="spellEnd"/>
            <w:r w:rsidRPr="00F038B9">
              <w:rPr>
                <w:rFonts w:ascii="Times New Roman" w:eastAsia="Times New Roman" w:hAnsi="Times New Roman" w:cs="Times New Roman"/>
                <w:sz w:val="20"/>
                <w:szCs w:val="20"/>
                <w:lang w:val="en-US"/>
              </w:rPr>
              <w:t xml:space="preserve"> in the Department and meet the goals around health care and the exercise of sexual and reproductive rights, citizen participation, labor inclusion and participation in sports and recreation spaces.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39</w:t>
            </w:r>
          </w:p>
        </w:tc>
      </w:tr>
      <w:tr w:rsidR="00743483" w:rsidRPr="0082533B" w:rsidTr="00976426">
        <w:trPr>
          <w:trHeight w:val="1654"/>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Quindío</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2016- 2019 </w:t>
            </w:r>
            <w:r w:rsidRPr="00743483">
              <w:rPr>
                <w:rFonts w:ascii="Times New Roman" w:eastAsia="Times New Roman" w:hAnsi="Times New Roman" w:cs="Times New Roman"/>
                <w:i/>
                <w:sz w:val="20"/>
                <w:szCs w:val="20"/>
              </w:rPr>
              <w:t>“En defensa del bien común”</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From a focus on guaranteeing and promoting the rights of vulnerable and differentiated populations, strategies are formulated to improve access to education, inclusive work, comprehensive quality care, participation in political and public life, transportation and leisure-sports activities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51</w:t>
            </w:r>
          </w:p>
        </w:tc>
      </w:tr>
      <w:tr w:rsidR="00743483" w:rsidRPr="0082533B" w:rsidTr="00976426">
        <w:trPr>
          <w:trHeight w:val="148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Risaralda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2016- 2019 </w:t>
            </w:r>
            <w:r w:rsidRPr="00743483">
              <w:rPr>
                <w:rFonts w:ascii="Times New Roman" w:eastAsia="Times New Roman" w:hAnsi="Times New Roman" w:cs="Times New Roman"/>
                <w:i/>
                <w:sz w:val="20"/>
                <w:szCs w:val="20"/>
              </w:rPr>
              <w:t>“Risaralda: Verde y Emprendedora”</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It establishes goals for access to education, health, training and training services for women in disability status, social, cultural and labor inclusion of </w:t>
            </w:r>
            <w:proofErr w:type="spellStart"/>
            <w:r w:rsidRPr="00F038B9">
              <w:rPr>
                <w:rFonts w:ascii="Times New Roman" w:eastAsia="Times New Roman" w:hAnsi="Times New Roman" w:cs="Times New Roman"/>
                <w:sz w:val="20"/>
                <w:szCs w:val="20"/>
                <w:lang w:val="en-US"/>
              </w:rPr>
              <w:t>PwD</w:t>
            </w:r>
            <w:proofErr w:type="spellEnd"/>
            <w:r w:rsidRPr="00F038B9">
              <w:rPr>
                <w:rFonts w:ascii="Times New Roman" w:eastAsia="Times New Roman" w:hAnsi="Times New Roman" w:cs="Times New Roman"/>
                <w:sz w:val="20"/>
                <w:szCs w:val="20"/>
                <w:lang w:val="en-US"/>
              </w:rPr>
              <w:t xml:space="preserve"> within the framework of the Department's Public Policy.</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27</w:t>
            </w:r>
          </w:p>
        </w:tc>
      </w:tr>
      <w:tr w:rsidR="00743483" w:rsidRPr="0082533B" w:rsidTr="00976426">
        <w:trPr>
          <w:trHeight w:val="2015"/>
          <w:jc w:val="center"/>
        </w:trPr>
        <w:tc>
          <w:tcPr>
            <w:tcW w:w="1719" w:type="dxa"/>
          </w:tcPr>
          <w:p w:rsidR="00743483" w:rsidRPr="00743483" w:rsidRDefault="00743483" w:rsidP="00976426">
            <w:pPr>
              <w:tabs>
                <w:tab w:val="left" w:pos="1666"/>
              </w:tabs>
              <w:spacing w:line="276" w:lineRule="auto"/>
              <w:jc w:val="both"/>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lastRenderedPageBreak/>
              <w:t>San Andrés, Providencia y Santa Catalina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2016- 2019 </w:t>
            </w:r>
            <w:r w:rsidRPr="00743483">
              <w:rPr>
                <w:rFonts w:ascii="Times New Roman" w:eastAsia="Times New Roman" w:hAnsi="Times New Roman" w:cs="Times New Roman"/>
                <w:i/>
                <w:sz w:val="20"/>
                <w:szCs w:val="20"/>
              </w:rPr>
              <w:t>“Los que soñamos somos más”</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From a rights perspective and a cross-cutting perspective, the aim is to guarantee the access of the </w:t>
            </w:r>
            <w:proofErr w:type="spellStart"/>
            <w:r w:rsidRPr="00F038B9">
              <w:rPr>
                <w:rFonts w:ascii="Times New Roman" w:eastAsia="Times New Roman" w:hAnsi="Times New Roman" w:cs="Times New Roman"/>
                <w:sz w:val="20"/>
                <w:szCs w:val="20"/>
                <w:lang w:val="en-US"/>
              </w:rPr>
              <w:t>PwD</w:t>
            </w:r>
            <w:proofErr w:type="spellEnd"/>
            <w:r w:rsidRPr="00F038B9">
              <w:rPr>
                <w:rFonts w:ascii="Times New Roman" w:eastAsia="Times New Roman" w:hAnsi="Times New Roman" w:cs="Times New Roman"/>
                <w:sz w:val="20"/>
                <w:szCs w:val="20"/>
                <w:lang w:val="en-US"/>
              </w:rPr>
              <w:t xml:space="preserve"> to basic quality services by formulating actions to improve health care, coverage in education and use of ICT, generation of employment, adaptations in mobility and opportunities on the sport.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90</w:t>
            </w:r>
          </w:p>
        </w:tc>
      </w:tr>
      <w:tr w:rsidR="00743483" w:rsidRPr="0082533B" w:rsidTr="00976426">
        <w:trPr>
          <w:trHeight w:val="2428"/>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Santander</w:t>
            </w:r>
          </w:p>
        </w:tc>
        <w:tc>
          <w:tcPr>
            <w:tcW w:w="1794" w:type="dxa"/>
          </w:tcPr>
          <w:p w:rsidR="00743483" w:rsidRPr="00F038B9" w:rsidRDefault="00743483" w:rsidP="00976426">
            <w:pPr>
              <w:tabs>
                <w:tab w:val="left" w:pos="1666"/>
              </w:tabs>
              <w:spacing w:line="276" w:lineRule="auto"/>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Departmental Development Plan 2016-2019 </w:t>
            </w:r>
            <w:r w:rsidRPr="00F038B9">
              <w:rPr>
                <w:rFonts w:ascii="Times New Roman" w:eastAsia="Times New Roman" w:hAnsi="Times New Roman" w:cs="Times New Roman"/>
                <w:i/>
                <w:sz w:val="20"/>
                <w:szCs w:val="20"/>
                <w:lang w:val="en-US"/>
              </w:rPr>
              <w:t>“Nos Une Santander”</w:t>
            </w:r>
          </w:p>
        </w:tc>
        <w:tc>
          <w:tcPr>
            <w:tcW w:w="3723" w:type="dxa"/>
          </w:tcPr>
          <w:p w:rsidR="00743483" w:rsidRPr="00F038B9"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F038B9">
              <w:rPr>
                <w:rFonts w:ascii="Times New Roman" w:eastAsia="Times New Roman" w:hAnsi="Times New Roman" w:cs="Times New Roman"/>
                <w:sz w:val="20"/>
                <w:szCs w:val="20"/>
                <w:lang w:val="en-US"/>
              </w:rPr>
              <w:t xml:space="preserve">Through an update of the Departmental Public Policy, it is proposed to strengthen the incidence in education and training, labor inclusion, specialized health care and mobility for the vulnerable population. In parallel, strategies have been established under the differential approach that includes </w:t>
            </w:r>
            <w:proofErr w:type="spellStart"/>
            <w:r w:rsidRPr="00F038B9">
              <w:rPr>
                <w:rFonts w:ascii="Times New Roman" w:eastAsia="Times New Roman" w:hAnsi="Times New Roman" w:cs="Times New Roman"/>
                <w:sz w:val="20"/>
                <w:szCs w:val="20"/>
                <w:lang w:val="en-US"/>
              </w:rPr>
              <w:t>PwD</w:t>
            </w:r>
            <w:proofErr w:type="spellEnd"/>
            <w:r w:rsidRPr="00F038B9">
              <w:rPr>
                <w:rFonts w:ascii="Times New Roman" w:eastAsia="Times New Roman" w:hAnsi="Times New Roman" w:cs="Times New Roman"/>
                <w:sz w:val="20"/>
                <w:szCs w:val="20"/>
                <w:lang w:val="en-US"/>
              </w:rPr>
              <w:t xml:space="preserve"> transversally in the Department's goals for the term.</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71</w:t>
            </w:r>
          </w:p>
        </w:tc>
      </w:tr>
      <w:tr w:rsidR="00743483" w:rsidRPr="0082533B" w:rsidTr="00976426">
        <w:trPr>
          <w:trHeight w:val="1240"/>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Sucre</w:t>
            </w:r>
          </w:p>
        </w:tc>
        <w:tc>
          <w:tcPr>
            <w:tcW w:w="1794" w:type="dxa"/>
          </w:tcPr>
          <w:p w:rsidR="00743483" w:rsidRPr="00190EE2" w:rsidRDefault="00743483" w:rsidP="00976426">
            <w:pPr>
              <w:tabs>
                <w:tab w:val="left" w:pos="1666"/>
              </w:tabs>
              <w:spacing w:line="276" w:lineRule="auto"/>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 xml:space="preserve">Development Plan 2016-2019 </w:t>
            </w:r>
            <w:r w:rsidRPr="00190EE2">
              <w:rPr>
                <w:rFonts w:ascii="Times New Roman" w:eastAsia="Times New Roman" w:hAnsi="Times New Roman" w:cs="Times New Roman"/>
                <w:i/>
                <w:sz w:val="20"/>
                <w:szCs w:val="20"/>
                <w:lang w:val="en-US"/>
              </w:rPr>
              <w:t xml:space="preserve">“Sucre </w:t>
            </w:r>
            <w:proofErr w:type="spellStart"/>
            <w:r w:rsidRPr="00190EE2">
              <w:rPr>
                <w:rFonts w:ascii="Times New Roman" w:eastAsia="Times New Roman" w:hAnsi="Times New Roman" w:cs="Times New Roman"/>
                <w:i/>
                <w:sz w:val="20"/>
                <w:szCs w:val="20"/>
                <w:lang w:val="en-US"/>
              </w:rPr>
              <w:t>progresa</w:t>
            </w:r>
            <w:proofErr w:type="spellEnd"/>
            <w:r w:rsidRPr="00190EE2">
              <w:rPr>
                <w:rFonts w:ascii="Times New Roman" w:eastAsia="Times New Roman" w:hAnsi="Times New Roman" w:cs="Times New Roman"/>
                <w:i/>
                <w:sz w:val="20"/>
                <w:szCs w:val="20"/>
                <w:lang w:val="en-US"/>
              </w:rPr>
              <w:t xml:space="preserve"> </w:t>
            </w:r>
            <w:proofErr w:type="spellStart"/>
            <w:r w:rsidRPr="00190EE2">
              <w:rPr>
                <w:rFonts w:ascii="Times New Roman" w:eastAsia="Times New Roman" w:hAnsi="Times New Roman" w:cs="Times New Roman"/>
                <w:i/>
                <w:sz w:val="20"/>
                <w:szCs w:val="20"/>
                <w:lang w:val="en-US"/>
              </w:rPr>
              <w:t>en</w:t>
            </w:r>
            <w:proofErr w:type="spellEnd"/>
            <w:r w:rsidRPr="00190EE2">
              <w:rPr>
                <w:rFonts w:ascii="Times New Roman" w:eastAsia="Times New Roman" w:hAnsi="Times New Roman" w:cs="Times New Roman"/>
                <w:i/>
                <w:sz w:val="20"/>
                <w:szCs w:val="20"/>
                <w:lang w:val="en-US"/>
              </w:rPr>
              <w:t xml:space="preserve"> </w:t>
            </w:r>
            <w:proofErr w:type="spellStart"/>
            <w:r w:rsidRPr="00190EE2">
              <w:rPr>
                <w:rFonts w:ascii="Times New Roman" w:eastAsia="Times New Roman" w:hAnsi="Times New Roman" w:cs="Times New Roman"/>
                <w:i/>
                <w:sz w:val="20"/>
                <w:szCs w:val="20"/>
                <w:lang w:val="en-US"/>
              </w:rPr>
              <w:t>paz</w:t>
            </w:r>
            <w:proofErr w:type="spellEnd"/>
            <w:r w:rsidRPr="00190EE2">
              <w:rPr>
                <w:rFonts w:ascii="Times New Roman" w:eastAsia="Times New Roman" w:hAnsi="Times New Roman" w:cs="Times New Roman"/>
                <w:i/>
                <w:sz w:val="20"/>
                <w:szCs w:val="20"/>
                <w:lang w:val="en-US"/>
              </w:rPr>
              <w:t>”</w:t>
            </w:r>
          </w:p>
        </w:tc>
        <w:tc>
          <w:tcPr>
            <w:tcW w:w="3723" w:type="dxa"/>
          </w:tcPr>
          <w:p w:rsidR="00743483" w:rsidRPr="00190EE2"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 xml:space="preserve">From a population identity approach, programs and projects are focused on the development of </w:t>
            </w:r>
            <w:proofErr w:type="spellStart"/>
            <w:r w:rsidRPr="00190EE2">
              <w:rPr>
                <w:rFonts w:ascii="Times New Roman" w:eastAsia="Times New Roman" w:hAnsi="Times New Roman" w:cs="Times New Roman"/>
                <w:sz w:val="20"/>
                <w:szCs w:val="20"/>
                <w:lang w:val="en-US"/>
              </w:rPr>
              <w:t>PwD</w:t>
            </w:r>
            <w:proofErr w:type="spellEnd"/>
            <w:r w:rsidRPr="00190EE2">
              <w:rPr>
                <w:rFonts w:ascii="Times New Roman" w:eastAsia="Times New Roman" w:hAnsi="Times New Roman" w:cs="Times New Roman"/>
                <w:sz w:val="20"/>
                <w:szCs w:val="20"/>
                <w:lang w:val="en-US"/>
              </w:rPr>
              <w:t xml:space="preserve"> in the educational, cultural, labor and social inclusion areas.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24</w:t>
            </w:r>
          </w:p>
        </w:tc>
      </w:tr>
      <w:tr w:rsidR="00743483" w:rsidRPr="0082533B" w:rsidTr="00976426">
        <w:trPr>
          <w:trHeight w:val="855"/>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Tolima</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Development Plan 2016-2019 </w:t>
            </w:r>
            <w:r w:rsidRPr="00743483">
              <w:rPr>
                <w:rFonts w:ascii="Times New Roman" w:eastAsia="Times New Roman" w:hAnsi="Times New Roman" w:cs="Times New Roman"/>
                <w:i/>
                <w:sz w:val="20"/>
                <w:szCs w:val="20"/>
              </w:rPr>
              <w:t>“Soluciones que transforman”</w:t>
            </w:r>
          </w:p>
        </w:tc>
        <w:tc>
          <w:tcPr>
            <w:tcW w:w="3723" w:type="dxa"/>
          </w:tcPr>
          <w:p w:rsidR="00743483" w:rsidRPr="00190EE2"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 xml:space="preserve">It formulates strategies for the inclusion and the integral development of the </w:t>
            </w:r>
            <w:proofErr w:type="spellStart"/>
            <w:r w:rsidRPr="00190EE2">
              <w:rPr>
                <w:rFonts w:ascii="Times New Roman" w:eastAsia="Times New Roman" w:hAnsi="Times New Roman" w:cs="Times New Roman"/>
                <w:sz w:val="20"/>
                <w:szCs w:val="20"/>
                <w:lang w:val="en-US"/>
              </w:rPr>
              <w:t>PwD</w:t>
            </w:r>
            <w:proofErr w:type="spellEnd"/>
            <w:r w:rsidRPr="00190EE2">
              <w:rPr>
                <w:rFonts w:ascii="Times New Roman" w:eastAsia="Times New Roman" w:hAnsi="Times New Roman" w:cs="Times New Roman"/>
                <w:sz w:val="20"/>
                <w:szCs w:val="20"/>
                <w:lang w:val="en-US"/>
              </w:rPr>
              <w:t>, with specific goals in the areas of health, culture, sport and ICT training.</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27</w:t>
            </w:r>
          </w:p>
        </w:tc>
      </w:tr>
      <w:tr w:rsidR="00743483" w:rsidRPr="0082533B" w:rsidTr="00976426">
        <w:trPr>
          <w:trHeight w:val="1654"/>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Valle del Cauca</w:t>
            </w:r>
          </w:p>
        </w:tc>
        <w:tc>
          <w:tcPr>
            <w:tcW w:w="1794" w:type="dxa"/>
          </w:tcPr>
          <w:p w:rsidR="00743483" w:rsidRPr="00190EE2" w:rsidRDefault="00743483" w:rsidP="00976426">
            <w:pPr>
              <w:tabs>
                <w:tab w:val="left" w:pos="1666"/>
              </w:tabs>
              <w:spacing w:line="276" w:lineRule="auto"/>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 xml:space="preserve">Development Plan of the Valle del Cauca Department 2016-2019 </w:t>
            </w:r>
            <w:r w:rsidRPr="00190EE2">
              <w:rPr>
                <w:rFonts w:ascii="Times New Roman" w:eastAsia="Times New Roman" w:hAnsi="Times New Roman" w:cs="Times New Roman"/>
                <w:i/>
                <w:sz w:val="20"/>
                <w:szCs w:val="20"/>
                <w:lang w:val="en-US"/>
              </w:rPr>
              <w:t xml:space="preserve">“El Valle </w:t>
            </w:r>
            <w:proofErr w:type="spellStart"/>
            <w:r w:rsidRPr="00190EE2">
              <w:rPr>
                <w:rFonts w:ascii="Times New Roman" w:eastAsia="Times New Roman" w:hAnsi="Times New Roman" w:cs="Times New Roman"/>
                <w:i/>
                <w:sz w:val="20"/>
                <w:szCs w:val="20"/>
                <w:lang w:val="en-US"/>
              </w:rPr>
              <w:t>esta</w:t>
            </w:r>
            <w:proofErr w:type="spellEnd"/>
            <w:r w:rsidRPr="00190EE2">
              <w:rPr>
                <w:rFonts w:ascii="Times New Roman" w:eastAsia="Times New Roman" w:hAnsi="Times New Roman" w:cs="Times New Roman"/>
                <w:i/>
                <w:sz w:val="20"/>
                <w:szCs w:val="20"/>
                <w:lang w:val="en-US"/>
              </w:rPr>
              <w:t xml:space="preserve"> </w:t>
            </w:r>
            <w:proofErr w:type="spellStart"/>
            <w:r w:rsidRPr="00190EE2">
              <w:rPr>
                <w:rFonts w:ascii="Times New Roman" w:eastAsia="Times New Roman" w:hAnsi="Times New Roman" w:cs="Times New Roman"/>
                <w:i/>
                <w:sz w:val="20"/>
                <w:szCs w:val="20"/>
                <w:lang w:val="en-US"/>
              </w:rPr>
              <w:t>en</w:t>
            </w:r>
            <w:proofErr w:type="spellEnd"/>
            <w:r w:rsidRPr="00190EE2">
              <w:rPr>
                <w:rFonts w:ascii="Times New Roman" w:eastAsia="Times New Roman" w:hAnsi="Times New Roman" w:cs="Times New Roman"/>
                <w:i/>
                <w:sz w:val="20"/>
                <w:szCs w:val="20"/>
                <w:lang w:val="en-US"/>
              </w:rPr>
              <w:t xml:space="preserve"> </w:t>
            </w:r>
            <w:proofErr w:type="spellStart"/>
            <w:r w:rsidRPr="00190EE2">
              <w:rPr>
                <w:rFonts w:ascii="Times New Roman" w:eastAsia="Times New Roman" w:hAnsi="Times New Roman" w:cs="Times New Roman"/>
                <w:i/>
                <w:sz w:val="20"/>
                <w:szCs w:val="20"/>
                <w:lang w:val="en-US"/>
              </w:rPr>
              <w:t>vos</w:t>
            </w:r>
            <w:proofErr w:type="spellEnd"/>
            <w:r w:rsidRPr="00190EE2">
              <w:rPr>
                <w:rFonts w:ascii="Times New Roman" w:eastAsia="Times New Roman" w:hAnsi="Times New Roman" w:cs="Times New Roman"/>
                <w:i/>
                <w:sz w:val="20"/>
                <w:szCs w:val="20"/>
                <w:lang w:val="en-US"/>
              </w:rPr>
              <w:t>”</w:t>
            </w:r>
          </w:p>
        </w:tc>
        <w:tc>
          <w:tcPr>
            <w:tcW w:w="3723" w:type="dxa"/>
          </w:tcPr>
          <w:p w:rsidR="00743483" w:rsidRPr="00190EE2"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Through the formulation and implementation of a Departmental Public Policy on Disability, added to the actions formulated in health, work, education and mobility, social inc</w:t>
            </w:r>
            <w:r>
              <w:rPr>
                <w:rFonts w:ascii="Times New Roman" w:eastAsia="Times New Roman" w:hAnsi="Times New Roman" w:cs="Times New Roman"/>
                <w:sz w:val="20"/>
                <w:szCs w:val="20"/>
                <w:lang w:val="en-US"/>
              </w:rPr>
              <w:t xml:space="preserve">lusion and the development of </w:t>
            </w:r>
            <w:proofErr w:type="spellStart"/>
            <w:r>
              <w:rPr>
                <w:rFonts w:ascii="Times New Roman" w:eastAsia="Times New Roman" w:hAnsi="Times New Roman" w:cs="Times New Roman"/>
                <w:sz w:val="20"/>
                <w:szCs w:val="20"/>
                <w:lang w:val="en-US"/>
              </w:rPr>
              <w:t>Pw</w:t>
            </w:r>
            <w:r w:rsidRPr="00190EE2">
              <w:rPr>
                <w:rFonts w:ascii="Times New Roman" w:eastAsia="Times New Roman" w:hAnsi="Times New Roman" w:cs="Times New Roman"/>
                <w:sz w:val="20"/>
                <w:szCs w:val="20"/>
                <w:lang w:val="en-US"/>
              </w:rPr>
              <w:t>D</w:t>
            </w:r>
            <w:proofErr w:type="spellEnd"/>
            <w:r w:rsidRPr="00190EE2">
              <w:rPr>
                <w:rFonts w:ascii="Times New Roman" w:eastAsia="Times New Roman" w:hAnsi="Times New Roman" w:cs="Times New Roman"/>
                <w:sz w:val="20"/>
                <w:szCs w:val="20"/>
                <w:lang w:val="en-US"/>
              </w:rPr>
              <w:t xml:space="preserve"> in the Department are sought.</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41</w:t>
            </w:r>
          </w:p>
        </w:tc>
      </w:tr>
      <w:tr w:rsidR="00743483" w:rsidRPr="0082533B" w:rsidTr="00976426">
        <w:trPr>
          <w:trHeight w:val="1482"/>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Vaupés</w:t>
            </w:r>
          </w:p>
        </w:tc>
        <w:tc>
          <w:tcPr>
            <w:tcW w:w="1794" w:type="dxa"/>
          </w:tcPr>
          <w:p w:rsidR="00743483" w:rsidRPr="00743483" w:rsidRDefault="00743483" w:rsidP="00976426">
            <w:pPr>
              <w:tabs>
                <w:tab w:val="left" w:pos="1666"/>
              </w:tabs>
              <w:spacing w:line="276" w:lineRule="auto"/>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 xml:space="preserve">Departmental Development Plan 2016-2019 </w:t>
            </w:r>
            <w:r w:rsidRPr="00743483">
              <w:rPr>
                <w:rFonts w:ascii="Times New Roman" w:eastAsia="Times New Roman" w:hAnsi="Times New Roman" w:cs="Times New Roman"/>
                <w:i/>
                <w:sz w:val="20"/>
                <w:szCs w:val="20"/>
              </w:rPr>
              <w:t>“Vaupés, un compromiso de todos”</w:t>
            </w:r>
          </w:p>
        </w:tc>
        <w:tc>
          <w:tcPr>
            <w:tcW w:w="3723" w:type="dxa"/>
          </w:tcPr>
          <w:p w:rsidR="00743483" w:rsidRPr="00190EE2"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Application of the differential approach with the disabled population for comprehensive health care and rehabilitation, access to housing, use of ICT, participation in sports and cultural venues.</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111</w:t>
            </w:r>
          </w:p>
        </w:tc>
      </w:tr>
      <w:tr w:rsidR="00743483" w:rsidRPr="0082533B" w:rsidTr="00976426">
        <w:trPr>
          <w:trHeight w:val="1164"/>
          <w:jc w:val="center"/>
        </w:trPr>
        <w:tc>
          <w:tcPr>
            <w:tcW w:w="1719" w:type="dxa"/>
          </w:tcPr>
          <w:p w:rsidR="00743483" w:rsidRPr="0082533B"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Vichada</w:t>
            </w:r>
          </w:p>
        </w:tc>
        <w:tc>
          <w:tcPr>
            <w:tcW w:w="1794" w:type="dxa"/>
          </w:tcPr>
          <w:p w:rsidR="00743483" w:rsidRPr="00190EE2" w:rsidRDefault="00743483" w:rsidP="00976426">
            <w:pPr>
              <w:tabs>
                <w:tab w:val="left" w:pos="1666"/>
              </w:tabs>
              <w:spacing w:line="276" w:lineRule="auto"/>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 xml:space="preserve">Development Plan 2016-2019 </w:t>
            </w:r>
            <w:r w:rsidRPr="00190EE2">
              <w:rPr>
                <w:rFonts w:ascii="Times New Roman" w:eastAsia="Times New Roman" w:hAnsi="Times New Roman" w:cs="Times New Roman"/>
                <w:i/>
                <w:sz w:val="20"/>
                <w:szCs w:val="20"/>
                <w:lang w:val="en-US"/>
              </w:rPr>
              <w:t>“</w:t>
            </w:r>
            <w:proofErr w:type="spellStart"/>
            <w:r w:rsidRPr="00190EE2">
              <w:rPr>
                <w:rFonts w:ascii="Times New Roman" w:eastAsia="Times New Roman" w:hAnsi="Times New Roman" w:cs="Times New Roman"/>
                <w:i/>
                <w:sz w:val="20"/>
                <w:szCs w:val="20"/>
                <w:lang w:val="en-US"/>
              </w:rPr>
              <w:t>Construyamos</w:t>
            </w:r>
            <w:proofErr w:type="spellEnd"/>
            <w:r w:rsidRPr="00190EE2">
              <w:rPr>
                <w:rFonts w:ascii="Times New Roman" w:eastAsia="Times New Roman" w:hAnsi="Times New Roman" w:cs="Times New Roman"/>
                <w:i/>
                <w:sz w:val="20"/>
                <w:szCs w:val="20"/>
                <w:lang w:val="en-US"/>
              </w:rPr>
              <w:t xml:space="preserve"> Vichada”</w:t>
            </w:r>
          </w:p>
        </w:tc>
        <w:tc>
          <w:tcPr>
            <w:tcW w:w="3723" w:type="dxa"/>
          </w:tcPr>
          <w:p w:rsidR="00743483" w:rsidRPr="00190EE2" w:rsidRDefault="00743483" w:rsidP="00976426">
            <w:pPr>
              <w:tabs>
                <w:tab w:val="left" w:pos="1666"/>
              </w:tabs>
              <w:spacing w:line="276" w:lineRule="auto"/>
              <w:jc w:val="both"/>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It establishes strategies to guarantee the integral attention of people with disabilities in education and teacher training, health care and citizen participation.</w:t>
            </w:r>
          </w:p>
        </w:tc>
        <w:tc>
          <w:tcPr>
            <w:tcW w:w="1600" w:type="dxa"/>
          </w:tcPr>
          <w:p w:rsidR="00743483" w:rsidRPr="0082533B" w:rsidRDefault="00743483" w:rsidP="00976426">
            <w:pPr>
              <w:tabs>
                <w:tab w:val="left" w:pos="1666"/>
              </w:tabs>
              <w:spacing w:line="276" w:lineRule="auto"/>
              <w:jc w:val="cente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31</w:t>
            </w:r>
          </w:p>
        </w:tc>
      </w:tr>
    </w:tbl>
    <w:p w:rsidR="00743483" w:rsidRPr="0082533B" w:rsidRDefault="00743483" w:rsidP="00743483">
      <w:pPr>
        <w:tabs>
          <w:tab w:val="left" w:pos="1666"/>
        </w:tabs>
        <w:rPr>
          <w:rFonts w:ascii="Times New Roman" w:hAnsi="Times New Roman" w:cs="Times New Roman"/>
          <w:sz w:val="20"/>
          <w:szCs w:val="20"/>
          <w:lang w:val="en-US"/>
        </w:rPr>
      </w:pPr>
    </w:p>
    <w:p w:rsidR="00743483" w:rsidRPr="0082533B" w:rsidRDefault="00743483" w:rsidP="00743483">
      <w:pPr>
        <w:rPr>
          <w:rFonts w:ascii="Times New Roman" w:hAnsi="Times New Roman" w:cs="Times New Roman"/>
          <w:sz w:val="20"/>
          <w:szCs w:val="20"/>
          <w:lang w:val="en-US"/>
        </w:rPr>
      </w:pPr>
      <w:r w:rsidRPr="0082533B">
        <w:rPr>
          <w:rFonts w:ascii="Times New Roman" w:hAnsi="Times New Roman" w:cs="Times New Roman"/>
          <w:sz w:val="20"/>
          <w:szCs w:val="20"/>
          <w:lang w:val="en-US"/>
        </w:rPr>
        <w:br w:type="page"/>
      </w:r>
    </w:p>
    <w:p w:rsidR="00743483" w:rsidRPr="0082533B" w:rsidRDefault="00743483" w:rsidP="00743483">
      <w:pPr>
        <w:pStyle w:val="Heading2"/>
        <w:rPr>
          <w:sz w:val="20"/>
          <w:szCs w:val="20"/>
          <w:lang w:val="en-US"/>
        </w:rPr>
      </w:pPr>
      <w:bookmarkStart w:id="37" w:name="_Toc3042426"/>
      <w:bookmarkStart w:id="38" w:name="_Toc4506603"/>
      <w:r w:rsidRPr="0082533B">
        <w:rPr>
          <w:sz w:val="20"/>
          <w:szCs w:val="20"/>
          <w:lang w:val="en-US"/>
        </w:rPr>
        <w:lastRenderedPageBreak/>
        <w:t>Annex 5: Types of disability in RLCPD and SIMAT</w:t>
      </w:r>
      <w:bookmarkEnd w:id="37"/>
      <w:bookmarkEnd w:id="38"/>
    </w:p>
    <w:tbl>
      <w:tblPr>
        <w:tblStyle w:val="TableGrid"/>
        <w:tblW w:w="6803" w:type="dxa"/>
        <w:jc w:val="center"/>
        <w:tblLayout w:type="fixed"/>
        <w:tblLook w:val="0600" w:firstRow="0" w:lastRow="0" w:firstColumn="0" w:lastColumn="0" w:noHBand="1" w:noVBand="1"/>
      </w:tblPr>
      <w:tblGrid>
        <w:gridCol w:w="2811"/>
        <w:gridCol w:w="3992"/>
      </w:tblGrid>
      <w:tr w:rsidR="00743483" w:rsidRPr="0082533B" w:rsidTr="00976426">
        <w:trPr>
          <w:trHeight w:val="284"/>
          <w:jc w:val="center"/>
        </w:trPr>
        <w:tc>
          <w:tcPr>
            <w:tcW w:w="2811" w:type="dxa"/>
          </w:tcPr>
          <w:p w:rsidR="00743483" w:rsidRPr="0082533B" w:rsidRDefault="00743483" w:rsidP="00976426">
            <w:pPr>
              <w:widowControl w:val="0"/>
              <w:pBdr>
                <w:top w:val="nil"/>
                <w:left w:val="nil"/>
                <w:bottom w:val="nil"/>
                <w:right w:val="nil"/>
                <w:between w:val="nil"/>
              </w:pBd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Mechanism</w:t>
            </w:r>
          </w:p>
        </w:tc>
        <w:tc>
          <w:tcPr>
            <w:tcW w:w="3992" w:type="dxa"/>
          </w:tcPr>
          <w:p w:rsidR="00743483" w:rsidRPr="0082533B" w:rsidRDefault="00743483" w:rsidP="00976426">
            <w:pPr>
              <w:widowControl w:val="0"/>
              <w:pBdr>
                <w:top w:val="nil"/>
                <w:left w:val="nil"/>
                <w:bottom w:val="nil"/>
                <w:right w:val="nil"/>
                <w:between w:val="nil"/>
              </w:pBdr>
              <w:rPr>
                <w:rFonts w:ascii="Times New Roman" w:eastAsia="Times New Roman" w:hAnsi="Times New Roman" w:cs="Times New Roman"/>
                <w:b/>
                <w:sz w:val="20"/>
                <w:szCs w:val="20"/>
                <w:lang w:val="en-US"/>
              </w:rPr>
            </w:pPr>
            <w:r w:rsidRPr="0082533B">
              <w:rPr>
                <w:rFonts w:ascii="Times New Roman" w:eastAsia="Times New Roman" w:hAnsi="Times New Roman" w:cs="Times New Roman"/>
                <w:b/>
                <w:sz w:val="20"/>
                <w:szCs w:val="20"/>
                <w:lang w:val="en-US"/>
              </w:rPr>
              <w:t>Type of disability</w:t>
            </w:r>
          </w:p>
        </w:tc>
      </w:tr>
      <w:tr w:rsidR="00743483" w:rsidRPr="0082533B" w:rsidTr="00976426">
        <w:trPr>
          <w:trHeight w:val="284"/>
          <w:jc w:val="center"/>
        </w:trPr>
        <w:tc>
          <w:tcPr>
            <w:tcW w:w="2811" w:type="dxa"/>
            <w:vMerge w:val="restart"/>
          </w:tcPr>
          <w:p w:rsidR="00743483" w:rsidRPr="00743483" w:rsidRDefault="00743483" w:rsidP="00976426">
            <w:pPr>
              <w:widowControl w:val="0"/>
              <w:pBdr>
                <w:top w:val="nil"/>
                <w:left w:val="nil"/>
                <w:bottom w:val="nil"/>
                <w:right w:val="nil"/>
                <w:between w:val="nil"/>
              </w:pBdr>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Registro para la Localización y Caracterización de las Personas con Discapacidad (RLCPD)</w:t>
            </w:r>
          </w:p>
        </w:tc>
        <w:tc>
          <w:tcPr>
            <w:tcW w:w="3992" w:type="dxa"/>
          </w:tcPr>
          <w:p w:rsidR="00743483" w:rsidRPr="0082533B"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82533B">
              <w:rPr>
                <w:rFonts w:ascii="Times New Roman" w:eastAsia="Times New Roman" w:hAnsi="Times New Roman" w:cs="Times New Roman"/>
                <w:sz w:val="20"/>
                <w:szCs w:val="20"/>
                <w:lang w:val="en-US"/>
              </w:rPr>
              <w:t>Physical disability</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Hearing impairment</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Visual disability</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Deaf blindness</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Intellectual disability</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Mental disability</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Multiple disability</w:t>
            </w:r>
          </w:p>
        </w:tc>
      </w:tr>
      <w:tr w:rsidR="00743483" w:rsidRPr="0082533B" w:rsidTr="00976426">
        <w:trPr>
          <w:trHeight w:val="284"/>
          <w:jc w:val="center"/>
        </w:trPr>
        <w:tc>
          <w:tcPr>
            <w:tcW w:w="2811" w:type="dxa"/>
            <w:vMerge w:val="restart"/>
          </w:tcPr>
          <w:p w:rsidR="00743483" w:rsidRPr="00743483" w:rsidRDefault="00743483" w:rsidP="00976426">
            <w:pPr>
              <w:widowControl w:val="0"/>
              <w:pBdr>
                <w:top w:val="nil"/>
                <w:left w:val="nil"/>
                <w:bottom w:val="nil"/>
                <w:right w:val="nil"/>
                <w:between w:val="nil"/>
              </w:pBdr>
              <w:rPr>
                <w:rFonts w:ascii="Times New Roman" w:eastAsia="Times New Roman" w:hAnsi="Times New Roman" w:cs="Times New Roman"/>
                <w:sz w:val="20"/>
                <w:szCs w:val="20"/>
              </w:rPr>
            </w:pPr>
            <w:r w:rsidRPr="00743483">
              <w:rPr>
                <w:rFonts w:ascii="Times New Roman" w:eastAsia="Times New Roman" w:hAnsi="Times New Roman" w:cs="Times New Roman"/>
                <w:sz w:val="20"/>
                <w:szCs w:val="20"/>
              </w:rPr>
              <w:t>Sistema Integrado de Matrícula (SIMAT)</w:t>
            </w: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Sensory visual – Low vision</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Sensory visual – Blindness</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 xml:space="preserve">Autism Spectrum Disorder </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Intellectual disability – Cognitive</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Multiple disability</w:t>
            </w:r>
          </w:p>
        </w:tc>
      </w:tr>
      <w:tr w:rsidR="00743483" w:rsidRPr="00743483"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Auditory sensorial – User of LSC</w:t>
            </w:r>
          </w:p>
        </w:tc>
      </w:tr>
      <w:tr w:rsidR="00743483" w:rsidRPr="00743483"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 xml:space="preserve">Sensorial auditory – User of Castilian </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Deaf blindness</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Physical limitation</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Systemic</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Psychosocial</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Voice and speech</w:t>
            </w:r>
          </w:p>
        </w:tc>
      </w:tr>
      <w:tr w:rsidR="00743483" w:rsidRPr="0082533B" w:rsidTr="00976426">
        <w:trPr>
          <w:trHeight w:val="284"/>
          <w:jc w:val="center"/>
        </w:trPr>
        <w:tc>
          <w:tcPr>
            <w:tcW w:w="2811" w:type="dxa"/>
            <w:vMerge/>
          </w:tcPr>
          <w:p w:rsidR="00743483" w:rsidRPr="0082533B" w:rsidRDefault="00743483" w:rsidP="00976426">
            <w:pPr>
              <w:widowControl w:val="0"/>
              <w:pBdr>
                <w:top w:val="nil"/>
                <w:left w:val="nil"/>
                <w:bottom w:val="nil"/>
                <w:right w:val="nil"/>
                <w:between w:val="nil"/>
              </w:pBdr>
              <w:spacing w:line="276" w:lineRule="auto"/>
              <w:rPr>
                <w:rFonts w:ascii="Times New Roman" w:hAnsi="Times New Roman" w:cs="Times New Roman"/>
                <w:sz w:val="20"/>
                <w:szCs w:val="20"/>
                <w:lang w:val="en-US"/>
              </w:rPr>
            </w:pPr>
          </w:p>
        </w:tc>
        <w:tc>
          <w:tcPr>
            <w:tcW w:w="3992" w:type="dxa"/>
          </w:tcPr>
          <w:p w:rsidR="00743483" w:rsidRPr="00190EE2" w:rsidRDefault="00743483" w:rsidP="00976426">
            <w:pPr>
              <w:widowControl w:val="0"/>
              <w:pBdr>
                <w:top w:val="nil"/>
                <w:left w:val="nil"/>
                <w:bottom w:val="nil"/>
                <w:right w:val="nil"/>
                <w:between w:val="nil"/>
              </w:pBdr>
              <w:rPr>
                <w:rFonts w:ascii="Times New Roman" w:eastAsia="Times New Roman" w:hAnsi="Times New Roman" w:cs="Times New Roman"/>
                <w:sz w:val="20"/>
                <w:szCs w:val="20"/>
                <w:lang w:val="en-US"/>
              </w:rPr>
            </w:pPr>
            <w:r w:rsidRPr="00190EE2">
              <w:rPr>
                <w:rFonts w:ascii="Times New Roman" w:eastAsia="Times New Roman" w:hAnsi="Times New Roman" w:cs="Times New Roman"/>
                <w:sz w:val="20"/>
                <w:szCs w:val="20"/>
                <w:lang w:val="en-US"/>
              </w:rPr>
              <w:t>Other disability</w:t>
            </w:r>
          </w:p>
        </w:tc>
      </w:tr>
    </w:tbl>
    <w:p w:rsidR="00743483" w:rsidRPr="0082533B" w:rsidRDefault="00743483" w:rsidP="00743483">
      <w:pPr>
        <w:tabs>
          <w:tab w:val="left" w:pos="1666"/>
        </w:tabs>
        <w:rPr>
          <w:rFonts w:ascii="Times New Roman" w:hAnsi="Times New Roman" w:cs="Times New Roman"/>
          <w:sz w:val="20"/>
          <w:szCs w:val="20"/>
          <w:lang w:val="en-US"/>
        </w:rPr>
      </w:pPr>
    </w:p>
    <w:p w:rsidR="00743483" w:rsidRPr="0082533B" w:rsidRDefault="00743483" w:rsidP="00743483">
      <w:pPr>
        <w:rPr>
          <w:rFonts w:ascii="Times New Roman" w:eastAsia="Times New Roman" w:hAnsi="Times New Roman" w:cs="Times New Roman"/>
          <w:b/>
          <w:i/>
          <w:sz w:val="20"/>
          <w:szCs w:val="20"/>
        </w:rPr>
      </w:pPr>
    </w:p>
    <w:p w:rsidR="00743483" w:rsidRPr="0082533B" w:rsidRDefault="00743483" w:rsidP="00743483">
      <w:pPr>
        <w:rPr>
          <w:rFonts w:ascii="Times New Roman" w:hAnsi="Times New Roman" w:cs="Times New Roman"/>
          <w:sz w:val="20"/>
          <w:szCs w:val="20"/>
          <w:lang w:val="es-ES"/>
        </w:rPr>
      </w:pPr>
    </w:p>
    <w:p w:rsidR="00743483" w:rsidRPr="00743483" w:rsidRDefault="00743483" w:rsidP="00743483">
      <w:pPr>
        <w:spacing w:line="360" w:lineRule="auto"/>
        <w:jc w:val="both"/>
        <w:rPr>
          <w:rFonts w:ascii="Times New Roman" w:hAnsi="Times New Roman" w:cs="Times New Roman"/>
          <w:noProof/>
          <w:sz w:val="24"/>
          <w:lang w:val="en-US"/>
        </w:rPr>
      </w:pPr>
    </w:p>
    <w:sectPr w:rsidR="00743483" w:rsidRPr="00743483">
      <w:footerReference w:type="default" r:id="rId3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BC5" w:rsidRDefault="00A26BC5">
      <w:pPr>
        <w:spacing w:after="0" w:line="240" w:lineRule="auto"/>
      </w:pPr>
      <w:r>
        <w:separator/>
      </w:r>
    </w:p>
  </w:endnote>
  <w:endnote w:type="continuationSeparator" w:id="0">
    <w:p w:rsidR="00A26BC5" w:rsidRDefault="00A2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426" w:rsidRDefault="00976426">
    <w:pPr>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BC5" w:rsidRDefault="00A26BC5">
      <w:pPr>
        <w:spacing w:after="0" w:line="240" w:lineRule="auto"/>
      </w:pPr>
      <w:r>
        <w:separator/>
      </w:r>
    </w:p>
  </w:footnote>
  <w:footnote w:type="continuationSeparator" w:id="0">
    <w:p w:rsidR="00A26BC5" w:rsidRDefault="00A26BC5">
      <w:pPr>
        <w:spacing w:after="0" w:line="240" w:lineRule="auto"/>
      </w:pPr>
      <w:r>
        <w:continuationSeparator/>
      </w:r>
    </w:p>
  </w:footnote>
  <w:footnote w:id="1">
    <w:p w:rsidR="00976426" w:rsidRPr="00463A9D" w:rsidRDefault="00976426" w:rsidP="00463A9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The government’s SDGs’ indicators can be found in the following hyperlink: </w:t>
      </w:r>
      <w:hyperlink r:id="rId1" w:history="1">
        <w:r w:rsidRPr="00463A9D">
          <w:rPr>
            <w:rStyle w:val="Hyperlink"/>
            <w:rFonts w:ascii="Times New Roman" w:hAnsi="Times New Roman" w:cs="Times New Roman"/>
            <w:lang w:val="en-US"/>
          </w:rPr>
          <w:t>https://ods.gov.co/</w:t>
        </w:r>
      </w:hyperlink>
      <w:r w:rsidRPr="00463A9D">
        <w:rPr>
          <w:rFonts w:ascii="Times New Roman" w:hAnsi="Times New Roman" w:cs="Times New Roman"/>
          <w:lang w:val="en-US"/>
        </w:rPr>
        <w:t xml:space="preserve"> Access date: February 3, 2019.</w:t>
      </w:r>
    </w:p>
  </w:footnote>
  <w:footnote w:id="2">
    <w:p w:rsidR="00976426" w:rsidRPr="00463A9D" w:rsidRDefault="00976426" w:rsidP="00463A9D">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 xml:space="preserve">Participation of Salam Gómez y Nubia </w:t>
      </w:r>
      <w:r w:rsidRPr="00463A9D">
        <w:rPr>
          <w:rFonts w:ascii="Times New Roman" w:eastAsia="Times New Roman" w:hAnsi="Times New Roman" w:cs="Times New Roman"/>
          <w:sz w:val="20"/>
          <w:szCs w:val="20"/>
          <w:lang w:val="en-US"/>
        </w:rPr>
        <w:t>Suta in the workshop</w:t>
      </w:r>
    </w:p>
  </w:footnote>
  <w:footnote w:id="3">
    <w:p w:rsidR="00976426" w:rsidRPr="00463A9D" w:rsidRDefault="00976426" w:rsidP="00463A9D">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Participation of José Leal in the workshop</w:t>
      </w:r>
    </w:p>
  </w:footnote>
  <w:footnote w:id="4">
    <w:p w:rsidR="00976426" w:rsidRPr="00463A9D" w:rsidRDefault="00976426" w:rsidP="00463A9D">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 xml:space="preserve">Participation of Dean </w:t>
      </w:r>
      <w:r w:rsidRPr="00463A9D">
        <w:rPr>
          <w:rFonts w:ascii="Times New Roman" w:eastAsia="Times New Roman" w:hAnsi="Times New Roman" w:cs="Times New Roman"/>
          <w:sz w:val="20"/>
          <w:szCs w:val="20"/>
          <w:lang w:val="en-US"/>
        </w:rPr>
        <w:t>Lermen</w:t>
      </w:r>
    </w:p>
  </w:footnote>
  <w:footnote w:id="5">
    <w:p w:rsidR="00976426" w:rsidRPr="00463A9D" w:rsidRDefault="00976426" w:rsidP="00463A9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Natalia Moreno in the workshop.</w:t>
      </w:r>
    </w:p>
  </w:footnote>
  <w:footnote w:id="6">
    <w:p w:rsidR="00976426" w:rsidRPr="00463A9D" w:rsidRDefault="00976426" w:rsidP="00463A9D">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 xml:space="preserve">Participation of Mónica Cortés y Betty Roncancio in the workshops. </w:t>
      </w:r>
    </w:p>
  </w:footnote>
  <w:footnote w:id="7">
    <w:p w:rsidR="00976426" w:rsidRPr="00463A9D" w:rsidRDefault="00976426" w:rsidP="00463A9D">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 xml:space="preserve">Participation of Diana </w:t>
      </w:r>
      <w:r w:rsidRPr="00463A9D">
        <w:rPr>
          <w:rFonts w:ascii="Times New Roman" w:eastAsia="Times New Roman" w:hAnsi="Times New Roman" w:cs="Times New Roman"/>
          <w:sz w:val="20"/>
          <w:szCs w:val="20"/>
          <w:lang w:val="en-US"/>
        </w:rPr>
        <w:t xml:space="preserve">Garavito in the workshops. </w:t>
      </w:r>
    </w:p>
  </w:footnote>
  <w:footnote w:id="8">
    <w:p w:rsidR="00976426" w:rsidRPr="00463A9D" w:rsidRDefault="00976426" w:rsidP="00463A9D">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 xml:space="preserve">Participation of Nubia </w:t>
      </w:r>
      <w:r w:rsidRPr="00463A9D">
        <w:rPr>
          <w:rFonts w:ascii="Times New Roman" w:eastAsia="Times New Roman" w:hAnsi="Times New Roman" w:cs="Times New Roman"/>
          <w:sz w:val="20"/>
          <w:szCs w:val="20"/>
          <w:lang w:val="en-US"/>
        </w:rPr>
        <w:t xml:space="preserve">Suta in the workshops. </w:t>
      </w:r>
    </w:p>
  </w:footnote>
  <w:footnote w:id="9">
    <w:p w:rsidR="00976426" w:rsidRPr="00463A9D" w:rsidRDefault="00976426" w:rsidP="00463A9D">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 xml:space="preserve">Participation of Alejandra León in the workshops. </w:t>
      </w:r>
    </w:p>
  </w:footnote>
  <w:footnote w:id="10">
    <w:p w:rsidR="00976426" w:rsidRPr="00463A9D" w:rsidRDefault="00976426" w:rsidP="00E00591">
      <w:pPr>
        <w:spacing w:after="0" w:line="240" w:lineRule="auto"/>
        <w:jc w:val="both"/>
        <w:rPr>
          <w:rFonts w:ascii="Times New Roman" w:eastAsia="Times New Roman" w:hAnsi="Times New Roman" w:cs="Times New Roman"/>
          <w:sz w:val="20"/>
          <w:szCs w:val="20"/>
          <w:lang w:val="en-US"/>
        </w:rPr>
      </w:pPr>
      <w:r w:rsidRPr="00463A9D">
        <w:rPr>
          <w:rFonts w:ascii="Times New Roman" w:hAnsi="Times New Roman" w:cs="Times New Roman"/>
          <w:sz w:val="20"/>
          <w:szCs w:val="20"/>
          <w:vertAlign w:val="superscript"/>
        </w:rPr>
        <w:footnoteRef/>
      </w:r>
      <w:r w:rsidRPr="00463A9D">
        <w:rPr>
          <w:rFonts w:ascii="Times New Roman" w:eastAsia="Times New Roman" w:hAnsi="Times New Roman" w:cs="Times New Roman"/>
          <w:sz w:val="20"/>
          <w:szCs w:val="20"/>
          <w:lang w:val="en-US"/>
        </w:rPr>
        <w:t xml:space="preserve">Participation of Diana </w:t>
      </w:r>
      <w:r w:rsidRPr="00463A9D">
        <w:rPr>
          <w:rFonts w:ascii="Times New Roman" w:eastAsia="Times New Roman" w:hAnsi="Times New Roman" w:cs="Times New Roman"/>
          <w:sz w:val="20"/>
          <w:szCs w:val="20"/>
          <w:lang w:val="en-US"/>
        </w:rPr>
        <w:t xml:space="preserve">Garavito in the workshops. </w:t>
      </w:r>
    </w:p>
  </w:footnote>
  <w:footnote w:id="11">
    <w:p w:rsidR="00976426" w:rsidRPr="00463A9D" w:rsidRDefault="00976426" w:rsidP="00463A9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José Leal and Henry </w:t>
      </w:r>
      <w:r w:rsidRPr="00463A9D">
        <w:rPr>
          <w:rFonts w:ascii="Times New Roman" w:hAnsi="Times New Roman" w:cs="Times New Roman"/>
          <w:lang w:val="en-US"/>
        </w:rPr>
        <w:t xml:space="preserve">Mejía at the workshops. </w:t>
      </w:r>
    </w:p>
  </w:footnote>
  <w:footnote w:id="12">
    <w:p w:rsidR="00976426" w:rsidRPr="00463A9D" w:rsidRDefault="00976426" w:rsidP="00463A9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Jorge Muñoz at the workshops. </w:t>
      </w:r>
    </w:p>
  </w:footnote>
  <w:footnote w:id="13">
    <w:p w:rsidR="00976426" w:rsidRPr="00463A9D" w:rsidRDefault="00976426" w:rsidP="00463A9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Betty Roncancio and Mónica Cortés at the workshops. </w:t>
      </w:r>
    </w:p>
  </w:footnote>
  <w:footnote w:id="14">
    <w:p w:rsidR="00976426" w:rsidRPr="00463A9D" w:rsidRDefault="00976426" w:rsidP="00B220FB">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sidRPr="00B220FB">
        <w:rPr>
          <w:rFonts w:ascii="Times New Roman" w:hAnsi="Times New Roman" w:cs="Times New Roman"/>
          <w:lang w:val="en-US"/>
        </w:rPr>
        <w:t xml:space="preserve">Jorge Muñoz y Anderson Henao </w:t>
      </w:r>
      <w:r w:rsidRPr="00463A9D">
        <w:rPr>
          <w:rFonts w:ascii="Times New Roman" w:hAnsi="Times New Roman" w:cs="Times New Roman"/>
          <w:lang w:val="en-US"/>
        </w:rPr>
        <w:t xml:space="preserve">at the workshops. </w:t>
      </w:r>
    </w:p>
  </w:footnote>
  <w:footnote w:id="15">
    <w:p w:rsidR="00976426" w:rsidRPr="00463A9D" w:rsidRDefault="00976426" w:rsidP="00057B7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José Leal</w:t>
      </w:r>
      <w:r w:rsidRPr="00B220FB">
        <w:rPr>
          <w:rFonts w:ascii="Times New Roman" w:hAnsi="Times New Roman" w:cs="Times New Roman"/>
          <w:lang w:val="en-US"/>
        </w:rPr>
        <w:t xml:space="preserve"> </w:t>
      </w:r>
      <w:r w:rsidRPr="00463A9D">
        <w:rPr>
          <w:rFonts w:ascii="Times New Roman" w:hAnsi="Times New Roman" w:cs="Times New Roman"/>
          <w:lang w:val="en-US"/>
        </w:rPr>
        <w:t xml:space="preserve">at the workshops. </w:t>
      </w:r>
    </w:p>
  </w:footnote>
  <w:footnote w:id="16">
    <w:p w:rsidR="00976426" w:rsidRPr="00463A9D" w:rsidRDefault="00976426" w:rsidP="00057B7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Alejandra León</w:t>
      </w:r>
      <w:r w:rsidRPr="00B220FB">
        <w:rPr>
          <w:rFonts w:ascii="Times New Roman" w:hAnsi="Times New Roman" w:cs="Times New Roman"/>
          <w:lang w:val="en-US"/>
        </w:rPr>
        <w:t xml:space="preserve"> </w:t>
      </w:r>
      <w:r w:rsidRPr="00463A9D">
        <w:rPr>
          <w:rFonts w:ascii="Times New Roman" w:hAnsi="Times New Roman" w:cs="Times New Roman"/>
          <w:lang w:val="en-US"/>
        </w:rPr>
        <w:t xml:space="preserve">at the workshops. </w:t>
      </w:r>
    </w:p>
  </w:footnote>
  <w:footnote w:id="17">
    <w:p w:rsidR="00976426" w:rsidRPr="00463A9D" w:rsidRDefault="00976426" w:rsidP="00FB0C08">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Alejandra León</w:t>
      </w:r>
      <w:r w:rsidRPr="00B220FB">
        <w:rPr>
          <w:rFonts w:ascii="Times New Roman" w:hAnsi="Times New Roman" w:cs="Times New Roman"/>
          <w:lang w:val="en-US"/>
        </w:rPr>
        <w:t xml:space="preserve"> </w:t>
      </w:r>
      <w:r w:rsidRPr="00463A9D">
        <w:rPr>
          <w:rFonts w:ascii="Times New Roman" w:hAnsi="Times New Roman" w:cs="Times New Roman"/>
          <w:lang w:val="en-US"/>
        </w:rPr>
        <w:t xml:space="preserve">at the workshops. </w:t>
      </w:r>
    </w:p>
  </w:footnote>
  <w:footnote w:id="18">
    <w:p w:rsidR="00976426" w:rsidRPr="00463A9D" w:rsidRDefault="00976426" w:rsidP="00FB0C08">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Gloria Nieto</w:t>
      </w:r>
      <w:r w:rsidRPr="00B220FB">
        <w:rPr>
          <w:rFonts w:ascii="Times New Roman" w:hAnsi="Times New Roman" w:cs="Times New Roman"/>
          <w:lang w:val="en-US"/>
        </w:rPr>
        <w:t xml:space="preserve"> </w:t>
      </w:r>
      <w:r w:rsidRPr="00463A9D">
        <w:rPr>
          <w:rFonts w:ascii="Times New Roman" w:hAnsi="Times New Roman" w:cs="Times New Roman"/>
          <w:lang w:val="en-US"/>
        </w:rPr>
        <w:t xml:space="preserve">at the workshops. </w:t>
      </w:r>
    </w:p>
  </w:footnote>
  <w:footnote w:id="19">
    <w:p w:rsidR="00976426" w:rsidRPr="00463A9D" w:rsidRDefault="00976426" w:rsidP="00FB0C08">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sidRPr="00FB0C08">
        <w:rPr>
          <w:rFonts w:ascii="Times New Roman" w:hAnsi="Times New Roman" w:cs="Times New Roman"/>
          <w:lang w:val="en-US"/>
        </w:rPr>
        <w:t xml:space="preserve">Diana </w:t>
      </w:r>
      <w:r w:rsidRPr="00FB0C08">
        <w:rPr>
          <w:rFonts w:ascii="Times New Roman" w:hAnsi="Times New Roman" w:cs="Times New Roman"/>
          <w:lang w:val="en-US"/>
        </w:rPr>
        <w:t xml:space="preserve">Garavito y Nubia Suta </w:t>
      </w:r>
      <w:r w:rsidRPr="00463A9D">
        <w:rPr>
          <w:rFonts w:ascii="Times New Roman" w:hAnsi="Times New Roman" w:cs="Times New Roman"/>
          <w:lang w:val="en-US"/>
        </w:rPr>
        <w:t xml:space="preserve">at the workshops. </w:t>
      </w:r>
    </w:p>
  </w:footnote>
  <w:footnote w:id="20">
    <w:p w:rsidR="00976426" w:rsidRPr="00463A9D" w:rsidRDefault="00976426" w:rsidP="006F2829">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Nubia </w:t>
      </w:r>
      <w:r>
        <w:rPr>
          <w:rFonts w:ascii="Times New Roman" w:hAnsi="Times New Roman" w:cs="Times New Roman"/>
          <w:lang w:val="en-US"/>
        </w:rPr>
        <w:t>Suta, Anderson Henao, and Salam Gómez</w:t>
      </w:r>
      <w:r w:rsidRPr="00FB0C08">
        <w:rPr>
          <w:rFonts w:ascii="Times New Roman" w:hAnsi="Times New Roman" w:cs="Times New Roman"/>
          <w:lang w:val="en-US"/>
        </w:rPr>
        <w:t xml:space="preserve"> </w:t>
      </w:r>
      <w:r w:rsidRPr="00463A9D">
        <w:rPr>
          <w:rFonts w:ascii="Times New Roman" w:hAnsi="Times New Roman" w:cs="Times New Roman"/>
          <w:lang w:val="en-US"/>
        </w:rPr>
        <w:t xml:space="preserve">at the workshops. </w:t>
      </w:r>
    </w:p>
  </w:footnote>
  <w:footnote w:id="21">
    <w:p w:rsidR="00976426" w:rsidRPr="00463A9D" w:rsidRDefault="00976426" w:rsidP="00D764BC">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Salam Gómez</w:t>
      </w:r>
      <w:r w:rsidRPr="00FB0C08">
        <w:rPr>
          <w:rFonts w:ascii="Times New Roman" w:hAnsi="Times New Roman" w:cs="Times New Roman"/>
          <w:lang w:val="en-US"/>
        </w:rPr>
        <w:t xml:space="preserve"> </w:t>
      </w:r>
      <w:r w:rsidRPr="00463A9D">
        <w:rPr>
          <w:rFonts w:ascii="Times New Roman" w:hAnsi="Times New Roman" w:cs="Times New Roman"/>
          <w:lang w:val="en-US"/>
        </w:rPr>
        <w:t xml:space="preserve">at the workshops. </w:t>
      </w:r>
    </w:p>
  </w:footnote>
  <w:footnote w:id="22">
    <w:p w:rsidR="00976426" w:rsidRPr="00463A9D" w:rsidRDefault="00976426" w:rsidP="00D764BC">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Alejandra León </w:t>
      </w:r>
      <w:r w:rsidRPr="00463A9D">
        <w:rPr>
          <w:rFonts w:ascii="Times New Roman" w:hAnsi="Times New Roman" w:cs="Times New Roman"/>
          <w:lang w:val="en-US"/>
        </w:rPr>
        <w:t xml:space="preserve">at the workshops. </w:t>
      </w:r>
    </w:p>
  </w:footnote>
  <w:footnote w:id="23">
    <w:p w:rsidR="00976426" w:rsidRPr="00463A9D" w:rsidRDefault="00976426" w:rsidP="00D764BC">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Dean </w:t>
      </w:r>
      <w:r>
        <w:rPr>
          <w:rFonts w:ascii="Times New Roman" w:hAnsi="Times New Roman" w:cs="Times New Roman"/>
          <w:lang w:val="en-US"/>
        </w:rPr>
        <w:t xml:space="preserve">Lermen </w:t>
      </w:r>
      <w:r w:rsidRPr="00463A9D">
        <w:rPr>
          <w:rFonts w:ascii="Times New Roman" w:hAnsi="Times New Roman" w:cs="Times New Roman"/>
          <w:lang w:val="en-US"/>
        </w:rPr>
        <w:t xml:space="preserve">at the workshops. </w:t>
      </w:r>
    </w:p>
  </w:footnote>
  <w:footnote w:id="24">
    <w:p w:rsidR="00976426" w:rsidRPr="00463A9D" w:rsidRDefault="00976426" w:rsidP="00D764BC">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Anderson Henao </w:t>
      </w:r>
      <w:r w:rsidRPr="00463A9D">
        <w:rPr>
          <w:rFonts w:ascii="Times New Roman" w:hAnsi="Times New Roman" w:cs="Times New Roman"/>
          <w:lang w:val="en-US"/>
        </w:rPr>
        <w:t xml:space="preserve">at the workshops. </w:t>
      </w:r>
    </w:p>
  </w:footnote>
  <w:footnote w:id="25">
    <w:p w:rsidR="00976426" w:rsidRPr="00463A9D" w:rsidRDefault="00976426" w:rsidP="00D764BC">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Anderson Henao </w:t>
      </w:r>
      <w:r w:rsidRPr="00463A9D">
        <w:rPr>
          <w:rFonts w:ascii="Times New Roman" w:hAnsi="Times New Roman" w:cs="Times New Roman"/>
          <w:lang w:val="en-US"/>
        </w:rPr>
        <w:t xml:space="preserve">at the workshops. </w:t>
      </w:r>
    </w:p>
  </w:footnote>
  <w:footnote w:id="26">
    <w:p w:rsidR="00976426" w:rsidRPr="00463A9D" w:rsidRDefault="00976426" w:rsidP="00C4080E">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Adriana Pulido </w:t>
      </w:r>
      <w:r w:rsidRPr="00463A9D">
        <w:rPr>
          <w:rFonts w:ascii="Times New Roman" w:hAnsi="Times New Roman" w:cs="Times New Roman"/>
          <w:lang w:val="en-US"/>
        </w:rPr>
        <w:t xml:space="preserve">at the workshops. </w:t>
      </w:r>
    </w:p>
  </w:footnote>
  <w:footnote w:id="27">
    <w:p w:rsidR="00976426" w:rsidRPr="00463A9D" w:rsidRDefault="00976426" w:rsidP="00A42F7F">
      <w:pPr>
        <w:pStyle w:val="FootnoteText"/>
        <w:jc w:val="both"/>
        <w:rPr>
          <w:rFonts w:ascii="Times New Roman" w:hAnsi="Times New Roman" w:cs="Times New Roman"/>
          <w:lang w:val="en-US"/>
        </w:rPr>
      </w:pPr>
      <w:r w:rsidRPr="00A42F7F">
        <w:rPr>
          <w:rStyle w:val="FootnoteReference"/>
          <w:rFonts w:ascii="Times New Roman" w:hAnsi="Times New Roman" w:cs="Times New Roman"/>
          <w:highlight w:val="yellow"/>
        </w:rPr>
        <w:footnoteRef/>
      </w:r>
      <w:r w:rsidR="00533059">
        <w:rPr>
          <w:rFonts w:ascii="Times New Roman" w:hAnsi="Times New Roman" w:cs="Times New Roman"/>
          <w:highlight w:val="yellow"/>
          <w:lang w:val="en-US"/>
        </w:rPr>
        <w:t xml:space="preserve"> Participation </w:t>
      </w:r>
      <w:r w:rsidRPr="00A42F7F">
        <w:rPr>
          <w:rFonts w:ascii="Times New Roman" w:hAnsi="Times New Roman" w:cs="Times New Roman"/>
          <w:highlight w:val="yellow"/>
          <w:lang w:val="en-US"/>
        </w:rPr>
        <w:t>at the workshops.</w:t>
      </w:r>
      <w:r w:rsidRPr="00463A9D">
        <w:rPr>
          <w:rFonts w:ascii="Times New Roman" w:hAnsi="Times New Roman" w:cs="Times New Roman"/>
          <w:lang w:val="en-US"/>
        </w:rPr>
        <w:t xml:space="preserve"> </w:t>
      </w:r>
    </w:p>
  </w:footnote>
  <w:footnote w:id="28">
    <w:p w:rsidR="00976426" w:rsidRPr="00463A9D" w:rsidRDefault="00976426" w:rsidP="0003637F">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Dean Lerner </w:t>
      </w:r>
      <w:r w:rsidRPr="00463A9D">
        <w:rPr>
          <w:rFonts w:ascii="Times New Roman" w:hAnsi="Times New Roman" w:cs="Times New Roman"/>
          <w:lang w:val="en-US"/>
        </w:rPr>
        <w:t xml:space="preserve">at the workshops. </w:t>
      </w:r>
    </w:p>
  </w:footnote>
  <w:footnote w:id="29">
    <w:p w:rsidR="00976426" w:rsidRPr="00463A9D" w:rsidRDefault="00976426" w:rsidP="002E658C">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Mónica Cortés and Dean </w:t>
      </w:r>
      <w:r>
        <w:rPr>
          <w:rFonts w:ascii="Times New Roman" w:hAnsi="Times New Roman" w:cs="Times New Roman"/>
          <w:lang w:val="en-US"/>
        </w:rPr>
        <w:t xml:space="preserve">Lermen </w:t>
      </w:r>
      <w:r w:rsidRPr="00463A9D">
        <w:rPr>
          <w:rFonts w:ascii="Times New Roman" w:hAnsi="Times New Roman" w:cs="Times New Roman"/>
          <w:lang w:val="en-US"/>
        </w:rPr>
        <w:t xml:space="preserve">at the workshops. </w:t>
      </w:r>
    </w:p>
  </w:footnote>
  <w:footnote w:id="30">
    <w:p w:rsidR="00976426" w:rsidRPr="00463A9D" w:rsidRDefault="00976426" w:rsidP="000709C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Catalina Salazar </w:t>
      </w:r>
      <w:r>
        <w:rPr>
          <w:rFonts w:ascii="Times New Roman" w:hAnsi="Times New Roman" w:cs="Times New Roman"/>
          <w:lang w:val="en-US"/>
        </w:rPr>
        <w:t xml:space="preserve">Troconis </w:t>
      </w:r>
      <w:r w:rsidRPr="00463A9D">
        <w:rPr>
          <w:rFonts w:ascii="Times New Roman" w:hAnsi="Times New Roman" w:cs="Times New Roman"/>
          <w:lang w:val="en-US"/>
        </w:rPr>
        <w:t xml:space="preserve">at the workshops. </w:t>
      </w:r>
    </w:p>
  </w:footnote>
  <w:footnote w:id="31">
    <w:p w:rsidR="00976426" w:rsidRPr="00463A9D" w:rsidRDefault="00976426" w:rsidP="000709CD">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Diana </w:t>
      </w:r>
      <w:r>
        <w:rPr>
          <w:rFonts w:ascii="Times New Roman" w:hAnsi="Times New Roman" w:cs="Times New Roman"/>
          <w:lang w:val="en-US"/>
        </w:rPr>
        <w:t xml:space="preserve">Garavito and Gloria Nieto </w:t>
      </w:r>
      <w:r w:rsidRPr="00463A9D">
        <w:rPr>
          <w:rFonts w:ascii="Times New Roman" w:hAnsi="Times New Roman" w:cs="Times New Roman"/>
          <w:lang w:val="en-US"/>
        </w:rPr>
        <w:t xml:space="preserve">at the workshops. </w:t>
      </w:r>
    </w:p>
  </w:footnote>
  <w:footnote w:id="32">
    <w:p w:rsidR="00976426" w:rsidRPr="00463A9D" w:rsidRDefault="00976426" w:rsidP="008502B4">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Participation of </w:t>
      </w:r>
      <w:r>
        <w:rPr>
          <w:rFonts w:ascii="Times New Roman" w:hAnsi="Times New Roman" w:cs="Times New Roman"/>
          <w:lang w:val="en-US"/>
        </w:rPr>
        <w:t xml:space="preserve">Betty Roncancio </w:t>
      </w:r>
      <w:r w:rsidRPr="00463A9D">
        <w:rPr>
          <w:rFonts w:ascii="Times New Roman" w:hAnsi="Times New Roman" w:cs="Times New Roman"/>
          <w:lang w:val="en-US"/>
        </w:rPr>
        <w:t xml:space="preserve">at the workshops. </w:t>
      </w:r>
    </w:p>
  </w:footnote>
  <w:footnote w:id="33">
    <w:p w:rsidR="00976426" w:rsidRPr="00463A9D" w:rsidRDefault="00976426" w:rsidP="008502B4">
      <w:pPr>
        <w:pStyle w:val="FootnoteText"/>
        <w:jc w:val="both"/>
        <w:rPr>
          <w:rFonts w:ascii="Times New Roman" w:hAnsi="Times New Roman" w:cs="Times New Roman"/>
          <w:lang w:val="en-US"/>
        </w:rPr>
      </w:pPr>
      <w:r w:rsidRPr="00463A9D">
        <w:rPr>
          <w:rStyle w:val="FootnoteReference"/>
          <w:rFonts w:ascii="Times New Roman" w:hAnsi="Times New Roman" w:cs="Times New Roman"/>
        </w:rPr>
        <w:footnoteRef/>
      </w:r>
      <w:r w:rsidRPr="00463A9D">
        <w:rPr>
          <w:rFonts w:ascii="Times New Roman" w:hAnsi="Times New Roman" w:cs="Times New Roman"/>
          <w:lang w:val="en-US"/>
        </w:rPr>
        <w:t xml:space="preserve"> </w:t>
      </w:r>
      <w:r w:rsidRPr="000709CD">
        <w:rPr>
          <w:rFonts w:ascii="Times New Roman" w:hAnsi="Times New Roman" w:cs="Times New Roman"/>
          <w:lang w:val="en-US"/>
        </w:rPr>
        <w:t>For example, Claudia Palacios (2017) argues that sterilizing girls with intellectual disabilities is a way to g</w:t>
      </w:r>
      <w:r>
        <w:rPr>
          <w:rFonts w:ascii="Times New Roman" w:hAnsi="Times New Roman" w:cs="Times New Roman"/>
          <w:lang w:val="en-US"/>
        </w:rPr>
        <w:t>uarantee the rights of mothers for it “</w:t>
      </w:r>
      <w:r w:rsidRPr="000709CD">
        <w:rPr>
          <w:rFonts w:ascii="Times New Roman" w:hAnsi="Times New Roman" w:cs="Times New Roman"/>
          <w:lang w:val="en-US"/>
        </w:rPr>
        <w:t>prevents a potentia</w:t>
      </w:r>
      <w:r>
        <w:rPr>
          <w:rFonts w:ascii="Times New Roman" w:hAnsi="Times New Roman" w:cs="Times New Roman"/>
          <w:lang w:val="en-US"/>
        </w:rPr>
        <w:t>l worsening of their situation”.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8EC"/>
    <w:multiLevelType w:val="multilevel"/>
    <w:tmpl w:val="B5AE7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5D29B4"/>
    <w:multiLevelType w:val="hybridMultilevel"/>
    <w:tmpl w:val="2EDE5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DC120C"/>
    <w:multiLevelType w:val="hybridMultilevel"/>
    <w:tmpl w:val="0568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3B1"/>
    <w:multiLevelType w:val="hybridMultilevel"/>
    <w:tmpl w:val="D50848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974B0"/>
    <w:multiLevelType w:val="multilevel"/>
    <w:tmpl w:val="9B5ED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FF47AC"/>
    <w:multiLevelType w:val="hybridMultilevel"/>
    <w:tmpl w:val="9304A2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2B3980"/>
    <w:multiLevelType w:val="hybridMultilevel"/>
    <w:tmpl w:val="3E8C00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3466BD"/>
    <w:multiLevelType w:val="hybridMultilevel"/>
    <w:tmpl w:val="612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14D37"/>
    <w:multiLevelType w:val="multilevel"/>
    <w:tmpl w:val="27A08318"/>
    <w:lvl w:ilvl="0">
      <w:start w:val="1"/>
      <w:numFmt w:val="decimal"/>
      <w:lvlText w:val="%1."/>
      <w:lvlJc w:val="left"/>
      <w:pPr>
        <w:ind w:left="720" w:hanging="360"/>
      </w:pPr>
      <w:rPr>
        <w:rFonts w:ascii="Times New Roman" w:eastAsia="Noto Sans Symbols" w:hAnsi="Times New Roman" w:cs="Times New Roman"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D785F2E"/>
    <w:multiLevelType w:val="hybridMultilevel"/>
    <w:tmpl w:val="453093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EF1D8F"/>
    <w:multiLevelType w:val="multilevel"/>
    <w:tmpl w:val="395E3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D83748"/>
    <w:multiLevelType w:val="multilevel"/>
    <w:tmpl w:val="1DBAB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B20B0D"/>
    <w:multiLevelType w:val="multilevel"/>
    <w:tmpl w:val="BB9A76BA"/>
    <w:lvl w:ilvl="0">
      <w:start w:val="1"/>
      <w:numFmt w:val="decimal"/>
      <w:lvlText w:val="%1."/>
      <w:lvlJc w:val="left"/>
      <w:pPr>
        <w:ind w:left="720" w:hanging="360"/>
      </w:pPr>
      <w:rPr>
        <w:rFonts w:ascii="Times New Roman" w:eastAsia="Noto Sans Symbols" w:hAnsi="Times New Roman" w:cs="Times New Roman"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4D9349E9"/>
    <w:multiLevelType w:val="multilevel"/>
    <w:tmpl w:val="5A6EC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DE0E2C"/>
    <w:multiLevelType w:val="hybridMultilevel"/>
    <w:tmpl w:val="BB48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D195F"/>
    <w:multiLevelType w:val="multilevel"/>
    <w:tmpl w:val="8C1CA8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7F59AF"/>
    <w:multiLevelType w:val="multilevel"/>
    <w:tmpl w:val="C4AA5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4774F4"/>
    <w:multiLevelType w:val="hybridMultilevel"/>
    <w:tmpl w:val="277E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F33D74"/>
    <w:multiLevelType w:val="hybridMultilevel"/>
    <w:tmpl w:val="8AF2E31A"/>
    <w:lvl w:ilvl="0" w:tplc="94B693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23FD7"/>
    <w:multiLevelType w:val="hybridMultilevel"/>
    <w:tmpl w:val="C1DE1B4E"/>
    <w:lvl w:ilvl="0" w:tplc="94B693E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095051"/>
    <w:multiLevelType w:val="multilevel"/>
    <w:tmpl w:val="DCF89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D07142"/>
    <w:multiLevelType w:val="hybridMultilevel"/>
    <w:tmpl w:val="91FAA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025C05"/>
    <w:multiLevelType w:val="multilevel"/>
    <w:tmpl w:val="0DA4B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5B24A7"/>
    <w:multiLevelType w:val="hybridMultilevel"/>
    <w:tmpl w:val="9DCE80E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C941EA"/>
    <w:multiLevelType w:val="hybridMultilevel"/>
    <w:tmpl w:val="BFD6F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1A5AE9"/>
    <w:multiLevelType w:val="hybridMultilevel"/>
    <w:tmpl w:val="40EE618E"/>
    <w:lvl w:ilvl="0" w:tplc="94B693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B4785"/>
    <w:multiLevelType w:val="hybridMultilevel"/>
    <w:tmpl w:val="13226B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94E7B44"/>
    <w:multiLevelType w:val="multilevel"/>
    <w:tmpl w:val="52D4D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972604"/>
    <w:multiLevelType w:val="multilevel"/>
    <w:tmpl w:val="4FB2E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EFD07E3"/>
    <w:multiLevelType w:val="multilevel"/>
    <w:tmpl w:val="78DE5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70511B"/>
    <w:multiLevelType w:val="multilevel"/>
    <w:tmpl w:val="DB7803F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8"/>
  </w:num>
  <w:num w:numId="3">
    <w:abstractNumId w:val="16"/>
  </w:num>
  <w:num w:numId="4">
    <w:abstractNumId w:val="0"/>
  </w:num>
  <w:num w:numId="5">
    <w:abstractNumId w:val="27"/>
  </w:num>
  <w:num w:numId="6">
    <w:abstractNumId w:val="13"/>
  </w:num>
  <w:num w:numId="7">
    <w:abstractNumId w:val="11"/>
  </w:num>
  <w:num w:numId="8">
    <w:abstractNumId w:val="20"/>
  </w:num>
  <w:num w:numId="9">
    <w:abstractNumId w:val="29"/>
  </w:num>
  <w:num w:numId="10">
    <w:abstractNumId w:val="8"/>
  </w:num>
  <w:num w:numId="11">
    <w:abstractNumId w:val="12"/>
  </w:num>
  <w:num w:numId="12">
    <w:abstractNumId w:val="1"/>
  </w:num>
  <w:num w:numId="13">
    <w:abstractNumId w:val="10"/>
  </w:num>
  <w:num w:numId="14">
    <w:abstractNumId w:val="22"/>
  </w:num>
  <w:num w:numId="15">
    <w:abstractNumId w:val="6"/>
  </w:num>
  <w:num w:numId="16">
    <w:abstractNumId w:val="14"/>
  </w:num>
  <w:num w:numId="17">
    <w:abstractNumId w:val="7"/>
  </w:num>
  <w:num w:numId="18">
    <w:abstractNumId w:val="25"/>
  </w:num>
  <w:num w:numId="19">
    <w:abstractNumId w:val="19"/>
  </w:num>
  <w:num w:numId="20">
    <w:abstractNumId w:val="18"/>
  </w:num>
  <w:num w:numId="21">
    <w:abstractNumId w:val="15"/>
  </w:num>
  <w:num w:numId="22">
    <w:abstractNumId w:val="2"/>
  </w:num>
  <w:num w:numId="23">
    <w:abstractNumId w:val="30"/>
  </w:num>
  <w:num w:numId="24">
    <w:abstractNumId w:val="17"/>
  </w:num>
  <w:num w:numId="25">
    <w:abstractNumId w:val="26"/>
  </w:num>
  <w:num w:numId="26">
    <w:abstractNumId w:val="23"/>
  </w:num>
  <w:num w:numId="27">
    <w:abstractNumId w:val="21"/>
  </w:num>
  <w:num w:numId="28">
    <w:abstractNumId w:val="5"/>
  </w:num>
  <w:num w:numId="29">
    <w:abstractNumId w:val="24"/>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W2sDQ0NzMxMTFU0lEKTi0uzszPAykwNKgFALJye64tAAAA"/>
  </w:docVars>
  <w:rsids>
    <w:rsidRoot w:val="00E148E3"/>
    <w:rsid w:val="00011ECA"/>
    <w:rsid w:val="0003637F"/>
    <w:rsid w:val="00057B7D"/>
    <w:rsid w:val="00066639"/>
    <w:rsid w:val="00070238"/>
    <w:rsid w:val="000709CD"/>
    <w:rsid w:val="00076437"/>
    <w:rsid w:val="000825DD"/>
    <w:rsid w:val="0008667E"/>
    <w:rsid w:val="000A30C5"/>
    <w:rsid w:val="000B1408"/>
    <w:rsid w:val="000B2A74"/>
    <w:rsid w:val="000C5363"/>
    <w:rsid w:val="000C656A"/>
    <w:rsid w:val="000E2BA4"/>
    <w:rsid w:val="000F3993"/>
    <w:rsid w:val="000F4633"/>
    <w:rsid w:val="000F5FCA"/>
    <w:rsid w:val="00100E2A"/>
    <w:rsid w:val="001053CD"/>
    <w:rsid w:val="001343C1"/>
    <w:rsid w:val="00144247"/>
    <w:rsid w:val="00145CDD"/>
    <w:rsid w:val="0014715A"/>
    <w:rsid w:val="00162A12"/>
    <w:rsid w:val="0016309E"/>
    <w:rsid w:val="00177E53"/>
    <w:rsid w:val="00184EE7"/>
    <w:rsid w:val="001879A6"/>
    <w:rsid w:val="001A19D6"/>
    <w:rsid w:val="001B36B6"/>
    <w:rsid w:val="001D6C0F"/>
    <w:rsid w:val="001D7F9C"/>
    <w:rsid w:val="001F6D05"/>
    <w:rsid w:val="0020221C"/>
    <w:rsid w:val="00203DA2"/>
    <w:rsid w:val="00214E3B"/>
    <w:rsid w:val="00227C5B"/>
    <w:rsid w:val="00234620"/>
    <w:rsid w:val="00285139"/>
    <w:rsid w:val="00287B46"/>
    <w:rsid w:val="00295484"/>
    <w:rsid w:val="002A6105"/>
    <w:rsid w:val="002B089B"/>
    <w:rsid w:val="002B5C17"/>
    <w:rsid w:val="002E0721"/>
    <w:rsid w:val="002E658C"/>
    <w:rsid w:val="002F5583"/>
    <w:rsid w:val="00330BAA"/>
    <w:rsid w:val="003409A4"/>
    <w:rsid w:val="00343210"/>
    <w:rsid w:val="00344A1A"/>
    <w:rsid w:val="00365590"/>
    <w:rsid w:val="00366EE2"/>
    <w:rsid w:val="00373036"/>
    <w:rsid w:val="003915E8"/>
    <w:rsid w:val="003A3F96"/>
    <w:rsid w:val="003A5361"/>
    <w:rsid w:val="003C1033"/>
    <w:rsid w:val="003C2710"/>
    <w:rsid w:val="003C4ADE"/>
    <w:rsid w:val="003D1C61"/>
    <w:rsid w:val="003E511C"/>
    <w:rsid w:val="003F5954"/>
    <w:rsid w:val="003F64AD"/>
    <w:rsid w:val="003F6659"/>
    <w:rsid w:val="004171C0"/>
    <w:rsid w:val="004446C0"/>
    <w:rsid w:val="00451C13"/>
    <w:rsid w:val="004607CC"/>
    <w:rsid w:val="00463A9D"/>
    <w:rsid w:val="00470063"/>
    <w:rsid w:val="00471E2A"/>
    <w:rsid w:val="004A5BCE"/>
    <w:rsid w:val="004B10A5"/>
    <w:rsid w:val="004C2BD2"/>
    <w:rsid w:val="004D4E50"/>
    <w:rsid w:val="004D5DEA"/>
    <w:rsid w:val="004E1069"/>
    <w:rsid w:val="004E1D9E"/>
    <w:rsid w:val="00500DED"/>
    <w:rsid w:val="00504BB0"/>
    <w:rsid w:val="00533059"/>
    <w:rsid w:val="00544998"/>
    <w:rsid w:val="00550DC7"/>
    <w:rsid w:val="0055114B"/>
    <w:rsid w:val="00552F51"/>
    <w:rsid w:val="00553F56"/>
    <w:rsid w:val="00572312"/>
    <w:rsid w:val="0058350A"/>
    <w:rsid w:val="0058444D"/>
    <w:rsid w:val="00585DFC"/>
    <w:rsid w:val="005863A8"/>
    <w:rsid w:val="00586A43"/>
    <w:rsid w:val="00594AFB"/>
    <w:rsid w:val="005A357F"/>
    <w:rsid w:val="005A4757"/>
    <w:rsid w:val="005C0F6B"/>
    <w:rsid w:val="005E3711"/>
    <w:rsid w:val="005E4D3F"/>
    <w:rsid w:val="005F2E3B"/>
    <w:rsid w:val="005F79A6"/>
    <w:rsid w:val="005F7EA4"/>
    <w:rsid w:val="006148EA"/>
    <w:rsid w:val="006233A1"/>
    <w:rsid w:val="006251E0"/>
    <w:rsid w:val="00625C32"/>
    <w:rsid w:val="0063069C"/>
    <w:rsid w:val="006521D5"/>
    <w:rsid w:val="006725D1"/>
    <w:rsid w:val="006A49B5"/>
    <w:rsid w:val="006A7885"/>
    <w:rsid w:val="006B5A41"/>
    <w:rsid w:val="006C16FA"/>
    <w:rsid w:val="006C648E"/>
    <w:rsid w:val="006D7DA3"/>
    <w:rsid w:val="006E7C15"/>
    <w:rsid w:val="006F2829"/>
    <w:rsid w:val="006F403F"/>
    <w:rsid w:val="007174D7"/>
    <w:rsid w:val="00725A29"/>
    <w:rsid w:val="00743483"/>
    <w:rsid w:val="007510A7"/>
    <w:rsid w:val="00751D27"/>
    <w:rsid w:val="007655D9"/>
    <w:rsid w:val="00794106"/>
    <w:rsid w:val="007A0353"/>
    <w:rsid w:val="007E6458"/>
    <w:rsid w:val="007E6C01"/>
    <w:rsid w:val="0083098E"/>
    <w:rsid w:val="008460CF"/>
    <w:rsid w:val="008502B4"/>
    <w:rsid w:val="00855F84"/>
    <w:rsid w:val="00863BDE"/>
    <w:rsid w:val="0087114A"/>
    <w:rsid w:val="00892FDF"/>
    <w:rsid w:val="008B399A"/>
    <w:rsid w:val="008B4CAA"/>
    <w:rsid w:val="008B61CB"/>
    <w:rsid w:val="008D0388"/>
    <w:rsid w:val="008F62C9"/>
    <w:rsid w:val="0090325B"/>
    <w:rsid w:val="00912FBB"/>
    <w:rsid w:val="00916585"/>
    <w:rsid w:val="009170A0"/>
    <w:rsid w:val="00976426"/>
    <w:rsid w:val="00985812"/>
    <w:rsid w:val="009946FC"/>
    <w:rsid w:val="009C2CA4"/>
    <w:rsid w:val="009C3027"/>
    <w:rsid w:val="009D5820"/>
    <w:rsid w:val="009D69CC"/>
    <w:rsid w:val="009E539D"/>
    <w:rsid w:val="00A12DE6"/>
    <w:rsid w:val="00A169DB"/>
    <w:rsid w:val="00A26BC5"/>
    <w:rsid w:val="00A42F7F"/>
    <w:rsid w:val="00A45FD8"/>
    <w:rsid w:val="00A53657"/>
    <w:rsid w:val="00A77DC4"/>
    <w:rsid w:val="00A800BD"/>
    <w:rsid w:val="00AE2241"/>
    <w:rsid w:val="00AE70BD"/>
    <w:rsid w:val="00B03098"/>
    <w:rsid w:val="00B04418"/>
    <w:rsid w:val="00B04FC5"/>
    <w:rsid w:val="00B20791"/>
    <w:rsid w:val="00B220FB"/>
    <w:rsid w:val="00B26708"/>
    <w:rsid w:val="00B35649"/>
    <w:rsid w:val="00B37518"/>
    <w:rsid w:val="00B569CA"/>
    <w:rsid w:val="00B56F8C"/>
    <w:rsid w:val="00B61ECB"/>
    <w:rsid w:val="00B7428E"/>
    <w:rsid w:val="00BA52D8"/>
    <w:rsid w:val="00BC6B6A"/>
    <w:rsid w:val="00BE1FF6"/>
    <w:rsid w:val="00BE2283"/>
    <w:rsid w:val="00C03332"/>
    <w:rsid w:val="00C155D2"/>
    <w:rsid w:val="00C25B62"/>
    <w:rsid w:val="00C3152D"/>
    <w:rsid w:val="00C31AD6"/>
    <w:rsid w:val="00C4080E"/>
    <w:rsid w:val="00C7326E"/>
    <w:rsid w:val="00C75AEB"/>
    <w:rsid w:val="00C8732F"/>
    <w:rsid w:val="00CB6581"/>
    <w:rsid w:val="00CC1865"/>
    <w:rsid w:val="00CE299C"/>
    <w:rsid w:val="00CF2A1B"/>
    <w:rsid w:val="00CF41B7"/>
    <w:rsid w:val="00CF4C1D"/>
    <w:rsid w:val="00D00801"/>
    <w:rsid w:val="00D21322"/>
    <w:rsid w:val="00D30C8D"/>
    <w:rsid w:val="00D32146"/>
    <w:rsid w:val="00D64E80"/>
    <w:rsid w:val="00D764BC"/>
    <w:rsid w:val="00DB3975"/>
    <w:rsid w:val="00DC72CD"/>
    <w:rsid w:val="00DD3AC9"/>
    <w:rsid w:val="00DE371B"/>
    <w:rsid w:val="00DF44FC"/>
    <w:rsid w:val="00DF76AF"/>
    <w:rsid w:val="00DF7818"/>
    <w:rsid w:val="00E00591"/>
    <w:rsid w:val="00E0767D"/>
    <w:rsid w:val="00E12238"/>
    <w:rsid w:val="00E13610"/>
    <w:rsid w:val="00E148E3"/>
    <w:rsid w:val="00E7421D"/>
    <w:rsid w:val="00EA731A"/>
    <w:rsid w:val="00EB25A4"/>
    <w:rsid w:val="00EC2C1C"/>
    <w:rsid w:val="00EE0296"/>
    <w:rsid w:val="00EE2FDB"/>
    <w:rsid w:val="00EE4720"/>
    <w:rsid w:val="00EF1147"/>
    <w:rsid w:val="00F00DC6"/>
    <w:rsid w:val="00F151B7"/>
    <w:rsid w:val="00F2126B"/>
    <w:rsid w:val="00F43F2B"/>
    <w:rsid w:val="00F5041F"/>
    <w:rsid w:val="00F67EAF"/>
    <w:rsid w:val="00F7482B"/>
    <w:rsid w:val="00F77451"/>
    <w:rsid w:val="00FA0FA3"/>
    <w:rsid w:val="00FA4269"/>
    <w:rsid w:val="00FB0C08"/>
    <w:rsid w:val="00FD31DC"/>
    <w:rsid w:val="00FD467E"/>
    <w:rsid w:val="00FD66D5"/>
    <w:rsid w:val="00FE60D9"/>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059B"/>
  <w15:docId w15:val="{82851E9E-3BE0-4426-BEAE-853306D0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120" w:after="120" w:line="36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spacing w:before="240" w:after="240"/>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unhideWhenUsed/>
    <w:qFormat/>
    <w:pPr>
      <w:keepNext/>
      <w:keepLines/>
      <w:spacing w:before="280" w:after="240"/>
      <w:jc w:val="both"/>
      <w:outlineLvl w:val="2"/>
    </w:pPr>
    <w:rPr>
      <w:rFonts w:ascii="Times New Roman" w:eastAsia="Times New Roman" w:hAnsi="Times New Roman" w:cs="Times New Roman"/>
      <w: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10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033"/>
    <w:rPr>
      <w:rFonts w:ascii="Times New Roman" w:hAnsi="Times New Roman" w:cs="Times New Roman"/>
      <w:sz w:val="18"/>
      <w:szCs w:val="18"/>
    </w:rPr>
  </w:style>
  <w:style w:type="paragraph" w:styleId="ListParagraph">
    <w:name w:val="List Paragraph"/>
    <w:basedOn w:val="Normal"/>
    <w:uiPriority w:val="34"/>
    <w:qFormat/>
    <w:rsid w:val="003A3F96"/>
    <w:pPr>
      <w:ind w:left="720"/>
      <w:contextualSpacing/>
    </w:pPr>
  </w:style>
  <w:style w:type="character" w:styleId="Hyperlink">
    <w:name w:val="Hyperlink"/>
    <w:basedOn w:val="DefaultParagraphFont"/>
    <w:uiPriority w:val="99"/>
    <w:unhideWhenUsed/>
    <w:rsid w:val="00EE2FDB"/>
    <w:rPr>
      <w:color w:val="0000FF" w:themeColor="hyperlink"/>
      <w:u w:val="single"/>
    </w:rPr>
  </w:style>
  <w:style w:type="character" w:customStyle="1" w:styleId="UnresolvedMention1">
    <w:name w:val="Unresolved Mention1"/>
    <w:basedOn w:val="DefaultParagraphFont"/>
    <w:uiPriority w:val="99"/>
    <w:semiHidden/>
    <w:unhideWhenUsed/>
    <w:rsid w:val="00EE2FDB"/>
    <w:rPr>
      <w:color w:val="605E5C"/>
      <w:shd w:val="clear" w:color="auto" w:fill="E1DFDD"/>
    </w:rPr>
  </w:style>
  <w:style w:type="paragraph" w:styleId="TOC1">
    <w:name w:val="toc 1"/>
    <w:basedOn w:val="Normal"/>
    <w:next w:val="Normal"/>
    <w:autoRedefine/>
    <w:uiPriority w:val="39"/>
    <w:unhideWhenUsed/>
    <w:rsid w:val="003E511C"/>
    <w:pPr>
      <w:spacing w:after="100"/>
    </w:pPr>
  </w:style>
  <w:style w:type="paragraph" w:styleId="TOC2">
    <w:name w:val="toc 2"/>
    <w:basedOn w:val="Normal"/>
    <w:next w:val="Normal"/>
    <w:autoRedefine/>
    <w:uiPriority w:val="39"/>
    <w:unhideWhenUsed/>
    <w:rsid w:val="003E511C"/>
    <w:pPr>
      <w:spacing w:after="100"/>
      <w:ind w:left="220"/>
    </w:pPr>
  </w:style>
  <w:style w:type="paragraph" w:styleId="TOC3">
    <w:name w:val="toc 3"/>
    <w:basedOn w:val="Normal"/>
    <w:next w:val="Normal"/>
    <w:autoRedefine/>
    <w:uiPriority w:val="39"/>
    <w:unhideWhenUsed/>
    <w:rsid w:val="003E511C"/>
    <w:pPr>
      <w:spacing w:after="100"/>
      <w:ind w:left="440"/>
    </w:pPr>
  </w:style>
  <w:style w:type="table" w:styleId="TableGrid">
    <w:name w:val="Table Grid"/>
    <w:basedOn w:val="TableNormal"/>
    <w:uiPriority w:val="39"/>
    <w:rsid w:val="003E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7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EA4"/>
    <w:rPr>
      <w:sz w:val="20"/>
      <w:szCs w:val="20"/>
    </w:rPr>
  </w:style>
  <w:style w:type="character" w:styleId="FootnoteReference">
    <w:name w:val="footnote reference"/>
    <w:basedOn w:val="DefaultParagraphFont"/>
    <w:uiPriority w:val="99"/>
    <w:semiHidden/>
    <w:unhideWhenUsed/>
    <w:rsid w:val="005F7EA4"/>
    <w:rPr>
      <w:vertAlign w:val="superscript"/>
    </w:rPr>
  </w:style>
  <w:style w:type="paragraph" w:styleId="TOCHeading">
    <w:name w:val="TOC Heading"/>
    <w:basedOn w:val="Heading1"/>
    <w:next w:val="Normal"/>
    <w:uiPriority w:val="39"/>
    <w:unhideWhenUsed/>
    <w:qFormat/>
    <w:rsid w:val="000F5FCA"/>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es-CO"/>
    </w:rPr>
  </w:style>
  <w:style w:type="character" w:customStyle="1" w:styleId="Heading1Char">
    <w:name w:val="Heading 1 Char"/>
    <w:basedOn w:val="DefaultParagraphFont"/>
    <w:link w:val="Heading1"/>
    <w:uiPriority w:val="9"/>
    <w:rsid w:val="0074348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743483"/>
    <w:rPr>
      <w:rFonts w:ascii="Times New Roman" w:eastAsia="Times New Roman" w:hAnsi="Times New Roman" w:cs="Times New Roman"/>
      <w:b/>
      <w:i/>
      <w:sz w:val="24"/>
      <w:szCs w:val="24"/>
    </w:rPr>
  </w:style>
  <w:style w:type="paragraph" w:styleId="Header">
    <w:name w:val="header"/>
    <w:basedOn w:val="Normal"/>
    <w:link w:val="HeaderChar"/>
    <w:uiPriority w:val="99"/>
    <w:unhideWhenUsed/>
    <w:rsid w:val="00B044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4418"/>
  </w:style>
  <w:style w:type="paragraph" w:styleId="Footer">
    <w:name w:val="footer"/>
    <w:basedOn w:val="Normal"/>
    <w:link w:val="FooterChar"/>
    <w:uiPriority w:val="99"/>
    <w:unhideWhenUsed/>
    <w:rsid w:val="00B044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906">
      <w:bodyDiv w:val="1"/>
      <w:marLeft w:val="0"/>
      <w:marRight w:val="0"/>
      <w:marTop w:val="0"/>
      <w:marBottom w:val="0"/>
      <w:divBdr>
        <w:top w:val="none" w:sz="0" w:space="0" w:color="auto"/>
        <w:left w:val="none" w:sz="0" w:space="0" w:color="auto"/>
        <w:bottom w:val="none" w:sz="0" w:space="0" w:color="auto"/>
        <w:right w:val="none" w:sz="0" w:space="0" w:color="auto"/>
      </w:divBdr>
    </w:div>
    <w:div w:id="456877089">
      <w:bodyDiv w:val="1"/>
      <w:marLeft w:val="0"/>
      <w:marRight w:val="0"/>
      <w:marTop w:val="0"/>
      <w:marBottom w:val="0"/>
      <w:divBdr>
        <w:top w:val="none" w:sz="0" w:space="0" w:color="auto"/>
        <w:left w:val="none" w:sz="0" w:space="0" w:color="auto"/>
        <w:bottom w:val="none" w:sz="0" w:space="0" w:color="auto"/>
        <w:right w:val="none" w:sz="0" w:space="0" w:color="auto"/>
      </w:divBdr>
    </w:div>
    <w:div w:id="582108023">
      <w:bodyDiv w:val="1"/>
      <w:marLeft w:val="0"/>
      <w:marRight w:val="0"/>
      <w:marTop w:val="0"/>
      <w:marBottom w:val="0"/>
      <w:divBdr>
        <w:top w:val="none" w:sz="0" w:space="0" w:color="auto"/>
        <w:left w:val="none" w:sz="0" w:space="0" w:color="auto"/>
        <w:bottom w:val="none" w:sz="0" w:space="0" w:color="auto"/>
        <w:right w:val="none" w:sz="0" w:space="0" w:color="auto"/>
      </w:divBdr>
    </w:div>
    <w:div w:id="869687897">
      <w:bodyDiv w:val="1"/>
      <w:marLeft w:val="0"/>
      <w:marRight w:val="0"/>
      <w:marTop w:val="0"/>
      <w:marBottom w:val="0"/>
      <w:divBdr>
        <w:top w:val="none" w:sz="0" w:space="0" w:color="auto"/>
        <w:left w:val="none" w:sz="0" w:space="0" w:color="auto"/>
        <w:bottom w:val="none" w:sz="0" w:space="0" w:color="auto"/>
        <w:right w:val="none" w:sz="0" w:space="0" w:color="auto"/>
      </w:divBdr>
    </w:div>
    <w:div w:id="892277673">
      <w:bodyDiv w:val="1"/>
      <w:marLeft w:val="0"/>
      <w:marRight w:val="0"/>
      <w:marTop w:val="0"/>
      <w:marBottom w:val="0"/>
      <w:divBdr>
        <w:top w:val="none" w:sz="0" w:space="0" w:color="auto"/>
        <w:left w:val="none" w:sz="0" w:space="0" w:color="auto"/>
        <w:bottom w:val="none" w:sz="0" w:space="0" w:color="auto"/>
        <w:right w:val="none" w:sz="0" w:space="0" w:color="auto"/>
      </w:divBdr>
    </w:div>
    <w:div w:id="1120612554">
      <w:bodyDiv w:val="1"/>
      <w:marLeft w:val="0"/>
      <w:marRight w:val="0"/>
      <w:marTop w:val="0"/>
      <w:marBottom w:val="0"/>
      <w:divBdr>
        <w:top w:val="none" w:sz="0" w:space="0" w:color="auto"/>
        <w:left w:val="none" w:sz="0" w:space="0" w:color="auto"/>
        <w:bottom w:val="none" w:sz="0" w:space="0" w:color="auto"/>
        <w:right w:val="none" w:sz="0" w:space="0" w:color="auto"/>
      </w:divBdr>
    </w:div>
    <w:div w:id="1274827436">
      <w:bodyDiv w:val="1"/>
      <w:marLeft w:val="0"/>
      <w:marRight w:val="0"/>
      <w:marTop w:val="0"/>
      <w:marBottom w:val="0"/>
      <w:divBdr>
        <w:top w:val="none" w:sz="0" w:space="0" w:color="auto"/>
        <w:left w:val="none" w:sz="0" w:space="0" w:color="auto"/>
        <w:bottom w:val="none" w:sz="0" w:space="0" w:color="auto"/>
        <w:right w:val="none" w:sz="0" w:space="0" w:color="auto"/>
      </w:divBdr>
    </w:div>
    <w:div w:id="1647127083">
      <w:bodyDiv w:val="1"/>
      <w:marLeft w:val="0"/>
      <w:marRight w:val="0"/>
      <w:marTop w:val="0"/>
      <w:marBottom w:val="0"/>
      <w:divBdr>
        <w:top w:val="none" w:sz="0" w:space="0" w:color="auto"/>
        <w:left w:val="none" w:sz="0" w:space="0" w:color="auto"/>
        <w:bottom w:val="none" w:sz="0" w:space="0" w:color="auto"/>
        <w:right w:val="none" w:sz="0" w:space="0" w:color="auto"/>
      </w:divBdr>
    </w:div>
    <w:div w:id="182813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minsalud.gov.co/Normatividad_Nuevo/Ley%201751%20de%202015.pdf" TargetMode="External"/><Relationship Id="rId26" Type="http://schemas.openxmlformats.org/officeDocument/2006/relationships/hyperlink" Target="https://www.minsalud.gov.co/sites/rid/Lists/BibliotecaDigital/RIDE/DE/PES/presentacion-sala-situacional-discapacidad-2017.pdf" TargetMode="External"/><Relationship Id="rId39" Type="http://schemas.openxmlformats.org/officeDocument/2006/relationships/fontTable" Target="fontTable.xml"/><Relationship Id="rId21" Type="http://schemas.openxmlformats.org/officeDocument/2006/relationships/hyperlink" Target="https://colaboracion.dnp.gov.co/CDT/Prensa/PND-2018-2022.pdf" TargetMode="External"/><Relationship Id="rId34" Type="http://schemas.openxmlformats.org/officeDocument/2006/relationships/hyperlink" Target="mailto:diana_garavito@yahoo.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icbf.gov.co/cargues/avance/docs/ley_1618_2013.htm" TargetMode="External"/><Relationship Id="rId25" Type="http://schemas.openxmlformats.org/officeDocument/2006/relationships/hyperlink" Target="https://www.minsalud.gov.co/sites/rid/Lists/BibliotecaDigital/RIDE/DE/PS/politica-publica-discapacidad-2013-2022.pdf" TargetMode="External"/><Relationship Id="rId33" Type="http://schemas.openxmlformats.org/officeDocument/2006/relationships/hyperlink" Target="http://webtv.un.org/watch/15th-meeting-national-voluntary-reviews-5-high-level-political-forum-on-sustainable-development-2016/50436999960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binternet.ohchr.org/Treaties/CEDAW/Shared%20Documents/COL/INT_CEDAW_CSS_COL_33709_O.pdf" TargetMode="External"/><Relationship Id="rId20" Type="http://schemas.openxmlformats.org/officeDocument/2006/relationships/hyperlink" Target="https://colaboracion.dnp.gov.co/CDT/Prensa/PND-2018-2022.pdf" TargetMode="External"/><Relationship Id="rId29" Type="http://schemas.openxmlformats.org/officeDocument/2006/relationships/hyperlink" Target="https://www.minsalud.gov.co/sites/rid/Lists/BibliotecaDigital/RIDE/DE/DIJ/resolucion-1904-de-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insalud.gov.co/sites/rid/Lists/BibliotecaDigital/RIDE/DE/PS/politica-publica-discapacidad-2013-2022.pdf" TargetMode="External"/><Relationship Id="rId32" Type="http://schemas.openxmlformats.org/officeDocument/2006/relationships/hyperlink" Target="http://www.co.undp.org/content/dam/colombia/docs/ODM/undp-co-ODSColombiaVSWS-2016.pdf" TargetMode="External"/><Relationship Id="rId37" Type="http://schemas.openxmlformats.org/officeDocument/2006/relationships/hyperlink" Target="mailto:fundamentalcolombia@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tbinternet.ohchr.org/Treaties/CRPD/Shared%20Documents/COL/INT_CRPD_CSS_COL_25292_S.doc" TargetMode="External"/><Relationship Id="rId28" Type="http://schemas.openxmlformats.org/officeDocument/2006/relationships/hyperlink" Target="https://www.minsalud.gov.co/Normatividad_Nuevo/Resoluci%C3%B3n%202003%20de%202014.pdf" TargetMode="External"/><Relationship Id="rId36" Type="http://schemas.openxmlformats.org/officeDocument/2006/relationships/hyperlink" Target="mailto:nsuta@mincultultura.gov.co" TargetMode="External"/><Relationship Id="rId10" Type="http://schemas.openxmlformats.org/officeDocument/2006/relationships/image" Target="media/image3.png"/><Relationship Id="rId19" Type="http://schemas.openxmlformats.org/officeDocument/2006/relationships/hyperlink" Target="https://www.dane.gov.co/index.php/actualidad-dane/4446-llego-el-censo-hoy-inicia-el-ejercicio-estadistico-mas-importante-del-pais" TargetMode="External"/><Relationship Id="rId31" Type="http://schemas.openxmlformats.org/officeDocument/2006/relationships/hyperlink" Target="http://www.dadiscartagena.gov.co/images/docs/pau/reportes_RLCPD_doble_condicion_31_marzo_20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s://www.dinero.com/pais/articulo/censo-del-dane-incluye-a-personas-con-discapacidad/254366" TargetMode="External"/><Relationship Id="rId27" Type="http://schemas.openxmlformats.org/officeDocument/2006/relationships/hyperlink" Target="https://www.minsalud.gov.co/sites/rid/Lists/BibliotecaDigital/RIDE/DE/PS/sala-situacional-discapacidad-junio-2018.pdf" TargetMode="External"/><Relationship Id="rId30" Type="http://schemas.openxmlformats.org/officeDocument/2006/relationships/hyperlink" Target="http://es.presidencia.gov.co/normativa/normativa/DECRETO%201421%20DEL%2029%20DE%20AGOSTO%20DE%202017.pdf" TargetMode="External"/><Relationship Id="rId35" Type="http://schemas.openxmlformats.org/officeDocument/2006/relationships/hyperlink" Target="mailto:presidencia@conalivi.org"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ods.gov.c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elipe.jaramillo\AppData\Local\Microsoft\Windows\Temporary%20Internet%20Files\Content.Outlook\VSRDJHO7\Gra&#769;ficas%20de%20ge&#769;nero%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elipe.jaramillo\AppData\Local\Microsoft\Windows\Temporary%20Internet%20Files\Content.Outlook\VSRDJHO7\Gra&#769;ficas%20de%20ge&#769;nero%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elipe.jaramillo\AppData\Local\Microsoft\Windows\Temporary%20Internet%20Files\Content.Outlook\VSRDJHO7\Gra&#769;ficas%20de%20ge&#769;nero%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Times" pitchFamily="2" charset="0"/>
                <a:ea typeface="+mn-ea"/>
                <a:cs typeface="+mn-cs"/>
              </a:defRPr>
            </a:pPr>
            <a:r>
              <a:rPr lang="en-US"/>
              <a:t>Persons with disabilities in SIMAT and the RLCPD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Times" pitchFamily="2" charset="0"/>
              <a:ea typeface="+mn-ea"/>
              <a:cs typeface="+mn-cs"/>
            </a:defRPr>
          </a:pPr>
          <a:endParaRPr lang="en-US"/>
        </a:p>
      </c:txPr>
    </c:title>
    <c:autoTitleDeleted val="0"/>
    <c:plotArea>
      <c:layout/>
      <c:barChart>
        <c:barDir val="bar"/>
        <c:grouping val="clustered"/>
        <c:varyColors val="0"/>
        <c:ser>
          <c:idx val="0"/>
          <c:order val="0"/>
          <c:tx>
            <c:strRef>
              <c:f>'[Gráficas de género .xlsx]SIMAT y RLCPD'!$C$6</c:f>
              <c:strCache>
                <c:ptCount val="1"/>
                <c:pt idx="0">
                  <c:v>Number of persons with disabilities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'[Gráficas de género .xlsx]SIMAT y RLCPD'!$B$7:$B$8</c:f>
              <c:strCache>
                <c:ptCount val="2"/>
                <c:pt idx="0">
                  <c:v>SIMAT</c:v>
                </c:pt>
                <c:pt idx="1">
                  <c:v>RLCPD</c:v>
                </c:pt>
              </c:strCache>
            </c:strRef>
          </c:cat>
          <c:val>
            <c:numRef>
              <c:f>'[Gráficas de género .xlsx]SIMAT y RLCPD'!$C$7:$C$8</c:f>
              <c:numCache>
                <c:formatCode>General</c:formatCode>
                <c:ptCount val="2"/>
                <c:pt idx="0">
                  <c:v>172097</c:v>
                </c:pt>
                <c:pt idx="1">
                  <c:v>151518</c:v>
                </c:pt>
              </c:numCache>
            </c:numRef>
          </c:val>
          <c:extLst>
            <c:ext xmlns:c16="http://schemas.microsoft.com/office/drawing/2014/chart" uri="{C3380CC4-5D6E-409C-BE32-E72D297353CC}">
              <c16:uniqueId val="{00000000-BE9F-3947-A470-417A17F7E4A6}"/>
            </c:ext>
          </c:extLst>
        </c:ser>
        <c:dLbls>
          <c:showLegendKey val="0"/>
          <c:showVal val="0"/>
          <c:showCatName val="0"/>
          <c:showSerName val="0"/>
          <c:showPercent val="0"/>
          <c:showBubbleSize val="0"/>
        </c:dLbls>
        <c:gapWidth val="100"/>
        <c:axId val="543352192"/>
        <c:axId val="543352752"/>
      </c:barChart>
      <c:catAx>
        <c:axId val="54335219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solidFill>
                    <a:latin typeface="Times" pitchFamily="2" charset="0"/>
                    <a:ea typeface="+mn-ea"/>
                    <a:cs typeface="+mn-cs"/>
                  </a:defRPr>
                </a:pPr>
                <a:r>
                  <a:rPr lang="en-US"/>
                  <a:t>Information Mechanisms</a:t>
                </a:r>
              </a:p>
            </c:rich>
          </c:tx>
          <c:layout>
            <c:manualLayout>
              <c:xMode val="edge"/>
              <c:yMode val="edge"/>
              <c:x val="2.0366598778004074E-2"/>
              <c:y val="0.1156661786237188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Time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crossAx val="543352752"/>
        <c:crosses val="autoZero"/>
        <c:auto val="1"/>
        <c:lblAlgn val="ctr"/>
        <c:lblOffset val="100"/>
        <c:noMultiLvlLbl val="0"/>
      </c:catAx>
      <c:valAx>
        <c:axId val="54335275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Times" pitchFamily="2" charset="0"/>
                    <a:ea typeface="+mn-ea"/>
                    <a:cs typeface="+mn-cs"/>
                  </a:defRPr>
                </a:pPr>
                <a:r>
                  <a:rPr lang="en-US"/>
                  <a:t>Number of persons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pitchFamily="2" charset="0"/>
                <a:ea typeface="+mn-ea"/>
                <a:cs typeface="+mn-cs"/>
              </a:defRPr>
            </a:pPr>
            <a:endParaRPr lang="en-US"/>
          </a:p>
        </c:txPr>
        <c:crossAx val="543352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pitchFamily="2" charset="0"/>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imes" pitchFamily="2" charset="0"/>
                <a:ea typeface="+mn-ea"/>
                <a:cs typeface="+mn-cs"/>
              </a:defRPr>
            </a:pPr>
            <a:r>
              <a:rPr lang="en-US" sz="1200"/>
              <a:t>Cases of</a:t>
            </a:r>
            <a:r>
              <a:rPr lang="en-US" sz="1200" baseline="0"/>
              <a:t> violence in people with disabilities 2017</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pitchFamily="2" charset="0"/>
              <a:ea typeface="+mn-ea"/>
              <a:cs typeface="+mn-cs"/>
            </a:defRPr>
          </a:pPr>
          <a:endParaRPr lang="en-US"/>
        </a:p>
      </c:txPr>
    </c:title>
    <c:autoTitleDeleted val="0"/>
    <c:plotArea>
      <c:layout/>
      <c:barChart>
        <c:barDir val="bar"/>
        <c:grouping val="clustered"/>
        <c:varyColors val="0"/>
        <c:ser>
          <c:idx val="0"/>
          <c:order val="0"/>
          <c:tx>
            <c:strRef>
              <c:f>'[Gráficas de género .xlsx]Casos de violencia'!$B$12</c:f>
              <c:strCache>
                <c:ptCount val="1"/>
                <c:pt idx="0">
                  <c:v>Physical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multiLvlStrRef>
              <c:f>'[Gráficas de género .xlsx]Casos de violencia'!$C$10:$E$11</c:f>
              <c:multiLvlStrCache>
                <c:ptCount val="3"/>
                <c:lvl>
                  <c:pt idx="0">
                    <c:v>Alleged sexual crime</c:v>
                  </c:pt>
                  <c:pt idx="1">
                    <c:v>Interpersonal violence</c:v>
                  </c:pt>
                  <c:pt idx="2">
                    <c:v>Domestic violence</c:v>
                  </c:pt>
                </c:lvl>
                <c:lvl>
                  <c:pt idx="0">
                    <c:v>Type of violence</c:v>
                  </c:pt>
                </c:lvl>
              </c:multiLvlStrCache>
            </c:multiLvlStrRef>
          </c:cat>
          <c:val>
            <c:numRef>
              <c:f>'[Gráficas de género .xlsx]Casos de violencia'!$C$12:$E$12</c:f>
              <c:numCache>
                <c:formatCode>General</c:formatCode>
                <c:ptCount val="3"/>
                <c:pt idx="0">
                  <c:v>13</c:v>
                </c:pt>
                <c:pt idx="1">
                  <c:v>107</c:v>
                </c:pt>
                <c:pt idx="2">
                  <c:v>62</c:v>
                </c:pt>
              </c:numCache>
            </c:numRef>
          </c:val>
          <c:extLst>
            <c:ext xmlns:c16="http://schemas.microsoft.com/office/drawing/2014/chart" uri="{C3380CC4-5D6E-409C-BE32-E72D297353CC}">
              <c16:uniqueId val="{00000000-87C1-FC4F-8108-473BC288002C}"/>
            </c:ext>
          </c:extLst>
        </c:ser>
        <c:ser>
          <c:idx val="1"/>
          <c:order val="1"/>
          <c:tx>
            <c:strRef>
              <c:f>'[Gráficas de género .xlsx]Casos de violencia'!$B$13</c:f>
              <c:strCache>
                <c:ptCount val="1"/>
                <c:pt idx="0">
                  <c:v>Sensory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'[Gráficas de género .xlsx]Casos de violencia'!$C$10:$E$11</c:f>
              <c:multiLvlStrCache>
                <c:ptCount val="3"/>
                <c:lvl>
                  <c:pt idx="0">
                    <c:v>Alleged sexual crime</c:v>
                  </c:pt>
                  <c:pt idx="1">
                    <c:v>Interpersonal violence</c:v>
                  </c:pt>
                  <c:pt idx="2">
                    <c:v>Domestic violence</c:v>
                  </c:pt>
                </c:lvl>
                <c:lvl>
                  <c:pt idx="0">
                    <c:v>Type of violence</c:v>
                  </c:pt>
                </c:lvl>
              </c:multiLvlStrCache>
            </c:multiLvlStrRef>
          </c:cat>
          <c:val>
            <c:numRef>
              <c:f>'[Gráficas de género .xlsx]Casos de violencia'!$C$13:$E$13</c:f>
              <c:numCache>
                <c:formatCode>General</c:formatCode>
                <c:ptCount val="3"/>
                <c:pt idx="0">
                  <c:v>27</c:v>
                </c:pt>
                <c:pt idx="1">
                  <c:v>76</c:v>
                </c:pt>
                <c:pt idx="2">
                  <c:v>56</c:v>
                </c:pt>
              </c:numCache>
            </c:numRef>
          </c:val>
          <c:extLst>
            <c:ext xmlns:c16="http://schemas.microsoft.com/office/drawing/2014/chart" uri="{C3380CC4-5D6E-409C-BE32-E72D297353CC}">
              <c16:uniqueId val="{00000001-87C1-FC4F-8108-473BC288002C}"/>
            </c:ext>
          </c:extLst>
        </c:ser>
        <c:ser>
          <c:idx val="2"/>
          <c:order val="2"/>
          <c:tx>
            <c:strRef>
              <c:f>'[Gráficas de género .xlsx]Casos de violencia'!$B$14</c:f>
              <c:strCache>
                <c:ptCount val="1"/>
                <c:pt idx="0">
                  <c:v>Psychosocial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'[Gráficas de género .xlsx]Casos de violencia'!$C$10:$E$11</c:f>
              <c:multiLvlStrCache>
                <c:ptCount val="3"/>
                <c:lvl>
                  <c:pt idx="0">
                    <c:v>Alleged sexual crime</c:v>
                  </c:pt>
                  <c:pt idx="1">
                    <c:v>Interpersonal violence</c:v>
                  </c:pt>
                  <c:pt idx="2">
                    <c:v>Domestic violence</c:v>
                  </c:pt>
                </c:lvl>
                <c:lvl>
                  <c:pt idx="0">
                    <c:v>Type of violence</c:v>
                  </c:pt>
                </c:lvl>
              </c:multiLvlStrCache>
            </c:multiLvlStrRef>
          </c:cat>
          <c:val>
            <c:numRef>
              <c:f>'[Gráficas de género .xlsx]Casos de violencia'!$C$14:$E$14</c:f>
              <c:numCache>
                <c:formatCode>General</c:formatCode>
                <c:ptCount val="3"/>
                <c:pt idx="0">
                  <c:v>71</c:v>
                </c:pt>
                <c:pt idx="1">
                  <c:v>42</c:v>
                </c:pt>
                <c:pt idx="2">
                  <c:v>26</c:v>
                </c:pt>
              </c:numCache>
            </c:numRef>
          </c:val>
          <c:extLst>
            <c:ext xmlns:c16="http://schemas.microsoft.com/office/drawing/2014/chart" uri="{C3380CC4-5D6E-409C-BE32-E72D297353CC}">
              <c16:uniqueId val="{00000002-87C1-FC4F-8108-473BC288002C}"/>
            </c:ext>
          </c:extLst>
        </c:ser>
        <c:ser>
          <c:idx val="3"/>
          <c:order val="3"/>
          <c:tx>
            <c:strRef>
              <c:f>'[Gráficas de género .xlsx]Casos de violencia'!$B$15</c:f>
              <c:strCache>
                <c:ptCount val="1"/>
                <c:pt idx="0">
                  <c:v>Cognitive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'[Gráficas de género .xlsx]Casos de violencia'!$C$10:$E$11</c:f>
              <c:multiLvlStrCache>
                <c:ptCount val="3"/>
                <c:lvl>
                  <c:pt idx="0">
                    <c:v>Alleged sexual crime</c:v>
                  </c:pt>
                  <c:pt idx="1">
                    <c:v>Interpersonal violence</c:v>
                  </c:pt>
                  <c:pt idx="2">
                    <c:v>Domestic violence</c:v>
                  </c:pt>
                </c:lvl>
                <c:lvl>
                  <c:pt idx="0">
                    <c:v>Type of violence</c:v>
                  </c:pt>
                </c:lvl>
              </c:multiLvlStrCache>
            </c:multiLvlStrRef>
          </c:cat>
          <c:val>
            <c:numRef>
              <c:f>'[Gráficas de género .xlsx]Casos de violencia'!$C$15:$E$15</c:f>
              <c:numCache>
                <c:formatCode>General</c:formatCode>
                <c:ptCount val="3"/>
                <c:pt idx="0">
                  <c:v>110</c:v>
                </c:pt>
                <c:pt idx="1">
                  <c:v>36</c:v>
                </c:pt>
                <c:pt idx="2">
                  <c:v>29</c:v>
                </c:pt>
              </c:numCache>
            </c:numRef>
          </c:val>
          <c:extLst>
            <c:ext xmlns:c16="http://schemas.microsoft.com/office/drawing/2014/chart" uri="{C3380CC4-5D6E-409C-BE32-E72D297353CC}">
              <c16:uniqueId val="{00000003-87C1-FC4F-8108-473BC288002C}"/>
            </c:ext>
          </c:extLst>
        </c:ser>
        <c:ser>
          <c:idx val="4"/>
          <c:order val="4"/>
          <c:tx>
            <c:strRef>
              <c:f>'[Gráficas de género .xlsx]Casos de violencia'!$B$16</c:f>
              <c:strCache>
                <c:ptCount val="1"/>
                <c:pt idx="0">
                  <c:v>Multiple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'[Gráficas de género .xlsx]Casos de violencia'!$C$10:$E$11</c:f>
              <c:multiLvlStrCache>
                <c:ptCount val="3"/>
                <c:lvl>
                  <c:pt idx="0">
                    <c:v>Alleged sexual crime</c:v>
                  </c:pt>
                  <c:pt idx="1">
                    <c:v>Interpersonal violence</c:v>
                  </c:pt>
                  <c:pt idx="2">
                    <c:v>Domestic violence</c:v>
                  </c:pt>
                </c:lvl>
                <c:lvl>
                  <c:pt idx="0">
                    <c:v>Type of violence</c:v>
                  </c:pt>
                </c:lvl>
              </c:multiLvlStrCache>
            </c:multiLvlStrRef>
          </c:cat>
          <c:val>
            <c:numRef>
              <c:f>'[Gráficas de género .xlsx]Casos de violencia'!$C$16:$E$16</c:f>
              <c:numCache>
                <c:formatCode>General</c:formatCode>
                <c:ptCount val="3"/>
                <c:pt idx="0">
                  <c:v>127</c:v>
                </c:pt>
                <c:pt idx="1">
                  <c:v>44</c:v>
                </c:pt>
                <c:pt idx="2">
                  <c:v>51</c:v>
                </c:pt>
              </c:numCache>
            </c:numRef>
          </c:val>
          <c:extLst>
            <c:ext xmlns:c16="http://schemas.microsoft.com/office/drawing/2014/chart" uri="{C3380CC4-5D6E-409C-BE32-E72D297353CC}">
              <c16:uniqueId val="{00000004-87C1-FC4F-8108-473BC288002C}"/>
            </c:ext>
          </c:extLst>
        </c:ser>
        <c:dLbls>
          <c:showLegendKey val="0"/>
          <c:showVal val="0"/>
          <c:showCatName val="0"/>
          <c:showSerName val="0"/>
          <c:showPercent val="0"/>
          <c:showBubbleSize val="0"/>
        </c:dLbls>
        <c:gapWidth val="150"/>
        <c:axId val="390524192"/>
        <c:axId val="390524752"/>
      </c:barChart>
      <c:catAx>
        <c:axId val="3905241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pitchFamily="2" charset="0"/>
                <a:ea typeface="+mn-ea"/>
                <a:cs typeface="+mn-cs"/>
              </a:defRPr>
            </a:pPr>
            <a:endParaRPr lang="en-US"/>
          </a:p>
        </c:txPr>
        <c:crossAx val="390524752"/>
        <c:crosses val="autoZero"/>
        <c:auto val="1"/>
        <c:lblAlgn val="ctr"/>
        <c:lblOffset val="100"/>
        <c:noMultiLvlLbl val="0"/>
      </c:catAx>
      <c:valAx>
        <c:axId val="39052475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Times" pitchFamily="2" charset="0"/>
                    <a:ea typeface="+mn-ea"/>
                    <a:cs typeface="+mn-cs"/>
                  </a:defRPr>
                </a:pPr>
                <a:r>
                  <a:rPr lang="en-US"/>
                  <a:t>Number</a:t>
                </a:r>
                <a:r>
                  <a:rPr lang="en-US" baseline="0"/>
                  <a:t> of persons</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pitchFamily="2"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pitchFamily="2" charset="0"/>
                <a:ea typeface="+mn-ea"/>
                <a:cs typeface="+mn-cs"/>
              </a:defRPr>
            </a:pPr>
            <a:endParaRPr lang="en-US"/>
          </a:p>
        </c:txPr>
        <c:crossAx val="390524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pitchFamily="2" charset="0"/>
                <a:ea typeface="+mn-ea"/>
                <a:cs typeface="+mn-cs"/>
              </a:defRPr>
            </a:pPr>
            <a:r>
              <a:rPr lang="en-US" sz="1600" b="1" i="0" u="none" strike="noStrike" baseline="0">
                <a:effectLst/>
              </a:rPr>
              <a:t>Cases of violence against persons with disabilities according to the aggessor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pitchFamily="2" charset="0"/>
              <a:ea typeface="+mn-ea"/>
              <a:cs typeface="+mn-cs"/>
            </a:defRPr>
          </a:pPr>
          <a:endParaRPr lang="en-US"/>
        </a:p>
      </c:txPr>
    </c:title>
    <c:autoTitleDeleted val="0"/>
    <c:plotArea>
      <c:layout/>
      <c:barChart>
        <c:barDir val="col"/>
        <c:grouping val="clustered"/>
        <c:varyColors val="0"/>
        <c:ser>
          <c:idx val="0"/>
          <c:order val="0"/>
          <c:tx>
            <c:strRef>
              <c:f>'[Gráficas de género .xlsx]Tipo y agresor'!$B$12</c:f>
              <c:strCache>
                <c:ptCount val="1"/>
                <c:pt idx="0">
                  <c:v>Multiple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'[Gráficas de género .xlsx]Tipo y agresor'!$C$11:$E$11</c:f>
              <c:strCache>
                <c:ptCount val="3"/>
                <c:pt idx="0">
                  <c:v>Known</c:v>
                </c:pt>
                <c:pt idx="1">
                  <c:v>Family</c:v>
                </c:pt>
                <c:pt idx="2">
                  <c:v>Unknown Agressor</c:v>
                </c:pt>
              </c:strCache>
            </c:strRef>
          </c:cat>
          <c:val>
            <c:numRef>
              <c:f>'[Gráficas de género .xlsx]Tipo y agresor'!$C$12:$E$12</c:f>
              <c:numCache>
                <c:formatCode>General</c:formatCode>
                <c:ptCount val="3"/>
                <c:pt idx="0">
                  <c:v>13</c:v>
                </c:pt>
                <c:pt idx="1">
                  <c:v>9</c:v>
                </c:pt>
                <c:pt idx="2">
                  <c:v>3</c:v>
                </c:pt>
              </c:numCache>
            </c:numRef>
          </c:val>
          <c:extLst>
            <c:ext xmlns:c16="http://schemas.microsoft.com/office/drawing/2014/chart" uri="{C3380CC4-5D6E-409C-BE32-E72D297353CC}">
              <c16:uniqueId val="{00000000-6286-8D4F-8F1F-98E061C75A9D}"/>
            </c:ext>
          </c:extLst>
        </c:ser>
        <c:ser>
          <c:idx val="1"/>
          <c:order val="1"/>
          <c:tx>
            <c:strRef>
              <c:f>'[Gráficas de género .xlsx]Tipo y agresor'!$B$13</c:f>
              <c:strCache>
                <c:ptCount val="1"/>
                <c:pt idx="0">
                  <c:v>Cognitive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'[Gráficas de género .xlsx]Tipo y agresor'!$C$11:$E$11</c:f>
              <c:strCache>
                <c:ptCount val="3"/>
                <c:pt idx="0">
                  <c:v>Known</c:v>
                </c:pt>
                <c:pt idx="1">
                  <c:v>Family</c:v>
                </c:pt>
                <c:pt idx="2">
                  <c:v>Unknown Agressor</c:v>
                </c:pt>
              </c:strCache>
            </c:strRef>
          </c:cat>
          <c:val>
            <c:numRef>
              <c:f>'[Gráficas de género .xlsx]Tipo y agresor'!$C$13:$E$13</c:f>
              <c:numCache>
                <c:formatCode>General</c:formatCode>
                <c:ptCount val="3"/>
                <c:pt idx="0">
                  <c:v>12</c:v>
                </c:pt>
                <c:pt idx="1">
                  <c:v>5</c:v>
                </c:pt>
                <c:pt idx="2">
                  <c:v>2</c:v>
                </c:pt>
              </c:numCache>
            </c:numRef>
          </c:val>
          <c:extLst>
            <c:ext xmlns:c16="http://schemas.microsoft.com/office/drawing/2014/chart" uri="{C3380CC4-5D6E-409C-BE32-E72D297353CC}">
              <c16:uniqueId val="{00000001-6286-8D4F-8F1F-98E061C75A9D}"/>
            </c:ext>
          </c:extLst>
        </c:ser>
        <c:ser>
          <c:idx val="2"/>
          <c:order val="2"/>
          <c:tx>
            <c:strRef>
              <c:f>'[Gráficas de género .xlsx]Tipo y agresor'!$B$14</c:f>
              <c:strCache>
                <c:ptCount val="1"/>
                <c:pt idx="0">
                  <c:v>Psychosocial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'[Gráficas de género .xlsx]Tipo y agresor'!$C$11:$E$11</c:f>
              <c:strCache>
                <c:ptCount val="3"/>
                <c:pt idx="0">
                  <c:v>Known</c:v>
                </c:pt>
                <c:pt idx="1">
                  <c:v>Family</c:v>
                </c:pt>
                <c:pt idx="2">
                  <c:v>Unknown Agressor</c:v>
                </c:pt>
              </c:strCache>
            </c:strRef>
          </c:cat>
          <c:val>
            <c:numRef>
              <c:f>'[Gráficas de género .xlsx]Tipo y agresor'!$C$14:$E$14</c:f>
              <c:numCache>
                <c:formatCode>General</c:formatCode>
                <c:ptCount val="3"/>
                <c:pt idx="0">
                  <c:v>8</c:v>
                </c:pt>
                <c:pt idx="1">
                  <c:v>4</c:v>
                </c:pt>
                <c:pt idx="2">
                  <c:v>3</c:v>
                </c:pt>
              </c:numCache>
            </c:numRef>
          </c:val>
          <c:extLst>
            <c:ext xmlns:c16="http://schemas.microsoft.com/office/drawing/2014/chart" uri="{C3380CC4-5D6E-409C-BE32-E72D297353CC}">
              <c16:uniqueId val="{00000002-6286-8D4F-8F1F-98E061C75A9D}"/>
            </c:ext>
          </c:extLst>
        </c:ser>
        <c:ser>
          <c:idx val="3"/>
          <c:order val="3"/>
          <c:tx>
            <c:strRef>
              <c:f>'[Gráficas de género .xlsx]Tipo y agresor'!$B$15</c:f>
              <c:strCache>
                <c:ptCount val="1"/>
                <c:pt idx="0">
                  <c:v>Sensory</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'[Gráficas de género .xlsx]Tipo y agresor'!$C$11:$E$11</c:f>
              <c:strCache>
                <c:ptCount val="3"/>
                <c:pt idx="0">
                  <c:v>Known</c:v>
                </c:pt>
                <c:pt idx="1">
                  <c:v>Family</c:v>
                </c:pt>
                <c:pt idx="2">
                  <c:v>Unknown Agressor</c:v>
                </c:pt>
              </c:strCache>
            </c:strRef>
          </c:cat>
          <c:val>
            <c:numRef>
              <c:f>'[Gráficas de género .xlsx]Tipo y agresor'!$C$15:$E$15</c:f>
              <c:numCache>
                <c:formatCode>General</c:formatCode>
                <c:ptCount val="3"/>
                <c:pt idx="0">
                  <c:v>10</c:v>
                </c:pt>
                <c:pt idx="1">
                  <c:v>6</c:v>
                </c:pt>
                <c:pt idx="2">
                  <c:v>2</c:v>
                </c:pt>
              </c:numCache>
            </c:numRef>
          </c:val>
          <c:extLst>
            <c:ext xmlns:c16="http://schemas.microsoft.com/office/drawing/2014/chart" uri="{C3380CC4-5D6E-409C-BE32-E72D297353CC}">
              <c16:uniqueId val="{00000003-6286-8D4F-8F1F-98E061C75A9D}"/>
            </c:ext>
          </c:extLst>
        </c:ser>
        <c:ser>
          <c:idx val="4"/>
          <c:order val="4"/>
          <c:tx>
            <c:strRef>
              <c:f>'[Gráficas de género .xlsx]Tipo y agresor'!$B$16</c:f>
              <c:strCache>
                <c:ptCount val="1"/>
                <c:pt idx="0">
                  <c:v>Physical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'[Gráficas de género .xlsx]Tipo y agresor'!$C$11:$E$11</c:f>
              <c:strCache>
                <c:ptCount val="3"/>
                <c:pt idx="0">
                  <c:v>Known</c:v>
                </c:pt>
                <c:pt idx="1">
                  <c:v>Family</c:v>
                </c:pt>
                <c:pt idx="2">
                  <c:v>Unknown Agressor</c:v>
                </c:pt>
              </c:strCache>
            </c:strRef>
          </c:cat>
          <c:val>
            <c:numRef>
              <c:f>'[Gráficas de género .xlsx]Tipo y agresor'!$C$16:$E$16</c:f>
              <c:numCache>
                <c:formatCode>General</c:formatCode>
                <c:ptCount val="3"/>
                <c:pt idx="0">
                  <c:v>9</c:v>
                </c:pt>
                <c:pt idx="1">
                  <c:v>8</c:v>
                </c:pt>
                <c:pt idx="2">
                  <c:v>2</c:v>
                </c:pt>
              </c:numCache>
            </c:numRef>
          </c:val>
          <c:extLst>
            <c:ext xmlns:c16="http://schemas.microsoft.com/office/drawing/2014/chart" uri="{C3380CC4-5D6E-409C-BE32-E72D297353CC}">
              <c16:uniqueId val="{00000004-6286-8D4F-8F1F-98E061C75A9D}"/>
            </c:ext>
          </c:extLst>
        </c:ser>
        <c:dLbls>
          <c:showLegendKey val="0"/>
          <c:showVal val="0"/>
          <c:showCatName val="0"/>
          <c:showSerName val="0"/>
          <c:showPercent val="0"/>
          <c:showBubbleSize val="0"/>
        </c:dLbls>
        <c:gapWidth val="100"/>
        <c:axId val="388253392"/>
        <c:axId val="388253952"/>
      </c:barChart>
      <c:catAx>
        <c:axId val="38825339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Times" pitchFamily="2" charset="0"/>
                    <a:ea typeface="+mn-ea"/>
                    <a:cs typeface="+mn-cs"/>
                  </a:defRPr>
                </a:pPr>
                <a:r>
                  <a:rPr lang="en-US"/>
                  <a:t>Type of aggressor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pitchFamily="2" charset="0"/>
                <a:ea typeface="+mn-ea"/>
                <a:cs typeface="+mn-cs"/>
              </a:defRPr>
            </a:pPr>
            <a:endParaRPr lang="en-US"/>
          </a:p>
        </c:txPr>
        <c:crossAx val="388253952"/>
        <c:crosses val="autoZero"/>
        <c:auto val="1"/>
        <c:lblAlgn val="ctr"/>
        <c:lblOffset val="100"/>
        <c:noMultiLvlLbl val="0"/>
      </c:catAx>
      <c:valAx>
        <c:axId val="38825395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Times" pitchFamily="2" charset="0"/>
                    <a:ea typeface="+mn-ea"/>
                    <a:cs typeface="+mn-cs"/>
                  </a:defRPr>
                </a:pPr>
                <a:r>
                  <a:rPr lang="en-US"/>
                  <a:t>Number of persons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Time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pitchFamily="2" charset="0"/>
                <a:ea typeface="+mn-ea"/>
                <a:cs typeface="+mn-cs"/>
              </a:defRPr>
            </a:pPr>
            <a:endParaRPr lang="en-US"/>
          </a:p>
        </c:txPr>
        <c:crossAx val="38825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48C8B4A-D2D6-074A-8955-83CBD782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16420</Words>
  <Characters>93600</Characters>
  <Application>Microsoft Office Word</Application>
  <DocSecurity>0</DocSecurity>
  <Lines>780</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Jaramillo Ruíz</dc:creator>
  <cp:keywords/>
  <dc:description/>
  <cp:lastModifiedBy>Megan Smith</cp:lastModifiedBy>
  <cp:revision>2</cp:revision>
  <dcterms:created xsi:type="dcterms:W3CDTF">2019-07-23T16:26:00Z</dcterms:created>
  <dcterms:modified xsi:type="dcterms:W3CDTF">2019-07-23T16:26:00Z</dcterms:modified>
</cp:coreProperties>
</file>