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10DB" w14:textId="36C8E390" w:rsidR="00493480" w:rsidRPr="0099248F" w:rsidRDefault="00493480" w:rsidP="00493480">
      <w:pPr>
        <w:tabs>
          <w:tab w:val="num" w:pos="720"/>
        </w:tabs>
        <w:ind w:left="720" w:hanging="360"/>
        <w:jc w:val="center"/>
        <w:rPr>
          <w:b/>
          <w:bCs/>
        </w:rPr>
      </w:pPr>
      <w:r w:rsidRPr="0099248F">
        <w:rPr>
          <w:b/>
          <w:bCs/>
        </w:rPr>
        <w:t xml:space="preserve">Stakeholder Group of Persons with Disabilities HLPF Consultation Submission on Goal </w:t>
      </w:r>
      <w:r>
        <w:rPr>
          <w:b/>
          <w:bCs/>
        </w:rPr>
        <w:t>5</w:t>
      </w:r>
    </w:p>
    <w:p w14:paraId="7BE0337B" w14:textId="77777777" w:rsidR="006B6A3D" w:rsidRPr="00DD7E5A" w:rsidRDefault="006B6A3D" w:rsidP="006B6A3D">
      <w:pPr>
        <w:pBdr>
          <w:top w:val="nil"/>
          <w:left w:val="nil"/>
          <w:bottom w:val="nil"/>
          <w:right w:val="nil"/>
          <w:between w:val="nil"/>
        </w:pBdr>
        <w:snapToGrid w:val="0"/>
        <w:spacing w:after="0" w:line="240" w:lineRule="auto"/>
        <w:contextualSpacing/>
        <w:rPr>
          <w:rFonts w:cstheme="minorHAnsi"/>
          <w:color w:val="000000" w:themeColor="text1"/>
        </w:rPr>
      </w:pPr>
      <w:r w:rsidRPr="00DD7E5A">
        <w:rPr>
          <w:rFonts w:cstheme="minorHAnsi"/>
          <w:color w:val="000000" w:themeColor="text1"/>
        </w:rPr>
        <w:t>The SDGs will not be achieved without persons with disabilities. This is particularly true for SDG 5, because an estimated 1 in 5 women lives with a disability, yet the dual discrimination they experience is often rendered invisible in gender equality laws, policies, and practices</w:t>
      </w:r>
      <w:r>
        <w:rPr>
          <w:rFonts w:cstheme="minorHAnsi"/>
          <w:color w:val="000000" w:themeColor="text1"/>
        </w:rPr>
        <w:t>.</w:t>
      </w:r>
      <w:r w:rsidRPr="00DD7E5A">
        <w:rPr>
          <w:rStyle w:val="FootnoteReference"/>
          <w:rFonts w:cstheme="minorHAnsi"/>
          <w:color w:val="000000" w:themeColor="text1"/>
        </w:rPr>
        <w:footnoteReference w:id="1"/>
      </w:r>
      <w:r w:rsidRPr="00DD7E5A">
        <w:rPr>
          <w:rFonts w:cstheme="minorHAnsi"/>
          <w:color w:val="000000" w:themeColor="text1"/>
        </w:rPr>
        <w:t xml:space="preserve"> Intersecting forms of discrimination based on gender, type of disability, age, socioeconomic class, indigenous or ethnic group, sexuality, or religion, among others can shape their identity and the forms of discrimination they experience. </w:t>
      </w:r>
    </w:p>
    <w:p w14:paraId="6323EF4A" w14:textId="77777777" w:rsidR="006B6A3D" w:rsidRPr="00DD7E5A" w:rsidRDefault="006B6A3D" w:rsidP="006B6A3D">
      <w:pPr>
        <w:pBdr>
          <w:top w:val="nil"/>
          <w:left w:val="nil"/>
          <w:bottom w:val="nil"/>
          <w:right w:val="nil"/>
          <w:between w:val="nil"/>
        </w:pBdr>
        <w:snapToGrid w:val="0"/>
        <w:spacing w:after="0" w:line="240" w:lineRule="auto"/>
        <w:contextualSpacing/>
        <w:rPr>
          <w:rFonts w:cstheme="minorHAnsi"/>
          <w:color w:val="C00000"/>
        </w:rPr>
      </w:pPr>
    </w:p>
    <w:p w14:paraId="0BB2F354" w14:textId="77777777" w:rsidR="006B6A3D" w:rsidRDefault="006B6A3D" w:rsidP="006B6A3D">
      <w:pPr>
        <w:tabs>
          <w:tab w:val="num" w:pos="720"/>
        </w:tabs>
        <w:rPr>
          <w:rFonts w:cstheme="minorHAnsi"/>
          <w:color w:val="000000"/>
        </w:rPr>
      </w:pPr>
      <w:r w:rsidRPr="00DD7E5A">
        <w:rPr>
          <w:rFonts w:cstheme="minorHAnsi"/>
        </w:rPr>
        <w:t xml:space="preserve">Women and girls account </w:t>
      </w:r>
      <w:r w:rsidRPr="00DD7E5A">
        <w:rPr>
          <w:rFonts w:cstheme="minorHAnsi"/>
          <w:color w:val="000000"/>
        </w:rPr>
        <w:t>for three-quarters of all persons with disabilities in low and middle-income countries.</w:t>
      </w:r>
      <w:r w:rsidRPr="00DD7E5A">
        <w:rPr>
          <w:rFonts w:cstheme="minorHAnsi"/>
          <w:color w:val="000000"/>
          <w:vertAlign w:val="superscript"/>
        </w:rPr>
        <w:footnoteReference w:id="2"/>
      </w:r>
      <w:r w:rsidRPr="00DD7E5A">
        <w:rPr>
          <w:rFonts w:cstheme="minorHAnsi"/>
          <w:color w:val="000000"/>
        </w:rPr>
        <w:t xml:space="preserve"> Compounded by poverty and marginalization, these in</w:t>
      </w:r>
      <w:r w:rsidRPr="00DD7E5A">
        <w:rPr>
          <w:rFonts w:cstheme="minorHAnsi"/>
        </w:rPr>
        <w:t>equalities</w:t>
      </w:r>
      <w:r w:rsidRPr="00DD7E5A">
        <w:rPr>
          <w:rFonts w:cstheme="minorHAnsi"/>
          <w:color w:val="000000"/>
        </w:rPr>
        <w:t xml:space="preserve"> expose women and girls with disabilities to a higher risk of violence and abuse.</w:t>
      </w:r>
      <w:r w:rsidRPr="00DD7E5A">
        <w:rPr>
          <w:rFonts w:cstheme="minorHAnsi"/>
          <w:color w:val="000000"/>
          <w:vertAlign w:val="superscript"/>
        </w:rPr>
        <w:footnoteReference w:id="3"/>
      </w:r>
      <w:r>
        <w:rPr>
          <w:rFonts w:cstheme="minorHAnsi"/>
          <w:color w:val="000000"/>
        </w:rPr>
        <w:t xml:space="preserve"> </w:t>
      </w:r>
    </w:p>
    <w:p w14:paraId="22F8FFB3" w14:textId="2F4BD83A" w:rsidR="00493480" w:rsidRDefault="006B6A3D" w:rsidP="006B6A3D">
      <w:pPr>
        <w:tabs>
          <w:tab w:val="num" w:pos="720"/>
        </w:tabs>
      </w:pPr>
      <w:r w:rsidRPr="00DD7E5A">
        <w:rPr>
          <w:rFonts w:cstheme="minorHAnsi"/>
          <w:color w:val="000000"/>
        </w:rPr>
        <w:t>The lack of inclusion and limited access to equal opportunities results in the marginalization of women and girls with disabilities. Similarly, women and girls with disabilities are left behind and excluded by inadequate services and support systems that lack awareness, training, and capacity; lack of access to justice; and inaccessible and hostile environments.</w:t>
      </w:r>
      <w:r w:rsidRPr="00DD7E5A">
        <w:rPr>
          <w:rFonts w:cstheme="minorHAnsi"/>
          <w:color w:val="000000"/>
          <w:vertAlign w:val="superscript"/>
        </w:rPr>
        <w:footnoteReference w:id="4"/>
      </w:r>
    </w:p>
    <w:p w14:paraId="45762C6D" w14:textId="2B1C4E7A" w:rsidR="00493480" w:rsidRPr="00895DC2" w:rsidRDefault="00493480" w:rsidP="00895DC2">
      <w:pPr>
        <w:pStyle w:val="ListParagraph"/>
        <w:numPr>
          <w:ilvl w:val="0"/>
          <w:numId w:val="2"/>
        </w:numPr>
        <w:rPr>
          <w:rFonts w:eastAsia="Times New Roman"/>
          <w:b/>
          <w:bCs/>
        </w:rPr>
      </w:pPr>
      <w:r w:rsidRPr="00895DC2">
        <w:rPr>
          <w:rFonts w:eastAsia="Times New Roman"/>
          <w:b/>
          <w:bCs/>
        </w:rPr>
        <w:t>What has changed since the last time this Goal was reviewed at the HLPF? Any deviations in progress from what was expected (including due to Covid-19)?</w:t>
      </w:r>
    </w:p>
    <w:p w14:paraId="02C97D5C" w14:textId="77777777" w:rsidR="00895DC2" w:rsidRDefault="00895DC2" w:rsidP="00895DC2">
      <w:pPr>
        <w:pBdr>
          <w:top w:val="nil"/>
          <w:left w:val="nil"/>
          <w:bottom w:val="nil"/>
          <w:right w:val="nil"/>
          <w:between w:val="nil"/>
        </w:pBdr>
        <w:snapToGrid w:val="0"/>
        <w:contextualSpacing/>
        <w:rPr>
          <w:rFonts w:cstheme="minorHAnsi"/>
          <w:color w:val="000000"/>
        </w:rPr>
      </w:pPr>
    </w:p>
    <w:p w14:paraId="785CC5A0" w14:textId="3929293B" w:rsidR="00895DC2" w:rsidRPr="00895DC2" w:rsidRDefault="00895DC2" w:rsidP="00895DC2">
      <w:pPr>
        <w:pBdr>
          <w:top w:val="nil"/>
          <w:left w:val="nil"/>
          <w:bottom w:val="nil"/>
          <w:right w:val="nil"/>
          <w:between w:val="nil"/>
        </w:pBdr>
        <w:snapToGrid w:val="0"/>
        <w:contextualSpacing/>
        <w:rPr>
          <w:rFonts w:cstheme="minorHAnsi"/>
          <w:color w:val="000000"/>
        </w:rPr>
      </w:pPr>
      <w:r w:rsidRPr="00895DC2">
        <w:rPr>
          <w:rFonts w:cstheme="minorHAnsi"/>
          <w:color w:val="000000"/>
        </w:rPr>
        <w:t>“Gender, disability and structural inequalities, which characterized societies before the crisis, are being exacerbated by the multifaceted impact of the Covid-19 crisis.”</w:t>
      </w:r>
      <w:r w:rsidRPr="00DD7E5A">
        <w:rPr>
          <w:vertAlign w:val="superscript"/>
        </w:rPr>
        <w:footnoteReference w:id="5"/>
      </w:r>
      <w:r w:rsidRPr="00895DC2">
        <w:rPr>
          <w:rFonts w:cstheme="minorHAnsi"/>
          <w:color w:val="000000"/>
        </w:rPr>
        <w:t xml:space="preserve"> </w:t>
      </w:r>
      <w:r w:rsidRPr="00895DC2">
        <w:rPr>
          <w:rFonts w:cstheme="minorHAnsi"/>
          <w:color w:val="000000"/>
          <w:highlight w:val="white"/>
        </w:rPr>
        <w:t xml:space="preserve">However, the lack of disaggregated data on the dual intersections of gender and disability has made it challenging to develop an evidence-based analysis of the impact of </w:t>
      </w:r>
      <w:r w:rsidRPr="00895DC2">
        <w:rPr>
          <w:rFonts w:cstheme="minorHAnsi"/>
          <w:color w:val="000000"/>
        </w:rPr>
        <w:t>Covid</w:t>
      </w:r>
      <w:r w:rsidRPr="00895DC2">
        <w:rPr>
          <w:rFonts w:cstheme="minorHAnsi"/>
          <w:color w:val="000000"/>
          <w:highlight w:val="white"/>
        </w:rPr>
        <w:t xml:space="preserve"> -19 to facilitate mainstreamed policies for women and girls with disabilities</w:t>
      </w:r>
      <w:r w:rsidRPr="00895DC2">
        <w:rPr>
          <w:rFonts w:cstheme="minorHAnsi"/>
          <w:color w:val="000000"/>
        </w:rPr>
        <w:t>.</w:t>
      </w:r>
      <w:r w:rsidRPr="00DD7E5A">
        <w:rPr>
          <w:vertAlign w:val="superscript"/>
        </w:rPr>
        <w:footnoteReference w:id="6"/>
      </w:r>
      <w:r w:rsidRPr="00895DC2">
        <w:rPr>
          <w:rFonts w:cstheme="minorHAnsi"/>
          <w:color w:val="000000"/>
        </w:rPr>
        <w:t xml:space="preserve"> What data is available suggests “that the gap is large compared with men without disabilities: women with disabilities are three times more likely to have unmet needs for health care; three times more likely to be illiterate; two times less likely to be employed and two times less likely to use the internet.”</w:t>
      </w:r>
      <w:r w:rsidRPr="00DD7E5A">
        <w:rPr>
          <w:vertAlign w:val="superscript"/>
        </w:rPr>
        <w:footnoteReference w:id="7"/>
      </w:r>
      <w:r w:rsidRPr="00895DC2">
        <w:rPr>
          <w:rFonts w:cstheme="minorHAnsi"/>
          <w:color w:val="000000"/>
        </w:rPr>
        <w:t xml:space="preserve"> Isolation, lockdowns, and quarantines can leave women and girls with disabilities less able to escape and seek redress for violence, and they are at an increased risk of violence as a result.</w:t>
      </w:r>
      <w:r w:rsidRPr="00DD7E5A">
        <w:rPr>
          <w:rStyle w:val="FootnoteReference"/>
          <w:rFonts w:cstheme="minorHAnsi"/>
          <w:color w:val="000000"/>
        </w:rPr>
        <w:footnoteReference w:id="8"/>
      </w:r>
    </w:p>
    <w:p w14:paraId="15A1B2D0" w14:textId="77777777" w:rsidR="00895DC2" w:rsidRDefault="00895DC2" w:rsidP="00895DC2">
      <w:pPr>
        <w:pBdr>
          <w:top w:val="nil"/>
          <w:left w:val="nil"/>
          <w:bottom w:val="nil"/>
          <w:right w:val="nil"/>
          <w:between w:val="nil"/>
        </w:pBdr>
        <w:snapToGrid w:val="0"/>
        <w:contextualSpacing/>
        <w:rPr>
          <w:rFonts w:cstheme="minorHAnsi"/>
        </w:rPr>
      </w:pPr>
    </w:p>
    <w:p w14:paraId="6D78F7F9" w14:textId="00312FE0" w:rsidR="00895DC2" w:rsidRPr="00895DC2" w:rsidRDefault="00895DC2" w:rsidP="00895DC2">
      <w:pPr>
        <w:pBdr>
          <w:top w:val="nil"/>
          <w:left w:val="nil"/>
          <w:bottom w:val="nil"/>
          <w:right w:val="nil"/>
          <w:between w:val="nil"/>
        </w:pBdr>
        <w:snapToGrid w:val="0"/>
        <w:contextualSpacing/>
        <w:rPr>
          <w:rFonts w:cstheme="minorHAnsi"/>
        </w:rPr>
      </w:pPr>
      <w:r w:rsidRPr="00895DC2">
        <w:rPr>
          <w:rFonts w:cstheme="minorHAnsi"/>
        </w:rPr>
        <w:t xml:space="preserve">The Covid pandemic </w:t>
      </w:r>
      <w:r w:rsidR="00804106">
        <w:rPr>
          <w:rFonts w:cstheme="minorHAnsi"/>
        </w:rPr>
        <w:t xml:space="preserve">especially </w:t>
      </w:r>
      <w:r w:rsidRPr="00895DC2">
        <w:rPr>
          <w:rFonts w:cstheme="minorHAnsi"/>
        </w:rPr>
        <w:t xml:space="preserve">impacted women, who provide more caregiving than men. In the sectors of economy where women are disproportionately represented, the pandemic has had an even more magnified impact. Inclusion International reports: “Women have a double burden of care, and now, the </w:t>
      </w:r>
      <w:r w:rsidRPr="00895DC2">
        <w:rPr>
          <w:rFonts w:cstheme="minorHAnsi"/>
        </w:rPr>
        <w:lastRenderedPageBreak/>
        <w:t>lockdown has even increased the burden on women due to child caring. And if you’re looking at a woman with children with disabilities, this burden of care has become maybe even tripled.”</w:t>
      </w:r>
      <w:r w:rsidRPr="00DD7E5A">
        <w:rPr>
          <w:vertAlign w:val="superscript"/>
        </w:rPr>
        <w:footnoteReference w:id="9"/>
      </w:r>
    </w:p>
    <w:p w14:paraId="6193267D" w14:textId="77777777" w:rsidR="00493480" w:rsidRPr="006B6A3D" w:rsidRDefault="00493480" w:rsidP="00493480">
      <w:pPr>
        <w:pStyle w:val="ListParagraph"/>
        <w:rPr>
          <w:rFonts w:eastAsia="Times New Roman"/>
          <w:b/>
          <w:bCs/>
        </w:rPr>
      </w:pPr>
    </w:p>
    <w:p w14:paraId="653881E5" w14:textId="04B63AF9" w:rsidR="00493480" w:rsidRPr="001839D6" w:rsidRDefault="00493480" w:rsidP="001839D6">
      <w:pPr>
        <w:pStyle w:val="ListParagraph"/>
        <w:numPr>
          <w:ilvl w:val="0"/>
          <w:numId w:val="2"/>
        </w:numPr>
        <w:rPr>
          <w:rFonts w:eastAsia="Times New Roman"/>
          <w:b/>
          <w:bCs/>
        </w:rPr>
      </w:pPr>
      <w:r w:rsidRPr="001839D6">
        <w:rPr>
          <w:rFonts w:eastAsia="Times New Roman"/>
          <w:b/>
          <w:bCs/>
        </w:rPr>
        <w:t xml:space="preserve">What are the main obstacles to implementation of this Goal, including interlinkages with other Goals and connections to related processes? </w:t>
      </w:r>
    </w:p>
    <w:p w14:paraId="584539B8" w14:textId="3D26CA25" w:rsidR="00895DC2" w:rsidRPr="00895DC2" w:rsidRDefault="00895DC2" w:rsidP="00895DC2">
      <w:pPr>
        <w:pBdr>
          <w:top w:val="nil"/>
          <w:left w:val="nil"/>
          <w:bottom w:val="nil"/>
          <w:right w:val="nil"/>
          <w:between w:val="nil"/>
        </w:pBdr>
        <w:snapToGrid w:val="0"/>
        <w:contextualSpacing/>
        <w:rPr>
          <w:rFonts w:cstheme="minorHAnsi"/>
          <w:color w:val="000000" w:themeColor="text1"/>
        </w:rPr>
      </w:pPr>
      <w:r>
        <w:rPr>
          <w:rFonts w:cstheme="minorHAnsi"/>
          <w:color w:val="000000" w:themeColor="text1"/>
        </w:rPr>
        <w:t>T</w:t>
      </w:r>
      <w:r w:rsidRPr="00895DC2">
        <w:rPr>
          <w:rFonts w:cstheme="minorHAnsi"/>
          <w:color w:val="000000" w:themeColor="text1"/>
        </w:rPr>
        <w:t>he absence of policies and programmes explicitly recognizing the lived experiences of women and girls with disabilities</w:t>
      </w:r>
      <w:r>
        <w:rPr>
          <w:rFonts w:cstheme="minorHAnsi"/>
          <w:color w:val="000000" w:themeColor="text1"/>
        </w:rPr>
        <w:t xml:space="preserve"> compound their marginalization</w:t>
      </w:r>
      <w:r w:rsidRPr="00895DC2">
        <w:rPr>
          <w:rFonts w:cstheme="minorHAnsi"/>
          <w:color w:val="000000" w:themeColor="text1"/>
        </w:rPr>
        <w:t xml:space="preserve">. This has largely been a result of their exclusion from participation and leadership in </w:t>
      </w:r>
      <w:r>
        <w:rPr>
          <w:rFonts w:cstheme="minorHAnsi"/>
          <w:color w:val="000000" w:themeColor="text1"/>
        </w:rPr>
        <w:t>policy making processes</w:t>
      </w:r>
      <w:r w:rsidRPr="00895DC2">
        <w:rPr>
          <w:rFonts w:cstheme="minorHAnsi"/>
          <w:color w:val="000000" w:themeColor="text1"/>
        </w:rPr>
        <w:t>. It is more effective to plan for inclusion rather than react. Therefore, to build back better from Covid-19 and make progress towards the SDGs, meaningful engagement with women and girls with disabilities</w:t>
      </w:r>
      <w:r>
        <w:rPr>
          <w:rFonts w:cstheme="minorHAnsi"/>
          <w:color w:val="000000" w:themeColor="text1"/>
        </w:rPr>
        <w:t xml:space="preserve"> and their representative organizations</w:t>
      </w:r>
      <w:r w:rsidRPr="00895DC2">
        <w:rPr>
          <w:rFonts w:cstheme="minorHAnsi"/>
          <w:color w:val="000000" w:themeColor="text1"/>
        </w:rPr>
        <w:t xml:space="preserve"> is essential, including in preparation, response, and recovery from crisis.</w:t>
      </w:r>
    </w:p>
    <w:p w14:paraId="0703952A" w14:textId="77777777" w:rsidR="00895DC2" w:rsidRPr="00895DC2" w:rsidRDefault="00895DC2" w:rsidP="00895DC2">
      <w:pPr>
        <w:rPr>
          <w:rFonts w:eastAsia="Times New Roman"/>
          <w:b/>
          <w:bCs/>
          <w:lang w:val="en-US"/>
        </w:rPr>
      </w:pPr>
    </w:p>
    <w:p w14:paraId="43DC0B07" w14:textId="77777777" w:rsidR="00493480" w:rsidRPr="006B6A3D" w:rsidRDefault="00493480" w:rsidP="00493480">
      <w:pPr>
        <w:pStyle w:val="ListParagraph"/>
        <w:rPr>
          <w:rFonts w:eastAsia="Times New Roman"/>
          <w:b/>
          <w:bCs/>
        </w:rPr>
      </w:pPr>
    </w:p>
    <w:p w14:paraId="6B9FE767" w14:textId="77777777" w:rsidR="00493480" w:rsidRPr="006B6A3D" w:rsidRDefault="00493480" w:rsidP="001839D6">
      <w:pPr>
        <w:pStyle w:val="ListParagraph"/>
        <w:numPr>
          <w:ilvl w:val="0"/>
          <w:numId w:val="2"/>
        </w:numPr>
        <w:rPr>
          <w:rFonts w:eastAsia="Times New Roman"/>
          <w:b/>
          <w:bCs/>
        </w:rPr>
      </w:pPr>
      <w:r w:rsidRPr="006B6A3D">
        <w:rPr>
          <w:rFonts w:eastAsia="Times New Roman"/>
          <w:b/>
          <w:bCs/>
          <w:sz w:val="22"/>
          <w:szCs w:val="22"/>
        </w:rPr>
        <w:t>What are new/promising openings and opportunities to implement this goal, including interlinkages with other Goals and connections related processes?</w:t>
      </w:r>
    </w:p>
    <w:p w14:paraId="707D4EC7" w14:textId="77777777" w:rsidR="00493480" w:rsidRPr="006B6A3D" w:rsidRDefault="00493480" w:rsidP="00493480">
      <w:pPr>
        <w:pStyle w:val="ListParagraph"/>
        <w:rPr>
          <w:rFonts w:eastAsia="Times New Roman"/>
          <w:b/>
          <w:bCs/>
        </w:rPr>
      </w:pPr>
    </w:p>
    <w:p w14:paraId="22C12D12" w14:textId="6414BB15" w:rsidR="003F4B7B" w:rsidRPr="003F4B7B" w:rsidRDefault="003F4B7B" w:rsidP="003F4B7B">
      <w:pPr>
        <w:pBdr>
          <w:top w:val="nil"/>
          <w:left w:val="nil"/>
          <w:bottom w:val="nil"/>
          <w:right w:val="nil"/>
          <w:between w:val="nil"/>
        </w:pBdr>
        <w:contextualSpacing/>
        <w:rPr>
          <w:rFonts w:cstheme="minorHAnsi"/>
          <w:color w:val="000000"/>
        </w:rPr>
      </w:pPr>
      <w:r w:rsidRPr="003F4B7B">
        <w:rPr>
          <w:rFonts w:cstheme="minorHAnsi"/>
          <w:color w:val="000000"/>
        </w:rPr>
        <w:t>To ensure SDG 5 is realised, women and girls with disabilities and their representative organisations should be considered across all targets and included in all efforts development plans, policies and processes; and</w:t>
      </w:r>
      <w:r>
        <w:rPr>
          <w:rFonts w:cstheme="minorHAnsi"/>
          <w:color w:val="000000"/>
        </w:rPr>
        <w:t xml:space="preserve"> d</w:t>
      </w:r>
      <w:r w:rsidRPr="003F4B7B">
        <w:rPr>
          <w:rFonts w:cstheme="minorHAnsi"/>
          <w:color w:val="000000"/>
        </w:rPr>
        <w:t xml:space="preserve">evelop global and local partnerships with </w:t>
      </w:r>
      <w:r>
        <w:rPr>
          <w:rFonts w:cstheme="minorHAnsi"/>
          <w:color w:val="000000"/>
        </w:rPr>
        <w:t>organizations of persons with disabilities</w:t>
      </w:r>
      <w:r w:rsidRPr="003F4B7B">
        <w:rPr>
          <w:rFonts w:cstheme="minorHAnsi"/>
          <w:color w:val="000000"/>
        </w:rPr>
        <w:t xml:space="preserve"> to invest in women and girls with disabilities’ capacities.</w:t>
      </w:r>
    </w:p>
    <w:p w14:paraId="12442BF2" w14:textId="77777777" w:rsidR="00493480" w:rsidRPr="003F4B7B" w:rsidRDefault="00493480" w:rsidP="00493480">
      <w:pPr>
        <w:pStyle w:val="ListParagraph"/>
        <w:rPr>
          <w:rFonts w:eastAsia="Times New Roman"/>
          <w:b/>
          <w:bCs/>
          <w:lang w:val="en-GB"/>
        </w:rPr>
      </w:pPr>
    </w:p>
    <w:p w14:paraId="5C569BEF" w14:textId="77777777" w:rsidR="00493480" w:rsidRPr="006B6A3D" w:rsidRDefault="00493480" w:rsidP="001839D6">
      <w:pPr>
        <w:pStyle w:val="ListParagraph"/>
        <w:numPr>
          <w:ilvl w:val="0"/>
          <w:numId w:val="2"/>
        </w:numPr>
        <w:rPr>
          <w:rFonts w:eastAsia="Times New Roman"/>
          <w:b/>
          <w:bCs/>
        </w:rPr>
      </w:pPr>
      <w:r w:rsidRPr="006B6A3D">
        <w:rPr>
          <w:rFonts w:eastAsia="Times New Roman"/>
          <w:b/>
          <w:bCs/>
          <w:sz w:val="22"/>
          <w:szCs w:val="22"/>
        </w:rPr>
        <w:t>Can you share an example of an innovative policy, programme, project or partnership related to this Goal that could be scaled up and support accelerated implementation?</w:t>
      </w:r>
    </w:p>
    <w:p w14:paraId="4BCF114C" w14:textId="77777777" w:rsidR="00493480" w:rsidRPr="0099248F" w:rsidRDefault="00493480" w:rsidP="00493480"/>
    <w:p w14:paraId="39182BF8" w14:textId="7022F404" w:rsidR="008A6C51" w:rsidRPr="001839D6" w:rsidRDefault="00FA5EA8">
      <w:pPr>
        <w:rPr>
          <w:i/>
          <w:iCs/>
        </w:rPr>
      </w:pPr>
      <w:hyperlink r:id="rId7" w:history="1">
        <w:r w:rsidR="001839D6" w:rsidRPr="001839D6">
          <w:rPr>
            <w:rStyle w:val="Hyperlink"/>
            <w:i/>
            <w:iCs/>
          </w:rPr>
          <w:t>Bridge CRPD-SDGs</w:t>
        </w:r>
      </w:hyperlink>
      <w:r w:rsidR="001839D6" w:rsidRPr="001839D6">
        <w:rPr>
          <w:rStyle w:val="Emphasis"/>
          <w:i w:val="0"/>
          <w:iCs w:val="0"/>
        </w:rPr>
        <w:t xml:space="preserve"> is an intensive training programme that aims to support organisations of persons with disabilities and disability rights advocates to develop an inclusive (all persons with disabilities) and comprehensive (all human rights) CRPD perspective on development, including the </w:t>
      </w:r>
      <w:r w:rsidR="00804106">
        <w:rPr>
          <w:rStyle w:val="Emphasis"/>
          <w:i w:val="0"/>
          <w:iCs w:val="0"/>
        </w:rPr>
        <w:t>2030</w:t>
      </w:r>
      <w:r w:rsidR="001839D6" w:rsidRPr="001839D6">
        <w:rPr>
          <w:rStyle w:val="Emphasis"/>
          <w:i w:val="0"/>
          <w:iCs w:val="0"/>
        </w:rPr>
        <w:t xml:space="preserve"> </w:t>
      </w:r>
      <w:r w:rsidR="00804106">
        <w:rPr>
          <w:rStyle w:val="Emphasis"/>
          <w:i w:val="0"/>
          <w:iCs w:val="0"/>
        </w:rPr>
        <w:t>A</w:t>
      </w:r>
      <w:r w:rsidR="001839D6" w:rsidRPr="001839D6">
        <w:rPr>
          <w:rStyle w:val="Emphasis"/>
          <w:i w:val="0"/>
          <w:iCs w:val="0"/>
        </w:rPr>
        <w:t>genda</w:t>
      </w:r>
      <w:r w:rsidR="00804106">
        <w:rPr>
          <w:rStyle w:val="Emphasis"/>
          <w:i w:val="0"/>
          <w:iCs w:val="0"/>
        </w:rPr>
        <w:t xml:space="preserve"> for Sustainable Development</w:t>
      </w:r>
      <w:r w:rsidR="001839D6" w:rsidRPr="001839D6">
        <w:rPr>
          <w:rStyle w:val="Emphasis"/>
          <w:i w:val="0"/>
          <w:iCs w:val="0"/>
        </w:rPr>
        <w:t xml:space="preserve"> and</w:t>
      </w:r>
      <w:r w:rsidR="00804106">
        <w:rPr>
          <w:rStyle w:val="Emphasis"/>
          <w:i w:val="0"/>
          <w:iCs w:val="0"/>
        </w:rPr>
        <w:t xml:space="preserve"> its</w:t>
      </w:r>
      <w:r w:rsidR="001839D6" w:rsidRPr="001839D6">
        <w:rPr>
          <w:rStyle w:val="Emphasis"/>
          <w:i w:val="0"/>
          <w:iCs w:val="0"/>
        </w:rPr>
        <w:t xml:space="preserve"> Sustainable Development Goals, to reinforce their advocacy for inclusion and realisation of rights of persons with disabilities.</w:t>
      </w:r>
      <w:r w:rsidR="001839D6">
        <w:rPr>
          <w:rStyle w:val="Emphasis"/>
          <w:i w:val="0"/>
          <w:iCs w:val="0"/>
        </w:rPr>
        <w:t xml:space="preserve"> It emphasises the participation of women and girls with disabilities, to support their leadership within the disability movement. </w:t>
      </w:r>
    </w:p>
    <w:sectPr w:rsidR="008A6C51" w:rsidRPr="001839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79F8" w14:textId="77777777" w:rsidR="00FA5EA8" w:rsidRDefault="00FA5EA8" w:rsidP="00493480">
      <w:pPr>
        <w:spacing w:after="0" w:line="240" w:lineRule="auto"/>
      </w:pPr>
      <w:r>
        <w:separator/>
      </w:r>
    </w:p>
  </w:endnote>
  <w:endnote w:type="continuationSeparator" w:id="0">
    <w:p w14:paraId="636D272F" w14:textId="77777777" w:rsidR="00FA5EA8" w:rsidRDefault="00FA5EA8" w:rsidP="0049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36BE" w14:textId="77777777" w:rsidR="00FA5EA8" w:rsidRDefault="00FA5EA8" w:rsidP="00493480">
      <w:pPr>
        <w:spacing w:after="0" w:line="240" w:lineRule="auto"/>
      </w:pPr>
      <w:r>
        <w:separator/>
      </w:r>
    </w:p>
  </w:footnote>
  <w:footnote w:type="continuationSeparator" w:id="0">
    <w:p w14:paraId="7971462E" w14:textId="77777777" w:rsidR="00FA5EA8" w:rsidRDefault="00FA5EA8" w:rsidP="00493480">
      <w:pPr>
        <w:spacing w:after="0" w:line="240" w:lineRule="auto"/>
      </w:pPr>
      <w:r>
        <w:continuationSeparator/>
      </w:r>
    </w:p>
  </w:footnote>
  <w:footnote w:id="1">
    <w:p w14:paraId="34C4AC99" w14:textId="77777777" w:rsidR="006B6A3D" w:rsidRPr="00DD7E5A" w:rsidRDefault="006B6A3D" w:rsidP="006B6A3D">
      <w:pPr>
        <w:spacing w:after="0" w:line="240" w:lineRule="auto"/>
        <w:contextualSpacing/>
        <w:rPr>
          <w:rFonts w:cstheme="minorHAnsi"/>
          <w:sz w:val="16"/>
          <w:szCs w:val="16"/>
        </w:rPr>
      </w:pPr>
      <w:r w:rsidRPr="00DD7E5A">
        <w:rPr>
          <w:rStyle w:val="FootnoteReference"/>
          <w:rFonts w:cstheme="minorHAnsi"/>
          <w:sz w:val="16"/>
          <w:szCs w:val="16"/>
        </w:rPr>
        <w:footnoteRef/>
      </w:r>
      <w:r w:rsidRPr="00DD7E5A">
        <w:rPr>
          <w:rFonts w:eastAsia="Times New Roman" w:cstheme="minorHAnsi"/>
          <w:sz w:val="16"/>
          <w:szCs w:val="16"/>
          <w:lang w:val="en-US"/>
        </w:rPr>
        <w:t>International Disability Alliance, 2018.Women and girls with disabilities flagship</w:t>
      </w:r>
    </w:p>
  </w:footnote>
  <w:footnote w:id="2">
    <w:p w14:paraId="781E393A" w14:textId="77777777" w:rsidR="006B6A3D" w:rsidRPr="00DD7E5A" w:rsidRDefault="006B6A3D" w:rsidP="006B6A3D">
      <w:pPr>
        <w:pBdr>
          <w:top w:val="nil"/>
          <w:left w:val="nil"/>
          <w:bottom w:val="nil"/>
          <w:right w:val="nil"/>
          <w:between w:val="nil"/>
        </w:pBdr>
        <w:spacing w:after="0" w:line="240" w:lineRule="auto"/>
        <w:contextualSpacing/>
        <w:rPr>
          <w:rFonts w:cstheme="minorHAnsi"/>
          <w:sz w:val="16"/>
          <w:szCs w:val="16"/>
        </w:rPr>
      </w:pPr>
      <w:r w:rsidRPr="00DD7E5A">
        <w:rPr>
          <w:rStyle w:val="FootnoteReference"/>
          <w:rFonts w:cstheme="minorHAnsi"/>
          <w:sz w:val="16"/>
          <w:szCs w:val="16"/>
        </w:rPr>
        <w:footnoteRef/>
      </w:r>
      <w:r w:rsidRPr="00DD7E5A">
        <w:rPr>
          <w:rFonts w:cstheme="minorHAnsi"/>
          <w:color w:val="000000"/>
          <w:sz w:val="16"/>
          <w:szCs w:val="16"/>
        </w:rPr>
        <w:t xml:space="preserve"> UN Women, Making the SDGs count for women with disability, 2017.</w:t>
      </w:r>
      <w:hyperlink r:id="rId1">
        <w:r w:rsidRPr="00DD7E5A">
          <w:rPr>
            <w:rFonts w:cstheme="minorHAnsi"/>
            <w:color w:val="1155CC"/>
            <w:sz w:val="16"/>
            <w:szCs w:val="16"/>
            <w:u w:val="single"/>
          </w:rPr>
          <w:t>https://www.unwomen.org/-/media/headquarters/attachments/sections/library/publications/2017/making-sdgs-count-for-women-with-disabilities.pdf?la=en&amp;vs=731</w:t>
        </w:r>
      </w:hyperlink>
      <w:r w:rsidRPr="00DD7E5A">
        <w:rPr>
          <w:rFonts w:cstheme="minorHAnsi"/>
          <w:sz w:val="16"/>
          <w:szCs w:val="16"/>
        </w:rPr>
        <w:t xml:space="preserve"> </w:t>
      </w:r>
    </w:p>
  </w:footnote>
  <w:footnote w:id="3">
    <w:p w14:paraId="3A86697F" w14:textId="77777777" w:rsidR="006B6A3D" w:rsidRPr="00DD7E5A" w:rsidRDefault="006B6A3D" w:rsidP="006B6A3D">
      <w:pPr>
        <w:spacing w:after="0" w:line="240" w:lineRule="auto"/>
        <w:rPr>
          <w:rFonts w:cstheme="minorHAnsi"/>
          <w:color w:val="000000"/>
          <w:sz w:val="16"/>
          <w:szCs w:val="16"/>
        </w:rPr>
      </w:pPr>
      <w:r w:rsidRPr="00DD7E5A">
        <w:rPr>
          <w:rStyle w:val="FootnoteReference"/>
          <w:rFonts w:cstheme="minorHAnsi"/>
          <w:sz w:val="16"/>
          <w:szCs w:val="16"/>
        </w:rPr>
        <w:footnoteRef/>
      </w:r>
      <w:r w:rsidRPr="00DD7E5A">
        <w:rPr>
          <w:rFonts w:cstheme="minorHAnsi"/>
          <w:sz w:val="16"/>
          <w:szCs w:val="16"/>
        </w:rPr>
        <w:t xml:space="preserve">  UN Women. (2020). Women with disabilities in a pandemic (</w:t>
      </w:r>
      <w:r>
        <w:rPr>
          <w:rFonts w:cstheme="minorHAnsi"/>
          <w:sz w:val="16"/>
          <w:szCs w:val="16"/>
        </w:rPr>
        <w:t>Covid</w:t>
      </w:r>
      <w:r w:rsidRPr="00DD7E5A">
        <w:rPr>
          <w:rFonts w:cstheme="minorHAnsi"/>
          <w:sz w:val="16"/>
          <w:szCs w:val="16"/>
        </w:rPr>
        <w:t xml:space="preserve">-19). Available from: </w:t>
      </w:r>
      <w:hyperlink r:id="rId2">
        <w:r w:rsidRPr="00DD7E5A">
          <w:rPr>
            <w:rFonts w:cstheme="minorHAnsi"/>
            <w:color w:val="1155CC"/>
            <w:sz w:val="16"/>
            <w:szCs w:val="16"/>
            <w:u w:val="single"/>
          </w:rPr>
          <w:t>https://www.unwomen.org/en/digital-library/publications/2020/04/policy-brief-women-with-disabilities-in-a-pandemic-</w:t>
        </w:r>
        <w:r>
          <w:rPr>
            <w:rFonts w:cstheme="minorHAnsi"/>
            <w:color w:val="1155CC"/>
            <w:sz w:val="16"/>
            <w:szCs w:val="16"/>
            <w:u w:val="single"/>
          </w:rPr>
          <w:t>Covid</w:t>
        </w:r>
        <w:r w:rsidRPr="00DD7E5A">
          <w:rPr>
            <w:rFonts w:cstheme="minorHAnsi"/>
            <w:color w:val="1155CC"/>
            <w:sz w:val="16"/>
            <w:szCs w:val="16"/>
            <w:u w:val="single"/>
          </w:rPr>
          <w:t>-19</w:t>
        </w:r>
      </w:hyperlink>
      <w:r w:rsidRPr="00DD7E5A">
        <w:rPr>
          <w:rFonts w:cstheme="minorHAnsi"/>
          <w:sz w:val="16"/>
          <w:szCs w:val="16"/>
        </w:rPr>
        <w:t xml:space="preserve">; </w:t>
      </w:r>
      <w:proofErr w:type="spellStart"/>
      <w:r w:rsidRPr="00DD7E5A">
        <w:rPr>
          <w:rFonts w:cstheme="minorHAnsi"/>
          <w:sz w:val="16"/>
          <w:szCs w:val="16"/>
        </w:rPr>
        <w:t>Ortoleva</w:t>
      </w:r>
      <w:proofErr w:type="spellEnd"/>
      <w:r w:rsidRPr="00DD7E5A">
        <w:rPr>
          <w:rFonts w:cstheme="minorHAnsi"/>
          <w:sz w:val="16"/>
          <w:szCs w:val="16"/>
        </w:rPr>
        <w:t>, S., Lewis, H. (2012), Forgotten Sisters – A report on violence against women with disabilities, Women Enabled, NUSL</w:t>
      </w:r>
    </w:p>
  </w:footnote>
  <w:footnote w:id="4">
    <w:p w14:paraId="25FEB601" w14:textId="77777777" w:rsidR="006B6A3D" w:rsidRPr="00DD7E5A" w:rsidRDefault="006B6A3D" w:rsidP="006B6A3D">
      <w:pPr>
        <w:pBdr>
          <w:top w:val="nil"/>
          <w:left w:val="nil"/>
          <w:bottom w:val="nil"/>
          <w:right w:val="nil"/>
          <w:between w:val="nil"/>
        </w:pBdr>
        <w:spacing w:after="0" w:line="240" w:lineRule="auto"/>
        <w:rPr>
          <w:rFonts w:cstheme="minorHAnsi"/>
          <w:color w:val="000000"/>
          <w:sz w:val="16"/>
          <w:szCs w:val="16"/>
        </w:rPr>
      </w:pPr>
      <w:r w:rsidRPr="00DD7E5A">
        <w:rPr>
          <w:rStyle w:val="FootnoteReference"/>
          <w:rFonts w:cstheme="minorHAnsi"/>
          <w:sz w:val="16"/>
          <w:szCs w:val="16"/>
        </w:rPr>
        <w:footnoteRef/>
      </w:r>
      <w:r w:rsidRPr="00DD7E5A">
        <w:rPr>
          <w:rFonts w:cstheme="minorHAnsi"/>
          <w:color w:val="000000"/>
          <w:sz w:val="16"/>
          <w:szCs w:val="16"/>
        </w:rPr>
        <w:t xml:space="preserve"> IDA, Voices of people with disabilities during the </w:t>
      </w:r>
      <w:r>
        <w:rPr>
          <w:rFonts w:cstheme="minorHAnsi"/>
          <w:color w:val="000000"/>
          <w:sz w:val="16"/>
          <w:szCs w:val="16"/>
        </w:rPr>
        <w:t>Covid</w:t>
      </w:r>
      <w:r w:rsidRPr="00DD7E5A">
        <w:rPr>
          <w:rFonts w:cstheme="minorHAnsi"/>
          <w:color w:val="000000"/>
          <w:sz w:val="16"/>
          <w:szCs w:val="16"/>
        </w:rPr>
        <w:t xml:space="preserve">19 Outbreak </w:t>
      </w:r>
      <w:hyperlink r:id="rId3">
        <w:r w:rsidRPr="00DD7E5A">
          <w:rPr>
            <w:rFonts w:cstheme="minorHAnsi"/>
            <w:color w:val="1155CC"/>
            <w:sz w:val="16"/>
            <w:szCs w:val="16"/>
            <w:u w:val="single"/>
          </w:rPr>
          <w:t>https://www.internationaldisabilityalliance.org/content/voices-people-disabilities-during-</w:t>
        </w:r>
        <w:r>
          <w:rPr>
            <w:rFonts w:cstheme="minorHAnsi"/>
            <w:color w:val="1155CC"/>
            <w:sz w:val="16"/>
            <w:szCs w:val="16"/>
            <w:u w:val="single"/>
          </w:rPr>
          <w:t>Covid</w:t>
        </w:r>
        <w:r w:rsidRPr="00DD7E5A">
          <w:rPr>
            <w:rFonts w:cstheme="minorHAnsi"/>
            <w:color w:val="1155CC"/>
            <w:sz w:val="16"/>
            <w:szCs w:val="16"/>
            <w:u w:val="single"/>
          </w:rPr>
          <w:t>19-outbreak</w:t>
        </w:r>
      </w:hyperlink>
    </w:p>
  </w:footnote>
  <w:footnote w:id="5">
    <w:p w14:paraId="54CDF627" w14:textId="77777777" w:rsidR="00895DC2" w:rsidRPr="00DD7E5A" w:rsidRDefault="00895DC2" w:rsidP="00895DC2">
      <w:pPr>
        <w:spacing w:after="0" w:line="240" w:lineRule="auto"/>
        <w:contextualSpacing/>
        <w:rPr>
          <w:rFonts w:cstheme="minorHAnsi"/>
          <w:sz w:val="16"/>
          <w:szCs w:val="16"/>
        </w:rPr>
      </w:pPr>
      <w:r w:rsidRPr="00DD7E5A">
        <w:rPr>
          <w:rStyle w:val="FootnoteReference"/>
          <w:rFonts w:cstheme="minorHAnsi"/>
          <w:sz w:val="16"/>
          <w:szCs w:val="16"/>
        </w:rPr>
        <w:footnoteRef/>
      </w:r>
      <w:r w:rsidRPr="00DD7E5A">
        <w:rPr>
          <w:rFonts w:cstheme="minorHAnsi"/>
          <w:sz w:val="16"/>
          <w:szCs w:val="16"/>
        </w:rPr>
        <w:t xml:space="preserve"> </w:t>
      </w:r>
      <w:r w:rsidRPr="00DD7E5A">
        <w:rPr>
          <w:rFonts w:cstheme="minorHAnsi"/>
          <w:color w:val="000000"/>
          <w:sz w:val="16"/>
          <w:szCs w:val="16"/>
        </w:rPr>
        <w:t>UN/DESA Policy Brief #69:</w:t>
      </w:r>
      <w:r w:rsidRPr="00DD7E5A">
        <w:rPr>
          <w:rFonts w:cstheme="minorHAnsi"/>
          <w:i/>
          <w:color w:val="000000"/>
          <w:sz w:val="16"/>
          <w:szCs w:val="16"/>
        </w:rPr>
        <w:t xml:space="preserve"> Leaving no one behind: the </w:t>
      </w:r>
      <w:r>
        <w:rPr>
          <w:rFonts w:cstheme="minorHAnsi"/>
          <w:i/>
          <w:color w:val="000000"/>
          <w:sz w:val="16"/>
          <w:szCs w:val="16"/>
        </w:rPr>
        <w:t>Covid</w:t>
      </w:r>
      <w:r w:rsidRPr="00DD7E5A">
        <w:rPr>
          <w:rFonts w:cstheme="minorHAnsi"/>
          <w:i/>
          <w:color w:val="000000"/>
          <w:sz w:val="16"/>
          <w:szCs w:val="16"/>
        </w:rPr>
        <w:t xml:space="preserve">-19 crisis through the disability and gender lens, </w:t>
      </w:r>
      <w:r w:rsidRPr="00DD7E5A">
        <w:rPr>
          <w:rFonts w:cstheme="minorHAnsi"/>
          <w:color w:val="000000"/>
          <w:sz w:val="16"/>
          <w:szCs w:val="16"/>
        </w:rPr>
        <w:t xml:space="preserve">2020 available at </w:t>
      </w:r>
      <w:hyperlink r:id="rId4">
        <w:r w:rsidRPr="00DD7E5A">
          <w:rPr>
            <w:rFonts w:cstheme="minorHAnsi"/>
            <w:color w:val="1155CC"/>
            <w:sz w:val="16"/>
            <w:szCs w:val="16"/>
            <w:u w:val="single"/>
          </w:rPr>
          <w:t>https://www.un.org/development/desa/dpad/publication/un-desa-policy-brief-69-leaving-no-one-behind-the-</w:t>
        </w:r>
        <w:r>
          <w:rPr>
            <w:rFonts w:cstheme="minorHAnsi"/>
            <w:color w:val="1155CC"/>
            <w:sz w:val="16"/>
            <w:szCs w:val="16"/>
            <w:u w:val="single"/>
          </w:rPr>
          <w:t>Covid</w:t>
        </w:r>
        <w:r w:rsidRPr="00DD7E5A">
          <w:rPr>
            <w:rFonts w:cstheme="minorHAnsi"/>
            <w:color w:val="1155CC"/>
            <w:sz w:val="16"/>
            <w:szCs w:val="16"/>
            <w:u w:val="single"/>
          </w:rPr>
          <w:t>-19-crisis-through-the-disability-and-gender-lens/</w:t>
        </w:r>
      </w:hyperlink>
      <w:r w:rsidRPr="00DD7E5A">
        <w:rPr>
          <w:rFonts w:cstheme="minorHAnsi"/>
          <w:sz w:val="16"/>
          <w:szCs w:val="16"/>
        </w:rPr>
        <w:t xml:space="preserve">  para 2</w:t>
      </w:r>
    </w:p>
  </w:footnote>
  <w:footnote w:id="6">
    <w:p w14:paraId="7C69292E" w14:textId="77777777" w:rsidR="00895DC2" w:rsidRPr="00DD7E5A" w:rsidRDefault="00895DC2" w:rsidP="00895DC2">
      <w:pPr>
        <w:pBdr>
          <w:top w:val="nil"/>
          <w:left w:val="nil"/>
          <w:bottom w:val="nil"/>
          <w:right w:val="nil"/>
          <w:between w:val="nil"/>
        </w:pBdr>
        <w:spacing w:after="0" w:line="240" w:lineRule="auto"/>
        <w:contextualSpacing/>
        <w:rPr>
          <w:rFonts w:cstheme="minorHAnsi"/>
          <w:color w:val="000000"/>
          <w:sz w:val="16"/>
          <w:szCs w:val="16"/>
        </w:rPr>
      </w:pPr>
      <w:r w:rsidRPr="00DD7E5A">
        <w:rPr>
          <w:rStyle w:val="FootnoteReference"/>
          <w:rFonts w:cstheme="minorHAnsi"/>
          <w:sz w:val="16"/>
          <w:szCs w:val="16"/>
        </w:rPr>
        <w:footnoteRef/>
      </w:r>
      <w:r w:rsidRPr="00DD7E5A">
        <w:rPr>
          <w:rFonts w:cstheme="minorHAnsi"/>
          <w:color w:val="000000"/>
          <w:sz w:val="16"/>
          <w:szCs w:val="16"/>
        </w:rPr>
        <w:t xml:space="preserve"> Ibid.</w:t>
      </w:r>
    </w:p>
  </w:footnote>
  <w:footnote w:id="7">
    <w:p w14:paraId="695DC2F1" w14:textId="77777777" w:rsidR="00895DC2" w:rsidRPr="00DD7E5A" w:rsidRDefault="00895DC2" w:rsidP="00895DC2">
      <w:pPr>
        <w:pBdr>
          <w:top w:val="nil"/>
          <w:left w:val="nil"/>
          <w:bottom w:val="nil"/>
          <w:right w:val="nil"/>
          <w:between w:val="nil"/>
        </w:pBdr>
        <w:spacing w:after="0" w:line="240" w:lineRule="auto"/>
        <w:contextualSpacing/>
        <w:rPr>
          <w:rFonts w:cstheme="minorHAnsi"/>
          <w:color w:val="000000"/>
          <w:sz w:val="16"/>
          <w:szCs w:val="16"/>
        </w:rPr>
      </w:pPr>
      <w:r w:rsidRPr="00DD7E5A">
        <w:rPr>
          <w:rStyle w:val="FootnoteReference"/>
          <w:rFonts w:cstheme="minorHAnsi"/>
          <w:sz w:val="16"/>
          <w:szCs w:val="16"/>
        </w:rPr>
        <w:footnoteRef/>
      </w:r>
      <w:r w:rsidRPr="00DD7E5A">
        <w:rPr>
          <w:rFonts w:cstheme="minorHAnsi"/>
          <w:color w:val="000000"/>
          <w:sz w:val="16"/>
          <w:szCs w:val="16"/>
        </w:rPr>
        <w:t xml:space="preserve"> Ibid.</w:t>
      </w:r>
    </w:p>
  </w:footnote>
  <w:footnote w:id="8">
    <w:p w14:paraId="4D0C93DB" w14:textId="77777777" w:rsidR="00895DC2" w:rsidRPr="00DD7E5A" w:rsidRDefault="00895DC2" w:rsidP="00895DC2">
      <w:pPr>
        <w:pStyle w:val="FootnoteText"/>
        <w:contextualSpacing/>
        <w:rPr>
          <w:rFonts w:cstheme="minorHAnsi"/>
          <w:sz w:val="16"/>
          <w:szCs w:val="16"/>
        </w:rPr>
      </w:pPr>
      <w:r w:rsidRPr="00DD7E5A">
        <w:rPr>
          <w:rStyle w:val="FootnoteReference"/>
          <w:rFonts w:cstheme="minorHAnsi"/>
          <w:sz w:val="16"/>
          <w:szCs w:val="16"/>
        </w:rPr>
        <w:footnoteRef/>
      </w:r>
      <w:r w:rsidRPr="00DD7E5A">
        <w:rPr>
          <w:rFonts w:cstheme="minorHAnsi"/>
          <w:sz w:val="16"/>
          <w:szCs w:val="16"/>
        </w:rPr>
        <w:t xml:space="preserve"> Women Enabled International, The Impact of </w:t>
      </w:r>
      <w:r>
        <w:rPr>
          <w:rFonts w:cstheme="minorHAnsi"/>
          <w:sz w:val="16"/>
          <w:szCs w:val="16"/>
        </w:rPr>
        <w:t>Covid</w:t>
      </w:r>
      <w:r w:rsidRPr="00DD7E5A">
        <w:rPr>
          <w:rFonts w:cstheme="minorHAnsi"/>
          <w:sz w:val="16"/>
          <w:szCs w:val="16"/>
        </w:rPr>
        <w:t xml:space="preserve">-19 on Women and Girls with Disabilities, 2021, </w:t>
      </w:r>
      <w:hyperlink r:id="rId5" w:history="1">
        <w:r w:rsidRPr="00DD7E5A">
          <w:rPr>
            <w:rStyle w:val="Hyperlink"/>
            <w:rFonts w:cstheme="minorHAnsi"/>
            <w:sz w:val="16"/>
            <w:szCs w:val="16"/>
          </w:rPr>
          <w:t>https://womenenabled.org/reports/the-impact-of-</w:t>
        </w:r>
        <w:r>
          <w:rPr>
            <w:rStyle w:val="Hyperlink"/>
            <w:rFonts w:cstheme="minorHAnsi"/>
            <w:sz w:val="16"/>
            <w:szCs w:val="16"/>
          </w:rPr>
          <w:t>Covid</w:t>
        </w:r>
        <w:r w:rsidRPr="00DD7E5A">
          <w:rPr>
            <w:rStyle w:val="Hyperlink"/>
            <w:rFonts w:cstheme="minorHAnsi"/>
            <w:sz w:val="16"/>
            <w:szCs w:val="16"/>
          </w:rPr>
          <w:t>-19-on-women-and-girls-with-disabilities/</w:t>
        </w:r>
      </w:hyperlink>
      <w:r w:rsidRPr="00DD7E5A">
        <w:rPr>
          <w:rFonts w:cstheme="minorHAnsi"/>
          <w:sz w:val="16"/>
          <w:szCs w:val="16"/>
        </w:rPr>
        <w:t xml:space="preserve">. </w:t>
      </w:r>
    </w:p>
  </w:footnote>
  <w:footnote w:id="9">
    <w:p w14:paraId="76911F82" w14:textId="77777777" w:rsidR="00895DC2" w:rsidRPr="00DD7E5A" w:rsidRDefault="00895DC2" w:rsidP="00895DC2">
      <w:pPr>
        <w:spacing w:after="0" w:line="240" w:lineRule="auto"/>
        <w:contextualSpacing/>
        <w:rPr>
          <w:rFonts w:cstheme="minorHAnsi"/>
          <w:sz w:val="16"/>
          <w:szCs w:val="16"/>
        </w:rPr>
      </w:pPr>
      <w:r w:rsidRPr="00DD7E5A">
        <w:rPr>
          <w:rFonts w:cstheme="minorHAnsi"/>
          <w:sz w:val="16"/>
          <w:szCs w:val="16"/>
          <w:vertAlign w:val="superscript"/>
        </w:rPr>
        <w:footnoteRef/>
      </w:r>
      <w:r w:rsidRPr="00DD7E5A">
        <w:rPr>
          <w:rFonts w:cstheme="minorHAnsi"/>
          <w:sz w:val="16"/>
          <w:szCs w:val="16"/>
        </w:rPr>
        <w:t xml:space="preserve"> Inclusion International, </w:t>
      </w:r>
      <w:r w:rsidRPr="00DD7E5A">
        <w:rPr>
          <w:rFonts w:cstheme="minorHAnsi"/>
          <w:i/>
          <w:sz w:val="16"/>
          <w:szCs w:val="16"/>
        </w:rPr>
        <w:t>A Global Agenda for Inclusive Recovery: Ensuring People with Intellectual Disabilities and Families are Included in a Post-</w:t>
      </w:r>
      <w:r>
        <w:rPr>
          <w:rFonts w:cstheme="minorHAnsi"/>
          <w:i/>
          <w:sz w:val="16"/>
          <w:szCs w:val="16"/>
        </w:rPr>
        <w:t>Covid</w:t>
      </w:r>
      <w:r w:rsidRPr="00DD7E5A">
        <w:rPr>
          <w:rFonts w:cstheme="minorHAnsi"/>
          <w:i/>
          <w:sz w:val="16"/>
          <w:szCs w:val="16"/>
        </w:rPr>
        <w:t xml:space="preserve"> World. </w:t>
      </w:r>
      <w:r w:rsidRPr="00DD7E5A">
        <w:rPr>
          <w:rFonts w:cstheme="minorHAnsi"/>
          <w:sz w:val="16"/>
          <w:szCs w:val="16"/>
        </w:rPr>
        <w:t xml:space="preserve">2021. Available at </w:t>
      </w:r>
      <w:hyperlink r:id="rId6">
        <w:r w:rsidRPr="00DD7E5A">
          <w:rPr>
            <w:rFonts w:cstheme="minorHAnsi"/>
            <w:color w:val="0563C1"/>
            <w:sz w:val="16"/>
            <w:szCs w:val="16"/>
            <w:u w:val="single"/>
          </w:rPr>
          <w:t>https://inclusion-international.org/a-global-agenda-post-</w:t>
        </w:r>
        <w:r>
          <w:rPr>
            <w:rFonts w:cstheme="minorHAnsi"/>
            <w:color w:val="0563C1"/>
            <w:sz w:val="16"/>
            <w:szCs w:val="16"/>
            <w:u w:val="single"/>
          </w:rPr>
          <w:t>Covid</w:t>
        </w:r>
        <w:r w:rsidRPr="00DD7E5A">
          <w:rPr>
            <w:rFonts w:cstheme="minorHAnsi"/>
            <w:color w:val="0563C1"/>
            <w:sz w:val="16"/>
            <w:szCs w:val="16"/>
            <w:u w:val="single"/>
          </w:rPr>
          <w:t>/</w:t>
        </w:r>
      </w:hyperlink>
      <w:r w:rsidRPr="00DD7E5A">
        <w:rPr>
          <w:rFonts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382D"/>
    <w:multiLevelType w:val="multilevel"/>
    <w:tmpl w:val="A37EB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98310DF"/>
    <w:multiLevelType w:val="hybridMultilevel"/>
    <w:tmpl w:val="B68E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A00A8"/>
    <w:multiLevelType w:val="hybridMultilevel"/>
    <w:tmpl w:val="294E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80"/>
    <w:rsid w:val="000845D6"/>
    <w:rsid w:val="001839D6"/>
    <w:rsid w:val="002224E9"/>
    <w:rsid w:val="00224B13"/>
    <w:rsid w:val="00336E48"/>
    <w:rsid w:val="003B7529"/>
    <w:rsid w:val="003F4B7B"/>
    <w:rsid w:val="00493480"/>
    <w:rsid w:val="00545058"/>
    <w:rsid w:val="005D7F18"/>
    <w:rsid w:val="006B6A3D"/>
    <w:rsid w:val="00804106"/>
    <w:rsid w:val="008141AB"/>
    <w:rsid w:val="00895DC2"/>
    <w:rsid w:val="008A6C51"/>
    <w:rsid w:val="009B35AF"/>
    <w:rsid w:val="00A96FE2"/>
    <w:rsid w:val="00EE3998"/>
    <w:rsid w:val="00FA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CA35"/>
  <w15:chartTrackingRefBased/>
  <w15:docId w15:val="{4160BF4D-5B90-4360-8519-B8185C70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80"/>
    <w:rPr>
      <w:lang w:val="en-GB"/>
    </w:rPr>
  </w:style>
  <w:style w:type="paragraph" w:styleId="Heading1">
    <w:name w:val="heading 1"/>
    <w:basedOn w:val="Normal"/>
    <w:next w:val="Normal"/>
    <w:link w:val="Heading1Char"/>
    <w:uiPriority w:val="9"/>
    <w:qFormat/>
    <w:rsid w:val="00493480"/>
    <w:pPr>
      <w:keepNext/>
      <w:keepLines/>
      <w:pBdr>
        <w:top w:val="nil"/>
        <w:left w:val="nil"/>
        <w:bottom w:val="nil"/>
        <w:right w:val="nil"/>
        <w:between w:val="nil"/>
      </w:pBdr>
      <w:spacing w:before="240" w:after="0"/>
      <w:outlineLvl w:val="0"/>
    </w:pPr>
    <w:rPr>
      <w:rFonts w:ascii="Calibri" w:eastAsia="Calibri" w:hAnsi="Calibri" w:cs="Calibri"/>
      <w:color w:val="2F5496"/>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480"/>
    <w:rPr>
      <w:rFonts w:ascii="Calibri" w:eastAsia="Calibri" w:hAnsi="Calibri" w:cs="Calibri"/>
      <w:color w:val="2F5496"/>
      <w:sz w:val="32"/>
      <w:szCs w:val="32"/>
    </w:rPr>
  </w:style>
  <w:style w:type="paragraph" w:styleId="ListParagraph">
    <w:name w:val="List Paragraph"/>
    <w:basedOn w:val="Normal"/>
    <w:uiPriority w:val="34"/>
    <w:qFormat/>
    <w:rsid w:val="00493480"/>
    <w:pPr>
      <w:spacing w:after="0" w:line="240" w:lineRule="auto"/>
      <w:ind w:left="720"/>
    </w:pPr>
    <w:rPr>
      <w:rFonts w:ascii="Calibri" w:hAnsi="Calibri" w:cs="Calibri"/>
      <w:sz w:val="20"/>
      <w:szCs w:val="20"/>
      <w:lang w:val="en-US"/>
    </w:rPr>
  </w:style>
  <w:style w:type="character" w:styleId="FootnoteReference">
    <w:name w:val="footnote reference"/>
    <w:aliases w:val="Footnotes refss,Texto de nota al pie,Appel note de bas de page,f,Footnote number,referencia nota al pie,BVI fnr,4_G,16 Point,Superscript 6 Point,Ref. de nota al pie.,Footnote symbol,Footnote,Ref,de nota al pie,normal,callout,FZ"/>
    <w:basedOn w:val="DefaultParagraphFont"/>
    <w:link w:val="Char2"/>
    <w:uiPriority w:val="99"/>
    <w:unhideWhenUsed/>
    <w:qFormat/>
    <w:rsid w:val="00493480"/>
    <w:rPr>
      <w:vertAlign w:val="superscript"/>
    </w:rPr>
  </w:style>
  <w:style w:type="character" w:styleId="Hyperlink">
    <w:name w:val="Hyperlink"/>
    <w:basedOn w:val="DefaultParagraphFont"/>
    <w:uiPriority w:val="99"/>
    <w:unhideWhenUsed/>
    <w:rsid w:val="00493480"/>
    <w:rPr>
      <w:color w:val="0563C1" w:themeColor="hyperlink"/>
      <w:u w:val="single"/>
    </w:rPr>
  </w:style>
  <w:style w:type="paragraph" w:customStyle="1" w:styleId="Char2">
    <w:name w:val="Char2"/>
    <w:basedOn w:val="Normal"/>
    <w:link w:val="FootnoteReference"/>
    <w:uiPriority w:val="99"/>
    <w:rsid w:val="00493480"/>
    <w:pPr>
      <w:spacing w:after="0" w:line="240" w:lineRule="exact"/>
    </w:pPr>
    <w:rPr>
      <w:vertAlign w:val="superscript"/>
      <w:lang w:val="en-US"/>
    </w:rPr>
  </w:style>
  <w:style w:type="paragraph" w:customStyle="1" w:styleId="Default">
    <w:name w:val="Default"/>
    <w:rsid w:val="0049348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895DC2"/>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
    <w:basedOn w:val="Normal"/>
    <w:link w:val="FootnoteTextChar"/>
    <w:uiPriority w:val="99"/>
    <w:unhideWhenUsed/>
    <w:qFormat/>
    <w:rsid w:val="00895DC2"/>
    <w:pPr>
      <w:spacing w:after="0" w:line="240" w:lineRule="auto"/>
    </w:pPr>
    <w:rPr>
      <w:sz w:val="20"/>
      <w:szCs w:val="20"/>
      <w:lang w:val="en-US"/>
    </w:rPr>
  </w:style>
  <w:style w:type="character" w:customStyle="1" w:styleId="FootnoteTextChar1">
    <w:name w:val="Footnote Text Char1"/>
    <w:basedOn w:val="DefaultParagraphFont"/>
    <w:uiPriority w:val="99"/>
    <w:semiHidden/>
    <w:rsid w:val="00895DC2"/>
    <w:rPr>
      <w:sz w:val="20"/>
      <w:szCs w:val="20"/>
      <w:lang w:val="en-GB"/>
    </w:rPr>
  </w:style>
  <w:style w:type="character" w:styleId="Emphasis">
    <w:name w:val="Emphasis"/>
    <w:basedOn w:val="DefaultParagraphFont"/>
    <w:uiPriority w:val="20"/>
    <w:qFormat/>
    <w:rsid w:val="001839D6"/>
    <w:rPr>
      <w:i/>
      <w:iCs/>
    </w:rPr>
  </w:style>
  <w:style w:type="character" w:styleId="UnresolvedMention">
    <w:name w:val="Unresolved Mention"/>
    <w:basedOn w:val="DefaultParagraphFont"/>
    <w:uiPriority w:val="99"/>
    <w:semiHidden/>
    <w:unhideWhenUsed/>
    <w:rsid w:val="001839D6"/>
    <w:rPr>
      <w:color w:val="605E5C"/>
      <w:shd w:val="clear" w:color="auto" w:fill="E1DFDD"/>
    </w:rPr>
  </w:style>
  <w:style w:type="paragraph" w:styleId="BalloonText">
    <w:name w:val="Balloon Text"/>
    <w:basedOn w:val="Normal"/>
    <w:link w:val="BalloonTextChar"/>
    <w:uiPriority w:val="99"/>
    <w:semiHidden/>
    <w:unhideWhenUsed/>
    <w:rsid w:val="008041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410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nationaldisabilityalliance.org/content/bridge-crpd-sdgs-training-initi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disabilityalliance.org/content/voices-people-disabilities-during-covid19-outbreak" TargetMode="External"/><Relationship Id="rId2" Type="http://schemas.openxmlformats.org/officeDocument/2006/relationships/hyperlink" Target="https://www.unwomen.org/en/digital-library/publications/2020/04/policy-brief-women-with-disabilities-in-a-pandemic-covid-19" TargetMode="External"/><Relationship Id="rId1" Type="http://schemas.openxmlformats.org/officeDocument/2006/relationships/hyperlink" Target="https://www.unwomen.org/-/media/headquarters/attachments/sections/library/publications/2017/making-sdgs-count-for-women-with-disabilities.pdf?la=en&amp;vs=731" TargetMode="External"/><Relationship Id="rId6" Type="http://schemas.openxmlformats.org/officeDocument/2006/relationships/hyperlink" Target="https://inclusion-international.org/a-global-agenda-post-covid/%20" TargetMode="External"/><Relationship Id="rId5" Type="http://schemas.openxmlformats.org/officeDocument/2006/relationships/hyperlink" Target="https://womenenabled.org/reports/the-impact-of-covid-19-on-women-and-girls-with-disabilities/" TargetMode="External"/><Relationship Id="rId4" Type="http://schemas.openxmlformats.org/officeDocument/2006/relationships/hyperlink" Target="https://www.un.org/development/desa/dpad/publication/un-desa-policy-brief-69-leaving-no-one-behind-the-covid-19-crisis-through-the-disability-and-gender-l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bbrown@ida-secretariat.org</dc:creator>
  <cp:keywords/>
  <dc:description/>
  <cp:lastModifiedBy>Erin Hardin</cp:lastModifiedBy>
  <cp:revision>2</cp:revision>
  <dcterms:created xsi:type="dcterms:W3CDTF">2022-03-28T18:29:00Z</dcterms:created>
  <dcterms:modified xsi:type="dcterms:W3CDTF">2022-03-28T18:29:00Z</dcterms:modified>
</cp:coreProperties>
</file>