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7A2E9" w14:textId="1B3C4292" w:rsidR="007212EF" w:rsidRPr="00703479" w:rsidRDefault="00724DD3" w:rsidP="00415039">
      <w:pPr>
        <w:spacing w:after="120"/>
        <w:jc w:val="center"/>
        <w:rPr>
          <w:rFonts w:cs="Segoe UI"/>
          <w:b/>
          <w:bCs/>
          <w:caps/>
        </w:rPr>
      </w:pPr>
      <w:r>
        <w:rPr>
          <w:rFonts w:cs="Segoe UI"/>
          <w:b/>
          <w:bCs/>
          <w:caps/>
          <w:noProof/>
        </w:rPr>
        <w:drawing>
          <wp:inline distT="0" distB="0" distL="0" distR="0" wp14:anchorId="71D28F30" wp14:editId="27772DC8">
            <wp:extent cx="2044700" cy="102661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072467" cy="1040551"/>
                    </a:xfrm>
                    <a:prstGeom prst="rect">
                      <a:avLst/>
                    </a:prstGeom>
                  </pic:spPr>
                </pic:pic>
              </a:graphicData>
            </a:graphic>
          </wp:inline>
        </w:drawing>
      </w:r>
    </w:p>
    <w:p w14:paraId="6F618B39" w14:textId="77777777" w:rsidR="007212EF" w:rsidRPr="00703479" w:rsidRDefault="007212EF" w:rsidP="00415039">
      <w:pPr>
        <w:spacing w:after="120"/>
        <w:jc w:val="center"/>
        <w:rPr>
          <w:rFonts w:cs="Segoe UI"/>
          <w:b/>
          <w:bCs/>
          <w:caps/>
        </w:rPr>
      </w:pPr>
    </w:p>
    <w:p w14:paraId="0C270DF5" w14:textId="16BF66A9" w:rsidR="007212EF" w:rsidRPr="00703479" w:rsidRDefault="00320FD0" w:rsidP="00415039">
      <w:pPr>
        <w:spacing w:after="120"/>
        <w:rPr>
          <w:rFonts w:cs="Segoe UI"/>
          <w:b/>
          <w:bCs/>
          <w:sz w:val="40"/>
          <w:szCs w:val="40"/>
        </w:rPr>
      </w:pPr>
      <w:r w:rsidRPr="00703479">
        <w:rPr>
          <w:rFonts w:cs="Segoe UI"/>
          <w:b/>
          <w:bCs/>
          <w:sz w:val="40"/>
          <w:szCs w:val="40"/>
        </w:rPr>
        <w:t>TERMS OF REFERENCE</w:t>
      </w:r>
    </w:p>
    <w:p w14:paraId="47D220C9" w14:textId="77777777" w:rsidR="009362F2" w:rsidRPr="00703479" w:rsidRDefault="009362F2" w:rsidP="00415039">
      <w:pPr>
        <w:spacing w:after="120"/>
        <w:rPr>
          <w:rFonts w:cs="Segoe UI"/>
          <w:b/>
          <w:bCs/>
          <w:sz w:val="40"/>
          <w:szCs w:val="40"/>
        </w:rPr>
      </w:pPr>
    </w:p>
    <w:p w14:paraId="56DD796B" w14:textId="6A9C2BA2" w:rsidR="0046204C" w:rsidRPr="00541F7A" w:rsidRDefault="003C0682" w:rsidP="00541F7A">
      <w:pPr>
        <w:spacing w:after="120"/>
        <w:rPr>
          <w:rFonts w:cs="Segoe UI"/>
          <w:b/>
          <w:bCs/>
          <w:sz w:val="40"/>
          <w:szCs w:val="40"/>
        </w:rPr>
      </w:pPr>
      <w:r w:rsidRPr="00541F7A">
        <w:rPr>
          <w:rFonts w:cs="Segoe UI"/>
          <w:b/>
          <w:bCs/>
          <w:sz w:val="40"/>
          <w:szCs w:val="40"/>
        </w:rPr>
        <w:t xml:space="preserve">Analysis of the </w:t>
      </w:r>
      <w:r w:rsidR="00D5209E">
        <w:rPr>
          <w:rFonts w:cs="Segoe UI"/>
          <w:b/>
          <w:bCs/>
          <w:sz w:val="40"/>
          <w:szCs w:val="40"/>
        </w:rPr>
        <w:t xml:space="preserve">knowledge </w:t>
      </w:r>
      <w:r w:rsidRPr="00541F7A">
        <w:rPr>
          <w:rFonts w:cs="Segoe UI"/>
          <w:b/>
          <w:bCs/>
          <w:sz w:val="40"/>
          <w:szCs w:val="40"/>
        </w:rPr>
        <w:t>architecture for disability-inclusive development and humanitarian action</w:t>
      </w:r>
    </w:p>
    <w:p w14:paraId="065CE636" w14:textId="77777777" w:rsidR="003C0682" w:rsidRDefault="003C0682" w:rsidP="003C0682">
      <w:pPr>
        <w:pStyle w:val="ListParagraph"/>
        <w:spacing w:after="120" w:line="240" w:lineRule="auto"/>
        <w:contextualSpacing w:val="0"/>
        <w:rPr>
          <w:rFonts w:cs="Segoe UI"/>
          <w:b/>
          <w:bCs/>
          <w:sz w:val="40"/>
          <w:szCs w:val="40"/>
        </w:rPr>
      </w:pPr>
    </w:p>
    <w:p w14:paraId="67808FC8" w14:textId="68429993" w:rsidR="007212EF" w:rsidRPr="00703479" w:rsidRDefault="007212EF" w:rsidP="00415039">
      <w:pPr>
        <w:spacing w:after="120"/>
        <w:rPr>
          <w:rFonts w:cs="Segoe UI"/>
          <w:caps/>
        </w:rPr>
      </w:pPr>
    </w:p>
    <w:p w14:paraId="5E0A9A94" w14:textId="2F746221" w:rsidR="009362F2" w:rsidRPr="00703479" w:rsidRDefault="00541F7A" w:rsidP="00415039">
      <w:pPr>
        <w:spacing w:after="120"/>
        <w:rPr>
          <w:rFonts w:cs="Segoe UI"/>
        </w:rPr>
      </w:pPr>
      <w:r>
        <w:rPr>
          <w:rFonts w:cs="Segoe UI"/>
          <w:caps/>
        </w:rPr>
        <w:t>April</w:t>
      </w:r>
      <w:r w:rsidR="00724DD3">
        <w:rPr>
          <w:rFonts w:cs="Segoe UI"/>
          <w:caps/>
        </w:rPr>
        <w:t xml:space="preserve"> 2022</w:t>
      </w:r>
    </w:p>
    <w:p w14:paraId="7FBCCB91" w14:textId="77777777" w:rsidR="009362F2" w:rsidRPr="00703479" w:rsidRDefault="009362F2" w:rsidP="00415039">
      <w:pPr>
        <w:spacing w:after="120"/>
        <w:rPr>
          <w:rFonts w:cs="Segoe UI"/>
          <w:b/>
          <w:u w:val="single"/>
        </w:rPr>
      </w:pPr>
      <w:r w:rsidRPr="00703479">
        <w:rPr>
          <w:rFonts w:cs="Segoe UI"/>
          <w:b/>
          <w:u w:val="single"/>
        </w:rPr>
        <w:br w:type="page"/>
      </w:r>
    </w:p>
    <w:sdt>
      <w:sdtPr>
        <w:rPr>
          <w:rFonts w:ascii="Segoe UI" w:eastAsia="MS ??" w:hAnsi="Segoe UI" w:cs="Segoe UI"/>
          <w:color w:val="auto"/>
          <w:sz w:val="22"/>
          <w:szCs w:val="24"/>
          <w:lang w:val="en-GB" w:eastAsia="en-GB"/>
        </w:rPr>
        <w:id w:val="-1579744118"/>
        <w:docPartObj>
          <w:docPartGallery w:val="Table of Contents"/>
          <w:docPartUnique/>
        </w:docPartObj>
      </w:sdtPr>
      <w:sdtEndPr>
        <w:rPr>
          <w:b/>
          <w:bCs/>
          <w:noProof/>
        </w:rPr>
      </w:sdtEndPr>
      <w:sdtContent>
        <w:p w14:paraId="7B32D10B" w14:textId="3FB8B42E" w:rsidR="006113A1" w:rsidRPr="00703479" w:rsidRDefault="006113A1" w:rsidP="00415039">
          <w:pPr>
            <w:pStyle w:val="TOCHeading"/>
            <w:spacing w:before="0" w:after="120" w:line="240" w:lineRule="auto"/>
            <w:rPr>
              <w:rFonts w:ascii="Segoe UI" w:hAnsi="Segoe UI" w:cs="Segoe UI"/>
            </w:rPr>
          </w:pPr>
          <w:r w:rsidRPr="00703479">
            <w:rPr>
              <w:rFonts w:ascii="Segoe UI" w:hAnsi="Segoe UI" w:cs="Segoe UI"/>
            </w:rPr>
            <w:t>Table of Contents</w:t>
          </w:r>
        </w:p>
        <w:p w14:paraId="2BE5100B" w14:textId="77777777" w:rsidR="006113A1" w:rsidRPr="00703479" w:rsidRDefault="006113A1" w:rsidP="00415039">
          <w:pPr>
            <w:spacing w:after="120"/>
            <w:rPr>
              <w:rFonts w:cs="Segoe UI"/>
              <w:lang w:val="en-US" w:eastAsia="en-US"/>
            </w:rPr>
          </w:pPr>
        </w:p>
        <w:p w14:paraId="60145E6A" w14:textId="0A48C896" w:rsidR="00D5209E" w:rsidRDefault="006113A1">
          <w:pPr>
            <w:pStyle w:val="TOC1"/>
            <w:tabs>
              <w:tab w:val="right" w:leader="dot" w:pos="9350"/>
            </w:tabs>
            <w:rPr>
              <w:rFonts w:asciiTheme="minorHAnsi" w:eastAsiaTheme="minorEastAsia" w:hAnsiTheme="minorHAnsi" w:cstheme="minorBidi"/>
              <w:noProof/>
              <w:szCs w:val="22"/>
            </w:rPr>
          </w:pPr>
          <w:r w:rsidRPr="00703479">
            <w:rPr>
              <w:rFonts w:cs="Segoe UI"/>
            </w:rPr>
            <w:fldChar w:fldCharType="begin"/>
          </w:r>
          <w:r w:rsidRPr="00703479">
            <w:rPr>
              <w:rFonts w:cs="Segoe UI"/>
            </w:rPr>
            <w:instrText xml:space="preserve"> TOC \o "1-3" \h \z \u </w:instrText>
          </w:r>
          <w:r w:rsidRPr="00703479">
            <w:rPr>
              <w:rFonts w:cs="Segoe UI"/>
            </w:rPr>
            <w:fldChar w:fldCharType="separate"/>
          </w:r>
          <w:hyperlink w:anchor="_Toc100662080" w:history="1">
            <w:r w:rsidR="00D5209E" w:rsidRPr="006612C5">
              <w:rPr>
                <w:rStyle w:val="Hyperlink"/>
                <w:rFonts w:cs="Segoe UI"/>
                <w:noProof/>
              </w:rPr>
              <w:t>About the International Disability Alliance (IDA)</w:t>
            </w:r>
            <w:r w:rsidR="00D5209E">
              <w:rPr>
                <w:noProof/>
                <w:webHidden/>
              </w:rPr>
              <w:tab/>
            </w:r>
            <w:r w:rsidR="00D5209E">
              <w:rPr>
                <w:noProof/>
                <w:webHidden/>
              </w:rPr>
              <w:fldChar w:fldCharType="begin"/>
            </w:r>
            <w:r w:rsidR="00D5209E">
              <w:rPr>
                <w:noProof/>
                <w:webHidden/>
              </w:rPr>
              <w:instrText xml:space="preserve"> PAGEREF _Toc100662080 \h </w:instrText>
            </w:r>
            <w:r w:rsidR="00D5209E">
              <w:rPr>
                <w:noProof/>
                <w:webHidden/>
              </w:rPr>
            </w:r>
            <w:r w:rsidR="00D5209E">
              <w:rPr>
                <w:noProof/>
                <w:webHidden/>
              </w:rPr>
              <w:fldChar w:fldCharType="separate"/>
            </w:r>
            <w:r w:rsidR="00D5209E">
              <w:rPr>
                <w:noProof/>
                <w:webHidden/>
              </w:rPr>
              <w:t>3</w:t>
            </w:r>
            <w:r w:rsidR="00D5209E">
              <w:rPr>
                <w:noProof/>
                <w:webHidden/>
              </w:rPr>
              <w:fldChar w:fldCharType="end"/>
            </w:r>
          </w:hyperlink>
        </w:p>
        <w:p w14:paraId="0877008C" w14:textId="67DDB975" w:rsidR="00D5209E" w:rsidRDefault="00D43FA4">
          <w:pPr>
            <w:pStyle w:val="TOC1"/>
            <w:tabs>
              <w:tab w:val="right" w:leader="dot" w:pos="9350"/>
            </w:tabs>
            <w:rPr>
              <w:rFonts w:asciiTheme="minorHAnsi" w:eastAsiaTheme="minorEastAsia" w:hAnsiTheme="minorHAnsi" w:cstheme="minorBidi"/>
              <w:noProof/>
              <w:szCs w:val="22"/>
            </w:rPr>
          </w:pPr>
          <w:hyperlink w:anchor="_Toc100662081" w:history="1">
            <w:r w:rsidR="00D5209E" w:rsidRPr="006612C5">
              <w:rPr>
                <w:rStyle w:val="Hyperlink"/>
                <w:rFonts w:cs="Segoe UI"/>
                <w:noProof/>
              </w:rPr>
              <w:t>Background and rationale</w:t>
            </w:r>
            <w:r w:rsidR="00D5209E">
              <w:rPr>
                <w:noProof/>
                <w:webHidden/>
              </w:rPr>
              <w:tab/>
            </w:r>
            <w:r w:rsidR="00D5209E">
              <w:rPr>
                <w:noProof/>
                <w:webHidden/>
              </w:rPr>
              <w:fldChar w:fldCharType="begin"/>
            </w:r>
            <w:r w:rsidR="00D5209E">
              <w:rPr>
                <w:noProof/>
                <w:webHidden/>
              </w:rPr>
              <w:instrText xml:space="preserve"> PAGEREF _Toc100662081 \h </w:instrText>
            </w:r>
            <w:r w:rsidR="00D5209E">
              <w:rPr>
                <w:noProof/>
                <w:webHidden/>
              </w:rPr>
            </w:r>
            <w:r w:rsidR="00D5209E">
              <w:rPr>
                <w:noProof/>
                <w:webHidden/>
              </w:rPr>
              <w:fldChar w:fldCharType="separate"/>
            </w:r>
            <w:r w:rsidR="00D5209E">
              <w:rPr>
                <w:noProof/>
                <w:webHidden/>
              </w:rPr>
              <w:t>3</w:t>
            </w:r>
            <w:r w:rsidR="00D5209E">
              <w:rPr>
                <w:noProof/>
                <w:webHidden/>
              </w:rPr>
              <w:fldChar w:fldCharType="end"/>
            </w:r>
          </w:hyperlink>
        </w:p>
        <w:p w14:paraId="585CADE2" w14:textId="0D9BA005" w:rsidR="00D5209E" w:rsidRDefault="00D43FA4">
          <w:pPr>
            <w:pStyle w:val="TOC1"/>
            <w:tabs>
              <w:tab w:val="right" w:leader="dot" w:pos="9350"/>
            </w:tabs>
            <w:rPr>
              <w:rFonts w:asciiTheme="minorHAnsi" w:eastAsiaTheme="minorEastAsia" w:hAnsiTheme="minorHAnsi" w:cstheme="minorBidi"/>
              <w:noProof/>
              <w:szCs w:val="22"/>
            </w:rPr>
          </w:pPr>
          <w:hyperlink w:anchor="_Toc100662082" w:history="1">
            <w:r w:rsidR="00D5209E" w:rsidRPr="006612C5">
              <w:rPr>
                <w:rStyle w:val="Hyperlink"/>
                <w:rFonts w:cs="Segoe UI"/>
                <w:noProof/>
              </w:rPr>
              <w:t>Objectives and services required</w:t>
            </w:r>
            <w:r w:rsidR="00D5209E">
              <w:rPr>
                <w:noProof/>
                <w:webHidden/>
              </w:rPr>
              <w:tab/>
            </w:r>
            <w:r w:rsidR="00D5209E">
              <w:rPr>
                <w:noProof/>
                <w:webHidden/>
              </w:rPr>
              <w:fldChar w:fldCharType="begin"/>
            </w:r>
            <w:r w:rsidR="00D5209E">
              <w:rPr>
                <w:noProof/>
                <w:webHidden/>
              </w:rPr>
              <w:instrText xml:space="preserve"> PAGEREF _Toc100662082 \h </w:instrText>
            </w:r>
            <w:r w:rsidR="00D5209E">
              <w:rPr>
                <w:noProof/>
                <w:webHidden/>
              </w:rPr>
            </w:r>
            <w:r w:rsidR="00D5209E">
              <w:rPr>
                <w:noProof/>
                <w:webHidden/>
              </w:rPr>
              <w:fldChar w:fldCharType="separate"/>
            </w:r>
            <w:r w:rsidR="00D5209E">
              <w:rPr>
                <w:noProof/>
                <w:webHidden/>
              </w:rPr>
              <w:t>4</w:t>
            </w:r>
            <w:r w:rsidR="00D5209E">
              <w:rPr>
                <w:noProof/>
                <w:webHidden/>
              </w:rPr>
              <w:fldChar w:fldCharType="end"/>
            </w:r>
          </w:hyperlink>
        </w:p>
        <w:p w14:paraId="7687ABB0" w14:textId="050AD020" w:rsidR="00D5209E" w:rsidRDefault="00D43FA4">
          <w:pPr>
            <w:pStyle w:val="TOC1"/>
            <w:tabs>
              <w:tab w:val="right" w:leader="dot" w:pos="9350"/>
            </w:tabs>
            <w:rPr>
              <w:rFonts w:asciiTheme="minorHAnsi" w:eastAsiaTheme="minorEastAsia" w:hAnsiTheme="minorHAnsi" w:cstheme="minorBidi"/>
              <w:noProof/>
              <w:szCs w:val="22"/>
            </w:rPr>
          </w:pPr>
          <w:hyperlink w:anchor="_Toc100662083" w:history="1">
            <w:r w:rsidR="00D5209E" w:rsidRPr="006612C5">
              <w:rPr>
                <w:rStyle w:val="Hyperlink"/>
                <w:rFonts w:cs="Segoe UI"/>
                <w:bCs/>
                <w:noProof/>
              </w:rPr>
              <w:t>Management of the consultancies</w:t>
            </w:r>
            <w:r w:rsidR="00D5209E">
              <w:rPr>
                <w:noProof/>
                <w:webHidden/>
              </w:rPr>
              <w:tab/>
            </w:r>
            <w:r w:rsidR="00D5209E">
              <w:rPr>
                <w:noProof/>
                <w:webHidden/>
              </w:rPr>
              <w:fldChar w:fldCharType="begin"/>
            </w:r>
            <w:r w:rsidR="00D5209E">
              <w:rPr>
                <w:noProof/>
                <w:webHidden/>
              </w:rPr>
              <w:instrText xml:space="preserve"> PAGEREF _Toc100662083 \h </w:instrText>
            </w:r>
            <w:r w:rsidR="00D5209E">
              <w:rPr>
                <w:noProof/>
                <w:webHidden/>
              </w:rPr>
            </w:r>
            <w:r w:rsidR="00D5209E">
              <w:rPr>
                <w:noProof/>
                <w:webHidden/>
              </w:rPr>
              <w:fldChar w:fldCharType="separate"/>
            </w:r>
            <w:r w:rsidR="00D5209E">
              <w:rPr>
                <w:noProof/>
                <w:webHidden/>
              </w:rPr>
              <w:t>5</w:t>
            </w:r>
            <w:r w:rsidR="00D5209E">
              <w:rPr>
                <w:noProof/>
                <w:webHidden/>
              </w:rPr>
              <w:fldChar w:fldCharType="end"/>
            </w:r>
          </w:hyperlink>
        </w:p>
        <w:p w14:paraId="4DD2710E" w14:textId="51D83928" w:rsidR="00D5209E" w:rsidRDefault="00D43FA4">
          <w:pPr>
            <w:pStyle w:val="TOC1"/>
            <w:tabs>
              <w:tab w:val="right" w:leader="dot" w:pos="9350"/>
            </w:tabs>
            <w:rPr>
              <w:rFonts w:asciiTheme="minorHAnsi" w:eastAsiaTheme="minorEastAsia" w:hAnsiTheme="minorHAnsi" w:cstheme="minorBidi"/>
              <w:noProof/>
              <w:szCs w:val="22"/>
            </w:rPr>
          </w:pPr>
          <w:hyperlink w:anchor="_Toc100662084" w:history="1">
            <w:r w:rsidR="00D5209E" w:rsidRPr="006612C5">
              <w:rPr>
                <w:rStyle w:val="Hyperlink"/>
                <w:rFonts w:cs="Segoe UI"/>
                <w:bCs/>
                <w:noProof/>
              </w:rPr>
              <w:t>Budget and payments</w:t>
            </w:r>
            <w:r w:rsidR="00D5209E">
              <w:rPr>
                <w:noProof/>
                <w:webHidden/>
              </w:rPr>
              <w:tab/>
            </w:r>
            <w:r w:rsidR="00D5209E">
              <w:rPr>
                <w:noProof/>
                <w:webHidden/>
              </w:rPr>
              <w:fldChar w:fldCharType="begin"/>
            </w:r>
            <w:r w:rsidR="00D5209E">
              <w:rPr>
                <w:noProof/>
                <w:webHidden/>
              </w:rPr>
              <w:instrText xml:space="preserve"> PAGEREF _Toc100662084 \h </w:instrText>
            </w:r>
            <w:r w:rsidR="00D5209E">
              <w:rPr>
                <w:noProof/>
                <w:webHidden/>
              </w:rPr>
            </w:r>
            <w:r w:rsidR="00D5209E">
              <w:rPr>
                <w:noProof/>
                <w:webHidden/>
              </w:rPr>
              <w:fldChar w:fldCharType="separate"/>
            </w:r>
            <w:r w:rsidR="00D5209E">
              <w:rPr>
                <w:noProof/>
                <w:webHidden/>
              </w:rPr>
              <w:t>6</w:t>
            </w:r>
            <w:r w:rsidR="00D5209E">
              <w:rPr>
                <w:noProof/>
                <w:webHidden/>
              </w:rPr>
              <w:fldChar w:fldCharType="end"/>
            </w:r>
          </w:hyperlink>
        </w:p>
        <w:p w14:paraId="1D47F224" w14:textId="70E0BADB" w:rsidR="00D5209E" w:rsidRDefault="00D43FA4">
          <w:pPr>
            <w:pStyle w:val="TOC1"/>
            <w:tabs>
              <w:tab w:val="right" w:leader="dot" w:pos="9350"/>
            </w:tabs>
            <w:rPr>
              <w:rFonts w:asciiTheme="minorHAnsi" w:eastAsiaTheme="minorEastAsia" w:hAnsiTheme="minorHAnsi" w:cstheme="minorBidi"/>
              <w:noProof/>
              <w:szCs w:val="22"/>
            </w:rPr>
          </w:pPr>
          <w:hyperlink w:anchor="_Toc100662085" w:history="1">
            <w:r w:rsidR="00D5209E" w:rsidRPr="006612C5">
              <w:rPr>
                <w:rStyle w:val="Hyperlink"/>
                <w:rFonts w:cs="Segoe UI"/>
                <w:noProof/>
              </w:rPr>
              <w:t>Profile sought and application process</w:t>
            </w:r>
            <w:r w:rsidR="00D5209E">
              <w:rPr>
                <w:noProof/>
                <w:webHidden/>
              </w:rPr>
              <w:tab/>
            </w:r>
            <w:r w:rsidR="00D5209E">
              <w:rPr>
                <w:noProof/>
                <w:webHidden/>
              </w:rPr>
              <w:fldChar w:fldCharType="begin"/>
            </w:r>
            <w:r w:rsidR="00D5209E">
              <w:rPr>
                <w:noProof/>
                <w:webHidden/>
              </w:rPr>
              <w:instrText xml:space="preserve"> PAGEREF _Toc100662085 \h </w:instrText>
            </w:r>
            <w:r w:rsidR="00D5209E">
              <w:rPr>
                <w:noProof/>
                <w:webHidden/>
              </w:rPr>
            </w:r>
            <w:r w:rsidR="00D5209E">
              <w:rPr>
                <w:noProof/>
                <w:webHidden/>
              </w:rPr>
              <w:fldChar w:fldCharType="separate"/>
            </w:r>
            <w:r w:rsidR="00D5209E">
              <w:rPr>
                <w:noProof/>
                <w:webHidden/>
              </w:rPr>
              <w:t>6</w:t>
            </w:r>
            <w:r w:rsidR="00D5209E">
              <w:rPr>
                <w:noProof/>
                <w:webHidden/>
              </w:rPr>
              <w:fldChar w:fldCharType="end"/>
            </w:r>
          </w:hyperlink>
        </w:p>
        <w:p w14:paraId="6C211090" w14:textId="6B10CE1A" w:rsidR="00D5209E" w:rsidRDefault="00D43FA4">
          <w:pPr>
            <w:pStyle w:val="TOC2"/>
            <w:tabs>
              <w:tab w:val="right" w:leader="dot" w:pos="9350"/>
            </w:tabs>
            <w:rPr>
              <w:rFonts w:asciiTheme="minorHAnsi" w:eastAsiaTheme="minorEastAsia" w:hAnsiTheme="minorHAnsi" w:cstheme="minorBidi"/>
              <w:noProof/>
              <w:szCs w:val="22"/>
            </w:rPr>
          </w:pPr>
          <w:hyperlink w:anchor="_Toc100662086" w:history="1">
            <w:r w:rsidR="00D5209E" w:rsidRPr="006612C5">
              <w:rPr>
                <w:rStyle w:val="Hyperlink"/>
                <w:rFonts w:cs="Segoe UI"/>
                <w:noProof/>
              </w:rPr>
              <w:t>Expertise required</w:t>
            </w:r>
            <w:r w:rsidR="00D5209E">
              <w:rPr>
                <w:noProof/>
                <w:webHidden/>
              </w:rPr>
              <w:tab/>
            </w:r>
            <w:r w:rsidR="00D5209E">
              <w:rPr>
                <w:noProof/>
                <w:webHidden/>
              </w:rPr>
              <w:fldChar w:fldCharType="begin"/>
            </w:r>
            <w:r w:rsidR="00D5209E">
              <w:rPr>
                <w:noProof/>
                <w:webHidden/>
              </w:rPr>
              <w:instrText xml:space="preserve"> PAGEREF _Toc100662086 \h </w:instrText>
            </w:r>
            <w:r w:rsidR="00D5209E">
              <w:rPr>
                <w:noProof/>
                <w:webHidden/>
              </w:rPr>
            </w:r>
            <w:r w:rsidR="00D5209E">
              <w:rPr>
                <w:noProof/>
                <w:webHidden/>
              </w:rPr>
              <w:fldChar w:fldCharType="separate"/>
            </w:r>
            <w:r w:rsidR="00D5209E">
              <w:rPr>
                <w:noProof/>
                <w:webHidden/>
              </w:rPr>
              <w:t>6</w:t>
            </w:r>
            <w:r w:rsidR="00D5209E">
              <w:rPr>
                <w:noProof/>
                <w:webHidden/>
              </w:rPr>
              <w:fldChar w:fldCharType="end"/>
            </w:r>
          </w:hyperlink>
        </w:p>
        <w:p w14:paraId="4B855B13" w14:textId="78DEA828" w:rsidR="00D5209E" w:rsidRDefault="00D43FA4">
          <w:pPr>
            <w:pStyle w:val="TOC2"/>
            <w:tabs>
              <w:tab w:val="right" w:leader="dot" w:pos="9350"/>
            </w:tabs>
            <w:rPr>
              <w:rFonts w:asciiTheme="minorHAnsi" w:eastAsiaTheme="minorEastAsia" w:hAnsiTheme="minorHAnsi" w:cstheme="minorBidi"/>
              <w:noProof/>
              <w:szCs w:val="22"/>
            </w:rPr>
          </w:pPr>
          <w:hyperlink w:anchor="_Toc100662087" w:history="1">
            <w:r w:rsidR="00D5209E" w:rsidRPr="006612C5">
              <w:rPr>
                <w:rStyle w:val="Hyperlink"/>
                <w:rFonts w:cs="Segoe UI"/>
                <w:noProof/>
              </w:rPr>
              <w:t>Process for Interested Parties</w:t>
            </w:r>
            <w:r w:rsidR="00D5209E">
              <w:rPr>
                <w:noProof/>
                <w:webHidden/>
              </w:rPr>
              <w:tab/>
            </w:r>
            <w:r w:rsidR="00D5209E">
              <w:rPr>
                <w:noProof/>
                <w:webHidden/>
              </w:rPr>
              <w:fldChar w:fldCharType="begin"/>
            </w:r>
            <w:r w:rsidR="00D5209E">
              <w:rPr>
                <w:noProof/>
                <w:webHidden/>
              </w:rPr>
              <w:instrText xml:space="preserve"> PAGEREF _Toc100662087 \h </w:instrText>
            </w:r>
            <w:r w:rsidR="00D5209E">
              <w:rPr>
                <w:noProof/>
                <w:webHidden/>
              </w:rPr>
            </w:r>
            <w:r w:rsidR="00D5209E">
              <w:rPr>
                <w:noProof/>
                <w:webHidden/>
              </w:rPr>
              <w:fldChar w:fldCharType="separate"/>
            </w:r>
            <w:r w:rsidR="00D5209E">
              <w:rPr>
                <w:noProof/>
                <w:webHidden/>
              </w:rPr>
              <w:t>7</w:t>
            </w:r>
            <w:r w:rsidR="00D5209E">
              <w:rPr>
                <w:noProof/>
                <w:webHidden/>
              </w:rPr>
              <w:fldChar w:fldCharType="end"/>
            </w:r>
          </w:hyperlink>
        </w:p>
        <w:p w14:paraId="678A8CAD" w14:textId="5603BDFE" w:rsidR="006113A1" w:rsidRPr="00703479" w:rsidRDefault="006113A1" w:rsidP="00415039">
          <w:pPr>
            <w:spacing w:after="120"/>
            <w:rPr>
              <w:rFonts w:cs="Segoe UI"/>
            </w:rPr>
          </w:pPr>
          <w:r w:rsidRPr="00703479">
            <w:rPr>
              <w:rFonts w:cs="Segoe UI"/>
              <w:b/>
              <w:bCs/>
              <w:noProof/>
            </w:rPr>
            <w:fldChar w:fldCharType="end"/>
          </w:r>
        </w:p>
      </w:sdtContent>
    </w:sdt>
    <w:p w14:paraId="418812CB" w14:textId="5F56536E" w:rsidR="009362F2" w:rsidRPr="00703479" w:rsidRDefault="009362F2" w:rsidP="00415039">
      <w:pPr>
        <w:spacing w:after="120"/>
        <w:rPr>
          <w:rFonts w:cs="Segoe UI"/>
        </w:rPr>
      </w:pPr>
      <w:r w:rsidRPr="00703479">
        <w:rPr>
          <w:rFonts w:cs="Segoe UI"/>
        </w:rPr>
        <w:br w:type="page"/>
      </w:r>
    </w:p>
    <w:p w14:paraId="4A18C9FE" w14:textId="08DA80B3" w:rsidR="007212EF" w:rsidRPr="00703479" w:rsidRDefault="007212EF" w:rsidP="00415039">
      <w:pPr>
        <w:pStyle w:val="Heading1"/>
        <w:spacing w:before="0" w:after="120"/>
        <w:rPr>
          <w:rFonts w:cs="Segoe UI"/>
        </w:rPr>
      </w:pPr>
      <w:bookmarkStart w:id="0" w:name="_Toc100662080"/>
      <w:r w:rsidRPr="00703479">
        <w:rPr>
          <w:rFonts w:cs="Segoe UI"/>
        </w:rPr>
        <w:lastRenderedPageBreak/>
        <w:t>About</w:t>
      </w:r>
      <w:r w:rsidR="00856358" w:rsidRPr="00703479">
        <w:rPr>
          <w:rFonts w:cs="Segoe UI"/>
        </w:rPr>
        <w:t xml:space="preserve"> the </w:t>
      </w:r>
      <w:r w:rsidR="009E7682" w:rsidRPr="00703479">
        <w:rPr>
          <w:rFonts w:cs="Segoe UI"/>
        </w:rPr>
        <w:t>International</w:t>
      </w:r>
      <w:r w:rsidR="00856358" w:rsidRPr="00703479">
        <w:rPr>
          <w:rFonts w:cs="Segoe UI"/>
        </w:rPr>
        <w:t xml:space="preserve"> Disability Alliance (</w:t>
      </w:r>
      <w:r w:rsidRPr="00703479">
        <w:rPr>
          <w:rFonts w:cs="Segoe UI"/>
        </w:rPr>
        <w:t>IDA</w:t>
      </w:r>
      <w:r w:rsidR="00856358" w:rsidRPr="00703479">
        <w:rPr>
          <w:rFonts w:cs="Segoe UI"/>
        </w:rPr>
        <w:t>)</w:t>
      </w:r>
      <w:bookmarkEnd w:id="0"/>
    </w:p>
    <w:p w14:paraId="3409E30D" w14:textId="77777777" w:rsidR="007212EF" w:rsidRPr="00703479" w:rsidRDefault="007212EF" w:rsidP="00415039">
      <w:pPr>
        <w:spacing w:after="120"/>
        <w:rPr>
          <w:rFonts w:cs="Segoe UI"/>
          <w:b/>
          <w:u w:val="single"/>
        </w:rPr>
      </w:pPr>
    </w:p>
    <w:p w14:paraId="24841B40" w14:textId="646B752C" w:rsidR="007212EF" w:rsidRPr="00703479" w:rsidRDefault="007212EF" w:rsidP="00415039">
      <w:pPr>
        <w:spacing w:after="120"/>
        <w:rPr>
          <w:rFonts w:cs="Segoe UI"/>
        </w:rPr>
      </w:pPr>
      <w:r w:rsidRPr="00703479">
        <w:rPr>
          <w:rFonts w:cs="Segoe UI"/>
        </w:rPr>
        <w:t>We are an alliance of networks. IDA brings together over 1,100 organisations of persons with disabilities and their families from across eight global and six regional networks.</w:t>
      </w:r>
      <w:r w:rsidR="00856358" w:rsidRPr="00703479">
        <w:rPr>
          <w:rFonts w:cs="Segoe UI"/>
        </w:rPr>
        <w:t xml:space="preserve"> </w:t>
      </w:r>
      <w:r w:rsidRPr="00703479">
        <w:rPr>
          <w:rFonts w:cs="Segoe UI"/>
        </w:rPr>
        <w:t>Together we </w:t>
      </w:r>
      <w:hyperlink r:id="rId9" w:history="1">
        <w:r w:rsidRPr="00703479">
          <w:rPr>
            <w:rStyle w:val="Hyperlink"/>
            <w:rFonts w:ascii="Segoe UI" w:hAnsi="Segoe UI" w:cs="Segoe UI"/>
          </w:rPr>
          <w:t>promote the rights of persons with disabilities</w:t>
        </w:r>
      </w:hyperlink>
      <w:r w:rsidRPr="00703479">
        <w:rPr>
          <w:rFonts w:cs="Segoe UI"/>
        </w:rPr>
        <w:t> across the United Nations' efforts to advance human rights and sustainable development. We </w:t>
      </w:r>
      <w:hyperlink r:id="rId10" w:history="1">
        <w:r w:rsidRPr="00703479">
          <w:rPr>
            <w:rStyle w:val="Hyperlink"/>
            <w:rFonts w:ascii="Segoe UI" w:hAnsi="Segoe UI" w:cs="Segoe UI"/>
          </w:rPr>
          <w:t>support organisations of persons with disabilities</w:t>
        </w:r>
      </w:hyperlink>
      <w:r w:rsidRPr="00703479">
        <w:rPr>
          <w:rFonts w:cs="Segoe UI"/>
        </w:rPr>
        <w:t> to hold their governments to account and advocate for change locally, nationally and internationally.  The cornerstone of our work is the </w:t>
      </w:r>
      <w:hyperlink r:id="rId11" w:history="1">
        <w:r w:rsidRPr="00703479">
          <w:rPr>
            <w:rStyle w:val="Hyperlink"/>
            <w:rFonts w:ascii="Segoe UI" w:hAnsi="Segoe UI" w:cs="Segoe UI"/>
          </w:rPr>
          <w:t>United Nations Convention on the Rights of Persons with Disabilities</w:t>
        </w:r>
      </w:hyperlink>
      <w:r w:rsidRPr="00703479">
        <w:rPr>
          <w:rFonts w:cs="Segoe UI"/>
        </w:rPr>
        <w:t> (UN CRPD). We promote the effective and full implementation of the UN CRPD, and compliance by governments and the UN System, through the active and coordinated involvement of representative organisations of persons with disabilities at the national, regional and international levels. The 2030 Agenda and its Sustainable Development Goals are also integral to IDA's work to promote inclusive, sustainable development in line with the UN CRPD.</w:t>
      </w:r>
    </w:p>
    <w:p w14:paraId="1A9DBDF8" w14:textId="77777777" w:rsidR="007212EF" w:rsidRPr="00703479" w:rsidRDefault="007212EF" w:rsidP="00415039">
      <w:pPr>
        <w:spacing w:after="120"/>
        <w:rPr>
          <w:rFonts w:cs="Segoe UI"/>
        </w:rPr>
      </w:pPr>
      <w:r w:rsidRPr="00703479">
        <w:rPr>
          <w:rFonts w:cs="Segoe UI"/>
        </w:rPr>
        <w:t>With </w:t>
      </w:r>
      <w:hyperlink r:id="rId12" w:history="1">
        <w:r w:rsidRPr="00703479">
          <w:rPr>
            <w:rStyle w:val="Hyperlink"/>
            <w:rFonts w:ascii="Segoe UI" w:hAnsi="Segoe UI" w:cs="Segoe UI"/>
          </w:rPr>
          <w:t>member organisations</w:t>
        </w:r>
      </w:hyperlink>
      <w:r w:rsidRPr="00703479">
        <w:rPr>
          <w:rFonts w:cs="Segoe UI"/>
        </w:rPr>
        <w:t> around the world, IDA represents the estimated one billion people worldwide living with disabilities. This is the world’s largest – and most frequently overlooked – marginalised group. IDA, with its unique composition as a network of the foremost international disability rights organisations, is the most authoritative representation of persons with disabilities on the global level and acknowledged as such by the United Nations system both in New York and Geneva.</w:t>
      </w:r>
    </w:p>
    <w:p w14:paraId="411CD8F4" w14:textId="77777777" w:rsidR="007212EF" w:rsidRPr="00703479" w:rsidRDefault="007212EF" w:rsidP="00415039">
      <w:pPr>
        <w:spacing w:after="120"/>
        <w:rPr>
          <w:rFonts w:cs="Segoe UI"/>
        </w:rPr>
      </w:pPr>
      <w:r w:rsidRPr="00703479">
        <w:rPr>
          <w:rFonts w:cs="Segoe UI"/>
        </w:rPr>
        <w:t xml:space="preserve">More information is available on </w:t>
      </w:r>
      <w:hyperlink r:id="rId13" w:history="1">
        <w:r w:rsidRPr="00703479">
          <w:rPr>
            <w:rStyle w:val="Hyperlink"/>
            <w:rFonts w:ascii="Segoe UI" w:hAnsi="Segoe UI" w:cs="Segoe UI"/>
          </w:rPr>
          <w:t>www.internationaldisabilityalliance.org</w:t>
        </w:r>
      </w:hyperlink>
      <w:r w:rsidRPr="00703479">
        <w:rPr>
          <w:rFonts w:cs="Segoe UI"/>
        </w:rPr>
        <w:t xml:space="preserve"> </w:t>
      </w:r>
    </w:p>
    <w:p w14:paraId="0ABBD0F3" w14:textId="77777777" w:rsidR="007212EF" w:rsidRPr="00703479" w:rsidRDefault="007212EF" w:rsidP="00415039">
      <w:pPr>
        <w:spacing w:after="120"/>
        <w:rPr>
          <w:rFonts w:cs="Segoe UI"/>
          <w:bCs/>
        </w:rPr>
      </w:pPr>
    </w:p>
    <w:p w14:paraId="624BB89E" w14:textId="57DA469E" w:rsidR="007212EF" w:rsidRPr="00703479" w:rsidRDefault="007212EF" w:rsidP="00415039">
      <w:pPr>
        <w:pStyle w:val="Heading1"/>
        <w:spacing w:before="0" w:after="120"/>
        <w:rPr>
          <w:rFonts w:cs="Segoe UI"/>
        </w:rPr>
      </w:pPr>
      <w:bookmarkStart w:id="1" w:name="_Toc100662081"/>
      <w:r w:rsidRPr="00703479">
        <w:rPr>
          <w:rFonts w:cs="Segoe UI"/>
        </w:rPr>
        <w:t>Background</w:t>
      </w:r>
      <w:r w:rsidR="009362F2" w:rsidRPr="00703479">
        <w:rPr>
          <w:rFonts w:cs="Segoe UI"/>
        </w:rPr>
        <w:t xml:space="preserve"> and rationale</w:t>
      </w:r>
      <w:bookmarkEnd w:id="1"/>
      <w:r w:rsidRPr="00703479">
        <w:rPr>
          <w:rFonts w:cs="Segoe UI"/>
        </w:rPr>
        <w:t xml:space="preserve"> </w:t>
      </w:r>
    </w:p>
    <w:p w14:paraId="45904542" w14:textId="77777777" w:rsidR="00DD5215" w:rsidRPr="00DD5215" w:rsidRDefault="00DD5215" w:rsidP="00415039">
      <w:pPr>
        <w:spacing w:after="120"/>
        <w:rPr>
          <w:rFonts w:cs="Segoe UI"/>
        </w:rPr>
      </w:pPr>
      <w:r w:rsidRPr="00DD5215">
        <w:rPr>
          <w:rFonts w:cs="Segoe UI"/>
        </w:rPr>
        <w:t xml:space="preserve">Over the past few years, the international humanitarian and development sectors have become much more aware of the need to embed disability inclusion in all programmes. This is due in large part to the successful advocacy of the international disability movement which, amongst other things, led to the 2015 Sustainable Development Goals including robust disability commitments. Subsequently the first Global Disability Summits in 2018 and 2022 have generated new commitments. </w:t>
      </w:r>
    </w:p>
    <w:p w14:paraId="6033E301" w14:textId="77777777" w:rsidR="003C0682" w:rsidRDefault="00DD5215" w:rsidP="00415039">
      <w:pPr>
        <w:spacing w:after="120"/>
        <w:rPr>
          <w:rFonts w:cs="Segoe UI"/>
        </w:rPr>
      </w:pPr>
      <w:r w:rsidRPr="00DD5215">
        <w:rPr>
          <w:rFonts w:cs="Segoe UI"/>
        </w:rPr>
        <w:t xml:space="preserve">These commitments in turn generate an unprecedented growth in the demand for technical assistance and resources to ensure disability-inclusive policies and programmes. Donor governments, UN agencies, NGOs as well as other development and humanitarian actors are increasingly seeking outside support to design and deliver inclusive programmes and initiatives, where knowledge and expertise does not exist in-house. As progress is made in the understanding that rights-based disability-inclusive programming requires meaningful engagement with organisations of persons with disabilities (OPDs), OPDs – who have been deprioritized for long in development and humanitarian action – are confronted with stretched capacities to meet the demand and face strong opportunity costs. </w:t>
      </w:r>
    </w:p>
    <w:p w14:paraId="6CA5F143" w14:textId="39BE9A58" w:rsidR="00DD5215" w:rsidRPr="00DD5215" w:rsidRDefault="00DD5215" w:rsidP="00415039">
      <w:pPr>
        <w:spacing w:after="120"/>
        <w:rPr>
          <w:rFonts w:cs="Segoe UI"/>
        </w:rPr>
      </w:pPr>
      <w:r w:rsidRPr="00DD5215">
        <w:rPr>
          <w:rFonts w:cs="Segoe UI"/>
        </w:rPr>
        <w:lastRenderedPageBreak/>
        <w:t xml:space="preserve">Moreover, the learning architecture for disability-inclusive development and humanitarian action in line with the CRPD is currently disjointed and patchy, with many stand-alone online platforms and databases, few resources in available accessible formats, and lack of clear direction for all those interested in disability and implementation of the CRPD. Knowledge gaps are not easily identified, while existing resources are under-utilized. </w:t>
      </w:r>
    </w:p>
    <w:p w14:paraId="4A43AA45" w14:textId="77777777" w:rsidR="00284408" w:rsidRDefault="00DD5215" w:rsidP="00415039">
      <w:pPr>
        <w:spacing w:after="120"/>
        <w:rPr>
          <w:rFonts w:cs="Segoe UI"/>
        </w:rPr>
      </w:pPr>
      <w:r w:rsidRPr="00DD5215">
        <w:rPr>
          <w:rFonts w:cs="Segoe UI"/>
        </w:rPr>
        <w:t>Faced with this demand, the International Disability Alliance (IDA), working with Sightsavers, wishes to harness its convening role as a global representative alliance of OPDs to initiate a collaborative response through establishing a</w:t>
      </w:r>
      <w:r>
        <w:rPr>
          <w:rFonts w:cs="Segoe UI"/>
        </w:rPr>
        <w:t xml:space="preserve">n </w:t>
      </w:r>
      <w:r w:rsidRPr="00DD5215">
        <w:rPr>
          <w:rFonts w:cs="Segoe UI"/>
          <w:b/>
          <w:bCs/>
        </w:rPr>
        <w:t>online disability knowledge platform</w:t>
      </w:r>
      <w:r w:rsidRPr="00DD5215">
        <w:rPr>
          <w:rFonts w:cs="Segoe UI"/>
        </w:rPr>
        <w:t xml:space="preserve">. This platform would operate as a ‘one-stop-shop’, </w:t>
      </w:r>
      <w:proofErr w:type="gramStart"/>
      <w:r w:rsidRPr="00DD5215">
        <w:rPr>
          <w:rFonts w:cs="Segoe UI"/>
        </w:rPr>
        <w:t>i.e.</w:t>
      </w:r>
      <w:proofErr w:type="gramEnd"/>
      <w:r w:rsidRPr="00DD5215">
        <w:rPr>
          <w:rFonts w:cs="Segoe UI"/>
        </w:rPr>
        <w:t xml:space="preserve"> one central, accessible and curated website. The intention is that this will streamline and boost access to existing knowledge and resources, including documents, training modules, contacts of OPDs, signposting initiatives, and technical assistance/expertise (helpdesk function). </w:t>
      </w:r>
    </w:p>
    <w:p w14:paraId="7C2B38B9" w14:textId="1FB9CD66" w:rsidR="00DD5215" w:rsidRPr="00DD5215" w:rsidRDefault="00DD5215" w:rsidP="00415039">
      <w:pPr>
        <w:spacing w:after="120"/>
        <w:rPr>
          <w:rFonts w:cs="Segoe UI"/>
        </w:rPr>
      </w:pPr>
      <w:r w:rsidRPr="00DD5215">
        <w:rPr>
          <w:rFonts w:cs="Segoe UI"/>
        </w:rPr>
        <w:t>Ultimately this is expected to reduce ad hoc requests and avail to those that need it quality assured resources and knowledge which respects CRPD standards and available for all to use.</w:t>
      </w:r>
      <w:r>
        <w:rPr>
          <w:rFonts w:cs="Segoe UI"/>
        </w:rPr>
        <w:t xml:space="preserve"> </w:t>
      </w:r>
      <w:r w:rsidRPr="00703479">
        <w:rPr>
          <w:rFonts w:cs="Segoe UI"/>
        </w:rPr>
        <w:t xml:space="preserve">This platform is </w:t>
      </w:r>
      <w:r>
        <w:rPr>
          <w:rFonts w:cs="Segoe UI"/>
        </w:rPr>
        <w:t xml:space="preserve">also </w:t>
      </w:r>
      <w:r w:rsidRPr="00703479">
        <w:rPr>
          <w:rFonts w:cs="Segoe UI"/>
        </w:rPr>
        <w:t xml:space="preserve">intended to act as a dynamic, user-friendly and accessible </w:t>
      </w:r>
      <w:r>
        <w:rPr>
          <w:rFonts w:cs="Segoe UI"/>
        </w:rPr>
        <w:t>place</w:t>
      </w:r>
      <w:r w:rsidRPr="00703479">
        <w:rPr>
          <w:rFonts w:cs="Segoe UI"/>
        </w:rPr>
        <w:t xml:space="preserve"> to stimulate sharing of experiences and know-how among activists</w:t>
      </w:r>
      <w:r>
        <w:rPr>
          <w:rFonts w:cs="Segoe UI"/>
        </w:rPr>
        <w:t xml:space="preserve">, </w:t>
      </w:r>
      <w:r w:rsidRPr="00703479">
        <w:rPr>
          <w:rFonts w:cs="Segoe UI"/>
        </w:rPr>
        <w:t>other disability inclusion experts</w:t>
      </w:r>
      <w:r>
        <w:rPr>
          <w:rFonts w:cs="Segoe UI"/>
        </w:rPr>
        <w:t xml:space="preserve"> and external partners</w:t>
      </w:r>
      <w:r w:rsidRPr="00703479">
        <w:rPr>
          <w:rFonts w:cs="Segoe UI"/>
        </w:rPr>
        <w:t xml:space="preserve">. </w:t>
      </w:r>
      <w:r w:rsidR="00284408" w:rsidRPr="00284408">
        <w:rPr>
          <w:rFonts w:cs="Segoe UI"/>
        </w:rPr>
        <w:t>By creating a ‘meta-platform’ that draws information from other existing platforms, th</w:t>
      </w:r>
      <w:r w:rsidR="00284408">
        <w:rPr>
          <w:rFonts w:cs="Segoe UI"/>
        </w:rPr>
        <w:t xml:space="preserve">is platform </w:t>
      </w:r>
      <w:r w:rsidR="00284408" w:rsidRPr="00284408">
        <w:rPr>
          <w:rFonts w:cs="Segoe UI"/>
        </w:rPr>
        <w:t xml:space="preserve">will not only avoid unnecessary duplication of content and large upfront costs, but it will also quickly bring a large corpus of knowledge onto one single platform. </w:t>
      </w:r>
    </w:p>
    <w:p w14:paraId="75FD2B6D" w14:textId="77777777" w:rsidR="00F54EAA" w:rsidRPr="00703479" w:rsidRDefault="00F54EAA" w:rsidP="00415039">
      <w:pPr>
        <w:spacing w:after="120"/>
        <w:rPr>
          <w:rFonts w:cs="Segoe UI"/>
        </w:rPr>
      </w:pPr>
    </w:p>
    <w:p w14:paraId="0A69BD7F" w14:textId="6B4BC5FB" w:rsidR="007212EF" w:rsidRPr="00703479" w:rsidRDefault="004A4EFF" w:rsidP="00415039">
      <w:pPr>
        <w:pStyle w:val="Heading1"/>
        <w:spacing w:before="0" w:after="120"/>
        <w:rPr>
          <w:rFonts w:cs="Segoe UI"/>
        </w:rPr>
      </w:pPr>
      <w:bookmarkStart w:id="2" w:name="_Toc100662082"/>
      <w:r w:rsidRPr="00703479">
        <w:rPr>
          <w:rFonts w:cs="Segoe UI"/>
        </w:rPr>
        <w:t>Objectives and s</w:t>
      </w:r>
      <w:r w:rsidR="007212EF" w:rsidRPr="00703479">
        <w:rPr>
          <w:rFonts w:cs="Segoe UI"/>
        </w:rPr>
        <w:t>ervices required</w:t>
      </w:r>
      <w:bookmarkEnd w:id="2"/>
    </w:p>
    <w:p w14:paraId="42F9BF41" w14:textId="3B2D44D4" w:rsidR="00703479" w:rsidRPr="00703479" w:rsidRDefault="00515BC0" w:rsidP="00415039">
      <w:pPr>
        <w:spacing w:after="120"/>
        <w:rPr>
          <w:rFonts w:cs="Segoe UI"/>
        </w:rPr>
      </w:pPr>
      <w:r w:rsidRPr="00703479">
        <w:rPr>
          <w:rFonts w:cs="Segoe UI"/>
        </w:rPr>
        <w:t xml:space="preserve">To support the development of this </w:t>
      </w:r>
      <w:r w:rsidR="00DD5215">
        <w:rPr>
          <w:rFonts w:cs="Segoe UI"/>
        </w:rPr>
        <w:t>disability knowledge platform</w:t>
      </w:r>
      <w:r w:rsidRPr="00703479">
        <w:rPr>
          <w:rFonts w:cs="Segoe UI"/>
        </w:rPr>
        <w:t xml:space="preserve">, as an online environment that attracts contributors, stimulates exchanges and collaboration, and facilitate access to relevant resources, </w:t>
      </w:r>
      <w:r w:rsidR="007212EF" w:rsidRPr="00703479">
        <w:rPr>
          <w:rFonts w:cs="Segoe UI"/>
        </w:rPr>
        <w:t xml:space="preserve">IDA is seeking support </w:t>
      </w:r>
      <w:r w:rsidR="00AC56E1">
        <w:rPr>
          <w:rFonts w:cs="Segoe UI"/>
        </w:rPr>
        <w:t>through 2 consultancies</w:t>
      </w:r>
      <w:r w:rsidR="00703479" w:rsidRPr="00703479">
        <w:rPr>
          <w:rFonts w:cs="Segoe UI"/>
        </w:rPr>
        <w:t>:</w:t>
      </w:r>
    </w:p>
    <w:p w14:paraId="77C24808" w14:textId="607FAF8A" w:rsidR="0019627E" w:rsidRPr="00152B33" w:rsidRDefault="0019627E" w:rsidP="00415039">
      <w:pPr>
        <w:pStyle w:val="ListParagraph"/>
        <w:numPr>
          <w:ilvl w:val="0"/>
          <w:numId w:val="26"/>
        </w:numPr>
        <w:spacing w:after="120" w:line="240" w:lineRule="auto"/>
        <w:contextualSpacing w:val="0"/>
        <w:rPr>
          <w:rFonts w:ascii="Segoe UI" w:hAnsi="Segoe UI" w:cs="Segoe UI"/>
          <w:b/>
          <w:bCs/>
        </w:rPr>
      </w:pPr>
      <w:r w:rsidRPr="00DD5215">
        <w:rPr>
          <w:rFonts w:ascii="Segoe UI" w:hAnsi="Segoe UI" w:cs="Segoe UI"/>
          <w:b/>
          <w:bCs/>
        </w:rPr>
        <w:t xml:space="preserve">A disability studies researcher with a wide knowledge of disability actors, </w:t>
      </w:r>
      <w:proofErr w:type="gramStart"/>
      <w:r w:rsidRPr="00DD5215">
        <w:rPr>
          <w:rFonts w:ascii="Segoe UI" w:hAnsi="Segoe UI" w:cs="Segoe UI"/>
          <w:b/>
          <w:bCs/>
        </w:rPr>
        <w:t>networks</w:t>
      </w:r>
      <w:proofErr w:type="gramEnd"/>
      <w:r w:rsidRPr="00DD5215">
        <w:rPr>
          <w:rFonts w:ascii="Segoe UI" w:hAnsi="Segoe UI" w:cs="Segoe UI"/>
          <w:b/>
          <w:bCs/>
        </w:rPr>
        <w:t xml:space="preserve"> and initiatives.</w:t>
      </w:r>
      <w:r w:rsidRPr="00152B33">
        <w:rPr>
          <w:rFonts w:ascii="Segoe UI" w:hAnsi="Segoe UI" w:cs="Segoe UI"/>
          <w:b/>
          <w:bCs/>
        </w:rPr>
        <w:t xml:space="preserve"> </w:t>
      </w:r>
      <w:r w:rsidRPr="00152B33">
        <w:rPr>
          <w:rFonts w:ascii="Segoe UI" w:hAnsi="Segoe UI" w:cs="Segoe UI"/>
        </w:rPr>
        <w:t xml:space="preserve">The objective of the consultancy is to map existing platforms and initiatives producing disability knowledge and resources (including OPDs, INGOs, academia, UN, donor-led </w:t>
      </w:r>
      <w:proofErr w:type="gramStart"/>
      <w:r w:rsidRPr="00152B33">
        <w:rPr>
          <w:rFonts w:ascii="Segoe UI" w:hAnsi="Segoe UI" w:cs="Segoe UI"/>
        </w:rPr>
        <w:t>initiatives</w:t>
      </w:r>
      <w:proofErr w:type="gramEnd"/>
      <w:r w:rsidRPr="00152B33">
        <w:rPr>
          <w:rFonts w:ascii="Segoe UI" w:hAnsi="Segoe UI" w:cs="Segoe UI"/>
        </w:rPr>
        <w:t xml:space="preserve"> and others), their respective added value and contribution to the knowledge base on the rights of persons with disabilities.</w:t>
      </w:r>
      <w:r w:rsidRPr="00152B33">
        <w:rPr>
          <w:rFonts w:ascii="Segoe UI" w:hAnsi="Segoe UI" w:cs="Segoe UI"/>
          <w:b/>
          <w:bCs/>
        </w:rPr>
        <w:t xml:space="preserve">  </w:t>
      </w:r>
    </w:p>
    <w:p w14:paraId="23CA1225" w14:textId="728635AE" w:rsidR="00AC56E1" w:rsidRDefault="00AC56E1" w:rsidP="00415039">
      <w:pPr>
        <w:pStyle w:val="ListParagraph"/>
        <w:spacing w:after="120" w:line="240" w:lineRule="auto"/>
        <w:ind w:left="0" w:firstLine="360"/>
        <w:contextualSpacing w:val="0"/>
        <w:rPr>
          <w:rFonts w:ascii="Segoe UI" w:hAnsi="Segoe UI" w:cs="Segoe UI"/>
        </w:rPr>
      </w:pPr>
      <w:r>
        <w:rPr>
          <w:rFonts w:ascii="Segoe UI" w:hAnsi="Segoe UI" w:cs="Segoe UI"/>
        </w:rPr>
        <w:t>Service</w:t>
      </w:r>
      <w:r w:rsidR="00721025">
        <w:rPr>
          <w:rFonts w:ascii="Segoe UI" w:hAnsi="Segoe UI" w:cs="Segoe UI"/>
        </w:rPr>
        <w:t>s</w:t>
      </w:r>
      <w:r>
        <w:rPr>
          <w:rFonts w:ascii="Segoe UI" w:hAnsi="Segoe UI" w:cs="Segoe UI"/>
        </w:rPr>
        <w:t xml:space="preserve"> required:</w:t>
      </w:r>
    </w:p>
    <w:p w14:paraId="65CD0E34" w14:textId="4102A14F" w:rsidR="00AC56E1" w:rsidRDefault="00AC56E1" w:rsidP="00415039">
      <w:pPr>
        <w:pStyle w:val="ListParagraph"/>
        <w:numPr>
          <w:ilvl w:val="0"/>
          <w:numId w:val="20"/>
        </w:numPr>
        <w:spacing w:after="120" w:line="240" w:lineRule="auto"/>
        <w:contextualSpacing w:val="0"/>
        <w:rPr>
          <w:rFonts w:ascii="Segoe UI" w:hAnsi="Segoe UI" w:cs="Segoe UI"/>
        </w:rPr>
      </w:pPr>
      <w:r>
        <w:rPr>
          <w:rFonts w:ascii="Segoe UI" w:hAnsi="Segoe UI" w:cs="Segoe UI"/>
        </w:rPr>
        <w:t>Propose a detailed methodology for completion of the deliverables</w:t>
      </w:r>
      <w:r w:rsidR="00E715EF">
        <w:rPr>
          <w:rFonts w:ascii="Segoe UI" w:hAnsi="Segoe UI" w:cs="Segoe UI"/>
        </w:rPr>
        <w:t xml:space="preserve">, including </w:t>
      </w:r>
      <w:r w:rsidR="000307B6">
        <w:rPr>
          <w:rFonts w:ascii="Segoe UI" w:hAnsi="Segoe UI" w:cs="Segoe UI"/>
        </w:rPr>
        <w:t xml:space="preserve">a </w:t>
      </w:r>
      <w:r w:rsidR="00E715EF">
        <w:rPr>
          <w:rFonts w:ascii="Segoe UI" w:hAnsi="Segoe UI" w:cs="Segoe UI"/>
        </w:rPr>
        <w:t>proposed matrix for mapping of initiatives</w:t>
      </w:r>
    </w:p>
    <w:p w14:paraId="6FEFBDF0" w14:textId="1ECE8195" w:rsidR="00AC56E1" w:rsidRDefault="00AC56E1" w:rsidP="00415039">
      <w:pPr>
        <w:pStyle w:val="ListParagraph"/>
        <w:numPr>
          <w:ilvl w:val="0"/>
          <w:numId w:val="20"/>
        </w:numPr>
        <w:spacing w:after="120" w:line="240" w:lineRule="auto"/>
        <w:contextualSpacing w:val="0"/>
        <w:rPr>
          <w:rFonts w:ascii="Segoe UI" w:hAnsi="Segoe UI" w:cs="Segoe UI"/>
        </w:rPr>
      </w:pPr>
      <w:r>
        <w:rPr>
          <w:rFonts w:ascii="Segoe UI" w:hAnsi="Segoe UI" w:cs="Segoe UI"/>
        </w:rPr>
        <w:t xml:space="preserve">Identify and collect information on existing disability-related knowledge initiatives, </w:t>
      </w:r>
      <w:proofErr w:type="gramStart"/>
      <w:r>
        <w:rPr>
          <w:rFonts w:ascii="Segoe UI" w:hAnsi="Segoe UI" w:cs="Segoe UI"/>
        </w:rPr>
        <w:t>including:</w:t>
      </w:r>
      <w:proofErr w:type="gramEnd"/>
      <w:r>
        <w:rPr>
          <w:rFonts w:ascii="Segoe UI" w:hAnsi="Segoe UI" w:cs="Segoe UI"/>
        </w:rPr>
        <w:t xml:space="preserve"> knowledge platforms, </w:t>
      </w:r>
      <w:r w:rsidR="0046204C">
        <w:rPr>
          <w:rFonts w:ascii="Segoe UI" w:hAnsi="Segoe UI" w:cs="Segoe UI"/>
        </w:rPr>
        <w:t xml:space="preserve">websites, </w:t>
      </w:r>
      <w:r>
        <w:rPr>
          <w:rFonts w:ascii="Segoe UI" w:hAnsi="Segoe UI" w:cs="Segoe UI"/>
        </w:rPr>
        <w:t xml:space="preserve">online resource repositories, collaborative initiatives aimed at generating evidence and </w:t>
      </w:r>
      <w:r w:rsidR="009448B5">
        <w:rPr>
          <w:rFonts w:ascii="Segoe UI" w:hAnsi="Segoe UI" w:cs="Segoe UI"/>
        </w:rPr>
        <w:t>know-how,</w:t>
      </w:r>
      <w:r>
        <w:rPr>
          <w:rFonts w:ascii="Segoe UI" w:hAnsi="Segoe UI" w:cs="Segoe UI"/>
        </w:rPr>
        <w:t xml:space="preserve"> academic disability studies </w:t>
      </w:r>
      <w:r w:rsidR="009448B5">
        <w:rPr>
          <w:rFonts w:ascii="Segoe UI" w:hAnsi="Segoe UI" w:cs="Segoe UI"/>
        </w:rPr>
        <w:t xml:space="preserve">portfolios, </w:t>
      </w:r>
      <w:r w:rsidR="000307B6">
        <w:rPr>
          <w:rFonts w:ascii="Segoe UI" w:hAnsi="Segoe UI" w:cs="Segoe UI"/>
        </w:rPr>
        <w:t xml:space="preserve">portals of experiences, </w:t>
      </w:r>
      <w:r w:rsidR="009448B5">
        <w:rPr>
          <w:rFonts w:ascii="Segoe UI" w:hAnsi="Segoe UI" w:cs="Segoe UI"/>
        </w:rPr>
        <w:t>etc.</w:t>
      </w:r>
      <w:r w:rsidR="000307B6">
        <w:rPr>
          <w:rFonts w:ascii="Segoe UI" w:hAnsi="Segoe UI" w:cs="Segoe UI"/>
        </w:rPr>
        <w:t xml:space="preserve"> </w:t>
      </w:r>
      <w:r w:rsidR="0021762E">
        <w:rPr>
          <w:rFonts w:ascii="Segoe UI" w:hAnsi="Segoe UI" w:cs="Segoe UI"/>
        </w:rPr>
        <w:t xml:space="preserve">As a second priority, consultants are also expected to explore </w:t>
      </w:r>
      <w:r w:rsidR="0021762E" w:rsidRPr="0021762E">
        <w:rPr>
          <w:rFonts w:ascii="Segoe UI" w:hAnsi="Segoe UI" w:cs="Segoe UI"/>
        </w:rPr>
        <w:t>other non-disability focused initiatives or platforms that are “best in class” that we could also draw lessons from</w:t>
      </w:r>
    </w:p>
    <w:p w14:paraId="407F9D2D" w14:textId="42F97BA8" w:rsidR="00AC56E1" w:rsidRDefault="009448B5" w:rsidP="00415039">
      <w:pPr>
        <w:pStyle w:val="ListParagraph"/>
        <w:numPr>
          <w:ilvl w:val="0"/>
          <w:numId w:val="20"/>
        </w:numPr>
        <w:spacing w:after="120" w:line="240" w:lineRule="auto"/>
        <w:contextualSpacing w:val="0"/>
        <w:rPr>
          <w:rFonts w:ascii="Segoe UI" w:hAnsi="Segoe UI" w:cs="Segoe UI"/>
        </w:rPr>
      </w:pPr>
      <w:r w:rsidRPr="00F84D3C">
        <w:rPr>
          <w:rFonts w:ascii="Segoe UI" w:hAnsi="Segoe UI" w:cs="Segoe UI"/>
        </w:rPr>
        <w:lastRenderedPageBreak/>
        <w:t xml:space="preserve">Screen and map existing initiatives, including their </w:t>
      </w:r>
      <w:r w:rsidR="00432788" w:rsidRPr="00F84D3C">
        <w:rPr>
          <w:rFonts w:ascii="Segoe UI" w:hAnsi="Segoe UI" w:cs="Segoe UI"/>
        </w:rPr>
        <w:t xml:space="preserve">scope and objectives, and </w:t>
      </w:r>
      <w:r w:rsidRPr="00F84D3C">
        <w:rPr>
          <w:rFonts w:ascii="Segoe UI" w:hAnsi="Segoe UI" w:cs="Segoe UI"/>
        </w:rPr>
        <w:t xml:space="preserve">potential connections to expected objectives and functionalities of the collaborative disability knowledge platform </w:t>
      </w:r>
      <w:r w:rsidR="0046204C" w:rsidRPr="00F84D3C">
        <w:rPr>
          <w:rFonts w:ascii="Segoe UI" w:hAnsi="Segoe UI" w:cs="Segoe UI"/>
        </w:rPr>
        <w:t>(for example identifying</w:t>
      </w:r>
      <w:r w:rsidR="00432788" w:rsidRPr="00F84D3C">
        <w:rPr>
          <w:rFonts w:ascii="Segoe UI" w:hAnsi="Segoe UI" w:cs="Segoe UI"/>
        </w:rPr>
        <w:t xml:space="preserve"> where available</w:t>
      </w:r>
      <w:r w:rsidR="009268D7" w:rsidRPr="00F84D3C">
        <w:rPr>
          <w:rFonts w:ascii="Segoe UI" w:hAnsi="Segoe UI" w:cs="Segoe UI"/>
        </w:rPr>
        <w:t>:</w:t>
      </w:r>
      <w:r w:rsidR="0046204C" w:rsidRPr="00F84D3C">
        <w:rPr>
          <w:rFonts w:ascii="Segoe UI" w:hAnsi="Segoe UI" w:cs="Segoe UI"/>
        </w:rPr>
        <w:t xml:space="preserve"> </w:t>
      </w:r>
      <w:r w:rsidR="00F84D3C">
        <w:rPr>
          <w:rFonts w:ascii="Segoe UI" w:hAnsi="Segoe UI" w:cs="Segoe UI"/>
        </w:rPr>
        <w:t>i</w:t>
      </w:r>
      <w:r w:rsidR="00F84D3C" w:rsidRPr="00F84D3C">
        <w:rPr>
          <w:rFonts w:ascii="Segoe UI" w:hAnsi="Segoe UI" w:cs="Segoe UI"/>
        </w:rPr>
        <w:t xml:space="preserve">nformation on process for quality control/standards or criteria that exist for content; </w:t>
      </w:r>
      <w:r w:rsidR="0046204C" w:rsidRPr="00F84D3C">
        <w:rPr>
          <w:rFonts w:ascii="Segoe UI" w:hAnsi="Segoe UI" w:cs="Segoe UI"/>
        </w:rPr>
        <w:t>whether the systems are repositories or signposting to documents or other platforms or a combination of both</w:t>
      </w:r>
      <w:r w:rsidR="009268D7" w:rsidRPr="00F84D3C">
        <w:rPr>
          <w:rFonts w:ascii="Segoe UI" w:hAnsi="Segoe UI" w:cs="Segoe UI"/>
        </w:rPr>
        <w:t xml:space="preserve">; </w:t>
      </w:r>
      <w:r w:rsidR="00F84D3C">
        <w:rPr>
          <w:rFonts w:ascii="Segoe UI" w:hAnsi="Segoe UI" w:cs="Segoe UI"/>
        </w:rPr>
        <w:t xml:space="preserve">geographical scope covered; </w:t>
      </w:r>
      <w:r w:rsidR="00152B33">
        <w:rPr>
          <w:rFonts w:ascii="Segoe UI" w:hAnsi="Segoe UI" w:cs="Segoe UI"/>
        </w:rPr>
        <w:t>languages</w:t>
      </w:r>
      <w:r w:rsidR="000307B6">
        <w:rPr>
          <w:rFonts w:ascii="Segoe UI" w:hAnsi="Segoe UI" w:cs="Segoe UI"/>
        </w:rPr>
        <w:t>;</w:t>
      </w:r>
      <w:r w:rsidR="00152B33">
        <w:rPr>
          <w:rFonts w:ascii="Segoe UI" w:hAnsi="Segoe UI" w:cs="Segoe UI"/>
        </w:rPr>
        <w:t xml:space="preserve"> accessible formats; </w:t>
      </w:r>
      <w:r w:rsidR="00432788" w:rsidRPr="00F84D3C">
        <w:rPr>
          <w:rFonts w:ascii="Segoe UI" w:hAnsi="Segoe UI" w:cs="Segoe UI"/>
        </w:rPr>
        <w:t>strategies for moderation, updating, user engagement</w:t>
      </w:r>
      <w:r w:rsidR="00F84D3C">
        <w:rPr>
          <w:rFonts w:ascii="Segoe UI" w:hAnsi="Segoe UI" w:cs="Segoe UI"/>
        </w:rPr>
        <w:t>,</w:t>
      </w:r>
      <w:r w:rsidR="00432788" w:rsidRPr="00F84D3C">
        <w:rPr>
          <w:rFonts w:ascii="Segoe UI" w:hAnsi="Segoe UI" w:cs="Segoe UI"/>
        </w:rPr>
        <w:t xml:space="preserve"> </w:t>
      </w:r>
      <w:r w:rsidR="00B25F76">
        <w:rPr>
          <w:rFonts w:ascii="Segoe UI" w:hAnsi="Segoe UI" w:cs="Segoe UI"/>
        </w:rPr>
        <w:t xml:space="preserve">project governance, </w:t>
      </w:r>
      <w:r w:rsidR="009268D7" w:rsidRPr="00F84D3C">
        <w:rPr>
          <w:rFonts w:ascii="Segoe UI" w:hAnsi="Segoe UI" w:cs="Segoe UI"/>
        </w:rPr>
        <w:t>sustainability</w:t>
      </w:r>
      <w:r w:rsidR="00F84D3C">
        <w:rPr>
          <w:rFonts w:ascii="Segoe UI" w:hAnsi="Segoe UI" w:cs="Segoe UI"/>
        </w:rPr>
        <w:t xml:space="preserve"> and financing mechanisms</w:t>
      </w:r>
      <w:r w:rsidR="009268D7" w:rsidRPr="00F84D3C">
        <w:rPr>
          <w:rFonts w:ascii="Segoe UI" w:hAnsi="Segoe UI" w:cs="Segoe UI"/>
        </w:rPr>
        <w:t xml:space="preserve">; </w:t>
      </w:r>
      <w:r w:rsidR="00432788" w:rsidRPr="00F84D3C">
        <w:rPr>
          <w:rFonts w:ascii="Segoe UI" w:hAnsi="Segoe UI" w:cs="Segoe UI"/>
        </w:rPr>
        <w:t>etc.</w:t>
      </w:r>
      <w:r w:rsidR="009268D7" w:rsidRPr="00F84D3C">
        <w:rPr>
          <w:rFonts w:ascii="Segoe UI" w:hAnsi="Segoe UI" w:cs="Segoe UI"/>
        </w:rPr>
        <w:t>)</w:t>
      </w:r>
      <w:r w:rsidR="00E715EF" w:rsidRPr="00F84D3C">
        <w:rPr>
          <w:rFonts w:ascii="Segoe UI" w:hAnsi="Segoe UI" w:cs="Segoe UI"/>
        </w:rPr>
        <w:t xml:space="preserve"> </w:t>
      </w:r>
    </w:p>
    <w:p w14:paraId="71C4CB1D" w14:textId="0D3B11B2" w:rsidR="009448B5" w:rsidRDefault="009448B5" w:rsidP="00415039">
      <w:pPr>
        <w:pStyle w:val="ListParagraph"/>
        <w:numPr>
          <w:ilvl w:val="0"/>
          <w:numId w:val="20"/>
        </w:numPr>
        <w:spacing w:after="120" w:line="240" w:lineRule="auto"/>
        <w:contextualSpacing w:val="0"/>
        <w:rPr>
          <w:rFonts w:ascii="Segoe UI" w:hAnsi="Segoe UI" w:cs="Segoe UI"/>
        </w:rPr>
      </w:pPr>
      <w:r>
        <w:rPr>
          <w:rFonts w:ascii="Segoe UI" w:hAnsi="Segoe UI" w:cs="Segoe UI"/>
        </w:rPr>
        <w:t xml:space="preserve">Present, discuss and integrate feedback from </w:t>
      </w:r>
      <w:r w:rsidR="000307B6">
        <w:rPr>
          <w:rFonts w:ascii="Segoe UI" w:hAnsi="Segoe UI" w:cs="Segoe UI"/>
        </w:rPr>
        <w:t xml:space="preserve">discussions with IDA, Sightsavers and other stakeholders </w:t>
      </w:r>
      <w:r w:rsidR="0021762E">
        <w:rPr>
          <w:rFonts w:ascii="Segoe UI" w:hAnsi="Segoe UI" w:cs="Segoe UI"/>
        </w:rPr>
        <w:t>(we envisage potential consultations with representatives of our audience, such as the UN, GLAD members, the IDDC consortium)</w:t>
      </w:r>
    </w:p>
    <w:p w14:paraId="4D8460C1" w14:textId="7CCD8747" w:rsidR="009448B5" w:rsidRDefault="0046204C" w:rsidP="00415039">
      <w:pPr>
        <w:pStyle w:val="ListParagraph"/>
        <w:numPr>
          <w:ilvl w:val="0"/>
          <w:numId w:val="20"/>
        </w:numPr>
        <w:spacing w:after="120" w:line="240" w:lineRule="auto"/>
        <w:contextualSpacing w:val="0"/>
        <w:rPr>
          <w:rFonts w:ascii="Segoe UI" w:hAnsi="Segoe UI" w:cs="Segoe UI"/>
        </w:rPr>
      </w:pPr>
      <w:r>
        <w:rPr>
          <w:rFonts w:ascii="Segoe UI" w:hAnsi="Segoe UI" w:cs="Segoe UI"/>
        </w:rPr>
        <w:t>Organize findings into a report including recommendations to IDA and Sightsavers</w:t>
      </w:r>
    </w:p>
    <w:p w14:paraId="1D7E3A25" w14:textId="19A32B8A" w:rsidR="0019627E" w:rsidRDefault="00AC56E1" w:rsidP="00415039">
      <w:pPr>
        <w:pStyle w:val="ListParagraph"/>
        <w:spacing w:after="120" w:line="240" w:lineRule="auto"/>
        <w:ind w:left="0"/>
        <w:contextualSpacing w:val="0"/>
        <w:rPr>
          <w:rFonts w:ascii="Segoe UI" w:hAnsi="Segoe UI" w:cs="Segoe UI"/>
        </w:rPr>
      </w:pPr>
      <w:r>
        <w:rPr>
          <w:rFonts w:ascii="Segoe UI" w:hAnsi="Segoe UI" w:cs="Segoe UI"/>
        </w:rPr>
        <w:t xml:space="preserve">Expected deliverables: </w:t>
      </w:r>
    </w:p>
    <w:p w14:paraId="3819A748" w14:textId="2F1B39DC" w:rsidR="00AC56E1" w:rsidRDefault="0046204C" w:rsidP="00415039">
      <w:pPr>
        <w:pStyle w:val="ListParagraph"/>
        <w:numPr>
          <w:ilvl w:val="0"/>
          <w:numId w:val="25"/>
        </w:numPr>
        <w:spacing w:after="120" w:line="240" w:lineRule="auto"/>
        <w:contextualSpacing w:val="0"/>
        <w:rPr>
          <w:rFonts w:ascii="Segoe UI" w:hAnsi="Segoe UI" w:cs="Segoe UI"/>
        </w:rPr>
      </w:pPr>
      <w:r>
        <w:rPr>
          <w:rFonts w:ascii="Segoe UI" w:hAnsi="Segoe UI" w:cs="Segoe UI"/>
        </w:rPr>
        <w:t>Inception report with detailed proposed methodology</w:t>
      </w:r>
    </w:p>
    <w:p w14:paraId="428766D7" w14:textId="25987D6A" w:rsidR="0046204C" w:rsidRDefault="00721025" w:rsidP="00415039">
      <w:pPr>
        <w:pStyle w:val="ListParagraph"/>
        <w:numPr>
          <w:ilvl w:val="0"/>
          <w:numId w:val="25"/>
        </w:numPr>
        <w:spacing w:after="120" w:line="240" w:lineRule="auto"/>
        <w:contextualSpacing w:val="0"/>
        <w:rPr>
          <w:rFonts w:ascii="Segoe UI" w:hAnsi="Segoe UI" w:cs="Segoe UI"/>
        </w:rPr>
      </w:pPr>
      <w:r>
        <w:rPr>
          <w:rFonts w:ascii="Segoe UI" w:hAnsi="Segoe UI" w:cs="Segoe UI"/>
        </w:rPr>
        <w:t>Map of disability knowledge initiatives</w:t>
      </w:r>
      <w:r w:rsidR="00B204D8">
        <w:rPr>
          <w:rFonts w:ascii="Segoe UI" w:hAnsi="Segoe UI" w:cs="Segoe UI"/>
        </w:rPr>
        <w:t xml:space="preserve"> </w:t>
      </w:r>
    </w:p>
    <w:p w14:paraId="66101E14" w14:textId="436AC7F7" w:rsidR="00721025" w:rsidRDefault="00721025" w:rsidP="00415039">
      <w:pPr>
        <w:pStyle w:val="ListParagraph"/>
        <w:numPr>
          <w:ilvl w:val="0"/>
          <w:numId w:val="25"/>
        </w:numPr>
        <w:spacing w:after="120" w:line="240" w:lineRule="auto"/>
        <w:contextualSpacing w:val="0"/>
        <w:rPr>
          <w:rFonts w:ascii="Segoe UI" w:hAnsi="Segoe UI" w:cs="Segoe UI"/>
        </w:rPr>
      </w:pPr>
      <w:r>
        <w:rPr>
          <w:rFonts w:ascii="Segoe UI" w:hAnsi="Segoe UI" w:cs="Segoe UI"/>
        </w:rPr>
        <w:t>Final report and ppt format presenting key findings and recommendations</w:t>
      </w:r>
    </w:p>
    <w:p w14:paraId="18D03419" w14:textId="26F7EA79" w:rsidR="00B204D8" w:rsidRDefault="00B204D8" w:rsidP="00415039">
      <w:pPr>
        <w:spacing w:after="120"/>
        <w:rPr>
          <w:rFonts w:cs="Segoe UI"/>
        </w:rPr>
      </w:pPr>
    </w:p>
    <w:p w14:paraId="5EEECD25" w14:textId="5E99C0CD" w:rsidR="00AC56E1" w:rsidRDefault="00DD5215" w:rsidP="00415039">
      <w:pPr>
        <w:pStyle w:val="ListParagraph"/>
        <w:numPr>
          <w:ilvl w:val="0"/>
          <w:numId w:val="26"/>
        </w:numPr>
        <w:spacing w:after="120" w:line="240" w:lineRule="auto"/>
        <w:contextualSpacing w:val="0"/>
        <w:rPr>
          <w:rFonts w:ascii="Segoe UI" w:hAnsi="Segoe UI" w:cs="Segoe UI"/>
        </w:rPr>
      </w:pPr>
      <w:r w:rsidRPr="00DD5215">
        <w:rPr>
          <w:rFonts w:ascii="Segoe UI" w:hAnsi="Segoe UI" w:cs="Segoe UI"/>
          <w:b/>
          <w:bCs/>
        </w:rPr>
        <w:t>A</w:t>
      </w:r>
      <w:r w:rsidR="007212EF" w:rsidRPr="00DD5215">
        <w:rPr>
          <w:rFonts w:ascii="Segoe UI" w:hAnsi="Segoe UI" w:cs="Segoe UI"/>
          <w:b/>
          <w:bCs/>
        </w:rPr>
        <w:t xml:space="preserve">n experienced </w:t>
      </w:r>
      <w:r w:rsidR="00774786" w:rsidRPr="00DD5215">
        <w:rPr>
          <w:rFonts w:ascii="Segoe UI" w:hAnsi="Segoe UI" w:cs="Segoe UI"/>
          <w:b/>
          <w:bCs/>
        </w:rPr>
        <w:t xml:space="preserve">specialist in web-based knowledge platforms and </w:t>
      </w:r>
      <w:r w:rsidR="00703479" w:rsidRPr="00DD5215">
        <w:rPr>
          <w:rFonts w:ascii="Segoe UI" w:hAnsi="Segoe UI" w:cs="Segoe UI"/>
          <w:b/>
          <w:bCs/>
        </w:rPr>
        <w:t xml:space="preserve">online </w:t>
      </w:r>
      <w:r w:rsidR="00774786" w:rsidRPr="00DD5215">
        <w:rPr>
          <w:rFonts w:ascii="Segoe UI" w:hAnsi="Segoe UI" w:cs="Segoe UI"/>
          <w:b/>
          <w:bCs/>
        </w:rPr>
        <w:t>community of practices</w:t>
      </w:r>
      <w:r w:rsidR="00515BC0" w:rsidRPr="00DD5215">
        <w:rPr>
          <w:rFonts w:ascii="Segoe UI" w:hAnsi="Segoe UI" w:cs="Segoe UI"/>
          <w:b/>
          <w:bCs/>
        </w:rPr>
        <w:t>.</w:t>
      </w:r>
      <w:r w:rsidR="00515BC0" w:rsidRPr="00703479">
        <w:rPr>
          <w:rFonts w:ascii="Segoe UI" w:hAnsi="Segoe UI" w:cs="Segoe UI"/>
        </w:rPr>
        <w:t xml:space="preserve"> The objective of the consultancy is</w:t>
      </w:r>
      <w:r w:rsidR="00774786" w:rsidRPr="00703479">
        <w:rPr>
          <w:rFonts w:ascii="Segoe UI" w:hAnsi="Segoe UI" w:cs="Segoe UI"/>
        </w:rPr>
        <w:t xml:space="preserve"> to </w:t>
      </w:r>
      <w:r>
        <w:rPr>
          <w:rFonts w:ascii="Segoe UI" w:hAnsi="Segoe UI" w:cs="Segoe UI"/>
        </w:rPr>
        <w:t xml:space="preserve">carry out a </w:t>
      </w:r>
      <w:r w:rsidR="00774786" w:rsidRPr="00703479">
        <w:rPr>
          <w:rFonts w:ascii="Segoe UI" w:hAnsi="Segoe UI" w:cs="Segoe UI"/>
        </w:rPr>
        <w:t>benchmarking of existing online knowledge management platform</w:t>
      </w:r>
      <w:r w:rsidR="00515BC0" w:rsidRPr="00703479">
        <w:rPr>
          <w:rFonts w:ascii="Segoe UI" w:hAnsi="Segoe UI" w:cs="Segoe UI"/>
        </w:rPr>
        <w:t>s and relevant functionalities</w:t>
      </w:r>
      <w:r>
        <w:rPr>
          <w:rFonts w:ascii="Segoe UI" w:hAnsi="Segoe UI" w:cs="Segoe UI"/>
        </w:rPr>
        <w:t xml:space="preserve"> (within and beyond the disability sector)</w:t>
      </w:r>
      <w:r w:rsidR="00515BC0" w:rsidRPr="00703479">
        <w:rPr>
          <w:rFonts w:ascii="Segoe UI" w:hAnsi="Segoe UI" w:cs="Segoe UI"/>
        </w:rPr>
        <w:t xml:space="preserve">, including accessible features, and requirements for interoperability with the IDA online ecosystem, and to provide </w:t>
      </w:r>
      <w:r w:rsidR="00BB5BC2">
        <w:rPr>
          <w:rFonts w:ascii="Segoe UI" w:hAnsi="Segoe UI" w:cs="Segoe UI"/>
        </w:rPr>
        <w:t xml:space="preserve">technical (IT) </w:t>
      </w:r>
      <w:r w:rsidR="00515BC0" w:rsidRPr="00703479">
        <w:rPr>
          <w:rFonts w:ascii="Segoe UI" w:hAnsi="Segoe UI" w:cs="Segoe UI"/>
        </w:rPr>
        <w:t>recommendations for the development of the future platform</w:t>
      </w:r>
      <w:r>
        <w:rPr>
          <w:rFonts w:ascii="Segoe UI" w:hAnsi="Segoe UI" w:cs="Segoe UI"/>
        </w:rPr>
        <w:t xml:space="preserve"> and its functions, including but not limited to an online searchable resource repository, an embedded interactive online OPD map (already in progress), a helpdesk query tool.</w:t>
      </w:r>
    </w:p>
    <w:p w14:paraId="3784684E" w14:textId="027F4688" w:rsidR="00541F7A" w:rsidRPr="00FD0E60" w:rsidRDefault="00541F7A" w:rsidP="00541F7A">
      <w:pPr>
        <w:pStyle w:val="ListParagraph"/>
        <w:spacing w:after="120"/>
        <w:ind w:left="360"/>
        <w:rPr>
          <w:rFonts w:ascii="Segoe UI" w:hAnsi="Segoe UI" w:cs="Segoe UI"/>
          <w:i/>
          <w:iCs/>
        </w:rPr>
      </w:pPr>
      <w:bookmarkStart w:id="3" w:name="_Hlk100662234"/>
      <w:r w:rsidRPr="00FD0E60">
        <w:rPr>
          <w:rFonts w:ascii="Segoe UI" w:hAnsi="Segoe UI" w:cs="Segoe UI"/>
          <w:i/>
          <w:iCs/>
        </w:rPr>
        <w:t>The 2nd consultancy is advertised separately, please see on the IDA website for more information</w:t>
      </w:r>
      <w:r w:rsidR="00FD0E60" w:rsidRPr="00FD0E60">
        <w:rPr>
          <w:rFonts w:ascii="Segoe UI" w:hAnsi="Segoe UI" w:cs="Segoe UI"/>
          <w:i/>
          <w:iCs/>
        </w:rPr>
        <w:t xml:space="preserve">: </w:t>
      </w:r>
      <w:hyperlink r:id="rId14" w:history="1">
        <w:r w:rsidR="00FD0E60" w:rsidRPr="00FD0E60">
          <w:rPr>
            <w:rStyle w:val="Hyperlink"/>
            <w:rFonts w:ascii="Segoe UI" w:hAnsi="Segoe UI" w:cs="Segoe UI"/>
            <w:i/>
            <w:iCs/>
          </w:rPr>
          <w:t>https://www.internationaldisabilityalliance.org/content/opportunities</w:t>
        </w:r>
      </w:hyperlink>
      <w:r w:rsidR="00FD0E60" w:rsidRPr="00FD0E60">
        <w:rPr>
          <w:rFonts w:ascii="Segoe UI" w:hAnsi="Segoe UI" w:cs="Segoe UI"/>
          <w:i/>
          <w:iCs/>
        </w:rPr>
        <w:t xml:space="preserve"> </w:t>
      </w:r>
      <w:r w:rsidRPr="00FD0E60">
        <w:rPr>
          <w:rFonts w:ascii="Segoe UI" w:hAnsi="Segoe UI" w:cs="Segoe UI"/>
          <w:i/>
          <w:iCs/>
        </w:rPr>
        <w:t>.</w:t>
      </w:r>
    </w:p>
    <w:bookmarkEnd w:id="3"/>
    <w:p w14:paraId="022C6760" w14:textId="77777777" w:rsidR="000A0C7D" w:rsidRPr="00703479" w:rsidRDefault="000A0C7D" w:rsidP="00415039">
      <w:pPr>
        <w:spacing w:after="120"/>
        <w:rPr>
          <w:rFonts w:cs="Segoe UI"/>
        </w:rPr>
      </w:pPr>
    </w:p>
    <w:p w14:paraId="7E354CA9" w14:textId="7809B006" w:rsidR="00CE2CD8" w:rsidRDefault="000A0C7D" w:rsidP="00415039">
      <w:pPr>
        <w:spacing w:after="120"/>
        <w:rPr>
          <w:rFonts w:cs="Segoe UI"/>
        </w:rPr>
      </w:pPr>
      <w:r w:rsidRPr="00D43C13">
        <w:rPr>
          <w:rFonts w:cs="Segoe UI"/>
        </w:rPr>
        <w:t xml:space="preserve">Applicants are expected to demonstrate how they will ensure </w:t>
      </w:r>
      <w:r w:rsidR="000307B6">
        <w:rPr>
          <w:rFonts w:cs="Segoe UI"/>
        </w:rPr>
        <w:t xml:space="preserve">that reports, </w:t>
      </w:r>
      <w:r w:rsidRPr="00D43C13">
        <w:rPr>
          <w:rFonts w:cs="Segoe UI"/>
        </w:rPr>
        <w:t>methods, approaches, and tools are fully inclusive of and accessible to all groups of persons with disabilities.</w:t>
      </w:r>
      <w:r w:rsidR="000A51FF" w:rsidRPr="00D43C13">
        <w:rPr>
          <w:rFonts w:cs="Segoe UI"/>
        </w:rPr>
        <w:t xml:space="preserve"> </w:t>
      </w:r>
      <w:r w:rsidRPr="00D43C13">
        <w:rPr>
          <w:rFonts w:cs="Segoe UI"/>
        </w:rPr>
        <w:t>The exact methodologies and tools to address will be determined through discussion between the consultant</w:t>
      </w:r>
      <w:r w:rsidR="000307B6">
        <w:rPr>
          <w:rFonts w:cs="Segoe UI"/>
        </w:rPr>
        <w:t>(s)</w:t>
      </w:r>
      <w:r w:rsidR="000A51FF" w:rsidRPr="00D43C13">
        <w:rPr>
          <w:rFonts w:cs="Segoe UI"/>
        </w:rPr>
        <w:t xml:space="preserve"> and </w:t>
      </w:r>
      <w:r w:rsidRPr="00D43C13">
        <w:rPr>
          <w:rFonts w:cs="Segoe UI"/>
        </w:rPr>
        <w:t xml:space="preserve">IDA </w:t>
      </w:r>
      <w:r w:rsidR="000A51FF" w:rsidRPr="00D43C13">
        <w:rPr>
          <w:rFonts w:cs="Segoe UI"/>
        </w:rPr>
        <w:t>at the beginning of the assignment.</w:t>
      </w:r>
    </w:p>
    <w:p w14:paraId="26B2C7C6" w14:textId="77777777" w:rsidR="00B25F76" w:rsidRPr="00D43C13" w:rsidRDefault="00B25F76" w:rsidP="00415039">
      <w:pPr>
        <w:spacing w:after="120"/>
        <w:rPr>
          <w:rFonts w:cs="Segoe UI"/>
        </w:rPr>
      </w:pPr>
    </w:p>
    <w:p w14:paraId="5C61FAE5" w14:textId="254F8A34" w:rsidR="000A51FF" w:rsidRPr="00703479" w:rsidRDefault="000A51FF" w:rsidP="00415039">
      <w:pPr>
        <w:pStyle w:val="Heading1"/>
        <w:spacing w:before="0" w:after="120"/>
        <w:rPr>
          <w:rFonts w:cs="Segoe UI"/>
          <w:b w:val="0"/>
          <w:bCs/>
        </w:rPr>
      </w:pPr>
      <w:bookmarkStart w:id="4" w:name="_Toc93957745"/>
      <w:bookmarkStart w:id="5" w:name="_Toc100662083"/>
      <w:r w:rsidRPr="00703479">
        <w:rPr>
          <w:rFonts w:cs="Segoe UI"/>
          <w:bCs/>
        </w:rPr>
        <w:t>Management of the consultanc</w:t>
      </w:r>
      <w:bookmarkEnd w:id="4"/>
      <w:r w:rsidR="00B25F76">
        <w:rPr>
          <w:rFonts w:cs="Segoe UI"/>
          <w:bCs/>
        </w:rPr>
        <w:t>ies</w:t>
      </w:r>
      <w:bookmarkEnd w:id="5"/>
    </w:p>
    <w:p w14:paraId="3D99181D" w14:textId="0C6AE797" w:rsidR="000A51FF" w:rsidRPr="00703479" w:rsidRDefault="00B25F76" w:rsidP="00415039">
      <w:pPr>
        <w:spacing w:after="120"/>
        <w:rPr>
          <w:rFonts w:cs="Segoe UI"/>
          <w:szCs w:val="18"/>
        </w:rPr>
      </w:pPr>
      <w:r>
        <w:rPr>
          <w:rFonts w:cs="Segoe UI"/>
          <w:szCs w:val="18"/>
        </w:rPr>
        <w:t xml:space="preserve">This work </w:t>
      </w:r>
      <w:r w:rsidR="000A51FF" w:rsidRPr="00703479">
        <w:rPr>
          <w:rFonts w:cs="Segoe UI"/>
          <w:szCs w:val="18"/>
        </w:rPr>
        <w:t>is commissioned by IDA</w:t>
      </w:r>
      <w:r>
        <w:rPr>
          <w:rFonts w:cs="Segoe UI"/>
          <w:szCs w:val="18"/>
        </w:rPr>
        <w:t>, in partnership with Sightsavers</w:t>
      </w:r>
      <w:r w:rsidR="000A51FF" w:rsidRPr="00703479">
        <w:rPr>
          <w:rFonts w:cs="Segoe UI"/>
          <w:szCs w:val="18"/>
        </w:rPr>
        <w:t xml:space="preserve">. Overall, the consultant’s final report will inform </w:t>
      </w:r>
      <w:r>
        <w:rPr>
          <w:rFonts w:cs="Segoe UI"/>
          <w:szCs w:val="18"/>
        </w:rPr>
        <w:t>the development of this joint project, which is meant to be initiated by IDA with the support Sightsavers, but to develop as a collaborative initiative</w:t>
      </w:r>
      <w:r w:rsidR="000A51FF" w:rsidRPr="00703479">
        <w:rPr>
          <w:rFonts w:cs="Segoe UI"/>
          <w:szCs w:val="18"/>
        </w:rPr>
        <w:t xml:space="preserve">. </w:t>
      </w:r>
    </w:p>
    <w:p w14:paraId="192B16B4" w14:textId="50E26BDE" w:rsidR="000A51FF" w:rsidRPr="00703479" w:rsidRDefault="000A51FF" w:rsidP="00415039">
      <w:pPr>
        <w:spacing w:after="120"/>
        <w:rPr>
          <w:rFonts w:cs="Segoe UI"/>
          <w:szCs w:val="18"/>
          <w:lang w:val="fr-FR"/>
        </w:rPr>
      </w:pPr>
      <w:r w:rsidRPr="00703479">
        <w:rPr>
          <w:rFonts w:cs="Segoe UI"/>
          <w:szCs w:val="18"/>
        </w:rPr>
        <w:lastRenderedPageBreak/>
        <w:t>The contact person is:</w:t>
      </w:r>
      <w:r w:rsidR="00B25F76">
        <w:rPr>
          <w:rFonts w:cs="Segoe UI"/>
          <w:szCs w:val="18"/>
        </w:rPr>
        <w:t xml:space="preserve"> </w:t>
      </w:r>
      <w:r w:rsidR="00B25F76">
        <w:rPr>
          <w:rFonts w:cs="Segoe UI"/>
          <w:szCs w:val="18"/>
          <w:lang w:val="fr-FR"/>
        </w:rPr>
        <w:t xml:space="preserve">Priscille </w:t>
      </w:r>
      <w:proofErr w:type="spellStart"/>
      <w:r w:rsidR="00B25F76">
        <w:rPr>
          <w:rFonts w:cs="Segoe UI"/>
          <w:szCs w:val="18"/>
          <w:lang w:val="fr-FR"/>
        </w:rPr>
        <w:t>Geiser</w:t>
      </w:r>
      <w:proofErr w:type="spellEnd"/>
      <w:r w:rsidR="00F33230" w:rsidRPr="00703479">
        <w:rPr>
          <w:rFonts w:cs="Segoe UI"/>
          <w:szCs w:val="18"/>
          <w:lang w:val="fr-FR"/>
        </w:rPr>
        <w:t xml:space="preserve">, </w:t>
      </w:r>
      <w:r w:rsidR="00B25F76">
        <w:rPr>
          <w:rFonts w:cs="Segoe UI"/>
          <w:szCs w:val="18"/>
          <w:lang w:val="fr-FR"/>
        </w:rPr>
        <w:t xml:space="preserve">Program </w:t>
      </w:r>
      <w:proofErr w:type="spellStart"/>
      <w:r w:rsidR="00B25F76">
        <w:rPr>
          <w:rFonts w:cs="Segoe UI"/>
          <w:szCs w:val="18"/>
          <w:lang w:val="fr-FR"/>
        </w:rPr>
        <w:t>Director</w:t>
      </w:r>
      <w:proofErr w:type="spellEnd"/>
      <w:r w:rsidR="00F33230" w:rsidRPr="00703479">
        <w:rPr>
          <w:rFonts w:cs="Segoe UI"/>
          <w:szCs w:val="18"/>
          <w:lang w:val="fr-FR"/>
        </w:rPr>
        <w:t xml:space="preserve">, </w:t>
      </w:r>
      <w:hyperlink r:id="rId15" w:history="1">
        <w:r w:rsidR="00B25F76" w:rsidRPr="001000C3">
          <w:rPr>
            <w:rStyle w:val="Hyperlink"/>
            <w:rFonts w:ascii="Segoe UI" w:hAnsi="Segoe UI" w:cs="Segoe UI"/>
            <w:szCs w:val="18"/>
            <w:lang w:val="fr-FR"/>
          </w:rPr>
          <w:t>pgeiser@ida-secretariat.org</w:t>
        </w:r>
      </w:hyperlink>
      <w:r w:rsidR="00F33230" w:rsidRPr="00703479">
        <w:rPr>
          <w:rFonts w:cs="Segoe UI"/>
          <w:szCs w:val="18"/>
          <w:lang w:val="fr-FR"/>
        </w:rPr>
        <w:t xml:space="preserve"> </w:t>
      </w:r>
    </w:p>
    <w:p w14:paraId="787DD19C" w14:textId="0DDF360D" w:rsidR="00F33230" w:rsidRPr="00703479" w:rsidRDefault="00F33230" w:rsidP="00415039">
      <w:pPr>
        <w:spacing w:after="120"/>
        <w:ind w:left="720"/>
        <w:rPr>
          <w:rFonts w:cs="Segoe UI"/>
          <w:szCs w:val="18"/>
          <w:lang w:val="fr-FR"/>
        </w:rPr>
      </w:pPr>
    </w:p>
    <w:p w14:paraId="17FC8327" w14:textId="77777777" w:rsidR="00F33230" w:rsidRPr="00703479" w:rsidRDefault="00F33230" w:rsidP="00415039">
      <w:pPr>
        <w:spacing w:after="120"/>
        <w:rPr>
          <w:rFonts w:cs="Segoe UI"/>
          <w:szCs w:val="18"/>
        </w:rPr>
      </w:pPr>
    </w:p>
    <w:p w14:paraId="75F6D1D4" w14:textId="123DAD39" w:rsidR="00F33230" w:rsidRPr="00703479" w:rsidRDefault="00F33230" w:rsidP="00415039">
      <w:pPr>
        <w:spacing w:after="120"/>
        <w:rPr>
          <w:rFonts w:cs="Segoe UI"/>
          <w:szCs w:val="18"/>
        </w:rPr>
      </w:pPr>
      <w:r w:rsidRPr="00703479">
        <w:rPr>
          <w:rFonts w:cs="Segoe UI"/>
          <w:szCs w:val="18"/>
        </w:rPr>
        <w:t xml:space="preserve">The consultancy will run for a </w:t>
      </w:r>
      <w:r w:rsidR="00541F7A">
        <w:rPr>
          <w:rFonts w:cs="Segoe UI"/>
          <w:b/>
          <w:bCs/>
          <w:szCs w:val="18"/>
        </w:rPr>
        <w:t xml:space="preserve">minimum </w:t>
      </w:r>
      <w:r w:rsidRPr="00703479">
        <w:rPr>
          <w:rFonts w:cs="Segoe UI"/>
          <w:b/>
          <w:bCs/>
          <w:szCs w:val="18"/>
        </w:rPr>
        <w:t xml:space="preserve">of </w:t>
      </w:r>
      <w:r w:rsidR="00541F7A">
        <w:rPr>
          <w:rFonts w:cs="Segoe UI"/>
          <w:b/>
          <w:bCs/>
          <w:szCs w:val="18"/>
        </w:rPr>
        <w:t>18</w:t>
      </w:r>
      <w:r w:rsidRPr="00703479">
        <w:rPr>
          <w:rFonts w:cs="Segoe UI"/>
          <w:b/>
          <w:bCs/>
          <w:szCs w:val="18"/>
        </w:rPr>
        <w:t xml:space="preserve"> working days</w:t>
      </w:r>
      <w:r w:rsidRPr="00703479">
        <w:rPr>
          <w:rFonts w:cs="Segoe UI"/>
          <w:szCs w:val="18"/>
        </w:rPr>
        <w:t xml:space="preserve"> from the moment of the signature of the contract to</w:t>
      </w:r>
      <w:r w:rsidR="000C1E95" w:rsidRPr="00703479">
        <w:rPr>
          <w:rFonts w:cs="Segoe UI"/>
          <w:szCs w:val="18"/>
        </w:rPr>
        <w:t xml:space="preserve"> </w:t>
      </w:r>
      <w:r w:rsidR="00B25F76" w:rsidRPr="00FD0E60">
        <w:rPr>
          <w:rFonts w:cs="Segoe UI"/>
          <w:b/>
          <w:bCs/>
          <w:szCs w:val="18"/>
        </w:rPr>
        <w:t>31</w:t>
      </w:r>
      <w:r w:rsidR="00B25F76" w:rsidRPr="00FD0E60">
        <w:rPr>
          <w:rFonts w:cs="Segoe UI"/>
          <w:b/>
          <w:bCs/>
          <w:szCs w:val="18"/>
          <w:vertAlign w:val="superscript"/>
        </w:rPr>
        <w:t>st</w:t>
      </w:r>
      <w:r w:rsidR="00B25F76" w:rsidRPr="00FD0E60">
        <w:rPr>
          <w:rFonts w:cs="Segoe UI"/>
          <w:b/>
          <w:bCs/>
          <w:szCs w:val="18"/>
        </w:rPr>
        <w:t xml:space="preserve"> </w:t>
      </w:r>
      <w:proofErr w:type="gramStart"/>
      <w:r w:rsidR="00B25F76" w:rsidRPr="00FD0E60">
        <w:rPr>
          <w:rFonts w:cs="Segoe UI"/>
          <w:b/>
          <w:bCs/>
          <w:szCs w:val="18"/>
        </w:rPr>
        <w:t>Ju</w:t>
      </w:r>
      <w:r w:rsidR="00541F7A" w:rsidRPr="00FD0E60">
        <w:rPr>
          <w:rFonts w:cs="Segoe UI"/>
          <w:b/>
          <w:bCs/>
          <w:szCs w:val="18"/>
        </w:rPr>
        <w:t>ly</w:t>
      </w:r>
      <w:r w:rsidRPr="00FD0E60">
        <w:rPr>
          <w:rFonts w:cs="Segoe UI"/>
          <w:b/>
          <w:bCs/>
          <w:szCs w:val="18"/>
        </w:rPr>
        <w:t>,</w:t>
      </w:r>
      <w:proofErr w:type="gramEnd"/>
      <w:r w:rsidRPr="00FD0E60">
        <w:rPr>
          <w:rFonts w:cs="Segoe UI"/>
          <w:b/>
          <w:bCs/>
          <w:szCs w:val="18"/>
        </w:rPr>
        <w:t xml:space="preserve"> 2022</w:t>
      </w:r>
      <w:r w:rsidR="00472F85">
        <w:rPr>
          <w:rFonts w:cs="Segoe UI"/>
          <w:szCs w:val="18"/>
        </w:rPr>
        <w:t xml:space="preserve"> (or as agreed between IDA and the selected applicant)</w:t>
      </w:r>
      <w:r w:rsidRPr="00703479">
        <w:rPr>
          <w:rFonts w:cs="Segoe UI"/>
          <w:szCs w:val="18"/>
        </w:rPr>
        <w:t>.</w:t>
      </w:r>
      <w:r w:rsidR="00B25F76">
        <w:rPr>
          <w:rFonts w:cs="Segoe UI"/>
          <w:szCs w:val="18"/>
        </w:rPr>
        <w:t xml:space="preserve"> </w:t>
      </w:r>
      <w:r w:rsidRPr="00703479">
        <w:rPr>
          <w:rFonts w:cs="Segoe UI"/>
          <w:szCs w:val="18"/>
        </w:rPr>
        <w:t xml:space="preserve">The selected consultant is expected to begin the assignment </w:t>
      </w:r>
      <w:r w:rsidRPr="00FD0E60">
        <w:rPr>
          <w:rFonts w:cs="Segoe UI"/>
          <w:szCs w:val="18"/>
        </w:rPr>
        <w:t>as soon as possible</w:t>
      </w:r>
      <w:r w:rsidRPr="00703479">
        <w:rPr>
          <w:rFonts w:cs="Segoe UI"/>
          <w:szCs w:val="18"/>
        </w:rPr>
        <w:t>.</w:t>
      </w:r>
    </w:p>
    <w:p w14:paraId="2CF27D5F" w14:textId="77777777" w:rsidR="007212EF" w:rsidRPr="00703479" w:rsidRDefault="007212EF" w:rsidP="00415039">
      <w:pPr>
        <w:spacing w:after="120"/>
        <w:rPr>
          <w:rFonts w:cs="Segoe UI"/>
        </w:rPr>
      </w:pPr>
    </w:p>
    <w:p w14:paraId="4C65EA10" w14:textId="77777777" w:rsidR="00C11A0F" w:rsidRPr="00703479" w:rsidRDefault="00C11A0F" w:rsidP="00415039">
      <w:pPr>
        <w:pStyle w:val="Heading1"/>
        <w:spacing w:before="0" w:after="120"/>
        <w:rPr>
          <w:rFonts w:cs="Segoe UI"/>
          <w:b w:val="0"/>
          <w:bCs/>
        </w:rPr>
      </w:pPr>
      <w:bookmarkStart w:id="6" w:name="_Toc93957747"/>
      <w:bookmarkStart w:id="7" w:name="_Toc100662084"/>
      <w:r w:rsidRPr="00703479">
        <w:rPr>
          <w:rFonts w:cs="Segoe UI"/>
          <w:bCs/>
        </w:rPr>
        <w:t>Budget and payments</w:t>
      </w:r>
      <w:bookmarkEnd w:id="6"/>
      <w:bookmarkEnd w:id="7"/>
    </w:p>
    <w:p w14:paraId="7CD134C3" w14:textId="792E7DFE" w:rsidR="00C11A0F" w:rsidRPr="00703479" w:rsidRDefault="00C11A0F" w:rsidP="00415039">
      <w:pPr>
        <w:spacing w:after="120"/>
        <w:rPr>
          <w:rFonts w:cs="Segoe UI"/>
          <w:szCs w:val="18"/>
        </w:rPr>
      </w:pPr>
      <w:r w:rsidRPr="00703479">
        <w:rPr>
          <w:rFonts w:cs="Segoe UI"/>
          <w:szCs w:val="18"/>
        </w:rPr>
        <w:t xml:space="preserve">The maximum budget for the evaluation is </w:t>
      </w:r>
      <w:r w:rsidR="00D5209E" w:rsidRPr="00D5209E">
        <w:rPr>
          <w:rFonts w:cs="Segoe UI"/>
          <w:b/>
          <w:bCs/>
          <w:szCs w:val="18"/>
        </w:rPr>
        <w:t>15,000</w:t>
      </w:r>
      <w:r w:rsidRPr="00D5209E">
        <w:rPr>
          <w:rFonts w:cs="Segoe UI"/>
          <w:b/>
          <w:bCs/>
          <w:szCs w:val="18"/>
        </w:rPr>
        <w:t xml:space="preserve"> </w:t>
      </w:r>
      <w:r w:rsidR="00D5209E" w:rsidRPr="00D5209E">
        <w:rPr>
          <w:rFonts w:cs="Segoe UI"/>
          <w:b/>
          <w:bCs/>
          <w:szCs w:val="18"/>
        </w:rPr>
        <w:t>USD</w:t>
      </w:r>
      <w:r w:rsidRPr="00703479">
        <w:rPr>
          <w:rFonts w:cs="Segoe UI"/>
          <w:szCs w:val="18"/>
        </w:rPr>
        <w:t xml:space="preserve">, including VAT. </w:t>
      </w:r>
      <w:r w:rsidR="00B25F76">
        <w:rPr>
          <w:rFonts w:cs="Segoe UI"/>
          <w:szCs w:val="18"/>
        </w:rPr>
        <w:t xml:space="preserve">Any potential </w:t>
      </w:r>
      <w:proofErr w:type="gramStart"/>
      <w:r w:rsidR="00B25F76">
        <w:rPr>
          <w:rFonts w:cs="Segoe UI"/>
          <w:szCs w:val="18"/>
        </w:rPr>
        <w:t>m</w:t>
      </w:r>
      <w:r w:rsidRPr="00703479">
        <w:rPr>
          <w:rFonts w:cs="Segoe UI"/>
          <w:szCs w:val="18"/>
        </w:rPr>
        <w:t>issions</w:t>
      </w:r>
      <w:proofErr w:type="gramEnd"/>
      <w:r w:rsidRPr="00703479">
        <w:rPr>
          <w:rFonts w:cs="Segoe UI"/>
          <w:szCs w:val="18"/>
        </w:rPr>
        <w:t xml:space="preserve"> costs, if any, will be covered separately by IDA.</w:t>
      </w:r>
    </w:p>
    <w:p w14:paraId="05F8CFB2" w14:textId="77777777" w:rsidR="00C11A0F" w:rsidRPr="00703479" w:rsidRDefault="00C11A0F" w:rsidP="00415039">
      <w:pPr>
        <w:spacing w:after="120"/>
        <w:rPr>
          <w:rFonts w:cs="Segoe UI"/>
          <w:szCs w:val="18"/>
        </w:rPr>
      </w:pPr>
    </w:p>
    <w:p w14:paraId="00E20B97" w14:textId="77777777" w:rsidR="00C11A0F" w:rsidRPr="00703479" w:rsidRDefault="00C11A0F" w:rsidP="00415039">
      <w:pPr>
        <w:spacing w:after="120"/>
        <w:rPr>
          <w:rFonts w:cs="Segoe UI"/>
          <w:szCs w:val="18"/>
        </w:rPr>
      </w:pPr>
      <w:r w:rsidRPr="00703479">
        <w:rPr>
          <w:rFonts w:cs="Segoe UI"/>
          <w:szCs w:val="18"/>
        </w:rPr>
        <w:t>Payments are structured as follows:</w:t>
      </w:r>
    </w:p>
    <w:tbl>
      <w:tblPr>
        <w:tblStyle w:val="GridTable4"/>
        <w:tblW w:w="0" w:type="auto"/>
        <w:tblLook w:val="04A0" w:firstRow="1" w:lastRow="0" w:firstColumn="1" w:lastColumn="0" w:noHBand="0" w:noVBand="1"/>
      </w:tblPr>
      <w:tblGrid>
        <w:gridCol w:w="3080"/>
        <w:gridCol w:w="3081"/>
      </w:tblGrid>
      <w:tr w:rsidR="00C11A0F" w:rsidRPr="00703479" w14:paraId="517144E4" w14:textId="77777777" w:rsidTr="003C64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vAlign w:val="center"/>
          </w:tcPr>
          <w:p w14:paraId="7AE33EF3" w14:textId="77777777" w:rsidR="00C11A0F" w:rsidRPr="00703479" w:rsidRDefault="00C11A0F" w:rsidP="00415039">
            <w:pPr>
              <w:spacing w:after="120"/>
              <w:rPr>
                <w:rFonts w:cs="Segoe UI"/>
                <w:szCs w:val="18"/>
              </w:rPr>
            </w:pPr>
            <w:r w:rsidRPr="00703479">
              <w:rPr>
                <w:rFonts w:cs="Segoe UI"/>
                <w:szCs w:val="18"/>
              </w:rPr>
              <w:t>Milestone</w:t>
            </w:r>
          </w:p>
        </w:tc>
        <w:tc>
          <w:tcPr>
            <w:tcW w:w="3081" w:type="dxa"/>
            <w:vAlign w:val="center"/>
          </w:tcPr>
          <w:p w14:paraId="7AF2D8BA" w14:textId="77777777" w:rsidR="00C11A0F" w:rsidRPr="00703479" w:rsidRDefault="00C11A0F" w:rsidP="00415039">
            <w:pPr>
              <w:spacing w:after="120"/>
              <w:cnfStyle w:val="100000000000" w:firstRow="1" w:lastRow="0" w:firstColumn="0" w:lastColumn="0" w:oddVBand="0" w:evenVBand="0" w:oddHBand="0" w:evenHBand="0" w:firstRowFirstColumn="0" w:firstRowLastColumn="0" w:lastRowFirstColumn="0" w:lastRowLastColumn="0"/>
              <w:rPr>
                <w:rFonts w:cs="Segoe UI"/>
                <w:szCs w:val="18"/>
              </w:rPr>
            </w:pPr>
            <w:r w:rsidRPr="00703479">
              <w:rPr>
                <w:rFonts w:cs="Segoe UI"/>
                <w:szCs w:val="18"/>
              </w:rPr>
              <w:t>Payment share</w:t>
            </w:r>
          </w:p>
        </w:tc>
      </w:tr>
      <w:tr w:rsidR="00C11A0F" w:rsidRPr="00703479" w14:paraId="49501943" w14:textId="77777777" w:rsidTr="003C64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vAlign w:val="center"/>
          </w:tcPr>
          <w:p w14:paraId="016CB945" w14:textId="77777777" w:rsidR="00C11A0F" w:rsidRPr="00703479" w:rsidRDefault="00C11A0F" w:rsidP="00415039">
            <w:pPr>
              <w:spacing w:after="120"/>
              <w:rPr>
                <w:rFonts w:cs="Segoe UI"/>
                <w:b w:val="0"/>
                <w:bCs w:val="0"/>
                <w:szCs w:val="18"/>
              </w:rPr>
            </w:pPr>
            <w:r w:rsidRPr="00703479">
              <w:rPr>
                <w:rFonts w:cs="Segoe UI"/>
                <w:b w:val="0"/>
                <w:bCs w:val="0"/>
                <w:szCs w:val="18"/>
              </w:rPr>
              <w:t>Signature of the contract</w:t>
            </w:r>
          </w:p>
        </w:tc>
        <w:tc>
          <w:tcPr>
            <w:tcW w:w="3081" w:type="dxa"/>
            <w:vAlign w:val="center"/>
          </w:tcPr>
          <w:p w14:paraId="430C48C2" w14:textId="77777777" w:rsidR="00C11A0F" w:rsidRPr="00703479" w:rsidRDefault="00C11A0F" w:rsidP="00415039">
            <w:pPr>
              <w:spacing w:after="120"/>
              <w:cnfStyle w:val="000000100000" w:firstRow="0" w:lastRow="0" w:firstColumn="0" w:lastColumn="0" w:oddVBand="0" w:evenVBand="0" w:oddHBand="1" w:evenHBand="0" w:firstRowFirstColumn="0" w:firstRowLastColumn="0" w:lastRowFirstColumn="0" w:lastRowLastColumn="0"/>
              <w:rPr>
                <w:rFonts w:cs="Segoe UI"/>
                <w:szCs w:val="18"/>
              </w:rPr>
            </w:pPr>
            <w:r w:rsidRPr="00703479">
              <w:rPr>
                <w:rFonts w:cs="Segoe UI"/>
                <w:szCs w:val="18"/>
              </w:rPr>
              <w:t>50 %</w:t>
            </w:r>
          </w:p>
        </w:tc>
      </w:tr>
      <w:tr w:rsidR="00C11A0F" w:rsidRPr="00703479" w14:paraId="2121DFD7" w14:textId="77777777" w:rsidTr="003C64BD">
        <w:tc>
          <w:tcPr>
            <w:cnfStyle w:val="001000000000" w:firstRow="0" w:lastRow="0" w:firstColumn="1" w:lastColumn="0" w:oddVBand="0" w:evenVBand="0" w:oddHBand="0" w:evenHBand="0" w:firstRowFirstColumn="0" w:firstRowLastColumn="0" w:lastRowFirstColumn="0" w:lastRowLastColumn="0"/>
            <w:tcW w:w="3080" w:type="dxa"/>
            <w:vAlign w:val="center"/>
          </w:tcPr>
          <w:p w14:paraId="20E5FC07" w14:textId="3044DF64" w:rsidR="00C11A0F" w:rsidRPr="00703479" w:rsidRDefault="00C11A0F" w:rsidP="00415039">
            <w:pPr>
              <w:spacing w:after="120"/>
              <w:rPr>
                <w:rFonts w:cs="Segoe UI"/>
                <w:b w:val="0"/>
                <w:bCs w:val="0"/>
                <w:szCs w:val="18"/>
              </w:rPr>
            </w:pPr>
            <w:r w:rsidRPr="00703479">
              <w:rPr>
                <w:rFonts w:cs="Segoe UI"/>
                <w:b w:val="0"/>
                <w:bCs w:val="0"/>
                <w:szCs w:val="18"/>
              </w:rPr>
              <w:t>End of the assignment</w:t>
            </w:r>
          </w:p>
        </w:tc>
        <w:tc>
          <w:tcPr>
            <w:tcW w:w="3081" w:type="dxa"/>
            <w:vAlign w:val="center"/>
          </w:tcPr>
          <w:p w14:paraId="32026678" w14:textId="77777777" w:rsidR="00C11A0F" w:rsidRPr="00703479" w:rsidRDefault="00C11A0F" w:rsidP="00415039">
            <w:pPr>
              <w:spacing w:after="120"/>
              <w:cnfStyle w:val="000000000000" w:firstRow="0" w:lastRow="0" w:firstColumn="0" w:lastColumn="0" w:oddVBand="0" w:evenVBand="0" w:oddHBand="0" w:evenHBand="0" w:firstRowFirstColumn="0" w:firstRowLastColumn="0" w:lastRowFirstColumn="0" w:lastRowLastColumn="0"/>
              <w:rPr>
                <w:rFonts w:cs="Segoe UI"/>
                <w:szCs w:val="18"/>
              </w:rPr>
            </w:pPr>
            <w:r w:rsidRPr="00703479">
              <w:rPr>
                <w:rFonts w:cs="Segoe UI"/>
                <w:szCs w:val="18"/>
              </w:rPr>
              <w:t>50%</w:t>
            </w:r>
          </w:p>
        </w:tc>
      </w:tr>
    </w:tbl>
    <w:p w14:paraId="3F469B91" w14:textId="77777777" w:rsidR="00856358" w:rsidRPr="00703479" w:rsidRDefault="00856358" w:rsidP="00415039">
      <w:pPr>
        <w:spacing w:after="120"/>
        <w:rPr>
          <w:rFonts w:cs="Segoe UI"/>
        </w:rPr>
      </w:pPr>
    </w:p>
    <w:p w14:paraId="2DECF3F6" w14:textId="537B610A" w:rsidR="007212EF" w:rsidRPr="00703479" w:rsidRDefault="007212EF" w:rsidP="00415039">
      <w:pPr>
        <w:spacing w:after="120"/>
        <w:rPr>
          <w:rFonts w:cs="Segoe UI"/>
        </w:rPr>
      </w:pPr>
      <w:r w:rsidRPr="00703479">
        <w:rPr>
          <w:rFonts w:cs="Segoe UI"/>
        </w:rPr>
        <w:t>This is a short-term contract with a partial to full commitment based on the research requirements.</w:t>
      </w:r>
    </w:p>
    <w:p w14:paraId="76580193" w14:textId="77777777" w:rsidR="007212EF" w:rsidRPr="00703479" w:rsidRDefault="007212EF" w:rsidP="00415039">
      <w:pPr>
        <w:spacing w:after="120"/>
        <w:rPr>
          <w:rFonts w:cs="Segoe UI"/>
        </w:rPr>
      </w:pPr>
    </w:p>
    <w:p w14:paraId="442A2725" w14:textId="77777777" w:rsidR="00553C11" w:rsidRPr="00703479" w:rsidRDefault="00553C11" w:rsidP="00415039">
      <w:pPr>
        <w:spacing w:after="120"/>
        <w:rPr>
          <w:rFonts w:cs="Segoe UI"/>
          <w:szCs w:val="18"/>
        </w:rPr>
      </w:pPr>
    </w:p>
    <w:p w14:paraId="202C918E" w14:textId="77777777" w:rsidR="00553C11" w:rsidRPr="00703479" w:rsidRDefault="00553C11" w:rsidP="00415039">
      <w:pPr>
        <w:pStyle w:val="Heading1"/>
        <w:spacing w:before="0" w:after="120"/>
        <w:rPr>
          <w:rFonts w:cs="Segoe UI"/>
        </w:rPr>
      </w:pPr>
      <w:bookmarkStart w:id="8" w:name="_Toc93957748"/>
      <w:bookmarkStart w:id="9" w:name="_Toc100662085"/>
      <w:r w:rsidRPr="00703479">
        <w:rPr>
          <w:rFonts w:cs="Segoe UI"/>
        </w:rPr>
        <w:t>Profile sought and application process</w:t>
      </w:r>
      <w:bookmarkEnd w:id="8"/>
      <w:bookmarkEnd w:id="9"/>
    </w:p>
    <w:p w14:paraId="59CBF103" w14:textId="07A48146" w:rsidR="00B25F76" w:rsidRDefault="00415039" w:rsidP="00415039">
      <w:pPr>
        <w:pStyle w:val="Heading2"/>
        <w:spacing w:before="0" w:after="120"/>
        <w:rPr>
          <w:rFonts w:cs="Segoe UI"/>
        </w:rPr>
      </w:pPr>
      <w:bookmarkStart w:id="10" w:name="_Toc100662086"/>
      <w:bookmarkStart w:id="11" w:name="_Toc93957749"/>
      <w:r>
        <w:rPr>
          <w:rFonts w:cs="Segoe UI"/>
        </w:rPr>
        <w:t>Expertise required</w:t>
      </w:r>
      <w:bookmarkEnd w:id="10"/>
      <w:r>
        <w:rPr>
          <w:rFonts w:cs="Segoe UI"/>
        </w:rPr>
        <w:t xml:space="preserve"> </w:t>
      </w:r>
    </w:p>
    <w:bookmarkEnd w:id="11"/>
    <w:p w14:paraId="5FBC058B" w14:textId="77777777" w:rsidR="00553C11" w:rsidRPr="00703479" w:rsidRDefault="00553C11" w:rsidP="00415039">
      <w:pPr>
        <w:spacing w:after="120"/>
        <w:rPr>
          <w:rFonts w:cs="Segoe UI"/>
        </w:rPr>
      </w:pPr>
      <w:r w:rsidRPr="00703479">
        <w:rPr>
          <w:rFonts w:cs="Segoe UI"/>
        </w:rPr>
        <w:t>Candidates must comply with the following minimum requirements:</w:t>
      </w:r>
    </w:p>
    <w:p w14:paraId="32A1FE9B" w14:textId="7A0EBDA1" w:rsidR="00C93569" w:rsidRDefault="00553C11" w:rsidP="00415039">
      <w:pPr>
        <w:pStyle w:val="ListParagraph"/>
        <w:numPr>
          <w:ilvl w:val="0"/>
          <w:numId w:val="15"/>
        </w:numPr>
        <w:spacing w:after="120" w:line="240" w:lineRule="auto"/>
        <w:contextualSpacing w:val="0"/>
        <w:rPr>
          <w:rFonts w:ascii="Segoe UI" w:hAnsi="Segoe UI" w:cs="Segoe UI"/>
        </w:rPr>
      </w:pPr>
      <w:r w:rsidRPr="00703479">
        <w:rPr>
          <w:rFonts w:ascii="Segoe UI" w:hAnsi="Segoe UI" w:cs="Segoe UI"/>
        </w:rPr>
        <w:t xml:space="preserve">Masters’ degree in a field </w:t>
      </w:r>
      <w:r w:rsidR="00C93569">
        <w:rPr>
          <w:rFonts w:ascii="Segoe UI" w:hAnsi="Segoe UI" w:cs="Segoe UI"/>
        </w:rPr>
        <w:t xml:space="preserve">relevant to the scope of the consultancy, </w:t>
      </w:r>
      <w:proofErr w:type="gramStart"/>
      <w:r w:rsidR="00C93569">
        <w:rPr>
          <w:rFonts w:ascii="Segoe UI" w:hAnsi="Segoe UI" w:cs="Segoe UI"/>
        </w:rPr>
        <w:t>e.g.</w:t>
      </w:r>
      <w:proofErr w:type="gramEnd"/>
      <w:r w:rsidR="00C93569">
        <w:rPr>
          <w:rFonts w:ascii="Segoe UI" w:hAnsi="Segoe UI" w:cs="Segoe UI"/>
        </w:rPr>
        <w:t xml:space="preserve"> disability studies, international development, human rights</w:t>
      </w:r>
    </w:p>
    <w:p w14:paraId="4B2DA074" w14:textId="6A82EA1F" w:rsidR="00553C11" w:rsidRDefault="00C93569" w:rsidP="00415039">
      <w:pPr>
        <w:pStyle w:val="ListParagraph"/>
        <w:numPr>
          <w:ilvl w:val="0"/>
          <w:numId w:val="15"/>
        </w:numPr>
        <w:spacing w:after="120" w:line="240" w:lineRule="auto"/>
        <w:contextualSpacing w:val="0"/>
        <w:rPr>
          <w:rFonts w:ascii="Segoe UI" w:hAnsi="Segoe UI" w:cs="Segoe UI"/>
        </w:rPr>
      </w:pPr>
      <w:r>
        <w:rPr>
          <w:rFonts w:ascii="Segoe UI" w:hAnsi="Segoe UI" w:cs="Segoe UI"/>
        </w:rPr>
        <w:t xml:space="preserve">At least 7 years of </w:t>
      </w:r>
      <w:r w:rsidR="0021762E">
        <w:rPr>
          <w:rFonts w:ascii="Segoe UI" w:hAnsi="Segoe UI" w:cs="Segoe UI"/>
        </w:rPr>
        <w:t xml:space="preserve">or equivalent </w:t>
      </w:r>
      <w:r>
        <w:rPr>
          <w:rFonts w:ascii="Segoe UI" w:hAnsi="Segoe UI" w:cs="Segoe UI"/>
        </w:rPr>
        <w:t xml:space="preserve">experience in disability research, disability-inclusive international cooperation </w:t>
      </w:r>
    </w:p>
    <w:p w14:paraId="67DB0F34" w14:textId="59E3249E" w:rsidR="00C93569" w:rsidRPr="00703479" w:rsidRDefault="00C93569" w:rsidP="00415039">
      <w:pPr>
        <w:pStyle w:val="ListParagraph"/>
        <w:numPr>
          <w:ilvl w:val="0"/>
          <w:numId w:val="15"/>
        </w:numPr>
        <w:spacing w:after="120" w:line="240" w:lineRule="auto"/>
        <w:contextualSpacing w:val="0"/>
        <w:rPr>
          <w:rFonts w:ascii="Segoe UI" w:hAnsi="Segoe UI" w:cs="Segoe UI"/>
        </w:rPr>
      </w:pPr>
      <w:r>
        <w:rPr>
          <w:rFonts w:ascii="Segoe UI" w:hAnsi="Segoe UI" w:cs="Segoe UI"/>
        </w:rPr>
        <w:t>Extensive network and knowledge of disability stakeholders, including disability research</w:t>
      </w:r>
    </w:p>
    <w:p w14:paraId="335E05B5" w14:textId="105D9A63" w:rsidR="00C93569" w:rsidRDefault="00C93569" w:rsidP="00415039">
      <w:pPr>
        <w:pStyle w:val="ListParagraph"/>
        <w:numPr>
          <w:ilvl w:val="0"/>
          <w:numId w:val="15"/>
        </w:numPr>
        <w:spacing w:after="120" w:line="240" w:lineRule="auto"/>
        <w:contextualSpacing w:val="0"/>
        <w:rPr>
          <w:rFonts w:ascii="Segoe UI" w:hAnsi="Segoe UI" w:cs="Segoe UI"/>
        </w:rPr>
      </w:pPr>
      <w:r>
        <w:rPr>
          <w:rFonts w:ascii="Segoe UI" w:hAnsi="Segoe UI" w:cs="Segoe UI"/>
        </w:rPr>
        <w:t xml:space="preserve">Prior experience in leading research projects involving mapping, evidence review, knowledge management and organization of resources </w:t>
      </w:r>
    </w:p>
    <w:p w14:paraId="71F8893A" w14:textId="0D2D01C9" w:rsidR="004306AB" w:rsidRPr="00703479" w:rsidRDefault="004306AB" w:rsidP="00415039">
      <w:pPr>
        <w:pStyle w:val="ListParagraph"/>
        <w:numPr>
          <w:ilvl w:val="0"/>
          <w:numId w:val="15"/>
        </w:numPr>
        <w:spacing w:after="120" w:line="240" w:lineRule="auto"/>
        <w:contextualSpacing w:val="0"/>
        <w:rPr>
          <w:rFonts w:ascii="Segoe UI" w:hAnsi="Segoe UI" w:cs="Segoe UI"/>
        </w:rPr>
      </w:pPr>
      <w:r>
        <w:rPr>
          <w:rFonts w:ascii="Segoe UI" w:hAnsi="Segoe UI" w:cs="Segoe UI"/>
        </w:rPr>
        <w:t>Familiarity with online information management systems, including information flow, resource architecture and effective functionalities for online knowledge management and sharing</w:t>
      </w:r>
    </w:p>
    <w:p w14:paraId="43018445" w14:textId="0C8DAD35" w:rsidR="00553C11" w:rsidRDefault="00553C11" w:rsidP="00415039">
      <w:pPr>
        <w:pStyle w:val="ListParagraph"/>
        <w:numPr>
          <w:ilvl w:val="0"/>
          <w:numId w:val="15"/>
        </w:numPr>
        <w:spacing w:after="120" w:line="240" w:lineRule="auto"/>
        <w:contextualSpacing w:val="0"/>
        <w:rPr>
          <w:rFonts w:ascii="Segoe UI" w:hAnsi="Segoe UI" w:cs="Segoe UI"/>
        </w:rPr>
      </w:pPr>
      <w:r w:rsidRPr="00703479">
        <w:rPr>
          <w:rFonts w:ascii="Segoe UI" w:hAnsi="Segoe UI" w:cs="Segoe UI"/>
        </w:rPr>
        <w:lastRenderedPageBreak/>
        <w:t xml:space="preserve">Full proficiency in oral and written English, with ability to produce quality analytical reports in English with limited editorial oversight </w:t>
      </w:r>
    </w:p>
    <w:p w14:paraId="323A7EB4" w14:textId="2596B5AA" w:rsidR="00C93569" w:rsidRPr="00703479" w:rsidRDefault="00C93569" w:rsidP="00415039">
      <w:pPr>
        <w:pStyle w:val="ListParagraph"/>
        <w:numPr>
          <w:ilvl w:val="0"/>
          <w:numId w:val="15"/>
        </w:numPr>
        <w:spacing w:after="120" w:line="240" w:lineRule="auto"/>
        <w:contextualSpacing w:val="0"/>
        <w:rPr>
          <w:rFonts w:ascii="Segoe UI" w:hAnsi="Segoe UI" w:cs="Segoe UI"/>
        </w:rPr>
      </w:pPr>
      <w:r>
        <w:rPr>
          <w:rFonts w:ascii="Segoe UI" w:hAnsi="Segoe UI" w:cs="Segoe UI"/>
        </w:rPr>
        <w:t>Knowledge of additional UN official languages would be a strong asset</w:t>
      </w:r>
    </w:p>
    <w:p w14:paraId="0816DB9D" w14:textId="77777777" w:rsidR="00553C11" w:rsidRPr="00703479" w:rsidRDefault="00553C11" w:rsidP="00415039">
      <w:pPr>
        <w:pStyle w:val="Heading2"/>
        <w:spacing w:before="0" w:after="120"/>
        <w:rPr>
          <w:rFonts w:cs="Segoe UI"/>
        </w:rPr>
      </w:pPr>
      <w:bookmarkStart w:id="12" w:name="_Toc93957751"/>
      <w:bookmarkStart w:id="13" w:name="_Toc100662087"/>
      <w:r w:rsidRPr="00703479">
        <w:rPr>
          <w:rFonts w:cs="Segoe UI"/>
        </w:rPr>
        <w:t>Process for Interested Parties</w:t>
      </w:r>
      <w:bookmarkEnd w:id="12"/>
      <w:bookmarkEnd w:id="13"/>
    </w:p>
    <w:p w14:paraId="6FF3B80D" w14:textId="77777777" w:rsidR="00553C11" w:rsidRPr="00703479" w:rsidRDefault="00553C11" w:rsidP="00415039">
      <w:pPr>
        <w:spacing w:after="120"/>
        <w:rPr>
          <w:rFonts w:cs="Segoe UI"/>
          <w:szCs w:val="22"/>
        </w:rPr>
      </w:pPr>
      <w:r w:rsidRPr="00703479">
        <w:rPr>
          <w:rFonts w:cs="Segoe UI"/>
          <w:szCs w:val="22"/>
        </w:rPr>
        <w:t>Interested parties shall submit:</w:t>
      </w:r>
    </w:p>
    <w:p w14:paraId="73E8B664" w14:textId="77777777" w:rsidR="00553C11" w:rsidRPr="00703479" w:rsidRDefault="00553C11" w:rsidP="00415039">
      <w:pPr>
        <w:pStyle w:val="ListParagraph"/>
        <w:numPr>
          <w:ilvl w:val="0"/>
          <w:numId w:val="15"/>
        </w:numPr>
        <w:spacing w:after="120" w:line="240" w:lineRule="auto"/>
        <w:contextualSpacing w:val="0"/>
        <w:rPr>
          <w:rFonts w:ascii="Segoe UI" w:hAnsi="Segoe UI" w:cs="Segoe UI"/>
        </w:rPr>
      </w:pPr>
      <w:r w:rsidRPr="00703479">
        <w:rPr>
          <w:rFonts w:ascii="Segoe UI" w:hAnsi="Segoe UI" w:cs="Segoe UI"/>
        </w:rPr>
        <w:t>Curriculum/a Vitae.</w:t>
      </w:r>
    </w:p>
    <w:p w14:paraId="6C59B813" w14:textId="48F799A7" w:rsidR="004306AB" w:rsidRDefault="004306AB" w:rsidP="00415039">
      <w:pPr>
        <w:pStyle w:val="ListParagraph"/>
        <w:numPr>
          <w:ilvl w:val="0"/>
          <w:numId w:val="15"/>
        </w:numPr>
        <w:spacing w:after="120" w:line="240" w:lineRule="auto"/>
        <w:contextualSpacing w:val="0"/>
        <w:rPr>
          <w:rFonts w:ascii="Segoe UI" w:hAnsi="Segoe UI" w:cs="Segoe UI"/>
        </w:rPr>
      </w:pPr>
      <w:r w:rsidRPr="004306AB">
        <w:rPr>
          <w:rFonts w:ascii="Segoe UI" w:hAnsi="Segoe UI" w:cs="Segoe UI"/>
        </w:rPr>
        <w:t>a proposal describing the previous work done in this area</w:t>
      </w:r>
    </w:p>
    <w:p w14:paraId="41AA1B48" w14:textId="3F9C5AF1" w:rsidR="00553C11" w:rsidRPr="00703479" w:rsidRDefault="00553C11" w:rsidP="00415039">
      <w:pPr>
        <w:pStyle w:val="ListParagraph"/>
        <w:numPr>
          <w:ilvl w:val="0"/>
          <w:numId w:val="15"/>
        </w:numPr>
        <w:spacing w:after="120" w:line="240" w:lineRule="auto"/>
        <w:contextualSpacing w:val="0"/>
        <w:rPr>
          <w:rFonts w:ascii="Segoe UI" w:hAnsi="Segoe UI" w:cs="Segoe UI"/>
        </w:rPr>
      </w:pPr>
      <w:r w:rsidRPr="00703479">
        <w:rPr>
          <w:rFonts w:ascii="Segoe UI" w:hAnsi="Segoe UI" w:cs="Segoe UI"/>
        </w:rPr>
        <w:t>All pieces of evidence to demonstrate the compliance with the minimum requirements and additional assessment criteria listed above.</w:t>
      </w:r>
    </w:p>
    <w:p w14:paraId="50938C2D" w14:textId="20FBB3A0" w:rsidR="00553C11" w:rsidRPr="00703479" w:rsidRDefault="00553C11" w:rsidP="00415039">
      <w:pPr>
        <w:pStyle w:val="ListParagraph"/>
        <w:numPr>
          <w:ilvl w:val="0"/>
          <w:numId w:val="15"/>
        </w:numPr>
        <w:spacing w:after="120" w:line="240" w:lineRule="auto"/>
        <w:contextualSpacing w:val="0"/>
        <w:rPr>
          <w:rFonts w:ascii="Segoe UI" w:hAnsi="Segoe UI" w:cs="Segoe UI"/>
        </w:rPr>
      </w:pPr>
      <w:r w:rsidRPr="00703479">
        <w:rPr>
          <w:rFonts w:ascii="Segoe UI" w:hAnsi="Segoe UI" w:cs="Segoe UI"/>
        </w:rPr>
        <w:t xml:space="preserve">A signed </w:t>
      </w:r>
      <w:r w:rsidR="00BC3C52" w:rsidRPr="00703479">
        <w:rPr>
          <w:rFonts w:ascii="Segoe UI" w:hAnsi="Segoe UI" w:cs="Segoe UI"/>
        </w:rPr>
        <w:t>financial offer.</w:t>
      </w:r>
    </w:p>
    <w:p w14:paraId="7E61D957" w14:textId="5B541942" w:rsidR="00553C11" w:rsidRPr="00703479" w:rsidRDefault="00553C11" w:rsidP="00415039">
      <w:pPr>
        <w:pStyle w:val="BodyText"/>
        <w:spacing w:after="120"/>
        <w:rPr>
          <w:rFonts w:ascii="Segoe UI" w:hAnsi="Segoe UI" w:cs="Segoe UI"/>
          <w:sz w:val="22"/>
          <w:szCs w:val="22"/>
          <w:lang w:val="en-US"/>
        </w:rPr>
      </w:pPr>
      <w:r w:rsidRPr="00703479">
        <w:rPr>
          <w:rFonts w:ascii="Segoe UI" w:hAnsi="Segoe UI" w:cs="Segoe UI"/>
          <w:b/>
          <w:bCs/>
          <w:sz w:val="22"/>
          <w:szCs w:val="22"/>
        </w:rPr>
        <w:t xml:space="preserve">All documents shall be submitted in English by email only to </w:t>
      </w:r>
      <w:hyperlink r:id="rId16" w:history="1">
        <w:r w:rsidR="00BC3C52" w:rsidRPr="00703479">
          <w:rPr>
            <w:rStyle w:val="Hyperlink"/>
            <w:rFonts w:ascii="Segoe UI" w:hAnsi="Segoe UI" w:cs="Segoe UI"/>
            <w:b/>
            <w:bCs/>
            <w:sz w:val="22"/>
            <w:szCs w:val="22"/>
          </w:rPr>
          <w:t>tenders@ida-secretariat.org</w:t>
        </w:r>
      </w:hyperlink>
      <w:r w:rsidRPr="00703479">
        <w:rPr>
          <w:rStyle w:val="Hyperlink"/>
          <w:rFonts w:ascii="Segoe UI" w:hAnsi="Segoe UI" w:cs="Segoe UI"/>
          <w:color w:val="auto"/>
          <w:sz w:val="22"/>
          <w:szCs w:val="22"/>
          <w:u w:val="none"/>
        </w:rPr>
        <w:t xml:space="preserve">. The email should have the following subject “Application </w:t>
      </w:r>
      <w:r w:rsidR="00D5209E">
        <w:rPr>
          <w:rStyle w:val="Hyperlink"/>
          <w:rFonts w:ascii="Segoe UI" w:hAnsi="Segoe UI" w:cs="Segoe UI"/>
          <w:color w:val="auto"/>
          <w:sz w:val="22"/>
          <w:szCs w:val="22"/>
          <w:u w:val="none"/>
        </w:rPr>
        <w:t>Knowledge Architecture</w:t>
      </w:r>
      <w:r w:rsidRPr="00703479">
        <w:rPr>
          <w:rStyle w:val="Hyperlink"/>
          <w:rFonts w:ascii="Segoe UI" w:hAnsi="Segoe UI" w:cs="Segoe UI"/>
          <w:color w:val="auto"/>
          <w:sz w:val="22"/>
          <w:szCs w:val="22"/>
          <w:u w:val="none"/>
        </w:rPr>
        <w:t>”.</w:t>
      </w:r>
      <w:r w:rsidRPr="00703479">
        <w:rPr>
          <w:rStyle w:val="Hyperlink"/>
          <w:rFonts w:ascii="Segoe UI" w:hAnsi="Segoe UI" w:cs="Segoe UI"/>
          <w:color w:val="auto"/>
          <w:sz w:val="22"/>
          <w:szCs w:val="22"/>
        </w:rPr>
        <w:t xml:space="preserve"> </w:t>
      </w:r>
      <w:r w:rsidRPr="00703479">
        <w:rPr>
          <w:rFonts w:ascii="Segoe UI" w:hAnsi="Segoe UI" w:cs="Segoe UI"/>
          <w:sz w:val="22"/>
          <w:szCs w:val="22"/>
        </w:rPr>
        <w:t xml:space="preserve"> </w:t>
      </w:r>
    </w:p>
    <w:p w14:paraId="0ADBE3FB" w14:textId="3FA8EF61" w:rsidR="00553C11" w:rsidRPr="00703479" w:rsidRDefault="00553C11" w:rsidP="00415039">
      <w:pPr>
        <w:spacing w:after="120"/>
        <w:rPr>
          <w:rFonts w:cs="Segoe UI"/>
          <w:b/>
          <w:bCs/>
          <w:szCs w:val="22"/>
        </w:rPr>
      </w:pPr>
      <w:r w:rsidRPr="00703479">
        <w:rPr>
          <w:rFonts w:cs="Segoe UI"/>
          <w:b/>
          <w:bCs/>
          <w:szCs w:val="22"/>
        </w:rPr>
        <w:t xml:space="preserve">Submission deadline: </w:t>
      </w:r>
      <w:r w:rsidR="000136F1">
        <w:rPr>
          <w:rFonts w:cs="Segoe UI"/>
          <w:b/>
          <w:bCs/>
          <w:szCs w:val="22"/>
        </w:rPr>
        <w:t>2</w:t>
      </w:r>
      <w:r w:rsidR="00D5209E">
        <w:rPr>
          <w:rFonts w:cs="Segoe UI"/>
          <w:b/>
          <w:bCs/>
          <w:szCs w:val="22"/>
        </w:rPr>
        <w:t>8</w:t>
      </w:r>
      <w:r w:rsidR="00D5209E" w:rsidRPr="00D5209E">
        <w:rPr>
          <w:rFonts w:cs="Segoe UI"/>
          <w:b/>
          <w:bCs/>
          <w:szCs w:val="22"/>
          <w:vertAlign w:val="superscript"/>
        </w:rPr>
        <w:t>th</w:t>
      </w:r>
      <w:r w:rsidR="00D5209E">
        <w:rPr>
          <w:rFonts w:cs="Segoe UI"/>
          <w:b/>
          <w:bCs/>
          <w:szCs w:val="22"/>
        </w:rPr>
        <w:t xml:space="preserve"> May 2022</w:t>
      </w:r>
    </w:p>
    <w:p w14:paraId="30C5D3F3" w14:textId="77777777" w:rsidR="00553C11" w:rsidRPr="00703479" w:rsidRDefault="00553C11" w:rsidP="00415039">
      <w:pPr>
        <w:spacing w:after="120"/>
        <w:rPr>
          <w:rFonts w:cs="Segoe UI"/>
          <w:szCs w:val="22"/>
        </w:rPr>
      </w:pPr>
      <w:r w:rsidRPr="00703479">
        <w:rPr>
          <w:rFonts w:cs="Segoe UI"/>
          <w:szCs w:val="22"/>
        </w:rPr>
        <w:t>All inquiries on the selection process shall be submitted to the same email address.</w:t>
      </w:r>
    </w:p>
    <w:p w14:paraId="1ACFCD1D" w14:textId="2EF9E746" w:rsidR="00721A3A" w:rsidRPr="00703479" w:rsidRDefault="00721A3A" w:rsidP="00415039">
      <w:pPr>
        <w:spacing w:after="120"/>
        <w:rPr>
          <w:rFonts w:cs="Segoe UI"/>
          <w:sz w:val="24"/>
        </w:rPr>
      </w:pPr>
    </w:p>
    <w:sectPr w:rsidR="00721A3A" w:rsidRPr="00703479" w:rsidSect="00F8288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15FF0" w14:textId="77777777" w:rsidR="00D43FA4" w:rsidRDefault="00D43FA4" w:rsidP="00F82885">
      <w:r>
        <w:separator/>
      </w:r>
    </w:p>
  </w:endnote>
  <w:endnote w:type="continuationSeparator" w:id="0">
    <w:p w14:paraId="09D64D6A" w14:textId="77777777" w:rsidR="00D43FA4" w:rsidRDefault="00D43FA4" w:rsidP="00F8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panose1 w:val="020B0504020202020204"/>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0228C" w14:textId="77777777" w:rsidR="00D43FA4" w:rsidRDefault="00D43FA4" w:rsidP="00F82885">
      <w:r>
        <w:separator/>
      </w:r>
    </w:p>
  </w:footnote>
  <w:footnote w:type="continuationSeparator" w:id="0">
    <w:p w14:paraId="1C5698E4" w14:textId="77777777" w:rsidR="00D43FA4" w:rsidRDefault="00D43FA4" w:rsidP="00F82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726"/>
    <w:multiLevelType w:val="hybridMultilevel"/>
    <w:tmpl w:val="BBD8E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620D0"/>
    <w:multiLevelType w:val="hybridMultilevel"/>
    <w:tmpl w:val="C728F05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0512426"/>
    <w:multiLevelType w:val="hybridMultilevel"/>
    <w:tmpl w:val="F1388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E1647C"/>
    <w:multiLevelType w:val="hybridMultilevel"/>
    <w:tmpl w:val="5D40F212"/>
    <w:lvl w:ilvl="0" w:tplc="A5E2805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8E2306"/>
    <w:multiLevelType w:val="hybridMultilevel"/>
    <w:tmpl w:val="A69E7654"/>
    <w:lvl w:ilvl="0" w:tplc="040C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9C4244"/>
    <w:multiLevelType w:val="hybridMultilevel"/>
    <w:tmpl w:val="3648C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A6060F"/>
    <w:multiLevelType w:val="hybridMultilevel"/>
    <w:tmpl w:val="A69E7654"/>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FEB3C3F"/>
    <w:multiLevelType w:val="hybridMultilevel"/>
    <w:tmpl w:val="CF464052"/>
    <w:lvl w:ilvl="0" w:tplc="FD24E2AE">
      <w:start w:val="1"/>
      <w:numFmt w:val="bullet"/>
      <w:lvlText w:val="-"/>
      <w:lvlJc w:val="left"/>
      <w:pPr>
        <w:ind w:left="720" w:hanging="360"/>
      </w:pPr>
      <w:rPr>
        <w:rFonts w:ascii="Arial Nova" w:eastAsia="Times New Roman" w:hAnsi="Arial Nova"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410A92"/>
    <w:multiLevelType w:val="hybridMultilevel"/>
    <w:tmpl w:val="5D2A9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74236"/>
    <w:multiLevelType w:val="hybridMultilevel"/>
    <w:tmpl w:val="887A51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B9A7EEC"/>
    <w:multiLevelType w:val="hybridMultilevel"/>
    <w:tmpl w:val="D5EA0108"/>
    <w:lvl w:ilvl="0" w:tplc="F6163F36">
      <w:start w:val="1"/>
      <w:numFmt w:val="decimal"/>
      <w:lvlText w:val="%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F56285E"/>
    <w:multiLevelType w:val="hybridMultilevel"/>
    <w:tmpl w:val="EFF8A0F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FE179C7"/>
    <w:multiLevelType w:val="hybridMultilevel"/>
    <w:tmpl w:val="D20A6F0E"/>
    <w:lvl w:ilvl="0" w:tplc="DD22F028">
      <w:start w:val="3"/>
      <w:numFmt w:val="bullet"/>
      <w:lvlText w:val="-"/>
      <w:lvlJc w:val="left"/>
      <w:pPr>
        <w:ind w:left="720" w:hanging="360"/>
      </w:pPr>
      <w:rPr>
        <w:rFonts w:ascii="Segoe UI" w:eastAsia="MS ??" w:hAnsi="Segoe UI" w:cs="Segoe U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43F0B"/>
    <w:multiLevelType w:val="multilevel"/>
    <w:tmpl w:val="89C86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AD7FDF"/>
    <w:multiLevelType w:val="hybridMultilevel"/>
    <w:tmpl w:val="E794CC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02773"/>
    <w:multiLevelType w:val="hybridMultilevel"/>
    <w:tmpl w:val="43F2FA96"/>
    <w:lvl w:ilvl="0" w:tplc="F6163F36">
      <w:start w:val="1"/>
      <w:numFmt w:val="decimal"/>
      <w:lvlText w:val="%1."/>
      <w:lvlJc w:val="left"/>
      <w:pPr>
        <w:ind w:left="720" w:hanging="360"/>
      </w:pPr>
      <w:rPr>
        <w:rFonts w:hint="default"/>
        <w:b w:val="0"/>
        <w:bCs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C18179C"/>
    <w:multiLevelType w:val="hybridMultilevel"/>
    <w:tmpl w:val="10141C14"/>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3764B38"/>
    <w:multiLevelType w:val="hybridMultilevel"/>
    <w:tmpl w:val="63AA0E8C"/>
    <w:lvl w:ilvl="0" w:tplc="7570BBD0">
      <w:start w:val="1"/>
      <w:numFmt w:val="decimal"/>
      <w:lvlText w:val="%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20B3151"/>
    <w:multiLevelType w:val="hybridMultilevel"/>
    <w:tmpl w:val="5ABAE55E"/>
    <w:lvl w:ilvl="0" w:tplc="A8AA0BD2">
      <w:start w:val="4"/>
      <w:numFmt w:val="bullet"/>
      <w:lvlText w:val="-"/>
      <w:lvlJc w:val="left"/>
      <w:pPr>
        <w:ind w:left="1440" w:hanging="360"/>
      </w:pPr>
      <w:rPr>
        <w:rFonts w:ascii="Segoe UI" w:eastAsia="MS ??" w:hAnsi="Segoe UI" w:cs="Segoe U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9" w15:restartNumberingAfterBreak="0">
    <w:nsid w:val="5A1A5A20"/>
    <w:multiLevelType w:val="hybridMultilevel"/>
    <w:tmpl w:val="CAD4B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CF5132"/>
    <w:multiLevelType w:val="hybridMultilevel"/>
    <w:tmpl w:val="DE389FC6"/>
    <w:lvl w:ilvl="0" w:tplc="A8AA0BD2">
      <w:start w:val="4"/>
      <w:numFmt w:val="bullet"/>
      <w:lvlText w:val="-"/>
      <w:lvlJc w:val="left"/>
      <w:pPr>
        <w:ind w:left="720" w:hanging="360"/>
      </w:pPr>
      <w:rPr>
        <w:rFonts w:ascii="Segoe UI" w:eastAsia="MS ??"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04B57E0"/>
    <w:multiLevelType w:val="hybridMultilevel"/>
    <w:tmpl w:val="C3F65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5746301"/>
    <w:multiLevelType w:val="hybridMultilevel"/>
    <w:tmpl w:val="DFD22DFE"/>
    <w:lvl w:ilvl="0" w:tplc="FD24E2AE">
      <w:start w:val="1"/>
      <w:numFmt w:val="bullet"/>
      <w:lvlText w:val="-"/>
      <w:lvlJc w:val="left"/>
      <w:pPr>
        <w:ind w:left="1080" w:hanging="720"/>
      </w:pPr>
      <w:rPr>
        <w:rFonts w:ascii="Arial Nova" w:eastAsia="Times New Roman" w:hAnsi="Arial Nova"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A547701"/>
    <w:multiLevelType w:val="hybridMultilevel"/>
    <w:tmpl w:val="2A86B894"/>
    <w:lvl w:ilvl="0" w:tplc="715C4074">
      <w:start w:val="2"/>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6B7D771E"/>
    <w:multiLevelType w:val="hybridMultilevel"/>
    <w:tmpl w:val="0B9CD3B0"/>
    <w:lvl w:ilvl="0" w:tplc="FD24E2AE">
      <w:start w:val="1"/>
      <w:numFmt w:val="bullet"/>
      <w:lvlText w:val="-"/>
      <w:lvlJc w:val="left"/>
      <w:pPr>
        <w:ind w:left="720" w:hanging="360"/>
      </w:pPr>
      <w:rPr>
        <w:rFonts w:ascii="Arial Nova" w:eastAsia="Times New Roman" w:hAnsi="Arial Nov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466328B"/>
    <w:multiLevelType w:val="multilevel"/>
    <w:tmpl w:val="582C2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515218"/>
    <w:multiLevelType w:val="hybridMultilevel"/>
    <w:tmpl w:val="57607F5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61342615">
    <w:abstractNumId w:val="16"/>
  </w:num>
  <w:num w:numId="2" w16cid:durableId="88475704">
    <w:abstractNumId w:val="26"/>
  </w:num>
  <w:num w:numId="3" w16cid:durableId="1877621897">
    <w:abstractNumId w:val="2"/>
  </w:num>
  <w:num w:numId="4" w16cid:durableId="1855457451">
    <w:abstractNumId w:val="21"/>
  </w:num>
  <w:num w:numId="5" w16cid:durableId="1744377242">
    <w:abstractNumId w:val="8"/>
  </w:num>
  <w:num w:numId="6" w16cid:durableId="1101609882">
    <w:abstractNumId w:val="20"/>
  </w:num>
  <w:num w:numId="7" w16cid:durableId="1760515949">
    <w:abstractNumId w:val="9"/>
  </w:num>
  <w:num w:numId="8" w16cid:durableId="297033907">
    <w:abstractNumId w:val="11"/>
  </w:num>
  <w:num w:numId="9" w16cid:durableId="2035961584">
    <w:abstractNumId w:val="1"/>
  </w:num>
  <w:num w:numId="10" w16cid:durableId="962268416">
    <w:abstractNumId w:val="7"/>
  </w:num>
  <w:num w:numId="11" w16cid:durableId="1495486375">
    <w:abstractNumId w:val="22"/>
  </w:num>
  <w:num w:numId="12" w16cid:durableId="2110587537">
    <w:abstractNumId w:val="15"/>
  </w:num>
  <w:num w:numId="13" w16cid:durableId="1448348808">
    <w:abstractNumId w:val="18"/>
  </w:num>
  <w:num w:numId="14" w16cid:durableId="2018731527">
    <w:abstractNumId w:val="10"/>
  </w:num>
  <w:num w:numId="15" w16cid:durableId="659694242">
    <w:abstractNumId w:val="24"/>
  </w:num>
  <w:num w:numId="16" w16cid:durableId="1497457468">
    <w:abstractNumId w:val="17"/>
  </w:num>
  <w:num w:numId="17" w16cid:durableId="389304690">
    <w:abstractNumId w:val="14"/>
  </w:num>
  <w:num w:numId="18" w16cid:durableId="1398163427">
    <w:abstractNumId w:val="0"/>
  </w:num>
  <w:num w:numId="19" w16cid:durableId="1906139737">
    <w:abstractNumId w:val="5"/>
  </w:num>
  <w:num w:numId="20" w16cid:durableId="340399032">
    <w:abstractNumId w:val="12"/>
  </w:num>
  <w:num w:numId="21" w16cid:durableId="683941994">
    <w:abstractNumId w:val="19"/>
  </w:num>
  <w:num w:numId="22" w16cid:durableId="1848010314">
    <w:abstractNumId w:val="23"/>
  </w:num>
  <w:num w:numId="23" w16cid:durableId="31268620">
    <w:abstractNumId w:val="13"/>
  </w:num>
  <w:num w:numId="24" w16cid:durableId="1441144613">
    <w:abstractNumId w:val="25"/>
  </w:num>
  <w:num w:numId="25" w16cid:durableId="319966846">
    <w:abstractNumId w:val="4"/>
  </w:num>
  <w:num w:numId="26" w16cid:durableId="1972902902">
    <w:abstractNumId w:val="3"/>
  </w:num>
  <w:num w:numId="27" w16cid:durableId="9438812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trackRevision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AFE74C8-0F05-4F20-86B1-46E970B9607F}"/>
    <w:docVar w:name="dgnword-eventsink" w:val="1852546478304"/>
  </w:docVars>
  <w:rsids>
    <w:rsidRoot w:val="007212EF"/>
    <w:rsid w:val="000136F1"/>
    <w:rsid w:val="0002369C"/>
    <w:rsid w:val="000307B6"/>
    <w:rsid w:val="00055FEE"/>
    <w:rsid w:val="0006758E"/>
    <w:rsid w:val="000A0C7D"/>
    <w:rsid w:val="000A51FF"/>
    <w:rsid w:val="000C1E95"/>
    <w:rsid w:val="000C28B3"/>
    <w:rsid w:val="001030DB"/>
    <w:rsid w:val="00113F88"/>
    <w:rsid w:val="0013414B"/>
    <w:rsid w:val="00152B33"/>
    <w:rsid w:val="0019627E"/>
    <w:rsid w:val="001B283C"/>
    <w:rsid w:val="001F4323"/>
    <w:rsid w:val="001F7FB8"/>
    <w:rsid w:val="0021762E"/>
    <w:rsid w:val="0026323F"/>
    <w:rsid w:val="00276FBA"/>
    <w:rsid w:val="00284408"/>
    <w:rsid w:val="002A1257"/>
    <w:rsid w:val="002C7F69"/>
    <w:rsid w:val="0032031D"/>
    <w:rsid w:val="00320FD0"/>
    <w:rsid w:val="003427B5"/>
    <w:rsid w:val="00367AD7"/>
    <w:rsid w:val="00374F34"/>
    <w:rsid w:val="003C0682"/>
    <w:rsid w:val="00415039"/>
    <w:rsid w:val="004306AB"/>
    <w:rsid w:val="00432788"/>
    <w:rsid w:val="00432A57"/>
    <w:rsid w:val="00451EE5"/>
    <w:rsid w:val="0046204C"/>
    <w:rsid w:val="00465E00"/>
    <w:rsid w:val="00467C49"/>
    <w:rsid w:val="00472F85"/>
    <w:rsid w:val="004732A0"/>
    <w:rsid w:val="004A4EFF"/>
    <w:rsid w:val="004D70C9"/>
    <w:rsid w:val="00515BC0"/>
    <w:rsid w:val="00524792"/>
    <w:rsid w:val="00541F7A"/>
    <w:rsid w:val="00553C11"/>
    <w:rsid w:val="005D6200"/>
    <w:rsid w:val="005F71C8"/>
    <w:rsid w:val="006113A1"/>
    <w:rsid w:val="006354D6"/>
    <w:rsid w:val="006E19D3"/>
    <w:rsid w:val="006E2149"/>
    <w:rsid w:val="00703479"/>
    <w:rsid w:val="0071483D"/>
    <w:rsid w:val="00721025"/>
    <w:rsid w:val="007212EF"/>
    <w:rsid w:val="00721A3A"/>
    <w:rsid w:val="00722ADA"/>
    <w:rsid w:val="00724DD3"/>
    <w:rsid w:val="00737662"/>
    <w:rsid w:val="00763957"/>
    <w:rsid w:val="00770AD1"/>
    <w:rsid w:val="00774786"/>
    <w:rsid w:val="00775AA0"/>
    <w:rsid w:val="00780600"/>
    <w:rsid w:val="00791004"/>
    <w:rsid w:val="007D49CE"/>
    <w:rsid w:val="00856358"/>
    <w:rsid w:val="00857522"/>
    <w:rsid w:val="00860C1E"/>
    <w:rsid w:val="009162E4"/>
    <w:rsid w:val="009268D7"/>
    <w:rsid w:val="009362F2"/>
    <w:rsid w:val="009448B5"/>
    <w:rsid w:val="009510B6"/>
    <w:rsid w:val="00965F48"/>
    <w:rsid w:val="009A125B"/>
    <w:rsid w:val="009E7682"/>
    <w:rsid w:val="009F2631"/>
    <w:rsid w:val="00A2612F"/>
    <w:rsid w:val="00A8557C"/>
    <w:rsid w:val="00AB7F75"/>
    <w:rsid w:val="00AC56E1"/>
    <w:rsid w:val="00AE0131"/>
    <w:rsid w:val="00B12AB4"/>
    <w:rsid w:val="00B204D8"/>
    <w:rsid w:val="00B241AE"/>
    <w:rsid w:val="00B25F76"/>
    <w:rsid w:val="00B44065"/>
    <w:rsid w:val="00B60A05"/>
    <w:rsid w:val="00BB5BC2"/>
    <w:rsid w:val="00BC3C52"/>
    <w:rsid w:val="00C11A0F"/>
    <w:rsid w:val="00C52C1E"/>
    <w:rsid w:val="00C6176A"/>
    <w:rsid w:val="00C645D7"/>
    <w:rsid w:val="00C9173B"/>
    <w:rsid w:val="00C93569"/>
    <w:rsid w:val="00CE2CD8"/>
    <w:rsid w:val="00CF4839"/>
    <w:rsid w:val="00D12DBA"/>
    <w:rsid w:val="00D41D79"/>
    <w:rsid w:val="00D43C13"/>
    <w:rsid w:val="00D43FA4"/>
    <w:rsid w:val="00D5209E"/>
    <w:rsid w:val="00D81F69"/>
    <w:rsid w:val="00DC655E"/>
    <w:rsid w:val="00DD5215"/>
    <w:rsid w:val="00DE65FA"/>
    <w:rsid w:val="00E26931"/>
    <w:rsid w:val="00E452CF"/>
    <w:rsid w:val="00E715EF"/>
    <w:rsid w:val="00EB65B4"/>
    <w:rsid w:val="00F33230"/>
    <w:rsid w:val="00F35153"/>
    <w:rsid w:val="00F54EAA"/>
    <w:rsid w:val="00F82885"/>
    <w:rsid w:val="00F84D3C"/>
    <w:rsid w:val="00F94754"/>
    <w:rsid w:val="00FC45C7"/>
    <w:rsid w:val="00FC53E7"/>
    <w:rsid w:val="00FD0E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03FC6"/>
  <w15:chartTrackingRefBased/>
  <w15:docId w15:val="{BE5B5E02-CD52-47C2-ABD4-79BA654A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2F2"/>
    <w:pPr>
      <w:spacing w:after="0" w:line="240" w:lineRule="auto"/>
    </w:pPr>
    <w:rPr>
      <w:rFonts w:ascii="Segoe UI" w:eastAsia="MS ??" w:hAnsi="Segoe UI" w:cs="Times New Roman"/>
      <w:szCs w:val="24"/>
      <w:lang w:val="en-GB" w:eastAsia="en-GB"/>
    </w:rPr>
  </w:style>
  <w:style w:type="paragraph" w:styleId="Heading1">
    <w:name w:val="heading 1"/>
    <w:basedOn w:val="Normal"/>
    <w:next w:val="Normal"/>
    <w:link w:val="Heading1Char"/>
    <w:uiPriority w:val="9"/>
    <w:qFormat/>
    <w:rsid w:val="009362F2"/>
    <w:pPr>
      <w:keepNext/>
      <w:keepLines/>
      <w:spacing w:before="24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9362F2"/>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9"/>
    <w:semiHidden/>
    <w:unhideWhenUsed/>
    <w:qFormat/>
    <w:rsid w:val="007212EF"/>
    <w:pPr>
      <w:tabs>
        <w:tab w:val="left" w:pos="1065"/>
      </w:tabs>
      <w:jc w:val="both"/>
      <w:outlineLvl w:val="2"/>
    </w:pPr>
    <w:rPr>
      <w:rFonts w:ascii="Arial" w:eastAsia="Times New Roman" w:hAnsi="Arial" w:cs="Arial"/>
      <w:b/>
      <w:sz w:val="20"/>
      <w:szCs w:val="20"/>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7212EF"/>
    <w:rPr>
      <w:rFonts w:ascii="Arial" w:eastAsia="Times New Roman" w:hAnsi="Arial" w:cs="Arial"/>
      <w:b/>
      <w:sz w:val="20"/>
      <w:szCs w:val="20"/>
      <w:lang w:val="en-IE"/>
    </w:rPr>
  </w:style>
  <w:style w:type="character" w:styleId="Hyperlink">
    <w:name w:val="Hyperlink"/>
    <w:basedOn w:val="DefaultParagraphFont"/>
    <w:uiPriority w:val="99"/>
    <w:unhideWhenUsed/>
    <w:rsid w:val="007212EF"/>
    <w:rPr>
      <w:rFonts w:ascii="Times New Roman" w:hAnsi="Times New Roman" w:cs="Times New Roman" w:hint="default"/>
      <w:color w:val="0000FF"/>
      <w:u w:val="single"/>
    </w:rPr>
  </w:style>
  <w:style w:type="paragraph" w:styleId="NormalWeb">
    <w:name w:val="Normal (Web)"/>
    <w:basedOn w:val="Normal"/>
    <w:uiPriority w:val="99"/>
    <w:unhideWhenUsed/>
    <w:rsid w:val="007212EF"/>
    <w:pPr>
      <w:spacing w:before="100" w:beforeAutospacing="1" w:after="100" w:afterAutospacing="1"/>
    </w:pPr>
    <w:rPr>
      <w:rFonts w:eastAsia="Times New Roman"/>
      <w:lang w:val="en-US" w:eastAsia="en-US"/>
    </w:rPr>
  </w:style>
  <w:style w:type="paragraph" w:styleId="ListParagraph">
    <w:name w:val="List Paragraph"/>
    <w:basedOn w:val="Normal"/>
    <w:uiPriority w:val="34"/>
    <w:qFormat/>
    <w:rsid w:val="007212EF"/>
    <w:pPr>
      <w:spacing w:after="200" w:line="276" w:lineRule="auto"/>
      <w:ind w:left="720"/>
      <w:contextualSpacing/>
    </w:pPr>
    <w:rPr>
      <w:rFonts w:ascii="Calibri" w:hAnsi="Calibri"/>
      <w:szCs w:val="22"/>
      <w:lang w:val="en-US" w:eastAsia="en-US"/>
    </w:rPr>
  </w:style>
  <w:style w:type="character" w:customStyle="1" w:styleId="Heading1Char">
    <w:name w:val="Heading 1 Char"/>
    <w:basedOn w:val="DefaultParagraphFont"/>
    <w:link w:val="Heading1"/>
    <w:uiPriority w:val="9"/>
    <w:rsid w:val="009362F2"/>
    <w:rPr>
      <w:rFonts w:ascii="Segoe UI" w:eastAsiaTheme="majorEastAsia" w:hAnsi="Segoe UI" w:cstheme="majorBidi"/>
      <w:b/>
      <w:color w:val="2F5496" w:themeColor="accent1" w:themeShade="BF"/>
      <w:sz w:val="32"/>
      <w:szCs w:val="32"/>
      <w:lang w:val="en-GB" w:eastAsia="en-GB"/>
    </w:rPr>
  </w:style>
  <w:style w:type="paragraph" w:styleId="BalloonText">
    <w:name w:val="Balloon Text"/>
    <w:basedOn w:val="Normal"/>
    <w:link w:val="BalloonTextChar"/>
    <w:uiPriority w:val="99"/>
    <w:semiHidden/>
    <w:unhideWhenUsed/>
    <w:rsid w:val="00856358"/>
    <w:rPr>
      <w:sz w:val="18"/>
      <w:szCs w:val="18"/>
    </w:rPr>
  </w:style>
  <w:style w:type="character" w:customStyle="1" w:styleId="BalloonTextChar">
    <w:name w:val="Balloon Text Char"/>
    <w:basedOn w:val="DefaultParagraphFont"/>
    <w:link w:val="BalloonText"/>
    <w:uiPriority w:val="99"/>
    <w:semiHidden/>
    <w:rsid w:val="00856358"/>
    <w:rPr>
      <w:rFonts w:ascii="Times New Roman" w:eastAsia="MS ??" w:hAnsi="Times New Roman" w:cs="Times New Roman"/>
      <w:sz w:val="18"/>
      <w:szCs w:val="18"/>
      <w:lang w:val="en-GB" w:eastAsia="en-GB"/>
    </w:rPr>
  </w:style>
  <w:style w:type="character" w:customStyle="1" w:styleId="UnresolvedMention1">
    <w:name w:val="Unresolved Mention1"/>
    <w:basedOn w:val="DefaultParagraphFont"/>
    <w:uiPriority w:val="99"/>
    <w:semiHidden/>
    <w:unhideWhenUsed/>
    <w:rsid w:val="00856358"/>
    <w:rPr>
      <w:color w:val="605E5C"/>
      <w:shd w:val="clear" w:color="auto" w:fill="E1DFDD"/>
    </w:rPr>
  </w:style>
  <w:style w:type="character" w:styleId="CommentReference">
    <w:name w:val="annotation reference"/>
    <w:basedOn w:val="DefaultParagraphFont"/>
    <w:unhideWhenUsed/>
    <w:rsid w:val="00856358"/>
    <w:rPr>
      <w:sz w:val="16"/>
      <w:szCs w:val="16"/>
    </w:rPr>
  </w:style>
  <w:style w:type="paragraph" w:styleId="CommentText">
    <w:name w:val="annotation text"/>
    <w:basedOn w:val="Normal"/>
    <w:link w:val="CommentTextChar"/>
    <w:uiPriority w:val="99"/>
    <w:unhideWhenUsed/>
    <w:rsid w:val="00856358"/>
    <w:rPr>
      <w:sz w:val="20"/>
      <w:szCs w:val="20"/>
    </w:rPr>
  </w:style>
  <w:style w:type="character" w:customStyle="1" w:styleId="CommentTextChar">
    <w:name w:val="Comment Text Char"/>
    <w:basedOn w:val="DefaultParagraphFont"/>
    <w:link w:val="CommentText"/>
    <w:uiPriority w:val="99"/>
    <w:rsid w:val="00856358"/>
    <w:rPr>
      <w:rFonts w:ascii="Times New Roman" w:eastAsia="MS ??"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856358"/>
    <w:rPr>
      <w:b/>
      <w:bCs/>
    </w:rPr>
  </w:style>
  <w:style w:type="character" w:customStyle="1" w:styleId="CommentSubjectChar">
    <w:name w:val="Comment Subject Char"/>
    <w:basedOn w:val="CommentTextChar"/>
    <w:link w:val="CommentSubject"/>
    <w:uiPriority w:val="99"/>
    <w:semiHidden/>
    <w:rsid w:val="00856358"/>
    <w:rPr>
      <w:rFonts w:ascii="Times New Roman" w:eastAsia="MS ??" w:hAnsi="Times New Roman" w:cs="Times New Roman"/>
      <w:b/>
      <w:bCs/>
      <w:sz w:val="20"/>
      <w:szCs w:val="20"/>
      <w:lang w:val="en-GB" w:eastAsia="en-GB"/>
    </w:rPr>
  </w:style>
  <w:style w:type="paragraph" w:styleId="Footer">
    <w:name w:val="footer"/>
    <w:basedOn w:val="Normal"/>
    <w:link w:val="FooterChar"/>
    <w:uiPriority w:val="99"/>
    <w:unhideWhenUsed/>
    <w:rsid w:val="00F82885"/>
    <w:pPr>
      <w:tabs>
        <w:tab w:val="center" w:pos="4680"/>
        <w:tab w:val="right" w:pos="9360"/>
      </w:tabs>
    </w:pPr>
  </w:style>
  <w:style w:type="character" w:customStyle="1" w:styleId="FooterChar">
    <w:name w:val="Footer Char"/>
    <w:basedOn w:val="DefaultParagraphFont"/>
    <w:link w:val="Footer"/>
    <w:uiPriority w:val="99"/>
    <w:rsid w:val="00F82885"/>
    <w:rPr>
      <w:rFonts w:ascii="Times New Roman" w:eastAsia="MS ??" w:hAnsi="Times New Roman" w:cs="Times New Roman"/>
      <w:sz w:val="24"/>
      <w:szCs w:val="24"/>
      <w:lang w:val="en-GB" w:eastAsia="en-GB"/>
    </w:rPr>
  </w:style>
  <w:style w:type="character" w:styleId="PageNumber">
    <w:name w:val="page number"/>
    <w:basedOn w:val="DefaultParagraphFont"/>
    <w:uiPriority w:val="99"/>
    <w:semiHidden/>
    <w:unhideWhenUsed/>
    <w:rsid w:val="00F82885"/>
  </w:style>
  <w:style w:type="character" w:customStyle="1" w:styleId="Heading2Char">
    <w:name w:val="Heading 2 Char"/>
    <w:basedOn w:val="DefaultParagraphFont"/>
    <w:link w:val="Heading2"/>
    <w:uiPriority w:val="9"/>
    <w:rsid w:val="009362F2"/>
    <w:rPr>
      <w:rFonts w:ascii="Segoe UI" w:eastAsiaTheme="majorEastAsia" w:hAnsi="Segoe UI" w:cstheme="majorBidi"/>
      <w:color w:val="2F5496" w:themeColor="accent1" w:themeShade="BF"/>
      <w:sz w:val="26"/>
      <w:szCs w:val="26"/>
      <w:lang w:val="en-GB" w:eastAsia="en-GB"/>
    </w:rPr>
  </w:style>
  <w:style w:type="character" w:styleId="UnresolvedMention">
    <w:name w:val="Unresolved Mention"/>
    <w:basedOn w:val="DefaultParagraphFont"/>
    <w:uiPriority w:val="99"/>
    <w:semiHidden/>
    <w:unhideWhenUsed/>
    <w:rsid w:val="00F33230"/>
    <w:rPr>
      <w:color w:val="605E5C"/>
      <w:shd w:val="clear" w:color="auto" w:fill="E1DFDD"/>
    </w:rPr>
  </w:style>
  <w:style w:type="paragraph" w:styleId="FootnoteText">
    <w:name w:val="footnote text"/>
    <w:basedOn w:val="Normal"/>
    <w:link w:val="FootnoteTextChar"/>
    <w:uiPriority w:val="99"/>
    <w:semiHidden/>
    <w:unhideWhenUsed/>
    <w:rsid w:val="00F33230"/>
    <w:rPr>
      <w:rFonts w:ascii="Arial Nova" w:eastAsia="Times New Roman" w:hAnsi="Arial Nova"/>
      <w:sz w:val="20"/>
      <w:szCs w:val="20"/>
      <w:lang w:eastAsia="sv-SE"/>
    </w:rPr>
  </w:style>
  <w:style w:type="character" w:customStyle="1" w:styleId="FootnoteTextChar">
    <w:name w:val="Footnote Text Char"/>
    <w:basedOn w:val="DefaultParagraphFont"/>
    <w:link w:val="FootnoteText"/>
    <w:uiPriority w:val="99"/>
    <w:semiHidden/>
    <w:rsid w:val="00F33230"/>
    <w:rPr>
      <w:rFonts w:ascii="Arial Nova" w:eastAsia="Times New Roman" w:hAnsi="Arial Nova" w:cs="Times New Roman"/>
      <w:sz w:val="20"/>
      <w:szCs w:val="20"/>
      <w:lang w:val="en-GB" w:eastAsia="sv-SE"/>
    </w:rPr>
  </w:style>
  <w:style w:type="character" w:styleId="FootnoteReference">
    <w:name w:val="footnote reference"/>
    <w:basedOn w:val="DefaultParagraphFont"/>
    <w:uiPriority w:val="99"/>
    <w:semiHidden/>
    <w:unhideWhenUsed/>
    <w:rsid w:val="00F33230"/>
    <w:rPr>
      <w:vertAlign w:val="superscript"/>
    </w:rPr>
  </w:style>
  <w:style w:type="table" w:styleId="GridTable4">
    <w:name w:val="Grid Table 4"/>
    <w:basedOn w:val="TableNormal"/>
    <w:uiPriority w:val="49"/>
    <w:rsid w:val="00F3323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rsid w:val="00553C11"/>
    <w:rPr>
      <w:rFonts w:ascii="Times New Roman" w:eastAsia="Times New Roman" w:hAnsi="Times New Roman"/>
      <w:sz w:val="24"/>
      <w:szCs w:val="20"/>
    </w:rPr>
  </w:style>
  <w:style w:type="character" w:customStyle="1" w:styleId="BodyTextChar">
    <w:name w:val="Body Text Char"/>
    <w:basedOn w:val="DefaultParagraphFont"/>
    <w:link w:val="BodyText"/>
    <w:rsid w:val="00553C11"/>
    <w:rPr>
      <w:rFonts w:ascii="Times New Roman" w:eastAsia="Times New Roman" w:hAnsi="Times New Roman" w:cs="Times New Roman"/>
      <w:sz w:val="24"/>
      <w:szCs w:val="20"/>
      <w:lang w:val="en-GB" w:eastAsia="en-GB"/>
    </w:rPr>
  </w:style>
  <w:style w:type="paragraph" w:styleId="TOCHeading">
    <w:name w:val="TOC Heading"/>
    <w:basedOn w:val="Heading1"/>
    <w:next w:val="Normal"/>
    <w:uiPriority w:val="39"/>
    <w:unhideWhenUsed/>
    <w:qFormat/>
    <w:rsid w:val="006113A1"/>
    <w:pPr>
      <w:spacing w:line="259" w:lineRule="auto"/>
      <w:outlineLvl w:val="9"/>
    </w:pPr>
    <w:rPr>
      <w:rFonts w:asciiTheme="majorHAnsi" w:hAnsiTheme="majorHAnsi"/>
      <w:b w:val="0"/>
      <w:lang w:val="en-US" w:eastAsia="en-US"/>
    </w:rPr>
  </w:style>
  <w:style w:type="paragraph" w:styleId="TOC1">
    <w:name w:val="toc 1"/>
    <w:basedOn w:val="Normal"/>
    <w:next w:val="Normal"/>
    <w:autoRedefine/>
    <w:uiPriority w:val="39"/>
    <w:unhideWhenUsed/>
    <w:rsid w:val="006113A1"/>
    <w:pPr>
      <w:spacing w:after="100"/>
    </w:pPr>
  </w:style>
  <w:style w:type="paragraph" w:styleId="TOC2">
    <w:name w:val="toc 2"/>
    <w:basedOn w:val="Normal"/>
    <w:next w:val="Normal"/>
    <w:autoRedefine/>
    <w:uiPriority w:val="39"/>
    <w:unhideWhenUsed/>
    <w:rsid w:val="006113A1"/>
    <w:pPr>
      <w:spacing w:after="100"/>
      <w:ind w:left="220"/>
    </w:pPr>
  </w:style>
  <w:style w:type="paragraph" w:styleId="Revision">
    <w:name w:val="Revision"/>
    <w:hidden/>
    <w:uiPriority w:val="99"/>
    <w:semiHidden/>
    <w:rsid w:val="004732A0"/>
    <w:pPr>
      <w:spacing w:after="0" w:line="240" w:lineRule="auto"/>
    </w:pPr>
    <w:rPr>
      <w:rFonts w:ascii="Segoe UI" w:eastAsia="MS ??" w:hAnsi="Segoe UI" w:cs="Times New Roman"/>
      <w:szCs w:val="24"/>
      <w:lang w:val="en-GB" w:eastAsia="en-GB"/>
    </w:rPr>
  </w:style>
  <w:style w:type="character" w:customStyle="1" w:styleId="cf01">
    <w:name w:val="cf01"/>
    <w:basedOn w:val="DefaultParagraphFont"/>
    <w:rsid w:val="0021762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931758">
      <w:bodyDiv w:val="1"/>
      <w:marLeft w:val="0"/>
      <w:marRight w:val="0"/>
      <w:marTop w:val="0"/>
      <w:marBottom w:val="0"/>
      <w:divBdr>
        <w:top w:val="none" w:sz="0" w:space="0" w:color="auto"/>
        <w:left w:val="none" w:sz="0" w:space="0" w:color="auto"/>
        <w:bottom w:val="none" w:sz="0" w:space="0" w:color="auto"/>
        <w:right w:val="none" w:sz="0" w:space="0" w:color="auto"/>
      </w:divBdr>
    </w:div>
    <w:div w:id="198373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www.internationaldisabilityallianc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nternationaldisabilityalliance.org/node/3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enders@ida-secretaria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nationaldisabilityalliance.org/node/165" TargetMode="External"/><Relationship Id="rId5" Type="http://schemas.openxmlformats.org/officeDocument/2006/relationships/footnotes" Target="footnotes.xml"/><Relationship Id="rId15" Type="http://schemas.openxmlformats.org/officeDocument/2006/relationships/hyperlink" Target="mailto:pgeiser@ida-secretariat.org" TargetMode="External"/><Relationship Id="rId10" Type="http://schemas.openxmlformats.org/officeDocument/2006/relationships/hyperlink" Target="http://www.internationaldisabilityalliance.org/node/52" TargetMode="External"/><Relationship Id="rId4" Type="http://schemas.openxmlformats.org/officeDocument/2006/relationships/webSettings" Target="webSettings.xml"/><Relationship Id="rId9" Type="http://schemas.openxmlformats.org/officeDocument/2006/relationships/hyperlink" Target="http://www.internationaldisabilityalliance.org/node/80" TargetMode="External"/><Relationship Id="rId14" Type="http://schemas.openxmlformats.org/officeDocument/2006/relationships/hyperlink" Target="https://www.internationaldisabilityalliance.org/content/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1842</Words>
  <Characters>10506</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About the International Disability Alliance (IDA)</vt:lpstr>
      <vt:lpstr>Background and rationale </vt:lpstr>
      <vt:lpstr>Objectives and services required</vt:lpstr>
      <vt:lpstr>Management of the consultancies</vt:lpstr>
      <vt:lpstr>Budget and payments</vt:lpstr>
      <vt:lpstr>Profile sought and application process</vt:lpstr>
      <vt:lpstr>    Expertise required </vt:lpstr>
      <vt:lpstr>    Process for Interested Parties</vt:lpstr>
    </vt:vector>
  </TitlesOfParts>
  <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Yeti</dc:creator>
  <cp:keywords/>
  <dc:description/>
  <cp:lastModifiedBy>Minja Ignjatovic</cp:lastModifiedBy>
  <cp:revision>5</cp:revision>
  <dcterms:created xsi:type="dcterms:W3CDTF">2022-04-12T11:21:00Z</dcterms:created>
  <dcterms:modified xsi:type="dcterms:W3CDTF">2022-05-05T10:37:00Z</dcterms:modified>
</cp:coreProperties>
</file>