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16688" w14:textId="5923EA7E" w:rsidR="00564342" w:rsidRPr="00F839AA" w:rsidRDefault="00564342" w:rsidP="00B21A46"/>
    <w:p w14:paraId="077D7485" w14:textId="4447F97E" w:rsidR="00564342" w:rsidRPr="00F839AA" w:rsidRDefault="00F839AA" w:rsidP="00E141F7">
      <w:pPr>
        <w:jc w:val="center"/>
        <w:rPr>
          <w:rFonts w:cs="Baghdad"/>
          <w:b/>
          <w:color w:val="1F4E79" w:themeColor="accent1" w:themeShade="80"/>
          <w:sz w:val="32"/>
          <w:szCs w:val="32"/>
        </w:rPr>
      </w:pPr>
      <w:r w:rsidRPr="00F839AA">
        <w:rPr>
          <w:rFonts w:cs="Baghdad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A3A2B" wp14:editId="4B1FDB42">
                <wp:simplePos x="0" y="0"/>
                <wp:positionH relativeFrom="margin">
                  <wp:align>center</wp:align>
                </wp:positionH>
                <wp:positionV relativeFrom="paragraph">
                  <wp:posOffset>931545</wp:posOffset>
                </wp:positionV>
                <wp:extent cx="5276850" cy="43434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50E31" w14:textId="202B5895" w:rsidR="00FC35D7" w:rsidRPr="00182AA4" w:rsidRDefault="00FC35D7" w:rsidP="001B4AF6">
                            <w:pPr>
                              <w:jc w:val="center"/>
                              <w:rPr>
                                <w:rFonts w:cs="Big Caslon Medium"/>
                                <w:b/>
                                <w:sz w:val="36"/>
                                <w:szCs w:val="36"/>
                              </w:rPr>
                            </w:pPr>
                            <w:r w:rsidRPr="00182AA4">
                              <w:rPr>
                                <w:rFonts w:cs="Big Caslon Medium"/>
                                <w:b/>
                                <w:sz w:val="36"/>
                                <w:szCs w:val="36"/>
                              </w:rPr>
                              <w:t>15 Ju</w:t>
                            </w:r>
                            <w:r w:rsidR="00D3287C">
                              <w:rPr>
                                <w:rFonts w:cs="Big Caslon Medium"/>
                                <w:b/>
                                <w:sz w:val="36"/>
                                <w:szCs w:val="36"/>
                              </w:rPr>
                              <w:t xml:space="preserve">ne 2017: 1.15 pm—2.30 pm, CR </w:t>
                            </w:r>
                            <w:r w:rsidRPr="00182AA4">
                              <w:rPr>
                                <w:rFonts w:cs="Big Caslon Medium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  <w:r w:rsidR="00F839AA">
                              <w:rPr>
                                <w:rFonts w:cs="Big Caslon Medium"/>
                                <w:b/>
                                <w:sz w:val="36"/>
                                <w:szCs w:val="36"/>
                              </w:rPr>
                              <w:t>, UNHQ</w:t>
                            </w:r>
                          </w:p>
                          <w:p w14:paraId="3A8E43BF" w14:textId="77777777" w:rsidR="00FC35D7" w:rsidRPr="00CD1C75" w:rsidRDefault="00FC35D7" w:rsidP="001B4AF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C9B6F9" w14:textId="77777777" w:rsidR="00FC35D7" w:rsidRPr="00CD1C75" w:rsidRDefault="00FC35D7" w:rsidP="001B4AF6">
                            <w:pPr>
                              <w:tabs>
                                <w:tab w:val="left" w:pos="1403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B7D5E54" w14:textId="77777777" w:rsidR="00FC35D7" w:rsidRPr="00CD1C75" w:rsidRDefault="00FC35D7" w:rsidP="001B4AF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A3A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3.35pt;width:415.5pt;height:34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8zdgIAAFkFAAAOAAAAZHJzL2Uyb0RvYy54bWysVFFPGzEMfp+0/xDlfVzbUcYqrqgDMU1C&#10;gAYTz2kuoafl4ixJe9f9+n3JXUvH9sI0Vbo69mfH/mzn7LxrDNsoH2qyJR8fjThTVlJV26eSf3u4&#10;enfKWYjCVsKQVSXfqsDP52/fnLVupia0IlMpzxDEhlnrSr6K0c2KIsiVakQ4IqcsjJp8IyKO/qmo&#10;vGgRvTHFZDQ6KVrylfMkVQjQXvZGPs/xtVYy3modVGSm5Mgt5q/P32X6FvMzMXvywq1qOaQh/iGL&#10;RtQWl+5DXYoo2NrXf4RqaukpkI5HkpqCtK6lyjWgmvHoRTX3K+FUrgXkBLenKfy/sPJmc+dZXZV8&#10;ypkVDVr0oLrIPlHHpomd1oUZQPcOsNhBjS7v9AHKVHSnfZP+UQ6DHTxv99ymYBLK6eTDyekUJgnb&#10;8Xv8MvnFs7fzIX5W1LAklNyjd5lSsbkOEZkAuoOkyyxd1cbk/hn7mwLAXqPyAAzeqZA+4SzFrVHJ&#10;y9ivSoOAnHdS5NFTF8azjcDQCCmVjbnkHBfohNK4+zWOAz659lm9xnnvkW8mG/fOTW3JZ5ZepF19&#10;36Wsezz4O6g7ibFbdkODl1Rt0V9P/X4EJ69qNOFahHgnPBYCfcOSx1t8tKG25DRInK3I//ybPuEx&#10;p7By1mLBSh5+rIVXnJkvFhP8cXyMEWAxH46nHyY4+EPL8tBi180FoR1jPCdOZjHho9mJ2lPziLdg&#10;kW6FSViJu0sed+JF7Nceb4lUi0UGYQediNf23skUOtGbRuyhexTeDXMYMcE3tFtFMXsxjj02eVpa&#10;rCPpOs9qIrhndSAe+5tHeHhr0gNxeM6o5xdx/gsAAP//AwBQSwMEFAAGAAgAAAAhAKhw87XdAAAA&#10;CAEAAA8AAABkcnMvZG93bnJldi54bWxMj81OwzAQhO9IvIO1SNyondKWEuJUCMQV1PIjcdvG2yQi&#10;Xkex24S3ZznBcWdGs98Um8l36kRDbANbyGYGFHEVXMu1hbfXp6s1qJiQHXaBycI3RdiU52cF5i6M&#10;vKXTLtVKSjjmaKFJqc+1jlVDHuMs9MTiHcLgMck51NoNOEq57/TcmJX22LJ8aLCnh4aqr93RW3h/&#10;Pnx+LMxL/eiX/Rgmo9nfamsvL6b7O1CJpvQXhl98QYdSmPbhyC6qzoIMSaIuVjegxF5fZ6LsLcyz&#10;ZQa6LPT/AeUPAAAA//8DAFBLAQItABQABgAIAAAAIQC2gziS/gAAAOEBAAATAAAAAAAAAAAAAAAA&#10;AAAAAABbQ29udGVudF9UeXBlc10ueG1sUEsBAi0AFAAGAAgAAAAhADj9If/WAAAAlAEAAAsAAAAA&#10;AAAAAAAAAAAALwEAAF9yZWxzLy5yZWxzUEsBAi0AFAAGAAgAAAAhACjnjzN2AgAAWQUAAA4AAAAA&#10;AAAAAAAAAAAALgIAAGRycy9lMm9Eb2MueG1sUEsBAi0AFAAGAAgAAAAhAKhw87XdAAAACAEAAA8A&#10;AAAAAAAAAAAAAAAA0AQAAGRycy9kb3ducmV2LnhtbFBLBQYAAAAABAAEAPMAAADaBQAAAAA=&#10;" filled="f" stroked="f">
                <v:textbox>
                  <w:txbxContent>
                    <w:p w14:paraId="5AD50E31" w14:textId="202B5895" w:rsidR="00FC35D7" w:rsidRPr="00182AA4" w:rsidRDefault="00FC35D7" w:rsidP="001B4AF6">
                      <w:pPr>
                        <w:jc w:val="center"/>
                        <w:rPr>
                          <w:rFonts w:cs="Big Caslon Medium"/>
                          <w:b/>
                          <w:sz w:val="36"/>
                          <w:szCs w:val="36"/>
                        </w:rPr>
                      </w:pPr>
                      <w:r w:rsidRPr="00182AA4">
                        <w:rPr>
                          <w:rFonts w:cs="Big Caslon Medium"/>
                          <w:b/>
                          <w:sz w:val="36"/>
                          <w:szCs w:val="36"/>
                        </w:rPr>
                        <w:t>15 Ju</w:t>
                      </w:r>
                      <w:r w:rsidR="00D3287C">
                        <w:rPr>
                          <w:rFonts w:cs="Big Caslon Medium"/>
                          <w:b/>
                          <w:sz w:val="36"/>
                          <w:szCs w:val="36"/>
                        </w:rPr>
                        <w:t xml:space="preserve">ne 2017: 1.15 pm—2.30 pm, CR </w:t>
                      </w:r>
                      <w:r w:rsidRPr="00182AA4">
                        <w:rPr>
                          <w:rFonts w:cs="Big Caslon Medium"/>
                          <w:b/>
                          <w:sz w:val="36"/>
                          <w:szCs w:val="36"/>
                        </w:rPr>
                        <w:t>11</w:t>
                      </w:r>
                      <w:r w:rsidR="00F839AA">
                        <w:rPr>
                          <w:rFonts w:cs="Big Caslon Medium"/>
                          <w:b/>
                          <w:sz w:val="36"/>
                          <w:szCs w:val="36"/>
                        </w:rPr>
                        <w:t>, UNHQ</w:t>
                      </w:r>
                    </w:p>
                    <w:p w14:paraId="3A8E43BF" w14:textId="77777777" w:rsidR="00FC35D7" w:rsidRPr="00CD1C75" w:rsidRDefault="00FC35D7" w:rsidP="001B4AF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EC9B6F9" w14:textId="77777777" w:rsidR="00FC35D7" w:rsidRPr="00CD1C75" w:rsidRDefault="00FC35D7" w:rsidP="001B4AF6">
                      <w:pPr>
                        <w:tabs>
                          <w:tab w:val="left" w:pos="1403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B7D5E54" w14:textId="77777777" w:rsidR="00FC35D7" w:rsidRPr="00CD1C75" w:rsidRDefault="00FC35D7" w:rsidP="001B4AF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39AA">
        <w:rPr>
          <w:rFonts w:cs="Baghdad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BB6C0" wp14:editId="1B1ACFF6">
                <wp:simplePos x="0" y="0"/>
                <wp:positionH relativeFrom="margin">
                  <wp:align>center</wp:align>
                </wp:positionH>
                <wp:positionV relativeFrom="paragraph">
                  <wp:posOffset>833755</wp:posOffset>
                </wp:positionV>
                <wp:extent cx="5372735" cy="612140"/>
                <wp:effectExtent l="0" t="0" r="18415" b="16510"/>
                <wp:wrapThrough wrapText="bothSides">
                  <wp:wrapPolygon edited="0">
                    <wp:start x="153" y="0"/>
                    <wp:lineTo x="0" y="1344"/>
                    <wp:lineTo x="0" y="19494"/>
                    <wp:lineTo x="77" y="21510"/>
                    <wp:lineTo x="21521" y="21510"/>
                    <wp:lineTo x="21597" y="20166"/>
                    <wp:lineTo x="21597" y="1344"/>
                    <wp:lineTo x="21444" y="0"/>
                    <wp:lineTo x="153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735" cy="6121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5D30E" id="Rounded Rectangle 4" o:spid="_x0000_s1026" style="position:absolute;margin-left:0;margin-top:65.65pt;width:423.05pt;height:48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2R1uwIAADEGAAAOAAAAZHJzL2Uyb0RvYy54bWysVFFPGzEMfp+0/xDlfVxbWmAVV1SBmCYx&#10;QMDEc8glvZOSOEvSXrtfPye5O8qASZv2chc79mf7i+3Ts61WZCOcb8CUdHwwokQYDlVjViX9/nD5&#10;6YQSH5ipmAIjSroTnp4tPn44be1cTKAGVQlHEMT4eWtLWodg50XheS008wdghcFLCU6zgKJbFZVj&#10;LaJrVUxGo6OiBVdZB1x4j9qLfEkXCV9KwcONlF4EokqKuYX0den7FL/F4pTNV47ZuuFdGuwfstCs&#10;MRh0gLpggZG1a15B6YY78CDDAQddgJQNF6kGrGY8+q2a+5pZkWpBcrwdaPL/D5Zfb24daaqSTikx&#10;TOMT3cHaVKIid0geMyslyDTS1Fo/R+t7e+s6yeMx1ryVTsc/VkO2idrdQK3YBsJROTs8nhwfzijh&#10;eHc0noynifvi2ds6H74I0CQeSupiFjGFRCvbXPmAYdG+t4sRPaimumyUSkLsGXGuHNkwfG3GuTBh&#10;nNzVWn+DKuuxa0bdu6MauyOrT3o1hkjdF5FSwBdBlPmbuL5mlcj4sx6fzZmyNcvanoR3I2I2MWQR&#10;2c98p1PYKRETUeZOSHw+ZHiSKh2AMv4+CW8l86rYBBiRJbI6YGcW38HOz9LZR1eR5m5wHv0psew8&#10;eKTIYMLgrBsD7i0AhU/bRc72PUmZmsjSE1Q7bG4Heeq95ZcN9tYV8+GWORxzXAi4usINfqSCtqTQ&#10;nSipwf18Sx/tcfrwlpIW10ZJ/Y81c4IS9dXgXH4eT7GzSUjCdHY8QcHt3zzt35i1Pgfs1TEuScvT&#10;MdoH1R+lA/2IG24Zo+IVMxxjl5QH1wvnIa8z3JFcLJfJDHeLZeHK3FsewSOrcWweto/M2W7AAo7m&#10;NfQrBrvy5Yhl2+hpYLkOIJs0f8+8dnzjXkpT0u3QuPj25WT1vOkXvwAAAP//AwBQSwMEFAAGAAgA&#10;AAAhACLwVWfgAAAACAEAAA8AAABkcnMvZG93bnJldi54bWxMj8FOwzAQRO9I/IO1lbhRJylKqxCn&#10;QkgVXDi0RdCjm2yTtPE6il0n/D3LiR53ZzTzJl9PphMBB9daUhDPIxBIpa1aqhV87jePKxDOa6p0&#10;ZwkV/KCDdXF/l+ussiNtMex8LTiEXKYVNN73mZSubNBoN7c9EmsnOxjt+RxqWQ165HDTySSKUml0&#10;S9zQ6B5fGywvu6vhktB+n74+wuFtewib8/u0j8f0rNTDbHp5BuFx8v9m+MNndCiY6WivVDnRKeAh&#10;nr+LeAGC5dVTGoM4KkiS5RJkkcvbAcUvAAAA//8DAFBLAQItABQABgAIAAAAIQC2gziS/gAAAOEB&#10;AAATAAAAAAAAAAAAAAAAAAAAAABbQ29udGVudF9UeXBlc10ueG1sUEsBAi0AFAAGAAgAAAAhADj9&#10;If/WAAAAlAEAAAsAAAAAAAAAAAAAAAAALwEAAF9yZWxzLy5yZWxzUEsBAi0AFAAGAAgAAAAhAPTj&#10;ZHW7AgAAMQYAAA4AAAAAAAAAAAAAAAAALgIAAGRycy9lMm9Eb2MueG1sUEsBAi0AFAAGAAgAAAAh&#10;ACLwVWfgAAAACAEAAA8AAAAAAAAAAAAAAAAAFQUAAGRycy9kb3ducmV2LnhtbFBLBQYAAAAABAAE&#10;APMAAAAiBgAAAAA=&#10;" fillcolor="#deeaf6 [660]" strokecolor="#1f4d78 [1604]" strokeweight="1pt">
                <v:stroke opacity="0" joinstyle="miter"/>
                <w10:wrap type="through" anchorx="margin"/>
              </v:roundrect>
            </w:pict>
          </mc:Fallback>
        </mc:AlternateContent>
      </w:r>
      <w:r w:rsidRPr="00F839AA">
        <w:rPr>
          <w:rFonts w:cs="Baghdad"/>
          <w:b/>
          <w:color w:val="1F4E79" w:themeColor="accent1" w:themeShade="80"/>
          <w:sz w:val="32"/>
          <w:szCs w:val="32"/>
        </w:rPr>
        <w:t>Young People with Disabilities: Promoting Inclusion and Participation, Addressing Gender Based Violence, and Strengthening Sexual and Reproductive Health and Rights:</w:t>
      </w:r>
    </w:p>
    <w:p w14:paraId="1A91AC6C" w14:textId="2375231B" w:rsidR="00B21A46" w:rsidRPr="00BB0C68" w:rsidRDefault="00FC35D7" w:rsidP="00BB0C68">
      <w:pPr>
        <w:tabs>
          <w:tab w:val="left" w:pos="1403"/>
        </w:tabs>
        <w:jc w:val="center"/>
        <w:rPr>
          <w:rFonts w:cs="Diwan Kufi"/>
        </w:rPr>
      </w:pPr>
      <w:r w:rsidRPr="00F839AA">
        <w:rPr>
          <w:rFonts w:eastAsia="Calibri" w:cs="Calibri"/>
        </w:rPr>
        <w:t>During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the</w:t>
      </w:r>
      <w:r w:rsidRPr="00F839AA">
        <w:rPr>
          <w:rFonts w:cs="Diwan Kufi"/>
        </w:rPr>
        <w:t xml:space="preserve"> 10</w:t>
      </w:r>
      <w:r w:rsidRPr="00F839AA">
        <w:rPr>
          <w:rFonts w:eastAsia="Calibri" w:cs="Calibri"/>
          <w:vertAlign w:val="superscript"/>
        </w:rPr>
        <w:t>th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Conference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of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States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Parties</w:t>
      </w:r>
      <w:r w:rsidRPr="00F839AA">
        <w:rPr>
          <w:rFonts w:cs="Diwan Kufi"/>
        </w:rPr>
        <w:t xml:space="preserve"> (</w:t>
      </w:r>
      <w:r w:rsidRPr="00F839AA">
        <w:rPr>
          <w:rFonts w:eastAsia="Calibri" w:cs="Calibri"/>
        </w:rPr>
        <w:t>COSP</w:t>
      </w:r>
      <w:r w:rsidRPr="00F839AA">
        <w:rPr>
          <w:rFonts w:cs="Diwan Kufi"/>
        </w:rPr>
        <w:t xml:space="preserve">) </w:t>
      </w:r>
      <w:r w:rsidRPr="00F839AA">
        <w:rPr>
          <w:rFonts w:eastAsia="Calibri" w:cs="Calibri"/>
        </w:rPr>
        <w:t>to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the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Convention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on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the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Rights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of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Persons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with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</w:rPr>
        <w:t>Disabilities</w:t>
      </w:r>
      <w:r w:rsidRPr="00F839AA">
        <w:rPr>
          <w:rFonts w:cs="Diwan Kufi"/>
        </w:rPr>
        <w:t xml:space="preserve"> (</w:t>
      </w:r>
      <w:r w:rsidRPr="00F839AA">
        <w:rPr>
          <w:rFonts w:eastAsia="Calibri" w:cs="Calibri"/>
        </w:rPr>
        <w:t>CRPD</w:t>
      </w:r>
      <w:r w:rsidRPr="00F839AA">
        <w:rPr>
          <w:rFonts w:cs="Diwan Kufi"/>
        </w:rPr>
        <w:t>)</w:t>
      </w:r>
      <w:r w:rsidRPr="00F839AA">
        <w:rPr>
          <w:rFonts w:eastAsia="Calibri" w:cs="Calibri"/>
        </w:rPr>
        <w:t>,</w:t>
      </w:r>
      <w:r w:rsidRPr="00F839AA">
        <w:rPr>
          <w:rFonts w:cs="Diwan Kufi"/>
        </w:rPr>
        <w:t xml:space="preserve"> </w:t>
      </w:r>
      <w:r w:rsidR="00CD1C75" w:rsidRPr="00F839AA">
        <w:rPr>
          <w:rFonts w:cs="Diwan Kufi"/>
        </w:rPr>
        <w:t xml:space="preserve">and as part of the We Decide Initiative, </w:t>
      </w:r>
      <w:r w:rsidR="00CD1C75" w:rsidRPr="00F839AA">
        <w:rPr>
          <w:rFonts w:eastAsia="Calibri" w:cs="Calibri"/>
        </w:rPr>
        <w:t xml:space="preserve">the </w:t>
      </w:r>
      <w:r w:rsidR="00CD1C75" w:rsidRPr="00F839AA">
        <w:rPr>
          <w:rFonts w:eastAsia="Calibri" w:cs="Calibri"/>
          <w:b/>
        </w:rPr>
        <w:t>United Nations Population Fund</w:t>
      </w:r>
      <w:r w:rsidR="00CD1C75" w:rsidRPr="00F839AA">
        <w:rPr>
          <w:rFonts w:eastAsia="Calibri" w:cs="Calibri"/>
        </w:rPr>
        <w:t xml:space="preserve"> (UNFPA),</w:t>
      </w:r>
      <w:r w:rsidRPr="00F839AA">
        <w:rPr>
          <w:rFonts w:cs="Diwan Kufi"/>
        </w:rPr>
        <w:t xml:space="preserve"> </w:t>
      </w:r>
      <w:r w:rsidR="00CD1C75" w:rsidRPr="00F839AA">
        <w:rPr>
          <w:rFonts w:eastAsia="Calibri" w:cs="Calibri"/>
        </w:rPr>
        <w:t>the</w:t>
      </w:r>
      <w:r w:rsidRPr="00F839AA">
        <w:rPr>
          <w:rFonts w:cs="Diwan Kufi"/>
        </w:rPr>
        <w:t xml:space="preserve"> </w:t>
      </w:r>
      <w:r w:rsidRPr="00F839AA">
        <w:rPr>
          <w:rFonts w:eastAsia="Calibri" w:cs="Calibri"/>
          <w:b/>
        </w:rPr>
        <w:t>International</w:t>
      </w:r>
      <w:r w:rsidRPr="00F839AA">
        <w:rPr>
          <w:rFonts w:cs="Diwan Kufi"/>
          <w:b/>
        </w:rPr>
        <w:t xml:space="preserve"> </w:t>
      </w:r>
      <w:r w:rsidR="00F422E0" w:rsidRPr="00F839AA">
        <w:rPr>
          <w:rFonts w:eastAsia="Calibri" w:cs="Calibri"/>
          <w:b/>
        </w:rPr>
        <w:t>Disability</w:t>
      </w:r>
      <w:r w:rsidR="00F422E0" w:rsidRPr="00F839AA">
        <w:rPr>
          <w:rFonts w:cs="Diwan Kufi"/>
          <w:b/>
        </w:rPr>
        <w:t xml:space="preserve"> </w:t>
      </w:r>
      <w:r w:rsidR="00F422E0" w:rsidRPr="00F839AA">
        <w:rPr>
          <w:rFonts w:eastAsia="Calibri" w:cs="Calibri"/>
          <w:b/>
        </w:rPr>
        <w:t>Alliance</w:t>
      </w:r>
      <w:r w:rsidR="00F422E0" w:rsidRPr="00F839AA">
        <w:rPr>
          <w:rFonts w:cs="Diwan Kufi"/>
        </w:rPr>
        <w:t xml:space="preserve"> (</w:t>
      </w:r>
      <w:r w:rsidR="00F422E0" w:rsidRPr="00F839AA">
        <w:rPr>
          <w:rFonts w:eastAsia="Calibri" w:cs="Calibri"/>
        </w:rPr>
        <w:t>IDA</w:t>
      </w:r>
      <w:r w:rsidR="00F422E0" w:rsidRPr="00F839AA">
        <w:rPr>
          <w:rFonts w:cs="Diwan Kufi"/>
        </w:rPr>
        <w:t>)</w:t>
      </w:r>
      <w:r w:rsidR="00CD1C75" w:rsidRPr="00F839AA">
        <w:rPr>
          <w:rFonts w:cs="Diwan Kufi"/>
        </w:rPr>
        <w:t>,</w:t>
      </w:r>
      <w:r w:rsidR="00F422E0" w:rsidRPr="00F839AA">
        <w:rPr>
          <w:rFonts w:cs="Diwan Kufi"/>
        </w:rPr>
        <w:t xml:space="preserve"> </w:t>
      </w:r>
      <w:r w:rsidR="00CD1C75" w:rsidRPr="00F839AA">
        <w:rPr>
          <w:rFonts w:cs="Diwan Kufi"/>
        </w:rPr>
        <w:t xml:space="preserve">the Governments of </w:t>
      </w:r>
      <w:r w:rsidR="00CD1C75" w:rsidRPr="00F839AA">
        <w:rPr>
          <w:rFonts w:cs="Diwan Kufi"/>
          <w:b/>
        </w:rPr>
        <w:t>Australia, Morocco</w:t>
      </w:r>
      <w:r w:rsidR="00D3287C" w:rsidRPr="00F839AA">
        <w:rPr>
          <w:rFonts w:cs="Diwan Kufi"/>
          <w:b/>
        </w:rPr>
        <w:t>, Finland</w:t>
      </w:r>
      <w:r w:rsidR="00F839AA" w:rsidRPr="00F839AA">
        <w:rPr>
          <w:rFonts w:cs="Diwan Kufi"/>
        </w:rPr>
        <w:t xml:space="preserve">, </w:t>
      </w:r>
      <w:r w:rsidR="00CD1C75" w:rsidRPr="00F839AA">
        <w:rPr>
          <w:rFonts w:cs="Diwan Kufi"/>
          <w:b/>
        </w:rPr>
        <w:t>Spain</w:t>
      </w:r>
      <w:r w:rsidR="00CD1C75" w:rsidRPr="00F839AA">
        <w:rPr>
          <w:rFonts w:cs="Diwan Kufi"/>
        </w:rPr>
        <w:t xml:space="preserve"> </w:t>
      </w:r>
      <w:r w:rsidR="00F839AA" w:rsidRPr="00F839AA">
        <w:rPr>
          <w:rFonts w:cs="Diwan Kufi"/>
        </w:rPr>
        <w:t xml:space="preserve">and </w:t>
      </w:r>
      <w:r w:rsidR="00F839AA" w:rsidRPr="00BB0C68">
        <w:rPr>
          <w:rFonts w:cs="Diwan Kufi"/>
        </w:rPr>
        <w:t xml:space="preserve">the </w:t>
      </w:r>
      <w:r w:rsidR="00F839AA" w:rsidRPr="00F839AA">
        <w:rPr>
          <w:rFonts w:cs="Diwan Kufi"/>
          <w:b/>
        </w:rPr>
        <w:t>United Kingdom</w:t>
      </w:r>
      <w:r w:rsidR="00F839AA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will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host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a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side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event</w:t>
      </w:r>
      <w:r w:rsidR="00F839AA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featuring</w:t>
      </w:r>
      <w:r w:rsidR="00F422E0" w:rsidRPr="00F839AA">
        <w:rPr>
          <w:rFonts w:cs="Diwan Kufi"/>
        </w:rPr>
        <w:t xml:space="preserve"> </w:t>
      </w:r>
      <w:r w:rsidR="00BB0C68">
        <w:rPr>
          <w:rFonts w:cs="Diwan Kufi"/>
        </w:rPr>
        <w:t xml:space="preserve">discussions, including </w:t>
      </w:r>
      <w:r w:rsidR="00F422E0" w:rsidRPr="00F839AA">
        <w:rPr>
          <w:rFonts w:eastAsia="Calibri" w:cs="Calibri"/>
        </w:rPr>
        <w:t>reflections</w:t>
      </w:r>
      <w:r w:rsidR="00F422E0" w:rsidRPr="00F839AA">
        <w:rPr>
          <w:rFonts w:cs="Diwan Kufi"/>
        </w:rPr>
        <w:t xml:space="preserve"> </w:t>
      </w:r>
      <w:r w:rsidR="00D3287C" w:rsidRPr="00F839AA">
        <w:rPr>
          <w:rFonts w:cs="Diwan Kufi"/>
        </w:rPr>
        <w:t xml:space="preserve">from </w:t>
      </w:r>
      <w:r w:rsidR="00F422E0" w:rsidRPr="00F839AA">
        <w:rPr>
          <w:rFonts w:eastAsia="Calibri" w:cs="Calibri"/>
        </w:rPr>
        <w:t>regional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dialogues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with</w:t>
      </w:r>
      <w:r w:rsidR="00F422E0" w:rsidRPr="00F839AA">
        <w:rPr>
          <w:rFonts w:cs="Diwan Kufi"/>
        </w:rPr>
        <w:t xml:space="preserve"> </w:t>
      </w:r>
      <w:r w:rsidR="00BB0C68">
        <w:rPr>
          <w:rFonts w:eastAsia="Calibri" w:cs="Calibri"/>
        </w:rPr>
        <w:t>young persons with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disabilities</w:t>
      </w:r>
      <w:r w:rsidR="00BB0C68">
        <w:rPr>
          <w:rFonts w:eastAsia="Calibri" w:cs="Calibri"/>
        </w:rPr>
        <w:t>, on the topics of preventing and addressing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gender</w:t>
      </w:r>
      <w:r w:rsidR="00F422E0" w:rsidRPr="00F839AA">
        <w:rPr>
          <w:rFonts w:cs="Diwan Kufi"/>
        </w:rPr>
        <w:t>-</w:t>
      </w:r>
      <w:r w:rsidR="00F422E0" w:rsidRPr="00F839AA">
        <w:rPr>
          <w:rFonts w:eastAsia="Calibri" w:cs="Calibri"/>
        </w:rPr>
        <w:t>based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violence,</w:t>
      </w:r>
      <w:r w:rsidR="00F422E0" w:rsidRPr="00F839AA">
        <w:rPr>
          <w:rFonts w:cs="Diwan Kufi"/>
        </w:rPr>
        <w:t xml:space="preserve"> </w:t>
      </w:r>
      <w:r w:rsidR="00BB0C68">
        <w:rPr>
          <w:rFonts w:cs="Diwan Kufi"/>
        </w:rPr>
        <w:t xml:space="preserve">strengthening </w:t>
      </w:r>
      <w:r w:rsidR="00F422E0" w:rsidRPr="00F839AA">
        <w:rPr>
          <w:rFonts w:eastAsia="Calibri" w:cs="Calibri"/>
        </w:rPr>
        <w:t>sexual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and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reproductive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health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and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rights,</w:t>
      </w:r>
      <w:r w:rsidR="00F422E0" w:rsidRPr="00F839AA">
        <w:rPr>
          <w:rFonts w:cs="Diwan Kufi"/>
        </w:rPr>
        <w:t xml:space="preserve"> </w:t>
      </w:r>
      <w:r w:rsidR="00CD1C75" w:rsidRPr="00F839AA">
        <w:rPr>
          <w:rFonts w:eastAsia="Calibri" w:cs="Calibri"/>
        </w:rPr>
        <w:t xml:space="preserve">and </w:t>
      </w:r>
      <w:r w:rsidR="00BB0C68">
        <w:rPr>
          <w:rFonts w:eastAsia="Calibri" w:cs="Calibri"/>
        </w:rPr>
        <w:t xml:space="preserve">promoting </w:t>
      </w:r>
      <w:r w:rsidR="00F422E0" w:rsidRPr="00F839AA">
        <w:rPr>
          <w:rFonts w:eastAsia="Calibri" w:cs="Calibri"/>
        </w:rPr>
        <w:t>meaningful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participation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and</w:t>
      </w:r>
      <w:r w:rsidR="00F422E0" w:rsidRPr="00F839AA">
        <w:rPr>
          <w:rFonts w:cs="Diwan Kufi"/>
        </w:rPr>
        <w:t xml:space="preserve"> </w:t>
      </w:r>
      <w:r w:rsidR="00F422E0" w:rsidRPr="00F839AA">
        <w:rPr>
          <w:rFonts w:eastAsia="Calibri" w:cs="Calibri"/>
        </w:rPr>
        <w:t>inclusion</w:t>
      </w:r>
      <w:r w:rsidR="00BB0C68">
        <w:rPr>
          <w:rFonts w:cs="Diwan Kufi"/>
        </w:rPr>
        <w:t xml:space="preserve"> of young persons with disabilities.</w:t>
      </w:r>
    </w:p>
    <w:p w14:paraId="751775DD" w14:textId="25980949" w:rsidR="00E141F7" w:rsidRPr="00F839AA" w:rsidRDefault="00182AA4" w:rsidP="00B21A46">
      <w:pPr>
        <w:tabs>
          <w:tab w:val="left" w:pos="1403"/>
        </w:tabs>
        <w:rPr>
          <w:rFonts w:eastAsia="Calibri" w:cs="Calibri"/>
          <w:u w:val="single"/>
        </w:rPr>
      </w:pPr>
      <w:r w:rsidRPr="00F839AA">
        <w:rPr>
          <w:rFonts w:eastAsia="Calibri" w:cs="Calibri"/>
          <w:u w:val="single"/>
        </w:rPr>
        <w:t>Moderator</w:t>
      </w:r>
      <w:bookmarkStart w:id="0" w:name="_GoBack"/>
      <w:bookmarkEnd w:id="0"/>
    </w:p>
    <w:p w14:paraId="7298D7EF" w14:textId="0BC5192C" w:rsidR="00182AA4" w:rsidRPr="00F839AA" w:rsidRDefault="00182AA4" w:rsidP="00182AA4">
      <w:pPr>
        <w:pStyle w:val="ListParagraph"/>
        <w:numPr>
          <w:ilvl w:val="0"/>
          <w:numId w:val="5"/>
        </w:numPr>
        <w:tabs>
          <w:tab w:val="left" w:pos="1403"/>
        </w:tabs>
        <w:rPr>
          <w:rFonts w:eastAsia="Calibri" w:cs="Calibri"/>
        </w:rPr>
      </w:pPr>
      <w:r w:rsidRPr="00F839AA">
        <w:rPr>
          <w:rFonts w:eastAsia="Calibri" w:cs="Calibri"/>
        </w:rPr>
        <w:t>Colin Allen, Chair, International Disability Alliance</w:t>
      </w:r>
    </w:p>
    <w:p w14:paraId="4766A414" w14:textId="77777777" w:rsidR="00182AA4" w:rsidRPr="00F839AA" w:rsidRDefault="00182AA4" w:rsidP="00182AA4">
      <w:pPr>
        <w:pStyle w:val="ListParagraph"/>
        <w:tabs>
          <w:tab w:val="left" w:pos="1403"/>
        </w:tabs>
        <w:rPr>
          <w:rFonts w:eastAsia="Calibri" w:cs="Calibri"/>
        </w:rPr>
      </w:pPr>
    </w:p>
    <w:p w14:paraId="56F0F5ED" w14:textId="50A43368" w:rsidR="00E141F7" w:rsidRPr="00F839AA" w:rsidRDefault="00B21A46" w:rsidP="00B21A46">
      <w:pPr>
        <w:tabs>
          <w:tab w:val="left" w:pos="1403"/>
        </w:tabs>
        <w:rPr>
          <w:rFonts w:eastAsia="Calibri" w:cs="Calibri"/>
          <w:u w:val="single"/>
        </w:rPr>
      </w:pPr>
      <w:r w:rsidRPr="00F839AA">
        <w:rPr>
          <w:rFonts w:eastAsia="Calibri" w:cs="Calibri"/>
          <w:u w:val="single"/>
        </w:rPr>
        <w:t>Speakers</w:t>
      </w:r>
    </w:p>
    <w:p w14:paraId="39F2FCD3" w14:textId="77777777" w:rsidR="004502D7" w:rsidRPr="004502D7" w:rsidRDefault="004502D7" w:rsidP="004502D7">
      <w:pPr>
        <w:pStyle w:val="ListParagraph"/>
        <w:numPr>
          <w:ilvl w:val="0"/>
          <w:numId w:val="4"/>
        </w:numPr>
        <w:tabs>
          <w:tab w:val="left" w:pos="1403"/>
        </w:tabs>
        <w:rPr>
          <w:rFonts w:eastAsia="Calibri" w:cs="Calibri"/>
          <w:lang w:val="en-GB"/>
        </w:rPr>
      </w:pPr>
      <w:r w:rsidRPr="004502D7">
        <w:rPr>
          <w:rFonts w:eastAsia="Calibri" w:cs="Calibri"/>
          <w:lang w:val="en-GB"/>
        </w:rPr>
        <w:t>Emilie Filmer-Wilson, Human Rights Advisor, Technical Division, United Nations Population Fund</w:t>
      </w:r>
    </w:p>
    <w:p w14:paraId="45F0A521" w14:textId="6BA5C638" w:rsidR="004502D7" w:rsidRPr="004502D7" w:rsidRDefault="004502D7" w:rsidP="00DB7197">
      <w:pPr>
        <w:pStyle w:val="ListParagraph"/>
        <w:numPr>
          <w:ilvl w:val="0"/>
          <w:numId w:val="4"/>
        </w:numPr>
        <w:tabs>
          <w:tab w:val="left" w:pos="1403"/>
        </w:tabs>
        <w:rPr>
          <w:rFonts w:eastAsia="Calibri" w:cs="Calibri"/>
          <w:lang w:val="en-GB"/>
        </w:rPr>
      </w:pPr>
      <w:r w:rsidRPr="004502D7">
        <w:rPr>
          <w:rFonts w:eastAsia="Calibri" w:cs="Calibri"/>
          <w:lang w:val="en-GB"/>
        </w:rPr>
        <w:t>Abdelmajid Makni, Member of the National Human Rights Council of the Kingdom of Morocco </w:t>
      </w:r>
    </w:p>
    <w:p w14:paraId="0E46A982" w14:textId="4138DD2D" w:rsidR="00CD1C75" w:rsidRPr="00F839AA" w:rsidRDefault="00CD1C75" w:rsidP="00B21A46">
      <w:pPr>
        <w:pStyle w:val="ListParagraph"/>
        <w:numPr>
          <w:ilvl w:val="0"/>
          <w:numId w:val="4"/>
        </w:numPr>
        <w:tabs>
          <w:tab w:val="left" w:pos="1403"/>
        </w:tabs>
        <w:rPr>
          <w:rFonts w:eastAsia="Calibri" w:cs="Calibri"/>
        </w:rPr>
      </w:pPr>
      <w:r w:rsidRPr="00F839AA">
        <w:rPr>
          <w:rFonts w:eastAsia="Calibri" w:cs="Calibri"/>
        </w:rPr>
        <w:t xml:space="preserve">Federico Martire, </w:t>
      </w:r>
      <w:r w:rsidR="00B21A46" w:rsidRPr="00F839AA">
        <w:rPr>
          <w:rFonts w:eastAsia="Calibri" w:cs="Calibri"/>
        </w:rPr>
        <w:t xml:space="preserve">Director General, </w:t>
      </w:r>
      <w:r w:rsidRPr="00F839AA">
        <w:rPr>
          <w:rFonts w:eastAsia="Calibri" w:cs="Calibri"/>
        </w:rPr>
        <w:t>Spanish International Foundation for Latin America and</w:t>
      </w:r>
      <w:r w:rsidR="00B21A46" w:rsidRPr="00F839AA">
        <w:rPr>
          <w:rFonts w:eastAsia="Calibri" w:cs="Calibri"/>
        </w:rPr>
        <w:t xml:space="preserve"> Administrative and Public Policies (FIIAPP), </w:t>
      </w:r>
      <w:r w:rsidRPr="00F839AA">
        <w:rPr>
          <w:rFonts w:eastAsia="Calibri" w:cs="Calibri"/>
        </w:rPr>
        <w:t>Government of Spain</w:t>
      </w:r>
    </w:p>
    <w:p w14:paraId="7FBB4BC4" w14:textId="5B53CB5E" w:rsidR="00F839AA" w:rsidRPr="00F839AA" w:rsidRDefault="00F839AA" w:rsidP="00F839AA">
      <w:pPr>
        <w:pStyle w:val="ListParagraph"/>
        <w:numPr>
          <w:ilvl w:val="0"/>
          <w:numId w:val="4"/>
        </w:numPr>
        <w:tabs>
          <w:tab w:val="left" w:pos="1403"/>
        </w:tabs>
        <w:rPr>
          <w:rFonts w:eastAsia="Calibri" w:cs="Calibri"/>
        </w:rPr>
      </w:pPr>
      <w:r w:rsidRPr="00F839AA">
        <w:rPr>
          <w:rFonts w:eastAsia="Calibri" w:cs="Calibri"/>
        </w:rPr>
        <w:t>Gerard Howe, Head of Inclusive Societies, UK Department for International Development (DFID), United Kingdom</w:t>
      </w:r>
    </w:p>
    <w:p w14:paraId="769C6E4D" w14:textId="554DD1B2" w:rsidR="00CD1C75" w:rsidRPr="00F839AA" w:rsidRDefault="00CD1C75" w:rsidP="00874585">
      <w:pPr>
        <w:pStyle w:val="ListParagraph"/>
        <w:numPr>
          <w:ilvl w:val="0"/>
          <w:numId w:val="4"/>
        </w:numPr>
        <w:tabs>
          <w:tab w:val="left" w:pos="1403"/>
        </w:tabs>
        <w:rPr>
          <w:rFonts w:eastAsia="Calibri" w:cs="Calibri"/>
        </w:rPr>
      </w:pPr>
      <w:r w:rsidRPr="00F839AA">
        <w:rPr>
          <w:rFonts w:eastAsia="Calibri" w:cs="Calibri"/>
        </w:rPr>
        <w:t xml:space="preserve">Sharon Stuart, </w:t>
      </w:r>
      <w:r w:rsidR="00874585" w:rsidRPr="00874585">
        <w:rPr>
          <w:rFonts w:eastAsia="Calibri" w:cs="Calibri"/>
        </w:rPr>
        <w:t>Branch Manager of Disability and Carer Policy, Department of Social Services, Government of Australia</w:t>
      </w:r>
    </w:p>
    <w:p w14:paraId="0A36D6B4" w14:textId="7BFC1C1C" w:rsidR="00D31A70" w:rsidRPr="00F839AA" w:rsidRDefault="00B21A46" w:rsidP="00B21A46">
      <w:pPr>
        <w:pStyle w:val="ListParagraph"/>
        <w:numPr>
          <w:ilvl w:val="0"/>
          <w:numId w:val="4"/>
        </w:numPr>
        <w:tabs>
          <w:tab w:val="left" w:pos="1403"/>
        </w:tabs>
        <w:rPr>
          <w:rFonts w:eastAsia="Calibri" w:cs="Calibri"/>
        </w:rPr>
      </w:pPr>
      <w:r w:rsidRPr="00F839AA">
        <w:rPr>
          <w:rFonts w:eastAsia="Calibri" w:cs="Calibri"/>
        </w:rPr>
        <w:t>Mariana Camacho, Youth Advocate, Latin American Association of Women with Disabilities (ALAMUD), and We Are All in Action Movement (META)</w:t>
      </w:r>
      <w:r w:rsidR="00F839AA" w:rsidRPr="00F839AA">
        <w:rPr>
          <w:rFonts w:eastAsia="Calibri" w:cs="Calibri"/>
        </w:rPr>
        <w:t>, Costa Rica</w:t>
      </w:r>
    </w:p>
    <w:p w14:paraId="6B7BB116" w14:textId="38ADBB6D" w:rsidR="00182AA4" w:rsidRPr="00F839AA" w:rsidRDefault="00182AA4" w:rsidP="00B21A46">
      <w:pPr>
        <w:pStyle w:val="ListParagraph"/>
        <w:numPr>
          <w:ilvl w:val="0"/>
          <w:numId w:val="4"/>
        </w:numPr>
        <w:tabs>
          <w:tab w:val="left" w:pos="1403"/>
        </w:tabs>
        <w:rPr>
          <w:rFonts w:eastAsia="Calibri" w:cs="Calibri"/>
        </w:rPr>
      </w:pPr>
      <w:r w:rsidRPr="00F839AA">
        <w:rPr>
          <w:rFonts w:eastAsia="Calibri" w:cs="Calibri"/>
        </w:rPr>
        <w:t xml:space="preserve">Tuomas Tuure, Development Coordinator, The Threshold </w:t>
      </w:r>
      <w:r w:rsidR="00F839AA" w:rsidRPr="00F839AA">
        <w:rPr>
          <w:rFonts w:eastAsia="Calibri" w:cs="Calibri"/>
        </w:rPr>
        <w:t>Association</w:t>
      </w:r>
      <w:r w:rsidRPr="00F839AA">
        <w:rPr>
          <w:rFonts w:eastAsia="Calibri" w:cs="Calibri"/>
        </w:rPr>
        <w:t>, Disability Diplomacy Initiative</w:t>
      </w:r>
      <w:r w:rsidR="00F839AA" w:rsidRPr="00F839AA">
        <w:rPr>
          <w:rFonts w:eastAsia="Calibri" w:cs="Calibri"/>
        </w:rPr>
        <w:t>, Finland</w:t>
      </w:r>
    </w:p>
    <w:sectPr w:rsidR="00182AA4" w:rsidRPr="00F839AA" w:rsidSect="003063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565DA" w14:textId="77777777" w:rsidR="00F55CEE" w:rsidRDefault="00F55CEE" w:rsidP="001E684D">
      <w:r>
        <w:separator/>
      </w:r>
    </w:p>
  </w:endnote>
  <w:endnote w:type="continuationSeparator" w:id="0">
    <w:p w14:paraId="493D9C49" w14:textId="77777777" w:rsidR="00F55CEE" w:rsidRDefault="00F55CEE" w:rsidP="001E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Diwan Kufi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65D8" w14:textId="77777777" w:rsidR="00F55CEE" w:rsidRDefault="00F55CEE" w:rsidP="001E684D">
      <w:r>
        <w:separator/>
      </w:r>
    </w:p>
  </w:footnote>
  <w:footnote w:type="continuationSeparator" w:id="0">
    <w:p w14:paraId="4BF54C64" w14:textId="77777777" w:rsidR="00F55CEE" w:rsidRDefault="00F55CEE" w:rsidP="001E6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54FB" w14:textId="2CCE2F90" w:rsidR="001E684D" w:rsidRDefault="00F839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BBB5DB" wp14:editId="1C46ED78">
          <wp:simplePos x="0" y="0"/>
          <wp:positionH relativeFrom="column">
            <wp:posOffset>2219325</wp:posOffset>
          </wp:positionH>
          <wp:positionV relativeFrom="paragraph">
            <wp:posOffset>-171450</wp:posOffset>
          </wp:positionV>
          <wp:extent cx="1724025" cy="1039495"/>
          <wp:effectExtent l="0" t="0" r="9525" b="8255"/>
          <wp:wrapNone/>
          <wp:docPr id="3" name="Picture 3" descr="/Users/SophiaRosenblatt/Desktop/Screen Shot 2017-06-07 at 4.00.2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SophiaRosenblatt/Desktop/Screen Shot 2017-06-07 at 4.00.2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7E586F6" wp14:editId="254E41D5">
          <wp:simplePos x="0" y="0"/>
          <wp:positionH relativeFrom="margin">
            <wp:posOffset>1190625</wp:posOffset>
          </wp:positionH>
          <wp:positionV relativeFrom="paragraph">
            <wp:posOffset>-179070</wp:posOffset>
          </wp:positionV>
          <wp:extent cx="1096645" cy="916940"/>
          <wp:effectExtent l="0" t="0" r="8255" b="0"/>
          <wp:wrapNone/>
          <wp:docPr id="1" name="Picture 1" descr="/Users/SophiaRosenblatt/Desktop/Screen Shot 2017-06-07 at 4.01.46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ophiaRosenblatt/Desktop/Screen Shot 2017-06-07 at 4.01.46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3C6B3F89" wp14:editId="4322B349">
          <wp:simplePos x="0" y="0"/>
          <wp:positionH relativeFrom="column">
            <wp:posOffset>3971925</wp:posOffset>
          </wp:positionH>
          <wp:positionV relativeFrom="paragraph">
            <wp:posOffset>-85725</wp:posOffset>
          </wp:positionV>
          <wp:extent cx="1028700" cy="819150"/>
          <wp:effectExtent l="0" t="0" r="0" b="0"/>
          <wp:wrapTopAndBottom/>
          <wp:docPr id="10" name="Picture 10" descr="22FCO_UKM_US_NYC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2FCO_UKM_US_NYC_PS_BK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E225F32" wp14:editId="7D0371DD">
          <wp:simplePos x="0" y="0"/>
          <wp:positionH relativeFrom="column">
            <wp:posOffset>5014595</wp:posOffset>
          </wp:positionH>
          <wp:positionV relativeFrom="paragraph">
            <wp:posOffset>-175260</wp:posOffset>
          </wp:positionV>
          <wp:extent cx="1727835" cy="932815"/>
          <wp:effectExtent l="0" t="0" r="0" b="6985"/>
          <wp:wrapNone/>
          <wp:docPr id="6" name="Picture 6" descr="../Desktop/Fi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Finlan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A78E1B6" wp14:editId="36DF7507">
          <wp:simplePos x="0" y="0"/>
          <wp:positionH relativeFrom="column">
            <wp:posOffset>-739775</wp:posOffset>
          </wp:positionH>
          <wp:positionV relativeFrom="paragraph">
            <wp:posOffset>-56515</wp:posOffset>
          </wp:positionV>
          <wp:extent cx="1828800" cy="701040"/>
          <wp:effectExtent l="0" t="0" r="0" b="10160"/>
          <wp:wrapNone/>
          <wp:docPr id="2" name="Picture 2" descr="/Users/SophiaRosenblatt/Desktop/Screen Shot 2017-06-07 at 4.01.0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ophiaRosenblatt/Desktop/Screen Shot 2017-06-07 at 4.01.05 PM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342" w:rsidRPr="006C2C99">
      <w:rPr>
        <w:b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1E7EB1C" wp14:editId="36564D16">
          <wp:simplePos x="0" y="0"/>
          <wp:positionH relativeFrom="column">
            <wp:posOffset>1524000</wp:posOffset>
          </wp:positionH>
          <wp:positionV relativeFrom="paragraph">
            <wp:posOffset>862965</wp:posOffset>
          </wp:positionV>
          <wp:extent cx="2464435" cy="66548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finalcambios-03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342" w:rsidRPr="006C2C99">
      <w:rPr>
        <w:b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098FBFF9" wp14:editId="656CDCE1">
          <wp:simplePos x="0" y="0"/>
          <wp:positionH relativeFrom="margin">
            <wp:align>left</wp:align>
          </wp:positionH>
          <wp:positionV relativeFrom="paragraph">
            <wp:posOffset>886460</wp:posOffset>
          </wp:positionV>
          <wp:extent cx="1264920" cy="639445"/>
          <wp:effectExtent l="0" t="0" r="0" b="825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FPA_Logo_JPG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342" w:rsidRPr="003D6124">
      <w:rPr>
        <w:rFonts w:ascii="Abadi MT Condensed Extra Bold" w:hAnsi="Abadi MT Condensed Extra Bold"/>
        <w:noProof/>
        <w:color w:val="ED7D31" w:themeColor="accent2"/>
        <w:sz w:val="40"/>
        <w:szCs w:val="40"/>
        <w:lang w:val="en-GB" w:eastAsia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8480" behindDoc="0" locked="0" layoutInCell="1" allowOverlap="1" wp14:anchorId="1FBC3612" wp14:editId="7223FF0E">
          <wp:simplePos x="0" y="0"/>
          <wp:positionH relativeFrom="column">
            <wp:posOffset>4400550</wp:posOffset>
          </wp:positionH>
          <wp:positionV relativeFrom="paragraph">
            <wp:posOffset>876300</wp:posOffset>
          </wp:positionV>
          <wp:extent cx="1423035" cy="649605"/>
          <wp:effectExtent l="0" t="0" r="0" b="10795"/>
          <wp:wrapTopAndBottom/>
          <wp:docPr id="9" name="Picture 9" descr="../Desktop/Screen%20Shot%202017-05-24%20at%201.41.42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esktop/Screen%20Shot%202017-05-24%20at%201.41.42%20PM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84D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F9B"/>
    <w:multiLevelType w:val="hybridMultilevel"/>
    <w:tmpl w:val="E086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320"/>
    <w:multiLevelType w:val="hybridMultilevel"/>
    <w:tmpl w:val="0C30F23C"/>
    <w:lvl w:ilvl="0" w:tplc="A8626780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0327"/>
    <w:multiLevelType w:val="hybridMultilevel"/>
    <w:tmpl w:val="49603B40"/>
    <w:lvl w:ilvl="0" w:tplc="A8626780">
      <w:start w:val="19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E92E98"/>
    <w:multiLevelType w:val="hybridMultilevel"/>
    <w:tmpl w:val="88B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27A7E"/>
    <w:multiLevelType w:val="hybridMultilevel"/>
    <w:tmpl w:val="4134B552"/>
    <w:lvl w:ilvl="0" w:tplc="A8626780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D"/>
    <w:rsid w:val="00075AD8"/>
    <w:rsid w:val="000C2565"/>
    <w:rsid w:val="0011469A"/>
    <w:rsid w:val="00182AA4"/>
    <w:rsid w:val="001B4AF6"/>
    <w:rsid w:val="001E684D"/>
    <w:rsid w:val="00231617"/>
    <w:rsid w:val="00306307"/>
    <w:rsid w:val="003C5319"/>
    <w:rsid w:val="0043358A"/>
    <w:rsid w:val="004502D7"/>
    <w:rsid w:val="004D511B"/>
    <w:rsid w:val="0051689E"/>
    <w:rsid w:val="00564342"/>
    <w:rsid w:val="00594535"/>
    <w:rsid w:val="005B3451"/>
    <w:rsid w:val="005C6CEC"/>
    <w:rsid w:val="00686A58"/>
    <w:rsid w:val="006F6729"/>
    <w:rsid w:val="0079537A"/>
    <w:rsid w:val="00874585"/>
    <w:rsid w:val="00900C66"/>
    <w:rsid w:val="00942FC9"/>
    <w:rsid w:val="009A691A"/>
    <w:rsid w:val="00B21A46"/>
    <w:rsid w:val="00B75D0B"/>
    <w:rsid w:val="00BB0C68"/>
    <w:rsid w:val="00BE0768"/>
    <w:rsid w:val="00CD1C75"/>
    <w:rsid w:val="00CE5CF8"/>
    <w:rsid w:val="00D0267F"/>
    <w:rsid w:val="00D31A70"/>
    <w:rsid w:val="00D3287C"/>
    <w:rsid w:val="00D3670C"/>
    <w:rsid w:val="00D94655"/>
    <w:rsid w:val="00E141F7"/>
    <w:rsid w:val="00E172CD"/>
    <w:rsid w:val="00E74F9F"/>
    <w:rsid w:val="00F422E0"/>
    <w:rsid w:val="00F55CEE"/>
    <w:rsid w:val="00F72767"/>
    <w:rsid w:val="00F81A54"/>
    <w:rsid w:val="00F839AA"/>
    <w:rsid w:val="00FC35D7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FE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4D"/>
  </w:style>
  <w:style w:type="paragraph" w:styleId="Footer">
    <w:name w:val="footer"/>
    <w:basedOn w:val="Normal"/>
    <w:link w:val="FooterChar"/>
    <w:uiPriority w:val="99"/>
    <w:unhideWhenUsed/>
    <w:rsid w:val="001E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4D"/>
  </w:style>
  <w:style w:type="paragraph" w:styleId="ListParagraph">
    <w:name w:val="List Paragraph"/>
    <w:basedOn w:val="Normal"/>
    <w:uiPriority w:val="34"/>
    <w:qFormat/>
    <w:rsid w:val="00F42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4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D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8" Type="http://schemas.openxmlformats.org/officeDocument/2006/relationships/image" Target="media/image8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1466</Characters>
  <Application>Microsoft Macintosh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Disability Alliance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Rosenblatt</dc:creator>
  <cp:keywords/>
  <dc:description/>
  <cp:lastModifiedBy>Talin Avades</cp:lastModifiedBy>
  <cp:revision>4</cp:revision>
  <cp:lastPrinted>2017-06-09T21:19:00Z</cp:lastPrinted>
  <dcterms:created xsi:type="dcterms:W3CDTF">2017-06-14T17:55:00Z</dcterms:created>
  <dcterms:modified xsi:type="dcterms:W3CDTF">2017-06-14T17:56:00Z</dcterms:modified>
</cp:coreProperties>
</file>