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gliatabella"/>
        <w:tblW w:w="10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6372"/>
      </w:tblGrid>
      <w:tr w:rsidR="005A0DFE" w14:paraId="3A2033E2" w14:textId="77777777" w:rsidTr="008F75BB">
        <w:tc>
          <w:tcPr>
            <w:tcW w:w="4106" w:type="dxa"/>
          </w:tcPr>
          <w:p w14:paraId="7A1318DD" w14:textId="77777777" w:rsidR="002274C8" w:rsidRDefault="002274C8" w:rsidP="008F75BB">
            <w:pPr>
              <w:jc w:val="center"/>
            </w:pPr>
            <w:bookmarkStart w:id="0" w:name="_GoBack"/>
            <w:bookmarkEnd w:id="0"/>
          </w:p>
          <w:p w14:paraId="48550756" w14:textId="5AA515DB" w:rsidR="005A0DFE" w:rsidRDefault="008F75BB" w:rsidP="008F75BB">
            <w:pPr>
              <w:jc w:val="center"/>
            </w:pPr>
            <w:r>
              <w:rPr>
                <w:rFonts w:cstheme="minorHAnsi"/>
                <w:b/>
                <w:bCs/>
                <w:noProof/>
                <w:sz w:val="28"/>
                <w:szCs w:val="28"/>
                <w:lang w:eastAsia="it-IT"/>
              </w:rPr>
              <w:drawing>
                <wp:inline distT="0" distB="0" distL="0" distR="0" wp14:anchorId="2412669A" wp14:editId="4A965B62">
                  <wp:extent cx="1262418" cy="1227751"/>
                  <wp:effectExtent l="0" t="0" r="0" b="0"/>
                  <wp:docPr id="25" name="Bilde 24" descr="WFDB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FDB_NEW_LOGO_cmyk_300dpi.jpg"/>
                          <pic:cNvPicPr/>
                        </pic:nvPicPr>
                        <pic:blipFill>
                          <a:blip r:embed="rId8"/>
                          <a:stretch>
                            <a:fillRect/>
                          </a:stretch>
                        </pic:blipFill>
                        <pic:spPr>
                          <a:xfrm>
                            <a:off x="0" y="0"/>
                            <a:ext cx="1266102" cy="1231334"/>
                          </a:xfrm>
                          <a:prstGeom prst="rect">
                            <a:avLst/>
                          </a:prstGeom>
                        </pic:spPr>
                      </pic:pic>
                    </a:graphicData>
                  </a:graphic>
                </wp:inline>
              </w:drawing>
            </w:r>
          </w:p>
        </w:tc>
        <w:tc>
          <w:tcPr>
            <w:tcW w:w="6372" w:type="dxa"/>
          </w:tcPr>
          <w:p w14:paraId="01074CA8" w14:textId="4AC70B49" w:rsidR="008F75BB" w:rsidRPr="008F75BB" w:rsidRDefault="005A0DFE" w:rsidP="00A90DA8">
            <w:pPr>
              <w:contextualSpacing/>
              <w:rPr>
                <w:b/>
                <w:sz w:val="32"/>
              </w:rPr>
            </w:pPr>
            <w:r w:rsidRPr="008F75BB">
              <w:rPr>
                <w:b/>
                <w:sz w:val="32"/>
              </w:rPr>
              <w:t>A rischio di esclusione dalla CRPD</w:t>
            </w:r>
            <w:r w:rsidR="008F75BB" w:rsidRPr="008F75BB">
              <w:rPr>
                <w:b/>
                <w:sz w:val="32"/>
              </w:rPr>
              <w:t xml:space="preserve"> e  </w:t>
            </w:r>
            <w:r w:rsidRPr="008F75BB">
              <w:rPr>
                <w:b/>
                <w:sz w:val="32"/>
              </w:rPr>
              <w:t xml:space="preserve"> attuazione </w:t>
            </w:r>
            <w:r w:rsidR="008F75BB" w:rsidRPr="008F75BB">
              <w:rPr>
                <w:b/>
                <w:sz w:val="32"/>
              </w:rPr>
              <w:t>degli</w:t>
            </w:r>
            <w:r w:rsidRPr="008F75BB">
              <w:rPr>
                <w:b/>
                <w:sz w:val="32"/>
              </w:rPr>
              <w:t xml:space="preserve"> SDG</w:t>
            </w:r>
            <w:r w:rsidR="008F75BB" w:rsidRPr="008F75BB">
              <w:rPr>
                <w:b/>
                <w:sz w:val="32"/>
              </w:rPr>
              <w:t>s</w:t>
            </w:r>
            <w:r w:rsidR="00A90DA8">
              <w:rPr>
                <w:b/>
                <w:sz w:val="32"/>
              </w:rPr>
              <w:t>:</w:t>
            </w:r>
          </w:p>
          <w:p w14:paraId="1014776A" w14:textId="77777777" w:rsidR="008F75BB" w:rsidRDefault="008F75BB" w:rsidP="00A90DA8">
            <w:pPr>
              <w:rPr>
                <w:b/>
                <w:sz w:val="28"/>
              </w:rPr>
            </w:pPr>
            <w:r>
              <w:rPr>
                <w:b/>
                <w:sz w:val="28"/>
              </w:rPr>
              <w:t>_________________</w:t>
            </w:r>
          </w:p>
          <w:p w14:paraId="7C35E1B1" w14:textId="77777777" w:rsidR="005A0DFE" w:rsidRPr="008F75BB" w:rsidRDefault="008F75BB" w:rsidP="008F75BB">
            <w:r w:rsidRPr="008F75BB">
              <w:rPr>
                <w:sz w:val="32"/>
              </w:rPr>
              <w:t>Di</w:t>
            </w:r>
            <w:r w:rsidR="005A0DFE" w:rsidRPr="008F75BB">
              <w:rPr>
                <w:sz w:val="32"/>
              </w:rPr>
              <w:t>suguaglianz</w:t>
            </w:r>
            <w:r w:rsidRPr="008F75BB">
              <w:rPr>
                <w:sz w:val="32"/>
              </w:rPr>
              <w:t>e</w:t>
            </w:r>
            <w:r w:rsidR="005A0DFE" w:rsidRPr="008F75BB">
              <w:rPr>
                <w:sz w:val="32"/>
              </w:rPr>
              <w:t xml:space="preserve"> e persone con</w:t>
            </w:r>
            <w:r w:rsidRPr="008F75BB">
              <w:rPr>
                <w:sz w:val="32"/>
              </w:rPr>
              <w:t xml:space="preserve"> sordocecità</w:t>
            </w:r>
          </w:p>
        </w:tc>
      </w:tr>
    </w:tbl>
    <w:p w14:paraId="5CE9DBC3" w14:textId="3B027EB1" w:rsidR="007A359A" w:rsidRDefault="007A359A"/>
    <w:p w14:paraId="12A0A1AF" w14:textId="4C7A504A" w:rsidR="007A359A" w:rsidRDefault="007A359A"/>
    <w:p w14:paraId="37676D59" w14:textId="0BFAF239" w:rsidR="008F75BB" w:rsidRDefault="00B34691" w:rsidP="00CF4A82">
      <w:pPr>
        <w:jc w:val="center"/>
        <w:rPr>
          <w:b/>
          <w:sz w:val="32"/>
        </w:rPr>
      </w:pPr>
      <w:r>
        <w:rPr>
          <w:noProof/>
          <w:lang w:eastAsia="it-IT"/>
        </w:rPr>
        <w:drawing>
          <wp:inline distT="0" distB="0" distL="0" distR="0" wp14:anchorId="352B251D" wp14:editId="58201DFC">
            <wp:extent cx="6086246" cy="5076387"/>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733" t="23077" r="28738" b="6045"/>
                    <a:stretch/>
                  </pic:blipFill>
                  <pic:spPr bwMode="auto">
                    <a:xfrm>
                      <a:off x="0" y="0"/>
                      <a:ext cx="6120838" cy="5105240"/>
                    </a:xfrm>
                    <a:prstGeom prst="rect">
                      <a:avLst/>
                    </a:prstGeom>
                    <a:ln>
                      <a:noFill/>
                    </a:ln>
                    <a:extLst>
                      <a:ext uri="{53640926-AAD7-44D8-BBD7-CCE9431645EC}">
                        <a14:shadowObscured xmlns:a14="http://schemas.microsoft.com/office/drawing/2010/main"/>
                      </a:ext>
                    </a:extLst>
                  </pic:spPr>
                </pic:pic>
              </a:graphicData>
            </a:graphic>
          </wp:inline>
        </w:drawing>
      </w:r>
    </w:p>
    <w:p w14:paraId="4638346B" w14:textId="77777777" w:rsidR="00B34691" w:rsidRDefault="00B34691" w:rsidP="00CF4A82">
      <w:pPr>
        <w:jc w:val="center"/>
        <w:rPr>
          <w:b/>
          <w:sz w:val="32"/>
        </w:rPr>
      </w:pPr>
    </w:p>
    <w:p w14:paraId="330AEDAF" w14:textId="21664CA9" w:rsidR="003E6611" w:rsidRPr="003A326B" w:rsidRDefault="005A0DFE" w:rsidP="00CF4A82">
      <w:pPr>
        <w:jc w:val="center"/>
        <w:rPr>
          <w:b/>
          <w:sz w:val="25"/>
          <w:szCs w:val="25"/>
        </w:rPr>
      </w:pPr>
      <w:r w:rsidRPr="003A326B">
        <w:rPr>
          <w:b/>
          <w:sz w:val="25"/>
          <w:szCs w:val="25"/>
        </w:rPr>
        <w:t xml:space="preserve">Primo rapporto globale </w:t>
      </w:r>
      <w:r w:rsidR="003A326B" w:rsidRPr="003A326B">
        <w:rPr>
          <w:b/>
          <w:sz w:val="25"/>
          <w:szCs w:val="25"/>
        </w:rPr>
        <w:t>sulle condizioni di vita</w:t>
      </w:r>
      <w:r w:rsidRPr="003A326B">
        <w:rPr>
          <w:b/>
          <w:sz w:val="25"/>
          <w:szCs w:val="25"/>
        </w:rPr>
        <w:t xml:space="preserve"> e </w:t>
      </w:r>
      <w:r w:rsidR="009B0C7A" w:rsidRPr="003A326B">
        <w:rPr>
          <w:b/>
          <w:sz w:val="25"/>
          <w:szCs w:val="25"/>
        </w:rPr>
        <w:t>su</w:t>
      </w:r>
      <w:r w:rsidRPr="003A326B">
        <w:rPr>
          <w:b/>
          <w:sz w:val="25"/>
          <w:szCs w:val="25"/>
        </w:rPr>
        <w:t>i diritti delle persone con sordocecità</w:t>
      </w:r>
    </w:p>
    <w:p w14:paraId="51579C2A" w14:textId="150BD9EC" w:rsidR="005A0DFE" w:rsidRPr="003A326B" w:rsidRDefault="003E6611" w:rsidP="00CF4A82">
      <w:pPr>
        <w:jc w:val="center"/>
        <w:rPr>
          <w:b/>
          <w:sz w:val="23"/>
          <w:szCs w:val="23"/>
        </w:rPr>
      </w:pPr>
      <w:r w:rsidRPr="003A326B">
        <w:rPr>
          <w:b/>
          <w:sz w:val="23"/>
          <w:szCs w:val="23"/>
        </w:rPr>
        <w:t>Settembre 2018</w:t>
      </w:r>
      <w:r w:rsidR="005A0DFE" w:rsidRPr="003A326B">
        <w:rPr>
          <w:b/>
          <w:sz w:val="23"/>
          <w:szCs w:val="23"/>
        </w:rPr>
        <w:t xml:space="preserve"> </w:t>
      </w:r>
    </w:p>
    <w:p w14:paraId="290ECD94" w14:textId="77777777" w:rsidR="008F75BB" w:rsidRDefault="008F75BB">
      <w:pPr>
        <w:rPr>
          <w:b/>
        </w:rPr>
      </w:pPr>
      <w:r>
        <w:rPr>
          <w:b/>
        </w:rPr>
        <w:br w:type="page"/>
      </w:r>
    </w:p>
    <w:p w14:paraId="035AA3A5" w14:textId="77777777" w:rsidR="00F954BA" w:rsidRPr="00836268" w:rsidRDefault="00F954BA" w:rsidP="00F954BA">
      <w:pPr>
        <w:pStyle w:val="Titolo1"/>
        <w:spacing w:before="0" w:line="240" w:lineRule="auto"/>
        <w:jc w:val="both"/>
        <w:rPr>
          <w:rFonts w:asciiTheme="minorHAnsi" w:eastAsiaTheme="minorHAnsi" w:hAnsiTheme="minorHAnsi" w:cstheme="minorBidi"/>
          <w:b/>
          <w:color w:val="1F3864" w:themeColor="accent5" w:themeShade="80"/>
          <w:sz w:val="28"/>
          <w:szCs w:val="22"/>
        </w:rPr>
      </w:pPr>
      <w:r w:rsidRPr="00836268">
        <w:rPr>
          <w:rFonts w:asciiTheme="minorHAnsi" w:eastAsiaTheme="minorHAnsi" w:hAnsiTheme="minorHAnsi" w:cstheme="minorBidi"/>
          <w:b/>
          <w:color w:val="1F3864" w:themeColor="accent5" w:themeShade="80"/>
          <w:sz w:val="28"/>
          <w:szCs w:val="22"/>
        </w:rPr>
        <w:lastRenderedPageBreak/>
        <w:t>RICONOSCIMENTO ED ESCLUSIONE DI RESPONSABILITÀ</w:t>
      </w:r>
    </w:p>
    <w:p w14:paraId="47449475" w14:textId="77777777" w:rsidR="00F954BA" w:rsidRPr="00AE4074" w:rsidRDefault="00F954BA" w:rsidP="00F954BA">
      <w:pPr>
        <w:spacing w:after="0"/>
        <w:jc w:val="both"/>
        <w:rPr>
          <w:rFonts w:cstheme="minorHAnsi"/>
          <w:i/>
          <w:sz w:val="10"/>
          <w:szCs w:val="24"/>
        </w:rPr>
      </w:pPr>
    </w:p>
    <w:p w14:paraId="2D002A17" w14:textId="77777777" w:rsidR="00F954BA" w:rsidRPr="00D85A9D" w:rsidRDefault="00F954BA" w:rsidP="00F954BA">
      <w:pPr>
        <w:spacing w:after="0"/>
        <w:jc w:val="both"/>
        <w:rPr>
          <w:rFonts w:cstheme="minorHAnsi"/>
          <w:szCs w:val="24"/>
        </w:rPr>
      </w:pPr>
      <w:r w:rsidRPr="00D85A9D">
        <w:rPr>
          <w:rFonts w:cstheme="minorHAnsi"/>
          <w:szCs w:val="24"/>
        </w:rPr>
        <w:t xml:space="preserve">Il progetto è </w:t>
      </w:r>
      <w:r>
        <w:rPr>
          <w:rFonts w:cstheme="minorHAnsi"/>
          <w:szCs w:val="24"/>
        </w:rPr>
        <w:t xml:space="preserve">stato </w:t>
      </w:r>
      <w:r w:rsidRPr="00D85A9D">
        <w:rPr>
          <w:rFonts w:cstheme="minorHAnsi"/>
          <w:szCs w:val="24"/>
        </w:rPr>
        <w:t xml:space="preserve">coordinato da Rune Jensen e </w:t>
      </w:r>
      <w:proofErr w:type="spellStart"/>
      <w:r w:rsidRPr="00D85A9D">
        <w:rPr>
          <w:rFonts w:cstheme="minorHAnsi"/>
          <w:szCs w:val="24"/>
        </w:rPr>
        <w:t>Ximena</w:t>
      </w:r>
      <w:proofErr w:type="spellEnd"/>
      <w:r w:rsidRPr="00D85A9D">
        <w:rPr>
          <w:rFonts w:cstheme="minorHAnsi"/>
          <w:szCs w:val="24"/>
        </w:rPr>
        <w:t xml:space="preserve"> Serpa sotto la supervisione di </w:t>
      </w:r>
      <w:proofErr w:type="spellStart"/>
      <w:r w:rsidRPr="00D85A9D">
        <w:rPr>
          <w:rFonts w:cstheme="minorHAnsi"/>
          <w:szCs w:val="24"/>
        </w:rPr>
        <w:t>Geir</w:t>
      </w:r>
      <w:proofErr w:type="spellEnd"/>
      <w:r w:rsidRPr="00D85A9D">
        <w:rPr>
          <w:rFonts w:cstheme="minorHAnsi"/>
          <w:szCs w:val="24"/>
        </w:rPr>
        <w:t xml:space="preserve"> Jensen con il supporto tecnico di Alexandre Cote (IDA-CIP), Bailey </w:t>
      </w:r>
      <w:proofErr w:type="spellStart"/>
      <w:r w:rsidRPr="00D85A9D">
        <w:rPr>
          <w:rFonts w:cstheme="minorHAnsi"/>
          <w:szCs w:val="24"/>
        </w:rPr>
        <w:t>Gray</w:t>
      </w:r>
      <w:proofErr w:type="spellEnd"/>
      <w:r w:rsidRPr="00D85A9D">
        <w:rPr>
          <w:rFonts w:cstheme="minorHAnsi"/>
          <w:szCs w:val="24"/>
        </w:rPr>
        <w:t xml:space="preserve"> e Alison Marshall (Sense International), </w:t>
      </w:r>
      <w:proofErr w:type="spellStart"/>
      <w:r w:rsidRPr="00D85A9D">
        <w:rPr>
          <w:rFonts w:cstheme="minorHAnsi"/>
          <w:szCs w:val="24"/>
        </w:rPr>
        <w:t>Morgon</w:t>
      </w:r>
      <w:proofErr w:type="spellEnd"/>
      <w:r w:rsidRPr="00D85A9D">
        <w:rPr>
          <w:rFonts w:cstheme="minorHAnsi"/>
          <w:szCs w:val="24"/>
        </w:rPr>
        <w:t xml:space="preserve"> </w:t>
      </w:r>
      <w:proofErr w:type="spellStart"/>
      <w:r w:rsidRPr="00D85A9D">
        <w:rPr>
          <w:rFonts w:cstheme="minorHAnsi"/>
          <w:szCs w:val="24"/>
        </w:rPr>
        <w:t>Banks</w:t>
      </w:r>
      <w:proofErr w:type="spellEnd"/>
      <w:r w:rsidRPr="00D85A9D">
        <w:rPr>
          <w:rFonts w:cstheme="minorHAnsi"/>
          <w:szCs w:val="24"/>
        </w:rPr>
        <w:t xml:space="preserve"> e </w:t>
      </w:r>
      <w:proofErr w:type="spellStart"/>
      <w:r w:rsidRPr="00D85A9D">
        <w:rPr>
          <w:rFonts w:cstheme="minorHAnsi"/>
          <w:szCs w:val="24"/>
        </w:rPr>
        <w:t>Islay</w:t>
      </w:r>
      <w:proofErr w:type="spellEnd"/>
      <w:r w:rsidRPr="00D85A9D">
        <w:rPr>
          <w:rFonts w:cstheme="minorHAnsi"/>
          <w:szCs w:val="24"/>
        </w:rPr>
        <w:t xml:space="preserve"> </w:t>
      </w:r>
      <w:proofErr w:type="spellStart"/>
      <w:r w:rsidRPr="00D85A9D">
        <w:rPr>
          <w:rFonts w:cstheme="minorHAnsi"/>
          <w:szCs w:val="24"/>
        </w:rPr>
        <w:t>MacTaggart</w:t>
      </w:r>
      <w:proofErr w:type="spellEnd"/>
      <w:r w:rsidRPr="00D85A9D">
        <w:rPr>
          <w:rFonts w:cstheme="minorHAnsi"/>
          <w:szCs w:val="24"/>
        </w:rPr>
        <w:t xml:space="preserve"> dell'International Center for </w:t>
      </w:r>
      <w:proofErr w:type="spellStart"/>
      <w:r w:rsidRPr="00D85A9D">
        <w:rPr>
          <w:rFonts w:cstheme="minorHAnsi"/>
          <w:szCs w:val="24"/>
        </w:rPr>
        <w:t>Evidence</w:t>
      </w:r>
      <w:proofErr w:type="spellEnd"/>
      <w:r w:rsidRPr="00D85A9D">
        <w:rPr>
          <w:rFonts w:cstheme="minorHAnsi"/>
          <w:szCs w:val="24"/>
        </w:rPr>
        <w:t xml:space="preserve"> in </w:t>
      </w:r>
      <w:proofErr w:type="spellStart"/>
      <w:r w:rsidRPr="00D85A9D">
        <w:rPr>
          <w:rFonts w:cstheme="minorHAnsi"/>
          <w:szCs w:val="24"/>
        </w:rPr>
        <w:t>Disability</w:t>
      </w:r>
      <w:proofErr w:type="spellEnd"/>
      <w:r w:rsidRPr="00D85A9D">
        <w:rPr>
          <w:rFonts w:cstheme="minorHAnsi"/>
          <w:szCs w:val="24"/>
        </w:rPr>
        <w:t xml:space="preserve"> (</w:t>
      </w:r>
      <w:r w:rsidRPr="00BA648D">
        <w:rPr>
          <w:rFonts w:cstheme="minorHAnsi"/>
          <w:szCs w:val="24"/>
        </w:rPr>
        <w:t>ICED).</w:t>
      </w:r>
      <w:r w:rsidRPr="00D85A9D">
        <w:rPr>
          <w:rFonts w:cstheme="minorHAnsi"/>
          <w:szCs w:val="24"/>
        </w:rPr>
        <w:t xml:space="preserve"> Le indagini WFDB e SI sono state sviluppate con il supporto di </w:t>
      </w:r>
      <w:proofErr w:type="spellStart"/>
      <w:r w:rsidRPr="00D85A9D">
        <w:rPr>
          <w:rFonts w:cstheme="minorHAnsi"/>
          <w:szCs w:val="24"/>
        </w:rPr>
        <w:t>Akiko</w:t>
      </w:r>
      <w:proofErr w:type="spellEnd"/>
      <w:r w:rsidRPr="00D85A9D">
        <w:rPr>
          <w:rFonts w:cstheme="minorHAnsi"/>
          <w:szCs w:val="24"/>
        </w:rPr>
        <w:t xml:space="preserve"> </w:t>
      </w:r>
      <w:proofErr w:type="spellStart"/>
      <w:r w:rsidRPr="00D85A9D">
        <w:rPr>
          <w:rFonts w:cstheme="minorHAnsi"/>
          <w:szCs w:val="24"/>
        </w:rPr>
        <w:t>Fukuda</w:t>
      </w:r>
      <w:proofErr w:type="spellEnd"/>
      <w:r w:rsidRPr="00D85A9D">
        <w:rPr>
          <w:rFonts w:cstheme="minorHAnsi"/>
          <w:szCs w:val="24"/>
        </w:rPr>
        <w:t>, segretario generale del WFDB dal Giappone.</w:t>
      </w:r>
    </w:p>
    <w:p w14:paraId="7A5B892C" w14:textId="77777777" w:rsidR="00F954BA" w:rsidRPr="00D85A9D" w:rsidRDefault="00F954BA" w:rsidP="00F954BA">
      <w:pPr>
        <w:spacing w:after="0"/>
        <w:jc w:val="both"/>
        <w:rPr>
          <w:rFonts w:cstheme="minorHAnsi"/>
          <w:szCs w:val="24"/>
        </w:rPr>
      </w:pPr>
      <w:r w:rsidRPr="00D85A9D">
        <w:rPr>
          <w:rFonts w:cstheme="minorHAnsi"/>
          <w:szCs w:val="24"/>
        </w:rPr>
        <w:t xml:space="preserve">Il team </w:t>
      </w:r>
      <w:r>
        <w:rPr>
          <w:rFonts w:cstheme="minorHAnsi"/>
          <w:szCs w:val="24"/>
        </w:rPr>
        <w:t>ringrazia</w:t>
      </w:r>
      <w:r w:rsidRPr="00D85A9D">
        <w:rPr>
          <w:rFonts w:cstheme="minorHAnsi"/>
          <w:szCs w:val="24"/>
        </w:rPr>
        <w:t xml:space="preserve"> tutte le persone che hanno contribuito al rapporto, in particolare i membri del </w:t>
      </w:r>
      <w:r>
        <w:rPr>
          <w:rFonts w:cstheme="minorHAnsi"/>
          <w:szCs w:val="24"/>
        </w:rPr>
        <w:t>C</w:t>
      </w:r>
      <w:r w:rsidRPr="00D85A9D">
        <w:rPr>
          <w:rFonts w:cstheme="minorHAnsi"/>
          <w:szCs w:val="24"/>
        </w:rPr>
        <w:t>onsiglio del WFDB e il personale delle agenzie delle Nazioni Unite che hanno preso parte all'incontro tecnico di Ginevra del</w:t>
      </w:r>
      <w:r>
        <w:rPr>
          <w:rFonts w:cstheme="minorHAnsi"/>
          <w:szCs w:val="24"/>
        </w:rPr>
        <w:t xml:space="preserve"> settembre 2017, nonché tutti i</w:t>
      </w:r>
      <w:r w:rsidRPr="00D85A9D">
        <w:rPr>
          <w:rFonts w:cstheme="minorHAnsi"/>
          <w:szCs w:val="24"/>
        </w:rPr>
        <w:t xml:space="preserve"> partecipanti alla Conferenza mondiale Helen Keller 2018</w:t>
      </w:r>
    </w:p>
    <w:p w14:paraId="24AA4E81" w14:textId="77777777" w:rsidR="00F954BA" w:rsidRPr="00D85A9D" w:rsidRDefault="00F954BA" w:rsidP="00F954BA">
      <w:pPr>
        <w:spacing w:after="0"/>
        <w:jc w:val="both"/>
        <w:rPr>
          <w:rFonts w:cstheme="minorHAnsi"/>
          <w:szCs w:val="24"/>
        </w:rPr>
      </w:pPr>
      <w:r w:rsidRPr="00D85A9D">
        <w:rPr>
          <w:rFonts w:cstheme="minorHAnsi"/>
          <w:szCs w:val="24"/>
        </w:rPr>
        <w:t xml:space="preserve">Il rapporto è stato reso possibile grazie al supporto organizzativo e tecnico complessivo dell'International </w:t>
      </w:r>
      <w:proofErr w:type="spellStart"/>
      <w:r w:rsidRPr="00D85A9D">
        <w:rPr>
          <w:rFonts w:cstheme="minorHAnsi"/>
          <w:szCs w:val="24"/>
        </w:rPr>
        <w:t>Disability</w:t>
      </w:r>
      <w:proofErr w:type="spellEnd"/>
      <w:r w:rsidRPr="00D85A9D">
        <w:rPr>
          <w:rFonts w:cstheme="minorHAnsi"/>
          <w:szCs w:val="24"/>
        </w:rPr>
        <w:t xml:space="preserve"> </w:t>
      </w:r>
      <w:proofErr w:type="spellStart"/>
      <w:r w:rsidRPr="00D85A9D">
        <w:rPr>
          <w:rFonts w:cstheme="minorHAnsi"/>
          <w:szCs w:val="24"/>
        </w:rPr>
        <w:t>Alliance</w:t>
      </w:r>
      <w:proofErr w:type="spellEnd"/>
      <w:r w:rsidRPr="00D85A9D">
        <w:rPr>
          <w:rFonts w:cstheme="minorHAnsi"/>
          <w:szCs w:val="24"/>
        </w:rPr>
        <w:t xml:space="preserve"> e </w:t>
      </w:r>
      <w:r>
        <w:rPr>
          <w:rFonts w:cstheme="minorHAnsi"/>
          <w:szCs w:val="24"/>
        </w:rPr>
        <w:t xml:space="preserve">dell'Associazione norvegese dei </w:t>
      </w:r>
      <w:r w:rsidRPr="00BA648D">
        <w:rPr>
          <w:rFonts w:cstheme="minorHAnsi"/>
          <w:szCs w:val="24"/>
        </w:rPr>
        <w:t>sordociechi</w:t>
      </w:r>
      <w:r>
        <w:rPr>
          <w:rFonts w:cstheme="minorHAnsi"/>
          <w:szCs w:val="24"/>
        </w:rPr>
        <w:t xml:space="preserve"> </w:t>
      </w:r>
      <w:r w:rsidRPr="00D85A9D">
        <w:rPr>
          <w:rFonts w:cstheme="minorHAnsi"/>
          <w:szCs w:val="24"/>
        </w:rPr>
        <w:t>e al sostegno finanziario del Dipartimento per lo sviluppo internazionale (DFID) del Regno Unito e del Ministero degli affari esteri norvegese (NMFA).</w:t>
      </w:r>
    </w:p>
    <w:p w14:paraId="34926588" w14:textId="77777777" w:rsidR="00F954BA" w:rsidRPr="00F50107" w:rsidRDefault="00F954BA" w:rsidP="00F954BA">
      <w:pPr>
        <w:spacing w:after="0"/>
        <w:jc w:val="both"/>
        <w:rPr>
          <w:rFonts w:cstheme="minorHAnsi"/>
          <w:i/>
          <w:szCs w:val="24"/>
        </w:rPr>
      </w:pPr>
      <w:r w:rsidRPr="00F50107">
        <w:rPr>
          <w:rFonts w:cstheme="minorHAnsi"/>
          <w:i/>
          <w:szCs w:val="24"/>
        </w:rPr>
        <w:t xml:space="preserve">Le informazioni e le opinioni contenute in questo documento sono quelle degli autori e non riflettono necessariamente l'opinione ufficiale dell'International </w:t>
      </w:r>
      <w:proofErr w:type="spellStart"/>
      <w:r w:rsidRPr="00F50107">
        <w:rPr>
          <w:rFonts w:cstheme="minorHAnsi"/>
          <w:i/>
          <w:szCs w:val="24"/>
        </w:rPr>
        <w:t>Disability</w:t>
      </w:r>
      <w:proofErr w:type="spellEnd"/>
      <w:r w:rsidRPr="00F50107">
        <w:rPr>
          <w:rFonts w:cstheme="minorHAnsi"/>
          <w:i/>
          <w:szCs w:val="24"/>
        </w:rPr>
        <w:t xml:space="preserve"> </w:t>
      </w:r>
      <w:proofErr w:type="spellStart"/>
      <w:r w:rsidRPr="00F50107">
        <w:rPr>
          <w:rFonts w:cstheme="minorHAnsi"/>
          <w:i/>
          <w:szCs w:val="24"/>
        </w:rPr>
        <w:t>Alliance</w:t>
      </w:r>
      <w:proofErr w:type="spellEnd"/>
      <w:r w:rsidRPr="00F50107">
        <w:rPr>
          <w:rFonts w:cstheme="minorHAnsi"/>
          <w:i/>
          <w:szCs w:val="24"/>
        </w:rPr>
        <w:t xml:space="preserve">, l'Associazione norvegese dei sordociechi, l'International Center for </w:t>
      </w:r>
      <w:proofErr w:type="spellStart"/>
      <w:r w:rsidRPr="00F50107">
        <w:rPr>
          <w:rFonts w:cstheme="minorHAnsi"/>
          <w:i/>
          <w:szCs w:val="24"/>
        </w:rPr>
        <w:t>Evidence</w:t>
      </w:r>
      <w:proofErr w:type="spellEnd"/>
      <w:r w:rsidRPr="00F50107">
        <w:rPr>
          <w:rFonts w:cstheme="minorHAnsi"/>
          <w:i/>
          <w:szCs w:val="24"/>
        </w:rPr>
        <w:t xml:space="preserve"> in </w:t>
      </w:r>
      <w:proofErr w:type="spellStart"/>
      <w:r w:rsidRPr="00F50107">
        <w:rPr>
          <w:rFonts w:cstheme="minorHAnsi"/>
          <w:i/>
          <w:szCs w:val="24"/>
        </w:rPr>
        <w:t>Disability</w:t>
      </w:r>
      <w:proofErr w:type="spellEnd"/>
      <w:r w:rsidRPr="00F50107">
        <w:rPr>
          <w:rFonts w:cstheme="minorHAnsi"/>
          <w:i/>
          <w:szCs w:val="24"/>
        </w:rPr>
        <w:t xml:space="preserve"> (ICED) presso la </w:t>
      </w:r>
      <w:proofErr w:type="spellStart"/>
      <w:r w:rsidRPr="00F50107">
        <w:rPr>
          <w:rFonts w:cstheme="minorHAnsi"/>
          <w:i/>
          <w:szCs w:val="24"/>
        </w:rPr>
        <w:t>London</w:t>
      </w:r>
      <w:proofErr w:type="spellEnd"/>
      <w:r w:rsidRPr="00F50107">
        <w:rPr>
          <w:rFonts w:cstheme="minorHAnsi"/>
          <w:i/>
          <w:szCs w:val="24"/>
        </w:rPr>
        <w:t xml:space="preserve"> School of </w:t>
      </w:r>
      <w:proofErr w:type="spellStart"/>
      <w:r w:rsidRPr="00F50107">
        <w:rPr>
          <w:rFonts w:cstheme="minorHAnsi"/>
          <w:i/>
          <w:szCs w:val="24"/>
        </w:rPr>
        <w:t>Hygiene</w:t>
      </w:r>
      <w:proofErr w:type="spellEnd"/>
      <w:r w:rsidRPr="00F50107">
        <w:rPr>
          <w:rFonts w:cstheme="minorHAnsi"/>
          <w:i/>
          <w:szCs w:val="24"/>
        </w:rPr>
        <w:t xml:space="preserve"> and Tropical Medicine (LSHTM), il Dipartimento per lo sviluppo internazionale (DFID) del Regno Unito e il Ministero degli affari esteri norvegese (NMFA).</w:t>
      </w:r>
    </w:p>
    <w:p w14:paraId="6F4DF4DC" w14:textId="60D2EA46" w:rsidR="00F954BA" w:rsidRDefault="00F954BA" w:rsidP="00F954BA">
      <w:pPr>
        <w:spacing w:after="0"/>
        <w:jc w:val="both"/>
        <w:rPr>
          <w:rFonts w:cstheme="minorHAnsi"/>
          <w:szCs w:val="24"/>
        </w:rPr>
      </w:pPr>
    </w:p>
    <w:p w14:paraId="16725C58" w14:textId="3CE6BD23" w:rsidR="00F954BA" w:rsidRDefault="00F954BA" w:rsidP="00F954BA">
      <w:pPr>
        <w:spacing w:after="0"/>
        <w:jc w:val="both"/>
        <w:rPr>
          <w:rFonts w:cstheme="minorHAnsi"/>
          <w:szCs w:val="24"/>
        </w:rPr>
      </w:pPr>
    </w:p>
    <w:p w14:paraId="7AF2AB72" w14:textId="27EADEA6" w:rsidR="00F954BA" w:rsidRDefault="00F954BA" w:rsidP="00F954BA">
      <w:pPr>
        <w:spacing w:after="0"/>
        <w:jc w:val="both"/>
        <w:rPr>
          <w:rFonts w:cstheme="minorHAnsi"/>
          <w:szCs w:val="24"/>
        </w:rPr>
      </w:pPr>
    </w:p>
    <w:p w14:paraId="786C4085" w14:textId="76C94542" w:rsidR="00F954BA" w:rsidRDefault="00F954BA" w:rsidP="00F954BA">
      <w:pPr>
        <w:spacing w:after="0"/>
        <w:jc w:val="both"/>
        <w:rPr>
          <w:rFonts w:cstheme="minorHAnsi"/>
          <w:szCs w:val="24"/>
        </w:rPr>
      </w:pPr>
    </w:p>
    <w:p w14:paraId="2272E7EB" w14:textId="2C5D4D0C" w:rsidR="00F954BA" w:rsidRDefault="00F954BA" w:rsidP="00F954BA">
      <w:pPr>
        <w:spacing w:after="0"/>
        <w:jc w:val="both"/>
        <w:rPr>
          <w:rFonts w:cstheme="minorHAnsi"/>
          <w:szCs w:val="24"/>
        </w:rPr>
      </w:pPr>
    </w:p>
    <w:p w14:paraId="126187D3" w14:textId="457839A8" w:rsidR="00F954BA" w:rsidRDefault="00F954BA" w:rsidP="00F954BA">
      <w:pPr>
        <w:spacing w:after="0"/>
        <w:jc w:val="both"/>
        <w:rPr>
          <w:rFonts w:cstheme="minorHAnsi"/>
          <w:szCs w:val="24"/>
        </w:rPr>
      </w:pPr>
    </w:p>
    <w:p w14:paraId="3048BA73" w14:textId="637940E5" w:rsidR="00F954BA" w:rsidRDefault="00F954BA" w:rsidP="00F954BA">
      <w:pPr>
        <w:spacing w:after="0"/>
        <w:jc w:val="both"/>
        <w:rPr>
          <w:rFonts w:cstheme="minorHAnsi"/>
          <w:szCs w:val="24"/>
        </w:rPr>
      </w:pPr>
    </w:p>
    <w:p w14:paraId="3DBB8B53" w14:textId="6BBB8EEB" w:rsidR="00F954BA" w:rsidRDefault="00F954BA" w:rsidP="00F954BA">
      <w:pPr>
        <w:spacing w:after="0"/>
        <w:jc w:val="both"/>
        <w:rPr>
          <w:rFonts w:cstheme="minorHAnsi"/>
          <w:szCs w:val="24"/>
        </w:rPr>
      </w:pPr>
    </w:p>
    <w:p w14:paraId="1566B753" w14:textId="0A49499E" w:rsidR="00F954BA" w:rsidRDefault="00F954BA" w:rsidP="00F954BA">
      <w:pPr>
        <w:spacing w:after="0"/>
        <w:jc w:val="both"/>
        <w:rPr>
          <w:rFonts w:cstheme="minorHAnsi"/>
          <w:szCs w:val="24"/>
        </w:rPr>
      </w:pPr>
    </w:p>
    <w:p w14:paraId="3899D5C4" w14:textId="24DF938C" w:rsidR="00F954BA" w:rsidRDefault="00F954BA" w:rsidP="00F954BA">
      <w:pPr>
        <w:spacing w:after="0"/>
        <w:jc w:val="both"/>
        <w:rPr>
          <w:rFonts w:cstheme="minorHAnsi"/>
          <w:szCs w:val="24"/>
        </w:rPr>
      </w:pPr>
    </w:p>
    <w:p w14:paraId="302C32C9" w14:textId="1433EE3E" w:rsidR="00F954BA" w:rsidRDefault="00F954BA" w:rsidP="00F954BA">
      <w:pPr>
        <w:spacing w:after="0"/>
        <w:jc w:val="both"/>
        <w:rPr>
          <w:rFonts w:cstheme="minorHAnsi"/>
          <w:szCs w:val="24"/>
        </w:rPr>
      </w:pPr>
    </w:p>
    <w:p w14:paraId="2747860F" w14:textId="569C2A9C" w:rsidR="00F954BA" w:rsidRDefault="00F954BA" w:rsidP="00F954BA">
      <w:pPr>
        <w:spacing w:after="0"/>
        <w:jc w:val="both"/>
        <w:rPr>
          <w:rFonts w:cstheme="minorHAnsi"/>
          <w:szCs w:val="24"/>
        </w:rPr>
      </w:pPr>
    </w:p>
    <w:p w14:paraId="401B9384" w14:textId="57EA308B" w:rsidR="00F954BA" w:rsidRDefault="00F954BA" w:rsidP="00F954BA">
      <w:pPr>
        <w:spacing w:after="0"/>
        <w:jc w:val="both"/>
        <w:rPr>
          <w:rFonts w:cstheme="minorHAnsi"/>
          <w:szCs w:val="24"/>
        </w:rPr>
      </w:pPr>
    </w:p>
    <w:p w14:paraId="4E552ED2" w14:textId="7DC0CF8A" w:rsidR="00F954BA" w:rsidRDefault="00F954BA" w:rsidP="00F954BA">
      <w:pPr>
        <w:spacing w:after="0"/>
        <w:jc w:val="both"/>
        <w:rPr>
          <w:rFonts w:cstheme="minorHAnsi"/>
          <w:szCs w:val="24"/>
        </w:rPr>
      </w:pPr>
    </w:p>
    <w:p w14:paraId="460F347C" w14:textId="6390E260" w:rsidR="00F954BA" w:rsidRDefault="00F954BA" w:rsidP="00F954BA">
      <w:pPr>
        <w:spacing w:after="0"/>
        <w:jc w:val="both"/>
        <w:rPr>
          <w:rFonts w:cstheme="minorHAnsi"/>
          <w:szCs w:val="24"/>
        </w:rPr>
      </w:pPr>
    </w:p>
    <w:p w14:paraId="48497968" w14:textId="2C7DEFAF" w:rsidR="00F954BA" w:rsidRDefault="00F954BA" w:rsidP="00F954BA">
      <w:pPr>
        <w:spacing w:after="0"/>
        <w:jc w:val="both"/>
        <w:rPr>
          <w:rFonts w:cstheme="minorHAnsi"/>
          <w:szCs w:val="24"/>
        </w:rPr>
      </w:pPr>
    </w:p>
    <w:p w14:paraId="7660C72A" w14:textId="5FEC67A0" w:rsidR="00F954BA" w:rsidRPr="00836268" w:rsidRDefault="00F954BA" w:rsidP="00F954BA">
      <w:pPr>
        <w:pStyle w:val="Titolo1"/>
        <w:spacing w:before="0" w:line="240" w:lineRule="auto"/>
        <w:jc w:val="both"/>
        <w:rPr>
          <w:rFonts w:asciiTheme="minorHAnsi" w:eastAsiaTheme="minorHAnsi" w:hAnsiTheme="minorHAnsi" w:cstheme="minorBidi"/>
          <w:b/>
          <w:color w:val="1F3864" w:themeColor="accent5" w:themeShade="80"/>
          <w:sz w:val="26"/>
          <w:szCs w:val="26"/>
        </w:rPr>
      </w:pPr>
      <w:r w:rsidRPr="00836268">
        <w:rPr>
          <w:rFonts w:asciiTheme="minorHAnsi" w:eastAsiaTheme="minorHAnsi" w:hAnsiTheme="minorHAnsi" w:cstheme="minorBidi"/>
          <w:b/>
          <w:color w:val="1F3864" w:themeColor="accent5" w:themeShade="80"/>
          <w:sz w:val="26"/>
          <w:szCs w:val="26"/>
        </w:rPr>
        <w:t>IN COLLABORAZIONE CON:</w:t>
      </w:r>
    </w:p>
    <w:p w14:paraId="00DC022D" w14:textId="60C3DCA8" w:rsidR="00F954BA" w:rsidRDefault="00F954BA" w:rsidP="00F954BA">
      <w:pPr>
        <w:spacing w:after="0"/>
        <w:rPr>
          <w:rFonts w:cstheme="minorHAnsi"/>
          <w:szCs w:val="24"/>
        </w:rPr>
      </w:pPr>
      <w:r>
        <w:rPr>
          <w:noProof/>
          <w:lang w:eastAsia="it-IT"/>
        </w:rPr>
        <w:drawing>
          <wp:inline distT="0" distB="0" distL="0" distR="0" wp14:anchorId="54F4FB30" wp14:editId="55553854">
            <wp:extent cx="1675130" cy="862882"/>
            <wp:effectExtent l="0" t="0" r="127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955" t="47338" r="72374" b="32819"/>
                    <a:stretch/>
                  </pic:blipFill>
                  <pic:spPr bwMode="auto">
                    <a:xfrm>
                      <a:off x="0" y="0"/>
                      <a:ext cx="1680419" cy="865606"/>
                    </a:xfrm>
                    <a:prstGeom prst="rect">
                      <a:avLst/>
                    </a:prstGeom>
                    <a:ln>
                      <a:noFill/>
                    </a:ln>
                    <a:extLst>
                      <a:ext uri="{53640926-AAD7-44D8-BBD7-CCE9431645EC}">
                        <a14:shadowObscured xmlns:a14="http://schemas.microsoft.com/office/drawing/2010/main"/>
                      </a:ext>
                    </a:extLst>
                  </pic:spPr>
                </pic:pic>
              </a:graphicData>
            </a:graphic>
          </wp:inline>
        </w:drawing>
      </w:r>
    </w:p>
    <w:p w14:paraId="23D22EA9" w14:textId="2A2A6CD5" w:rsidR="00F954BA" w:rsidRDefault="00F954BA" w:rsidP="00F954BA">
      <w:pPr>
        <w:spacing w:after="0"/>
        <w:jc w:val="both"/>
        <w:rPr>
          <w:rFonts w:cstheme="minorHAnsi"/>
          <w:szCs w:val="24"/>
        </w:rPr>
      </w:pPr>
      <w:r w:rsidRPr="00F954BA">
        <w:rPr>
          <w:b/>
          <w:color w:val="1F3864" w:themeColor="accent5" w:themeShade="80"/>
          <w:sz w:val="28"/>
        </w:rPr>
        <w:t>CON</w:t>
      </w:r>
      <w:r>
        <w:rPr>
          <w:b/>
          <w:color w:val="1F3864" w:themeColor="accent5" w:themeShade="80"/>
          <w:sz w:val="28"/>
        </w:rPr>
        <w:t xml:space="preserve"> IL SUPPORTO DI:</w:t>
      </w:r>
    </w:p>
    <w:p w14:paraId="37F163D5" w14:textId="41823A92" w:rsidR="00F954BA" w:rsidRDefault="00F954BA">
      <w:pPr>
        <w:rPr>
          <w:b/>
        </w:rPr>
      </w:pPr>
      <w:r>
        <w:rPr>
          <w:noProof/>
          <w:lang w:eastAsia="it-IT"/>
        </w:rPr>
        <w:drawing>
          <wp:inline distT="0" distB="0" distL="0" distR="0" wp14:anchorId="3C0DD353" wp14:editId="2CBAC6F5">
            <wp:extent cx="5602591" cy="937489"/>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01" t="71719" r="20650" b="6731"/>
                    <a:stretch/>
                  </pic:blipFill>
                  <pic:spPr bwMode="auto">
                    <a:xfrm>
                      <a:off x="0" y="0"/>
                      <a:ext cx="5618032" cy="940073"/>
                    </a:xfrm>
                    <a:prstGeom prst="rect">
                      <a:avLst/>
                    </a:prstGeom>
                    <a:ln>
                      <a:noFill/>
                    </a:ln>
                    <a:extLst>
                      <a:ext uri="{53640926-AAD7-44D8-BBD7-CCE9431645EC}">
                        <a14:shadowObscured xmlns:a14="http://schemas.microsoft.com/office/drawing/2010/main"/>
                      </a:ext>
                    </a:extLst>
                  </pic:spPr>
                </pic:pic>
              </a:graphicData>
            </a:graphic>
          </wp:inline>
        </w:drawing>
      </w:r>
      <w:r>
        <w:rPr>
          <w:b/>
        </w:rPr>
        <w:br w:type="page"/>
      </w:r>
    </w:p>
    <w:p w14:paraId="7A295E04" w14:textId="027A26E7" w:rsidR="00836268" w:rsidRDefault="00836268" w:rsidP="00836268">
      <w:pPr>
        <w:pStyle w:val="Titolo1"/>
        <w:spacing w:before="0" w:line="240" w:lineRule="auto"/>
        <w:jc w:val="center"/>
        <w:rPr>
          <w:rFonts w:asciiTheme="minorHAnsi" w:eastAsiaTheme="minorHAnsi" w:hAnsiTheme="minorHAnsi" w:cstheme="minorBidi"/>
          <w:b/>
          <w:color w:val="1F3864" w:themeColor="accent5" w:themeShade="80"/>
          <w:sz w:val="28"/>
          <w:szCs w:val="22"/>
        </w:rPr>
      </w:pPr>
      <w:r>
        <w:rPr>
          <w:rFonts w:cstheme="minorHAnsi"/>
          <w:b/>
          <w:bCs/>
          <w:noProof/>
          <w:sz w:val="28"/>
          <w:szCs w:val="28"/>
          <w:lang w:eastAsia="it-IT"/>
        </w:rPr>
        <w:lastRenderedPageBreak/>
        <w:drawing>
          <wp:inline distT="0" distB="0" distL="0" distR="0" wp14:anchorId="00D5BCCE" wp14:editId="7BE9301F">
            <wp:extent cx="1262418" cy="1227751"/>
            <wp:effectExtent l="0" t="0" r="0" b="0"/>
            <wp:docPr id="28" name="Bilde 24" descr="WFDB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FDB_NEW_LOGO_cmyk_300dpi.jpg"/>
                    <pic:cNvPicPr/>
                  </pic:nvPicPr>
                  <pic:blipFill>
                    <a:blip r:embed="rId8"/>
                    <a:stretch>
                      <a:fillRect/>
                    </a:stretch>
                  </pic:blipFill>
                  <pic:spPr>
                    <a:xfrm>
                      <a:off x="0" y="0"/>
                      <a:ext cx="1266102" cy="1231334"/>
                    </a:xfrm>
                    <a:prstGeom prst="rect">
                      <a:avLst/>
                    </a:prstGeom>
                  </pic:spPr>
                </pic:pic>
              </a:graphicData>
            </a:graphic>
          </wp:inline>
        </w:drawing>
      </w:r>
    </w:p>
    <w:p w14:paraId="6AFC5000" w14:textId="77777777" w:rsidR="00836268" w:rsidRPr="00836268" w:rsidRDefault="00836268" w:rsidP="00836268"/>
    <w:p w14:paraId="448A4DE7" w14:textId="0CAC672A" w:rsidR="00836268" w:rsidRPr="00A25A68" w:rsidRDefault="00836268" w:rsidP="00836268">
      <w:pPr>
        <w:pStyle w:val="Titolo1"/>
        <w:spacing w:before="0" w:line="240" w:lineRule="auto"/>
        <w:jc w:val="center"/>
        <w:rPr>
          <w:rFonts w:asciiTheme="minorHAnsi" w:eastAsiaTheme="minorHAnsi" w:hAnsiTheme="minorHAnsi" w:cstheme="minorBidi"/>
          <w:b/>
          <w:color w:val="1F3864" w:themeColor="accent5" w:themeShade="80"/>
          <w:sz w:val="28"/>
          <w:szCs w:val="22"/>
        </w:rPr>
      </w:pPr>
      <w:r w:rsidRPr="00A25A68">
        <w:rPr>
          <w:rFonts w:asciiTheme="minorHAnsi" w:eastAsiaTheme="minorHAnsi" w:hAnsiTheme="minorHAnsi" w:cstheme="minorBidi"/>
          <w:b/>
          <w:color w:val="0070C0"/>
          <w:sz w:val="28"/>
          <w:szCs w:val="22"/>
        </w:rPr>
        <w:t xml:space="preserve">A RISCHIO DI ESCLUSIONE DALLA CRPD E ATTUAZIONE E </w:t>
      </w:r>
      <w:proofErr w:type="spellStart"/>
      <w:r w:rsidRPr="00A25A68">
        <w:rPr>
          <w:rFonts w:asciiTheme="minorHAnsi" w:eastAsiaTheme="minorHAnsi" w:hAnsiTheme="minorHAnsi" w:cstheme="minorBidi"/>
          <w:b/>
          <w:color w:val="0070C0"/>
          <w:sz w:val="28"/>
          <w:szCs w:val="22"/>
        </w:rPr>
        <w:t>SFGs</w:t>
      </w:r>
      <w:proofErr w:type="spellEnd"/>
      <w:r w:rsidRPr="00A25A68">
        <w:rPr>
          <w:rFonts w:asciiTheme="minorHAnsi" w:eastAsiaTheme="minorHAnsi" w:hAnsiTheme="minorHAnsi" w:cstheme="minorBidi"/>
          <w:b/>
          <w:color w:val="1F3864" w:themeColor="accent5" w:themeShade="80"/>
          <w:sz w:val="28"/>
          <w:szCs w:val="22"/>
        </w:rPr>
        <w:t>: DISUGUAGLIANZA E PERSONE CON SORDOCECITA’</w:t>
      </w:r>
    </w:p>
    <w:p w14:paraId="36C6A001" w14:textId="7996B52D" w:rsidR="00836268" w:rsidRPr="00A25A68" w:rsidRDefault="00836268" w:rsidP="00836268"/>
    <w:p w14:paraId="6FBC6E42" w14:textId="08DCD1BA" w:rsidR="00836268" w:rsidRPr="00612E5B" w:rsidRDefault="00836268" w:rsidP="009B105C">
      <w:pPr>
        <w:jc w:val="both"/>
      </w:pPr>
      <w:r w:rsidRPr="00612E5B">
        <w:t>Rappresentando tra lo 0,2% e il 2% della popolazione, le persone con sordocecità sono un gruppo molto diverso ma nascosto ed hanno, nel complesso, più probabilità di essere povere e disoccupate, e con risultati educativi inferiori. Poiché la sordocecità è meno nota e spesso incompresa, le persone lottano per ottenere il giusto sostegno e sono spesso escluse sia dai programmi di sviluppo che da quelli riguardanti la disabilità.</w:t>
      </w:r>
    </w:p>
    <w:p w14:paraId="7E935423" w14:textId="729F25D8" w:rsidR="009B105C" w:rsidRPr="00612E5B" w:rsidRDefault="009B105C" w:rsidP="009B105C">
      <w:pPr>
        <w:jc w:val="both"/>
      </w:pPr>
      <w:r w:rsidRPr="00612E5B">
        <w:t>Questo primo rapporto globale sulla situazione delle persone con sordocecità cerca di avviare un dialogo tra i diritti internazionali delle persone disabili e le parti interessate allo sviluppo, e si basa sulla ricerca svolta dalla Federazione Mondiale dei Sordociechi (WFDB) che combina la più ampia analisi basata sulla popolazione di persone con sordoc</w:t>
      </w:r>
      <w:r w:rsidR="00475A15">
        <w:t>ec</w:t>
      </w:r>
      <w:r w:rsidRPr="00612E5B">
        <w:t>ità condotta f</w:t>
      </w:r>
      <w:r w:rsidR="000206C6">
        <w:t>ino ad oggi (</w:t>
      </w:r>
      <w:r w:rsidRPr="00612E5B">
        <w:t>22 indagini basate sulla popolazione proveniente da paesi a basso, medio e alto reddito), una rassegna della letteratura accademica, due indagini condotte tra membri e partner del WFDB e di Sense International.</w:t>
      </w:r>
    </w:p>
    <w:p w14:paraId="36E3A14E" w14:textId="64860B9D" w:rsidR="00612E5B" w:rsidRDefault="00612E5B" w:rsidP="00612E5B">
      <w:pPr>
        <w:jc w:val="both"/>
      </w:pPr>
      <w:r w:rsidRPr="00612E5B">
        <w:t xml:space="preserve">Donne e uomini </w:t>
      </w:r>
      <w:r>
        <w:t xml:space="preserve">con sordocecità </w:t>
      </w:r>
      <w:r w:rsidRPr="00612E5B">
        <w:t xml:space="preserve">provenienti da tutto il mondo hanno preso parte alla Conferenza mondiale Helen Keller nel giugno 2018, e sono stati </w:t>
      </w:r>
      <w:r>
        <w:t>consultati</w:t>
      </w:r>
      <w:r w:rsidRPr="00612E5B">
        <w:t xml:space="preserve"> per confermare i risultati ed elaborare le raccomandazioni per quest</w:t>
      </w:r>
      <w:r>
        <w:t>o</w:t>
      </w:r>
      <w:r w:rsidRPr="00612E5B">
        <w:t xml:space="preserve"> re</w:t>
      </w:r>
      <w:r>
        <w:t>port</w:t>
      </w:r>
      <w:r w:rsidRPr="00612E5B">
        <w:t>.</w:t>
      </w:r>
    </w:p>
    <w:p w14:paraId="055F9081" w14:textId="1A8C9837" w:rsidR="00612E5B" w:rsidRDefault="00612E5B" w:rsidP="009B105C">
      <w:pPr>
        <w:jc w:val="both"/>
      </w:pPr>
      <w:r>
        <w:rPr>
          <w:noProof/>
          <w:lang w:eastAsia="it-IT"/>
        </w:rPr>
        <w:drawing>
          <wp:anchor distT="0" distB="0" distL="114300" distR="114300" simplePos="0" relativeHeight="251670528" behindDoc="1" locked="0" layoutInCell="1" allowOverlap="1" wp14:anchorId="50DF1748" wp14:editId="28FDC17A">
            <wp:simplePos x="0" y="0"/>
            <wp:positionH relativeFrom="margin">
              <wp:posOffset>526694</wp:posOffset>
            </wp:positionH>
            <wp:positionV relativeFrom="paragraph">
              <wp:posOffset>8357</wp:posOffset>
            </wp:positionV>
            <wp:extent cx="5266944" cy="3568044"/>
            <wp:effectExtent l="0" t="0" r="0" b="0"/>
            <wp:wrapTight wrapText="bothSides">
              <wp:wrapPolygon edited="0">
                <wp:start x="0" y="0"/>
                <wp:lineTo x="0" y="21454"/>
                <wp:lineTo x="21485" y="21454"/>
                <wp:lineTo x="21485" y="0"/>
                <wp:lineTo x="0" y="0"/>
              </wp:wrapPolygon>
            </wp:wrapTight>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7958" t="30212" r="21665" b="9124"/>
                    <a:stretch/>
                  </pic:blipFill>
                  <pic:spPr bwMode="auto">
                    <a:xfrm>
                      <a:off x="0" y="0"/>
                      <a:ext cx="5266944" cy="3568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4539F1" w14:textId="7FF9505A" w:rsidR="00612E5B" w:rsidRPr="00612E5B" w:rsidRDefault="00612E5B" w:rsidP="009B105C">
      <w:pPr>
        <w:jc w:val="both"/>
      </w:pPr>
    </w:p>
    <w:p w14:paraId="7160AA68" w14:textId="2D61A521" w:rsidR="00836268" w:rsidRDefault="00836268" w:rsidP="009B105C">
      <w:pPr>
        <w:jc w:val="both"/>
      </w:pPr>
    </w:p>
    <w:p w14:paraId="308F7785" w14:textId="77777777" w:rsidR="00612E5B" w:rsidRDefault="00612E5B">
      <w:pPr>
        <w:rPr>
          <w:noProof/>
          <w:lang w:eastAsia="it-IT"/>
        </w:rPr>
      </w:pPr>
    </w:p>
    <w:p w14:paraId="7D225BA2" w14:textId="77777777" w:rsidR="00612E5B" w:rsidRDefault="00612E5B">
      <w:pPr>
        <w:rPr>
          <w:noProof/>
          <w:lang w:eastAsia="it-IT"/>
        </w:rPr>
      </w:pPr>
    </w:p>
    <w:p w14:paraId="7E22039A" w14:textId="77777777" w:rsidR="00612E5B" w:rsidRDefault="00612E5B">
      <w:pPr>
        <w:rPr>
          <w:noProof/>
          <w:lang w:eastAsia="it-IT"/>
        </w:rPr>
      </w:pPr>
    </w:p>
    <w:p w14:paraId="5A9FF79E" w14:textId="0C28E64A" w:rsidR="00612E5B" w:rsidRDefault="00612E5B">
      <w:pPr>
        <w:rPr>
          <w:noProof/>
          <w:lang w:eastAsia="it-IT"/>
        </w:rPr>
      </w:pPr>
    </w:p>
    <w:p w14:paraId="18176BD8" w14:textId="71DC422A" w:rsidR="00612E5B" w:rsidRDefault="00612E5B">
      <w:pPr>
        <w:rPr>
          <w:noProof/>
          <w:lang w:eastAsia="it-IT"/>
        </w:rPr>
      </w:pPr>
    </w:p>
    <w:p w14:paraId="29E34324" w14:textId="76213969" w:rsidR="00612E5B" w:rsidRDefault="00612E5B">
      <w:pPr>
        <w:rPr>
          <w:noProof/>
          <w:lang w:eastAsia="it-IT"/>
        </w:rPr>
      </w:pPr>
    </w:p>
    <w:p w14:paraId="73A479A9" w14:textId="3B8A1847" w:rsidR="00612E5B" w:rsidRDefault="00612E5B">
      <w:pPr>
        <w:rPr>
          <w:noProof/>
          <w:lang w:eastAsia="it-IT"/>
        </w:rPr>
      </w:pPr>
    </w:p>
    <w:p w14:paraId="3BD23329" w14:textId="3A029770" w:rsidR="00612E5B" w:rsidRDefault="00612E5B">
      <w:pPr>
        <w:rPr>
          <w:noProof/>
          <w:lang w:eastAsia="it-IT"/>
        </w:rPr>
      </w:pPr>
    </w:p>
    <w:p w14:paraId="67EF2B30" w14:textId="7AF3BBDB" w:rsidR="00612E5B" w:rsidRDefault="00612E5B">
      <w:pPr>
        <w:rPr>
          <w:noProof/>
          <w:lang w:eastAsia="it-IT"/>
        </w:rPr>
      </w:pPr>
    </w:p>
    <w:p w14:paraId="4F899A3E" w14:textId="77777777" w:rsidR="00612E5B" w:rsidRDefault="00612E5B">
      <w:pPr>
        <w:rPr>
          <w:noProof/>
          <w:lang w:eastAsia="it-IT"/>
        </w:rPr>
      </w:pPr>
    </w:p>
    <w:p w14:paraId="50A4790E" w14:textId="62CC37E8" w:rsidR="00836268" w:rsidRDefault="00836268">
      <w:pPr>
        <w:rPr>
          <w:b/>
          <w:bCs/>
        </w:rPr>
      </w:pPr>
      <w:r>
        <w:rPr>
          <w:b/>
          <w:bCs/>
        </w:rPr>
        <w:br w:type="page"/>
      </w:r>
    </w:p>
    <w:sdt>
      <w:sdtPr>
        <w:rPr>
          <w:rFonts w:asciiTheme="minorHAnsi" w:eastAsiaTheme="minorHAnsi" w:hAnsiTheme="minorHAnsi" w:cstheme="minorBidi"/>
          <w:color w:val="auto"/>
          <w:sz w:val="22"/>
          <w:szCs w:val="22"/>
          <w:lang w:eastAsia="en-US"/>
        </w:rPr>
        <w:id w:val="-1140881378"/>
        <w:docPartObj>
          <w:docPartGallery w:val="Table of Contents"/>
          <w:docPartUnique/>
        </w:docPartObj>
      </w:sdtPr>
      <w:sdtEndPr/>
      <w:sdtContent>
        <w:p w14:paraId="17EBF957" w14:textId="771DADEE" w:rsidR="000E04E3" w:rsidRPr="004B5B72" w:rsidRDefault="004B5B72">
          <w:pPr>
            <w:pStyle w:val="Titolosommario"/>
            <w:rPr>
              <w:rFonts w:asciiTheme="minorHAnsi" w:eastAsiaTheme="minorHAnsi" w:hAnsiTheme="minorHAnsi" w:cstheme="minorBidi"/>
              <w:b/>
              <w:color w:val="44546A" w:themeColor="text2"/>
              <w:sz w:val="28"/>
              <w:szCs w:val="22"/>
            </w:rPr>
          </w:pPr>
          <w:r w:rsidRPr="004B5B72">
            <w:rPr>
              <w:rFonts w:asciiTheme="minorHAnsi" w:eastAsiaTheme="minorHAnsi" w:hAnsiTheme="minorHAnsi" w:cstheme="minorBidi"/>
              <w:b/>
              <w:color w:val="44546A" w:themeColor="text2"/>
              <w:sz w:val="28"/>
              <w:szCs w:val="22"/>
            </w:rPr>
            <w:t>INDICE</w:t>
          </w:r>
        </w:p>
        <w:p w14:paraId="4260192E" w14:textId="77777777" w:rsidR="001D7D1A" w:rsidRPr="004B5B72" w:rsidRDefault="001D7D1A" w:rsidP="001D7D1A">
          <w:pPr>
            <w:spacing w:after="0" w:line="240" w:lineRule="auto"/>
            <w:rPr>
              <w:color w:val="44546A" w:themeColor="text2"/>
              <w:lang w:eastAsia="it-IT"/>
            </w:rPr>
          </w:pPr>
        </w:p>
        <w:p w14:paraId="52C92CC3" w14:textId="65A66ECA" w:rsidR="000E04E3" w:rsidRPr="005C4B96" w:rsidRDefault="00E45A52" w:rsidP="00DA4683">
          <w:pPr>
            <w:pStyle w:val="Sommario1"/>
            <w:tabs>
              <w:tab w:val="right" w:leader="dot" w:pos="9354"/>
            </w:tabs>
            <w:rPr>
              <w:color w:val="44546A" w:themeColor="text2"/>
            </w:rPr>
          </w:pPr>
          <w:hyperlink w:anchor="pagina6" w:history="1">
            <w:r w:rsidR="000E04E3" w:rsidRPr="005C4B96">
              <w:rPr>
                <w:rFonts w:eastAsiaTheme="minorHAnsi" w:cstheme="minorBidi"/>
                <w:color w:val="44546A" w:themeColor="text2"/>
              </w:rPr>
              <w:t>INTRODUZIONE</w:t>
            </w:r>
          </w:hyperlink>
          <w:r w:rsidR="000E04E3" w:rsidRPr="005C4B96">
            <w:rPr>
              <w:color w:val="44546A" w:themeColor="text2"/>
            </w:rPr>
            <w:t xml:space="preserve"> </w:t>
          </w:r>
          <w:r w:rsidR="00DA4683" w:rsidRPr="005C4B96">
            <w:rPr>
              <w:color w:val="44546A" w:themeColor="text2"/>
            </w:rPr>
            <w:tab/>
          </w:r>
          <w:r w:rsidR="00647FB6">
            <w:rPr>
              <w:color w:val="44546A" w:themeColor="text2"/>
            </w:rPr>
            <w:t>5</w:t>
          </w:r>
        </w:p>
        <w:p w14:paraId="0AC70A7D" w14:textId="61F4AA4E" w:rsidR="000E04E3" w:rsidRPr="005C4B96" w:rsidRDefault="00E45A52" w:rsidP="00DA4683">
          <w:pPr>
            <w:pStyle w:val="Sommario2"/>
            <w:tabs>
              <w:tab w:val="right" w:leader="dot" w:pos="9354"/>
            </w:tabs>
            <w:rPr>
              <w:color w:val="44546A" w:themeColor="text2"/>
            </w:rPr>
          </w:pPr>
          <w:hyperlink w:anchor="pagina7" w:history="1">
            <w:r w:rsidR="000E04E3" w:rsidRPr="005C4B96">
              <w:rPr>
                <w:color w:val="44546A" w:themeColor="text2"/>
              </w:rPr>
              <w:t>LA DIVERSITÀ DELLE PERSONE CON SORDOCECITA’</w:t>
            </w:r>
          </w:hyperlink>
          <w:r w:rsidR="00DA4683" w:rsidRPr="005C4B96">
            <w:rPr>
              <w:color w:val="44546A" w:themeColor="text2"/>
            </w:rPr>
            <w:tab/>
          </w:r>
          <w:r w:rsidR="00891AD2">
            <w:rPr>
              <w:color w:val="44546A" w:themeColor="text2"/>
            </w:rPr>
            <w:t>6</w:t>
          </w:r>
        </w:p>
        <w:p w14:paraId="7ED4E975" w14:textId="44630A23" w:rsidR="004B5B72" w:rsidRPr="005C4B96" w:rsidRDefault="00E45A52" w:rsidP="00A2761C">
          <w:pPr>
            <w:pStyle w:val="Sommario3"/>
            <w:tabs>
              <w:tab w:val="right" w:leader="dot" w:pos="9354"/>
            </w:tabs>
            <w:rPr>
              <w:color w:val="44546A" w:themeColor="text2"/>
            </w:rPr>
          </w:pPr>
          <w:hyperlink w:anchor="_PANORAMICA_DEGLI_OBBLIGHI" w:tgtFrame="_top" w:history="1">
            <w:r w:rsidR="000E04E3" w:rsidRPr="005C4B96">
              <w:rPr>
                <w:color w:val="44546A" w:themeColor="text2"/>
              </w:rPr>
              <w:t xml:space="preserve">PANORAMICA DEGLI OBBLIGHI INTERNAZIONALI AI SENSI DELLA CRPD </w:t>
            </w:r>
            <w:r w:rsidR="00A2761C" w:rsidRPr="005C4B96">
              <w:rPr>
                <w:color w:val="44546A" w:themeColor="text2"/>
              </w:rPr>
              <w:tab/>
            </w:r>
            <w:r w:rsidR="00891AD2">
              <w:rPr>
                <w:color w:val="44546A" w:themeColor="text2"/>
              </w:rPr>
              <w:t>9</w:t>
            </w:r>
          </w:hyperlink>
        </w:p>
        <w:p w14:paraId="0DE4DD27" w14:textId="24C552C6" w:rsidR="004B5B72" w:rsidRPr="005C4B96" w:rsidRDefault="00E45A52" w:rsidP="004B5B72">
          <w:pPr>
            <w:pStyle w:val="Sommario3"/>
            <w:rPr>
              <w:color w:val="44546A" w:themeColor="text2"/>
            </w:rPr>
          </w:pPr>
          <w:hyperlink w:anchor="pagina11" w:history="1">
            <w:r w:rsidR="004B5B72" w:rsidRPr="005C4B96">
              <w:rPr>
                <w:color w:val="44546A" w:themeColor="text2"/>
              </w:rPr>
              <w:t>CONDIZIONI PRELIMINARI FONDAMENTALI PER L'INCLUSIONE</w:t>
            </w:r>
          </w:hyperlink>
          <w:r w:rsidR="004B5B72" w:rsidRPr="005C4B96">
            <w:rPr>
              <w:color w:val="44546A" w:themeColor="text2"/>
            </w:rPr>
            <w:ptab w:relativeTo="margin" w:alignment="right" w:leader="dot"/>
          </w:r>
          <w:r w:rsidR="00CA0E6D" w:rsidRPr="005C4B96">
            <w:rPr>
              <w:color w:val="44546A" w:themeColor="text2"/>
            </w:rPr>
            <w:t>1</w:t>
          </w:r>
          <w:r w:rsidR="00891AD2">
            <w:rPr>
              <w:color w:val="44546A" w:themeColor="text2"/>
            </w:rPr>
            <w:t>0</w:t>
          </w:r>
        </w:p>
        <w:p w14:paraId="7C605F9C" w14:textId="0F4DA889" w:rsidR="000E04E3" w:rsidRPr="005C4B96" w:rsidRDefault="00E45A52" w:rsidP="00DA4683">
          <w:pPr>
            <w:pStyle w:val="Sommario1"/>
            <w:rPr>
              <w:color w:val="44546A" w:themeColor="text2"/>
            </w:rPr>
          </w:pPr>
          <w:hyperlink w:anchor="pagina16" w:history="1">
            <w:r w:rsidR="000E04E3" w:rsidRPr="00756C47">
              <w:rPr>
                <w:rFonts w:eastAsiaTheme="minorHAnsi" w:cstheme="minorBidi"/>
                <w:color w:val="44546A" w:themeColor="text2"/>
              </w:rPr>
              <w:t>PERSONE CON SORDOCECITA’ E DISUGUAGLIANZE</w:t>
            </w:r>
          </w:hyperlink>
          <w:r w:rsidR="000E04E3" w:rsidRPr="005C4B96">
            <w:rPr>
              <w:b/>
              <w:color w:val="44546A" w:themeColor="text2"/>
              <w:sz w:val="28"/>
            </w:rPr>
            <w:t xml:space="preserve"> </w:t>
          </w:r>
          <w:r w:rsidR="000E04E3" w:rsidRPr="005C4B96">
            <w:rPr>
              <w:color w:val="44546A" w:themeColor="text2"/>
            </w:rPr>
            <w:ptab w:relativeTo="margin" w:alignment="right" w:leader="dot"/>
          </w:r>
          <w:r w:rsidR="000E04E3" w:rsidRPr="005C4B96">
            <w:rPr>
              <w:bCs/>
              <w:color w:val="44546A" w:themeColor="text2"/>
            </w:rPr>
            <w:t>16</w:t>
          </w:r>
        </w:p>
        <w:p w14:paraId="1840E9A5" w14:textId="31B6A0FC" w:rsidR="000E04E3" w:rsidRPr="005C4B96" w:rsidRDefault="00E45A52" w:rsidP="00DA4683">
          <w:pPr>
            <w:pStyle w:val="Sommario2"/>
            <w:rPr>
              <w:color w:val="44546A" w:themeColor="text2"/>
            </w:rPr>
          </w:pPr>
          <w:hyperlink w:anchor="pagina16" w:history="1">
            <w:r w:rsidR="000E04E3" w:rsidRPr="00A22594">
              <w:rPr>
                <w:color w:val="44546A" w:themeColor="text2"/>
              </w:rPr>
              <w:t>COSA DICONO I DATI?</w:t>
            </w:r>
          </w:hyperlink>
          <w:r w:rsidR="000E04E3" w:rsidRPr="007D055B">
            <w:rPr>
              <w:color w:val="44546A" w:themeColor="text2"/>
            </w:rPr>
            <w:t xml:space="preserve"> </w:t>
          </w:r>
          <w:r w:rsidR="000E04E3" w:rsidRPr="005C4B96">
            <w:rPr>
              <w:color w:val="44546A" w:themeColor="text2"/>
            </w:rPr>
            <w:ptab w:relativeTo="margin" w:alignment="right" w:leader="dot"/>
          </w:r>
          <w:r w:rsidR="00BD3961" w:rsidRPr="005C4B96">
            <w:rPr>
              <w:color w:val="44546A" w:themeColor="text2"/>
            </w:rPr>
            <w:t>1</w:t>
          </w:r>
          <w:r w:rsidR="00647FB6">
            <w:rPr>
              <w:color w:val="44546A" w:themeColor="text2"/>
            </w:rPr>
            <w:t>6</w:t>
          </w:r>
        </w:p>
        <w:p w14:paraId="22AAAD7E" w14:textId="230F6363" w:rsidR="000E04E3" w:rsidRPr="005C4B96" w:rsidRDefault="00E45A52" w:rsidP="004B5B72">
          <w:pPr>
            <w:pStyle w:val="Sommario3"/>
            <w:rPr>
              <w:color w:val="44546A" w:themeColor="text2"/>
            </w:rPr>
          </w:pPr>
          <w:hyperlink w:anchor="pagina16" w:history="1">
            <w:r w:rsidR="000E04E3" w:rsidRPr="00A22594">
              <w:rPr>
                <w:color w:val="44546A" w:themeColor="text2"/>
              </w:rPr>
              <w:t>METODOLOGIA</w:t>
            </w:r>
          </w:hyperlink>
          <w:r w:rsidR="000E04E3" w:rsidRPr="005C4B96">
            <w:rPr>
              <w:color w:val="44546A" w:themeColor="text2"/>
            </w:rPr>
            <w:t xml:space="preserve"> </w:t>
          </w:r>
          <w:r w:rsidR="000E04E3" w:rsidRPr="005C4B96">
            <w:rPr>
              <w:color w:val="44546A" w:themeColor="text2"/>
            </w:rPr>
            <w:ptab w:relativeTo="margin" w:alignment="right" w:leader="dot"/>
          </w:r>
          <w:r w:rsidR="000E04E3" w:rsidRPr="005C4B96">
            <w:rPr>
              <w:color w:val="44546A" w:themeColor="text2"/>
            </w:rPr>
            <w:t>1</w:t>
          </w:r>
          <w:r w:rsidR="00647FB6">
            <w:rPr>
              <w:color w:val="44546A" w:themeColor="text2"/>
            </w:rPr>
            <w:t>6</w:t>
          </w:r>
        </w:p>
        <w:p w14:paraId="34EA091E" w14:textId="67A60F34" w:rsidR="00D62405" w:rsidRPr="005C4B96" w:rsidRDefault="00E45A52" w:rsidP="004B5B72">
          <w:pPr>
            <w:pStyle w:val="Sommario3"/>
            <w:rPr>
              <w:color w:val="44546A" w:themeColor="text2"/>
            </w:rPr>
          </w:pPr>
          <w:hyperlink w:anchor="pagina17" w:history="1">
            <w:r w:rsidR="00D62405" w:rsidRPr="00A22594">
              <w:rPr>
                <w:color w:val="44546A" w:themeColor="text2"/>
              </w:rPr>
              <w:t>LE SFIDE DEL "CONTARE" LE PERSONE CON SORDOCECITA’</w:t>
            </w:r>
          </w:hyperlink>
          <w:r w:rsidR="00D62405" w:rsidRPr="00A22594">
            <w:rPr>
              <w:color w:val="44546A" w:themeColor="text2"/>
            </w:rPr>
            <w:t xml:space="preserve"> </w:t>
          </w:r>
          <w:r w:rsidR="00D62405" w:rsidRPr="005C4B96">
            <w:rPr>
              <w:color w:val="44546A" w:themeColor="text2"/>
            </w:rPr>
            <w:ptab w:relativeTo="margin" w:alignment="right" w:leader="dot"/>
          </w:r>
          <w:r w:rsidR="00D62405" w:rsidRPr="005C4B96">
            <w:rPr>
              <w:color w:val="44546A" w:themeColor="text2"/>
            </w:rPr>
            <w:t>1</w:t>
          </w:r>
          <w:r w:rsidR="00647FB6">
            <w:rPr>
              <w:color w:val="44546A" w:themeColor="text2"/>
            </w:rPr>
            <w:t>7</w:t>
          </w:r>
        </w:p>
        <w:p w14:paraId="5DB8D1C1" w14:textId="265EE23D" w:rsidR="00D62405" w:rsidRPr="005C4B96" w:rsidRDefault="00E45A52" w:rsidP="00D62405">
          <w:pPr>
            <w:pStyle w:val="Paragrafoelenco"/>
            <w:spacing w:after="0" w:line="240" w:lineRule="auto"/>
            <w:ind w:left="0"/>
            <w:jc w:val="both"/>
            <w:rPr>
              <w:b/>
              <w:bCs/>
              <w:color w:val="44546A" w:themeColor="text2"/>
            </w:rPr>
          </w:pPr>
          <w:hyperlink w:anchor="pagina20" w:history="1">
            <w:r w:rsidR="00D62405" w:rsidRPr="00A22594">
              <w:rPr>
                <w:color w:val="44546A" w:themeColor="text2"/>
                <w:lang w:eastAsia="it-IT"/>
              </w:rPr>
              <w:t>PERSONE CON SORDOCECITA’ E POVERTA’</w:t>
            </w:r>
          </w:hyperlink>
          <w:r w:rsidR="00D62405" w:rsidRPr="005C4B96">
            <w:rPr>
              <w:color w:val="44546A" w:themeColor="text2"/>
            </w:rPr>
            <w:ptab w:relativeTo="margin" w:alignment="right" w:leader="dot"/>
          </w:r>
          <w:r w:rsidR="00D62405" w:rsidRPr="005C4B96">
            <w:rPr>
              <w:bCs/>
              <w:color w:val="44546A" w:themeColor="text2"/>
            </w:rPr>
            <w:t>2</w:t>
          </w:r>
          <w:r w:rsidR="00647FB6">
            <w:rPr>
              <w:bCs/>
              <w:color w:val="44546A" w:themeColor="text2"/>
            </w:rPr>
            <w:t>0</w:t>
          </w:r>
        </w:p>
        <w:p w14:paraId="58C4FC55" w14:textId="708274A3" w:rsidR="00D62405" w:rsidRPr="005C4B96" w:rsidRDefault="00E45A52" w:rsidP="00DA4683">
          <w:pPr>
            <w:pStyle w:val="Sommario2"/>
            <w:rPr>
              <w:color w:val="44546A" w:themeColor="text2"/>
            </w:rPr>
          </w:pPr>
          <w:hyperlink w:anchor="pagina20" w:history="1">
            <w:r w:rsidR="00D62405" w:rsidRPr="00A22594">
              <w:rPr>
                <w:color w:val="44546A" w:themeColor="text2"/>
              </w:rPr>
              <w:t>COSA DICONO I DATI?</w:t>
            </w:r>
          </w:hyperlink>
          <w:r w:rsidR="00D62405" w:rsidRPr="005C4B96">
            <w:rPr>
              <w:color w:val="44546A" w:themeColor="text2"/>
              <w:sz w:val="24"/>
              <w:szCs w:val="24"/>
            </w:rPr>
            <w:t xml:space="preserve"> </w:t>
          </w:r>
          <w:r w:rsidR="00D62405" w:rsidRPr="005C4B96">
            <w:rPr>
              <w:color w:val="44546A" w:themeColor="text2"/>
            </w:rPr>
            <w:ptab w:relativeTo="margin" w:alignment="right" w:leader="dot"/>
          </w:r>
          <w:r w:rsidR="00D62405" w:rsidRPr="005C4B96">
            <w:rPr>
              <w:color w:val="44546A" w:themeColor="text2"/>
            </w:rPr>
            <w:t>20</w:t>
          </w:r>
        </w:p>
        <w:p w14:paraId="64AACEC6" w14:textId="7590B3CB" w:rsidR="00D62405" w:rsidRPr="005C4B96" w:rsidRDefault="00E45A52" w:rsidP="00DA4683">
          <w:pPr>
            <w:pStyle w:val="Sommario2"/>
            <w:rPr>
              <w:color w:val="44546A" w:themeColor="text2"/>
            </w:rPr>
          </w:pPr>
          <w:hyperlink w:anchor="pagina21" w:history="1">
            <w:r w:rsidR="00D62405" w:rsidRPr="00A22594">
              <w:rPr>
                <w:color w:val="44546A" w:themeColor="text2"/>
              </w:rPr>
              <w:t>LA NOSTRA VOCE</w:t>
            </w:r>
          </w:hyperlink>
          <w:r w:rsidR="00D62405" w:rsidRPr="005C4B96">
            <w:rPr>
              <w:color w:val="44546A" w:themeColor="text2"/>
            </w:rPr>
            <w:t xml:space="preserve"> </w:t>
          </w:r>
          <w:r w:rsidR="00D62405" w:rsidRPr="005C4B96">
            <w:rPr>
              <w:color w:val="44546A" w:themeColor="text2"/>
            </w:rPr>
            <w:ptab w:relativeTo="margin" w:alignment="right" w:leader="dot"/>
          </w:r>
          <w:r w:rsidR="00D62405" w:rsidRPr="005C4B96">
            <w:rPr>
              <w:color w:val="44546A" w:themeColor="text2"/>
            </w:rPr>
            <w:t>2</w:t>
          </w:r>
          <w:r w:rsidR="00647FB6">
            <w:rPr>
              <w:color w:val="44546A" w:themeColor="text2"/>
            </w:rPr>
            <w:t>1</w:t>
          </w:r>
        </w:p>
        <w:p w14:paraId="1A43977D" w14:textId="763CC2EF" w:rsidR="00D62405" w:rsidRPr="005C4B96" w:rsidRDefault="00E45A52" w:rsidP="00D62405">
          <w:pPr>
            <w:pStyle w:val="Paragrafoelenco"/>
            <w:spacing w:after="0" w:line="240" w:lineRule="auto"/>
            <w:ind w:left="0"/>
            <w:jc w:val="both"/>
            <w:rPr>
              <w:b/>
              <w:bCs/>
              <w:color w:val="44546A" w:themeColor="text2"/>
            </w:rPr>
          </w:pPr>
          <w:hyperlink w:anchor="pagina22" w:history="1">
            <w:r w:rsidR="00D62405" w:rsidRPr="00A22594">
              <w:rPr>
                <w:color w:val="44546A" w:themeColor="text2"/>
                <w:lang w:eastAsia="it-IT"/>
              </w:rPr>
              <w:t>PERSONE CON SORDOCECITA’ E LAVORO</w:t>
            </w:r>
          </w:hyperlink>
          <w:r w:rsidR="00D62405" w:rsidRPr="005C4B96">
            <w:rPr>
              <w:color w:val="44546A" w:themeColor="text2"/>
            </w:rPr>
            <w:t xml:space="preserve"> </w:t>
          </w:r>
          <w:r w:rsidR="00D62405" w:rsidRPr="005C4B96">
            <w:rPr>
              <w:color w:val="44546A" w:themeColor="text2"/>
            </w:rPr>
            <w:ptab w:relativeTo="margin" w:alignment="right" w:leader="dot"/>
          </w:r>
          <w:r w:rsidR="00647FB6">
            <w:rPr>
              <w:bCs/>
              <w:color w:val="44546A" w:themeColor="text2"/>
            </w:rPr>
            <w:t>22</w:t>
          </w:r>
        </w:p>
        <w:p w14:paraId="0DD1E956" w14:textId="3CB7F396" w:rsidR="00D62405" w:rsidRPr="005C4B96" w:rsidRDefault="00E45A52" w:rsidP="00DA4683">
          <w:pPr>
            <w:pStyle w:val="Sommario2"/>
            <w:rPr>
              <w:color w:val="44546A" w:themeColor="text2"/>
            </w:rPr>
          </w:pPr>
          <w:hyperlink w:anchor="pagina23" w:history="1">
            <w:r w:rsidR="00D62405" w:rsidRPr="005C4B96">
              <w:rPr>
                <w:color w:val="44546A" w:themeColor="text2"/>
              </w:rPr>
              <w:t>COSA DICONO I DATI?</w:t>
            </w:r>
          </w:hyperlink>
          <w:r w:rsidR="00D62405" w:rsidRPr="005C4B96">
            <w:rPr>
              <w:color w:val="44546A" w:themeColor="text2"/>
              <w:sz w:val="24"/>
              <w:szCs w:val="24"/>
            </w:rPr>
            <w:t xml:space="preserve"> </w:t>
          </w:r>
          <w:r w:rsidR="00D62405" w:rsidRPr="005C4B96">
            <w:rPr>
              <w:color w:val="44546A" w:themeColor="text2"/>
            </w:rPr>
            <w:ptab w:relativeTo="margin" w:alignment="right" w:leader="dot"/>
          </w:r>
          <w:r w:rsidR="00D62405" w:rsidRPr="005C4B96">
            <w:rPr>
              <w:color w:val="44546A" w:themeColor="text2"/>
            </w:rPr>
            <w:t>2</w:t>
          </w:r>
          <w:r w:rsidR="00647FB6">
            <w:rPr>
              <w:color w:val="44546A" w:themeColor="text2"/>
            </w:rPr>
            <w:t>2</w:t>
          </w:r>
        </w:p>
        <w:p w14:paraId="3E840FBA" w14:textId="6D3F2435" w:rsidR="00530C2A" w:rsidRPr="005C4B96" w:rsidRDefault="00E45A52" w:rsidP="00DA4683">
          <w:pPr>
            <w:pStyle w:val="Sommario2"/>
            <w:rPr>
              <w:color w:val="44546A" w:themeColor="text2"/>
            </w:rPr>
          </w:pPr>
          <w:hyperlink w:anchor="pagina24" w:history="1">
            <w:r w:rsidR="00530C2A" w:rsidRPr="005C4B96">
              <w:rPr>
                <w:color w:val="44546A" w:themeColor="text2"/>
              </w:rPr>
              <w:t>LA NOSTRA VOCE</w:t>
            </w:r>
          </w:hyperlink>
          <w:r w:rsidR="00530C2A" w:rsidRPr="005C4B96">
            <w:rPr>
              <w:color w:val="44546A" w:themeColor="text2"/>
            </w:rPr>
            <w:t xml:space="preserve"> </w:t>
          </w:r>
          <w:r w:rsidR="00530C2A" w:rsidRPr="005C4B96">
            <w:rPr>
              <w:color w:val="44546A" w:themeColor="text2"/>
            </w:rPr>
            <w:ptab w:relativeTo="margin" w:alignment="right" w:leader="dot"/>
          </w:r>
          <w:r w:rsidR="00530C2A" w:rsidRPr="005C4B96">
            <w:rPr>
              <w:color w:val="44546A" w:themeColor="text2"/>
            </w:rPr>
            <w:t>2</w:t>
          </w:r>
          <w:r w:rsidR="00F8460D" w:rsidRPr="005C4B96">
            <w:rPr>
              <w:color w:val="44546A" w:themeColor="text2"/>
            </w:rPr>
            <w:t>4</w:t>
          </w:r>
        </w:p>
        <w:p w14:paraId="1CD96874" w14:textId="2865911F" w:rsidR="00530C2A" w:rsidRPr="005C4B96" w:rsidRDefault="00E45A52" w:rsidP="00530C2A">
          <w:pPr>
            <w:pStyle w:val="Paragrafoelenco"/>
            <w:spacing w:after="0" w:line="240" w:lineRule="auto"/>
            <w:ind w:left="0"/>
            <w:jc w:val="both"/>
            <w:rPr>
              <w:b/>
              <w:bCs/>
              <w:color w:val="44546A" w:themeColor="text2"/>
            </w:rPr>
          </w:pPr>
          <w:hyperlink w:anchor="pagina29" w:history="1">
            <w:r w:rsidR="00530C2A" w:rsidRPr="005C4B96">
              <w:rPr>
                <w:color w:val="44546A" w:themeColor="text2"/>
                <w:lang w:eastAsia="it-IT"/>
              </w:rPr>
              <w:t>PERSONE CON SORDOCECITA’ ED ISTRUZIONE</w:t>
            </w:r>
          </w:hyperlink>
          <w:r w:rsidR="00530C2A" w:rsidRPr="005C4B96">
            <w:rPr>
              <w:color w:val="44546A" w:themeColor="text2"/>
            </w:rPr>
            <w:t xml:space="preserve"> </w:t>
          </w:r>
          <w:r w:rsidR="00530C2A" w:rsidRPr="005C4B96">
            <w:rPr>
              <w:color w:val="44546A" w:themeColor="text2"/>
            </w:rPr>
            <w:ptab w:relativeTo="margin" w:alignment="right" w:leader="dot"/>
          </w:r>
          <w:r w:rsidR="00647FB6">
            <w:rPr>
              <w:bCs/>
              <w:color w:val="44546A" w:themeColor="text2"/>
            </w:rPr>
            <w:t>28</w:t>
          </w:r>
        </w:p>
        <w:p w14:paraId="5A7168FC" w14:textId="143CB61D" w:rsidR="00530C2A" w:rsidRPr="005C4B96" w:rsidRDefault="00E45A52" w:rsidP="00DA4683">
          <w:pPr>
            <w:pStyle w:val="Sommario2"/>
            <w:rPr>
              <w:color w:val="44546A" w:themeColor="text2"/>
            </w:rPr>
          </w:pPr>
          <w:hyperlink w:anchor="pagina29" w:history="1">
            <w:r w:rsidR="00530C2A" w:rsidRPr="005C4B96">
              <w:rPr>
                <w:color w:val="44546A" w:themeColor="text2"/>
              </w:rPr>
              <w:t>COSA DICONO I DATI?</w:t>
            </w:r>
          </w:hyperlink>
          <w:r w:rsidR="00530C2A" w:rsidRPr="005C4B96">
            <w:rPr>
              <w:color w:val="44546A" w:themeColor="text2"/>
              <w:sz w:val="24"/>
              <w:szCs w:val="24"/>
            </w:rPr>
            <w:t xml:space="preserve"> </w:t>
          </w:r>
          <w:r w:rsidR="00530C2A" w:rsidRPr="005C4B96">
            <w:rPr>
              <w:color w:val="44546A" w:themeColor="text2"/>
            </w:rPr>
            <w:ptab w:relativeTo="margin" w:alignment="right" w:leader="dot"/>
          </w:r>
          <w:r w:rsidR="00647FB6">
            <w:rPr>
              <w:color w:val="44546A" w:themeColor="text2"/>
            </w:rPr>
            <w:t>28</w:t>
          </w:r>
        </w:p>
        <w:p w14:paraId="65D89DB5" w14:textId="4B9EA9EA" w:rsidR="008505FC" w:rsidRPr="005C4B96" w:rsidRDefault="00E45A52" w:rsidP="00DA4683">
          <w:pPr>
            <w:pStyle w:val="Sommario2"/>
            <w:rPr>
              <w:color w:val="44546A" w:themeColor="text2"/>
            </w:rPr>
          </w:pPr>
          <w:hyperlink w:anchor="pagina31" w:history="1">
            <w:r w:rsidR="008505FC" w:rsidRPr="005C4B96">
              <w:rPr>
                <w:color w:val="44546A" w:themeColor="text2"/>
              </w:rPr>
              <w:t>LA NOSTRA VOCE</w:t>
            </w:r>
          </w:hyperlink>
          <w:r w:rsidR="008505FC" w:rsidRPr="005C4B96">
            <w:rPr>
              <w:color w:val="44546A" w:themeColor="text2"/>
            </w:rPr>
            <w:t xml:space="preserve"> </w:t>
          </w:r>
          <w:r w:rsidR="008505FC" w:rsidRPr="005C4B96">
            <w:rPr>
              <w:color w:val="44546A" w:themeColor="text2"/>
            </w:rPr>
            <w:ptab w:relativeTo="margin" w:alignment="right" w:leader="dot"/>
          </w:r>
          <w:r w:rsidR="00647FB6">
            <w:rPr>
              <w:color w:val="44546A" w:themeColor="text2"/>
            </w:rPr>
            <w:t>30</w:t>
          </w:r>
        </w:p>
        <w:p w14:paraId="52E48932" w14:textId="3C7A2640" w:rsidR="008505FC" w:rsidRPr="005C4B96" w:rsidRDefault="00E45A52" w:rsidP="008505FC">
          <w:pPr>
            <w:pStyle w:val="Paragrafoelenco"/>
            <w:spacing w:after="0" w:line="240" w:lineRule="auto"/>
            <w:ind w:left="0"/>
            <w:jc w:val="both"/>
            <w:rPr>
              <w:b/>
              <w:bCs/>
              <w:color w:val="44546A" w:themeColor="text2"/>
            </w:rPr>
          </w:pPr>
          <w:hyperlink w:anchor="pagina34" w:history="1">
            <w:r w:rsidR="008505FC" w:rsidRPr="003820D4">
              <w:rPr>
                <w:color w:val="44546A" w:themeColor="text2"/>
                <w:lang w:eastAsia="it-IT"/>
              </w:rPr>
              <w:t>PERSONE CON SORDOCECITA’ E SALUTE</w:t>
            </w:r>
          </w:hyperlink>
          <w:r w:rsidR="008505FC" w:rsidRPr="005C4B96">
            <w:rPr>
              <w:color w:val="44546A" w:themeColor="text2"/>
            </w:rPr>
            <w:t xml:space="preserve"> </w:t>
          </w:r>
          <w:r w:rsidR="008505FC" w:rsidRPr="005C4B96">
            <w:rPr>
              <w:color w:val="44546A" w:themeColor="text2"/>
            </w:rPr>
            <w:ptab w:relativeTo="margin" w:alignment="right" w:leader="dot"/>
          </w:r>
          <w:r w:rsidR="00647FB6">
            <w:rPr>
              <w:bCs/>
              <w:color w:val="44546A" w:themeColor="text2"/>
            </w:rPr>
            <w:t>34</w:t>
          </w:r>
        </w:p>
        <w:p w14:paraId="64080A5B" w14:textId="04C4BB78" w:rsidR="0008701D" w:rsidRPr="005C4B96" w:rsidRDefault="00E45A52" w:rsidP="00DA4683">
          <w:pPr>
            <w:pStyle w:val="Sommario2"/>
            <w:rPr>
              <w:color w:val="44546A" w:themeColor="text2"/>
            </w:rPr>
          </w:pPr>
          <w:hyperlink w:anchor="pagina34" w:history="1">
            <w:r w:rsidR="0008701D" w:rsidRPr="003820D4">
              <w:rPr>
                <w:color w:val="44546A" w:themeColor="text2"/>
              </w:rPr>
              <w:t>COSA DICONO I DATI?</w:t>
            </w:r>
          </w:hyperlink>
          <w:r w:rsidR="0008701D" w:rsidRPr="005C4B96">
            <w:rPr>
              <w:color w:val="44546A" w:themeColor="text2"/>
              <w:sz w:val="24"/>
              <w:szCs w:val="24"/>
            </w:rPr>
            <w:t xml:space="preserve"> </w:t>
          </w:r>
          <w:r w:rsidR="0008701D" w:rsidRPr="005C4B96">
            <w:rPr>
              <w:color w:val="44546A" w:themeColor="text2"/>
            </w:rPr>
            <w:ptab w:relativeTo="margin" w:alignment="right" w:leader="dot"/>
          </w:r>
          <w:r w:rsidR="00647FB6">
            <w:rPr>
              <w:color w:val="44546A" w:themeColor="text2"/>
            </w:rPr>
            <w:t>34</w:t>
          </w:r>
        </w:p>
        <w:p w14:paraId="238236E0" w14:textId="67C6CCC2" w:rsidR="0008701D" w:rsidRPr="005C4B96" w:rsidRDefault="00E45A52" w:rsidP="00DA4683">
          <w:pPr>
            <w:pStyle w:val="Sommario2"/>
            <w:rPr>
              <w:color w:val="44546A" w:themeColor="text2"/>
            </w:rPr>
          </w:pPr>
          <w:hyperlink w:anchor="pagina36" w:history="1">
            <w:r w:rsidR="0008701D" w:rsidRPr="005C4B96">
              <w:rPr>
                <w:color w:val="44546A" w:themeColor="text2"/>
              </w:rPr>
              <w:t>LA NOSTRA VOCE</w:t>
            </w:r>
          </w:hyperlink>
          <w:r w:rsidR="0008701D" w:rsidRPr="005C4B96">
            <w:rPr>
              <w:color w:val="44546A" w:themeColor="text2"/>
            </w:rPr>
            <w:t xml:space="preserve"> </w:t>
          </w:r>
          <w:r w:rsidR="0008701D" w:rsidRPr="005C4B96">
            <w:rPr>
              <w:color w:val="44546A" w:themeColor="text2"/>
            </w:rPr>
            <w:ptab w:relativeTo="margin" w:alignment="right" w:leader="dot"/>
          </w:r>
          <w:r w:rsidR="00647FB6">
            <w:rPr>
              <w:color w:val="44546A" w:themeColor="text2"/>
            </w:rPr>
            <w:t>35</w:t>
          </w:r>
        </w:p>
        <w:p w14:paraId="135607C5" w14:textId="5C17DE0A" w:rsidR="0008701D" w:rsidRPr="005C4B96" w:rsidRDefault="00E45A52" w:rsidP="001D7D1A">
          <w:pPr>
            <w:pStyle w:val="Titolo1"/>
            <w:spacing w:before="0" w:line="240" w:lineRule="auto"/>
            <w:jc w:val="both"/>
            <w:rPr>
              <w:rFonts w:asciiTheme="minorHAnsi" w:eastAsiaTheme="minorHAnsi" w:hAnsiTheme="minorHAnsi" w:cstheme="minorBidi"/>
              <w:color w:val="44546A" w:themeColor="text2"/>
              <w:sz w:val="22"/>
              <w:szCs w:val="22"/>
              <w:lang w:eastAsia="it-IT"/>
            </w:rPr>
          </w:pPr>
          <w:hyperlink w:anchor="pagina37" w:history="1">
            <w:r w:rsidR="0008701D" w:rsidRPr="003820D4">
              <w:rPr>
                <w:rFonts w:asciiTheme="minorHAnsi" w:eastAsiaTheme="minorHAnsi" w:hAnsiTheme="minorHAnsi" w:cstheme="minorBidi"/>
                <w:color w:val="44546A" w:themeColor="text2"/>
                <w:sz w:val="22"/>
                <w:szCs w:val="22"/>
                <w:lang w:eastAsia="it-IT"/>
              </w:rPr>
              <w:t>PERSONE CON SORDOCECITA’ E PARTECIPAZIONE ALLA VITA POLITICA E PUBBLICA</w:t>
            </w:r>
          </w:hyperlink>
          <w:r w:rsidR="001D7D1A" w:rsidRPr="005C4B96">
            <w:rPr>
              <w:rFonts w:asciiTheme="minorHAnsi" w:eastAsiaTheme="minorHAnsi" w:hAnsiTheme="minorHAnsi" w:cstheme="minorBidi"/>
              <w:color w:val="44546A" w:themeColor="text2"/>
              <w:sz w:val="22"/>
              <w:szCs w:val="22"/>
              <w:lang w:eastAsia="it-IT"/>
            </w:rPr>
            <w:t xml:space="preserve"> </w:t>
          </w:r>
          <w:r w:rsidR="0008701D" w:rsidRPr="005C4B96">
            <w:rPr>
              <w:rFonts w:asciiTheme="minorHAnsi" w:eastAsiaTheme="minorEastAsia" w:hAnsiTheme="minorHAnsi" w:cs="Times New Roman"/>
              <w:color w:val="44546A" w:themeColor="text2"/>
              <w:sz w:val="22"/>
              <w:szCs w:val="22"/>
              <w:lang w:eastAsia="it-IT"/>
            </w:rPr>
            <w:ptab w:relativeTo="margin" w:alignment="right" w:leader="dot"/>
          </w:r>
          <w:r w:rsidR="00647FB6">
            <w:rPr>
              <w:rFonts w:asciiTheme="minorHAnsi" w:eastAsiaTheme="minorEastAsia" w:hAnsiTheme="minorHAnsi" w:cs="Times New Roman"/>
              <w:color w:val="44546A" w:themeColor="text2"/>
              <w:sz w:val="22"/>
              <w:szCs w:val="22"/>
              <w:lang w:eastAsia="it-IT"/>
            </w:rPr>
            <w:t>37</w:t>
          </w:r>
        </w:p>
        <w:p w14:paraId="14F67CE0" w14:textId="1F7DE52E" w:rsidR="0008701D" w:rsidRPr="005C4B96" w:rsidRDefault="00E45A52" w:rsidP="00DA4683">
          <w:pPr>
            <w:pStyle w:val="Sommario2"/>
            <w:rPr>
              <w:color w:val="44546A" w:themeColor="text2"/>
            </w:rPr>
          </w:pPr>
          <w:hyperlink w:anchor="pagina38" w:history="1">
            <w:r w:rsidR="0008701D" w:rsidRPr="005C4B96">
              <w:rPr>
                <w:color w:val="44546A" w:themeColor="text2"/>
              </w:rPr>
              <w:t>LA NOSTRA VOCE</w:t>
            </w:r>
          </w:hyperlink>
          <w:r w:rsidR="0008701D" w:rsidRPr="005C4B96">
            <w:rPr>
              <w:color w:val="44546A" w:themeColor="text2"/>
            </w:rPr>
            <w:t xml:space="preserve"> </w:t>
          </w:r>
          <w:r w:rsidR="0008701D" w:rsidRPr="005C4B96">
            <w:rPr>
              <w:color w:val="44546A" w:themeColor="text2"/>
            </w:rPr>
            <w:ptab w:relativeTo="margin" w:alignment="right" w:leader="dot"/>
          </w:r>
          <w:r w:rsidR="00647FB6">
            <w:rPr>
              <w:color w:val="44546A" w:themeColor="text2"/>
            </w:rPr>
            <w:t>37</w:t>
          </w:r>
        </w:p>
        <w:p w14:paraId="3C1693B3" w14:textId="52176474" w:rsidR="0008701D" w:rsidRPr="005C4B96" w:rsidRDefault="00E45A52" w:rsidP="0008701D">
          <w:pPr>
            <w:pStyle w:val="Paragrafoelenco"/>
            <w:spacing w:after="0" w:line="240" w:lineRule="auto"/>
            <w:ind w:left="0"/>
            <w:jc w:val="both"/>
            <w:rPr>
              <w:b/>
              <w:bCs/>
              <w:color w:val="44546A" w:themeColor="text2"/>
            </w:rPr>
          </w:pPr>
          <w:hyperlink w:anchor="pagina40" w:history="1">
            <w:r w:rsidR="0008701D" w:rsidRPr="00E65C44">
              <w:rPr>
                <w:color w:val="44546A" w:themeColor="text2"/>
                <w:lang w:eastAsia="it-IT"/>
              </w:rPr>
              <w:t>PERSONE CON SORDOCECITA’ E VITA SOCIALE</w:t>
            </w:r>
          </w:hyperlink>
          <w:r w:rsidR="0008701D" w:rsidRPr="005C4B96">
            <w:rPr>
              <w:color w:val="44546A" w:themeColor="text2"/>
            </w:rPr>
            <w:t xml:space="preserve"> </w:t>
          </w:r>
          <w:r w:rsidR="0008701D" w:rsidRPr="005C4B96">
            <w:rPr>
              <w:color w:val="44546A" w:themeColor="text2"/>
            </w:rPr>
            <w:ptab w:relativeTo="margin" w:alignment="right" w:leader="dot"/>
          </w:r>
          <w:r w:rsidR="00647FB6">
            <w:rPr>
              <w:bCs/>
              <w:color w:val="44546A" w:themeColor="text2"/>
            </w:rPr>
            <w:t>40</w:t>
          </w:r>
        </w:p>
        <w:p w14:paraId="492D172A" w14:textId="3F27DE88" w:rsidR="0008701D" w:rsidRPr="005C4B96" w:rsidRDefault="00E45A52" w:rsidP="00DA4683">
          <w:pPr>
            <w:pStyle w:val="Sommario2"/>
            <w:rPr>
              <w:color w:val="44546A" w:themeColor="text2"/>
            </w:rPr>
          </w:pPr>
          <w:hyperlink w:anchor="pagina40" w:history="1">
            <w:r w:rsidR="0008701D" w:rsidRPr="00E65C44">
              <w:rPr>
                <w:color w:val="44546A" w:themeColor="text2"/>
              </w:rPr>
              <w:t>COSA DICONO I DATI?</w:t>
            </w:r>
          </w:hyperlink>
          <w:r w:rsidR="0008701D" w:rsidRPr="005C4B96">
            <w:rPr>
              <w:color w:val="44546A" w:themeColor="text2"/>
              <w:sz w:val="24"/>
              <w:szCs w:val="24"/>
            </w:rPr>
            <w:t xml:space="preserve"> </w:t>
          </w:r>
          <w:r w:rsidR="0008701D" w:rsidRPr="005C4B96">
            <w:rPr>
              <w:color w:val="44546A" w:themeColor="text2"/>
            </w:rPr>
            <w:ptab w:relativeTo="margin" w:alignment="right" w:leader="dot"/>
          </w:r>
          <w:r w:rsidR="00647FB6">
            <w:rPr>
              <w:color w:val="44546A" w:themeColor="text2"/>
            </w:rPr>
            <w:t>40</w:t>
          </w:r>
        </w:p>
        <w:p w14:paraId="61DE77A1" w14:textId="38C1D0CC" w:rsidR="0008701D" w:rsidRPr="005C4B96" w:rsidRDefault="00E45A52" w:rsidP="00DA4683">
          <w:pPr>
            <w:pStyle w:val="Sommario2"/>
            <w:rPr>
              <w:color w:val="44546A" w:themeColor="text2"/>
            </w:rPr>
          </w:pPr>
          <w:hyperlink w:anchor="pagina42" w:history="1">
            <w:r w:rsidR="0008701D" w:rsidRPr="005C4B96">
              <w:rPr>
                <w:color w:val="44546A" w:themeColor="text2"/>
              </w:rPr>
              <w:t>LA NOSTRA VOCE</w:t>
            </w:r>
          </w:hyperlink>
          <w:r w:rsidR="0008701D" w:rsidRPr="005C4B96">
            <w:rPr>
              <w:color w:val="44546A" w:themeColor="text2"/>
            </w:rPr>
            <w:t xml:space="preserve"> </w:t>
          </w:r>
          <w:r w:rsidR="0008701D" w:rsidRPr="005C4B96">
            <w:rPr>
              <w:color w:val="44546A" w:themeColor="text2"/>
            </w:rPr>
            <w:ptab w:relativeTo="margin" w:alignment="right" w:leader="dot"/>
          </w:r>
          <w:r w:rsidR="00647FB6">
            <w:rPr>
              <w:color w:val="44546A" w:themeColor="text2"/>
            </w:rPr>
            <w:t>41</w:t>
          </w:r>
        </w:p>
        <w:p w14:paraId="69EF2AD0" w14:textId="72D011C3" w:rsidR="0008701D" w:rsidRPr="005C4B96" w:rsidRDefault="00E45A52" w:rsidP="0008701D">
          <w:pPr>
            <w:pStyle w:val="Titolo1"/>
            <w:spacing w:before="0" w:line="240" w:lineRule="auto"/>
            <w:jc w:val="both"/>
            <w:rPr>
              <w:b/>
              <w:bCs/>
              <w:color w:val="44546A" w:themeColor="text2"/>
            </w:rPr>
          </w:pPr>
          <w:hyperlink w:anchor="pagina44" w:history="1">
            <w:r w:rsidR="0008701D" w:rsidRPr="00E65C44">
              <w:rPr>
                <w:rFonts w:asciiTheme="minorHAnsi" w:eastAsiaTheme="minorHAnsi" w:hAnsiTheme="minorHAnsi" w:cstheme="minorBidi"/>
                <w:color w:val="44546A" w:themeColor="text2"/>
                <w:sz w:val="22"/>
                <w:szCs w:val="22"/>
                <w:lang w:eastAsia="it-IT"/>
              </w:rPr>
              <w:t>LA LUNGA LETTURA: ESSERE UNA DONNA E UNA MADRE CON SORDOCECITA’</w:t>
            </w:r>
          </w:hyperlink>
          <w:r w:rsidR="0008701D" w:rsidRPr="005C4B96">
            <w:rPr>
              <w:rFonts w:asciiTheme="minorHAnsi" w:eastAsiaTheme="minorEastAsia" w:hAnsiTheme="minorHAnsi" w:cs="Times New Roman"/>
              <w:color w:val="44546A" w:themeColor="text2"/>
              <w:sz w:val="22"/>
              <w:szCs w:val="22"/>
              <w:lang w:eastAsia="it-IT"/>
            </w:rPr>
            <w:ptab w:relativeTo="margin" w:alignment="right" w:leader="dot"/>
          </w:r>
          <w:r w:rsidR="00647FB6" w:rsidRPr="003A326B">
            <w:rPr>
              <w:rFonts w:asciiTheme="minorHAnsi" w:eastAsiaTheme="minorEastAsia" w:hAnsiTheme="minorHAnsi" w:cs="Times New Roman"/>
              <w:color w:val="44546A" w:themeColor="text2"/>
              <w:sz w:val="22"/>
              <w:szCs w:val="22"/>
              <w:lang w:eastAsia="it-IT"/>
            </w:rPr>
            <w:t>44</w:t>
          </w:r>
        </w:p>
        <w:p w14:paraId="1F4C1635" w14:textId="651EB44F" w:rsidR="0008701D" w:rsidRPr="005C4B96" w:rsidRDefault="00E45A52" w:rsidP="0008701D">
          <w:pPr>
            <w:pStyle w:val="Titolo1"/>
            <w:spacing w:before="0" w:line="240" w:lineRule="auto"/>
            <w:jc w:val="both"/>
            <w:rPr>
              <w:b/>
              <w:bCs/>
              <w:color w:val="44546A" w:themeColor="text2"/>
              <w:sz w:val="22"/>
            </w:rPr>
          </w:pPr>
          <w:hyperlink w:anchor="pagina48" w:history="1">
            <w:r w:rsidR="0008701D" w:rsidRPr="00E65C44">
              <w:rPr>
                <w:rFonts w:asciiTheme="minorHAnsi" w:eastAsiaTheme="minorHAnsi" w:hAnsiTheme="minorHAnsi" w:cstheme="minorBidi"/>
                <w:color w:val="44546A" w:themeColor="text2"/>
                <w:sz w:val="22"/>
                <w:szCs w:val="22"/>
                <w:lang w:eastAsia="it-IT"/>
              </w:rPr>
              <w:t>CONCLUSIONI E RACCOMANDAZIONI</w:t>
            </w:r>
          </w:hyperlink>
          <w:r w:rsidR="0008701D" w:rsidRPr="005C4B96">
            <w:rPr>
              <w:color w:val="44546A" w:themeColor="text2"/>
              <w:sz w:val="22"/>
            </w:rPr>
            <w:ptab w:relativeTo="margin" w:alignment="right" w:leader="dot"/>
          </w:r>
          <w:r w:rsidR="00647FB6" w:rsidRPr="003A326B">
            <w:rPr>
              <w:rFonts w:asciiTheme="minorHAnsi" w:eastAsiaTheme="minorHAnsi" w:hAnsiTheme="minorHAnsi" w:cstheme="minorBidi"/>
              <w:bCs/>
              <w:color w:val="44546A" w:themeColor="text2"/>
              <w:sz w:val="22"/>
              <w:szCs w:val="22"/>
            </w:rPr>
            <w:t>4</w:t>
          </w:r>
          <w:r w:rsidR="00647FB6" w:rsidRPr="003A326B">
            <w:rPr>
              <w:rFonts w:asciiTheme="minorHAnsi" w:eastAsiaTheme="minorEastAsia" w:hAnsiTheme="minorHAnsi" w:cs="Times New Roman"/>
              <w:color w:val="44546A" w:themeColor="text2"/>
              <w:sz w:val="22"/>
              <w:szCs w:val="22"/>
              <w:lang w:eastAsia="it-IT"/>
            </w:rPr>
            <w:t>8</w:t>
          </w:r>
        </w:p>
        <w:p w14:paraId="5C9A4522" w14:textId="79382D10" w:rsidR="00D757DA" w:rsidRPr="005C4B96" w:rsidRDefault="00E45A52" w:rsidP="00D757DA">
          <w:pPr>
            <w:pStyle w:val="Titolo1"/>
            <w:spacing w:before="0" w:line="240" w:lineRule="auto"/>
            <w:jc w:val="both"/>
            <w:rPr>
              <w:b/>
              <w:bCs/>
              <w:color w:val="44546A" w:themeColor="text2"/>
              <w:sz w:val="22"/>
            </w:rPr>
          </w:pPr>
          <w:hyperlink w:anchor="pagina52" w:history="1">
            <w:r w:rsidR="00D757DA" w:rsidRPr="00E65C44">
              <w:rPr>
                <w:rFonts w:asciiTheme="minorHAnsi" w:eastAsiaTheme="minorHAnsi" w:hAnsiTheme="minorHAnsi" w:cstheme="minorBidi"/>
                <w:color w:val="44546A" w:themeColor="text2"/>
                <w:sz w:val="22"/>
                <w:szCs w:val="22"/>
                <w:lang w:eastAsia="it-IT"/>
              </w:rPr>
              <w:t>RIFERIMENTI BIBLIOGRAFICI</w:t>
            </w:r>
          </w:hyperlink>
          <w:r w:rsidR="00D757DA" w:rsidRPr="005C4B96">
            <w:rPr>
              <w:color w:val="44546A" w:themeColor="text2"/>
              <w:sz w:val="22"/>
            </w:rPr>
            <w:ptab w:relativeTo="margin" w:alignment="right" w:leader="dot"/>
          </w:r>
          <w:r w:rsidR="00647FB6" w:rsidRPr="003A326B">
            <w:rPr>
              <w:rFonts w:asciiTheme="minorHAnsi" w:eastAsiaTheme="minorHAnsi" w:hAnsiTheme="minorHAnsi" w:cstheme="minorBidi"/>
              <w:bCs/>
              <w:color w:val="44546A" w:themeColor="text2"/>
              <w:sz w:val="22"/>
              <w:szCs w:val="22"/>
            </w:rPr>
            <w:t>52</w:t>
          </w:r>
        </w:p>
        <w:p w14:paraId="705837A1" w14:textId="62DC757A" w:rsidR="0008701D" w:rsidRPr="005C4B96" w:rsidRDefault="00E45A52" w:rsidP="0008701D">
          <w:pPr>
            <w:pStyle w:val="Titolo1"/>
            <w:spacing w:before="0" w:line="240" w:lineRule="auto"/>
            <w:jc w:val="both"/>
            <w:rPr>
              <w:rFonts w:asciiTheme="minorHAnsi" w:eastAsiaTheme="minorHAnsi" w:hAnsiTheme="minorHAnsi" w:cstheme="minorBidi"/>
              <w:b/>
              <w:color w:val="44546A" w:themeColor="text2"/>
              <w:sz w:val="28"/>
              <w:szCs w:val="22"/>
            </w:rPr>
          </w:pPr>
          <w:hyperlink w:anchor="pagina56" w:history="1">
            <w:r w:rsidR="0008701D" w:rsidRPr="005C4B96">
              <w:rPr>
                <w:rFonts w:asciiTheme="minorHAnsi" w:eastAsiaTheme="minorHAnsi" w:hAnsiTheme="minorHAnsi" w:cstheme="minorBidi"/>
                <w:color w:val="44546A" w:themeColor="text2"/>
                <w:sz w:val="22"/>
                <w:szCs w:val="22"/>
                <w:lang w:eastAsia="it-IT"/>
              </w:rPr>
              <w:t>ALLEGATO 1 - METHODOLOGICAL NOTE ON THE DATA</w:t>
            </w:r>
          </w:hyperlink>
          <w:r w:rsidR="0008701D" w:rsidRPr="005C4B96">
            <w:rPr>
              <w:rFonts w:asciiTheme="minorHAnsi" w:eastAsiaTheme="minorHAnsi" w:hAnsiTheme="minorHAnsi" w:cstheme="minorBidi"/>
              <w:b/>
              <w:color w:val="44546A" w:themeColor="text2"/>
              <w:sz w:val="28"/>
              <w:szCs w:val="22"/>
            </w:rPr>
            <w:t xml:space="preserve"> </w:t>
          </w:r>
          <w:r w:rsidR="0008701D" w:rsidRPr="005C4B96">
            <w:rPr>
              <w:color w:val="44546A" w:themeColor="text2"/>
              <w:sz w:val="22"/>
            </w:rPr>
            <w:ptab w:relativeTo="margin" w:alignment="right" w:leader="dot"/>
          </w:r>
          <w:r w:rsidR="00647FB6" w:rsidRPr="003A326B">
            <w:rPr>
              <w:rFonts w:asciiTheme="minorHAnsi" w:eastAsiaTheme="minorHAnsi" w:hAnsiTheme="minorHAnsi" w:cstheme="minorBidi"/>
              <w:bCs/>
              <w:color w:val="44546A" w:themeColor="text2"/>
              <w:sz w:val="22"/>
              <w:szCs w:val="22"/>
            </w:rPr>
            <w:t>55</w:t>
          </w:r>
        </w:p>
        <w:p w14:paraId="02F523DA" w14:textId="665F5913" w:rsidR="0008701D" w:rsidRPr="005C4B96" w:rsidRDefault="00E45A52" w:rsidP="0008701D">
          <w:pPr>
            <w:pStyle w:val="Default"/>
            <w:rPr>
              <w:rFonts w:asciiTheme="minorHAnsi" w:hAnsiTheme="minorHAnsi" w:cstheme="minorBidi"/>
              <w:b/>
              <w:color w:val="44546A" w:themeColor="text2"/>
              <w:sz w:val="28"/>
              <w:szCs w:val="22"/>
            </w:rPr>
          </w:pPr>
          <w:hyperlink w:anchor="pagina61" w:history="1">
            <w:r w:rsidR="0008701D" w:rsidRPr="005C4B96">
              <w:rPr>
                <w:color w:val="44546A" w:themeColor="text2"/>
                <w:sz w:val="22"/>
                <w:lang w:eastAsia="it-IT"/>
              </w:rPr>
              <w:t>ALLEGATO 2 - INCLUDED DATASETS</w:t>
            </w:r>
          </w:hyperlink>
          <w:r w:rsidR="0008701D" w:rsidRPr="005C4B96">
            <w:rPr>
              <w:noProof/>
              <w:color w:val="44546A" w:themeColor="text2"/>
              <w:sz w:val="22"/>
              <w:lang w:eastAsia="it-IT"/>
            </w:rPr>
            <w:t xml:space="preserve"> </w:t>
          </w:r>
          <w:r w:rsidR="0008701D" w:rsidRPr="005C4B96">
            <w:rPr>
              <w:color w:val="44546A" w:themeColor="text2"/>
              <w:sz w:val="22"/>
              <w:szCs w:val="22"/>
            </w:rPr>
            <w:ptab w:relativeTo="margin" w:alignment="right" w:leader="dot"/>
          </w:r>
          <w:r w:rsidR="0008701D" w:rsidRPr="003A326B">
            <w:rPr>
              <w:rFonts w:asciiTheme="minorHAnsi" w:hAnsiTheme="minorHAnsi" w:cstheme="minorBidi"/>
              <w:bCs/>
              <w:color w:val="44546A" w:themeColor="text2"/>
              <w:sz w:val="22"/>
              <w:szCs w:val="22"/>
            </w:rPr>
            <w:t>6</w:t>
          </w:r>
          <w:r w:rsidR="00647FB6" w:rsidRPr="003A326B">
            <w:rPr>
              <w:rFonts w:asciiTheme="minorHAnsi" w:hAnsiTheme="minorHAnsi" w:cstheme="minorBidi"/>
              <w:bCs/>
              <w:color w:val="44546A" w:themeColor="text2"/>
              <w:sz w:val="22"/>
              <w:szCs w:val="22"/>
            </w:rPr>
            <w:t>0</w:t>
          </w:r>
        </w:p>
        <w:p w14:paraId="072E92B0" w14:textId="77777777" w:rsidR="0008701D" w:rsidRPr="0008701D" w:rsidRDefault="0008701D" w:rsidP="0008701D"/>
        <w:p w14:paraId="44FCAE1E" w14:textId="77777777" w:rsidR="0008701D" w:rsidRDefault="0008701D" w:rsidP="0008701D"/>
        <w:p w14:paraId="79B875D6" w14:textId="19C9A81A" w:rsidR="0008701D" w:rsidRDefault="0008701D" w:rsidP="00E45A52">
          <w:pPr>
            <w:spacing w:after="0"/>
          </w:pPr>
        </w:p>
        <w:p w14:paraId="6842A26B" w14:textId="501854F2" w:rsidR="0008701D" w:rsidRDefault="0008701D" w:rsidP="00E45A52">
          <w:pPr>
            <w:spacing w:after="0"/>
          </w:pPr>
        </w:p>
        <w:p w14:paraId="4D75C1D6" w14:textId="37FFE79B" w:rsidR="00891AD2" w:rsidRPr="00430C5A" w:rsidRDefault="00891AD2" w:rsidP="00891AD2">
          <w:pPr>
            <w:spacing w:after="0"/>
            <w:jc w:val="both"/>
            <w:rPr>
              <w:rFonts w:cstheme="minorHAnsi"/>
              <w:szCs w:val="24"/>
            </w:rPr>
          </w:pPr>
          <w:r w:rsidRPr="00430C5A">
            <w:rPr>
              <w:rFonts w:cstheme="minorHAnsi"/>
              <w:szCs w:val="24"/>
            </w:rPr>
            <w:t>Traduzione</w:t>
          </w:r>
          <w:r>
            <w:rPr>
              <w:rFonts w:cstheme="minorHAnsi"/>
              <w:szCs w:val="24"/>
            </w:rPr>
            <w:t xml:space="preserve"> </w:t>
          </w:r>
          <w:r w:rsidRPr="00430C5A">
            <w:rPr>
              <w:rFonts w:cstheme="minorHAnsi"/>
              <w:szCs w:val="24"/>
            </w:rPr>
            <w:t>a cura di Patrizia Ceccarani</w:t>
          </w:r>
        </w:p>
        <w:p w14:paraId="3999FEB1" w14:textId="77777777" w:rsidR="00891AD2" w:rsidRPr="00A25A68" w:rsidRDefault="00891AD2" w:rsidP="00891AD2">
          <w:pPr>
            <w:spacing w:after="0"/>
            <w:jc w:val="both"/>
            <w:rPr>
              <w:rFonts w:cstheme="minorHAnsi"/>
              <w:szCs w:val="24"/>
            </w:rPr>
          </w:pPr>
          <w:r w:rsidRPr="00A25A68">
            <w:rPr>
              <w:rFonts w:cstheme="minorHAnsi"/>
              <w:szCs w:val="24"/>
            </w:rPr>
            <w:t>Direttore Tecnico Scientifico</w:t>
          </w:r>
        </w:p>
        <w:p w14:paraId="63CC9EDF" w14:textId="03FEC726" w:rsidR="00891AD2" w:rsidRDefault="00891AD2" w:rsidP="00891AD2">
          <w:pPr>
            <w:spacing w:after="0"/>
            <w:jc w:val="both"/>
            <w:rPr>
              <w:rFonts w:cstheme="minorHAnsi"/>
              <w:szCs w:val="24"/>
            </w:rPr>
          </w:pPr>
          <w:r>
            <w:rPr>
              <w:rFonts w:cstheme="minorHAnsi"/>
              <w:szCs w:val="24"/>
            </w:rPr>
            <w:t>Lega del Filo d’Oro, Italia</w:t>
          </w:r>
        </w:p>
        <w:p w14:paraId="602A9C59" w14:textId="5621D1B4" w:rsidR="00E45A52" w:rsidRPr="00E45A52" w:rsidRDefault="00E45A52" w:rsidP="00891AD2">
          <w:pPr>
            <w:spacing w:after="0"/>
            <w:jc w:val="both"/>
            <w:rPr>
              <w:rFonts w:cstheme="minorHAnsi"/>
              <w:szCs w:val="24"/>
            </w:rPr>
          </w:pPr>
          <w:hyperlink r:id="rId12" w:tgtFrame="_blank" w:history="1">
            <w:r w:rsidRPr="00E45A52">
              <w:rPr>
                <w:rStyle w:val="Collegamentoipertestuale"/>
                <w:rFonts w:ascii="Helvetica" w:eastAsiaTheme="minorEastAsia" w:hAnsi="Helvetica"/>
                <w:bCs/>
                <w:noProof/>
                <w:color w:val="000000"/>
                <w:sz w:val="17"/>
                <w:szCs w:val="17"/>
                <w:lang w:eastAsia="it-IT"/>
              </w:rPr>
              <w:t>www.legadelfilodoro.it</w:t>
            </w:r>
          </w:hyperlink>
        </w:p>
        <w:p w14:paraId="0D503018" w14:textId="3C708E84" w:rsidR="000E04E3" w:rsidRPr="00891AD2" w:rsidRDefault="00891AD2" w:rsidP="00891AD2">
          <w:r w:rsidRPr="00475A15">
            <w:rPr>
              <w:rFonts w:cstheme="minorHAnsi"/>
              <w:szCs w:val="24"/>
            </w:rPr>
            <w:t>Luglio</w:t>
          </w:r>
          <w:r>
            <w:rPr>
              <w:rFonts w:cstheme="minorHAnsi"/>
              <w:szCs w:val="24"/>
            </w:rPr>
            <w:t xml:space="preserve"> 202</w:t>
          </w:r>
          <w:r w:rsidR="00E45A52">
            <w:rPr>
              <w:rFonts w:cstheme="minorHAnsi"/>
              <w:szCs w:val="24"/>
            </w:rPr>
            <w:t>0</w:t>
          </w:r>
        </w:p>
      </w:sdtContent>
    </w:sdt>
    <w:p w14:paraId="0F09099F" w14:textId="70CBCFFE" w:rsidR="004847BC" w:rsidRPr="00A25A68" w:rsidRDefault="00287B7B" w:rsidP="00C5043D">
      <w:pPr>
        <w:pStyle w:val="Titolo1"/>
        <w:spacing w:before="0" w:line="240" w:lineRule="auto"/>
        <w:rPr>
          <w:rFonts w:asciiTheme="minorHAnsi" w:eastAsiaTheme="minorHAnsi" w:hAnsiTheme="minorHAnsi" w:cstheme="minorBidi"/>
          <w:b/>
          <w:color w:val="1F3864" w:themeColor="accent5" w:themeShade="80"/>
          <w:sz w:val="28"/>
          <w:szCs w:val="22"/>
        </w:rPr>
      </w:pPr>
      <w:bookmarkStart w:id="1" w:name="_INTRODUZIONE"/>
      <w:bookmarkStart w:id="2" w:name="pagina6"/>
      <w:bookmarkStart w:id="3" w:name="_Toc39742877"/>
      <w:bookmarkEnd w:id="1"/>
      <w:r w:rsidRPr="00A25A68">
        <w:rPr>
          <w:rFonts w:asciiTheme="minorHAnsi" w:eastAsiaTheme="minorHAnsi" w:hAnsiTheme="minorHAnsi" w:cstheme="minorBidi"/>
          <w:b/>
          <w:color w:val="0070C0"/>
          <w:sz w:val="28"/>
          <w:szCs w:val="22"/>
        </w:rPr>
        <w:lastRenderedPageBreak/>
        <w:t>INTRODUZIONE</w:t>
      </w:r>
      <w:bookmarkEnd w:id="2"/>
    </w:p>
    <w:p w14:paraId="68C2E111" w14:textId="77777777" w:rsidR="00C5043D" w:rsidRPr="00935000" w:rsidRDefault="00C5043D" w:rsidP="00C5043D">
      <w:pPr>
        <w:spacing w:after="0" w:line="240" w:lineRule="auto"/>
        <w:jc w:val="both"/>
        <w:rPr>
          <w:sz w:val="10"/>
        </w:rPr>
      </w:pPr>
      <w:bookmarkStart w:id="4" w:name="_Toc40624572"/>
    </w:p>
    <w:p w14:paraId="17412DE2" w14:textId="1C9E9618" w:rsidR="004847BC" w:rsidRPr="00CF4A82" w:rsidRDefault="004847BC" w:rsidP="00565734">
      <w:pPr>
        <w:spacing w:after="80"/>
        <w:jc w:val="both"/>
      </w:pPr>
      <w:r w:rsidRPr="00CF4A82">
        <w:t xml:space="preserve">Facendo eco ai cambiamenti innescati dalla Convenzione delle Nazioni Unite sui diritti delle persone con disabilità (CRPD), l'adozione </w:t>
      </w:r>
      <w:r w:rsidRPr="00542921">
        <w:rPr>
          <w:b/>
          <w:i/>
        </w:rPr>
        <w:t xml:space="preserve">dell'Agenda 2030 e gli Obiettivi di </w:t>
      </w:r>
      <w:r w:rsidR="00542921" w:rsidRPr="00542921">
        <w:rPr>
          <w:b/>
          <w:i/>
        </w:rPr>
        <w:t>S</w:t>
      </w:r>
      <w:r w:rsidRPr="00542921">
        <w:rPr>
          <w:b/>
          <w:i/>
        </w:rPr>
        <w:t>viluppo sostenibile (</w:t>
      </w:r>
      <w:r w:rsidR="00542921" w:rsidRPr="00542921">
        <w:rPr>
          <w:b/>
          <w:i/>
        </w:rPr>
        <w:t>SDGs</w:t>
      </w:r>
      <w:r w:rsidRPr="00542921">
        <w:rPr>
          <w:b/>
          <w:i/>
        </w:rPr>
        <w:t>)</w:t>
      </w:r>
      <w:r w:rsidRPr="00542921">
        <w:rPr>
          <w:i/>
        </w:rPr>
        <w:t xml:space="preserve"> </w:t>
      </w:r>
      <w:r w:rsidRPr="00542921">
        <w:rPr>
          <w:b/>
          <w:i/>
        </w:rPr>
        <w:t>ha</w:t>
      </w:r>
      <w:r w:rsidR="00E7774D" w:rsidRPr="00542921">
        <w:rPr>
          <w:b/>
          <w:i/>
        </w:rPr>
        <w:t>nno</w:t>
      </w:r>
      <w:r w:rsidRPr="00542921">
        <w:rPr>
          <w:b/>
          <w:i/>
        </w:rPr>
        <w:t xml:space="preserve"> sottolineato l'importanza di uno sviluppo inclusivo </w:t>
      </w:r>
      <w:r w:rsidR="00E7774D" w:rsidRPr="00542921">
        <w:rPr>
          <w:b/>
          <w:i/>
        </w:rPr>
        <w:t>che non lasci</w:t>
      </w:r>
      <w:r w:rsidRPr="00542921">
        <w:rPr>
          <w:b/>
          <w:i/>
        </w:rPr>
        <w:t xml:space="preserve"> indietro nessuno</w:t>
      </w:r>
      <w:r w:rsidRPr="00CF4A82">
        <w:t xml:space="preserve">. </w:t>
      </w:r>
      <w:r w:rsidR="00C5043D" w:rsidRPr="00C5043D">
        <w:t xml:space="preserve">A livello mondiale, vi è un crescente impulso al cambiamento basato sull'inclusione, che segna un </w:t>
      </w:r>
      <w:r w:rsidR="00E80F83" w:rsidRPr="00475A15">
        <w:t>mutamento</w:t>
      </w:r>
      <w:r w:rsidR="00C5043D" w:rsidRPr="00C5043D">
        <w:t xml:space="preserve"> significativo dall'invisibilità e dall'esclusione delle persone con disabilità dagli Obiettivi </w:t>
      </w:r>
      <w:r w:rsidR="00C5043D">
        <w:t>di Sviluppo del Millennio (OSM)</w:t>
      </w:r>
      <w:r w:rsidRPr="00CF4A82">
        <w:t xml:space="preserve">. Tuttavia, è fondamentale riconoscere che </w:t>
      </w:r>
      <w:r w:rsidRPr="00542921">
        <w:rPr>
          <w:b/>
          <w:i/>
        </w:rPr>
        <w:t xml:space="preserve">le persone con disabilità non sono un gruppo omogeneo e che </w:t>
      </w:r>
      <w:r w:rsidR="00D17FD1" w:rsidRPr="00542921">
        <w:rPr>
          <w:b/>
          <w:i/>
        </w:rPr>
        <w:t xml:space="preserve">in alcune </w:t>
      </w:r>
      <w:r w:rsidR="00D17FD1" w:rsidRPr="00397BE7">
        <w:rPr>
          <w:b/>
          <w:i/>
        </w:rPr>
        <w:t xml:space="preserve">circoscrizioni, </w:t>
      </w:r>
      <w:r w:rsidRPr="00542921">
        <w:rPr>
          <w:b/>
          <w:i/>
        </w:rPr>
        <w:t>le persone con sordocecità, rimangono emarginat</w:t>
      </w:r>
      <w:r w:rsidR="00E7774D" w:rsidRPr="00542921">
        <w:rPr>
          <w:b/>
          <w:i/>
        </w:rPr>
        <w:t>e</w:t>
      </w:r>
      <w:r w:rsidRPr="00542921">
        <w:rPr>
          <w:b/>
          <w:i/>
        </w:rPr>
        <w:t xml:space="preserve"> e, per molti versi, invisibili</w:t>
      </w:r>
      <w:r w:rsidRPr="00CF4A82">
        <w:t>.</w:t>
      </w:r>
      <w:bookmarkEnd w:id="4"/>
    </w:p>
    <w:p w14:paraId="3A89EF60" w14:textId="45C38979" w:rsidR="004847BC" w:rsidRPr="00CF4A82" w:rsidRDefault="004847BC" w:rsidP="00565734">
      <w:pPr>
        <w:spacing w:after="80"/>
        <w:jc w:val="both"/>
      </w:pPr>
      <w:bookmarkStart w:id="5" w:name="_Toc40624573"/>
      <w:r w:rsidRPr="00542921">
        <w:rPr>
          <w:b/>
          <w:i/>
        </w:rPr>
        <w:t>Le persone con sordocecità rappresentano tra lo 0,2% e il 2% della popolazione mondiale e hanno maggiori probabilità di vivere in condizioni di povertà e di</w:t>
      </w:r>
      <w:r w:rsidR="00C825A7" w:rsidRPr="00542921">
        <w:rPr>
          <w:b/>
          <w:i/>
        </w:rPr>
        <w:t xml:space="preserve"> disoccupazione, con risultati </w:t>
      </w:r>
      <w:r w:rsidR="00542921" w:rsidRPr="00542921">
        <w:rPr>
          <w:b/>
          <w:i/>
        </w:rPr>
        <w:t>scolastici</w:t>
      </w:r>
      <w:r w:rsidR="00C825A7" w:rsidRPr="00542921">
        <w:rPr>
          <w:b/>
          <w:i/>
        </w:rPr>
        <w:t xml:space="preserve"> </w:t>
      </w:r>
      <w:r w:rsidRPr="00542921">
        <w:rPr>
          <w:b/>
          <w:i/>
        </w:rPr>
        <w:t>inferiori rispetto ad altre persone con disabilità</w:t>
      </w:r>
      <w:r w:rsidRPr="00542921">
        <w:rPr>
          <w:b/>
        </w:rPr>
        <w:t>.</w:t>
      </w:r>
      <w:r w:rsidRPr="00CF4A82">
        <w:t xml:space="preserve"> Si trovano </w:t>
      </w:r>
      <w:r w:rsidR="00C825A7">
        <w:t>di fronte a</w:t>
      </w:r>
      <w:r w:rsidRPr="00CF4A82">
        <w:t xml:space="preserve"> molteplici barriere, come la mancanza di accesso ai servizi di supporto e alle informazioni accessibili, </w:t>
      </w:r>
      <w:r w:rsidR="00A07B80" w:rsidRPr="0053414D">
        <w:t>il che</w:t>
      </w:r>
      <w:r w:rsidRPr="0053414D">
        <w:t xml:space="preserve"> alla fine rende estrema</w:t>
      </w:r>
      <w:r w:rsidR="00475A15" w:rsidRPr="0053414D">
        <w:t>mente difficile esprimere i</w:t>
      </w:r>
      <w:r w:rsidRPr="0053414D">
        <w:t xml:space="preserve"> problemi.</w:t>
      </w:r>
      <w:bookmarkEnd w:id="5"/>
      <w:r w:rsidR="00E80F83" w:rsidRPr="0053414D">
        <w:t xml:space="preserve"> </w:t>
      </w:r>
    </w:p>
    <w:p w14:paraId="58B0F929" w14:textId="77777777" w:rsidR="004847BC" w:rsidRPr="00CF4A82" w:rsidRDefault="004847BC" w:rsidP="00565734">
      <w:pPr>
        <w:spacing w:after="80"/>
        <w:jc w:val="both"/>
      </w:pPr>
      <w:bookmarkStart w:id="6" w:name="_Toc40624574"/>
      <w:r w:rsidRPr="00542921">
        <w:rPr>
          <w:b/>
          <w:i/>
        </w:rPr>
        <w:t xml:space="preserve">In molti paesi, le persone con sordocecità non sono riconosciute come un gruppo distinto di disabilità. Ciò ha contribuito a una persistente invisibilità statistica anche quando i governi </w:t>
      </w:r>
      <w:r w:rsidR="00C825A7" w:rsidRPr="00542921">
        <w:rPr>
          <w:b/>
          <w:i/>
        </w:rPr>
        <w:t>si sforzano di</w:t>
      </w:r>
      <w:r w:rsidRPr="00542921">
        <w:rPr>
          <w:b/>
          <w:i/>
        </w:rPr>
        <w:t xml:space="preserve"> raccogliere dati relativi alla disabilità</w:t>
      </w:r>
      <w:r w:rsidRPr="00542921">
        <w:rPr>
          <w:b/>
        </w:rPr>
        <w:t>.</w:t>
      </w:r>
      <w:r w:rsidRPr="00CF4A82">
        <w:t xml:space="preserve"> </w:t>
      </w:r>
      <w:r w:rsidR="00C825A7">
        <w:t>Questo</w:t>
      </w:r>
      <w:r w:rsidRPr="00CF4A82">
        <w:t xml:space="preserve"> si riflette a livello internazionale, con solo sette riferimenti a persone con sordocecità nel Rapporto mondiale sulla disabilità del 2011 </w:t>
      </w:r>
      <w:r w:rsidRPr="00C348C5">
        <w:t>[1]</w:t>
      </w:r>
      <w:r w:rsidRPr="00CF4A82">
        <w:t>.</w:t>
      </w:r>
      <w:bookmarkEnd w:id="6"/>
    </w:p>
    <w:p w14:paraId="18537815" w14:textId="383FB329" w:rsidR="004847BC" w:rsidRPr="00CF4A82" w:rsidRDefault="004847BC" w:rsidP="00565734">
      <w:pPr>
        <w:spacing w:after="80"/>
        <w:jc w:val="both"/>
      </w:pPr>
      <w:bookmarkStart w:id="7" w:name="_Toc40624575"/>
      <w:r w:rsidRPr="00CF4A82">
        <w:t>Le esperienze</w:t>
      </w:r>
      <w:r w:rsidR="00397BE7">
        <w:t xml:space="preserve"> della Federazione mondiale dei </w:t>
      </w:r>
      <w:r w:rsidR="002D090D" w:rsidRPr="00397BE7">
        <w:rPr>
          <w:u w:val="single"/>
        </w:rPr>
        <w:t>sordociechi</w:t>
      </w:r>
      <w:r w:rsidRPr="002D090D">
        <w:rPr>
          <w:color w:val="FF0000"/>
        </w:rPr>
        <w:t xml:space="preserve"> </w:t>
      </w:r>
      <w:r w:rsidRPr="00CF4A82">
        <w:t xml:space="preserve">(WFDB), </w:t>
      </w:r>
      <w:r w:rsidR="00C825A7">
        <w:t xml:space="preserve">di </w:t>
      </w:r>
      <w:r w:rsidRPr="00CF4A82">
        <w:t xml:space="preserve">Sense International (SI) e dell'International </w:t>
      </w:r>
      <w:proofErr w:type="spellStart"/>
      <w:r w:rsidRPr="00CF4A82">
        <w:t>Disability</w:t>
      </w:r>
      <w:proofErr w:type="spellEnd"/>
      <w:r w:rsidRPr="00CF4A82">
        <w:t xml:space="preserve"> </w:t>
      </w:r>
      <w:proofErr w:type="spellStart"/>
      <w:r w:rsidRPr="00CF4A82">
        <w:t>Alliance</w:t>
      </w:r>
      <w:proofErr w:type="spellEnd"/>
      <w:r w:rsidRPr="00CF4A82">
        <w:t xml:space="preserve"> (IDA) negli ultimi 10 anni indicano che i problemi affrontati dalle persone con sordocecità sono stati in gran parte ignorati.</w:t>
      </w:r>
      <w:bookmarkEnd w:id="7"/>
    </w:p>
    <w:p w14:paraId="55327D78" w14:textId="77777777" w:rsidR="004847BC" w:rsidRPr="00542921" w:rsidRDefault="004847BC" w:rsidP="00565734">
      <w:pPr>
        <w:spacing w:after="80"/>
        <w:jc w:val="both"/>
        <w:rPr>
          <w:b/>
          <w:i/>
        </w:rPr>
      </w:pPr>
      <w:bookmarkStart w:id="8" w:name="_Toc40624576"/>
      <w:r w:rsidRPr="00CF4A82">
        <w:t xml:space="preserve">Le prove confermano una carenza </w:t>
      </w:r>
      <w:r w:rsidR="00C825A7">
        <w:t xml:space="preserve">in termini </w:t>
      </w:r>
      <w:r w:rsidRPr="00CF4A82">
        <w:t>di disabilità e</w:t>
      </w:r>
      <w:r w:rsidR="00C825A7">
        <w:t xml:space="preserve"> di</w:t>
      </w:r>
      <w:r w:rsidRPr="00CF4A82">
        <w:t xml:space="preserve"> sviluppo </w:t>
      </w:r>
      <w:r w:rsidRPr="00CB0DD9">
        <w:t>[2]</w:t>
      </w:r>
      <w:r w:rsidRPr="00CF4A82">
        <w:t xml:space="preserve"> e vi è </w:t>
      </w:r>
      <w:r w:rsidRPr="00542921">
        <w:rPr>
          <w:b/>
          <w:i/>
        </w:rPr>
        <w:t>un rischio significativo che gli sforzi per attuare la CRPD e gli SDG inclusivi escludano le persone con sordocecità, tra gli altri gruppi emarginati.</w:t>
      </w:r>
      <w:bookmarkEnd w:id="8"/>
    </w:p>
    <w:p w14:paraId="0D043525" w14:textId="57E50CEA" w:rsidR="004847BC" w:rsidRPr="00CF4A82" w:rsidRDefault="006337A1" w:rsidP="00565734">
      <w:pPr>
        <w:spacing w:after="40"/>
        <w:jc w:val="both"/>
      </w:pPr>
      <w:bookmarkStart w:id="9" w:name="_Toc40624577"/>
      <w:r w:rsidRPr="006337A1">
        <w:t xml:space="preserve">WFDB e SI </w:t>
      </w:r>
      <w:r w:rsidRPr="00935000">
        <w:rPr>
          <w:b/>
          <w:i/>
        </w:rPr>
        <w:t>concordano sul fatto che la relativa invisibilità delle persone con sordocecità è sia una causa che una conseguenza della m</w:t>
      </w:r>
      <w:r w:rsidR="00475A15">
        <w:rPr>
          <w:b/>
          <w:i/>
        </w:rPr>
        <w:t xml:space="preserve">ancanza di comprensione tra </w:t>
      </w:r>
      <w:r w:rsidR="00E80F83" w:rsidRPr="00475A15">
        <w:rPr>
          <w:b/>
          <w:i/>
        </w:rPr>
        <w:t>le persone</w:t>
      </w:r>
      <w:r w:rsidR="00206733" w:rsidRPr="00475A15">
        <w:rPr>
          <w:b/>
          <w:i/>
        </w:rPr>
        <w:t xml:space="preserve"> con</w:t>
      </w:r>
      <w:r w:rsidRPr="00935000">
        <w:rPr>
          <w:b/>
          <w:i/>
        </w:rPr>
        <w:t xml:space="preserve"> di disabilità e le parti interessate allo sviluppo, sia in termini di estensione che di diversità dei loro problemi, sia in termini specifici di inclusione.</w:t>
      </w:r>
      <w:bookmarkEnd w:id="9"/>
    </w:p>
    <w:p w14:paraId="75778A08" w14:textId="2A251FD0" w:rsidR="004847BC" w:rsidRPr="00CF4A82" w:rsidRDefault="004847BC" w:rsidP="00565734">
      <w:pPr>
        <w:spacing w:after="40"/>
        <w:jc w:val="both"/>
      </w:pPr>
      <w:bookmarkStart w:id="10" w:name="_Toc40624578"/>
      <w:r w:rsidRPr="00935000">
        <w:rPr>
          <w:b/>
          <w:i/>
        </w:rPr>
        <w:t xml:space="preserve">Una </w:t>
      </w:r>
      <w:r w:rsidR="00935000" w:rsidRPr="00F37F7F">
        <w:rPr>
          <w:b/>
          <w:i/>
        </w:rPr>
        <w:t>rassegna</w:t>
      </w:r>
      <w:r w:rsidRPr="00935000">
        <w:rPr>
          <w:b/>
          <w:i/>
        </w:rPr>
        <w:t xml:space="preserve"> della letteratura condotta per questo rapporto ha scoperto che mancano dati di </w:t>
      </w:r>
      <w:r w:rsidR="00A07B80" w:rsidRPr="00935000">
        <w:rPr>
          <w:b/>
          <w:i/>
        </w:rPr>
        <w:t>buona qualità e comparabili sulle</w:t>
      </w:r>
      <w:r w:rsidRPr="00935000">
        <w:rPr>
          <w:b/>
          <w:i/>
        </w:rPr>
        <w:t xml:space="preserve"> persone con sordocecità</w:t>
      </w:r>
      <w:r w:rsidRPr="00CF4A82">
        <w:t>. La maggior parte degli studi documentati era</w:t>
      </w:r>
      <w:r w:rsidR="00C7413B">
        <w:t>no</w:t>
      </w:r>
      <w:r w:rsidRPr="00CF4A82">
        <w:t xml:space="preserve"> su piccola scala e si concentrava</w:t>
      </w:r>
      <w:r w:rsidR="00C7413B">
        <w:t>no</w:t>
      </w:r>
      <w:r w:rsidRPr="00CF4A82">
        <w:t xml:space="preserve"> solo su persone in circostanze specifiche, come </w:t>
      </w:r>
      <w:r w:rsidR="00C7413B">
        <w:t xml:space="preserve">i </w:t>
      </w:r>
      <w:r w:rsidRPr="00CF4A82">
        <w:t xml:space="preserve">membri di organizzazioni </w:t>
      </w:r>
      <w:r w:rsidR="00A07B80">
        <w:t>per sordociechi</w:t>
      </w:r>
      <w:r w:rsidRPr="00CF4A82">
        <w:t xml:space="preserve">, </w:t>
      </w:r>
      <w:r w:rsidR="00C7413B">
        <w:t xml:space="preserve">le </w:t>
      </w:r>
      <w:r w:rsidRPr="00CF4A82">
        <w:t>persone che vivono assistite</w:t>
      </w:r>
      <w:r w:rsidR="00A07B80">
        <w:t>,</w:t>
      </w:r>
      <w:r w:rsidRPr="00CF4A82">
        <w:t xml:space="preserve"> e colo</w:t>
      </w:r>
      <w:r w:rsidR="00A07B80">
        <w:t xml:space="preserve">ro che frequentano </w:t>
      </w:r>
      <w:r w:rsidRPr="00CF4A82">
        <w:t xml:space="preserve">centri di riabilitazione. La </w:t>
      </w:r>
      <w:r w:rsidR="0050276A" w:rsidRPr="00F37F7F">
        <w:t>rassegna</w:t>
      </w:r>
      <w:r w:rsidRPr="00CF4A82">
        <w:t xml:space="preserve"> ha anche scoperto ch</w:t>
      </w:r>
      <w:r w:rsidR="00F37F7F">
        <w:t>e la maggior parte della ricerca</w:t>
      </w:r>
      <w:r w:rsidR="002D090D">
        <w:rPr>
          <w:color w:val="FF0000"/>
        </w:rPr>
        <w:t xml:space="preserve"> </w:t>
      </w:r>
      <w:r w:rsidRPr="00CF4A82">
        <w:t xml:space="preserve">si è concentrata su adulti che hanno acquisito </w:t>
      </w:r>
      <w:r w:rsidR="007D5A50">
        <w:t xml:space="preserve">la </w:t>
      </w:r>
      <w:r w:rsidRPr="00CF4A82">
        <w:t>sordocecità più tardi nella vita</w:t>
      </w:r>
      <w:r w:rsidR="00C7413B">
        <w:t>,</w:t>
      </w:r>
      <w:r w:rsidRPr="00CF4A82">
        <w:t xml:space="preserve"> o</w:t>
      </w:r>
      <w:r w:rsidR="00CB0DD9">
        <w:t xml:space="preserve"> </w:t>
      </w:r>
      <w:r w:rsidR="00CB0DD9" w:rsidRPr="00F37F7F">
        <w:t>che</w:t>
      </w:r>
      <w:r w:rsidR="00C7413B">
        <w:t xml:space="preserve"> </w:t>
      </w:r>
      <w:r w:rsidR="007D5A50" w:rsidRPr="00CF4A82">
        <w:t>è</w:t>
      </w:r>
      <w:r w:rsidR="007D5A50">
        <w:t xml:space="preserve"> stata intrapresa</w:t>
      </w:r>
      <w:r w:rsidR="00F37F7F">
        <w:t xml:space="preserve"> negli Stati Uniti o nei paesi E</w:t>
      </w:r>
      <w:r w:rsidRPr="00CF4A82">
        <w:t xml:space="preserve">uropei. </w:t>
      </w:r>
      <w:r w:rsidR="00CB0DD9">
        <w:t>Non</w:t>
      </w:r>
      <w:r w:rsidR="007D5A50">
        <w:t xml:space="preserve"> ci sono stati</w:t>
      </w:r>
      <w:r w:rsidR="00CB0DD9">
        <w:t xml:space="preserve"> praticamente</w:t>
      </w:r>
      <w:r w:rsidR="007D5A50">
        <w:t xml:space="preserve"> </w:t>
      </w:r>
      <w:r w:rsidRPr="00CF4A82">
        <w:t xml:space="preserve">studi da </w:t>
      </w:r>
      <w:r w:rsidR="007D5A50">
        <w:t xml:space="preserve">parte di </w:t>
      </w:r>
      <w:r w:rsidRPr="00CF4A82">
        <w:t>paesi a basso o medio reddito.</w:t>
      </w:r>
      <w:bookmarkEnd w:id="10"/>
    </w:p>
    <w:p w14:paraId="5C575BBB" w14:textId="6F98CFDA" w:rsidR="00F37F7F" w:rsidRDefault="004847BC" w:rsidP="00565734">
      <w:pPr>
        <w:spacing w:after="8"/>
        <w:jc w:val="both"/>
      </w:pPr>
      <w:bookmarkStart w:id="11" w:name="_Toc40624579"/>
      <w:r w:rsidRPr="00CF4A82">
        <w:t xml:space="preserve">Questo rapporto globale è stato quindi concepito come uno strumento di sensibilizzazione basato sull'evidenza, </w:t>
      </w:r>
      <w:r w:rsidR="00E124D6">
        <w:t>nonché per</w:t>
      </w:r>
      <w:r w:rsidRPr="00CF4A82">
        <w:t xml:space="preserve"> contribuire al monitoraggio globale sia della CRPD che degli OSS</w:t>
      </w:r>
      <w:bookmarkStart w:id="12" w:name="_Toc40624580"/>
      <w:bookmarkEnd w:id="11"/>
      <w:r w:rsidR="00CB0DD9">
        <w:t xml:space="preserve">. </w:t>
      </w:r>
      <w:r w:rsidR="00CB0DD9" w:rsidRPr="00CB0DD9">
        <w:t xml:space="preserve"> S</w:t>
      </w:r>
      <w:r w:rsidR="00CB0DD9">
        <w:t xml:space="preserve">arà inserito </w:t>
      </w:r>
      <w:r w:rsidR="00CB0DD9" w:rsidRPr="00CB0DD9">
        <w:t xml:space="preserve">nella </w:t>
      </w:r>
      <w:r w:rsidR="00CB0DD9">
        <w:t xml:space="preserve">base di riferimento per il 2020, </w:t>
      </w:r>
      <w:r w:rsidR="00E124D6">
        <w:t>inoltre</w:t>
      </w:r>
      <w:r w:rsidR="00CB0DD9" w:rsidRPr="00CB0DD9">
        <w:t xml:space="preserve"> una relazione di follow-up è prevista per il 2025. </w:t>
      </w:r>
    </w:p>
    <w:p w14:paraId="05F73A96" w14:textId="79DA2E4C" w:rsidR="004847BC" w:rsidRPr="00E124D6" w:rsidRDefault="00CB0DD9" w:rsidP="00565734">
      <w:pPr>
        <w:spacing w:after="8"/>
        <w:jc w:val="both"/>
      </w:pPr>
      <w:r w:rsidRPr="00935000">
        <w:rPr>
          <w:i/>
        </w:rPr>
        <w:t>Combinando</w:t>
      </w:r>
      <w:r w:rsidRPr="00935000">
        <w:rPr>
          <w:b/>
          <w:i/>
        </w:rPr>
        <w:t xml:space="preserve"> la</w:t>
      </w:r>
      <w:r w:rsidR="004847BC" w:rsidRPr="00935000">
        <w:rPr>
          <w:b/>
          <w:i/>
        </w:rPr>
        <w:t xml:space="preserve"> più ampia analisi basata sulla popolazione di persone con sordocecità condotta </w:t>
      </w:r>
      <w:r w:rsidRPr="00935000">
        <w:rPr>
          <w:b/>
          <w:i/>
        </w:rPr>
        <w:t>fino ad oggi</w:t>
      </w:r>
      <w:r w:rsidR="004847BC" w:rsidRPr="00CF4A82">
        <w:t xml:space="preserve"> (</w:t>
      </w:r>
      <w:r w:rsidR="00935000" w:rsidRPr="00F37F7F">
        <w:t>22</w:t>
      </w:r>
      <w:r w:rsidR="004847BC" w:rsidRPr="00CF4A82">
        <w:t xml:space="preserve"> </w:t>
      </w:r>
      <w:r>
        <w:t>indagini</w:t>
      </w:r>
      <w:r w:rsidR="004847BC" w:rsidRPr="00CF4A82">
        <w:t xml:space="preserve"> basat</w:t>
      </w:r>
      <w:r>
        <w:t>e</w:t>
      </w:r>
      <w:r w:rsidR="004847BC" w:rsidRPr="00CF4A82">
        <w:t xml:space="preserve"> sulla popolazione d</w:t>
      </w:r>
      <w:r w:rsidR="00796111">
        <w:t>i</w:t>
      </w:r>
      <w:r w:rsidR="004847BC" w:rsidRPr="00CF4A82">
        <w:t xml:space="preserve"> paesi a basso, medio e</w:t>
      </w:r>
      <w:r w:rsidR="00E124D6">
        <w:t xml:space="preserve"> ad</w:t>
      </w:r>
      <w:r w:rsidR="004847BC" w:rsidRPr="00CF4A82">
        <w:t xml:space="preserve"> alto reddito), una </w:t>
      </w:r>
      <w:r w:rsidR="00E124D6">
        <w:t>rassegna</w:t>
      </w:r>
      <w:r w:rsidR="004847BC" w:rsidRPr="00CF4A82">
        <w:t xml:space="preserve"> della letteratura accademica, due </w:t>
      </w:r>
      <w:r>
        <w:t>indagini condotte tra i</w:t>
      </w:r>
      <w:r w:rsidR="004847BC" w:rsidRPr="00CF4A82">
        <w:t xml:space="preserve"> membri e </w:t>
      </w:r>
      <w:r>
        <w:t xml:space="preserve">i </w:t>
      </w:r>
      <w:r w:rsidR="004847BC" w:rsidRPr="00CF4A82">
        <w:t xml:space="preserve">partner </w:t>
      </w:r>
      <w:r>
        <w:t xml:space="preserve">del </w:t>
      </w:r>
      <w:r w:rsidR="004847BC" w:rsidRPr="00CF4A82">
        <w:t>WFDB e</w:t>
      </w:r>
      <w:r>
        <w:t xml:space="preserve"> di </w:t>
      </w:r>
      <w:r w:rsidR="004847BC" w:rsidRPr="00CF4A82">
        <w:t>Sense International</w:t>
      </w:r>
      <w:r w:rsidR="00F37F7F">
        <w:t>,</w:t>
      </w:r>
      <w:r w:rsidR="004847BC" w:rsidRPr="00CF4A82">
        <w:t xml:space="preserve"> </w:t>
      </w:r>
      <w:r w:rsidR="004847BC" w:rsidRPr="00A00719">
        <w:t xml:space="preserve">e </w:t>
      </w:r>
      <w:r w:rsidR="00A00719" w:rsidRPr="00A00719">
        <w:t xml:space="preserve">lo </w:t>
      </w:r>
      <w:r w:rsidR="00E124D6" w:rsidRPr="00A00719">
        <w:t>studi di casi</w:t>
      </w:r>
      <w:r w:rsidR="004847BC" w:rsidRPr="00CF4A82">
        <w:t xml:space="preserve">, il rapporto </w:t>
      </w:r>
      <w:r w:rsidR="00E124D6" w:rsidRPr="00A00719">
        <w:t>riguarda</w:t>
      </w:r>
      <w:r w:rsidR="00E124D6">
        <w:t xml:space="preserve"> </w:t>
      </w:r>
      <w:r w:rsidR="004847BC" w:rsidRPr="00CF4A82">
        <w:t xml:space="preserve">la diversità delle persone con sordocecità, le loro esperienze vissute e le barriere e le disuguaglianze che </w:t>
      </w:r>
      <w:r>
        <w:t>affrontano</w:t>
      </w:r>
      <w:r w:rsidR="004847BC" w:rsidRPr="00CF4A82">
        <w:t>. Cerca inoltre di elaborare raccomandazioni concrete per gli Stati membri, le agenzie di sviluppo e le</w:t>
      </w:r>
      <w:r w:rsidR="00A1755E">
        <w:t xml:space="preserve"> varie</w:t>
      </w:r>
      <w:r w:rsidR="004847BC" w:rsidRPr="00CF4A82">
        <w:t xml:space="preserve"> organizzazioni </w:t>
      </w:r>
      <w:r w:rsidR="004847BC" w:rsidRPr="00A1755E">
        <w:t>della società</w:t>
      </w:r>
      <w:bookmarkEnd w:id="12"/>
      <w:r w:rsidRPr="00E124D6">
        <w:t>.</w:t>
      </w:r>
    </w:p>
    <w:p w14:paraId="788F52B2" w14:textId="77777777" w:rsidR="004847BC" w:rsidRPr="00F37F7F" w:rsidRDefault="004847BC" w:rsidP="00935000">
      <w:pPr>
        <w:spacing w:after="0"/>
        <w:jc w:val="both"/>
        <w:rPr>
          <w:b/>
          <w:i/>
        </w:rPr>
      </w:pPr>
      <w:bookmarkStart w:id="13" w:name="_Toc40624581"/>
      <w:r w:rsidRPr="00F37F7F">
        <w:rPr>
          <w:b/>
          <w:i/>
        </w:rPr>
        <w:t xml:space="preserve">I risultati di questo rapporto sono stati presentati alla </w:t>
      </w:r>
      <w:r w:rsidR="00E124D6" w:rsidRPr="00F37F7F">
        <w:rPr>
          <w:b/>
          <w:i/>
        </w:rPr>
        <w:t>C</w:t>
      </w:r>
      <w:r w:rsidRPr="00F37F7F">
        <w:rPr>
          <w:b/>
          <w:i/>
        </w:rPr>
        <w:t xml:space="preserve">onferenza </w:t>
      </w:r>
      <w:r w:rsidR="00E124D6" w:rsidRPr="00F37F7F">
        <w:rPr>
          <w:b/>
          <w:i/>
        </w:rPr>
        <w:t>M</w:t>
      </w:r>
      <w:r w:rsidRPr="00F37F7F">
        <w:rPr>
          <w:b/>
          <w:i/>
        </w:rPr>
        <w:t xml:space="preserve">ondiale Helen Keller del 2018. Le donne e gli uomini con sordocecità </w:t>
      </w:r>
      <w:r w:rsidR="00796111" w:rsidRPr="00F37F7F">
        <w:rPr>
          <w:b/>
          <w:i/>
        </w:rPr>
        <w:t>provenienti da</w:t>
      </w:r>
      <w:r w:rsidRPr="00F37F7F">
        <w:rPr>
          <w:b/>
          <w:i/>
        </w:rPr>
        <w:t xml:space="preserve"> tutto il mondo hanno condiviso le loro esperienze ed elaborato le raccomandazioni per il rapporto.</w:t>
      </w:r>
      <w:bookmarkEnd w:id="13"/>
    </w:p>
    <w:p w14:paraId="03534743" w14:textId="2AA0F389" w:rsidR="00FE0148" w:rsidRPr="00935000" w:rsidRDefault="00287B7B" w:rsidP="00E124D6">
      <w:pPr>
        <w:pStyle w:val="Titolo1"/>
        <w:spacing w:before="0" w:line="240" w:lineRule="auto"/>
        <w:rPr>
          <w:rFonts w:ascii="&amp;quot" w:eastAsia="Times New Roman" w:hAnsi="&amp;quot" w:cs="Times New Roman"/>
          <w:color w:val="777777"/>
          <w:sz w:val="10"/>
          <w:szCs w:val="10"/>
          <w:lang w:eastAsia="it-IT"/>
        </w:rPr>
      </w:pPr>
      <w:bookmarkStart w:id="14" w:name="_LA_DIVERSITÀ_DELLE"/>
      <w:bookmarkStart w:id="15" w:name="pagina7"/>
      <w:bookmarkEnd w:id="14"/>
      <w:r w:rsidRPr="00935000">
        <w:rPr>
          <w:rFonts w:asciiTheme="minorHAnsi" w:eastAsiaTheme="minorHAnsi" w:hAnsiTheme="minorHAnsi" w:cstheme="minorBidi"/>
          <w:b/>
          <w:color w:val="0070C0"/>
          <w:sz w:val="28"/>
          <w:szCs w:val="22"/>
        </w:rPr>
        <w:lastRenderedPageBreak/>
        <w:t>L</w:t>
      </w:r>
      <w:r w:rsidR="00E7774D" w:rsidRPr="00935000">
        <w:rPr>
          <w:rFonts w:asciiTheme="minorHAnsi" w:eastAsiaTheme="minorHAnsi" w:hAnsiTheme="minorHAnsi" w:cstheme="minorBidi"/>
          <w:b/>
          <w:color w:val="0070C0"/>
          <w:sz w:val="28"/>
          <w:szCs w:val="22"/>
        </w:rPr>
        <w:t>A DIVERSITÀ DELLE PERSONE CON</w:t>
      </w:r>
      <w:r w:rsidR="00FF4A6D" w:rsidRPr="00935000">
        <w:rPr>
          <w:rFonts w:asciiTheme="minorHAnsi" w:eastAsiaTheme="minorHAnsi" w:hAnsiTheme="minorHAnsi" w:cstheme="minorBidi"/>
          <w:b/>
          <w:color w:val="0070C0"/>
          <w:sz w:val="28"/>
          <w:szCs w:val="22"/>
        </w:rPr>
        <w:t xml:space="preserve"> SORDOCECITA’</w:t>
      </w:r>
      <w:r w:rsidR="00935000">
        <w:rPr>
          <w:rFonts w:asciiTheme="minorHAnsi" w:eastAsiaTheme="minorHAnsi" w:hAnsiTheme="minorHAnsi" w:cstheme="minorBidi"/>
          <w:b/>
          <w:color w:val="0070C0"/>
          <w:sz w:val="24"/>
          <w:szCs w:val="22"/>
        </w:rPr>
        <w:t xml:space="preserve"> </w:t>
      </w:r>
      <w:bookmarkEnd w:id="15"/>
      <w:r w:rsidR="00E7774D" w:rsidRPr="00FF4A6D">
        <w:rPr>
          <w:rFonts w:ascii="Arial" w:hAnsi="Arial" w:cs="Arial"/>
          <w:b/>
          <w:smallCaps/>
          <w:sz w:val="26"/>
          <w:szCs w:val="26"/>
        </w:rPr>
        <w:br/>
      </w:r>
    </w:p>
    <w:p w14:paraId="0A100BD8" w14:textId="77777777" w:rsidR="00935000" w:rsidRDefault="00E7774D" w:rsidP="00FE0148">
      <w:pPr>
        <w:spacing w:after="0" w:line="240" w:lineRule="auto"/>
        <w:jc w:val="both"/>
      </w:pPr>
      <w:r w:rsidRPr="00FE0148">
        <w:t xml:space="preserve">La sordocecità viene spesso sottovalutata e fraintesa e ciò contribuisce in modo significativo alle numerose barriere </w:t>
      </w:r>
      <w:r w:rsidR="000A5928">
        <w:t>che le</w:t>
      </w:r>
      <w:r w:rsidRPr="00FE0148">
        <w:t xml:space="preserve"> persone con sordocecità</w:t>
      </w:r>
      <w:r w:rsidR="000A5928">
        <w:t xml:space="preserve"> devono affrontare</w:t>
      </w:r>
      <w:r w:rsidRPr="00FE0148">
        <w:t xml:space="preserve">. Alcune persone con sordocecità sono completamente sorde e cieche, ma molte hanno </w:t>
      </w:r>
      <w:r w:rsidR="000A5928">
        <w:t>un residuo visivo o uditivo che</w:t>
      </w:r>
      <w:r w:rsidR="00935000">
        <w:t xml:space="preserve"> possono usare.</w:t>
      </w:r>
    </w:p>
    <w:p w14:paraId="2CE18E23" w14:textId="1C587F15" w:rsidR="000A5928" w:rsidRPr="00E75CFA" w:rsidRDefault="00E7774D" w:rsidP="00FE0148">
      <w:pPr>
        <w:spacing w:after="0" w:line="240" w:lineRule="auto"/>
        <w:jc w:val="both"/>
        <w:rPr>
          <w:i/>
        </w:rPr>
      </w:pPr>
      <w:r w:rsidRPr="000A5928">
        <w:t xml:space="preserve">Sulla base della definizione nordica </w:t>
      </w:r>
      <w:r w:rsidRPr="00E124D6">
        <w:t>[3]</w:t>
      </w:r>
      <w:r w:rsidRPr="000A5928">
        <w:t xml:space="preserve">, il WFDB definisce la sordocecità come una </w:t>
      </w:r>
      <w:r w:rsidRPr="00F37F7F">
        <w:rPr>
          <w:b/>
          <w:i/>
        </w:rPr>
        <w:t>disabilità distinta derivante da una doppia compromissione sensoriale di una</w:t>
      </w:r>
      <w:r w:rsidR="00370BAC" w:rsidRPr="00F37F7F">
        <w:rPr>
          <w:b/>
          <w:i/>
        </w:rPr>
        <w:t xml:space="preserve"> tale</w:t>
      </w:r>
      <w:r w:rsidRPr="00F37F7F">
        <w:rPr>
          <w:b/>
          <w:i/>
        </w:rPr>
        <w:t xml:space="preserve"> gravità</w:t>
      </w:r>
      <w:r w:rsidR="000A5928" w:rsidRPr="00F37F7F">
        <w:rPr>
          <w:b/>
          <w:i/>
        </w:rPr>
        <w:t xml:space="preserve"> </w:t>
      </w:r>
      <w:r w:rsidR="00370BAC" w:rsidRPr="00F37F7F">
        <w:rPr>
          <w:b/>
          <w:i/>
        </w:rPr>
        <w:t>che rende</w:t>
      </w:r>
      <w:r w:rsidRPr="00F37F7F">
        <w:rPr>
          <w:b/>
          <w:i/>
        </w:rPr>
        <w:t xml:space="preserve"> difficile </w:t>
      </w:r>
      <w:r w:rsidR="00370BAC" w:rsidRPr="00F37F7F">
        <w:rPr>
          <w:b/>
          <w:i/>
        </w:rPr>
        <w:t>ai</w:t>
      </w:r>
      <w:r w:rsidRPr="00F37F7F">
        <w:rPr>
          <w:b/>
          <w:i/>
        </w:rPr>
        <w:t xml:space="preserve"> sensi compromessi compensarsi a vicenda. </w:t>
      </w:r>
      <w:r w:rsidR="00370BAC" w:rsidRPr="00F37F7F">
        <w:rPr>
          <w:b/>
          <w:i/>
        </w:rPr>
        <w:t>Nell’</w:t>
      </w:r>
      <w:r w:rsidRPr="00F37F7F">
        <w:rPr>
          <w:b/>
          <w:i/>
        </w:rPr>
        <w:t xml:space="preserve">interazione con le barriere ambientali, </w:t>
      </w:r>
      <w:r w:rsidR="00370BAC" w:rsidRPr="00F37F7F">
        <w:rPr>
          <w:b/>
          <w:i/>
        </w:rPr>
        <w:t>influisce sulla</w:t>
      </w:r>
      <w:r w:rsidRPr="00E75CFA">
        <w:rPr>
          <w:b/>
          <w:i/>
        </w:rPr>
        <w:t xml:space="preserve"> vita sociale, la comunicazione, l'accesso alle informazioni, l'orientamento e la mobilità. </w:t>
      </w:r>
      <w:r w:rsidR="00370BAC" w:rsidRPr="00E75CFA">
        <w:rPr>
          <w:b/>
          <w:i/>
        </w:rPr>
        <w:t xml:space="preserve">Per consentire </w:t>
      </w:r>
      <w:r w:rsidRPr="00E75CFA">
        <w:rPr>
          <w:b/>
          <w:i/>
        </w:rPr>
        <w:t xml:space="preserve">l'inclusione e la partecipazione </w:t>
      </w:r>
      <w:r w:rsidR="00370BAC" w:rsidRPr="00E75CFA">
        <w:rPr>
          <w:b/>
          <w:i/>
        </w:rPr>
        <w:t>sono necessarie</w:t>
      </w:r>
      <w:r w:rsidRPr="00E75CFA">
        <w:rPr>
          <w:b/>
          <w:i/>
        </w:rPr>
        <w:t xml:space="preserve"> misure di accessibilità e l'accesso a</w:t>
      </w:r>
      <w:r w:rsidR="00370BAC" w:rsidRPr="00E75CFA">
        <w:rPr>
          <w:b/>
          <w:i/>
        </w:rPr>
        <w:t>i</w:t>
      </w:r>
      <w:r w:rsidRPr="00E75CFA">
        <w:rPr>
          <w:b/>
          <w:i/>
        </w:rPr>
        <w:t xml:space="preserve"> servizi di supporto specifici, </w:t>
      </w:r>
      <w:r w:rsidR="000A5928" w:rsidRPr="00E75CFA">
        <w:rPr>
          <w:b/>
          <w:i/>
        </w:rPr>
        <w:t>tra cui le</w:t>
      </w:r>
      <w:r w:rsidRPr="00E75CFA">
        <w:rPr>
          <w:b/>
          <w:i/>
        </w:rPr>
        <w:t xml:space="preserve"> guide interpreti</w:t>
      </w:r>
      <w:r w:rsidRPr="00E75CFA">
        <w:rPr>
          <w:i/>
        </w:rPr>
        <w:t>.</w:t>
      </w:r>
    </w:p>
    <w:p w14:paraId="6416A26A" w14:textId="77777777" w:rsidR="00E7774D" w:rsidRDefault="00724CDC" w:rsidP="00033D6F">
      <w:pPr>
        <w:spacing w:after="0" w:line="240" w:lineRule="auto"/>
        <w:jc w:val="both"/>
      </w:pPr>
      <w:r w:rsidRPr="00935000">
        <w:rPr>
          <w:sz w:val="10"/>
        </w:rPr>
        <w:br/>
      </w:r>
      <w:r>
        <w:t xml:space="preserve">L'età della </w:t>
      </w:r>
      <w:r w:rsidRPr="000A5928">
        <w:t>person</w:t>
      </w:r>
      <w:r>
        <w:t>a all’insorgenza del deficit visivo e uditivo</w:t>
      </w:r>
      <w:r w:rsidR="00E7774D" w:rsidRPr="000A5928">
        <w:t xml:space="preserve"> ha un profondo impatto sulle conseguenze della sordocecità, in particolare in relazione allo sviluppo comunicativo e all'acquisizione del linguaggio. È </w:t>
      </w:r>
      <w:r w:rsidR="00370BAC">
        <w:t>quindi importante differenziare</w:t>
      </w:r>
      <w:r w:rsidR="002A31F0">
        <w:t>:</w:t>
      </w:r>
    </w:p>
    <w:p w14:paraId="6757E660" w14:textId="47567062" w:rsidR="00033D6F" w:rsidRPr="00033D6F" w:rsidRDefault="002A31F0" w:rsidP="00033D6F">
      <w:pPr>
        <w:pStyle w:val="Paragrafoelenco"/>
        <w:numPr>
          <w:ilvl w:val="0"/>
          <w:numId w:val="28"/>
        </w:numPr>
        <w:jc w:val="both"/>
        <w:rPr>
          <w:rFonts w:ascii="Arial" w:hAnsi="Arial" w:cs="Arial"/>
          <w:sz w:val="27"/>
          <w:szCs w:val="27"/>
          <w:shd w:val="clear" w:color="auto" w:fill="F5F5F5"/>
        </w:rPr>
      </w:pPr>
      <w:r>
        <w:t>l</w:t>
      </w:r>
      <w:r w:rsidR="00033D6F">
        <w:t xml:space="preserve">a </w:t>
      </w:r>
      <w:r w:rsidR="00033D6F" w:rsidRPr="00E75CFA">
        <w:rPr>
          <w:b/>
          <w:i/>
        </w:rPr>
        <w:t>s</w:t>
      </w:r>
      <w:r w:rsidR="00A00719">
        <w:rPr>
          <w:b/>
          <w:i/>
        </w:rPr>
        <w:t>ordocecità pre-verbale</w:t>
      </w:r>
      <w:r w:rsidR="00E7774D" w:rsidRPr="00033D6F">
        <w:t xml:space="preserve"> descrive </w:t>
      </w:r>
      <w:r w:rsidR="00756DFA" w:rsidRPr="00756DFA">
        <w:t xml:space="preserve">un </w:t>
      </w:r>
      <w:r w:rsidR="00100F12" w:rsidRPr="00756DFA">
        <w:t>deficit</w:t>
      </w:r>
      <w:r w:rsidR="00E7774D" w:rsidRPr="00756DFA">
        <w:t xml:space="preserve"> </w:t>
      </w:r>
      <w:r w:rsidR="00370BAC">
        <w:t>della vista e dell’udito</w:t>
      </w:r>
      <w:r w:rsidR="00E7774D" w:rsidRPr="00033D6F">
        <w:t xml:space="preserve"> </w:t>
      </w:r>
      <w:r w:rsidR="00756DFA">
        <w:t>d</w:t>
      </w:r>
      <w:r w:rsidR="00E7774D" w:rsidRPr="00033D6F">
        <w:t xml:space="preserve">alla nascita o </w:t>
      </w:r>
      <w:r w:rsidR="00756DFA">
        <w:t xml:space="preserve">acquisito </w:t>
      </w:r>
      <w:r w:rsidR="00E7774D" w:rsidRPr="00033D6F">
        <w:t>in una fase precoce della vita</w:t>
      </w:r>
      <w:r w:rsidR="00370BAC">
        <w:t>,</w:t>
      </w:r>
      <w:r w:rsidR="00E7774D" w:rsidRPr="00033D6F">
        <w:t xml:space="preserve"> prima dello sviluppo del linguaggio. </w:t>
      </w:r>
      <w:r w:rsidR="00370BAC">
        <w:t>Questo può</w:t>
      </w:r>
      <w:r w:rsidR="00E7774D" w:rsidRPr="00033D6F">
        <w:t xml:space="preserve"> essere dovut</w:t>
      </w:r>
      <w:r w:rsidR="00370BAC">
        <w:t>o</w:t>
      </w:r>
      <w:r w:rsidR="00E7774D" w:rsidRPr="00033D6F">
        <w:t xml:space="preserve"> a infezioni durante la gravidanza, </w:t>
      </w:r>
      <w:r w:rsidR="00033D6F">
        <w:t xml:space="preserve">ad un </w:t>
      </w:r>
      <w:r w:rsidR="00E7774D" w:rsidRPr="00033D6F">
        <w:t>parto prematuro,</w:t>
      </w:r>
      <w:r w:rsidR="00033D6F">
        <w:t xml:space="preserve"> a</w:t>
      </w:r>
      <w:r w:rsidR="00E7774D" w:rsidRPr="00033D6F">
        <w:t xml:space="preserve"> traumi alla nascita o </w:t>
      </w:r>
      <w:r w:rsidR="00033D6F">
        <w:t xml:space="preserve">a </w:t>
      </w:r>
      <w:r w:rsidR="00E7774D" w:rsidRPr="00033D6F">
        <w:t xml:space="preserve">condizioni genetiche (ad es. </w:t>
      </w:r>
      <w:r w:rsidR="00033D6F">
        <w:t>s</w:t>
      </w:r>
      <w:r w:rsidR="00E7774D" w:rsidRPr="00033D6F">
        <w:t>indrome di Do</w:t>
      </w:r>
      <w:r w:rsidR="00033D6F">
        <w:t xml:space="preserve">wn, sindrome di </w:t>
      </w:r>
      <w:proofErr w:type="spellStart"/>
      <w:r w:rsidR="00033D6F">
        <w:t>Usher</w:t>
      </w:r>
      <w:proofErr w:type="spellEnd"/>
      <w:r w:rsidR="00033D6F">
        <w:t xml:space="preserve"> e CHARGE).</w:t>
      </w:r>
    </w:p>
    <w:p w14:paraId="322DCFF6" w14:textId="77777777" w:rsidR="00033D6F" w:rsidRPr="00970481" w:rsidRDefault="00033D6F" w:rsidP="00033D6F">
      <w:pPr>
        <w:pStyle w:val="Paragrafoelenco"/>
        <w:rPr>
          <w:rFonts w:ascii="Arial" w:hAnsi="Arial" w:cs="Arial"/>
          <w:sz w:val="10"/>
          <w:szCs w:val="27"/>
          <w:shd w:val="clear" w:color="auto" w:fill="F5F5F5"/>
        </w:rPr>
      </w:pPr>
    </w:p>
    <w:p w14:paraId="228FD71A" w14:textId="36F40882" w:rsidR="00033D6F" w:rsidRPr="00C348C5" w:rsidRDefault="002A31F0" w:rsidP="00033D6F">
      <w:pPr>
        <w:pStyle w:val="Paragrafoelenco"/>
        <w:numPr>
          <w:ilvl w:val="0"/>
          <w:numId w:val="28"/>
        </w:numPr>
        <w:jc w:val="both"/>
      </w:pPr>
      <w:r>
        <w:t>la</w:t>
      </w:r>
      <w:r w:rsidR="00033D6F">
        <w:t xml:space="preserve"> </w:t>
      </w:r>
      <w:r w:rsidR="00033D6F" w:rsidRPr="00E75CFA">
        <w:rPr>
          <w:b/>
          <w:i/>
        </w:rPr>
        <w:t>s</w:t>
      </w:r>
      <w:r w:rsidR="00E7774D" w:rsidRPr="00E75CFA">
        <w:rPr>
          <w:b/>
          <w:i/>
        </w:rPr>
        <w:t>ordocecità post-lin</w:t>
      </w:r>
      <w:r w:rsidR="00A00719">
        <w:rPr>
          <w:b/>
          <w:i/>
        </w:rPr>
        <w:t>guale</w:t>
      </w:r>
      <w:r w:rsidR="00E7774D" w:rsidRPr="00033D6F">
        <w:t xml:space="preserve"> descrive la perdita della vista e dell'udito acquisita </w:t>
      </w:r>
      <w:r w:rsidR="00033D6F">
        <w:t>dopo lo</w:t>
      </w:r>
      <w:r w:rsidR="00E7774D" w:rsidRPr="00033D6F">
        <w:t xml:space="preserve"> sviluppo </w:t>
      </w:r>
      <w:r w:rsidR="00033D6F">
        <w:t>del linguaggio</w:t>
      </w:r>
      <w:r w:rsidR="00E7774D" w:rsidRPr="00033D6F">
        <w:t xml:space="preserve"> (lingua parlata </w:t>
      </w:r>
      <w:r w:rsidR="00E7774D" w:rsidRPr="00756DFA">
        <w:t>o dei segni</w:t>
      </w:r>
      <w:r w:rsidR="00E7774D" w:rsidRPr="00033D6F">
        <w:t xml:space="preserve">). La sordocecità può essere causata da </w:t>
      </w:r>
      <w:r>
        <w:t xml:space="preserve">una </w:t>
      </w:r>
      <w:r w:rsidR="00E7774D" w:rsidRPr="00033D6F">
        <w:t xml:space="preserve">malattia, </w:t>
      </w:r>
      <w:r>
        <w:t xml:space="preserve">da un </w:t>
      </w:r>
      <w:r w:rsidR="00E7774D" w:rsidRPr="00033D6F">
        <w:t xml:space="preserve">incidente o </w:t>
      </w:r>
      <w:r>
        <w:t>da</w:t>
      </w:r>
      <w:r w:rsidR="00033D6F">
        <w:t xml:space="preserve"> </w:t>
      </w:r>
      <w:r>
        <w:t xml:space="preserve">condizioni legate all'età, </w:t>
      </w:r>
      <w:r w:rsidR="00E7774D" w:rsidRPr="00033D6F">
        <w:t xml:space="preserve">associate alla perdita della vista e dell'udito (ad esempio cataratta, glaucoma e degenerazione maculare per perdita della vista e </w:t>
      </w:r>
      <w:r>
        <w:rPr>
          <w:rFonts w:ascii="Arial" w:hAnsi="Arial" w:cs="Arial"/>
          <w:sz w:val="20"/>
          <w:szCs w:val="20"/>
        </w:rPr>
        <w:t>presbiacusia</w:t>
      </w:r>
      <w:r w:rsidR="00BA5644">
        <w:t xml:space="preserve"> </w:t>
      </w:r>
      <w:r w:rsidR="00E7774D" w:rsidRPr="00033D6F">
        <w:t xml:space="preserve">per </w:t>
      </w:r>
      <w:r w:rsidR="00BA5644">
        <w:t xml:space="preserve">la </w:t>
      </w:r>
      <w:r w:rsidR="00E7774D" w:rsidRPr="00033D6F">
        <w:t>perdita dell'udito)</w:t>
      </w:r>
      <w:r w:rsidR="00BA5644">
        <w:t>.</w:t>
      </w:r>
      <w:r w:rsidR="00E7774D" w:rsidRPr="00033D6F">
        <w:t xml:space="preserve"> </w:t>
      </w:r>
      <w:r w:rsidR="00E7774D" w:rsidRPr="00E75CFA">
        <w:t>[</w:t>
      </w:r>
      <w:r w:rsidR="00E7774D" w:rsidRPr="00C348C5">
        <w:t>4, 5].</w:t>
      </w:r>
      <w:r w:rsidR="00E7774D" w:rsidRPr="00033D6F">
        <w:t xml:space="preserve"> Mentre la sindrome di </w:t>
      </w:r>
      <w:proofErr w:type="spellStart"/>
      <w:r w:rsidR="00E7774D" w:rsidRPr="00033D6F">
        <w:t>Usher</w:t>
      </w:r>
      <w:proofErr w:type="spellEnd"/>
      <w:r w:rsidR="00E7774D" w:rsidRPr="00033D6F">
        <w:t xml:space="preserve"> è una condizione genetica ereditaria, </w:t>
      </w:r>
      <w:r>
        <w:t xml:space="preserve">che </w:t>
      </w:r>
      <w:r w:rsidR="00E7774D" w:rsidRPr="00033D6F">
        <w:t>in genere si ma</w:t>
      </w:r>
      <w:r w:rsidR="00BA5644">
        <w:t>nifesta (perdita della vista e</w:t>
      </w:r>
      <w:r w:rsidR="00E7774D" w:rsidRPr="00033D6F">
        <w:t xml:space="preserve">/o dell'udito) nella tarda infanzia o nell'adolescenza, a seguito dello sviluppo del linguaggio </w:t>
      </w:r>
      <w:r w:rsidR="00E7774D" w:rsidRPr="00C348C5">
        <w:t>[6].</w:t>
      </w:r>
    </w:p>
    <w:p w14:paraId="033BC5E8" w14:textId="77777777" w:rsidR="00BA5644" w:rsidRPr="00935000" w:rsidRDefault="00BA5644" w:rsidP="00BA5644">
      <w:pPr>
        <w:pStyle w:val="Paragrafoelenco"/>
        <w:spacing w:after="0" w:line="240" w:lineRule="auto"/>
        <w:jc w:val="both"/>
        <w:rPr>
          <w:sz w:val="10"/>
        </w:rPr>
      </w:pPr>
    </w:p>
    <w:p w14:paraId="2724175F" w14:textId="77777777" w:rsidR="004936D7" w:rsidRDefault="00E7774D" w:rsidP="00500F0F">
      <w:pPr>
        <w:spacing w:after="0" w:line="240" w:lineRule="auto"/>
        <w:jc w:val="both"/>
      </w:pPr>
      <w:r w:rsidRPr="00BA5644">
        <w:t>La sordocecità è più d</w:t>
      </w:r>
      <w:r w:rsidR="004936D7">
        <w:t>iffusa tra le fasce di età più anziane</w:t>
      </w:r>
      <w:r w:rsidRPr="00BA5644">
        <w:t>. Tuttavia, tra i bambini e i giovani adulti, la sordocecità presenta implicazioni</w:t>
      </w:r>
      <w:r w:rsidR="004936D7">
        <w:t xml:space="preserve"> aggiuntive</w:t>
      </w:r>
      <w:r w:rsidRPr="00BA5644">
        <w:t>, incidendo sull'apprendimento e s</w:t>
      </w:r>
      <w:r w:rsidR="005B388E">
        <w:t>ul lavoro</w:t>
      </w:r>
      <w:r w:rsidRPr="00BA5644">
        <w:t>.</w:t>
      </w:r>
    </w:p>
    <w:p w14:paraId="71F6E75B" w14:textId="2FCA4162" w:rsidR="00500F0F" w:rsidRDefault="00500F0F" w:rsidP="00BA5644">
      <w:pPr>
        <w:spacing w:after="0" w:line="240" w:lineRule="auto"/>
        <w:jc w:val="both"/>
      </w:pPr>
    </w:p>
    <w:p w14:paraId="7D3B0758" w14:textId="77777777" w:rsidR="00500F0F" w:rsidRPr="00500F0F" w:rsidRDefault="00500F0F" w:rsidP="00BA5644">
      <w:pPr>
        <w:spacing w:after="0" w:line="240" w:lineRule="auto"/>
        <w:jc w:val="both"/>
      </w:pPr>
    </w:p>
    <w:p w14:paraId="1732873A" w14:textId="5BA77E34" w:rsidR="00BA5644" w:rsidRDefault="00E7774D" w:rsidP="00BA5644">
      <w:pPr>
        <w:spacing w:after="0" w:line="240" w:lineRule="auto"/>
        <w:jc w:val="both"/>
        <w:rPr>
          <w:b/>
          <w:sz w:val="26"/>
          <w:szCs w:val="26"/>
        </w:rPr>
      </w:pPr>
      <w:r w:rsidRPr="00500F0F">
        <w:rPr>
          <w:b/>
          <w:sz w:val="26"/>
          <w:szCs w:val="26"/>
        </w:rPr>
        <w:t xml:space="preserve">UNA DIVERSITÀ DI BARRIERE E </w:t>
      </w:r>
      <w:r w:rsidR="00C14360" w:rsidRPr="00756DFA">
        <w:rPr>
          <w:b/>
          <w:sz w:val="26"/>
          <w:szCs w:val="26"/>
        </w:rPr>
        <w:t>DIFFERENTI NECESSITA’ DI ASSISTENZA</w:t>
      </w:r>
    </w:p>
    <w:p w14:paraId="43A172D2" w14:textId="77777777" w:rsidR="0044647E" w:rsidRPr="00970481" w:rsidRDefault="0044647E" w:rsidP="00BA5644">
      <w:pPr>
        <w:spacing w:after="0" w:line="240" w:lineRule="auto"/>
        <w:jc w:val="both"/>
        <w:rPr>
          <w:b/>
          <w:sz w:val="6"/>
          <w:szCs w:val="26"/>
        </w:rPr>
      </w:pPr>
    </w:p>
    <w:tbl>
      <w:tblPr>
        <w:tblStyle w:val="Grigliatabella"/>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36"/>
      </w:tblGrid>
      <w:tr w:rsidR="0044647E" w14:paraId="446A208C" w14:textId="77777777" w:rsidTr="00565734">
        <w:trPr>
          <w:jc w:val="right"/>
        </w:trPr>
        <w:tc>
          <w:tcPr>
            <w:tcW w:w="8936" w:type="dxa"/>
            <w:shd w:val="clear" w:color="auto" w:fill="D9D9D9" w:themeFill="background1" w:themeFillShade="D9"/>
          </w:tcPr>
          <w:p w14:paraId="14D181B8" w14:textId="35899F4A" w:rsidR="0044647E" w:rsidRPr="00970481" w:rsidRDefault="00565734" w:rsidP="00DD3DC9">
            <w:pPr>
              <w:jc w:val="both"/>
              <w:rPr>
                <w:i/>
                <w:sz w:val="20"/>
              </w:rPr>
            </w:pPr>
            <w:r>
              <w:rPr>
                <w:i/>
                <w:sz w:val="20"/>
              </w:rPr>
              <w:t>“</w:t>
            </w:r>
            <w:r w:rsidR="0044647E" w:rsidRPr="00970481">
              <w:rPr>
                <w:i/>
                <w:sz w:val="20"/>
              </w:rPr>
              <w:t xml:space="preserve">Personalmente, in alcuni momenti ideali quando la luce è perfetta e il livello di rumore è basso, riesco a gestirmi abbastanza bene. Ma quando, per esempio, vado in centro, nella nostra città, e il sole splende forte, allora non riesco a vedere e, come spesso accade, tutto è molto rumoroso intorno a me, non riesco a sentire quello che mi viene detto e mi gestisco con difficoltà. Ma non sono sordocieco perché in altre situazioni riesco a vedere e sentire meglio. È quindi molto più facile identificarsi con il termine </w:t>
            </w:r>
            <w:r w:rsidR="00DD3DC9">
              <w:rPr>
                <w:i/>
                <w:sz w:val="20"/>
              </w:rPr>
              <w:t>‘</w:t>
            </w:r>
            <w:r w:rsidR="0044647E" w:rsidRPr="00970481">
              <w:rPr>
                <w:i/>
                <w:sz w:val="20"/>
              </w:rPr>
              <w:t xml:space="preserve">persona </w:t>
            </w:r>
            <w:r w:rsidR="00E80F83">
              <w:rPr>
                <w:i/>
                <w:sz w:val="20"/>
              </w:rPr>
              <w:t>con sordocecità</w:t>
            </w:r>
            <w:r>
              <w:rPr>
                <w:i/>
                <w:sz w:val="20"/>
              </w:rPr>
              <w:t>’</w:t>
            </w:r>
            <w:r w:rsidR="00DD3DC9">
              <w:rPr>
                <w:i/>
                <w:sz w:val="20"/>
              </w:rPr>
              <w:t>”</w:t>
            </w:r>
            <w:r>
              <w:rPr>
                <w:i/>
                <w:sz w:val="20"/>
              </w:rPr>
              <w:t>.</w:t>
            </w:r>
          </w:p>
        </w:tc>
      </w:tr>
      <w:tr w:rsidR="0044647E" w14:paraId="219C874B" w14:textId="77777777" w:rsidTr="00565734">
        <w:trPr>
          <w:jc w:val="right"/>
        </w:trPr>
        <w:tc>
          <w:tcPr>
            <w:tcW w:w="8936" w:type="dxa"/>
            <w:shd w:val="clear" w:color="auto" w:fill="D9D9D9" w:themeFill="background1" w:themeFillShade="D9"/>
          </w:tcPr>
          <w:p w14:paraId="0BCAFEB3" w14:textId="77777777" w:rsidR="00565734" w:rsidRDefault="0044647E" w:rsidP="0044647E">
            <w:pPr>
              <w:tabs>
                <w:tab w:val="left" w:pos="6486"/>
              </w:tabs>
              <w:jc w:val="both"/>
              <w:rPr>
                <w:i/>
                <w:sz w:val="20"/>
              </w:rPr>
            </w:pPr>
            <w:r w:rsidRPr="00970481">
              <w:rPr>
                <w:i/>
                <w:sz w:val="20"/>
              </w:rPr>
              <w:tab/>
            </w:r>
          </w:p>
          <w:p w14:paraId="6E9FE29F" w14:textId="00BA7299" w:rsidR="0044647E" w:rsidRDefault="0044647E" w:rsidP="00565734">
            <w:pPr>
              <w:tabs>
                <w:tab w:val="left" w:pos="6486"/>
              </w:tabs>
              <w:ind w:left="6836"/>
              <w:jc w:val="both"/>
              <w:rPr>
                <w:i/>
                <w:sz w:val="20"/>
              </w:rPr>
            </w:pPr>
            <w:r w:rsidRPr="00970481">
              <w:rPr>
                <w:i/>
                <w:sz w:val="20"/>
              </w:rPr>
              <w:t xml:space="preserve">C. </w:t>
            </w:r>
            <w:proofErr w:type="spellStart"/>
            <w:r w:rsidRPr="00970481">
              <w:rPr>
                <w:i/>
                <w:sz w:val="20"/>
              </w:rPr>
              <w:t>Nilsson</w:t>
            </w:r>
            <w:proofErr w:type="spellEnd"/>
          </w:p>
          <w:p w14:paraId="6BD9E7BF" w14:textId="2C3E5717" w:rsidR="00970481" w:rsidRPr="00970481" w:rsidRDefault="00970481" w:rsidP="0044647E">
            <w:pPr>
              <w:tabs>
                <w:tab w:val="left" w:pos="6486"/>
              </w:tabs>
              <w:jc w:val="both"/>
              <w:rPr>
                <w:i/>
                <w:sz w:val="8"/>
              </w:rPr>
            </w:pPr>
          </w:p>
        </w:tc>
      </w:tr>
    </w:tbl>
    <w:p w14:paraId="53047604" w14:textId="77777777" w:rsidR="00970481" w:rsidRPr="00970481" w:rsidRDefault="00970481" w:rsidP="008F2B65">
      <w:pPr>
        <w:spacing w:after="0" w:line="240" w:lineRule="auto"/>
        <w:jc w:val="both"/>
        <w:rPr>
          <w:b/>
          <w:i/>
          <w:sz w:val="6"/>
        </w:rPr>
      </w:pPr>
    </w:p>
    <w:p w14:paraId="60716D5A" w14:textId="5EE003F3" w:rsidR="00002005" w:rsidRDefault="00E7774D" w:rsidP="008F2B65">
      <w:pPr>
        <w:spacing w:after="0" w:line="240" w:lineRule="auto"/>
        <w:jc w:val="both"/>
        <w:rPr>
          <w:rFonts w:ascii="Tahoma" w:hAnsi="Tahoma" w:cs="Tahoma"/>
          <w:color w:val="000000"/>
          <w:shd w:val="clear" w:color="auto" w:fill="DBDFF3"/>
        </w:rPr>
      </w:pPr>
      <w:r w:rsidRPr="00BA5644">
        <w:rPr>
          <w:b/>
          <w:i/>
        </w:rPr>
        <w:t xml:space="preserve">Ogni persona con sordocecità </w:t>
      </w:r>
      <w:r w:rsidR="00BA5644">
        <w:rPr>
          <w:b/>
          <w:i/>
        </w:rPr>
        <w:t>si relaziona</w:t>
      </w:r>
      <w:r w:rsidRPr="00BA5644">
        <w:rPr>
          <w:b/>
          <w:i/>
        </w:rPr>
        <w:t xml:space="preserve">, comunica e sperimenta il mondo in modo diverso. Ogni individuo può </w:t>
      </w:r>
      <w:r w:rsidR="007D4DDC">
        <w:rPr>
          <w:b/>
          <w:i/>
        </w:rPr>
        <w:t>affrontare</w:t>
      </w:r>
      <w:r w:rsidRPr="00BA5644">
        <w:rPr>
          <w:b/>
          <w:i/>
        </w:rPr>
        <w:t xml:space="preserve"> restrizioni che sono influenzate dal livello di supporto e dalle barriere </w:t>
      </w:r>
      <w:r w:rsidR="00002005">
        <w:rPr>
          <w:b/>
          <w:i/>
        </w:rPr>
        <w:t>presenti nel suo</w:t>
      </w:r>
      <w:r w:rsidRPr="00BA5644">
        <w:rPr>
          <w:b/>
          <w:i/>
        </w:rPr>
        <w:t xml:space="preserve"> ambiente,</w:t>
      </w:r>
      <w:r w:rsidR="00002005">
        <w:rPr>
          <w:b/>
          <w:i/>
        </w:rPr>
        <w:t xml:space="preserve"> e</w:t>
      </w:r>
      <w:r w:rsidRPr="00BA5644">
        <w:rPr>
          <w:b/>
          <w:i/>
        </w:rPr>
        <w:t xml:space="preserve"> </w:t>
      </w:r>
      <w:r w:rsidR="00002005" w:rsidRPr="00BA5644">
        <w:rPr>
          <w:b/>
          <w:i/>
        </w:rPr>
        <w:t xml:space="preserve">tra </w:t>
      </w:r>
      <w:r w:rsidR="00002005">
        <w:rPr>
          <w:b/>
          <w:i/>
        </w:rPr>
        <w:t xml:space="preserve">le altre cose, </w:t>
      </w:r>
      <w:r w:rsidRPr="00BA5644">
        <w:rPr>
          <w:b/>
          <w:i/>
        </w:rPr>
        <w:t xml:space="preserve">dalla </w:t>
      </w:r>
      <w:r w:rsidRPr="00756DFA">
        <w:rPr>
          <w:b/>
          <w:i/>
        </w:rPr>
        <w:t xml:space="preserve">gravità </w:t>
      </w:r>
      <w:r w:rsidR="00756DFA" w:rsidRPr="00756DFA">
        <w:rPr>
          <w:b/>
          <w:i/>
        </w:rPr>
        <w:t>del</w:t>
      </w:r>
      <w:r w:rsidR="00EC6D88">
        <w:rPr>
          <w:b/>
          <w:i/>
          <w:color w:val="FF0000"/>
        </w:rPr>
        <w:t xml:space="preserve"> </w:t>
      </w:r>
      <w:r w:rsidR="00EC6D88" w:rsidRPr="00756DFA">
        <w:rPr>
          <w:b/>
          <w:i/>
        </w:rPr>
        <w:t>deficit</w:t>
      </w:r>
      <w:r w:rsidR="00756DFA">
        <w:rPr>
          <w:b/>
          <w:i/>
        </w:rPr>
        <w:t xml:space="preserve"> </w:t>
      </w:r>
      <w:r w:rsidR="00C14360">
        <w:rPr>
          <w:b/>
          <w:i/>
        </w:rPr>
        <w:t>della vista e dell’u</w:t>
      </w:r>
      <w:r w:rsidR="007D4DDC">
        <w:rPr>
          <w:b/>
          <w:i/>
        </w:rPr>
        <w:t>dito</w:t>
      </w:r>
      <w:r w:rsidR="00002005">
        <w:rPr>
          <w:b/>
          <w:i/>
        </w:rPr>
        <w:t xml:space="preserve"> e l'età dell'insorgenza</w:t>
      </w:r>
      <w:r w:rsidRPr="00BA5644">
        <w:rPr>
          <w:b/>
          <w:i/>
        </w:rPr>
        <w:t>.</w:t>
      </w:r>
      <w:r w:rsidRPr="00BA5644">
        <w:t xml:space="preserve"> Le persone con sordocecità costituiscono un gruppo diversificato con una vasta esperienza di disabilità e possono avere </w:t>
      </w:r>
      <w:r w:rsidR="00C14360" w:rsidRPr="00756DFA">
        <w:t xml:space="preserve">esigenze diverse </w:t>
      </w:r>
      <w:r w:rsidRPr="00756DFA">
        <w:t xml:space="preserve">di </w:t>
      </w:r>
      <w:r w:rsidR="00C14360" w:rsidRPr="00756DFA">
        <w:t>sostegno</w:t>
      </w:r>
      <w:r w:rsidR="00C67AB6" w:rsidRPr="00756DFA">
        <w:t xml:space="preserve"> </w:t>
      </w:r>
      <w:r w:rsidRPr="00756DFA">
        <w:t>e</w:t>
      </w:r>
      <w:r w:rsidR="00C14360" w:rsidRPr="00756DFA">
        <w:t xml:space="preserve"> di</w:t>
      </w:r>
      <w:r w:rsidRPr="00BA5644">
        <w:t xml:space="preserve"> inclusione.</w:t>
      </w:r>
      <w:r w:rsidR="007D4DDC">
        <w:t xml:space="preserve"> </w:t>
      </w:r>
    </w:p>
    <w:p w14:paraId="7A7CFB5F" w14:textId="77777777" w:rsidR="007D4DDC" w:rsidRPr="00C14360" w:rsidRDefault="007D4DDC" w:rsidP="008F2B65">
      <w:pPr>
        <w:spacing w:after="0" w:line="240" w:lineRule="auto"/>
        <w:jc w:val="both"/>
        <w:rPr>
          <w:color w:val="595959" w:themeColor="text1" w:themeTint="A6"/>
          <w:sz w:val="10"/>
          <w:szCs w:val="26"/>
        </w:rPr>
      </w:pPr>
    </w:p>
    <w:p w14:paraId="3F43B99C" w14:textId="77777777" w:rsidR="00756DFA" w:rsidRDefault="00E7774D" w:rsidP="008F2B65">
      <w:pPr>
        <w:spacing w:after="0" w:line="240" w:lineRule="auto"/>
        <w:jc w:val="both"/>
        <w:rPr>
          <w:b/>
          <w:i/>
        </w:rPr>
      </w:pPr>
      <w:r w:rsidRPr="00C67AB6">
        <w:rPr>
          <w:b/>
          <w:i/>
        </w:rPr>
        <w:t xml:space="preserve">È quindi fondamentale che le persone con sordocecità accedano a servizi che soddisfino le esigenze di ciascun individuo e non </w:t>
      </w:r>
      <w:r w:rsidR="00C67AB6">
        <w:rPr>
          <w:b/>
          <w:i/>
        </w:rPr>
        <w:t xml:space="preserve">ad </w:t>
      </w:r>
      <w:r w:rsidRPr="00C67AB6">
        <w:rPr>
          <w:b/>
          <w:i/>
        </w:rPr>
        <w:t>una combinazione di servizi pensati per</w:t>
      </w:r>
      <w:r w:rsidR="00C67AB6">
        <w:rPr>
          <w:b/>
          <w:i/>
        </w:rPr>
        <w:t xml:space="preserve"> i</w:t>
      </w:r>
      <w:r w:rsidRPr="00C67AB6">
        <w:rPr>
          <w:b/>
          <w:i/>
        </w:rPr>
        <w:t xml:space="preserve"> non vedenti o </w:t>
      </w:r>
      <w:r w:rsidR="00C14360" w:rsidRPr="00756DFA">
        <w:rPr>
          <w:b/>
          <w:i/>
        </w:rPr>
        <w:t>per</w:t>
      </w:r>
      <w:r w:rsidR="00C14360">
        <w:rPr>
          <w:b/>
          <w:i/>
        </w:rPr>
        <w:t xml:space="preserve"> </w:t>
      </w:r>
      <w:r w:rsidR="00C67AB6">
        <w:rPr>
          <w:b/>
          <w:i/>
        </w:rPr>
        <w:t xml:space="preserve">i </w:t>
      </w:r>
      <w:r w:rsidRPr="00C67AB6">
        <w:rPr>
          <w:b/>
          <w:i/>
        </w:rPr>
        <w:t>non udenti.</w:t>
      </w:r>
    </w:p>
    <w:p w14:paraId="14A94C75" w14:textId="77777777" w:rsidR="00F73C4E" w:rsidRPr="00970481" w:rsidRDefault="00F73C4E" w:rsidP="00756DFA">
      <w:pPr>
        <w:spacing w:after="0" w:line="240" w:lineRule="auto"/>
        <w:rPr>
          <w:rFonts w:ascii="Calibri" w:hAnsi="Calibri" w:cs="Calibri"/>
          <w:sz w:val="10"/>
          <w:shd w:val="clear" w:color="auto" w:fill="F5F5F5"/>
        </w:rPr>
      </w:pPr>
    </w:p>
    <w:p w14:paraId="7560F0D4" w14:textId="77777777" w:rsidR="001348A0" w:rsidRDefault="00756DFA" w:rsidP="001348A0">
      <w:pPr>
        <w:spacing w:after="0" w:line="240" w:lineRule="auto"/>
        <w:jc w:val="both"/>
      </w:pPr>
      <w:r w:rsidRPr="001348A0">
        <w:t>Mentre le persone con sordocecità possono richiedere supporto per accedere alle informazioni, comunicare, interagire e muoversi liberamente su base di uguaglianza con gli altri, il tipo e il livello di supporto varia da individuo a individuo.</w:t>
      </w:r>
    </w:p>
    <w:p w14:paraId="27C45802" w14:textId="1DC8A342" w:rsidR="008F2B65" w:rsidRDefault="00E7774D" w:rsidP="001348A0">
      <w:pPr>
        <w:spacing w:after="0" w:line="240" w:lineRule="auto"/>
        <w:jc w:val="both"/>
        <w:rPr>
          <w:b/>
          <w:i/>
        </w:rPr>
      </w:pPr>
      <w:r w:rsidRPr="00C67AB6">
        <w:rPr>
          <w:b/>
          <w:i/>
        </w:rPr>
        <w:t xml:space="preserve">Alcune persone con sordocecità possono sperimentare altre difficoltà funzionali e quindi </w:t>
      </w:r>
      <w:r w:rsidR="008F2B65">
        <w:rPr>
          <w:b/>
          <w:i/>
        </w:rPr>
        <w:t xml:space="preserve">possono </w:t>
      </w:r>
      <w:r w:rsidRPr="00C67AB6">
        <w:rPr>
          <w:b/>
          <w:i/>
        </w:rPr>
        <w:t xml:space="preserve">avere esigenze di </w:t>
      </w:r>
      <w:r w:rsidR="00C14360" w:rsidRPr="00F73C4E">
        <w:rPr>
          <w:b/>
          <w:i/>
        </w:rPr>
        <w:t>sostegno</w:t>
      </w:r>
      <w:r w:rsidRPr="00C67AB6">
        <w:rPr>
          <w:b/>
          <w:i/>
        </w:rPr>
        <w:t xml:space="preserve"> aggiuntive.</w:t>
      </w:r>
    </w:p>
    <w:p w14:paraId="32711F2B" w14:textId="578F2CDE" w:rsidR="008F2B65" w:rsidRPr="00500F0F" w:rsidRDefault="008F2B65" w:rsidP="00EF1394">
      <w:pPr>
        <w:spacing w:after="0" w:line="240" w:lineRule="auto"/>
        <w:rPr>
          <w:b/>
          <w:sz w:val="26"/>
          <w:szCs w:val="26"/>
        </w:rPr>
      </w:pPr>
      <w:r w:rsidRPr="00500F0F">
        <w:rPr>
          <w:b/>
          <w:sz w:val="26"/>
          <w:szCs w:val="26"/>
        </w:rPr>
        <w:lastRenderedPageBreak/>
        <w:t xml:space="preserve">LE </w:t>
      </w:r>
      <w:r w:rsidR="00E7774D" w:rsidRPr="00500F0F">
        <w:rPr>
          <w:b/>
          <w:sz w:val="26"/>
          <w:szCs w:val="26"/>
        </w:rPr>
        <w:t xml:space="preserve">PERSONE CON </w:t>
      </w:r>
      <w:r w:rsidRPr="00500F0F">
        <w:rPr>
          <w:b/>
          <w:sz w:val="26"/>
          <w:szCs w:val="26"/>
        </w:rPr>
        <w:t>SORDOCECITA’</w:t>
      </w:r>
      <w:r w:rsidR="00601C77" w:rsidRPr="00500F0F">
        <w:rPr>
          <w:b/>
          <w:sz w:val="26"/>
          <w:szCs w:val="26"/>
        </w:rPr>
        <w:t xml:space="preserve"> SPESSO</w:t>
      </w:r>
      <w:r w:rsidR="00E7774D" w:rsidRPr="00500F0F">
        <w:rPr>
          <w:b/>
          <w:sz w:val="26"/>
          <w:szCs w:val="26"/>
        </w:rPr>
        <w:t xml:space="preserve"> RICHIEDONO </w:t>
      </w:r>
      <w:r w:rsidRPr="00500F0F">
        <w:rPr>
          <w:b/>
          <w:sz w:val="26"/>
          <w:szCs w:val="26"/>
        </w:rPr>
        <w:t xml:space="preserve">UN </w:t>
      </w:r>
      <w:r w:rsidR="00E7774D" w:rsidRPr="00500F0F">
        <w:rPr>
          <w:b/>
          <w:sz w:val="26"/>
          <w:szCs w:val="26"/>
        </w:rPr>
        <w:t>SUPPORTO PER:</w:t>
      </w:r>
    </w:p>
    <w:p w14:paraId="0998E8DA" w14:textId="292226A7" w:rsidR="008F2B65" w:rsidRDefault="00E7774D" w:rsidP="008F2B65">
      <w:pPr>
        <w:spacing w:after="0" w:line="240" w:lineRule="auto"/>
        <w:jc w:val="both"/>
      </w:pPr>
      <w:r w:rsidRPr="00EF1394">
        <w:rPr>
          <w:rFonts w:ascii="&amp;quot" w:eastAsia="Times New Roman" w:hAnsi="&amp;quot" w:cs="Times New Roman"/>
          <w:color w:val="777777"/>
          <w:sz w:val="10"/>
          <w:szCs w:val="24"/>
          <w:lang w:eastAsia="it-IT"/>
        </w:rPr>
        <w:br/>
      </w:r>
      <w:r w:rsidR="00500F0F">
        <w:rPr>
          <w:b/>
          <w:sz w:val="24"/>
          <w:szCs w:val="26"/>
        </w:rPr>
        <w:t>Comunicazione</w:t>
      </w:r>
      <w:r w:rsidRPr="00C14360">
        <w:rPr>
          <w:rFonts w:ascii="&amp;quot" w:eastAsia="Times New Roman" w:hAnsi="&amp;quot" w:cs="Times New Roman"/>
          <w:sz w:val="27"/>
          <w:szCs w:val="27"/>
          <w:lang w:eastAsia="it-IT"/>
        </w:rPr>
        <w:br/>
      </w:r>
      <w:r w:rsidR="00C02E8F" w:rsidRPr="00F73C4E">
        <w:t>Esistono varie</w:t>
      </w:r>
      <w:r w:rsidRPr="008F2B65">
        <w:t xml:space="preserve"> tecniche e</w:t>
      </w:r>
      <w:r w:rsidR="001F59C4">
        <w:t xml:space="preserve"> </w:t>
      </w:r>
      <w:r w:rsidRPr="008F2B65">
        <w:t>metodi di supporto alla comunicazione</w:t>
      </w:r>
      <w:r w:rsidR="001F59C4">
        <w:t xml:space="preserve">, </w:t>
      </w:r>
      <w:r w:rsidR="00C02E8F">
        <w:t xml:space="preserve">e </w:t>
      </w:r>
      <w:r w:rsidR="001F59C4">
        <w:t>non</w:t>
      </w:r>
      <w:r w:rsidRPr="008F2B65">
        <w:t xml:space="preserve"> </w:t>
      </w:r>
      <w:r w:rsidR="001F59C4">
        <w:t>c’è</w:t>
      </w:r>
      <w:r w:rsidRPr="008F2B65">
        <w:t xml:space="preserve"> un modo standard di comunicare. </w:t>
      </w:r>
      <w:r w:rsidR="001F59C4" w:rsidRPr="001F59C4">
        <w:t>È probabile che gli approcci comunicativi varino in base al fatto che una persona abbia una sord</w:t>
      </w:r>
      <w:r w:rsidR="00EC6D88">
        <w:t>o</w:t>
      </w:r>
      <w:r w:rsidR="001F59C4" w:rsidRPr="001F59C4">
        <w:t xml:space="preserve">cecità </w:t>
      </w:r>
      <w:r w:rsidR="00594991" w:rsidRPr="00594991">
        <w:t>pre-verbale o post-linguale</w:t>
      </w:r>
      <w:r w:rsidR="001F59C4" w:rsidRPr="00594991">
        <w:t>,</w:t>
      </w:r>
      <w:r w:rsidR="001F59C4" w:rsidRPr="001F59C4">
        <w:t xml:space="preserve"> </w:t>
      </w:r>
      <w:r w:rsidR="00A8660F">
        <w:t>al deficit che si</w:t>
      </w:r>
      <w:r w:rsidR="001F59C4" w:rsidRPr="001F59C4">
        <w:t xml:space="preserve"> è sviluppat</w:t>
      </w:r>
      <w:r w:rsidR="00A8660F">
        <w:t>o</w:t>
      </w:r>
      <w:r w:rsidR="001F59C4" w:rsidRPr="001F59C4">
        <w:t xml:space="preserve"> per prim</w:t>
      </w:r>
      <w:r w:rsidR="00A8660F">
        <w:t>o</w:t>
      </w:r>
      <w:r w:rsidR="001F59C4" w:rsidRPr="001F59C4">
        <w:t xml:space="preserve">, e al livello di </w:t>
      </w:r>
      <w:r w:rsidR="00C02E8F">
        <w:t xml:space="preserve">residuo uditivo o visivo </w:t>
      </w:r>
      <w:r w:rsidRPr="007D4DDC">
        <w:t>[7].</w:t>
      </w:r>
      <w:r w:rsidRPr="008F2B65">
        <w:t xml:space="preserve"> Ad esempio, le persone con </w:t>
      </w:r>
      <w:r w:rsidR="00A8660F">
        <w:t xml:space="preserve">una </w:t>
      </w:r>
      <w:r w:rsidRPr="008F2B65">
        <w:t>disabilità uditiv</w:t>
      </w:r>
      <w:r w:rsidR="00A8660F">
        <w:t>a</w:t>
      </w:r>
      <w:r w:rsidRPr="008F2B65">
        <w:t xml:space="preserve"> profond</w:t>
      </w:r>
      <w:r w:rsidR="00A8660F">
        <w:t>a</w:t>
      </w:r>
      <w:r w:rsidRPr="008F2B65">
        <w:t xml:space="preserve"> che successivamente sviluppano una disabilità visiva possono essere ancora in grado di comunicare con il linguaggio dei segni, </w:t>
      </w:r>
      <w:r w:rsidR="00A8660F">
        <w:t xml:space="preserve">apportando </w:t>
      </w:r>
      <w:r w:rsidRPr="008F2B65">
        <w:t>alcuni adattamenti. Allo stesso modo, le persone con</w:t>
      </w:r>
      <w:r w:rsidR="00A8660F">
        <w:t xml:space="preserve"> una</w:t>
      </w:r>
      <w:r w:rsidRPr="008F2B65">
        <w:t xml:space="preserve"> disabilità visiv</w:t>
      </w:r>
      <w:r w:rsidR="00A8660F">
        <w:t>a</w:t>
      </w:r>
      <w:r w:rsidRPr="008F2B65">
        <w:t xml:space="preserve"> </w:t>
      </w:r>
      <w:r w:rsidR="00C02E8F" w:rsidRPr="00F73C4E">
        <w:t>grave</w:t>
      </w:r>
      <w:r w:rsidRPr="008F2B65">
        <w:t xml:space="preserve"> che sviluppano </w:t>
      </w:r>
      <w:r w:rsidR="00F73C4E">
        <w:t>deficit</w:t>
      </w:r>
      <w:r w:rsidRPr="008F2B65">
        <w:t xml:space="preserve"> dell'udito possono aver beneficiato </w:t>
      </w:r>
      <w:r w:rsidR="00A8660F">
        <w:t>di istruzioni in B</w:t>
      </w:r>
      <w:r w:rsidRPr="008F2B65">
        <w:t xml:space="preserve">raille, ma ora </w:t>
      </w:r>
      <w:r w:rsidR="00C02E8F">
        <w:t xml:space="preserve">potrebbero </w:t>
      </w:r>
      <w:r w:rsidRPr="008F2B65">
        <w:t xml:space="preserve">richiedere </w:t>
      </w:r>
      <w:r w:rsidR="00E408B7" w:rsidRPr="00F73C4E">
        <w:t xml:space="preserve">un </w:t>
      </w:r>
      <w:r w:rsidR="00F73C4E" w:rsidRPr="00F73C4E">
        <w:t>interprete del linguaggio</w:t>
      </w:r>
      <w:r w:rsidRPr="00F73C4E">
        <w:t>.</w:t>
      </w:r>
      <w:r w:rsidRPr="008F2B65">
        <w:t xml:space="preserve"> Le persone con sordocecità </w:t>
      </w:r>
      <w:r w:rsidRPr="00F73C4E">
        <w:t>pre-lingu</w:t>
      </w:r>
      <w:r w:rsidR="001F59C4" w:rsidRPr="00F73C4E">
        <w:t>istica</w:t>
      </w:r>
      <w:r w:rsidRPr="008F2B65">
        <w:t xml:space="preserve"> useranno approcci diversi per acquisire la lingua.</w:t>
      </w:r>
    </w:p>
    <w:p w14:paraId="4A299E0E" w14:textId="77777777" w:rsidR="00A8660F" w:rsidRDefault="00E7774D" w:rsidP="008F2B65">
      <w:pPr>
        <w:spacing w:after="0" w:line="240" w:lineRule="auto"/>
        <w:jc w:val="both"/>
      </w:pPr>
      <w:r w:rsidRPr="00C14360">
        <w:rPr>
          <w:rFonts w:ascii="&amp;quot" w:eastAsia="Times New Roman" w:hAnsi="&amp;quot" w:cs="Times New Roman"/>
          <w:color w:val="777777"/>
          <w:sz w:val="10"/>
          <w:szCs w:val="24"/>
          <w:lang w:eastAsia="it-IT"/>
        </w:rPr>
        <w:br/>
      </w:r>
      <w:r w:rsidRPr="008F2B65">
        <w:t xml:space="preserve">Esiste una vasta gamma di metodi di comunicazione </w:t>
      </w:r>
      <w:r w:rsidRPr="00E408B7">
        <w:t>[8]</w:t>
      </w:r>
      <w:r w:rsidRPr="008F2B65">
        <w:t>, tra cui:</w:t>
      </w:r>
    </w:p>
    <w:p w14:paraId="39A15508" w14:textId="77777777" w:rsidR="00A8660F" w:rsidRPr="00C14360" w:rsidRDefault="00A8660F" w:rsidP="008F2B65">
      <w:pPr>
        <w:spacing w:after="0" w:line="240" w:lineRule="auto"/>
        <w:jc w:val="both"/>
        <w:rPr>
          <w:sz w:val="10"/>
        </w:rPr>
      </w:pPr>
    </w:p>
    <w:p w14:paraId="38247BBE" w14:textId="0D9C5A00" w:rsidR="00DB35CB" w:rsidRPr="00DB35CB" w:rsidRDefault="001348A0" w:rsidP="00DB35CB">
      <w:pPr>
        <w:pStyle w:val="Paragrafoelenco"/>
        <w:numPr>
          <w:ilvl w:val="0"/>
          <w:numId w:val="29"/>
        </w:numPr>
        <w:spacing w:after="0" w:line="240" w:lineRule="auto"/>
        <w:ind w:left="284" w:hanging="284"/>
        <w:jc w:val="both"/>
        <w:rPr>
          <w:i/>
        </w:rPr>
      </w:pPr>
      <w:r>
        <w:rPr>
          <w:i/>
        </w:rPr>
        <w:t>Lingua</w:t>
      </w:r>
      <w:r w:rsidR="00A270F9" w:rsidRPr="00F41715">
        <w:rPr>
          <w:i/>
        </w:rPr>
        <w:t xml:space="preserve"> dei segni</w:t>
      </w:r>
      <w:r w:rsidR="00E7774D" w:rsidRPr="00F41715">
        <w:rPr>
          <w:i/>
        </w:rPr>
        <w:t xml:space="preserve"> tattile (</w:t>
      </w:r>
      <w:r w:rsidR="00A270F9" w:rsidRPr="00F41715">
        <w:rPr>
          <w:i/>
        </w:rPr>
        <w:t xml:space="preserve">ad es. </w:t>
      </w:r>
      <w:r>
        <w:rPr>
          <w:i/>
        </w:rPr>
        <w:t xml:space="preserve"> lingua</w:t>
      </w:r>
      <w:r w:rsidR="00E7774D" w:rsidRPr="00F41715">
        <w:rPr>
          <w:i/>
        </w:rPr>
        <w:t xml:space="preserve"> dei segni tattile </w:t>
      </w:r>
      <w:r w:rsidR="00A270F9" w:rsidRPr="00F41715">
        <w:rPr>
          <w:i/>
        </w:rPr>
        <w:t>per</w:t>
      </w:r>
      <w:r w:rsidR="00E7774D" w:rsidRPr="00F41715">
        <w:rPr>
          <w:i/>
        </w:rPr>
        <w:t xml:space="preserve"> una persona con sordocecità</w:t>
      </w:r>
      <w:r>
        <w:rPr>
          <w:i/>
        </w:rPr>
        <w:t>)</w:t>
      </w:r>
      <w:r w:rsidR="00E7774D" w:rsidRPr="00F41715">
        <w:rPr>
          <w:i/>
        </w:rPr>
        <w:t xml:space="preserve"> o </w:t>
      </w:r>
      <w:r w:rsidR="00F73C4E">
        <w:rPr>
          <w:i/>
        </w:rPr>
        <w:t xml:space="preserve">dattilologia </w:t>
      </w:r>
      <w:r>
        <w:rPr>
          <w:i/>
        </w:rPr>
        <w:t>(</w:t>
      </w:r>
      <w:r w:rsidR="00F73C4E">
        <w:rPr>
          <w:i/>
        </w:rPr>
        <w:t>alfabeto manuale</w:t>
      </w:r>
      <w:r>
        <w:rPr>
          <w:i/>
        </w:rPr>
        <w:t>)</w:t>
      </w:r>
      <w:r w:rsidR="00F73C4E">
        <w:rPr>
          <w:i/>
        </w:rPr>
        <w:t>.</w:t>
      </w:r>
    </w:p>
    <w:p w14:paraId="030AB203" w14:textId="669FC233" w:rsidR="00DB35CB" w:rsidRDefault="001348A0" w:rsidP="00DB35CB">
      <w:pPr>
        <w:pStyle w:val="Paragrafoelenco"/>
        <w:numPr>
          <w:ilvl w:val="0"/>
          <w:numId w:val="29"/>
        </w:numPr>
        <w:spacing w:after="0" w:line="240" w:lineRule="auto"/>
        <w:ind w:left="284" w:hanging="284"/>
        <w:jc w:val="both"/>
        <w:rPr>
          <w:i/>
        </w:rPr>
      </w:pPr>
      <w:r>
        <w:rPr>
          <w:i/>
        </w:rPr>
        <w:t>Lingua</w:t>
      </w:r>
      <w:r w:rsidR="00A270F9" w:rsidRPr="00DB35CB">
        <w:rPr>
          <w:i/>
        </w:rPr>
        <w:t xml:space="preserve"> dei segni </w:t>
      </w:r>
      <w:r>
        <w:rPr>
          <w:i/>
        </w:rPr>
        <w:t>visiva</w:t>
      </w:r>
      <w:r w:rsidR="00E7774D" w:rsidRPr="00DB35CB">
        <w:rPr>
          <w:i/>
        </w:rPr>
        <w:t xml:space="preserve"> ravvicinata (ad es. </w:t>
      </w:r>
      <w:r w:rsidR="00A270F9" w:rsidRPr="00DB35CB">
        <w:rPr>
          <w:i/>
        </w:rPr>
        <w:t>l</w:t>
      </w:r>
      <w:r>
        <w:rPr>
          <w:i/>
        </w:rPr>
        <w:t>ingua</w:t>
      </w:r>
      <w:r w:rsidR="00E7774D" w:rsidRPr="00DB35CB">
        <w:rPr>
          <w:i/>
        </w:rPr>
        <w:t xml:space="preserve"> dei segni </w:t>
      </w:r>
      <w:r>
        <w:rPr>
          <w:i/>
        </w:rPr>
        <w:t>visiva</w:t>
      </w:r>
      <w:r w:rsidR="00DD7B41" w:rsidRPr="00DB35CB">
        <w:rPr>
          <w:i/>
        </w:rPr>
        <w:t xml:space="preserve"> </w:t>
      </w:r>
      <w:r>
        <w:rPr>
          <w:i/>
        </w:rPr>
        <w:t>usata vicino alla</w:t>
      </w:r>
      <w:r w:rsidR="00E7774D" w:rsidRPr="00DB35CB">
        <w:rPr>
          <w:i/>
        </w:rPr>
        <w:t xml:space="preserve"> una persona con sordocecità) </w:t>
      </w:r>
      <w:r w:rsidR="00E7774D" w:rsidRPr="000D49F4">
        <w:rPr>
          <w:i/>
        </w:rPr>
        <w:t>o</w:t>
      </w:r>
      <w:r w:rsidR="000D49F4" w:rsidRPr="000D49F4">
        <w:rPr>
          <w:i/>
        </w:rPr>
        <w:t xml:space="preserve"> esposizione</w:t>
      </w:r>
      <w:r w:rsidRPr="000D49F4">
        <w:rPr>
          <w:i/>
        </w:rPr>
        <w:t xml:space="preserve"> dei</w:t>
      </w:r>
      <w:r w:rsidR="00E7774D" w:rsidRPr="000D49F4">
        <w:rPr>
          <w:i/>
        </w:rPr>
        <w:t xml:space="preserve"> </w:t>
      </w:r>
      <w:r w:rsidRPr="000D49F4">
        <w:rPr>
          <w:i/>
        </w:rPr>
        <w:t>segni a livello visivo</w:t>
      </w:r>
      <w:r>
        <w:rPr>
          <w:i/>
        </w:rPr>
        <w:t xml:space="preserve"> </w:t>
      </w:r>
      <w:r w:rsidR="00E7774D" w:rsidRPr="00DB35CB">
        <w:rPr>
          <w:i/>
        </w:rPr>
        <w:t>(</w:t>
      </w:r>
      <w:r w:rsidR="00A270F9" w:rsidRPr="00DB35CB">
        <w:rPr>
          <w:i/>
        </w:rPr>
        <w:t>ad es.</w:t>
      </w:r>
      <w:r w:rsidR="000D49F4">
        <w:rPr>
          <w:i/>
        </w:rPr>
        <w:t xml:space="preserve"> lingua</w:t>
      </w:r>
      <w:r w:rsidR="00DD7B41" w:rsidRPr="00DB35CB">
        <w:rPr>
          <w:i/>
        </w:rPr>
        <w:t xml:space="preserve"> dei segni </w:t>
      </w:r>
      <w:r w:rsidR="00F41715" w:rsidRPr="00DB35CB">
        <w:rPr>
          <w:i/>
        </w:rPr>
        <w:t xml:space="preserve">visibile </w:t>
      </w:r>
      <w:r w:rsidR="000D49F4">
        <w:rPr>
          <w:i/>
        </w:rPr>
        <w:t>contemporaneamente a più persone</w:t>
      </w:r>
      <w:r w:rsidR="00E7774D" w:rsidRPr="00DB35CB">
        <w:rPr>
          <w:i/>
        </w:rPr>
        <w:t xml:space="preserve"> con sordocecità).</w:t>
      </w:r>
    </w:p>
    <w:p w14:paraId="0CA0272D" w14:textId="6AEA42E5" w:rsidR="00A8660F" w:rsidRPr="00DB35CB" w:rsidRDefault="000D49F4" w:rsidP="00DB35CB">
      <w:pPr>
        <w:pStyle w:val="Paragrafoelenco"/>
        <w:numPr>
          <w:ilvl w:val="0"/>
          <w:numId w:val="29"/>
        </w:numPr>
        <w:spacing w:after="0" w:line="240" w:lineRule="auto"/>
        <w:ind w:left="284" w:hanging="284"/>
        <w:jc w:val="both"/>
        <w:rPr>
          <w:i/>
        </w:rPr>
      </w:pPr>
      <w:r>
        <w:rPr>
          <w:i/>
        </w:rPr>
        <w:t>Comprensione</w:t>
      </w:r>
      <w:r w:rsidR="00E7774D" w:rsidRPr="00DB35CB">
        <w:rPr>
          <w:i/>
        </w:rPr>
        <w:t xml:space="preserve"> chiara del </w:t>
      </w:r>
      <w:r w:rsidR="00DD7B41" w:rsidRPr="00DB35CB">
        <w:rPr>
          <w:i/>
        </w:rPr>
        <w:t xml:space="preserve">linguaggio </w:t>
      </w:r>
      <w:r w:rsidR="00E7774D" w:rsidRPr="00DB35CB">
        <w:rPr>
          <w:i/>
        </w:rPr>
        <w:t>parlato (con o senza appare</w:t>
      </w:r>
      <w:r>
        <w:rPr>
          <w:i/>
        </w:rPr>
        <w:t>cchi acustici) o comprensione</w:t>
      </w:r>
      <w:r w:rsidR="00E7774D" w:rsidRPr="00DB35CB">
        <w:rPr>
          <w:i/>
        </w:rPr>
        <w:t xml:space="preserve"> vocale</w:t>
      </w:r>
      <w:r w:rsidR="00DD7B41" w:rsidRPr="00DB35CB">
        <w:rPr>
          <w:i/>
        </w:rPr>
        <w:t>-testuale</w:t>
      </w:r>
      <w:r w:rsidR="00E7774D" w:rsidRPr="00DB35CB">
        <w:rPr>
          <w:i/>
        </w:rPr>
        <w:t xml:space="preserve"> (con </w:t>
      </w:r>
      <w:r w:rsidR="00DD7B41" w:rsidRPr="00DB35CB">
        <w:rPr>
          <w:i/>
        </w:rPr>
        <w:t>determinati</w:t>
      </w:r>
      <w:r w:rsidR="00E7774D" w:rsidRPr="00DB35CB">
        <w:rPr>
          <w:i/>
        </w:rPr>
        <w:t xml:space="preserve"> adattamenti e con o senza </w:t>
      </w:r>
      <w:r w:rsidR="00EC6D88" w:rsidRPr="00DB35CB">
        <w:rPr>
          <w:i/>
        </w:rPr>
        <w:t>ausili tecnologici</w:t>
      </w:r>
      <w:r w:rsidR="00E7774D" w:rsidRPr="00DB35CB">
        <w:rPr>
          <w:i/>
        </w:rPr>
        <w:t xml:space="preserve">, come computer, schermi di grandi dimensioni e display </w:t>
      </w:r>
      <w:r w:rsidR="0067071D" w:rsidRPr="00DB35CB">
        <w:rPr>
          <w:i/>
        </w:rPr>
        <w:t xml:space="preserve">in </w:t>
      </w:r>
      <w:r w:rsidR="00DD7B41" w:rsidRPr="00DB35CB">
        <w:rPr>
          <w:i/>
        </w:rPr>
        <w:t>B</w:t>
      </w:r>
      <w:r w:rsidR="00E7774D" w:rsidRPr="00DB35CB">
        <w:rPr>
          <w:i/>
        </w:rPr>
        <w:t>raille).</w:t>
      </w:r>
    </w:p>
    <w:p w14:paraId="770B8F8F" w14:textId="77777777" w:rsidR="00074392" w:rsidRPr="00074392" w:rsidRDefault="00074392" w:rsidP="00074392">
      <w:pPr>
        <w:pStyle w:val="Paragrafoelenco"/>
        <w:spacing w:after="0" w:line="240" w:lineRule="auto"/>
        <w:ind w:left="284" w:hanging="284"/>
        <w:jc w:val="both"/>
        <w:rPr>
          <w:sz w:val="12"/>
        </w:rPr>
      </w:pPr>
    </w:p>
    <w:p w14:paraId="118F5338" w14:textId="08032E71" w:rsidR="00E7774D" w:rsidRDefault="00D92645" w:rsidP="00A8660F">
      <w:pPr>
        <w:spacing w:after="0" w:line="240" w:lineRule="auto"/>
        <w:jc w:val="both"/>
      </w:pPr>
      <w:r w:rsidRPr="00D92645">
        <w:t>A seconda della persona e della situazione, può essere richiesto qualsiasi metodo e/o combinazione di metodi.</w:t>
      </w:r>
      <w:r>
        <w:t xml:space="preserve"> </w:t>
      </w:r>
      <w:r w:rsidR="00E7774D" w:rsidRPr="008F2B65">
        <w:t>Inoltre, le strategie di comunicazione</w:t>
      </w:r>
      <w:r w:rsidR="0067071D">
        <w:t xml:space="preserve"> si</w:t>
      </w:r>
      <w:r w:rsidR="00E7774D" w:rsidRPr="008F2B65">
        <w:t xml:space="preserve"> possono </w:t>
      </w:r>
      <w:r w:rsidR="0067071D">
        <w:t>modificare</w:t>
      </w:r>
      <w:r w:rsidR="00E7774D" w:rsidRPr="008F2B65">
        <w:t xml:space="preserve"> nel tempo, in particolare se l'individuo sperimenta cambiamenti nell</w:t>
      </w:r>
      <w:r>
        <w:t>a gravità della propria disabilità visiva e/o uditiva</w:t>
      </w:r>
      <w:r w:rsidR="00E7774D" w:rsidRPr="008F2B65">
        <w:t xml:space="preserve"> </w:t>
      </w:r>
      <w:r w:rsidR="00E7774D" w:rsidRPr="00DB35CB">
        <w:t>[9].</w:t>
      </w:r>
    </w:p>
    <w:p w14:paraId="42783EF8" w14:textId="77777777" w:rsidR="005A31B0" w:rsidRPr="00C14360" w:rsidRDefault="005A31B0" w:rsidP="00A8660F">
      <w:pPr>
        <w:spacing w:after="0" w:line="240" w:lineRule="auto"/>
        <w:jc w:val="both"/>
        <w:rPr>
          <w:sz w:val="10"/>
        </w:rPr>
      </w:pPr>
    </w:p>
    <w:p w14:paraId="1A148FB4" w14:textId="15C0DB50" w:rsidR="00074392" w:rsidRDefault="00E7774D" w:rsidP="00C14360">
      <w:pPr>
        <w:spacing w:after="0" w:line="240" w:lineRule="auto"/>
        <w:jc w:val="both"/>
      </w:pPr>
      <w:r w:rsidRPr="007C41C8">
        <w:t xml:space="preserve">Le persone con sordocecità possono anche utilizzare la tecnologia assistiva per supportare la comunicazione. Esempi di </w:t>
      </w:r>
      <w:r w:rsidRPr="00DB35CB">
        <w:t xml:space="preserve">prodotti </w:t>
      </w:r>
      <w:r w:rsidR="0067071D" w:rsidRPr="00DB35CB">
        <w:t>di assistenza</w:t>
      </w:r>
      <w:r w:rsidRPr="007C41C8">
        <w:t xml:space="preserve"> includono display </w:t>
      </w:r>
      <w:r w:rsidR="00074392">
        <w:t>e barre</w:t>
      </w:r>
      <w:r w:rsidRPr="007C41C8">
        <w:t xml:space="preserve"> </w:t>
      </w:r>
      <w:r w:rsidR="00074392">
        <w:t>B</w:t>
      </w:r>
      <w:r w:rsidRPr="007C41C8">
        <w:t>raille, apparec</w:t>
      </w:r>
      <w:r w:rsidR="00074392">
        <w:t xml:space="preserve">chi acustici e </w:t>
      </w:r>
      <w:r w:rsidR="00074392" w:rsidRPr="00DB35CB">
        <w:t xml:space="preserve">loop </w:t>
      </w:r>
      <w:r w:rsidR="00074392">
        <w:t>e occhiali e/</w:t>
      </w:r>
      <w:r w:rsidRPr="007C41C8">
        <w:t xml:space="preserve">o lenti di ingrandimento. Tuttavia, è importante ricordare che </w:t>
      </w:r>
      <w:r w:rsidR="004860D6">
        <w:t>questi</w:t>
      </w:r>
      <w:r w:rsidRPr="007C41C8">
        <w:t xml:space="preserve"> </w:t>
      </w:r>
      <w:r w:rsidR="004860D6" w:rsidRPr="0067071D">
        <w:t>ausili</w:t>
      </w:r>
      <w:r w:rsidRPr="007C41C8">
        <w:t xml:space="preserve"> di assistenza non soddisfano le esigenze di ogni individuo in tutte le circostanze e che può essere richiesto </w:t>
      </w:r>
      <w:r w:rsidR="00074392">
        <w:t xml:space="preserve">un </w:t>
      </w:r>
      <w:r w:rsidRPr="007C41C8">
        <w:t xml:space="preserve">supporto in altre aree, come </w:t>
      </w:r>
      <w:r w:rsidR="00074392">
        <w:t xml:space="preserve">quella fornita da una guida </w:t>
      </w:r>
      <w:r w:rsidR="00EC6D88">
        <w:t>interprete</w:t>
      </w:r>
      <w:r w:rsidRPr="007C41C8">
        <w:t>.</w:t>
      </w:r>
    </w:p>
    <w:p w14:paraId="60475F3F" w14:textId="77777777" w:rsidR="00C14360" w:rsidRPr="00970481" w:rsidRDefault="00C14360" w:rsidP="00C14360">
      <w:pPr>
        <w:spacing w:after="0" w:line="240" w:lineRule="auto"/>
        <w:jc w:val="both"/>
        <w:rPr>
          <w:sz w:val="10"/>
          <w:szCs w:val="26"/>
        </w:rPr>
      </w:pPr>
    </w:p>
    <w:p w14:paraId="3949261C" w14:textId="269853B4" w:rsidR="00074392" w:rsidRPr="00500F0F" w:rsidRDefault="00500F0F" w:rsidP="00C14360">
      <w:pPr>
        <w:spacing w:after="0" w:line="240" w:lineRule="auto"/>
        <w:jc w:val="both"/>
        <w:rPr>
          <w:b/>
          <w:sz w:val="24"/>
          <w:szCs w:val="26"/>
        </w:rPr>
      </w:pPr>
      <w:r>
        <w:rPr>
          <w:b/>
          <w:sz w:val="24"/>
          <w:szCs w:val="26"/>
        </w:rPr>
        <w:t>Mobilità</w:t>
      </w:r>
    </w:p>
    <w:p w14:paraId="4647C4E2" w14:textId="63A7E010" w:rsidR="00074392" w:rsidRDefault="00E7774D" w:rsidP="00074392">
      <w:pPr>
        <w:spacing w:after="0" w:line="240" w:lineRule="auto"/>
        <w:jc w:val="both"/>
      </w:pPr>
      <w:r w:rsidRPr="00074392">
        <w:t xml:space="preserve">La capacità di muoversi completamente e </w:t>
      </w:r>
      <w:r w:rsidR="00074392">
        <w:t xml:space="preserve">liberamente è essenziale per una piena </w:t>
      </w:r>
      <w:r w:rsidR="00074392" w:rsidRPr="00074392">
        <w:t xml:space="preserve">ed efficace </w:t>
      </w:r>
      <w:r w:rsidRPr="00074392">
        <w:t>inclusione e partecipazione</w:t>
      </w:r>
      <w:r w:rsidR="00074392">
        <w:t xml:space="preserve"> paritaria</w:t>
      </w:r>
      <w:r w:rsidRPr="00074392">
        <w:t xml:space="preserve">. Per alcune persone con sordocecità, </w:t>
      </w:r>
      <w:r w:rsidR="00074392" w:rsidRPr="00074392">
        <w:t>può essere necessaria una guida qualificata per sostene</w:t>
      </w:r>
      <w:r w:rsidR="00074392">
        <w:t>re la mobilità e l'orientamento</w:t>
      </w:r>
      <w:r w:rsidRPr="00074392">
        <w:t>. La guida</w:t>
      </w:r>
      <w:r w:rsidRPr="00EC6D88">
        <w:rPr>
          <w:color w:val="FF0000"/>
        </w:rPr>
        <w:t xml:space="preserve"> </w:t>
      </w:r>
      <w:r w:rsidR="009322E3">
        <w:t xml:space="preserve">è </w:t>
      </w:r>
      <w:r w:rsidR="009322E3" w:rsidRPr="00074392">
        <w:t>considerata</w:t>
      </w:r>
      <w:r w:rsidR="009322E3">
        <w:t xml:space="preserve"> anche </w:t>
      </w:r>
      <w:r w:rsidRPr="00074392">
        <w:t xml:space="preserve">parte integrante dei servizi di </w:t>
      </w:r>
      <w:r w:rsidR="00074392">
        <w:t>guida</w:t>
      </w:r>
      <w:r w:rsidR="005053B7" w:rsidRPr="005053B7">
        <w:t xml:space="preserve"> </w:t>
      </w:r>
      <w:r w:rsidR="005053B7">
        <w:t>interprete</w:t>
      </w:r>
      <w:r w:rsidRPr="00074392">
        <w:t xml:space="preserve">, poiché non è possibile guidare e descrivere </w:t>
      </w:r>
      <w:r w:rsidR="004860D6" w:rsidRPr="005053B7">
        <w:t>ad</w:t>
      </w:r>
      <w:r w:rsidR="004860D6">
        <w:t xml:space="preserve"> </w:t>
      </w:r>
      <w:r w:rsidRPr="00074392">
        <w:t>una persona con sordocecità senza essere in grado di comunicare.</w:t>
      </w:r>
    </w:p>
    <w:p w14:paraId="3E9ECD5F" w14:textId="77777777" w:rsidR="00970481" w:rsidRPr="00970481" w:rsidRDefault="00970481" w:rsidP="00074392">
      <w:pPr>
        <w:spacing w:after="0" w:line="240" w:lineRule="auto"/>
        <w:jc w:val="both"/>
        <w:rPr>
          <w:b/>
          <w:sz w:val="8"/>
          <w:szCs w:val="26"/>
        </w:rPr>
      </w:pPr>
    </w:p>
    <w:p w14:paraId="0A4F7C7B" w14:textId="504C384B" w:rsidR="00074392" w:rsidRPr="00500F0F" w:rsidRDefault="00500F0F" w:rsidP="00074392">
      <w:pPr>
        <w:spacing w:after="0" w:line="240" w:lineRule="auto"/>
        <w:jc w:val="both"/>
        <w:rPr>
          <w:b/>
          <w:sz w:val="24"/>
          <w:szCs w:val="26"/>
        </w:rPr>
      </w:pPr>
      <w:r>
        <w:rPr>
          <w:b/>
          <w:sz w:val="24"/>
          <w:szCs w:val="26"/>
        </w:rPr>
        <w:t>Descrizione</w:t>
      </w:r>
    </w:p>
    <w:p w14:paraId="0E210DAC" w14:textId="4554FBE3" w:rsidR="00C14360" w:rsidRDefault="00E7774D" w:rsidP="00C14360">
      <w:pPr>
        <w:spacing w:after="0" w:line="240" w:lineRule="auto"/>
        <w:jc w:val="both"/>
      </w:pPr>
      <w:r w:rsidRPr="00074392">
        <w:t xml:space="preserve">Al fine di comprendere appieno e connettersi con l'ambiente, alcune persone con sordocecità scelgono di usare la descrizione. </w:t>
      </w:r>
      <w:r w:rsidR="000F6EC9" w:rsidRPr="00DB35CB">
        <w:t>Quest</w:t>
      </w:r>
      <w:r w:rsidR="00C23FB5" w:rsidRPr="00DB35CB">
        <w:t>a</w:t>
      </w:r>
      <w:r w:rsidR="000F6EC9">
        <w:t xml:space="preserve"> non comprende </w:t>
      </w:r>
      <w:r w:rsidRPr="00074392">
        <w:t xml:space="preserve">solo l'ambiente fisico, come pareti e finestre, ma anche eventi, persone e oggetti fisici, inclusi libri, poster e brochure sia digitali che stampate. Il WFDB considera la descrizione parte integrante di qualsiasi servizio </w:t>
      </w:r>
      <w:r w:rsidR="00C23FB5">
        <w:t>di guida interprete</w:t>
      </w:r>
      <w:r w:rsidRPr="00074392">
        <w:t xml:space="preserve">. </w:t>
      </w:r>
      <w:r w:rsidR="00C23FB5">
        <w:t>Questa</w:t>
      </w:r>
      <w:r w:rsidR="00022DDE" w:rsidRPr="00C23FB5">
        <w:t xml:space="preserve"> </w:t>
      </w:r>
      <w:r w:rsidR="00022DDE">
        <w:t>d</w:t>
      </w:r>
      <w:r w:rsidR="000F6EC9" w:rsidRPr="000F6EC9">
        <w:t>ovrebbe essere offert</w:t>
      </w:r>
      <w:r w:rsidR="000F6EC9">
        <w:t xml:space="preserve">a </w:t>
      </w:r>
      <w:r w:rsidR="000F6EC9" w:rsidRPr="000F6EC9">
        <w:t>contemporaneame</w:t>
      </w:r>
      <w:r w:rsidR="00DB35CB">
        <w:t>nte come guida e interprete del linguaggio</w:t>
      </w:r>
      <w:r w:rsidR="000F6EC9" w:rsidRPr="000F6EC9">
        <w:t xml:space="preserve">, a seconda della situazione </w:t>
      </w:r>
      <w:r w:rsidR="000F6EC9" w:rsidRPr="00C23FB5">
        <w:t>[8</w:t>
      </w:r>
      <w:r w:rsidR="000F6EC9" w:rsidRPr="000F6EC9">
        <w:t>].</w:t>
      </w:r>
    </w:p>
    <w:p w14:paraId="10DD480C" w14:textId="5894EA87" w:rsidR="00970481" w:rsidRDefault="00970481" w:rsidP="00500F0F">
      <w:pPr>
        <w:spacing w:after="0" w:line="240" w:lineRule="auto"/>
      </w:pPr>
    </w:p>
    <w:p w14:paraId="63F622A5" w14:textId="77777777" w:rsidR="00565734" w:rsidRDefault="00565734" w:rsidP="00500F0F">
      <w:pPr>
        <w:spacing w:after="0" w:line="240" w:lineRule="auto"/>
      </w:pPr>
    </w:p>
    <w:p w14:paraId="625F4A2A" w14:textId="33527651" w:rsidR="000F6EC9" w:rsidRPr="00500F0F" w:rsidRDefault="00E7774D" w:rsidP="00500F0F">
      <w:pPr>
        <w:spacing w:after="0" w:line="240" w:lineRule="auto"/>
        <w:rPr>
          <w:b/>
          <w:sz w:val="26"/>
          <w:szCs w:val="26"/>
        </w:rPr>
      </w:pPr>
      <w:r w:rsidRPr="00500F0F">
        <w:rPr>
          <w:b/>
          <w:sz w:val="26"/>
          <w:szCs w:val="26"/>
        </w:rPr>
        <w:t>L'IMPO</w:t>
      </w:r>
      <w:r w:rsidR="00022DDE" w:rsidRPr="00500F0F">
        <w:rPr>
          <w:b/>
          <w:sz w:val="26"/>
          <w:szCs w:val="26"/>
        </w:rPr>
        <w:t xml:space="preserve">RTANZA </w:t>
      </w:r>
      <w:r w:rsidR="00C348C5" w:rsidRPr="00AF7E65">
        <w:rPr>
          <w:b/>
          <w:sz w:val="26"/>
          <w:szCs w:val="26"/>
        </w:rPr>
        <w:t>FONDAMENTALE</w:t>
      </w:r>
      <w:r w:rsidR="00022DDE" w:rsidRPr="00500F0F">
        <w:rPr>
          <w:b/>
          <w:sz w:val="26"/>
          <w:szCs w:val="26"/>
        </w:rPr>
        <w:t xml:space="preserve"> DI UN</w:t>
      </w:r>
      <w:r w:rsidR="00C23FB5" w:rsidRPr="00500F0F">
        <w:rPr>
          <w:b/>
          <w:sz w:val="26"/>
          <w:szCs w:val="26"/>
        </w:rPr>
        <w:t xml:space="preserve">A </w:t>
      </w:r>
      <w:r w:rsidR="00022DDE" w:rsidRPr="00500F0F">
        <w:rPr>
          <w:b/>
          <w:sz w:val="26"/>
          <w:szCs w:val="26"/>
        </w:rPr>
        <w:t>GUIDA</w:t>
      </w:r>
      <w:r w:rsidR="00C23FB5" w:rsidRPr="00500F0F">
        <w:rPr>
          <w:b/>
          <w:sz w:val="26"/>
          <w:szCs w:val="26"/>
        </w:rPr>
        <w:t xml:space="preserve"> INTERPRETE</w:t>
      </w:r>
    </w:p>
    <w:p w14:paraId="7CAD16FA" w14:textId="3E59AC0C" w:rsidR="00E7774D" w:rsidRDefault="00E7774D" w:rsidP="00074392">
      <w:pPr>
        <w:jc w:val="both"/>
      </w:pPr>
      <w:r w:rsidRPr="00022DDE">
        <w:t xml:space="preserve">Mentre alcune persone con sordocecità possono utilizzare la comunicazione o il </w:t>
      </w:r>
      <w:r w:rsidRPr="00AF7E65">
        <w:t xml:space="preserve">supporto </w:t>
      </w:r>
      <w:r w:rsidR="00022DDE" w:rsidRPr="00AF7E65">
        <w:t xml:space="preserve">alla </w:t>
      </w:r>
      <w:r w:rsidRPr="00AF7E65">
        <w:t>mobilità</w:t>
      </w:r>
      <w:r>
        <w:rPr>
          <w:rFonts w:ascii="Arial" w:hAnsi="Arial" w:cs="Arial"/>
          <w:sz w:val="27"/>
          <w:szCs w:val="27"/>
          <w:shd w:val="clear" w:color="auto" w:fill="F5F5F5"/>
        </w:rPr>
        <w:t xml:space="preserve"> </w:t>
      </w:r>
      <w:r w:rsidRPr="00022DDE">
        <w:t>di base in un ambiente familiare, la maggior parte richiederà il supporto di una guida interprete in altre situazioni, a seconda delle circostanze. I servizi di</w:t>
      </w:r>
      <w:r w:rsidR="00C23FB5">
        <w:t xml:space="preserve"> guida interprete</w:t>
      </w:r>
      <w:r w:rsidRPr="00022DDE">
        <w:t xml:space="preserve"> rispondono veramente alle esigenze di supporto delle persone con sordocecità, sia in termini di comunicazione che di mobilità. Il servizio offre</w:t>
      </w:r>
      <w:r w:rsidR="00022DDE">
        <w:t xml:space="preserve"> un</w:t>
      </w:r>
      <w:r w:rsidRPr="00022DDE">
        <w:t xml:space="preserve"> supporto in linea con l'articolo 19 del</w:t>
      </w:r>
      <w:r w:rsidR="00E60A9A">
        <w:t>la</w:t>
      </w:r>
      <w:r w:rsidRPr="00022DDE">
        <w:t xml:space="preserve"> CRPD, consentendo alle persone con sordocecità di vivere </w:t>
      </w:r>
      <w:r w:rsidRPr="00022DDE">
        <w:lastRenderedPageBreak/>
        <w:t xml:space="preserve">autonomamente ed essere incluse nella comunità. Un servizio di guida interprete professionale può essere la chiave per accedere ad altri servizi e diritti fondamentali, come l'istruzione, </w:t>
      </w:r>
      <w:r w:rsidR="00C23FB5">
        <w:t>il lavoro</w:t>
      </w:r>
      <w:r w:rsidRPr="00022DDE">
        <w:t xml:space="preserve">, l'assistenza sanitaria, la cultura e </w:t>
      </w:r>
      <w:r w:rsidR="00022DDE">
        <w:t>il tempo libero</w:t>
      </w:r>
      <w:r w:rsidRPr="00022DDE">
        <w:t>.</w:t>
      </w:r>
    </w:p>
    <w:tbl>
      <w:tblPr>
        <w:tblStyle w:val="Grigliatabella"/>
        <w:tblW w:w="9351" w:type="dxa"/>
        <w:jc w:val="center"/>
        <w:tblLook w:val="04A0" w:firstRow="1" w:lastRow="0" w:firstColumn="1" w:lastColumn="0" w:noHBand="0" w:noVBand="1"/>
      </w:tblPr>
      <w:tblGrid>
        <w:gridCol w:w="2263"/>
        <w:gridCol w:w="7088"/>
      </w:tblGrid>
      <w:tr w:rsidR="00022DDE" w14:paraId="12E3457A" w14:textId="77777777" w:rsidTr="002245AE">
        <w:trPr>
          <w:jc w:val="center"/>
        </w:trPr>
        <w:tc>
          <w:tcPr>
            <w:tcW w:w="9351" w:type="dxa"/>
            <w:gridSpan w:val="2"/>
          </w:tcPr>
          <w:p w14:paraId="17578057" w14:textId="77777777" w:rsidR="00022DDE" w:rsidRPr="00D63FC6" w:rsidRDefault="00022DDE" w:rsidP="00D63FC6">
            <w:pPr>
              <w:spacing w:line="360" w:lineRule="auto"/>
              <w:jc w:val="center"/>
              <w:rPr>
                <w:b/>
              </w:rPr>
            </w:pPr>
            <w:r w:rsidRPr="00D63FC6">
              <w:rPr>
                <w:b/>
                <w:color w:val="2E74B5" w:themeColor="accent1" w:themeShade="BF"/>
              </w:rPr>
              <w:t>LA DIVERSITA’ DEI SERVIZI DI SUPPORTO (LISTA NON ESAUSTIVA)</w:t>
            </w:r>
          </w:p>
        </w:tc>
      </w:tr>
      <w:tr w:rsidR="00022DDE" w14:paraId="28D1571E" w14:textId="77777777" w:rsidTr="002245AE">
        <w:trPr>
          <w:jc w:val="center"/>
        </w:trPr>
        <w:tc>
          <w:tcPr>
            <w:tcW w:w="9351" w:type="dxa"/>
            <w:gridSpan w:val="2"/>
          </w:tcPr>
          <w:p w14:paraId="33ED11D1" w14:textId="77777777" w:rsidR="00022DDE" w:rsidRPr="00D63FC6" w:rsidRDefault="00BE0060" w:rsidP="00D63FC6">
            <w:pPr>
              <w:spacing w:line="360" w:lineRule="auto"/>
              <w:jc w:val="center"/>
            </w:pPr>
            <w:r w:rsidRPr="00D63FC6">
              <w:rPr>
                <w:b/>
                <w:color w:val="2E74B5" w:themeColor="accent1" w:themeShade="BF"/>
              </w:rPr>
              <w:t>MOBILITA’ E COMUNICAZIONE</w:t>
            </w:r>
          </w:p>
        </w:tc>
      </w:tr>
      <w:tr w:rsidR="00022DDE" w14:paraId="409A32F8" w14:textId="77777777" w:rsidTr="005862D0">
        <w:trPr>
          <w:jc w:val="center"/>
        </w:trPr>
        <w:tc>
          <w:tcPr>
            <w:tcW w:w="2263" w:type="dxa"/>
          </w:tcPr>
          <w:p w14:paraId="4ADCBB00" w14:textId="77777777" w:rsidR="00C23FB5" w:rsidRPr="0027724C" w:rsidRDefault="00C23FB5" w:rsidP="00E7774D">
            <w:pPr>
              <w:rPr>
                <w:b/>
                <w:color w:val="2E74B5" w:themeColor="accent1" w:themeShade="BF"/>
                <w:sz w:val="20"/>
              </w:rPr>
            </w:pPr>
          </w:p>
          <w:p w14:paraId="0207EBB9" w14:textId="5D234B9D" w:rsidR="00022DDE" w:rsidRPr="00D63FC6" w:rsidRDefault="00BE0060" w:rsidP="00E7774D">
            <w:pPr>
              <w:rPr>
                <w:rFonts w:ascii="Arial" w:hAnsi="Arial" w:cs="Arial"/>
                <w:b/>
                <w:shd w:val="clear" w:color="auto" w:fill="F5F5F5"/>
              </w:rPr>
            </w:pPr>
            <w:r w:rsidRPr="00D63FC6">
              <w:rPr>
                <w:b/>
                <w:color w:val="2E74B5" w:themeColor="accent1" w:themeShade="BF"/>
              </w:rPr>
              <w:t>Guida interprete</w:t>
            </w:r>
          </w:p>
        </w:tc>
        <w:tc>
          <w:tcPr>
            <w:tcW w:w="7088" w:type="dxa"/>
            <w:shd w:val="clear" w:color="auto" w:fill="auto"/>
          </w:tcPr>
          <w:p w14:paraId="04EAD92C" w14:textId="3C025D38" w:rsidR="00022DDE" w:rsidRPr="00D63FC6" w:rsidRDefault="009322E3" w:rsidP="009322E3">
            <w:pPr>
              <w:jc w:val="both"/>
              <w:rPr>
                <w:sz w:val="21"/>
                <w:szCs w:val="21"/>
              </w:rPr>
            </w:pPr>
            <w:r w:rsidRPr="00D63FC6">
              <w:rPr>
                <w:sz w:val="21"/>
                <w:szCs w:val="21"/>
              </w:rPr>
              <w:t>P</w:t>
            </w:r>
            <w:r w:rsidR="00BE0060" w:rsidRPr="00D63FC6">
              <w:rPr>
                <w:sz w:val="21"/>
                <w:szCs w:val="21"/>
              </w:rPr>
              <w:t>rofessionista che fornisce supporto alla comunicazione e alla mobilità, incl</w:t>
            </w:r>
            <w:r w:rsidRPr="00D63FC6">
              <w:rPr>
                <w:sz w:val="21"/>
                <w:szCs w:val="21"/>
              </w:rPr>
              <w:t xml:space="preserve">usa la guida e la </w:t>
            </w:r>
            <w:r w:rsidR="00E07D13" w:rsidRPr="00D63FC6">
              <w:rPr>
                <w:sz w:val="21"/>
                <w:szCs w:val="21"/>
              </w:rPr>
              <w:t>descrizione</w:t>
            </w:r>
            <w:r w:rsidR="00BE0060" w:rsidRPr="00D63FC6">
              <w:rPr>
                <w:sz w:val="21"/>
                <w:szCs w:val="21"/>
              </w:rPr>
              <w:t xml:space="preserve">, </w:t>
            </w:r>
            <w:r w:rsidRPr="00D63FC6">
              <w:rPr>
                <w:sz w:val="21"/>
                <w:szCs w:val="21"/>
              </w:rPr>
              <w:t>adattandosi</w:t>
            </w:r>
            <w:r w:rsidR="00BE0060" w:rsidRPr="00D63FC6">
              <w:rPr>
                <w:sz w:val="21"/>
                <w:szCs w:val="21"/>
              </w:rPr>
              <w:t xml:space="preserve"> all</w:t>
            </w:r>
            <w:r w:rsidRPr="00D63FC6">
              <w:rPr>
                <w:sz w:val="21"/>
                <w:szCs w:val="21"/>
              </w:rPr>
              <w:t>e esigenze della persona. Sistemi</w:t>
            </w:r>
            <w:r w:rsidR="00BE0060" w:rsidRPr="00D63FC6">
              <w:rPr>
                <w:sz w:val="21"/>
                <w:szCs w:val="21"/>
              </w:rPr>
              <w:t xml:space="preserve"> di comunicazione </w:t>
            </w:r>
            <w:r w:rsidR="0027724C" w:rsidRPr="00D63FC6">
              <w:rPr>
                <w:sz w:val="21"/>
                <w:szCs w:val="21"/>
              </w:rPr>
              <w:t>adeguati</w:t>
            </w:r>
            <w:r w:rsidRPr="00D63FC6">
              <w:rPr>
                <w:sz w:val="21"/>
                <w:szCs w:val="21"/>
              </w:rPr>
              <w:t xml:space="preserve"> e appropriati vengono</w:t>
            </w:r>
            <w:r w:rsidR="00BE0060" w:rsidRPr="00D63FC6">
              <w:rPr>
                <w:sz w:val="21"/>
                <w:szCs w:val="21"/>
              </w:rPr>
              <w:t xml:space="preserve"> utilizzati in qualsiasi momento</w:t>
            </w:r>
            <w:r w:rsidR="004816F4" w:rsidRPr="00D63FC6">
              <w:rPr>
                <w:sz w:val="21"/>
                <w:szCs w:val="21"/>
              </w:rPr>
              <w:t>.</w:t>
            </w:r>
          </w:p>
        </w:tc>
      </w:tr>
      <w:tr w:rsidR="0027407A" w14:paraId="483B6ECD" w14:textId="77777777" w:rsidTr="002245AE">
        <w:trPr>
          <w:jc w:val="center"/>
        </w:trPr>
        <w:tc>
          <w:tcPr>
            <w:tcW w:w="9351" w:type="dxa"/>
            <w:gridSpan w:val="2"/>
          </w:tcPr>
          <w:p w14:paraId="76A23796" w14:textId="77777777" w:rsidR="0027407A" w:rsidRPr="0027724C" w:rsidRDefault="0027407A" w:rsidP="00D63FC6">
            <w:pPr>
              <w:spacing w:line="360" w:lineRule="auto"/>
              <w:jc w:val="center"/>
              <w:rPr>
                <w:sz w:val="20"/>
              </w:rPr>
            </w:pPr>
            <w:r w:rsidRPr="0027724C">
              <w:rPr>
                <w:b/>
                <w:color w:val="2E74B5" w:themeColor="accent1" w:themeShade="BF"/>
                <w:sz w:val="20"/>
              </w:rPr>
              <w:t>COMUNICAZIONE</w:t>
            </w:r>
          </w:p>
        </w:tc>
      </w:tr>
      <w:tr w:rsidR="0027407A" w14:paraId="4BD92F50" w14:textId="77777777" w:rsidTr="002245AE">
        <w:trPr>
          <w:jc w:val="center"/>
        </w:trPr>
        <w:tc>
          <w:tcPr>
            <w:tcW w:w="2263" w:type="dxa"/>
            <w:tcBorders>
              <w:bottom w:val="nil"/>
            </w:tcBorders>
          </w:tcPr>
          <w:p w14:paraId="2B168B4F" w14:textId="77777777" w:rsidR="0027407A" w:rsidRPr="0027724C" w:rsidRDefault="0027407A" w:rsidP="004A33B3">
            <w:pPr>
              <w:rPr>
                <w:rFonts w:ascii="Arial" w:hAnsi="Arial" w:cs="Arial"/>
                <w:b/>
                <w:sz w:val="20"/>
                <w:szCs w:val="27"/>
                <w:shd w:val="clear" w:color="auto" w:fill="F5F5F5"/>
              </w:rPr>
            </w:pPr>
          </w:p>
        </w:tc>
        <w:tc>
          <w:tcPr>
            <w:tcW w:w="7088" w:type="dxa"/>
          </w:tcPr>
          <w:p w14:paraId="1AEB3190" w14:textId="64552C90" w:rsidR="0027407A" w:rsidRPr="00D63FC6" w:rsidRDefault="0027407A" w:rsidP="00E07D13">
            <w:pPr>
              <w:jc w:val="both"/>
              <w:rPr>
                <w:sz w:val="21"/>
                <w:szCs w:val="21"/>
              </w:rPr>
            </w:pPr>
            <w:r w:rsidRPr="00D63FC6">
              <w:rPr>
                <w:b/>
                <w:sz w:val="21"/>
                <w:szCs w:val="21"/>
              </w:rPr>
              <w:t>Lingua dei segni tattile</w:t>
            </w:r>
            <w:r w:rsidR="00982827" w:rsidRPr="00D63FC6">
              <w:rPr>
                <w:b/>
                <w:sz w:val="21"/>
                <w:szCs w:val="21"/>
              </w:rPr>
              <w:t>:</w:t>
            </w:r>
            <w:r w:rsidRPr="00D63FC6">
              <w:rPr>
                <w:b/>
                <w:sz w:val="21"/>
                <w:szCs w:val="21"/>
              </w:rPr>
              <w:t xml:space="preserve"> </w:t>
            </w:r>
            <w:r w:rsidR="0027724C" w:rsidRPr="00D63FC6">
              <w:rPr>
                <w:sz w:val="21"/>
                <w:szCs w:val="21"/>
              </w:rPr>
              <w:t xml:space="preserve">metodo </w:t>
            </w:r>
            <w:r w:rsidR="00982827" w:rsidRPr="00D63FC6">
              <w:rPr>
                <w:sz w:val="21"/>
                <w:szCs w:val="21"/>
              </w:rPr>
              <w:t xml:space="preserve">di comunicazione </w:t>
            </w:r>
            <w:r w:rsidR="00301D0E" w:rsidRPr="00D63FC6">
              <w:rPr>
                <w:sz w:val="21"/>
                <w:szCs w:val="21"/>
              </w:rPr>
              <w:t>comune</w:t>
            </w:r>
            <w:r w:rsidR="009322E3" w:rsidRPr="00D63FC6">
              <w:rPr>
                <w:sz w:val="21"/>
                <w:szCs w:val="21"/>
              </w:rPr>
              <w:t>mente</w:t>
            </w:r>
            <w:r w:rsidR="00301D0E" w:rsidRPr="00D63FC6">
              <w:rPr>
                <w:sz w:val="21"/>
                <w:szCs w:val="21"/>
              </w:rPr>
              <w:t xml:space="preserve"> </w:t>
            </w:r>
            <w:r w:rsidR="00982827" w:rsidRPr="00D63FC6">
              <w:rPr>
                <w:sz w:val="21"/>
                <w:szCs w:val="21"/>
              </w:rPr>
              <w:t>utilizzato dalle person</w:t>
            </w:r>
            <w:r w:rsidR="009322E3" w:rsidRPr="00D63FC6">
              <w:rPr>
                <w:sz w:val="21"/>
                <w:szCs w:val="21"/>
              </w:rPr>
              <w:t xml:space="preserve">e con </w:t>
            </w:r>
            <w:r w:rsidR="00336BF2" w:rsidRPr="00D63FC6">
              <w:rPr>
                <w:sz w:val="21"/>
                <w:szCs w:val="21"/>
              </w:rPr>
              <w:t>sordocecità</w:t>
            </w:r>
            <w:r w:rsidR="009322E3" w:rsidRPr="00D63FC6">
              <w:rPr>
                <w:sz w:val="21"/>
                <w:szCs w:val="21"/>
              </w:rPr>
              <w:t>. I segni vengono fatti</w:t>
            </w:r>
            <w:r w:rsidR="00301D0E" w:rsidRPr="00D63FC6">
              <w:rPr>
                <w:sz w:val="21"/>
                <w:szCs w:val="21"/>
              </w:rPr>
              <w:t xml:space="preserve"> </w:t>
            </w:r>
            <w:r w:rsidR="00982827" w:rsidRPr="00D63FC6">
              <w:rPr>
                <w:sz w:val="21"/>
                <w:szCs w:val="21"/>
              </w:rPr>
              <w:t xml:space="preserve">principalmente </w:t>
            </w:r>
            <w:r w:rsidR="009322E3" w:rsidRPr="00D63FC6">
              <w:rPr>
                <w:sz w:val="21"/>
                <w:szCs w:val="21"/>
              </w:rPr>
              <w:t>sul</w:t>
            </w:r>
            <w:r w:rsidR="00982827" w:rsidRPr="00D63FC6">
              <w:rPr>
                <w:sz w:val="21"/>
                <w:szCs w:val="21"/>
              </w:rPr>
              <w:t xml:space="preserve"> palmo della mano</w:t>
            </w:r>
            <w:r w:rsidR="00301D0E" w:rsidRPr="00D63FC6">
              <w:rPr>
                <w:sz w:val="21"/>
                <w:szCs w:val="21"/>
              </w:rPr>
              <w:t xml:space="preserve"> </w:t>
            </w:r>
          </w:p>
        </w:tc>
      </w:tr>
      <w:tr w:rsidR="00982827" w14:paraId="13AD5B54" w14:textId="77777777" w:rsidTr="002245AE">
        <w:trPr>
          <w:jc w:val="center"/>
        </w:trPr>
        <w:tc>
          <w:tcPr>
            <w:tcW w:w="2263" w:type="dxa"/>
            <w:tcBorders>
              <w:top w:val="nil"/>
              <w:bottom w:val="nil"/>
            </w:tcBorders>
            <w:vAlign w:val="center"/>
          </w:tcPr>
          <w:p w14:paraId="65F8ED45" w14:textId="77777777" w:rsidR="00982827" w:rsidRPr="00D63FC6" w:rsidRDefault="00982827" w:rsidP="004A33B3">
            <w:pPr>
              <w:rPr>
                <w:rFonts w:ascii="Arial" w:hAnsi="Arial" w:cs="Arial"/>
                <w:b/>
                <w:shd w:val="clear" w:color="auto" w:fill="F5F5F5"/>
              </w:rPr>
            </w:pPr>
            <w:r w:rsidRPr="00D63FC6">
              <w:rPr>
                <w:b/>
                <w:color w:val="2E74B5" w:themeColor="accent1" w:themeShade="BF"/>
              </w:rPr>
              <w:t>Comunicazione tattile</w:t>
            </w:r>
          </w:p>
        </w:tc>
        <w:tc>
          <w:tcPr>
            <w:tcW w:w="7088" w:type="dxa"/>
          </w:tcPr>
          <w:p w14:paraId="19B36EC6" w14:textId="310FE13F" w:rsidR="00982827" w:rsidRPr="00D63FC6" w:rsidRDefault="006169AF" w:rsidP="009322E3">
            <w:pPr>
              <w:jc w:val="both"/>
              <w:rPr>
                <w:sz w:val="21"/>
                <w:szCs w:val="21"/>
              </w:rPr>
            </w:pPr>
            <w:r w:rsidRPr="00D63FC6">
              <w:rPr>
                <w:noProof/>
                <w:sz w:val="21"/>
                <w:szCs w:val="21"/>
                <w:lang w:eastAsia="it-IT"/>
              </w:rPr>
              <w:drawing>
                <wp:anchor distT="0" distB="0" distL="114300" distR="114300" simplePos="0" relativeHeight="251664384" behindDoc="1" locked="0" layoutInCell="1" allowOverlap="1" wp14:anchorId="58570BE5" wp14:editId="0C82B9F3">
                  <wp:simplePos x="0" y="0"/>
                  <wp:positionH relativeFrom="column">
                    <wp:posOffset>2951480</wp:posOffset>
                  </wp:positionH>
                  <wp:positionV relativeFrom="paragraph">
                    <wp:posOffset>0</wp:posOffset>
                  </wp:positionV>
                  <wp:extent cx="1450975" cy="475615"/>
                  <wp:effectExtent l="0" t="0" r="0" b="635"/>
                  <wp:wrapTight wrapText="bothSides">
                    <wp:wrapPolygon edited="0">
                      <wp:start x="0" y="0"/>
                      <wp:lineTo x="0" y="20764"/>
                      <wp:lineTo x="21269" y="20764"/>
                      <wp:lineTo x="21269" y="0"/>
                      <wp:lineTo x="0" y="0"/>
                    </wp:wrapPolygon>
                  </wp:wrapTight>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65366" t="56099" r="20419" b="36335"/>
                          <a:stretch/>
                        </pic:blipFill>
                        <pic:spPr bwMode="auto">
                          <a:xfrm>
                            <a:off x="0" y="0"/>
                            <a:ext cx="1450975" cy="47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E65" w:rsidRPr="00D63FC6">
              <w:rPr>
                <w:b/>
                <w:sz w:val="21"/>
                <w:szCs w:val="21"/>
              </w:rPr>
              <w:t xml:space="preserve">Dattilologia tattile: </w:t>
            </w:r>
            <w:r w:rsidR="009322E3" w:rsidRPr="00D63FC6">
              <w:rPr>
                <w:sz w:val="21"/>
                <w:szCs w:val="21"/>
              </w:rPr>
              <w:t>variante</w:t>
            </w:r>
            <w:r w:rsidR="00D172DD" w:rsidRPr="00D63FC6">
              <w:rPr>
                <w:sz w:val="21"/>
                <w:szCs w:val="21"/>
              </w:rPr>
              <w:t xml:space="preserve"> del linguaggio dei segni</w:t>
            </w:r>
            <w:r w:rsidR="00982827" w:rsidRPr="00D63FC6">
              <w:rPr>
                <w:sz w:val="21"/>
                <w:szCs w:val="21"/>
              </w:rPr>
              <w:t xml:space="preserve"> tattile</w:t>
            </w:r>
            <w:r w:rsidR="009322E3" w:rsidRPr="00D63FC6">
              <w:rPr>
                <w:sz w:val="21"/>
                <w:szCs w:val="21"/>
              </w:rPr>
              <w:t xml:space="preserve"> (le dita</w:t>
            </w:r>
            <w:r w:rsidR="00E07D13" w:rsidRPr="00D63FC6">
              <w:rPr>
                <w:sz w:val="21"/>
                <w:szCs w:val="21"/>
              </w:rPr>
              <w:t xml:space="preserve"> seguono uno schema</w:t>
            </w:r>
            <w:r w:rsidR="00982827" w:rsidRPr="00D63FC6">
              <w:rPr>
                <w:sz w:val="21"/>
                <w:szCs w:val="21"/>
              </w:rPr>
              <w:t xml:space="preserve"> specifico</w:t>
            </w:r>
            <w:r w:rsidR="009322E3" w:rsidRPr="00D63FC6">
              <w:rPr>
                <w:sz w:val="21"/>
                <w:szCs w:val="21"/>
              </w:rPr>
              <w:t>)</w:t>
            </w:r>
            <w:r w:rsidR="004816F4" w:rsidRPr="00D63FC6">
              <w:rPr>
                <w:sz w:val="21"/>
                <w:szCs w:val="21"/>
              </w:rPr>
              <w:t>.</w:t>
            </w:r>
            <w:r w:rsidR="00D172DD" w:rsidRPr="00D63FC6">
              <w:rPr>
                <w:sz w:val="21"/>
                <w:szCs w:val="21"/>
              </w:rPr>
              <w:t xml:space="preserve"> </w:t>
            </w:r>
          </w:p>
        </w:tc>
      </w:tr>
      <w:tr w:rsidR="008C2910" w14:paraId="6C8DE6A6" w14:textId="77777777" w:rsidTr="002245AE">
        <w:trPr>
          <w:jc w:val="center"/>
        </w:trPr>
        <w:tc>
          <w:tcPr>
            <w:tcW w:w="2263" w:type="dxa"/>
            <w:tcBorders>
              <w:top w:val="nil"/>
              <w:bottom w:val="single" w:sz="4" w:space="0" w:color="auto"/>
            </w:tcBorders>
          </w:tcPr>
          <w:p w14:paraId="7C955E3C" w14:textId="77777777" w:rsidR="008C2910" w:rsidRPr="0027724C" w:rsidRDefault="008C2910" w:rsidP="004A33B3">
            <w:pPr>
              <w:rPr>
                <w:b/>
                <w:sz w:val="20"/>
              </w:rPr>
            </w:pPr>
          </w:p>
        </w:tc>
        <w:tc>
          <w:tcPr>
            <w:tcW w:w="7088" w:type="dxa"/>
          </w:tcPr>
          <w:p w14:paraId="094D10E5" w14:textId="368189B5" w:rsidR="008C2910" w:rsidRPr="00D63FC6" w:rsidRDefault="004A33B3" w:rsidP="00435181">
            <w:pPr>
              <w:jc w:val="both"/>
              <w:rPr>
                <w:b/>
                <w:sz w:val="21"/>
                <w:szCs w:val="21"/>
              </w:rPr>
            </w:pPr>
            <w:r w:rsidRPr="00D63FC6">
              <w:rPr>
                <w:noProof/>
                <w:sz w:val="21"/>
                <w:szCs w:val="21"/>
                <w:lang w:eastAsia="it-IT"/>
              </w:rPr>
              <w:drawing>
                <wp:anchor distT="0" distB="0" distL="114300" distR="114300" simplePos="0" relativeHeight="251665408" behindDoc="1" locked="0" layoutInCell="1" allowOverlap="1" wp14:anchorId="4FDE2884" wp14:editId="5E9E4954">
                  <wp:simplePos x="0" y="0"/>
                  <wp:positionH relativeFrom="column">
                    <wp:posOffset>2993390</wp:posOffset>
                  </wp:positionH>
                  <wp:positionV relativeFrom="paragraph">
                    <wp:posOffset>27305</wp:posOffset>
                  </wp:positionV>
                  <wp:extent cx="1390650" cy="419100"/>
                  <wp:effectExtent l="0" t="0" r="0" b="0"/>
                  <wp:wrapTight wrapText="bothSides">
                    <wp:wrapPolygon edited="0">
                      <wp:start x="0" y="0"/>
                      <wp:lineTo x="0" y="20618"/>
                      <wp:lineTo x="21304" y="20618"/>
                      <wp:lineTo x="21304" y="0"/>
                      <wp:lineTo x="0" y="0"/>
                    </wp:wrapPolygon>
                  </wp:wrapTight>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6068" t="73207" r="19927" b="17665"/>
                          <a:stretch/>
                        </pic:blipFill>
                        <pic:spPr bwMode="auto">
                          <a:xfrm>
                            <a:off x="0" y="0"/>
                            <a:ext cx="1390650"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3FC6">
              <w:rPr>
                <w:b/>
                <w:sz w:val="21"/>
                <w:szCs w:val="21"/>
              </w:rPr>
              <w:t xml:space="preserve">Alfabeto tattile: </w:t>
            </w:r>
            <w:r w:rsidRPr="00D63FC6">
              <w:rPr>
                <w:sz w:val="21"/>
                <w:szCs w:val="21"/>
              </w:rPr>
              <w:t>comu</w:t>
            </w:r>
            <w:r w:rsidR="00AF7E65" w:rsidRPr="00D63FC6">
              <w:rPr>
                <w:sz w:val="21"/>
                <w:szCs w:val="21"/>
              </w:rPr>
              <w:t>nicazione basata sulla compitazione</w:t>
            </w:r>
            <w:r w:rsidRPr="00D63FC6">
              <w:rPr>
                <w:sz w:val="21"/>
                <w:szCs w:val="21"/>
              </w:rPr>
              <w:t>, lettera per lettera, e su</w:t>
            </w:r>
            <w:r w:rsidR="00D172DD" w:rsidRPr="00D63FC6">
              <w:rPr>
                <w:sz w:val="21"/>
                <w:szCs w:val="21"/>
              </w:rPr>
              <w:t>ll'indicazione delle lettere</w:t>
            </w:r>
            <w:r w:rsidR="00AF7E65" w:rsidRPr="00D63FC6">
              <w:rPr>
                <w:sz w:val="21"/>
                <w:szCs w:val="21"/>
              </w:rPr>
              <w:t xml:space="preserve"> sul palmo </w:t>
            </w:r>
            <w:r w:rsidR="00731F88" w:rsidRPr="00D63FC6">
              <w:rPr>
                <w:sz w:val="21"/>
                <w:szCs w:val="21"/>
              </w:rPr>
              <w:t>della mano della persona</w:t>
            </w:r>
            <w:r w:rsidR="004816F4" w:rsidRPr="00D63FC6">
              <w:rPr>
                <w:sz w:val="21"/>
                <w:szCs w:val="21"/>
              </w:rPr>
              <w:t>.</w:t>
            </w:r>
          </w:p>
        </w:tc>
      </w:tr>
      <w:tr w:rsidR="004A33B3" w14:paraId="2799EB59" w14:textId="77777777" w:rsidTr="00D63FC6">
        <w:trPr>
          <w:jc w:val="center"/>
        </w:trPr>
        <w:tc>
          <w:tcPr>
            <w:tcW w:w="2263" w:type="dxa"/>
            <w:tcBorders>
              <w:top w:val="single" w:sz="4" w:space="0" w:color="auto"/>
              <w:bottom w:val="single" w:sz="4" w:space="0" w:color="auto"/>
            </w:tcBorders>
            <w:vAlign w:val="center"/>
          </w:tcPr>
          <w:p w14:paraId="1AD656C2" w14:textId="77777777" w:rsidR="004A33B3" w:rsidRPr="00D63FC6" w:rsidRDefault="004A33B3" w:rsidP="004A33B3">
            <w:pPr>
              <w:rPr>
                <w:b/>
              </w:rPr>
            </w:pPr>
            <w:r w:rsidRPr="00D63FC6">
              <w:rPr>
                <w:b/>
                <w:color w:val="2E74B5" w:themeColor="accent1" w:themeShade="BF"/>
              </w:rPr>
              <w:t>Tadoma</w:t>
            </w:r>
          </w:p>
        </w:tc>
        <w:tc>
          <w:tcPr>
            <w:tcW w:w="7088" w:type="dxa"/>
          </w:tcPr>
          <w:p w14:paraId="2BCB0C0C" w14:textId="65B7ADE4" w:rsidR="00A0300E" w:rsidRPr="00D63FC6" w:rsidRDefault="00753F27" w:rsidP="00A0300E">
            <w:pPr>
              <w:jc w:val="both"/>
              <w:rPr>
                <w:sz w:val="21"/>
                <w:szCs w:val="21"/>
              </w:rPr>
            </w:pPr>
            <w:r w:rsidRPr="00D63FC6">
              <w:rPr>
                <w:sz w:val="21"/>
                <w:szCs w:val="21"/>
              </w:rPr>
              <w:t>Comunicazione</w:t>
            </w:r>
            <w:r w:rsidR="005C4AAF" w:rsidRPr="00D63FC6">
              <w:rPr>
                <w:sz w:val="21"/>
                <w:szCs w:val="21"/>
              </w:rPr>
              <w:t xml:space="preserve"> </w:t>
            </w:r>
            <w:r w:rsidR="00A0300E" w:rsidRPr="00D63FC6">
              <w:rPr>
                <w:sz w:val="21"/>
                <w:szCs w:val="21"/>
              </w:rPr>
              <w:t>tattile che si basa sulla lingua vocale (</w:t>
            </w:r>
            <w:r w:rsidRPr="00D63FC6">
              <w:rPr>
                <w:sz w:val="21"/>
                <w:szCs w:val="21"/>
              </w:rPr>
              <w:t xml:space="preserve">attraverso il </w:t>
            </w:r>
            <w:r w:rsidR="004A33B3" w:rsidRPr="00D63FC6">
              <w:rPr>
                <w:sz w:val="21"/>
                <w:szCs w:val="21"/>
              </w:rPr>
              <w:t>movimento della mascella</w:t>
            </w:r>
            <w:r w:rsidRPr="00D63FC6">
              <w:rPr>
                <w:sz w:val="21"/>
                <w:szCs w:val="21"/>
              </w:rPr>
              <w:t>,</w:t>
            </w:r>
            <w:r w:rsidR="005C4AAF" w:rsidRPr="00D63FC6">
              <w:rPr>
                <w:sz w:val="21"/>
                <w:szCs w:val="21"/>
              </w:rPr>
              <w:t xml:space="preserve"> le vibrazioni e le</w:t>
            </w:r>
            <w:r w:rsidRPr="00D63FC6">
              <w:rPr>
                <w:sz w:val="21"/>
                <w:szCs w:val="21"/>
              </w:rPr>
              <w:t xml:space="preserve"> espressioni facciali dell’interlocutore</w:t>
            </w:r>
            <w:r w:rsidR="00A0300E" w:rsidRPr="00D63FC6">
              <w:rPr>
                <w:sz w:val="21"/>
                <w:szCs w:val="21"/>
              </w:rPr>
              <w:t>); avviene</w:t>
            </w:r>
            <w:r w:rsidR="003A7669" w:rsidRPr="00D63FC6">
              <w:rPr>
                <w:sz w:val="21"/>
                <w:szCs w:val="21"/>
              </w:rPr>
              <w:t xml:space="preserve"> mettendo un pollice sulle labbra dell’interlocutore e le altre dita lungo il viso e il collo.</w:t>
            </w:r>
          </w:p>
        </w:tc>
      </w:tr>
      <w:tr w:rsidR="004912DA" w14:paraId="340490C1" w14:textId="77777777" w:rsidTr="002245AE">
        <w:trPr>
          <w:jc w:val="center"/>
        </w:trPr>
        <w:tc>
          <w:tcPr>
            <w:tcW w:w="2263" w:type="dxa"/>
            <w:tcBorders>
              <w:top w:val="single" w:sz="4" w:space="0" w:color="auto"/>
              <w:bottom w:val="single" w:sz="4" w:space="0" w:color="auto"/>
            </w:tcBorders>
          </w:tcPr>
          <w:p w14:paraId="56E677A4" w14:textId="0D4711E7" w:rsidR="004912DA" w:rsidRPr="00D63FC6" w:rsidRDefault="00A0300E" w:rsidP="004A33B3">
            <w:pPr>
              <w:rPr>
                <w:rFonts w:ascii="Calibri" w:hAnsi="Calibri" w:cs="Calibri"/>
                <w:b/>
                <w:color w:val="2E74B5" w:themeColor="accent1" w:themeShade="BF"/>
              </w:rPr>
            </w:pPr>
            <w:r w:rsidRPr="00D63FC6">
              <w:rPr>
                <w:b/>
                <w:color w:val="2E74B5" w:themeColor="accent1" w:themeShade="BF"/>
              </w:rPr>
              <w:t>Adattamento della LIS al campo visivo</w:t>
            </w:r>
          </w:p>
        </w:tc>
        <w:tc>
          <w:tcPr>
            <w:tcW w:w="7088" w:type="dxa"/>
          </w:tcPr>
          <w:p w14:paraId="6288C543" w14:textId="38C0CE27" w:rsidR="004912DA" w:rsidRPr="00D63FC6" w:rsidRDefault="00301D0E" w:rsidP="005C4AAF">
            <w:pPr>
              <w:jc w:val="both"/>
              <w:rPr>
                <w:sz w:val="21"/>
                <w:szCs w:val="21"/>
              </w:rPr>
            </w:pPr>
            <w:r w:rsidRPr="00D63FC6">
              <w:rPr>
                <w:sz w:val="21"/>
                <w:szCs w:val="21"/>
              </w:rPr>
              <w:t xml:space="preserve">La </w:t>
            </w:r>
            <w:r w:rsidR="004816F4" w:rsidRPr="00D63FC6">
              <w:rPr>
                <w:sz w:val="21"/>
                <w:szCs w:val="21"/>
              </w:rPr>
              <w:t xml:space="preserve">Lingua dei segni </w:t>
            </w:r>
            <w:r w:rsidRPr="00D63FC6">
              <w:rPr>
                <w:sz w:val="21"/>
                <w:szCs w:val="21"/>
              </w:rPr>
              <w:t>viene</w:t>
            </w:r>
            <w:r w:rsidR="004816F4" w:rsidRPr="00D63FC6">
              <w:rPr>
                <w:sz w:val="21"/>
                <w:szCs w:val="21"/>
              </w:rPr>
              <w:t xml:space="preserve"> adattata per adeguarsi </w:t>
            </w:r>
            <w:r w:rsidRPr="00D63FC6">
              <w:rPr>
                <w:sz w:val="21"/>
                <w:szCs w:val="21"/>
              </w:rPr>
              <w:t>al</w:t>
            </w:r>
            <w:r w:rsidR="004816F4" w:rsidRPr="00D63FC6">
              <w:rPr>
                <w:sz w:val="21"/>
                <w:szCs w:val="21"/>
              </w:rPr>
              <w:t xml:space="preserve"> campo visivo</w:t>
            </w:r>
            <w:r w:rsidRPr="00D63FC6">
              <w:rPr>
                <w:sz w:val="21"/>
                <w:szCs w:val="21"/>
              </w:rPr>
              <w:t xml:space="preserve"> limitato</w:t>
            </w:r>
            <w:r w:rsidR="004816F4" w:rsidRPr="00D63FC6">
              <w:rPr>
                <w:sz w:val="21"/>
                <w:szCs w:val="21"/>
              </w:rPr>
              <w:t xml:space="preserve"> di una persona che possiede</w:t>
            </w:r>
            <w:r w:rsidR="005C4AAF" w:rsidRPr="00D63FC6">
              <w:rPr>
                <w:sz w:val="21"/>
                <w:szCs w:val="21"/>
              </w:rPr>
              <w:t xml:space="preserve"> poco residuo visivo</w:t>
            </w:r>
            <w:r w:rsidR="008E6255" w:rsidRPr="00D63FC6">
              <w:rPr>
                <w:sz w:val="21"/>
                <w:szCs w:val="21"/>
              </w:rPr>
              <w:t>.</w:t>
            </w:r>
          </w:p>
        </w:tc>
      </w:tr>
      <w:tr w:rsidR="00114153" w14:paraId="506CC01E" w14:textId="77777777" w:rsidTr="002245AE">
        <w:trPr>
          <w:jc w:val="center"/>
        </w:trPr>
        <w:tc>
          <w:tcPr>
            <w:tcW w:w="2263" w:type="dxa"/>
            <w:tcBorders>
              <w:top w:val="single" w:sz="4" w:space="0" w:color="auto"/>
              <w:bottom w:val="single" w:sz="4" w:space="0" w:color="auto"/>
            </w:tcBorders>
          </w:tcPr>
          <w:p w14:paraId="2E3207CB" w14:textId="0F7B205A" w:rsidR="00114153" w:rsidRPr="00D63FC6" w:rsidRDefault="005862D0" w:rsidP="004A33B3">
            <w:pPr>
              <w:rPr>
                <w:b/>
                <w:color w:val="2E74B5" w:themeColor="accent1" w:themeShade="BF"/>
              </w:rPr>
            </w:pPr>
            <w:r w:rsidRPr="00D63FC6">
              <w:rPr>
                <w:b/>
                <w:color w:val="2E74B5" w:themeColor="accent1" w:themeShade="BF"/>
              </w:rPr>
              <w:t>Linguaggio</w:t>
            </w:r>
            <w:r w:rsidR="00114153" w:rsidRPr="00D63FC6">
              <w:rPr>
                <w:b/>
                <w:color w:val="2E74B5" w:themeColor="accent1" w:themeShade="BF"/>
              </w:rPr>
              <w:t xml:space="preserve"> chiaro</w:t>
            </w:r>
          </w:p>
        </w:tc>
        <w:tc>
          <w:tcPr>
            <w:tcW w:w="7088" w:type="dxa"/>
          </w:tcPr>
          <w:p w14:paraId="5061BBC1" w14:textId="43135B06" w:rsidR="00114153" w:rsidRPr="00D63FC6" w:rsidRDefault="00114153" w:rsidP="00301D0E">
            <w:pPr>
              <w:jc w:val="both"/>
              <w:rPr>
                <w:sz w:val="21"/>
                <w:szCs w:val="21"/>
              </w:rPr>
            </w:pPr>
            <w:r w:rsidRPr="00D63FC6">
              <w:rPr>
                <w:sz w:val="21"/>
                <w:szCs w:val="21"/>
              </w:rPr>
              <w:t>Un metodo di comunicazione efficace e comunemente usato per le persone che hanno un certo grado di residuo</w:t>
            </w:r>
            <w:r w:rsidR="00301D0E" w:rsidRPr="00D63FC6">
              <w:rPr>
                <w:sz w:val="21"/>
                <w:szCs w:val="21"/>
              </w:rPr>
              <w:t xml:space="preserve"> uditivo</w:t>
            </w:r>
            <w:r w:rsidR="008E6255" w:rsidRPr="00D63FC6">
              <w:rPr>
                <w:sz w:val="21"/>
                <w:szCs w:val="21"/>
              </w:rPr>
              <w:t>.</w:t>
            </w:r>
          </w:p>
        </w:tc>
      </w:tr>
      <w:tr w:rsidR="004816F4" w14:paraId="5A054F9F" w14:textId="77777777" w:rsidTr="00D63FC6">
        <w:trPr>
          <w:jc w:val="center"/>
        </w:trPr>
        <w:tc>
          <w:tcPr>
            <w:tcW w:w="2263" w:type="dxa"/>
            <w:tcBorders>
              <w:top w:val="single" w:sz="4" w:space="0" w:color="auto"/>
              <w:bottom w:val="nil"/>
            </w:tcBorders>
            <w:vAlign w:val="center"/>
          </w:tcPr>
          <w:p w14:paraId="31CE6629" w14:textId="08EE45E4" w:rsidR="004816F4" w:rsidRPr="00301D0E" w:rsidRDefault="00114153" w:rsidP="004A33B3">
            <w:pPr>
              <w:rPr>
                <w:b/>
                <w:color w:val="2E74B5" w:themeColor="accent1" w:themeShade="BF"/>
                <w:sz w:val="20"/>
              </w:rPr>
            </w:pPr>
            <w:r w:rsidRPr="00D63FC6">
              <w:rPr>
                <w:b/>
                <w:color w:val="2E74B5" w:themeColor="accent1" w:themeShade="BF"/>
              </w:rPr>
              <w:t>Braille/Moon</w:t>
            </w:r>
          </w:p>
        </w:tc>
        <w:tc>
          <w:tcPr>
            <w:tcW w:w="7088" w:type="dxa"/>
          </w:tcPr>
          <w:p w14:paraId="563212BA" w14:textId="0BAE8448" w:rsidR="004816F4" w:rsidRPr="00D63FC6" w:rsidRDefault="00114153" w:rsidP="005C4AAF">
            <w:pPr>
              <w:jc w:val="both"/>
              <w:rPr>
                <w:sz w:val="21"/>
                <w:szCs w:val="21"/>
              </w:rPr>
            </w:pPr>
            <w:r w:rsidRPr="00D63FC6">
              <w:rPr>
                <w:sz w:val="21"/>
                <w:szCs w:val="21"/>
              </w:rPr>
              <w:t xml:space="preserve">Braille è un sistema che utilizza una serie di punti in rilievo (sei in due colonne di tre) per rappresentare lettere o </w:t>
            </w:r>
            <w:r w:rsidR="005C4AAF" w:rsidRPr="00D63FC6">
              <w:rPr>
                <w:sz w:val="21"/>
                <w:szCs w:val="21"/>
              </w:rPr>
              <w:t>gruppi di lettere</w:t>
            </w:r>
            <w:r w:rsidR="008E6255" w:rsidRPr="00D63FC6">
              <w:rPr>
                <w:sz w:val="21"/>
                <w:szCs w:val="21"/>
              </w:rPr>
              <w:t>.</w:t>
            </w:r>
          </w:p>
        </w:tc>
      </w:tr>
      <w:tr w:rsidR="00114153" w14:paraId="4A13A5B4" w14:textId="77777777" w:rsidTr="002245AE">
        <w:trPr>
          <w:jc w:val="center"/>
        </w:trPr>
        <w:tc>
          <w:tcPr>
            <w:tcW w:w="2263" w:type="dxa"/>
            <w:tcBorders>
              <w:top w:val="nil"/>
            </w:tcBorders>
          </w:tcPr>
          <w:p w14:paraId="18CC6FBD" w14:textId="77777777" w:rsidR="00114153" w:rsidRDefault="00114153" w:rsidP="004A33B3">
            <w:pPr>
              <w:rPr>
                <w:b/>
                <w:color w:val="2E74B5" w:themeColor="accent1" w:themeShade="BF"/>
                <w:sz w:val="18"/>
                <w:highlight w:val="yellow"/>
              </w:rPr>
            </w:pPr>
          </w:p>
        </w:tc>
        <w:tc>
          <w:tcPr>
            <w:tcW w:w="7088" w:type="dxa"/>
          </w:tcPr>
          <w:p w14:paraId="75E76B7E" w14:textId="1509BDC5" w:rsidR="00301D0E" w:rsidRPr="00D63FC6" w:rsidRDefault="00114153" w:rsidP="00435181">
            <w:pPr>
              <w:jc w:val="both"/>
              <w:rPr>
                <w:sz w:val="21"/>
                <w:szCs w:val="21"/>
              </w:rPr>
            </w:pPr>
            <w:r w:rsidRPr="00D63FC6">
              <w:rPr>
                <w:sz w:val="21"/>
                <w:szCs w:val="21"/>
              </w:rPr>
              <w:t xml:space="preserve">Moon è simile al Braille, ma utilizza lettere </w:t>
            </w:r>
            <w:r w:rsidR="00974EFB" w:rsidRPr="00D63FC6">
              <w:rPr>
                <w:sz w:val="21"/>
                <w:szCs w:val="21"/>
              </w:rPr>
              <w:t xml:space="preserve">maiuscole </w:t>
            </w:r>
            <w:r w:rsidRPr="00D63FC6">
              <w:rPr>
                <w:sz w:val="21"/>
                <w:szCs w:val="21"/>
              </w:rPr>
              <w:t xml:space="preserve">in rilievo </w:t>
            </w:r>
            <w:r w:rsidR="00E748F1" w:rsidRPr="00D63FC6">
              <w:rPr>
                <w:sz w:val="21"/>
                <w:szCs w:val="21"/>
              </w:rPr>
              <w:t>che sono più semplici da percepire tattilmente</w:t>
            </w:r>
            <w:r w:rsidR="0083279F" w:rsidRPr="00D63FC6">
              <w:rPr>
                <w:sz w:val="21"/>
                <w:szCs w:val="21"/>
              </w:rPr>
              <w:t>.</w:t>
            </w:r>
          </w:p>
        </w:tc>
      </w:tr>
      <w:tr w:rsidR="00114153" w:rsidRPr="00D63FC6" w14:paraId="2539F2D6" w14:textId="77777777" w:rsidTr="002245AE">
        <w:trPr>
          <w:jc w:val="center"/>
        </w:trPr>
        <w:tc>
          <w:tcPr>
            <w:tcW w:w="9351" w:type="dxa"/>
            <w:gridSpan w:val="2"/>
          </w:tcPr>
          <w:p w14:paraId="6EC8B7A4" w14:textId="18AED176" w:rsidR="00114153" w:rsidRPr="00D63FC6" w:rsidRDefault="00114153" w:rsidP="00D63FC6">
            <w:pPr>
              <w:spacing w:line="360" w:lineRule="auto"/>
              <w:jc w:val="center"/>
            </w:pPr>
            <w:r w:rsidRPr="00D63FC6">
              <w:rPr>
                <w:b/>
                <w:color w:val="2E74B5" w:themeColor="accent1" w:themeShade="BF"/>
              </w:rPr>
              <w:t>DISPOSITIVI DI ASSISTENZA</w:t>
            </w:r>
          </w:p>
        </w:tc>
      </w:tr>
      <w:tr w:rsidR="00114153" w:rsidRPr="00982827" w14:paraId="090FBDA9" w14:textId="77777777" w:rsidTr="002245AE">
        <w:trPr>
          <w:jc w:val="center"/>
        </w:trPr>
        <w:tc>
          <w:tcPr>
            <w:tcW w:w="2263" w:type="dxa"/>
            <w:tcBorders>
              <w:bottom w:val="nil"/>
            </w:tcBorders>
          </w:tcPr>
          <w:p w14:paraId="3B25B0B8" w14:textId="77777777" w:rsidR="00114153" w:rsidRPr="0027407A" w:rsidRDefault="00114153" w:rsidP="00435181">
            <w:pPr>
              <w:rPr>
                <w:rFonts w:ascii="Arial" w:hAnsi="Arial" w:cs="Arial"/>
                <w:b/>
                <w:sz w:val="18"/>
                <w:szCs w:val="27"/>
                <w:shd w:val="clear" w:color="auto" w:fill="F5F5F5"/>
              </w:rPr>
            </w:pPr>
          </w:p>
        </w:tc>
        <w:tc>
          <w:tcPr>
            <w:tcW w:w="7088" w:type="dxa"/>
          </w:tcPr>
          <w:p w14:paraId="2FF9466E" w14:textId="6505AA84" w:rsidR="00114153" w:rsidRPr="00D63FC6" w:rsidRDefault="00435181" w:rsidP="00435181">
            <w:pPr>
              <w:jc w:val="both"/>
              <w:rPr>
                <w:sz w:val="21"/>
                <w:szCs w:val="21"/>
              </w:rPr>
            </w:pPr>
            <w:r w:rsidRPr="00D63FC6">
              <w:rPr>
                <w:b/>
                <w:sz w:val="21"/>
                <w:szCs w:val="21"/>
              </w:rPr>
              <w:t>Apparecchio acustico:</w:t>
            </w:r>
            <w:r w:rsidRPr="00D63FC6">
              <w:rPr>
                <w:sz w:val="21"/>
                <w:szCs w:val="21"/>
              </w:rPr>
              <w:t xml:space="preserve"> piccolo dispositivo elettronico che viene posizionato dietro o all'interno dell'orecchio per amplificare il suono e la parola. E’ essenziale in combinazion</w:t>
            </w:r>
            <w:r w:rsidR="00A242DE" w:rsidRPr="00D63FC6">
              <w:rPr>
                <w:sz w:val="21"/>
                <w:szCs w:val="21"/>
              </w:rPr>
              <w:t>e con una chiara comprensione</w:t>
            </w:r>
            <w:r w:rsidRPr="00D63FC6">
              <w:rPr>
                <w:sz w:val="21"/>
                <w:szCs w:val="21"/>
              </w:rPr>
              <w:t xml:space="preserve"> del linguaggio</w:t>
            </w:r>
            <w:r w:rsidR="0083279F" w:rsidRPr="00D63FC6">
              <w:rPr>
                <w:sz w:val="21"/>
                <w:szCs w:val="21"/>
              </w:rPr>
              <w:t>.</w:t>
            </w:r>
          </w:p>
        </w:tc>
      </w:tr>
      <w:tr w:rsidR="00114153" w:rsidRPr="00EF51E6" w14:paraId="43F985FA" w14:textId="77777777" w:rsidTr="002245AE">
        <w:trPr>
          <w:jc w:val="center"/>
        </w:trPr>
        <w:tc>
          <w:tcPr>
            <w:tcW w:w="2263" w:type="dxa"/>
            <w:tcBorders>
              <w:top w:val="nil"/>
              <w:bottom w:val="nil"/>
            </w:tcBorders>
            <w:vAlign w:val="center"/>
          </w:tcPr>
          <w:p w14:paraId="3BEBABC0" w14:textId="77777777" w:rsidR="00114153" w:rsidRPr="00D63FC6" w:rsidRDefault="00114153" w:rsidP="00435181">
            <w:pPr>
              <w:rPr>
                <w:rFonts w:ascii="Arial" w:hAnsi="Arial" w:cs="Arial"/>
                <w:b/>
                <w:shd w:val="clear" w:color="auto" w:fill="F5F5F5"/>
              </w:rPr>
            </w:pPr>
            <w:r w:rsidRPr="00D63FC6">
              <w:rPr>
                <w:b/>
                <w:color w:val="2E74B5" w:themeColor="accent1" w:themeShade="BF"/>
              </w:rPr>
              <w:t>Udito</w:t>
            </w:r>
          </w:p>
        </w:tc>
        <w:tc>
          <w:tcPr>
            <w:tcW w:w="7088" w:type="dxa"/>
          </w:tcPr>
          <w:p w14:paraId="5B28B6CC" w14:textId="25B282C3" w:rsidR="00114153" w:rsidRPr="00D63FC6" w:rsidRDefault="00435181" w:rsidP="00974EFB">
            <w:pPr>
              <w:jc w:val="both"/>
              <w:rPr>
                <w:sz w:val="21"/>
                <w:szCs w:val="21"/>
              </w:rPr>
            </w:pPr>
            <w:r w:rsidRPr="00D63FC6">
              <w:rPr>
                <w:b/>
                <w:sz w:val="21"/>
                <w:szCs w:val="21"/>
              </w:rPr>
              <w:t xml:space="preserve">Impianto cocleare: </w:t>
            </w:r>
            <w:r w:rsidRPr="00D63FC6">
              <w:rPr>
                <w:sz w:val="21"/>
                <w:szCs w:val="21"/>
              </w:rPr>
              <w:t xml:space="preserve">dispositivo elettronico impiantato chirurgicamente che </w:t>
            </w:r>
            <w:r w:rsidR="00974EFB" w:rsidRPr="00D63FC6">
              <w:rPr>
                <w:sz w:val="21"/>
                <w:szCs w:val="21"/>
              </w:rPr>
              <w:t>determina la percezione dei suoni</w:t>
            </w:r>
            <w:r w:rsidRPr="00D63FC6">
              <w:rPr>
                <w:sz w:val="21"/>
                <w:szCs w:val="21"/>
              </w:rPr>
              <w:t xml:space="preserve">, </w:t>
            </w:r>
            <w:r w:rsidR="005862D0" w:rsidRPr="00D63FC6">
              <w:rPr>
                <w:sz w:val="21"/>
                <w:szCs w:val="21"/>
              </w:rPr>
              <w:t xml:space="preserve">bypassando </w:t>
            </w:r>
            <w:r w:rsidR="00974EFB" w:rsidRPr="00D63FC6">
              <w:rPr>
                <w:sz w:val="21"/>
                <w:szCs w:val="21"/>
              </w:rPr>
              <w:t>il nervo acustico</w:t>
            </w:r>
            <w:r w:rsidRPr="00D63FC6">
              <w:rPr>
                <w:sz w:val="21"/>
                <w:szCs w:val="21"/>
              </w:rPr>
              <w:t xml:space="preserve"> che è stato </w:t>
            </w:r>
            <w:r w:rsidR="005862D0" w:rsidRPr="00D63FC6">
              <w:rPr>
                <w:sz w:val="21"/>
                <w:szCs w:val="21"/>
              </w:rPr>
              <w:t>danneggiato</w:t>
            </w:r>
            <w:r w:rsidR="0083279F" w:rsidRPr="00D63FC6">
              <w:rPr>
                <w:sz w:val="21"/>
                <w:szCs w:val="21"/>
              </w:rPr>
              <w:t>.</w:t>
            </w:r>
            <w:r w:rsidR="00974EFB" w:rsidRPr="00D63FC6">
              <w:rPr>
                <w:sz w:val="21"/>
                <w:szCs w:val="21"/>
              </w:rPr>
              <w:t xml:space="preserve">  </w:t>
            </w:r>
          </w:p>
        </w:tc>
      </w:tr>
      <w:tr w:rsidR="00114153" w:rsidRPr="004A33B3" w14:paraId="064F2A9A" w14:textId="77777777" w:rsidTr="002245AE">
        <w:trPr>
          <w:jc w:val="center"/>
        </w:trPr>
        <w:tc>
          <w:tcPr>
            <w:tcW w:w="2263" w:type="dxa"/>
            <w:tcBorders>
              <w:top w:val="nil"/>
              <w:bottom w:val="single" w:sz="4" w:space="0" w:color="auto"/>
            </w:tcBorders>
          </w:tcPr>
          <w:p w14:paraId="5695A7CD" w14:textId="77777777" w:rsidR="00114153" w:rsidRPr="008E6255" w:rsidRDefault="00114153" w:rsidP="00435181">
            <w:pPr>
              <w:rPr>
                <w:b/>
                <w:sz w:val="20"/>
              </w:rPr>
            </w:pPr>
          </w:p>
        </w:tc>
        <w:tc>
          <w:tcPr>
            <w:tcW w:w="7088" w:type="dxa"/>
          </w:tcPr>
          <w:p w14:paraId="46535776" w14:textId="1FC41B7E" w:rsidR="00114153" w:rsidRPr="00D63FC6" w:rsidRDefault="00435181" w:rsidP="005F5DF2">
            <w:pPr>
              <w:jc w:val="both"/>
              <w:rPr>
                <w:b/>
                <w:sz w:val="21"/>
                <w:szCs w:val="21"/>
              </w:rPr>
            </w:pPr>
            <w:r w:rsidRPr="00D63FC6">
              <w:rPr>
                <w:b/>
                <w:sz w:val="21"/>
                <w:szCs w:val="21"/>
              </w:rPr>
              <w:t xml:space="preserve">Loop: </w:t>
            </w:r>
            <w:r w:rsidR="008E6255" w:rsidRPr="00D63FC6">
              <w:rPr>
                <w:sz w:val="21"/>
                <w:szCs w:val="21"/>
              </w:rPr>
              <w:t>sistema audio unico utilizzato dalle persone che indossano gli appar</w:t>
            </w:r>
            <w:r w:rsidR="005F5DF2" w:rsidRPr="00D63FC6">
              <w:rPr>
                <w:sz w:val="21"/>
                <w:szCs w:val="21"/>
              </w:rPr>
              <w:t xml:space="preserve">ecchi acustici. Il loop fornisce un segnale wireless </w:t>
            </w:r>
            <w:r w:rsidR="008E6255" w:rsidRPr="00D63FC6">
              <w:rPr>
                <w:sz w:val="21"/>
                <w:szCs w:val="21"/>
              </w:rPr>
              <w:t xml:space="preserve">magnetico che viene </w:t>
            </w:r>
            <w:r w:rsidR="005F5DF2" w:rsidRPr="00D63FC6">
              <w:rPr>
                <w:sz w:val="21"/>
                <w:szCs w:val="21"/>
              </w:rPr>
              <w:t>raccolto</w:t>
            </w:r>
            <w:r w:rsidR="008E6255" w:rsidRPr="00D63FC6">
              <w:rPr>
                <w:sz w:val="21"/>
                <w:szCs w:val="21"/>
              </w:rPr>
              <w:t xml:space="preserve"> dall'apparecchio acus</w:t>
            </w:r>
            <w:r w:rsidR="00A242DE" w:rsidRPr="00D63FC6">
              <w:rPr>
                <w:sz w:val="21"/>
                <w:szCs w:val="21"/>
              </w:rPr>
              <w:t>tico e/o dagli impianti coc</w:t>
            </w:r>
            <w:r w:rsidR="005F5DF2" w:rsidRPr="00D63FC6">
              <w:rPr>
                <w:sz w:val="21"/>
                <w:szCs w:val="21"/>
              </w:rPr>
              <w:t>leari.</w:t>
            </w:r>
          </w:p>
        </w:tc>
      </w:tr>
      <w:tr w:rsidR="00114153" w:rsidRPr="004816F4" w14:paraId="633A28CA" w14:textId="77777777" w:rsidTr="00D63FC6">
        <w:trPr>
          <w:jc w:val="center"/>
        </w:trPr>
        <w:tc>
          <w:tcPr>
            <w:tcW w:w="2263" w:type="dxa"/>
            <w:tcBorders>
              <w:top w:val="single" w:sz="4" w:space="0" w:color="auto"/>
              <w:bottom w:val="single" w:sz="4" w:space="0" w:color="auto"/>
            </w:tcBorders>
            <w:vAlign w:val="center"/>
          </w:tcPr>
          <w:p w14:paraId="26221C88" w14:textId="4E8A4909" w:rsidR="00114153" w:rsidRPr="008E6255" w:rsidRDefault="00114153" w:rsidP="00435181">
            <w:pPr>
              <w:rPr>
                <w:b/>
                <w:sz w:val="20"/>
              </w:rPr>
            </w:pPr>
            <w:r w:rsidRPr="00D63FC6">
              <w:rPr>
                <w:b/>
                <w:color w:val="2E74B5" w:themeColor="accent1" w:themeShade="BF"/>
              </w:rPr>
              <w:t xml:space="preserve">Lettura/Scrittura </w:t>
            </w:r>
          </w:p>
        </w:tc>
        <w:tc>
          <w:tcPr>
            <w:tcW w:w="7088" w:type="dxa"/>
          </w:tcPr>
          <w:p w14:paraId="05AD44EF" w14:textId="3CF8B2AD" w:rsidR="00114153" w:rsidRPr="00D63FC6" w:rsidRDefault="00435181" w:rsidP="008E6255">
            <w:pPr>
              <w:jc w:val="both"/>
              <w:rPr>
                <w:b/>
                <w:noProof/>
                <w:sz w:val="21"/>
                <w:szCs w:val="21"/>
                <w:lang w:eastAsia="it-IT"/>
              </w:rPr>
            </w:pPr>
            <w:r w:rsidRPr="00D63FC6">
              <w:rPr>
                <w:b/>
                <w:sz w:val="21"/>
                <w:szCs w:val="21"/>
              </w:rPr>
              <w:t>Lettore Braille</w:t>
            </w:r>
            <w:r w:rsidR="008E6255" w:rsidRPr="00D63FC6">
              <w:rPr>
                <w:b/>
                <w:sz w:val="21"/>
                <w:szCs w:val="21"/>
              </w:rPr>
              <w:t xml:space="preserve">/display: </w:t>
            </w:r>
            <w:r w:rsidR="008E6255" w:rsidRPr="00D63FC6">
              <w:rPr>
                <w:sz w:val="21"/>
                <w:szCs w:val="21"/>
              </w:rPr>
              <w:t>dispositivo che consente la comunicazione a una via e/o a due vie attraverso computer, smartphone e dispositivi simili utilizzando il Braille.</w:t>
            </w:r>
          </w:p>
        </w:tc>
      </w:tr>
      <w:tr w:rsidR="008E6255" w:rsidRPr="004816F4" w14:paraId="0F683143" w14:textId="77777777" w:rsidTr="00D63FC6">
        <w:trPr>
          <w:jc w:val="center"/>
        </w:trPr>
        <w:tc>
          <w:tcPr>
            <w:tcW w:w="2263" w:type="dxa"/>
            <w:tcBorders>
              <w:top w:val="single" w:sz="4" w:space="0" w:color="auto"/>
              <w:bottom w:val="single" w:sz="4" w:space="0" w:color="auto"/>
            </w:tcBorders>
            <w:vAlign w:val="center"/>
          </w:tcPr>
          <w:p w14:paraId="1D622D8A" w14:textId="58343E48" w:rsidR="008E6255" w:rsidRPr="008E6255" w:rsidRDefault="008E6255" w:rsidP="00435181">
            <w:pPr>
              <w:rPr>
                <w:b/>
                <w:color w:val="2E74B5" w:themeColor="accent1" w:themeShade="BF"/>
                <w:sz w:val="20"/>
              </w:rPr>
            </w:pPr>
            <w:r w:rsidRPr="00D63FC6">
              <w:rPr>
                <w:b/>
                <w:color w:val="2E74B5" w:themeColor="accent1" w:themeShade="BF"/>
              </w:rPr>
              <w:t>Mobilità</w:t>
            </w:r>
          </w:p>
        </w:tc>
        <w:tc>
          <w:tcPr>
            <w:tcW w:w="7088" w:type="dxa"/>
          </w:tcPr>
          <w:p w14:paraId="5A79D834" w14:textId="324C5DD8" w:rsidR="008E6255" w:rsidRPr="00D63FC6" w:rsidRDefault="008E6255" w:rsidP="008E6255">
            <w:pPr>
              <w:jc w:val="both"/>
              <w:rPr>
                <w:sz w:val="21"/>
                <w:szCs w:val="21"/>
              </w:rPr>
            </w:pPr>
            <w:r w:rsidRPr="00D63FC6">
              <w:rPr>
                <w:b/>
                <w:sz w:val="21"/>
                <w:szCs w:val="21"/>
              </w:rPr>
              <w:t xml:space="preserve">Bastone bianco e rosso: </w:t>
            </w:r>
            <w:r w:rsidRPr="00D63FC6">
              <w:rPr>
                <w:sz w:val="21"/>
                <w:szCs w:val="21"/>
              </w:rPr>
              <w:t>indentifica una persona che ha un deficit visivo e uditivo combinato.</w:t>
            </w:r>
          </w:p>
        </w:tc>
      </w:tr>
    </w:tbl>
    <w:p w14:paraId="493BAE6A" w14:textId="2EF6C8D3" w:rsidR="00E7774D" w:rsidRDefault="00E7774D" w:rsidP="00565734">
      <w:pPr>
        <w:spacing w:after="0" w:line="240" w:lineRule="auto"/>
      </w:pPr>
    </w:p>
    <w:p w14:paraId="4C832570" w14:textId="137C1AF7" w:rsidR="00565734" w:rsidRDefault="00565734" w:rsidP="00565734">
      <w:pPr>
        <w:spacing w:after="0" w:line="240" w:lineRule="auto"/>
      </w:pPr>
    </w:p>
    <w:p w14:paraId="1B2327DC" w14:textId="2AC95C73" w:rsidR="00D63FC6" w:rsidRDefault="00D63FC6" w:rsidP="00565734">
      <w:pPr>
        <w:spacing w:after="0" w:line="240" w:lineRule="auto"/>
      </w:pPr>
    </w:p>
    <w:p w14:paraId="09EC6C31" w14:textId="77777777" w:rsidR="00D63FC6" w:rsidRPr="00565734" w:rsidRDefault="00D63FC6" w:rsidP="00565734">
      <w:pPr>
        <w:spacing w:after="0" w:line="240" w:lineRule="auto"/>
      </w:pPr>
    </w:p>
    <w:p w14:paraId="119EFAF7" w14:textId="743CA0B6" w:rsidR="001D6EF1" w:rsidRPr="00EF1394" w:rsidRDefault="00E7774D" w:rsidP="00EF1394">
      <w:pPr>
        <w:pStyle w:val="Titolo1"/>
        <w:spacing w:before="0" w:line="240" w:lineRule="auto"/>
        <w:jc w:val="both"/>
        <w:rPr>
          <w:rFonts w:asciiTheme="minorHAnsi" w:eastAsiaTheme="minorHAnsi" w:hAnsiTheme="minorHAnsi" w:cstheme="minorBidi"/>
          <w:b/>
          <w:color w:val="0070C0"/>
          <w:sz w:val="28"/>
          <w:szCs w:val="22"/>
        </w:rPr>
      </w:pPr>
      <w:bookmarkStart w:id="16" w:name="_PANORAMICA_DEGLI_OBBLIGHI"/>
      <w:bookmarkEnd w:id="16"/>
      <w:r w:rsidRPr="00EF1394">
        <w:rPr>
          <w:rFonts w:asciiTheme="minorHAnsi" w:eastAsiaTheme="minorHAnsi" w:hAnsiTheme="minorHAnsi" w:cstheme="minorBidi"/>
          <w:b/>
          <w:color w:val="0070C0"/>
          <w:sz w:val="28"/>
          <w:szCs w:val="22"/>
        </w:rPr>
        <w:lastRenderedPageBreak/>
        <w:t>PANORAMICA DEGLI OBBLIGHI INTERNAZIONALI AI SENSI DEL</w:t>
      </w:r>
      <w:r w:rsidR="001D6EF1" w:rsidRPr="00EF1394">
        <w:rPr>
          <w:rFonts w:asciiTheme="minorHAnsi" w:eastAsiaTheme="minorHAnsi" w:hAnsiTheme="minorHAnsi" w:cstheme="minorBidi"/>
          <w:b/>
          <w:color w:val="0070C0"/>
          <w:sz w:val="28"/>
          <w:szCs w:val="22"/>
        </w:rPr>
        <w:t>L</w:t>
      </w:r>
      <w:r w:rsidR="00E60A9A" w:rsidRPr="00EF1394">
        <w:rPr>
          <w:rFonts w:asciiTheme="minorHAnsi" w:eastAsiaTheme="minorHAnsi" w:hAnsiTheme="minorHAnsi" w:cstheme="minorBidi"/>
          <w:b/>
          <w:color w:val="0070C0"/>
          <w:sz w:val="28"/>
          <w:szCs w:val="22"/>
        </w:rPr>
        <w:t>A</w:t>
      </w:r>
      <w:r w:rsidRPr="00EF1394">
        <w:rPr>
          <w:rFonts w:asciiTheme="minorHAnsi" w:eastAsiaTheme="minorHAnsi" w:hAnsiTheme="minorHAnsi" w:cstheme="minorBidi"/>
          <w:b/>
          <w:color w:val="0070C0"/>
          <w:sz w:val="28"/>
          <w:szCs w:val="22"/>
        </w:rPr>
        <w:t xml:space="preserve"> CRPD</w:t>
      </w:r>
    </w:p>
    <w:p w14:paraId="1B0EA322" w14:textId="77777777" w:rsidR="00BE5FB7" w:rsidRDefault="00E7774D" w:rsidP="00287B7B">
      <w:pPr>
        <w:pStyle w:val="Paragrafoelenco"/>
        <w:spacing w:after="0" w:line="240" w:lineRule="auto"/>
        <w:ind w:left="0"/>
        <w:jc w:val="both"/>
      </w:pPr>
      <w:r w:rsidRPr="00EF1394">
        <w:rPr>
          <w:b/>
          <w:color w:val="0070C0"/>
          <w:sz w:val="10"/>
        </w:rPr>
        <w:br/>
      </w:r>
      <w:r w:rsidR="00BE5FB7">
        <w:t>L</w:t>
      </w:r>
      <w:r w:rsidR="001D6EF1">
        <w:t>a</w:t>
      </w:r>
      <w:r w:rsidR="00BE5FB7">
        <w:t xml:space="preserve"> </w:t>
      </w:r>
      <w:r w:rsidRPr="00BE5FB7">
        <w:t>CRPD si applica a tutte le persone con disabilità senza distinzioni</w:t>
      </w:r>
      <w:r w:rsidR="00BE5FB7">
        <w:t>, così come</w:t>
      </w:r>
      <w:r w:rsidRPr="00BE5FB7">
        <w:t xml:space="preserve"> tutte le norme sui diritti umani si applicano a tutte le persone con disabilità. La diversità delle persone con disabilità (e le loro </w:t>
      </w:r>
      <w:r w:rsidR="00BE5FB7" w:rsidRPr="00BE5FB7">
        <w:t>differenti</w:t>
      </w:r>
      <w:r w:rsidRPr="00BE5FB7">
        <w:t xml:space="preserve"> esigenze di inclusione) è riconosciuta e funge da principio fondamentale. </w:t>
      </w:r>
      <w:r w:rsidR="00BE5FB7" w:rsidRPr="00BE5FB7">
        <w:rPr>
          <w:b/>
          <w:i/>
        </w:rPr>
        <w:t>La CRPD riconosce inoltre l'imperativo di promuovere e proteggere i diritti delle persone con disabilità che necessitano di un sostegno più intenso, che può essere applicato alle persone con sordocecità.</w:t>
      </w:r>
      <w:r w:rsidR="00BE5FB7" w:rsidRPr="00BE5FB7">
        <w:t> Le persone con disabilità non dovrebbero essere escluse o discriminate a causa della natura della loro disabilità</w:t>
      </w:r>
      <w:r w:rsidRPr="00BE5FB7">
        <w:t>.</w:t>
      </w:r>
    </w:p>
    <w:p w14:paraId="1B951B2E" w14:textId="2D3A5CEA" w:rsidR="00057B8B" w:rsidRDefault="00BE5FB7" w:rsidP="00BE5FB7">
      <w:pPr>
        <w:spacing w:after="0" w:line="240" w:lineRule="auto"/>
        <w:jc w:val="both"/>
      </w:pPr>
      <w:r w:rsidRPr="00EF1394">
        <w:rPr>
          <w:rFonts w:ascii="&amp;quot" w:eastAsia="Times New Roman" w:hAnsi="&amp;quot" w:cs="Times New Roman"/>
          <w:color w:val="777777"/>
          <w:sz w:val="10"/>
          <w:szCs w:val="10"/>
          <w:lang w:eastAsia="it-IT"/>
        </w:rPr>
        <w:br/>
      </w:r>
      <w:r w:rsidR="00E7774D" w:rsidRPr="00BE5FB7">
        <w:t>La sordocecità è specificatamente menzionata nel</w:t>
      </w:r>
      <w:r>
        <w:t>la</w:t>
      </w:r>
      <w:r w:rsidR="00E7774D" w:rsidRPr="00BE5FB7">
        <w:t xml:space="preserve"> CRPD ai sensi dell'articolo 24 (Istruzione) ed è stata riconosciuta dal Comitato in </w:t>
      </w:r>
      <w:r w:rsidR="00FF4A6D">
        <w:t>diversi</w:t>
      </w:r>
      <w:r w:rsidR="00E7774D" w:rsidRPr="00BE5FB7">
        <w:t xml:space="preserve"> </w:t>
      </w:r>
      <w:r w:rsidR="00FF4A6D" w:rsidRPr="00674727">
        <w:t>C</w:t>
      </w:r>
      <w:r w:rsidR="00E7774D" w:rsidRPr="00674727">
        <w:t xml:space="preserve">ommenti </w:t>
      </w:r>
      <w:r w:rsidR="00FF4A6D" w:rsidRPr="00674727">
        <w:t>G</w:t>
      </w:r>
      <w:r w:rsidR="00E7774D" w:rsidRPr="00674727">
        <w:t xml:space="preserve">enerali e </w:t>
      </w:r>
      <w:r w:rsidR="00FF4A6D" w:rsidRPr="00674727">
        <w:t>O</w:t>
      </w:r>
      <w:r w:rsidR="00E7774D" w:rsidRPr="00674727">
        <w:t xml:space="preserve">sservazioni </w:t>
      </w:r>
      <w:r w:rsidR="00FF4A6D" w:rsidRPr="00674727">
        <w:t>C</w:t>
      </w:r>
      <w:r w:rsidR="00E7774D" w:rsidRPr="00674727">
        <w:t>onclusive.</w:t>
      </w:r>
      <w:r w:rsidR="00E7774D" w:rsidRPr="00BE5FB7">
        <w:t xml:space="preserve"> Sulla base di questo riconoscimento nel diritto internazionale, nonché del riconoscimento della sordocecità come disabilità </w:t>
      </w:r>
      <w:r w:rsidR="00057B8B">
        <w:t xml:space="preserve">unica </w:t>
      </w:r>
      <w:r w:rsidR="00E7774D" w:rsidRPr="00BE5FB7">
        <w:t>nella legislazione di molti paesi, gli Stati hanno l'obbligo di riconoscere e rispondere ai requisiti delle persone con sordocecità in tutta la legislazione, le politiche, i programmi e i budget.</w:t>
      </w:r>
    </w:p>
    <w:p w14:paraId="424086A8" w14:textId="74738713" w:rsidR="00057B8B" w:rsidRDefault="00E7774D" w:rsidP="00BE5FB7">
      <w:pPr>
        <w:spacing w:after="0" w:line="240" w:lineRule="auto"/>
        <w:jc w:val="both"/>
      </w:pPr>
      <w:r w:rsidRPr="00EF1394">
        <w:rPr>
          <w:sz w:val="10"/>
        </w:rPr>
        <w:br/>
      </w:r>
      <w:r w:rsidR="00057B8B">
        <w:t>La</w:t>
      </w:r>
      <w:r w:rsidRPr="00057B8B">
        <w:t xml:space="preserve"> CRPD riconosce una vasta gamma di metodi di comunicazione, come la comunicaz</w:t>
      </w:r>
      <w:r w:rsidRPr="00FF4A6D">
        <w:t xml:space="preserve">ione tattile e il </w:t>
      </w:r>
      <w:r w:rsidR="00057B8B" w:rsidRPr="00FF4A6D">
        <w:t>Braille, ed altri linguaggi</w:t>
      </w:r>
      <w:r w:rsidRPr="00FF4A6D">
        <w:t>, compres</w:t>
      </w:r>
      <w:r w:rsidR="00057B8B" w:rsidRPr="00FF4A6D">
        <w:t>i</w:t>
      </w:r>
      <w:r w:rsidRPr="00FF4A6D">
        <w:t xml:space="preserve"> l</w:t>
      </w:r>
      <w:r w:rsidR="00057B8B" w:rsidRPr="00FF4A6D">
        <w:t>a</w:t>
      </w:r>
      <w:r w:rsidRPr="00FF4A6D">
        <w:t xml:space="preserve"> </w:t>
      </w:r>
      <w:r w:rsidR="00057B8B" w:rsidRPr="00FF4A6D">
        <w:t>L</w:t>
      </w:r>
      <w:r w:rsidRPr="00FF4A6D">
        <w:t>ingu</w:t>
      </w:r>
      <w:r w:rsidR="00057B8B" w:rsidRPr="00FF4A6D">
        <w:t>a</w:t>
      </w:r>
      <w:r w:rsidRPr="00FF4A6D">
        <w:t xml:space="preserve"> dei </w:t>
      </w:r>
      <w:r w:rsidR="00057B8B" w:rsidRPr="00FF4A6D">
        <w:t>S</w:t>
      </w:r>
      <w:r w:rsidRPr="00FF4A6D">
        <w:t xml:space="preserve">egni e </w:t>
      </w:r>
      <w:r w:rsidR="00FF4A6D" w:rsidRPr="00FF4A6D">
        <w:t>i linguaggi non verbali</w:t>
      </w:r>
      <w:r w:rsidRPr="00FF4A6D">
        <w:rPr>
          <w:i/>
        </w:rPr>
        <w:t>,</w:t>
      </w:r>
      <w:r w:rsidRPr="00FF4A6D">
        <w:t xml:space="preserve"> che </w:t>
      </w:r>
      <w:r w:rsidRPr="00057B8B">
        <w:t>possono essere utilizzat</w:t>
      </w:r>
      <w:r w:rsidR="00057B8B">
        <w:t>i</w:t>
      </w:r>
      <w:r w:rsidRPr="00057B8B">
        <w:t xml:space="preserve"> da</w:t>
      </w:r>
      <w:r w:rsidR="00FF4A6D">
        <w:t>lle</w:t>
      </w:r>
      <w:r w:rsidRPr="00057B8B">
        <w:t xml:space="preserve"> persone con sordocecità.</w:t>
      </w:r>
    </w:p>
    <w:p w14:paraId="407AB7CB" w14:textId="39125C46" w:rsidR="00057B8B" w:rsidRDefault="00057B8B" w:rsidP="00BE5FB7">
      <w:pPr>
        <w:spacing w:after="0" w:line="240" w:lineRule="auto"/>
        <w:jc w:val="both"/>
      </w:pPr>
      <w:r w:rsidRPr="00EF1394">
        <w:rPr>
          <w:rFonts w:ascii="&amp;quot" w:eastAsia="Times New Roman" w:hAnsi="&amp;quot" w:cs="Times New Roman"/>
          <w:color w:val="777777"/>
          <w:sz w:val="10"/>
          <w:szCs w:val="10"/>
          <w:lang w:eastAsia="it-IT"/>
        </w:rPr>
        <w:br/>
      </w:r>
      <w:r w:rsidR="00E7774D" w:rsidRPr="00057B8B">
        <w:t xml:space="preserve">Il commento generale n. 2 sull'articolo 9: </w:t>
      </w:r>
      <w:r w:rsidR="00FF4A6D">
        <w:t>L’a</w:t>
      </w:r>
      <w:r w:rsidR="00E7774D" w:rsidRPr="00057B8B">
        <w:t>ccessibilità del comitato per i diritti delle</w:t>
      </w:r>
      <w:r>
        <w:t xml:space="preserve"> persone con disabilità (CRPD/C/GC/</w:t>
      </w:r>
      <w:r w:rsidR="00E7774D" w:rsidRPr="00057B8B">
        <w:t xml:space="preserve">2) fornisce ulteriore </w:t>
      </w:r>
      <w:r w:rsidR="00E7774D" w:rsidRPr="00057B8B">
        <w:rPr>
          <w:b/>
          <w:i/>
        </w:rPr>
        <w:t xml:space="preserve">chiarezza sugli obblighi degli Stati di consentire alle persone con </w:t>
      </w:r>
      <w:r>
        <w:rPr>
          <w:b/>
          <w:i/>
        </w:rPr>
        <w:t xml:space="preserve">sordocecità </w:t>
      </w:r>
      <w:r w:rsidR="00E7774D" w:rsidRPr="00057B8B">
        <w:rPr>
          <w:b/>
          <w:i/>
        </w:rPr>
        <w:t>di accedere a</w:t>
      </w:r>
      <w:r w:rsidR="00FF4A6D">
        <w:rPr>
          <w:b/>
          <w:i/>
        </w:rPr>
        <w:t>lle</w:t>
      </w:r>
      <w:r w:rsidR="00E7774D" w:rsidRPr="00057B8B">
        <w:rPr>
          <w:b/>
          <w:i/>
        </w:rPr>
        <w:t xml:space="preserve"> informazioni, comunicazioni e altri servizi per vivere in modo indipendente</w:t>
      </w:r>
      <w:r w:rsidR="00E7774D" w:rsidRPr="00057B8B">
        <w:t xml:space="preserve"> e partecipare efficacemente alla società. Gli Stati, pertanto, devo</w:t>
      </w:r>
      <w:r w:rsidR="00232FBD">
        <w:t xml:space="preserve">no affrontare questioni chiave </w:t>
      </w:r>
      <w:r w:rsidR="00E7774D" w:rsidRPr="00057B8B">
        <w:t>come la mancanza di una formazione</w:t>
      </w:r>
      <w:r w:rsidR="00232FBD">
        <w:t xml:space="preserve"> adeguata</w:t>
      </w:r>
      <w:r w:rsidR="00E7774D" w:rsidRPr="00057B8B">
        <w:t xml:space="preserve"> </w:t>
      </w:r>
      <w:r w:rsidR="00232FBD">
        <w:t xml:space="preserve">in materia di </w:t>
      </w:r>
      <w:r w:rsidR="00E7774D" w:rsidRPr="00057B8B">
        <w:t xml:space="preserve">comunicazione tra i fornitori di servizi. Inoltre, devono fornire assistenza </w:t>
      </w:r>
      <w:r w:rsidR="00232FBD">
        <w:t>diretta</w:t>
      </w:r>
      <w:r w:rsidR="00E7774D" w:rsidRPr="00057B8B">
        <w:t xml:space="preserve"> e intermediari, come guide interpreti, per rimuovere gli ostacoli alla comunicazione, all'informazione e ad altri servizi. Gli Stati devono inoltre garantire</w:t>
      </w:r>
      <w:r>
        <w:t xml:space="preserve"> una qualità minima d</w:t>
      </w:r>
      <w:r w:rsidR="00232FBD">
        <w:t>e</w:t>
      </w:r>
      <w:r w:rsidR="00E7774D" w:rsidRPr="00057B8B">
        <w:t xml:space="preserve">i servizi </w:t>
      </w:r>
      <w:r w:rsidR="00232FBD">
        <w:t>di</w:t>
      </w:r>
      <w:r w:rsidR="00E7774D" w:rsidRPr="00057B8B">
        <w:t xml:space="preserve"> comunicazione, come l'</w:t>
      </w:r>
      <w:r>
        <w:t>interpretariato</w:t>
      </w:r>
      <w:r w:rsidR="00E7774D" w:rsidRPr="00057B8B">
        <w:t xml:space="preserve"> e l'assistenza personale, e mirare alla standardizzazione </w:t>
      </w:r>
      <w:r>
        <w:t>generale.</w:t>
      </w:r>
    </w:p>
    <w:p w14:paraId="3EE9BBA4" w14:textId="77777777" w:rsidR="00E7774D" w:rsidRPr="00BE5FB7" w:rsidRDefault="00E7774D" w:rsidP="00BE5FB7">
      <w:pPr>
        <w:spacing w:after="0" w:line="240" w:lineRule="auto"/>
        <w:jc w:val="both"/>
      </w:pPr>
      <w:r w:rsidRPr="00EF1394">
        <w:rPr>
          <w:rFonts w:ascii="&amp;quot" w:eastAsia="Times New Roman" w:hAnsi="&amp;quot" w:cs="Times New Roman"/>
          <w:color w:val="777777"/>
          <w:sz w:val="10"/>
          <w:szCs w:val="10"/>
          <w:lang w:eastAsia="it-IT"/>
        </w:rPr>
        <w:br/>
      </w:r>
      <w:r w:rsidRPr="00057B8B">
        <w:t xml:space="preserve">L'accessibilità non si limita alla comunicazione e alle informazioni. Le persone con sordocecità incontrano molti ostacoli all'orientamento e alla mobilità negli spazi pubblici. Pertanto, gli Stati dovrebbero fornire accesso alla segnaletica in </w:t>
      </w:r>
      <w:r w:rsidR="00D42A51">
        <w:t>B</w:t>
      </w:r>
      <w:r w:rsidRPr="00057B8B">
        <w:t xml:space="preserve">raille o assistenza </w:t>
      </w:r>
      <w:r w:rsidR="00D42A51">
        <w:t>diretta</w:t>
      </w:r>
      <w:r w:rsidRPr="00057B8B">
        <w:t xml:space="preserve"> e intermediari, come </w:t>
      </w:r>
      <w:r w:rsidR="00D42A51">
        <w:t xml:space="preserve">le </w:t>
      </w:r>
      <w:r w:rsidRPr="00057B8B">
        <w:t xml:space="preserve">guide interpreti, per facilitare l'accessibilità e la mobilità. </w:t>
      </w:r>
      <w:r w:rsidR="00D42A51" w:rsidRPr="00D42A51">
        <w:t xml:space="preserve">È fondamentale che gli Stati stabiliscano standard minimi in termini di accessibilità dei servizi forniti da enti pubblici e privati. Ciò migliorerà l'accesso generale per le persone con </w:t>
      </w:r>
      <w:r w:rsidR="00D42A51">
        <w:t>sordocecità</w:t>
      </w:r>
      <w:r w:rsidR="00D42A51" w:rsidRPr="00D42A51">
        <w:t xml:space="preserve"> </w:t>
      </w:r>
      <w:r w:rsidR="00D42A51">
        <w:t>a</w:t>
      </w:r>
      <w:r w:rsidR="00D42A51" w:rsidRPr="00D42A51">
        <w:t xml:space="preserve"> diversi settori, come il lavoro, l'istruzione e la salute.</w:t>
      </w:r>
    </w:p>
    <w:p w14:paraId="27D054B4" w14:textId="77777777" w:rsidR="00057B8B" w:rsidRPr="00EF1394" w:rsidRDefault="00057B8B" w:rsidP="00E7774D">
      <w:pPr>
        <w:spacing w:after="0" w:line="240" w:lineRule="auto"/>
        <w:rPr>
          <w:rFonts w:ascii="&amp;quot" w:hAnsi="&amp;quot"/>
          <w:sz w:val="10"/>
          <w:szCs w:val="10"/>
        </w:rPr>
      </w:pPr>
    </w:p>
    <w:p w14:paraId="7E4E33DC" w14:textId="5E9B73F5" w:rsidR="00D42A51" w:rsidRDefault="00D42A51" w:rsidP="00057B8B">
      <w:pPr>
        <w:spacing w:after="0" w:line="240" w:lineRule="auto"/>
        <w:jc w:val="both"/>
      </w:pPr>
      <w:r w:rsidRPr="00D42A51">
        <w:t xml:space="preserve">Soluzioni ragionevoli possono anche migliorare l'accesso per le persone con </w:t>
      </w:r>
      <w:r>
        <w:t>sordocecità</w:t>
      </w:r>
      <w:r w:rsidRPr="00D42A51">
        <w:t xml:space="preserve">, in particolare quando le norme di accessibilità non sono applicate o se i requisiti di una persona non rientrano nel campo di applicazione di tali linee guida. Per le persone con </w:t>
      </w:r>
      <w:r>
        <w:t>sordocecità</w:t>
      </w:r>
      <w:r w:rsidRPr="00D42A51">
        <w:t xml:space="preserve">, </w:t>
      </w:r>
      <w:r>
        <w:t xml:space="preserve">le </w:t>
      </w:r>
      <w:r w:rsidRPr="00D42A51">
        <w:t>soluzioni ragionevoli spesso includono comunicazione, orientamento e supporto alla mobilità, sia attraverso l'uso di ausil</w:t>
      </w:r>
      <w:r w:rsidR="0083279F">
        <w:t>i, dispositivi di assistenza e/</w:t>
      </w:r>
      <w:r w:rsidRPr="00D42A51">
        <w:t xml:space="preserve">o assistenza </w:t>
      </w:r>
      <w:r>
        <w:t>diretta</w:t>
      </w:r>
      <w:r w:rsidRPr="00D42A51">
        <w:t xml:space="preserve">, come </w:t>
      </w:r>
      <w:r>
        <w:t xml:space="preserve">le </w:t>
      </w:r>
      <w:r w:rsidRPr="00D42A51">
        <w:t>guide</w:t>
      </w:r>
      <w:r>
        <w:t xml:space="preserve"> interpreti</w:t>
      </w:r>
      <w:r w:rsidRPr="00D42A51">
        <w:t>. È importante sottolineare che una soluzione ragionevole non si limita all'accessibilità e può anche includere l'adattamento degli orari di lavoro o delle procedure, tra le altre modifiche.</w:t>
      </w:r>
    </w:p>
    <w:p w14:paraId="19288126" w14:textId="14AD5354" w:rsidR="00E7774D" w:rsidRPr="00057B8B" w:rsidRDefault="00E7774D" w:rsidP="00057B8B">
      <w:pPr>
        <w:spacing w:after="0" w:line="240" w:lineRule="auto"/>
        <w:jc w:val="both"/>
      </w:pPr>
      <w:r w:rsidRPr="00EF1394">
        <w:rPr>
          <w:sz w:val="10"/>
          <w:szCs w:val="10"/>
        </w:rPr>
        <w:br/>
      </w:r>
      <w:r w:rsidRPr="00057B8B">
        <w:t xml:space="preserve">Ai </w:t>
      </w:r>
      <w:r w:rsidRPr="00674727">
        <w:t>fini della presente relazione</w:t>
      </w:r>
      <w:r w:rsidRPr="00057B8B">
        <w:t>, sono stati identificati due indicatori</w:t>
      </w:r>
      <w:r w:rsidR="001F1254">
        <w:t xml:space="preserve"> sostitutivi</w:t>
      </w:r>
      <w:r w:rsidRPr="00057B8B">
        <w:t xml:space="preserve"> chiave per valutare</w:t>
      </w:r>
      <w:r w:rsidR="001D6EF1">
        <w:t xml:space="preserve"> se gli Stati hanno adottato </w:t>
      </w:r>
      <w:r w:rsidRPr="00057B8B">
        <w:t>misure appropriate per attuare le disposizioni de</w:t>
      </w:r>
      <w:r w:rsidR="001D6EF1">
        <w:t>l</w:t>
      </w:r>
      <w:r w:rsidRPr="00057B8B">
        <w:t>l</w:t>
      </w:r>
      <w:r w:rsidR="001D6EF1">
        <w:t>a</w:t>
      </w:r>
      <w:r w:rsidRPr="00057B8B">
        <w:t xml:space="preserve"> CRPD per le persone </w:t>
      </w:r>
      <w:r w:rsidR="001D6EF1">
        <w:t>con sordocecità</w:t>
      </w:r>
      <w:r w:rsidRPr="00057B8B">
        <w:t>. Questi indicatori sono: il riconoscimento ufficiale delle persone con sordocecità come gruppo distinto di disabilità e la fornitura di servizi di guida interprete.</w:t>
      </w:r>
    </w:p>
    <w:p w14:paraId="41EF5CF5" w14:textId="77777777" w:rsidR="00E7774D" w:rsidRPr="00500F0F" w:rsidRDefault="00E7774D" w:rsidP="00E7774D">
      <w:pPr>
        <w:spacing w:after="0" w:line="240" w:lineRule="auto"/>
        <w:rPr>
          <w:rFonts w:asciiTheme="majorHAnsi" w:hAnsiTheme="majorHAnsi" w:cstheme="majorHAnsi"/>
          <w:szCs w:val="24"/>
        </w:rPr>
      </w:pPr>
    </w:p>
    <w:p w14:paraId="16CDE7CA" w14:textId="22B9C6FC" w:rsidR="00E7774D" w:rsidRDefault="00E7774D" w:rsidP="00E7774D">
      <w:pPr>
        <w:spacing w:after="0" w:line="240" w:lineRule="auto"/>
        <w:rPr>
          <w:rFonts w:asciiTheme="majorHAnsi" w:hAnsiTheme="majorHAnsi" w:cstheme="majorHAnsi"/>
          <w:szCs w:val="24"/>
        </w:rPr>
      </w:pPr>
    </w:p>
    <w:p w14:paraId="4C1388C3" w14:textId="77777777" w:rsidR="00437125" w:rsidRPr="00500F0F" w:rsidRDefault="00437125" w:rsidP="00E7774D">
      <w:pPr>
        <w:spacing w:after="0" w:line="240" w:lineRule="auto"/>
        <w:rPr>
          <w:rFonts w:asciiTheme="majorHAnsi" w:hAnsiTheme="majorHAnsi" w:cstheme="majorHAnsi"/>
          <w:szCs w:val="24"/>
        </w:rPr>
      </w:pPr>
    </w:p>
    <w:p w14:paraId="164D6EFB" w14:textId="77777777" w:rsidR="00CE572B" w:rsidRDefault="00CE572B" w:rsidP="00287B7B">
      <w:pPr>
        <w:pStyle w:val="Paragrafoelenco"/>
        <w:spacing w:after="0" w:line="240" w:lineRule="auto"/>
        <w:ind w:left="0"/>
        <w:jc w:val="both"/>
        <w:rPr>
          <w:b/>
          <w:color w:val="0070C0"/>
          <w:sz w:val="28"/>
        </w:rPr>
      </w:pPr>
    </w:p>
    <w:p w14:paraId="3D314C24" w14:textId="77777777" w:rsidR="00F353F1" w:rsidRDefault="00F353F1" w:rsidP="00287B7B">
      <w:pPr>
        <w:pStyle w:val="Paragrafoelenco"/>
        <w:spacing w:after="0" w:line="240" w:lineRule="auto"/>
        <w:ind w:left="0"/>
        <w:jc w:val="both"/>
        <w:rPr>
          <w:b/>
          <w:color w:val="0070C0"/>
          <w:sz w:val="28"/>
        </w:rPr>
      </w:pPr>
    </w:p>
    <w:p w14:paraId="7BB31872" w14:textId="77777777" w:rsidR="00F353F1" w:rsidRDefault="00F353F1" w:rsidP="00287B7B">
      <w:pPr>
        <w:pStyle w:val="Paragrafoelenco"/>
        <w:spacing w:after="0" w:line="240" w:lineRule="auto"/>
        <w:ind w:left="0"/>
        <w:jc w:val="both"/>
        <w:rPr>
          <w:b/>
          <w:color w:val="0070C0"/>
          <w:sz w:val="28"/>
        </w:rPr>
      </w:pPr>
    </w:p>
    <w:p w14:paraId="158C2F64" w14:textId="77777777" w:rsidR="00F353F1" w:rsidRDefault="00F353F1" w:rsidP="00287B7B">
      <w:pPr>
        <w:pStyle w:val="Paragrafoelenco"/>
        <w:spacing w:after="0" w:line="240" w:lineRule="auto"/>
        <w:ind w:left="0"/>
        <w:jc w:val="both"/>
        <w:rPr>
          <w:b/>
          <w:color w:val="0070C0"/>
          <w:sz w:val="28"/>
        </w:rPr>
      </w:pPr>
    </w:p>
    <w:p w14:paraId="7442007A" w14:textId="7BC37C80" w:rsidR="001D6EF1" w:rsidRPr="00EF1394" w:rsidRDefault="00E7774D" w:rsidP="00287B7B">
      <w:pPr>
        <w:pStyle w:val="Paragrafoelenco"/>
        <w:spacing w:after="0" w:line="240" w:lineRule="auto"/>
        <w:ind w:left="0"/>
        <w:jc w:val="both"/>
        <w:rPr>
          <w:b/>
          <w:color w:val="0070C0"/>
          <w:sz w:val="28"/>
        </w:rPr>
      </w:pPr>
      <w:bookmarkStart w:id="17" w:name="pagina11"/>
      <w:r w:rsidRPr="00EF1394">
        <w:rPr>
          <w:b/>
          <w:color w:val="0070C0"/>
          <w:sz w:val="28"/>
        </w:rPr>
        <w:lastRenderedPageBreak/>
        <w:t xml:space="preserve">CONDIZIONI </w:t>
      </w:r>
      <w:r w:rsidR="00715C4E">
        <w:rPr>
          <w:b/>
          <w:color w:val="0070C0"/>
          <w:sz w:val="28"/>
        </w:rPr>
        <w:t>PRELIMINARI FONDAMENTALI</w:t>
      </w:r>
      <w:r w:rsidRPr="00EF1394">
        <w:rPr>
          <w:b/>
          <w:color w:val="0070C0"/>
          <w:sz w:val="28"/>
        </w:rPr>
        <w:t xml:space="preserve"> PER L'INCLUSIONE</w:t>
      </w:r>
    </w:p>
    <w:bookmarkEnd w:id="17"/>
    <w:p w14:paraId="32C4FFD2" w14:textId="77777777" w:rsidR="00437125" w:rsidRPr="00E5262E" w:rsidRDefault="00E7774D" w:rsidP="00437125">
      <w:pPr>
        <w:spacing w:after="0" w:line="240" w:lineRule="auto"/>
        <w:rPr>
          <w:sz w:val="10"/>
        </w:rPr>
      </w:pPr>
      <w:r w:rsidRPr="00500F0F">
        <w:rPr>
          <w:b/>
          <w:color w:val="2F5496" w:themeColor="accent5" w:themeShade="BF"/>
          <w:sz w:val="24"/>
          <w:szCs w:val="26"/>
        </w:rPr>
        <w:t xml:space="preserve">RICONOSCIMENTO DELLA </w:t>
      </w:r>
      <w:r w:rsidR="001D6EF1" w:rsidRPr="00500F0F">
        <w:rPr>
          <w:b/>
          <w:color w:val="2F5496" w:themeColor="accent5" w:themeShade="BF"/>
          <w:sz w:val="24"/>
          <w:szCs w:val="26"/>
        </w:rPr>
        <w:t>SORDOCECITA’</w:t>
      </w:r>
      <w:r w:rsidRPr="00500F0F">
        <w:rPr>
          <w:b/>
          <w:color w:val="2F5496" w:themeColor="accent5" w:themeShade="BF"/>
          <w:sz w:val="24"/>
          <w:szCs w:val="26"/>
        </w:rPr>
        <w:t xml:space="preserve"> E FORNITURA DI SERVIZI </w:t>
      </w:r>
      <w:r w:rsidR="001D6EF1" w:rsidRPr="00500F0F">
        <w:rPr>
          <w:b/>
          <w:color w:val="2F5496" w:themeColor="accent5" w:themeShade="BF"/>
          <w:sz w:val="24"/>
          <w:szCs w:val="26"/>
        </w:rPr>
        <w:t xml:space="preserve">DI </w:t>
      </w:r>
      <w:r w:rsidRPr="00500F0F">
        <w:rPr>
          <w:b/>
          <w:color w:val="2F5496" w:themeColor="accent5" w:themeShade="BF"/>
          <w:sz w:val="24"/>
          <w:szCs w:val="26"/>
        </w:rPr>
        <w:t xml:space="preserve">SUPPORTO </w:t>
      </w:r>
      <w:r w:rsidR="0034639D" w:rsidRPr="00500F0F">
        <w:rPr>
          <w:b/>
          <w:color w:val="2F5496" w:themeColor="accent5" w:themeShade="BF"/>
          <w:sz w:val="24"/>
          <w:szCs w:val="26"/>
        </w:rPr>
        <w:t>SPECIFICI</w:t>
      </w:r>
      <w:r w:rsidRPr="00500F0F">
        <w:rPr>
          <w:rFonts w:ascii="&amp;quot" w:eastAsia="Times New Roman" w:hAnsi="&amp;quot" w:cs="Times New Roman"/>
          <w:b/>
          <w:color w:val="2F5496" w:themeColor="accent5" w:themeShade="BF"/>
          <w:sz w:val="21"/>
          <w:szCs w:val="27"/>
          <w:lang w:eastAsia="it-IT"/>
        </w:rPr>
        <w:br/>
      </w:r>
    </w:p>
    <w:p w14:paraId="1CFFE2D8" w14:textId="7A052763" w:rsidR="001D6EF1" w:rsidRPr="00437125" w:rsidRDefault="00E7774D" w:rsidP="00E5262E">
      <w:pPr>
        <w:spacing w:after="0" w:line="240" w:lineRule="auto"/>
        <w:jc w:val="both"/>
      </w:pPr>
      <w:r w:rsidRPr="001D6EF1">
        <w:t xml:space="preserve">Per partecipare ed essere </w:t>
      </w:r>
      <w:r w:rsidR="001D6EF1">
        <w:t xml:space="preserve">inseriti </w:t>
      </w:r>
      <w:r w:rsidRPr="001D6EF1">
        <w:t xml:space="preserve">nella comunità, nel lavoro, nell'istruzione o nella vita politica, le persone con sordocecità richiedono la rimozione </w:t>
      </w:r>
      <w:r w:rsidR="001F1254" w:rsidRPr="001D6EF1">
        <w:t xml:space="preserve">sia </w:t>
      </w:r>
      <w:r w:rsidRPr="001D6EF1">
        <w:t>delle barriere ambientali</w:t>
      </w:r>
      <w:r w:rsidR="0034639D">
        <w:t>,</w:t>
      </w:r>
      <w:r w:rsidRPr="001D6EF1">
        <w:t xml:space="preserve"> sia </w:t>
      </w:r>
      <w:r w:rsidR="0034639D">
        <w:t xml:space="preserve">di </w:t>
      </w:r>
      <w:r w:rsidRPr="001D6EF1">
        <w:t xml:space="preserve">quelle che impediscono l'accesso a servizi di supporto di qualità. Le </w:t>
      </w:r>
      <w:r w:rsidR="002E7AC2">
        <w:t xml:space="preserve">caratteristiche </w:t>
      </w:r>
      <w:r w:rsidRPr="001D6EF1">
        <w:t xml:space="preserve">di accessibilità per le persone con sordocecità </w:t>
      </w:r>
      <w:r w:rsidR="002E7AC2">
        <w:t>includono</w:t>
      </w:r>
      <w:r w:rsidRPr="001D6EF1">
        <w:t xml:space="preserve"> una vasta gamma di elementi di accessibilità passiva relativi </w:t>
      </w:r>
      <w:r w:rsidRPr="00674727">
        <w:t xml:space="preserve">all'ambiente costruito, informativo </w:t>
      </w:r>
      <w:r w:rsidRPr="001D6EF1">
        <w:t xml:space="preserve">e comunicativo. </w:t>
      </w:r>
      <w:r w:rsidR="0034639D" w:rsidRPr="0034639D">
        <w:t xml:space="preserve">Queste caratteristiche sono comuni anche ad altre persone con disabilità, come ad esempio i documenti accessibili in </w:t>
      </w:r>
      <w:r w:rsidR="0034639D">
        <w:t>B</w:t>
      </w:r>
      <w:r w:rsidR="0034639D" w:rsidRPr="0034639D">
        <w:t xml:space="preserve">raille, </w:t>
      </w:r>
      <w:r w:rsidR="0034639D">
        <w:t xml:space="preserve">le </w:t>
      </w:r>
      <w:r w:rsidR="0034639D" w:rsidRPr="0034639D">
        <w:t>didascalie</w:t>
      </w:r>
      <w:r w:rsidR="0034639D" w:rsidRPr="00715C4E">
        <w:t xml:space="preserve">, </w:t>
      </w:r>
      <w:r w:rsidR="00715C4E" w:rsidRPr="00715C4E">
        <w:t xml:space="preserve">gli </w:t>
      </w:r>
      <w:r w:rsidR="00336C3A" w:rsidRPr="00715C4E">
        <w:t>indizi</w:t>
      </w:r>
      <w:r w:rsidR="0034639D" w:rsidRPr="00715C4E">
        <w:t xml:space="preserve"> </w:t>
      </w:r>
      <w:r w:rsidR="0034639D" w:rsidRPr="00336C3A">
        <w:t xml:space="preserve">tattili </w:t>
      </w:r>
      <w:r w:rsidR="0034639D" w:rsidRPr="0034639D">
        <w:t>sui pavimenti,</w:t>
      </w:r>
      <w:r w:rsidR="0034639D">
        <w:t xml:space="preserve"> i</w:t>
      </w:r>
      <w:r w:rsidR="0034639D" w:rsidRPr="0034639D">
        <w:t xml:space="preserve"> colori contrasta</w:t>
      </w:r>
      <w:r w:rsidR="0034639D">
        <w:t>n</w:t>
      </w:r>
      <w:r w:rsidR="0034639D" w:rsidRPr="0034639D">
        <w:t xml:space="preserve">ti nelle </w:t>
      </w:r>
      <w:r w:rsidR="00336C3A" w:rsidRPr="00715C4E">
        <w:t>attrezzature</w:t>
      </w:r>
      <w:r w:rsidR="0034639D" w:rsidRPr="00715C4E">
        <w:t>,</w:t>
      </w:r>
      <w:r w:rsidR="0034639D">
        <w:t xml:space="preserve"> i</w:t>
      </w:r>
      <w:r w:rsidR="0034639D" w:rsidRPr="0034639D">
        <w:t xml:space="preserve"> sistemi loop e </w:t>
      </w:r>
      <w:r w:rsidR="0034639D">
        <w:t xml:space="preserve">i </w:t>
      </w:r>
      <w:r w:rsidR="0034639D" w:rsidRPr="0034639D">
        <w:t>siti web accessibili.</w:t>
      </w:r>
    </w:p>
    <w:p w14:paraId="1FAE3C5B" w14:textId="2E23D6E2" w:rsidR="0034639D" w:rsidRDefault="00E7774D" w:rsidP="00E5262E">
      <w:pPr>
        <w:spacing w:after="0" w:line="240" w:lineRule="auto"/>
        <w:jc w:val="both"/>
      </w:pPr>
      <w:r w:rsidRPr="00EF1394">
        <w:rPr>
          <w:rFonts w:ascii="&amp;quot" w:eastAsia="Times New Roman" w:hAnsi="&amp;quot" w:cs="Times New Roman"/>
          <w:color w:val="777777"/>
          <w:sz w:val="10"/>
          <w:szCs w:val="10"/>
          <w:lang w:eastAsia="it-IT"/>
        </w:rPr>
        <w:br/>
      </w:r>
      <w:r w:rsidRPr="0034639D">
        <w:t>Tuttavia, a causa delle restrizioni funzionali specifiche causate dalla sordocecità, tali caratteristiche di accessibilità sono spesso insufficienti e</w:t>
      </w:r>
      <w:r w:rsidR="00314B5C">
        <w:t>d</w:t>
      </w:r>
      <w:r w:rsidRPr="0034639D">
        <w:t xml:space="preserve"> è richiesto un supporto individuale. Attraverso </w:t>
      </w:r>
      <w:r w:rsidR="00314B5C">
        <w:t>l’indagine</w:t>
      </w:r>
      <w:r w:rsidRPr="0034639D">
        <w:t xml:space="preserve"> e gli scambi alla </w:t>
      </w:r>
      <w:r w:rsidR="0034639D">
        <w:t>C</w:t>
      </w:r>
      <w:r w:rsidRPr="0034639D">
        <w:t xml:space="preserve">onferenza mondiale Helen Keller del 2018, i membri del WFDB hanno evidenziato la mancanza di consapevolezza e </w:t>
      </w:r>
      <w:r w:rsidR="0034639D">
        <w:t xml:space="preserve">il </w:t>
      </w:r>
      <w:r w:rsidRPr="0034639D">
        <w:t xml:space="preserve">riconoscimento della sordocecità. In effetti, molti governi credono erroneamente che i servizi per non udenti o non vedenti siano sufficienti per le persone con sordocecità. </w:t>
      </w:r>
      <w:r w:rsidR="0034639D" w:rsidRPr="0034639D">
        <w:t xml:space="preserve">A causa del fatto che i problemi di accessibilità sono ampiamente noti, </w:t>
      </w:r>
      <w:r w:rsidR="0034639D" w:rsidRPr="00336C3A">
        <w:t>questa relazione</w:t>
      </w:r>
      <w:r w:rsidR="0034639D" w:rsidRPr="0034639D">
        <w:t xml:space="preserve"> si concentra su due richieste chiave da parte dei membri del WFDB: il riconoscimento ufficiale della </w:t>
      </w:r>
      <w:r w:rsidR="00314B5C">
        <w:t>sordocecità</w:t>
      </w:r>
      <w:r w:rsidR="0034639D" w:rsidRPr="0034639D">
        <w:t xml:space="preserve"> e la fornitura di servizi di supporto specifici.</w:t>
      </w:r>
    </w:p>
    <w:p w14:paraId="7A4E3843" w14:textId="77777777" w:rsidR="007829B2" w:rsidRPr="00500F0F" w:rsidRDefault="00E7774D" w:rsidP="00E5262E">
      <w:pPr>
        <w:spacing w:after="0" w:line="240" w:lineRule="auto"/>
        <w:jc w:val="both"/>
        <w:rPr>
          <w:b/>
          <w:sz w:val="26"/>
          <w:szCs w:val="26"/>
        </w:rPr>
      </w:pPr>
      <w:r w:rsidRPr="00E5262E">
        <w:rPr>
          <w:b/>
          <w:szCs w:val="26"/>
        </w:rPr>
        <w:br/>
      </w:r>
      <w:r w:rsidRPr="00E5262E">
        <w:rPr>
          <w:b/>
          <w:szCs w:val="26"/>
        </w:rPr>
        <w:br/>
      </w:r>
      <w:r w:rsidRPr="00500F0F">
        <w:rPr>
          <w:b/>
          <w:sz w:val="26"/>
          <w:szCs w:val="26"/>
        </w:rPr>
        <w:t>RICONOSCIME</w:t>
      </w:r>
      <w:r w:rsidR="007829B2" w:rsidRPr="00500F0F">
        <w:rPr>
          <w:b/>
          <w:sz w:val="26"/>
          <w:szCs w:val="26"/>
        </w:rPr>
        <w:t>NTO UFFICIALE DELLE PERSONE CON SORDOCECITA’</w:t>
      </w:r>
    </w:p>
    <w:p w14:paraId="25D14DF0" w14:textId="1E61B2F8" w:rsidR="007829B2" w:rsidRPr="00FC6FA9" w:rsidRDefault="00E7774D" w:rsidP="001D6EF1">
      <w:pPr>
        <w:spacing w:after="0" w:line="240" w:lineRule="auto"/>
        <w:jc w:val="both"/>
      </w:pPr>
      <w:r w:rsidRPr="00EF1394">
        <w:rPr>
          <w:rFonts w:ascii="&amp;quot" w:eastAsia="Times New Roman" w:hAnsi="&amp;quot" w:cs="Times New Roman"/>
          <w:color w:val="777777"/>
          <w:sz w:val="10"/>
          <w:szCs w:val="10"/>
          <w:lang w:eastAsia="it-IT"/>
        </w:rPr>
        <w:br/>
      </w:r>
      <w:r w:rsidR="007829B2" w:rsidRPr="00FC6FA9">
        <w:t xml:space="preserve">Una delle domande fondamentali del WFDB e dei suoi </w:t>
      </w:r>
      <w:r w:rsidR="006209D1" w:rsidRPr="00FC6FA9">
        <w:t xml:space="preserve">componenti </w:t>
      </w:r>
      <w:r w:rsidR="007829B2" w:rsidRPr="00FC6FA9">
        <w:t>è il riconoscimento della sordocecità</w:t>
      </w:r>
      <w:r w:rsidR="00FC6FA9">
        <w:t>,</w:t>
      </w:r>
      <w:r w:rsidR="007829B2" w:rsidRPr="00FC6FA9">
        <w:t xml:space="preserve"> </w:t>
      </w:r>
      <w:r w:rsidR="00FC6FA9">
        <w:t xml:space="preserve">quale </w:t>
      </w:r>
      <w:r w:rsidR="00FC6FA9" w:rsidRPr="00FC6FA9">
        <w:t>una disabilità unica</w:t>
      </w:r>
      <w:r w:rsidR="00FC6FA9">
        <w:t>,</w:t>
      </w:r>
      <w:r w:rsidR="00FC6FA9" w:rsidRPr="00FC6FA9">
        <w:t xml:space="preserve"> </w:t>
      </w:r>
      <w:r w:rsidR="007829B2" w:rsidRPr="00FC6FA9">
        <w:t xml:space="preserve">da parte degli Stati e di </w:t>
      </w:r>
      <w:r w:rsidR="00040885">
        <w:t>altre istituzioni</w:t>
      </w:r>
      <w:r w:rsidR="007829B2" w:rsidRPr="00FC6FA9">
        <w:t xml:space="preserve"> </w:t>
      </w:r>
      <w:r w:rsidR="00FC6FA9" w:rsidRPr="00FC6FA9">
        <w:t>nazionali</w:t>
      </w:r>
      <w:r w:rsidR="00FC6FA9">
        <w:t xml:space="preserve"> e</w:t>
      </w:r>
      <w:r w:rsidR="00FC6FA9" w:rsidRPr="00FC6FA9">
        <w:t xml:space="preserve"> </w:t>
      </w:r>
      <w:r w:rsidR="00040885">
        <w:t xml:space="preserve">internazionali. </w:t>
      </w:r>
      <w:r w:rsidR="007829B2" w:rsidRPr="00FC6FA9">
        <w:t xml:space="preserve"> In molti paesi, l'assenza di tale riconoscimento porta all'invisibilità nelle statistiche, nelle politiche, nei programmi e nei servizi, sia per la popolazione generale che per le persone con disabilità. Inoltre, contribuisce alla mancanza di attenzione </w:t>
      </w:r>
      <w:r w:rsidR="00040885">
        <w:t>nei confronti del</w:t>
      </w:r>
      <w:r w:rsidR="007829B2" w:rsidRPr="00FC6FA9">
        <w:t xml:space="preserve"> sostegno specifico richiesto dalle persone con sordocecità in tutti i settori, perpetuando </w:t>
      </w:r>
      <w:r w:rsidR="00040885">
        <w:t xml:space="preserve">così </w:t>
      </w:r>
      <w:r w:rsidR="007829B2" w:rsidRPr="00FC6FA9">
        <w:t>la loro esclusione.</w:t>
      </w:r>
    </w:p>
    <w:p w14:paraId="69A7C3BB" w14:textId="2B10A452" w:rsidR="005F0E14" w:rsidRPr="00FC6FA9" w:rsidRDefault="007829B2" w:rsidP="001D6EF1">
      <w:pPr>
        <w:spacing w:after="0" w:line="240" w:lineRule="auto"/>
        <w:jc w:val="both"/>
      </w:pPr>
      <w:r w:rsidRPr="00FC6FA9">
        <w:t>Nel 2017, i</w:t>
      </w:r>
      <w:r w:rsidR="00040885">
        <w:t xml:space="preserve">l WFDB e </w:t>
      </w:r>
      <w:r w:rsidRPr="00FC6FA9">
        <w:t xml:space="preserve">SI hanno esaminato i </w:t>
      </w:r>
      <w:r w:rsidR="006209D1" w:rsidRPr="00FC6FA9">
        <w:t>loro componenti</w:t>
      </w:r>
      <w:r w:rsidRPr="00FC6FA9">
        <w:t xml:space="preserve"> </w:t>
      </w:r>
      <w:r w:rsidR="006209D1" w:rsidRPr="00FC6FA9">
        <w:t>in merito al</w:t>
      </w:r>
      <w:r w:rsidRPr="00FC6FA9">
        <w:t xml:space="preserve"> riconoscimento ufficiale della sordocecità e il supporto disponibile nel loro paese. </w:t>
      </w:r>
      <w:r w:rsidR="00040885">
        <w:t xml:space="preserve">Dai </w:t>
      </w:r>
      <w:r w:rsidRPr="00FC6FA9">
        <w:t>50 paesi per i qua</w:t>
      </w:r>
      <w:r w:rsidR="00040885">
        <w:t xml:space="preserve">li erano disponibili i dati, </w:t>
      </w:r>
      <w:r w:rsidRPr="00FC6FA9">
        <w:t xml:space="preserve">19 (37%) </w:t>
      </w:r>
      <w:r w:rsidR="00040885">
        <w:t>riconoscono</w:t>
      </w:r>
      <w:r w:rsidRPr="00FC6FA9">
        <w:t xml:space="preserve"> ufficialmente la sordocecità come una disabilità unica.</w:t>
      </w:r>
      <w:r w:rsidR="00341B2A" w:rsidRPr="00FC6FA9">
        <w:t xml:space="preserve">  L'indagine ha inoltre indicato </w:t>
      </w:r>
      <w:r w:rsidR="00341B2A" w:rsidRPr="00EF1394">
        <w:rPr>
          <w:i/>
        </w:rPr>
        <w:t>che</w:t>
      </w:r>
      <w:r w:rsidR="00341B2A" w:rsidRPr="00EF1394">
        <w:rPr>
          <w:b/>
          <w:i/>
        </w:rPr>
        <w:t xml:space="preserve"> i paesi che riconoscono ufficialmente la sordocecità come una disabilità unica e/o che hanno una definizione di sordocecità hanno maggiori probabilità di fornire servizi di sostegno specifici</w:t>
      </w:r>
      <w:r w:rsidR="00341B2A" w:rsidRPr="00FC6FA9">
        <w:t>. Ciò vale in particolare per i paesi a basso e medio reddito.</w:t>
      </w:r>
    </w:p>
    <w:p w14:paraId="640CCB14" w14:textId="77777777" w:rsidR="005F0E14" w:rsidRDefault="005F0E14" w:rsidP="001D6EF1">
      <w:pPr>
        <w:spacing w:after="0" w:line="240" w:lineRule="auto"/>
        <w:jc w:val="both"/>
        <w:rPr>
          <w:rFonts w:ascii="Tahoma" w:hAnsi="Tahoma" w:cs="Tahoma"/>
          <w:color w:val="000000"/>
          <w:sz w:val="21"/>
          <w:szCs w:val="21"/>
          <w:shd w:val="clear" w:color="auto" w:fill="FFFFFF"/>
        </w:rPr>
      </w:pPr>
    </w:p>
    <w:tbl>
      <w:tblPr>
        <w:tblStyle w:val="Grigliatabella"/>
        <w:tblW w:w="0" w:type="auto"/>
        <w:jc w:val="center"/>
        <w:tblLook w:val="04A0" w:firstRow="1" w:lastRow="0" w:firstColumn="1" w:lastColumn="0" w:noHBand="0" w:noVBand="1"/>
      </w:tblPr>
      <w:tblGrid>
        <w:gridCol w:w="2835"/>
        <w:gridCol w:w="1134"/>
        <w:gridCol w:w="1275"/>
        <w:gridCol w:w="1134"/>
        <w:gridCol w:w="895"/>
      </w:tblGrid>
      <w:tr w:rsidR="005F0E14" w14:paraId="3C776247" w14:textId="77777777" w:rsidTr="00E5262E">
        <w:trPr>
          <w:jc w:val="center"/>
        </w:trPr>
        <w:tc>
          <w:tcPr>
            <w:tcW w:w="2835" w:type="dxa"/>
          </w:tcPr>
          <w:p w14:paraId="59D7988E" w14:textId="77777777" w:rsidR="005F0E14" w:rsidRPr="00083F19" w:rsidRDefault="005F0E14" w:rsidP="001D6EF1">
            <w:pPr>
              <w:jc w:val="both"/>
              <w:rPr>
                <w:rFonts w:ascii="Tahoma" w:hAnsi="Tahoma" w:cs="Tahoma"/>
                <w:b/>
                <w:color w:val="000000"/>
                <w:sz w:val="18"/>
                <w:szCs w:val="21"/>
                <w:highlight w:val="yellow"/>
                <w:shd w:val="clear" w:color="auto" w:fill="FFFFFF"/>
              </w:rPr>
            </w:pPr>
          </w:p>
          <w:p w14:paraId="3F0454B4" w14:textId="77777777" w:rsidR="005F0E14" w:rsidRPr="00970481" w:rsidRDefault="005F0E14" w:rsidP="00753FAF">
            <w:pPr>
              <w:jc w:val="center"/>
              <w:rPr>
                <w:rFonts w:ascii="Tahoma" w:hAnsi="Tahoma" w:cs="Tahoma"/>
                <w:b/>
                <w:color w:val="FFC000"/>
                <w:sz w:val="18"/>
                <w:szCs w:val="21"/>
                <w:shd w:val="clear" w:color="auto" w:fill="FFFFFF"/>
              </w:rPr>
            </w:pPr>
            <w:r w:rsidRPr="00970481">
              <w:rPr>
                <w:rFonts w:ascii="Tahoma" w:hAnsi="Tahoma" w:cs="Tahoma"/>
                <w:b/>
                <w:color w:val="FF0000"/>
                <w:sz w:val="18"/>
                <w:szCs w:val="21"/>
                <w:shd w:val="clear" w:color="auto" w:fill="FFFFFF"/>
              </w:rPr>
              <w:t xml:space="preserve">0-24%; </w:t>
            </w:r>
            <w:r w:rsidRPr="00970481">
              <w:rPr>
                <w:rFonts w:ascii="Tahoma" w:hAnsi="Tahoma" w:cs="Tahoma"/>
                <w:b/>
                <w:color w:val="FFC000"/>
                <w:sz w:val="18"/>
                <w:szCs w:val="21"/>
                <w:shd w:val="clear" w:color="auto" w:fill="FFFFFF"/>
              </w:rPr>
              <w:t>25-49%</w:t>
            </w:r>
          </w:p>
          <w:p w14:paraId="2432646B" w14:textId="77777777" w:rsidR="005F0E14" w:rsidRPr="00970481" w:rsidRDefault="005F0E14" w:rsidP="00753FAF">
            <w:pPr>
              <w:jc w:val="center"/>
              <w:rPr>
                <w:rFonts w:ascii="Tahoma" w:hAnsi="Tahoma" w:cs="Tahoma"/>
                <w:b/>
                <w:color w:val="000000"/>
                <w:sz w:val="4"/>
                <w:szCs w:val="21"/>
                <w:shd w:val="clear" w:color="auto" w:fill="FFFFFF"/>
              </w:rPr>
            </w:pPr>
          </w:p>
          <w:p w14:paraId="3C432D58" w14:textId="77777777" w:rsidR="005F0E14" w:rsidRPr="00083F19" w:rsidRDefault="005F0E14" w:rsidP="00753FAF">
            <w:pPr>
              <w:jc w:val="center"/>
              <w:rPr>
                <w:rFonts w:ascii="Tahoma" w:hAnsi="Tahoma" w:cs="Tahoma"/>
                <w:b/>
                <w:color w:val="000000"/>
                <w:sz w:val="18"/>
                <w:szCs w:val="21"/>
                <w:highlight w:val="yellow"/>
                <w:shd w:val="clear" w:color="auto" w:fill="FFFFFF"/>
              </w:rPr>
            </w:pPr>
            <w:r w:rsidRPr="00753FAF">
              <w:rPr>
                <w:rFonts w:ascii="Tahoma" w:hAnsi="Tahoma" w:cs="Tahoma"/>
                <w:b/>
                <w:color w:val="008080"/>
                <w:sz w:val="18"/>
                <w:szCs w:val="21"/>
                <w:shd w:val="clear" w:color="auto" w:fill="FFFFFF"/>
              </w:rPr>
              <w:t>50-74%;</w:t>
            </w:r>
            <w:r w:rsidRPr="00970481">
              <w:rPr>
                <w:rFonts w:ascii="Tahoma" w:hAnsi="Tahoma" w:cs="Tahoma"/>
                <w:b/>
                <w:color w:val="70AD47" w:themeColor="accent6"/>
                <w:sz w:val="18"/>
                <w:szCs w:val="21"/>
                <w:shd w:val="clear" w:color="auto" w:fill="FFFFFF"/>
              </w:rPr>
              <w:t xml:space="preserve"> </w:t>
            </w:r>
            <w:r w:rsidRPr="00753FAF">
              <w:rPr>
                <w:rFonts w:ascii="Tahoma" w:hAnsi="Tahoma" w:cs="Tahoma"/>
                <w:b/>
                <w:color w:val="669900"/>
                <w:sz w:val="18"/>
                <w:szCs w:val="21"/>
                <w:shd w:val="clear" w:color="auto" w:fill="FFFFFF"/>
              </w:rPr>
              <w:t>75-100%</w:t>
            </w:r>
          </w:p>
        </w:tc>
        <w:tc>
          <w:tcPr>
            <w:tcW w:w="1134" w:type="dxa"/>
            <w:tcBorders>
              <w:bottom w:val="single" w:sz="4" w:space="0" w:color="auto"/>
            </w:tcBorders>
          </w:tcPr>
          <w:p w14:paraId="4D672B70" w14:textId="3B6C5F20" w:rsidR="005F0E14" w:rsidRPr="00892DD0" w:rsidRDefault="00892DD0" w:rsidP="00892DD0">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Paesi ad alto reddito</w:t>
            </w:r>
          </w:p>
          <w:p w14:paraId="09FA53D0" w14:textId="77777777" w:rsidR="005F0E14" w:rsidRPr="00892DD0" w:rsidRDefault="005F0E14" w:rsidP="005F0E14">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(N=19)</w:t>
            </w:r>
          </w:p>
        </w:tc>
        <w:tc>
          <w:tcPr>
            <w:tcW w:w="1275" w:type="dxa"/>
            <w:tcBorders>
              <w:bottom w:val="single" w:sz="4" w:space="0" w:color="auto"/>
            </w:tcBorders>
          </w:tcPr>
          <w:p w14:paraId="0F889832" w14:textId="2E224272" w:rsidR="009A3954" w:rsidRPr="00892DD0" w:rsidRDefault="00422B8C" w:rsidP="00422B8C">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Paese a reddito medio-alto</w:t>
            </w:r>
          </w:p>
          <w:p w14:paraId="06436CB7" w14:textId="77777777" w:rsidR="005F0E14" w:rsidRPr="00892DD0" w:rsidRDefault="005F0E14" w:rsidP="005F0E14">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(N=13)</w:t>
            </w:r>
          </w:p>
        </w:tc>
        <w:tc>
          <w:tcPr>
            <w:tcW w:w="1134" w:type="dxa"/>
            <w:tcBorders>
              <w:bottom w:val="single" w:sz="4" w:space="0" w:color="auto"/>
            </w:tcBorders>
          </w:tcPr>
          <w:p w14:paraId="34638828" w14:textId="5F2F2E1B" w:rsidR="009A3954" w:rsidRPr="00892DD0" w:rsidRDefault="00422B8C" w:rsidP="00422B8C">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Paesi a medio e basso</w:t>
            </w:r>
          </w:p>
          <w:p w14:paraId="696B441D" w14:textId="77777777" w:rsidR="005F0E14" w:rsidRPr="00892DD0" w:rsidRDefault="005F0E14" w:rsidP="005F0E14">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(N=18)</w:t>
            </w:r>
          </w:p>
        </w:tc>
        <w:tc>
          <w:tcPr>
            <w:tcW w:w="895" w:type="dxa"/>
            <w:tcBorders>
              <w:bottom w:val="single" w:sz="4" w:space="0" w:color="auto"/>
            </w:tcBorders>
          </w:tcPr>
          <w:p w14:paraId="3531E8FF" w14:textId="1067DFCC" w:rsidR="005F0E14" w:rsidRPr="00892DD0" w:rsidRDefault="005F0E14" w:rsidP="005F0E14">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Totale</w:t>
            </w:r>
          </w:p>
          <w:p w14:paraId="7C01589E" w14:textId="77777777" w:rsidR="00422B8C" w:rsidRPr="00892DD0" w:rsidRDefault="00422B8C" w:rsidP="005F0E14">
            <w:pPr>
              <w:jc w:val="center"/>
              <w:rPr>
                <w:rFonts w:ascii="Tahoma" w:hAnsi="Tahoma" w:cs="Tahoma"/>
                <w:b/>
                <w:color w:val="000000"/>
                <w:sz w:val="16"/>
                <w:szCs w:val="21"/>
                <w:shd w:val="clear" w:color="auto" w:fill="FFFFFF"/>
              </w:rPr>
            </w:pPr>
          </w:p>
          <w:p w14:paraId="56C45F98" w14:textId="77777777" w:rsidR="009A3954" w:rsidRPr="00892DD0" w:rsidRDefault="009A3954" w:rsidP="005F0E14">
            <w:pPr>
              <w:jc w:val="center"/>
              <w:rPr>
                <w:rFonts w:ascii="Tahoma" w:hAnsi="Tahoma" w:cs="Tahoma"/>
                <w:b/>
                <w:color w:val="000000"/>
                <w:sz w:val="16"/>
                <w:szCs w:val="21"/>
                <w:shd w:val="clear" w:color="auto" w:fill="FFFFFF"/>
              </w:rPr>
            </w:pPr>
          </w:p>
          <w:p w14:paraId="469425B5" w14:textId="77777777" w:rsidR="005F0E14" w:rsidRPr="00892DD0" w:rsidRDefault="005F0E14" w:rsidP="005F0E14">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(N=50)</w:t>
            </w:r>
          </w:p>
        </w:tc>
      </w:tr>
      <w:tr w:rsidR="00422B8C" w:rsidRPr="009A3954" w14:paraId="3D109FF2" w14:textId="77777777" w:rsidTr="00E5262E">
        <w:trPr>
          <w:jc w:val="center"/>
        </w:trPr>
        <w:tc>
          <w:tcPr>
            <w:tcW w:w="2835" w:type="dxa"/>
          </w:tcPr>
          <w:p w14:paraId="4B02093F" w14:textId="7B0B3626" w:rsidR="00422B8C" w:rsidRPr="00E5262E" w:rsidRDefault="00422B8C" w:rsidP="00422B8C">
            <w:pPr>
              <w:ind w:right="-111"/>
              <w:rPr>
                <w:rFonts w:ascii="Tahoma" w:hAnsi="Tahoma" w:cs="Tahoma"/>
                <w:b/>
                <w:color w:val="000000"/>
                <w:sz w:val="16"/>
                <w:szCs w:val="21"/>
                <w:shd w:val="clear" w:color="auto" w:fill="FFFFFF"/>
              </w:rPr>
            </w:pPr>
            <w:r w:rsidRPr="00E5262E">
              <w:rPr>
                <w:rFonts w:ascii="Tahoma" w:hAnsi="Tahoma" w:cs="Tahoma"/>
                <w:b/>
                <w:color w:val="000000"/>
                <w:sz w:val="16"/>
                <w:szCs w:val="21"/>
                <w:shd w:val="clear" w:color="auto" w:fill="FFFFFF"/>
              </w:rPr>
              <w:t>Ne</w:t>
            </w:r>
            <w:r w:rsidR="00B12542" w:rsidRPr="00E5262E">
              <w:rPr>
                <w:rFonts w:ascii="Tahoma" w:hAnsi="Tahoma" w:cs="Tahoma"/>
                <w:b/>
                <w:color w:val="000000"/>
                <w:sz w:val="16"/>
                <w:szCs w:val="21"/>
                <w:shd w:val="clear" w:color="auto" w:fill="FFFFFF"/>
              </w:rPr>
              <w:t>l</w:t>
            </w:r>
            <w:r w:rsidRPr="00E5262E">
              <w:rPr>
                <w:rFonts w:ascii="Tahoma" w:hAnsi="Tahoma" w:cs="Tahoma"/>
                <w:b/>
                <w:color w:val="000000"/>
                <w:sz w:val="16"/>
                <w:szCs w:val="21"/>
                <w:shd w:val="clear" w:color="auto" w:fill="FFFFFF"/>
              </w:rPr>
              <w:t xml:space="preserve"> tuo paese la “sordocecità” è riconosciuta come disabilità unica?</w:t>
            </w:r>
          </w:p>
        </w:tc>
        <w:tc>
          <w:tcPr>
            <w:tcW w:w="1134" w:type="dxa"/>
            <w:tcBorders>
              <w:bottom w:val="single" w:sz="4" w:space="0" w:color="auto"/>
            </w:tcBorders>
            <w:shd w:val="clear" w:color="auto" w:fill="FFC000"/>
          </w:tcPr>
          <w:p w14:paraId="28298C5B" w14:textId="1D467F60" w:rsidR="00422B8C" w:rsidRPr="00E5262E" w:rsidRDefault="00422B8C" w:rsidP="00422B8C">
            <w:pPr>
              <w:jc w:val="center"/>
              <w:rPr>
                <w:sz w:val="20"/>
              </w:rPr>
            </w:pPr>
            <w:r w:rsidRPr="00E5262E">
              <w:rPr>
                <w:sz w:val="20"/>
              </w:rPr>
              <w:t>32%</w:t>
            </w:r>
          </w:p>
        </w:tc>
        <w:tc>
          <w:tcPr>
            <w:tcW w:w="1275" w:type="dxa"/>
            <w:tcBorders>
              <w:bottom w:val="single" w:sz="4" w:space="0" w:color="auto"/>
            </w:tcBorders>
            <w:shd w:val="clear" w:color="auto" w:fill="FFC000"/>
          </w:tcPr>
          <w:p w14:paraId="5CFA4A0F" w14:textId="34914544" w:rsidR="00422B8C" w:rsidRPr="00E5262E" w:rsidRDefault="00422B8C" w:rsidP="00422B8C">
            <w:pPr>
              <w:jc w:val="center"/>
              <w:rPr>
                <w:sz w:val="20"/>
              </w:rPr>
            </w:pPr>
            <w:r w:rsidRPr="00E5262E">
              <w:rPr>
                <w:sz w:val="20"/>
              </w:rPr>
              <w:t>38%</w:t>
            </w:r>
          </w:p>
        </w:tc>
        <w:tc>
          <w:tcPr>
            <w:tcW w:w="1134" w:type="dxa"/>
            <w:tcBorders>
              <w:bottom w:val="single" w:sz="4" w:space="0" w:color="auto"/>
            </w:tcBorders>
            <w:shd w:val="clear" w:color="auto" w:fill="FFC000"/>
          </w:tcPr>
          <w:p w14:paraId="08F81AD6" w14:textId="441B0ECE" w:rsidR="00422B8C" w:rsidRPr="00E5262E" w:rsidRDefault="00422B8C" w:rsidP="00422B8C">
            <w:pPr>
              <w:jc w:val="center"/>
              <w:rPr>
                <w:sz w:val="20"/>
              </w:rPr>
            </w:pPr>
            <w:r w:rsidRPr="00E5262E">
              <w:rPr>
                <w:sz w:val="20"/>
              </w:rPr>
              <w:t>44%</w:t>
            </w:r>
          </w:p>
        </w:tc>
        <w:tc>
          <w:tcPr>
            <w:tcW w:w="895" w:type="dxa"/>
            <w:tcBorders>
              <w:bottom w:val="single" w:sz="4" w:space="0" w:color="auto"/>
            </w:tcBorders>
            <w:shd w:val="clear" w:color="auto" w:fill="FFC000"/>
          </w:tcPr>
          <w:p w14:paraId="312A411C" w14:textId="5D13CB27" w:rsidR="00422B8C" w:rsidRPr="00E5262E" w:rsidRDefault="00422B8C" w:rsidP="00422B8C">
            <w:pPr>
              <w:jc w:val="center"/>
              <w:rPr>
                <w:sz w:val="20"/>
              </w:rPr>
            </w:pPr>
            <w:r w:rsidRPr="00E5262E">
              <w:rPr>
                <w:sz w:val="20"/>
              </w:rPr>
              <w:t>37%</w:t>
            </w:r>
          </w:p>
        </w:tc>
      </w:tr>
      <w:tr w:rsidR="00422B8C" w:rsidRPr="009A3954" w14:paraId="5F1CEF9B" w14:textId="77777777" w:rsidTr="00E5262E">
        <w:trPr>
          <w:jc w:val="center"/>
        </w:trPr>
        <w:tc>
          <w:tcPr>
            <w:tcW w:w="2835" w:type="dxa"/>
          </w:tcPr>
          <w:p w14:paraId="41D4D969" w14:textId="77777777" w:rsidR="00422B8C" w:rsidRPr="00E5262E" w:rsidRDefault="00422B8C" w:rsidP="00422B8C">
            <w:pPr>
              <w:rPr>
                <w:rFonts w:ascii="Tahoma" w:hAnsi="Tahoma" w:cs="Tahoma"/>
                <w:b/>
                <w:color w:val="000000"/>
                <w:sz w:val="16"/>
                <w:szCs w:val="21"/>
                <w:shd w:val="clear" w:color="auto" w:fill="FFFFFF"/>
              </w:rPr>
            </w:pPr>
            <w:r w:rsidRPr="00E5262E">
              <w:rPr>
                <w:rFonts w:ascii="Tahoma" w:hAnsi="Tahoma" w:cs="Tahoma"/>
                <w:b/>
                <w:color w:val="000000"/>
                <w:sz w:val="16"/>
                <w:szCs w:val="21"/>
                <w:shd w:val="clear" w:color="auto" w:fill="FFFFFF"/>
              </w:rPr>
              <w:t>Nel tuo paese esiste una definizione di sordocecità?</w:t>
            </w:r>
          </w:p>
        </w:tc>
        <w:tc>
          <w:tcPr>
            <w:tcW w:w="1134" w:type="dxa"/>
            <w:shd w:val="clear" w:color="auto" w:fill="FFC000"/>
          </w:tcPr>
          <w:p w14:paraId="1DA56A76" w14:textId="4B587C00" w:rsidR="00422B8C" w:rsidRPr="00E5262E" w:rsidRDefault="00422B8C" w:rsidP="00422B8C">
            <w:pPr>
              <w:jc w:val="center"/>
              <w:rPr>
                <w:sz w:val="20"/>
              </w:rPr>
            </w:pPr>
            <w:r w:rsidRPr="00E5262E">
              <w:rPr>
                <w:sz w:val="20"/>
              </w:rPr>
              <w:t>37%</w:t>
            </w:r>
          </w:p>
        </w:tc>
        <w:tc>
          <w:tcPr>
            <w:tcW w:w="1275" w:type="dxa"/>
            <w:shd w:val="clear" w:color="auto" w:fill="92D050"/>
          </w:tcPr>
          <w:p w14:paraId="6DF1F81F" w14:textId="1C99E7DE" w:rsidR="00422B8C" w:rsidRPr="00E5262E" w:rsidRDefault="00422B8C" w:rsidP="00422B8C">
            <w:pPr>
              <w:jc w:val="center"/>
              <w:rPr>
                <w:sz w:val="20"/>
              </w:rPr>
            </w:pPr>
            <w:r w:rsidRPr="00E5262E">
              <w:rPr>
                <w:sz w:val="20"/>
              </w:rPr>
              <w:t>62%</w:t>
            </w:r>
          </w:p>
        </w:tc>
        <w:tc>
          <w:tcPr>
            <w:tcW w:w="1134" w:type="dxa"/>
            <w:shd w:val="clear" w:color="auto" w:fill="FFC000"/>
          </w:tcPr>
          <w:p w14:paraId="76C8B37F" w14:textId="5760EE4A" w:rsidR="00422B8C" w:rsidRPr="00E5262E" w:rsidRDefault="00422B8C" w:rsidP="00422B8C">
            <w:pPr>
              <w:jc w:val="center"/>
              <w:rPr>
                <w:sz w:val="20"/>
              </w:rPr>
            </w:pPr>
            <w:r w:rsidRPr="00E5262E">
              <w:rPr>
                <w:sz w:val="20"/>
              </w:rPr>
              <w:t>44%</w:t>
            </w:r>
          </w:p>
        </w:tc>
        <w:tc>
          <w:tcPr>
            <w:tcW w:w="895" w:type="dxa"/>
            <w:shd w:val="clear" w:color="auto" w:fill="FFC000"/>
          </w:tcPr>
          <w:p w14:paraId="3CA26107" w14:textId="77777777" w:rsidR="00422B8C" w:rsidRPr="00E5262E" w:rsidRDefault="00422B8C" w:rsidP="00422B8C">
            <w:pPr>
              <w:jc w:val="center"/>
              <w:rPr>
                <w:sz w:val="20"/>
              </w:rPr>
            </w:pPr>
            <w:r w:rsidRPr="00E5262E">
              <w:rPr>
                <w:sz w:val="20"/>
              </w:rPr>
              <w:t>46%</w:t>
            </w:r>
          </w:p>
          <w:p w14:paraId="318BE6AB" w14:textId="77777777" w:rsidR="00422B8C" w:rsidRPr="00E5262E" w:rsidRDefault="00422B8C" w:rsidP="00422B8C">
            <w:pPr>
              <w:jc w:val="center"/>
              <w:rPr>
                <w:sz w:val="20"/>
              </w:rPr>
            </w:pPr>
          </w:p>
        </w:tc>
      </w:tr>
    </w:tbl>
    <w:p w14:paraId="7A1ABE6C" w14:textId="4DF76429" w:rsidR="00422B8C" w:rsidRPr="00E5262E" w:rsidRDefault="00422B8C" w:rsidP="00CC1E4C">
      <w:pPr>
        <w:spacing w:after="0" w:line="240" w:lineRule="auto"/>
        <w:jc w:val="both"/>
        <w:rPr>
          <w:b/>
          <w:color w:val="595959" w:themeColor="text1" w:themeTint="A6"/>
          <w:szCs w:val="26"/>
        </w:rPr>
      </w:pPr>
    </w:p>
    <w:p w14:paraId="26CA6086" w14:textId="77777777" w:rsidR="00B12542" w:rsidRPr="00E5262E" w:rsidRDefault="00B12542" w:rsidP="00CC1E4C">
      <w:pPr>
        <w:spacing w:after="0" w:line="240" w:lineRule="auto"/>
        <w:jc w:val="both"/>
        <w:rPr>
          <w:b/>
          <w:color w:val="595959" w:themeColor="text1" w:themeTint="A6"/>
          <w:szCs w:val="26"/>
        </w:rPr>
      </w:pPr>
    </w:p>
    <w:p w14:paraId="2F63252E" w14:textId="77777777" w:rsidR="009C1ACF" w:rsidRPr="00500F0F" w:rsidRDefault="005F0E14" w:rsidP="00500F0F">
      <w:pPr>
        <w:spacing w:after="0" w:line="240" w:lineRule="auto"/>
        <w:rPr>
          <w:b/>
          <w:sz w:val="26"/>
          <w:szCs w:val="26"/>
        </w:rPr>
      </w:pPr>
      <w:r w:rsidRPr="00500F0F">
        <w:rPr>
          <w:b/>
          <w:sz w:val="26"/>
          <w:szCs w:val="26"/>
        </w:rPr>
        <w:t xml:space="preserve">IL CIRCOLO VIZIOSO: </w:t>
      </w:r>
      <w:r w:rsidR="00B12542" w:rsidRPr="00500F0F">
        <w:rPr>
          <w:b/>
          <w:sz w:val="26"/>
          <w:szCs w:val="26"/>
        </w:rPr>
        <w:t xml:space="preserve">LA </w:t>
      </w:r>
      <w:r w:rsidRPr="00500F0F">
        <w:rPr>
          <w:b/>
          <w:sz w:val="26"/>
          <w:szCs w:val="26"/>
        </w:rPr>
        <w:t>MANCANZA DI CONSAPEVOLEZZA E DI RICONOSCIMENTO</w:t>
      </w:r>
    </w:p>
    <w:p w14:paraId="47D6C181" w14:textId="10822EB5" w:rsidR="00CC1E4C" w:rsidRPr="00FC6FA9" w:rsidRDefault="00E7774D" w:rsidP="009C1ACF">
      <w:pPr>
        <w:spacing w:after="0" w:line="240" w:lineRule="auto"/>
        <w:jc w:val="both"/>
      </w:pPr>
      <w:r w:rsidRPr="009C1ACF">
        <w:rPr>
          <w:b/>
          <w:sz w:val="10"/>
          <w:szCs w:val="26"/>
        </w:rPr>
        <w:br/>
      </w:r>
      <w:r w:rsidRPr="00FC6FA9">
        <w:t xml:space="preserve">La maggior parte dei </w:t>
      </w:r>
      <w:r w:rsidR="00CC1E4C" w:rsidRPr="00FC6FA9">
        <w:t>componenti</w:t>
      </w:r>
      <w:r w:rsidRPr="00FC6FA9">
        <w:t xml:space="preserve"> del WFDB consultati ha sottolineato la necessità </w:t>
      </w:r>
      <w:r w:rsidRPr="00336C3A">
        <w:t xml:space="preserve">di </w:t>
      </w:r>
      <w:r w:rsidR="00436C1A" w:rsidRPr="00336C3A">
        <w:t>rendere maggiormente visibile</w:t>
      </w:r>
      <w:r w:rsidRPr="00336C3A">
        <w:t xml:space="preserve"> </w:t>
      </w:r>
      <w:r w:rsidR="00436C1A" w:rsidRPr="00336C3A">
        <w:t>la</w:t>
      </w:r>
      <w:r w:rsidRPr="00FC6FA9">
        <w:t xml:space="preserve"> sordocecità. </w:t>
      </w:r>
      <w:r w:rsidR="00436C1A" w:rsidRPr="00436C1A">
        <w:t xml:space="preserve">I membri hanno anche suggerito la necessità di sensibilizzare la società nei confronti delle persone con </w:t>
      </w:r>
      <w:r w:rsidR="00436C1A">
        <w:t>sordocecità</w:t>
      </w:r>
      <w:r w:rsidR="00436C1A" w:rsidRPr="00436C1A">
        <w:t xml:space="preserve"> </w:t>
      </w:r>
      <w:r w:rsidR="00336C3A" w:rsidRPr="00336C3A">
        <w:t xml:space="preserve">e </w:t>
      </w:r>
      <w:r w:rsidR="00436C1A" w:rsidRPr="00336C3A">
        <w:t>le</w:t>
      </w:r>
      <w:r w:rsidR="00436C1A" w:rsidRPr="00436C1A">
        <w:t xml:space="preserve"> loro esigenze di comunicazione, in modo da poter adottare </w:t>
      </w:r>
      <w:r w:rsidR="00436C1A">
        <w:t xml:space="preserve">le </w:t>
      </w:r>
      <w:r w:rsidR="00436C1A" w:rsidRPr="00436C1A">
        <w:t>misure</w:t>
      </w:r>
      <w:r w:rsidR="00436C1A">
        <w:t xml:space="preserve"> </w:t>
      </w:r>
      <w:r w:rsidR="00436C1A" w:rsidRPr="00336C3A">
        <w:t>necessarie</w:t>
      </w:r>
      <w:r w:rsidR="00436C1A" w:rsidRPr="00436C1A">
        <w:t xml:space="preserve"> per rendere la società più inclusiva.</w:t>
      </w:r>
    </w:p>
    <w:p w14:paraId="14CA5D9D" w14:textId="77777777" w:rsidR="00FC6FA9" w:rsidRDefault="00E7774D" w:rsidP="009C1ACF">
      <w:pPr>
        <w:spacing w:after="0" w:line="240" w:lineRule="auto"/>
        <w:jc w:val="both"/>
      </w:pPr>
      <w:r w:rsidRPr="00EF1394">
        <w:rPr>
          <w:sz w:val="10"/>
          <w:szCs w:val="10"/>
        </w:rPr>
        <w:br/>
      </w:r>
      <w:r w:rsidRPr="00FC6FA9">
        <w:t xml:space="preserve">È stato identificato un circolo vizioso in relazione al non riconoscimento della sordocecità in base al quale una mancanza di comprensione della diversità e dei problemi affrontati dalle persone con sordocecità </w:t>
      </w:r>
      <w:r w:rsidRPr="00FC6FA9">
        <w:lastRenderedPageBreak/>
        <w:t>contribuisce alla mancanza di riconoscimento della sordocecità come disabilità unica. Questo</w:t>
      </w:r>
      <w:r w:rsidR="00FC6FA9">
        <w:t>, a sua volta, rafforza l’</w:t>
      </w:r>
      <w:r w:rsidRPr="00FC6FA9">
        <w:t>invisibilità</w:t>
      </w:r>
      <w:r w:rsidR="00FC6FA9">
        <w:t xml:space="preserve"> delle persone che ne sono affette</w:t>
      </w:r>
      <w:r w:rsidRPr="00FC6FA9">
        <w:t xml:space="preserve">, </w:t>
      </w:r>
      <w:r w:rsidR="00CC1E4C" w:rsidRPr="00FC6FA9">
        <w:t xml:space="preserve">la </w:t>
      </w:r>
      <w:r w:rsidRPr="00FC6FA9">
        <w:t xml:space="preserve">mancanza di consapevolezza e </w:t>
      </w:r>
      <w:r w:rsidR="00CC1E4C" w:rsidRPr="00FC6FA9">
        <w:t>l’</w:t>
      </w:r>
      <w:r w:rsidRPr="00FC6FA9">
        <w:t>accesso al supporto.</w:t>
      </w:r>
    </w:p>
    <w:p w14:paraId="32760B28" w14:textId="7250FF0F" w:rsidR="00CC1E4C" w:rsidRPr="00FC6FA9" w:rsidRDefault="00E7774D" w:rsidP="009C1ACF">
      <w:pPr>
        <w:spacing w:after="0" w:line="240" w:lineRule="auto"/>
        <w:jc w:val="both"/>
      </w:pPr>
      <w:r w:rsidRPr="009C1ACF">
        <w:rPr>
          <w:sz w:val="10"/>
          <w:szCs w:val="10"/>
        </w:rPr>
        <w:br/>
      </w:r>
      <w:r w:rsidRPr="00FC6FA9">
        <w:t>"</w:t>
      </w:r>
      <w:r w:rsidR="00FC6FA9">
        <w:t>La gente pensa</w:t>
      </w:r>
      <w:r w:rsidRPr="00FC6FA9">
        <w:t xml:space="preserve"> sempre che le</w:t>
      </w:r>
      <w:r w:rsidR="00CC1E4C" w:rsidRPr="00FC6FA9">
        <w:t xml:space="preserve"> persone con sordocecità siano </w:t>
      </w:r>
      <w:r w:rsidRPr="00FC6FA9">
        <w:t>totalm</w:t>
      </w:r>
      <w:r w:rsidR="00CC1E4C" w:rsidRPr="00FC6FA9">
        <w:t xml:space="preserve">ente sorde e totalmente cieche </w:t>
      </w:r>
      <w:r w:rsidRPr="00FC6FA9">
        <w:t xml:space="preserve">e dobbiamo sempre spiegare! </w:t>
      </w:r>
      <w:r w:rsidR="00436C1A">
        <w:t>La gente non accetta</w:t>
      </w:r>
      <w:r w:rsidRPr="00FC6FA9">
        <w:t xml:space="preserve"> che una persona non possa avere "solo" una combinazione </w:t>
      </w:r>
      <w:r w:rsidR="00186E37">
        <w:t xml:space="preserve">di disabilità uditiva </w:t>
      </w:r>
      <w:r w:rsidR="00186E37" w:rsidRPr="00B2725A">
        <w:t>e</w:t>
      </w:r>
      <w:r w:rsidR="00186E37">
        <w:t xml:space="preserve"> visiva</w:t>
      </w:r>
      <w:r w:rsidRPr="00FC6FA9">
        <w:t>, il che crea una situazione</w:t>
      </w:r>
      <w:r w:rsidR="00FC6FA9">
        <w:t xml:space="preserve"> unica</w:t>
      </w:r>
      <w:r w:rsidR="00083F19">
        <w:t xml:space="preserve">" </w:t>
      </w:r>
      <w:r w:rsidRPr="00FC6FA9">
        <w:t>(partecipante alla consultazione HKWC 2018)</w:t>
      </w:r>
      <w:r w:rsidR="00186E37">
        <w:t>.</w:t>
      </w:r>
    </w:p>
    <w:p w14:paraId="7596BD11" w14:textId="64E88215" w:rsidR="00FC6FA9" w:rsidRDefault="00E7774D" w:rsidP="00CC1E4C">
      <w:pPr>
        <w:spacing w:after="0" w:line="240" w:lineRule="auto"/>
        <w:jc w:val="both"/>
      </w:pPr>
      <w:r w:rsidRPr="009C1ACF">
        <w:rPr>
          <w:rFonts w:ascii="&amp;quot" w:hAnsi="&amp;quot"/>
          <w:sz w:val="10"/>
          <w:szCs w:val="10"/>
        </w:rPr>
        <w:br/>
      </w:r>
      <w:r w:rsidRPr="00FC6FA9">
        <w:t xml:space="preserve">È stato anche riferito che i professionisti </w:t>
      </w:r>
      <w:r w:rsidR="00FC6FA9">
        <w:t>della</w:t>
      </w:r>
      <w:r w:rsidRPr="00FC6FA9">
        <w:t xml:space="preserve"> salute e della riabilitazione non comprendono la situazione delle persone con sordocecità. </w:t>
      </w:r>
      <w:r w:rsidR="00436C1A">
        <w:t>Per</w:t>
      </w:r>
      <w:r w:rsidRPr="00FC6FA9">
        <w:t xml:space="preserve"> esempio, i professionisti spesso considerano le persone che non sono completamente sorde e </w:t>
      </w:r>
      <w:r w:rsidR="00FC6FA9">
        <w:t>cieche</w:t>
      </w:r>
      <w:r w:rsidRPr="00FC6FA9">
        <w:t xml:space="preserve"> come persone sorde con disabilità visiv</w:t>
      </w:r>
      <w:r w:rsidR="00436C1A">
        <w:t>a</w:t>
      </w:r>
      <w:r w:rsidRPr="00FC6FA9">
        <w:t xml:space="preserve"> o non vedenti con problemi di udito. Ciò porta a sottovalutare le persone con sordocecità e limita lo sviluppo di servizi di supporto </w:t>
      </w:r>
      <w:r w:rsidR="00436C1A" w:rsidRPr="00FC6FA9">
        <w:t xml:space="preserve">adeguati </w:t>
      </w:r>
      <w:r w:rsidRPr="00FC6FA9">
        <w:t xml:space="preserve">che </w:t>
      </w:r>
      <w:r w:rsidR="00436C1A">
        <w:t xml:space="preserve">siano </w:t>
      </w:r>
      <w:r w:rsidRPr="00FC6FA9">
        <w:t>veramente</w:t>
      </w:r>
      <w:r w:rsidR="00436C1A">
        <w:t xml:space="preserve"> rispondenti</w:t>
      </w:r>
      <w:r w:rsidRPr="00FC6FA9">
        <w:t xml:space="preserve"> alle esigenze specifiche di </w:t>
      </w:r>
      <w:r w:rsidR="00436C1A">
        <w:t>ogni</w:t>
      </w:r>
      <w:r w:rsidRPr="00FC6FA9">
        <w:t xml:space="preserve"> individuo.</w:t>
      </w:r>
    </w:p>
    <w:p w14:paraId="32E03694" w14:textId="42CE73A9" w:rsidR="00FC6FA9" w:rsidRDefault="00E7774D" w:rsidP="00CC1E4C">
      <w:pPr>
        <w:spacing w:after="0" w:line="240" w:lineRule="auto"/>
        <w:jc w:val="both"/>
      </w:pPr>
      <w:r w:rsidRPr="009C1ACF">
        <w:rPr>
          <w:rFonts w:ascii="&amp;quot" w:hAnsi="&amp;quot"/>
          <w:sz w:val="10"/>
          <w:szCs w:val="10"/>
        </w:rPr>
        <w:br/>
      </w:r>
      <w:r w:rsidRPr="00FC6FA9">
        <w:t xml:space="preserve">In molti paesi, la sordocecità non è considerata una disabilità </w:t>
      </w:r>
      <w:r w:rsidR="00FC6FA9">
        <w:t>unica</w:t>
      </w:r>
      <w:r w:rsidR="006C56C4">
        <w:t xml:space="preserve"> e</w:t>
      </w:r>
      <w:r w:rsidRPr="00FC6FA9">
        <w:t xml:space="preserve"> di conseguenza, le persone con sordocecità sono qualificate </w:t>
      </w:r>
      <w:r w:rsidRPr="00B2725A">
        <w:t xml:space="preserve">come </w:t>
      </w:r>
      <w:r w:rsidR="00FC6FA9" w:rsidRPr="00B2725A">
        <w:t>persone con disabilità multiple</w:t>
      </w:r>
      <w:r w:rsidRPr="00FC6FA9">
        <w:t xml:space="preserve">. Alcuni paesi, </w:t>
      </w:r>
      <w:r w:rsidR="006C56C4">
        <w:t>tra cui</w:t>
      </w:r>
      <w:r w:rsidRPr="00FC6FA9">
        <w:t xml:space="preserve"> l'India attraverso la</w:t>
      </w:r>
      <w:r w:rsidR="006C56C4">
        <w:t xml:space="preserve"> sua</w:t>
      </w:r>
      <w:r w:rsidRPr="00FC6FA9">
        <w:t xml:space="preserve"> recente legislazione sui diritti </w:t>
      </w:r>
      <w:r w:rsidR="00B2725A">
        <w:t>delle</w:t>
      </w:r>
      <w:r w:rsidR="006C56C4">
        <w:t xml:space="preserve"> </w:t>
      </w:r>
      <w:r w:rsidR="00083F19" w:rsidRPr="00B2725A">
        <w:t>per</w:t>
      </w:r>
      <w:r w:rsidR="00B2725A" w:rsidRPr="00B2725A">
        <w:t>sone</w:t>
      </w:r>
      <w:r w:rsidR="00B2725A">
        <w:t xml:space="preserve"> con </w:t>
      </w:r>
      <w:r w:rsidR="006C56C4">
        <w:t>disabili</w:t>
      </w:r>
      <w:r w:rsidR="00B2725A">
        <w:t>tà</w:t>
      </w:r>
      <w:r w:rsidRPr="00FC6FA9">
        <w:t>, riconoscono la sordocecità ma la includono in una categoria di disabilità multiple, limitando così potenzialmente l'effetto positivo del riconoscimento legale sullo sviluppo d</w:t>
      </w:r>
      <w:r w:rsidR="006C56C4">
        <w:t>e</w:t>
      </w:r>
      <w:r w:rsidRPr="00FC6FA9">
        <w:t xml:space="preserve">i </w:t>
      </w:r>
      <w:r w:rsidRPr="00B2725A">
        <w:t xml:space="preserve">servizi di </w:t>
      </w:r>
      <w:r w:rsidR="006C56C4" w:rsidRPr="00B2725A">
        <w:t>sostegno</w:t>
      </w:r>
      <w:r w:rsidR="006C56C4">
        <w:t xml:space="preserve"> </w:t>
      </w:r>
      <w:r w:rsidRPr="00FC6FA9">
        <w:t xml:space="preserve">e </w:t>
      </w:r>
      <w:r w:rsidR="006C56C4">
        <w:t>sull’assegnazione</w:t>
      </w:r>
      <w:r w:rsidRPr="00FC6FA9">
        <w:t xml:space="preserve"> delle risorse.</w:t>
      </w:r>
    </w:p>
    <w:p w14:paraId="5E9A99EA" w14:textId="742428F4" w:rsidR="00E7774D" w:rsidRPr="00FC6FA9" w:rsidRDefault="00E7774D" w:rsidP="00CC1E4C">
      <w:pPr>
        <w:spacing w:after="0" w:line="240" w:lineRule="auto"/>
        <w:jc w:val="both"/>
      </w:pPr>
      <w:r w:rsidRPr="009C1ACF">
        <w:rPr>
          <w:rFonts w:ascii="&amp;quot" w:hAnsi="&amp;quot"/>
          <w:sz w:val="10"/>
          <w:szCs w:val="10"/>
        </w:rPr>
        <w:br/>
      </w:r>
      <w:r w:rsidR="006C56C4">
        <w:t xml:space="preserve">Diversi </w:t>
      </w:r>
      <w:r w:rsidR="00FC6FA9">
        <w:t>componenti</w:t>
      </w:r>
      <w:r w:rsidRPr="00FC6FA9">
        <w:t xml:space="preserve"> del WFDB hanno affermato che, poiché la sordocecità non è riconosciuta nel proprio paese, </w:t>
      </w:r>
      <w:r w:rsidR="00816E8D">
        <w:t>le persone</w:t>
      </w:r>
      <w:r w:rsidRPr="00FC6FA9">
        <w:t xml:space="preserve"> devono selezionare </w:t>
      </w:r>
      <w:r w:rsidR="00186E37">
        <w:t xml:space="preserve">la voce </w:t>
      </w:r>
      <w:r w:rsidRPr="00FC6FA9">
        <w:t>sordi o ciechi su</w:t>
      </w:r>
      <w:r w:rsidR="00186E37">
        <w:t>i</w:t>
      </w:r>
      <w:r w:rsidRPr="00FC6FA9">
        <w:t xml:space="preserve"> moduli e </w:t>
      </w:r>
      <w:r w:rsidR="00186E37">
        <w:t xml:space="preserve">i </w:t>
      </w:r>
      <w:r w:rsidRPr="00FC6FA9">
        <w:t xml:space="preserve">documenti ufficiali, il che porta all'invisibilità nei dati statistici o amministrativi. Nell'UE, a partire dal 2014, solo tre dei 27 Stati </w:t>
      </w:r>
      <w:r w:rsidR="00816E8D">
        <w:t xml:space="preserve">hanno raccolto </w:t>
      </w:r>
      <w:r w:rsidRPr="00FC6FA9">
        <w:t xml:space="preserve">dati ufficiali </w:t>
      </w:r>
      <w:r w:rsidR="00816E8D">
        <w:t>per il</w:t>
      </w:r>
      <w:r w:rsidRPr="00FC6FA9">
        <w:t xml:space="preserve"> censimento relativ</w:t>
      </w:r>
      <w:r w:rsidR="00816E8D">
        <w:t>o</w:t>
      </w:r>
      <w:r w:rsidRPr="00FC6FA9">
        <w:t xml:space="preserve"> al numero di persone con sordocecità.</w:t>
      </w:r>
    </w:p>
    <w:p w14:paraId="6C0F9127" w14:textId="6B775832" w:rsidR="00186E37" w:rsidRDefault="00E7774D" w:rsidP="00FC6FA9">
      <w:pPr>
        <w:spacing w:after="0" w:line="240" w:lineRule="auto"/>
        <w:jc w:val="both"/>
      </w:pPr>
      <w:r w:rsidRPr="00FC6FA9">
        <w:t xml:space="preserve">Nella determinazione della disabilità e </w:t>
      </w:r>
      <w:r w:rsidR="00186E37">
        <w:t>dell’inabilità</w:t>
      </w:r>
      <w:r w:rsidRPr="00FC6FA9">
        <w:t xml:space="preserve">, </w:t>
      </w:r>
      <w:r w:rsidRPr="006C56C4">
        <w:t xml:space="preserve">una mancanza di riconoscimento porta le persone </w:t>
      </w:r>
      <w:r w:rsidR="00186E37" w:rsidRPr="006C56C4">
        <w:t>a ricevere due invalidità e/</w:t>
      </w:r>
      <w:r w:rsidRPr="006C56C4">
        <w:t xml:space="preserve">o </w:t>
      </w:r>
      <w:r w:rsidR="006C56C4" w:rsidRPr="00B2725A">
        <w:t>ad avere</w:t>
      </w:r>
      <w:r w:rsidR="006C56C4">
        <w:t xml:space="preserve"> </w:t>
      </w:r>
      <w:r w:rsidRPr="006C56C4">
        <w:t>certificati medici separati</w:t>
      </w:r>
      <w:r w:rsidRPr="00186E37">
        <w:t xml:space="preserve">. Ciò crea un ulteriore </w:t>
      </w:r>
      <w:r w:rsidRPr="00FC6FA9">
        <w:t>onere amministrativo e costi per le persone con sordocecità e le loro famiglie.</w:t>
      </w:r>
    </w:p>
    <w:p w14:paraId="2C407BA2" w14:textId="702A340E" w:rsidR="00186E37" w:rsidRPr="006C56C4" w:rsidRDefault="00E7774D" w:rsidP="00FC6FA9">
      <w:pPr>
        <w:spacing w:after="0" w:line="240" w:lineRule="auto"/>
        <w:jc w:val="both"/>
      </w:pPr>
      <w:r w:rsidRPr="009C1ACF">
        <w:rPr>
          <w:rFonts w:ascii="&amp;quot" w:hAnsi="&amp;quot"/>
          <w:sz w:val="10"/>
          <w:szCs w:val="10"/>
        </w:rPr>
        <w:br/>
      </w:r>
      <w:r w:rsidRPr="00186E37">
        <w:t xml:space="preserve">Laddove sono disponibili </w:t>
      </w:r>
      <w:r w:rsidR="00186E37">
        <w:t xml:space="preserve">i </w:t>
      </w:r>
      <w:r w:rsidRPr="00186E37">
        <w:t xml:space="preserve">dati, i governi considerano le persone con sordocecità come un piccolo gruppo che richiede solo l'assegnazione minima delle risorse. </w:t>
      </w:r>
      <w:r w:rsidR="006C56C4" w:rsidRPr="006C56C4">
        <w:t>Ancora una volta, la mancanza di compr</w:t>
      </w:r>
      <w:r w:rsidR="00B2725A">
        <w:t>ensione della diversità e dell’entità</w:t>
      </w:r>
      <w:r w:rsidR="006C56C4" w:rsidRPr="006C56C4">
        <w:t xml:space="preserve"> della comuni</w:t>
      </w:r>
      <w:r w:rsidR="00B2725A">
        <w:t>cazione e del sostegno richiesti</w:t>
      </w:r>
      <w:r w:rsidR="006C56C4" w:rsidRPr="006C56C4">
        <w:t xml:space="preserve"> porta a una significativa sottovalutazione delle risorse necessarie pe</w:t>
      </w:r>
      <w:r w:rsidR="00B2725A">
        <w:t>r fornire livelli adeguati di supporto</w:t>
      </w:r>
      <w:r w:rsidR="006C56C4" w:rsidRPr="006C56C4">
        <w:t>.</w:t>
      </w:r>
      <w:r w:rsidR="00B2725A" w:rsidRPr="00B2725A">
        <w:rPr>
          <w:rFonts w:ascii="Arial" w:hAnsi="Arial" w:cs="Arial"/>
          <w:sz w:val="27"/>
          <w:szCs w:val="27"/>
          <w:shd w:val="clear" w:color="auto" w:fill="F5F5F5"/>
        </w:rPr>
        <w:t xml:space="preserve"> </w:t>
      </w:r>
    </w:p>
    <w:p w14:paraId="40D3B012" w14:textId="063D91E2" w:rsidR="00186E37" w:rsidRDefault="00186E37" w:rsidP="00FC6FA9">
      <w:pPr>
        <w:spacing w:after="0" w:line="240" w:lineRule="auto"/>
        <w:jc w:val="both"/>
      </w:pPr>
      <w:r w:rsidRPr="009C1ACF">
        <w:rPr>
          <w:rFonts w:ascii="&amp;quot" w:hAnsi="&amp;quot"/>
          <w:sz w:val="10"/>
          <w:szCs w:val="10"/>
        </w:rPr>
        <w:br/>
      </w:r>
      <w:r w:rsidR="00E7774D" w:rsidRPr="00186E37">
        <w:t>"Il governo non sostiene</w:t>
      </w:r>
      <w:r>
        <w:t xml:space="preserve"> le</w:t>
      </w:r>
      <w:r w:rsidR="00E7774D" w:rsidRPr="00186E37">
        <w:t xml:space="preserve"> attività o</w:t>
      </w:r>
      <w:r>
        <w:t xml:space="preserve"> i</w:t>
      </w:r>
      <w:r w:rsidR="00E7774D" w:rsidRPr="00186E37">
        <w:t xml:space="preserve"> progetti per le persone con sordocecità perché, essendo un numero limitato di persone, non può mostrare un enorme impatto sociale e raggiungere un</w:t>
      </w:r>
      <w:r w:rsidR="004D55CD">
        <w:t xml:space="preserve"> </w:t>
      </w:r>
      <w:r w:rsidR="004D55CD" w:rsidRPr="00186E37">
        <w:t>significativo</w:t>
      </w:r>
      <w:r w:rsidR="00E7774D" w:rsidRPr="00186E37">
        <w:t xml:space="preserve"> ritorno politico</w:t>
      </w:r>
      <w:r w:rsidR="009116D9">
        <w:t>”</w:t>
      </w:r>
      <w:r w:rsidR="00E7774D" w:rsidRPr="00186E37">
        <w:t xml:space="preserve"> (partecipante alla consultazione HKWC 2018)</w:t>
      </w:r>
      <w:r w:rsidR="00083F19">
        <w:t>.</w:t>
      </w:r>
    </w:p>
    <w:p w14:paraId="1416818D" w14:textId="32E18465" w:rsidR="005705DD" w:rsidRDefault="00E7774D" w:rsidP="00FC6FA9">
      <w:pPr>
        <w:spacing w:after="0" w:line="240" w:lineRule="auto"/>
        <w:jc w:val="both"/>
      </w:pPr>
      <w:r w:rsidRPr="009C1ACF">
        <w:rPr>
          <w:sz w:val="10"/>
          <w:szCs w:val="10"/>
        </w:rPr>
        <w:br/>
      </w:r>
      <w:r w:rsidRPr="00186E37">
        <w:t xml:space="preserve">Una questione ricorrente è il non riconoscimento delle persone con sordocecità all'interno del movimento per la disabilità. Sebbene </w:t>
      </w:r>
      <w:r w:rsidR="00B14895" w:rsidRPr="00186E37">
        <w:t xml:space="preserve">negli ultimi anni </w:t>
      </w:r>
      <w:r w:rsidRPr="00186E37">
        <w:t xml:space="preserve">siano stati </w:t>
      </w:r>
      <w:r w:rsidR="00B14895">
        <w:t xml:space="preserve">fatti </w:t>
      </w:r>
      <w:r w:rsidRPr="00186E37">
        <w:t>progressi, per le organizzazioni di persone con sordocecità</w:t>
      </w:r>
      <w:r w:rsidR="00771451">
        <w:t>,</w:t>
      </w:r>
      <w:r w:rsidRPr="00186E37">
        <w:t xml:space="preserve"> </w:t>
      </w:r>
      <w:r w:rsidR="005705DD" w:rsidRPr="00186E37">
        <w:t xml:space="preserve">è ancora una sfida </w:t>
      </w:r>
      <w:r w:rsidRPr="00186E37">
        <w:t xml:space="preserve">garantire risorse adeguate in molti paesi, sia ricchi che poveri. Ancora una volta, la mancanza di riconoscimento ufficiale priva le organizzazioni di persone con sordocecità </w:t>
      </w:r>
      <w:r w:rsidR="005705DD" w:rsidRPr="00771451">
        <w:t>del</w:t>
      </w:r>
      <w:r w:rsidRPr="00771451">
        <w:t>le</w:t>
      </w:r>
      <w:r w:rsidRPr="00186E37">
        <w:t xml:space="preserve"> risorse </w:t>
      </w:r>
      <w:r w:rsidR="00771451">
        <w:t>indispensabili</w:t>
      </w:r>
      <w:r w:rsidRPr="00186E37">
        <w:t xml:space="preserve"> per svolgere il necessario lavoro di sensibilizzazione e </w:t>
      </w:r>
      <w:r w:rsidR="005705DD">
        <w:t xml:space="preserve">di </w:t>
      </w:r>
      <w:r w:rsidR="00E12BEC" w:rsidRPr="00771451">
        <w:t>supporto</w:t>
      </w:r>
      <w:r w:rsidR="005705DD" w:rsidRPr="00771451">
        <w:t>.</w:t>
      </w:r>
    </w:p>
    <w:p w14:paraId="3E74BDFD" w14:textId="2B457B22" w:rsidR="00B14895" w:rsidRPr="00E60A9A" w:rsidRDefault="00E7774D" w:rsidP="00771451">
      <w:pPr>
        <w:spacing w:after="0" w:line="240" w:lineRule="auto"/>
        <w:jc w:val="both"/>
        <w:rPr>
          <w:b/>
          <w:i/>
        </w:rPr>
      </w:pPr>
      <w:r w:rsidRPr="00E5262E">
        <w:rPr>
          <w:rFonts w:ascii="&amp;quot" w:hAnsi="&amp;quot"/>
        </w:rPr>
        <w:br/>
      </w:r>
      <w:r w:rsidRPr="009C1ACF">
        <w:rPr>
          <w:b/>
          <w:sz w:val="24"/>
          <w:szCs w:val="26"/>
        </w:rPr>
        <w:t>RACCOMANDAZIONI</w:t>
      </w:r>
      <w:r w:rsidRPr="009C1ACF">
        <w:rPr>
          <w:b/>
          <w:sz w:val="24"/>
          <w:szCs w:val="26"/>
        </w:rPr>
        <w:br/>
      </w:r>
      <w:r w:rsidRPr="009C1ACF">
        <w:rPr>
          <w:rFonts w:ascii="&amp;quot" w:hAnsi="&amp;quot"/>
          <w:sz w:val="10"/>
          <w:szCs w:val="10"/>
        </w:rPr>
        <w:br/>
      </w:r>
      <w:r w:rsidRPr="00E60A9A">
        <w:rPr>
          <w:b/>
          <w:i/>
        </w:rPr>
        <w:t>Per i governi nazionali:</w:t>
      </w:r>
    </w:p>
    <w:p w14:paraId="1FA95C7E" w14:textId="77777777" w:rsidR="00B14895" w:rsidRPr="009C1ACF" w:rsidRDefault="00B14895" w:rsidP="00771451">
      <w:pPr>
        <w:spacing w:after="0" w:line="240" w:lineRule="auto"/>
        <w:jc w:val="both"/>
        <w:rPr>
          <w:i/>
          <w:sz w:val="10"/>
        </w:rPr>
      </w:pPr>
    </w:p>
    <w:p w14:paraId="3F4E0F7C" w14:textId="05C2219E" w:rsidR="00B14895" w:rsidRPr="00B14895" w:rsidRDefault="00771451" w:rsidP="00771451">
      <w:pPr>
        <w:pStyle w:val="Paragrafoelenco"/>
        <w:numPr>
          <w:ilvl w:val="0"/>
          <w:numId w:val="30"/>
        </w:numPr>
        <w:spacing w:after="0" w:line="240" w:lineRule="auto"/>
        <w:ind w:left="284" w:hanging="284"/>
        <w:jc w:val="both"/>
        <w:rPr>
          <w:i/>
        </w:rPr>
      </w:pPr>
      <w:r>
        <w:rPr>
          <w:i/>
        </w:rPr>
        <w:t>Riconosce</w:t>
      </w:r>
      <w:r w:rsidR="00083F19">
        <w:rPr>
          <w:i/>
        </w:rPr>
        <w:t>re</w:t>
      </w:r>
      <w:r w:rsidR="00E7774D" w:rsidRPr="00B14895">
        <w:rPr>
          <w:i/>
        </w:rPr>
        <w:t xml:space="preserve"> la sordocecità come una disabilità unica nella legge e nella pratica.</w:t>
      </w:r>
    </w:p>
    <w:p w14:paraId="28025F5A" w14:textId="77777777" w:rsidR="00B14895" w:rsidRPr="00B14895" w:rsidRDefault="00E7774D" w:rsidP="00771451">
      <w:pPr>
        <w:pStyle w:val="Paragrafoelenco"/>
        <w:numPr>
          <w:ilvl w:val="0"/>
          <w:numId w:val="30"/>
        </w:numPr>
        <w:spacing w:after="0" w:line="240" w:lineRule="auto"/>
        <w:ind w:left="284" w:hanging="284"/>
        <w:jc w:val="both"/>
        <w:rPr>
          <w:i/>
        </w:rPr>
      </w:pPr>
      <w:r w:rsidRPr="00B14895">
        <w:rPr>
          <w:i/>
        </w:rPr>
        <w:t xml:space="preserve">Aumentare la consapevolezza sulla situazione specifica e </w:t>
      </w:r>
      <w:r w:rsidR="00B14895">
        <w:rPr>
          <w:i/>
        </w:rPr>
        <w:t>sul</w:t>
      </w:r>
      <w:r w:rsidRPr="00B14895">
        <w:rPr>
          <w:i/>
        </w:rPr>
        <w:t>le esigenze delle persone con sordocecità.</w:t>
      </w:r>
    </w:p>
    <w:p w14:paraId="64E3EC0E" w14:textId="77777777" w:rsidR="00B14895" w:rsidRDefault="00E7774D" w:rsidP="00771451">
      <w:pPr>
        <w:pStyle w:val="Paragrafoelenco"/>
        <w:numPr>
          <w:ilvl w:val="0"/>
          <w:numId w:val="30"/>
        </w:numPr>
        <w:spacing w:after="0" w:line="240" w:lineRule="auto"/>
        <w:ind w:left="284" w:hanging="284"/>
        <w:jc w:val="both"/>
        <w:rPr>
          <w:i/>
        </w:rPr>
      </w:pPr>
      <w:r w:rsidRPr="00B14895">
        <w:rPr>
          <w:i/>
        </w:rPr>
        <w:t>Raccogliere e analizzare i dati sulle esperienze, le barriere e le esigenze di supporto delle persone con sordocecità.</w:t>
      </w:r>
    </w:p>
    <w:p w14:paraId="3B1EA4B7" w14:textId="77777777" w:rsidR="00B14895" w:rsidRDefault="00E7774D" w:rsidP="00771451">
      <w:pPr>
        <w:pStyle w:val="Paragrafoelenco"/>
        <w:numPr>
          <w:ilvl w:val="0"/>
          <w:numId w:val="30"/>
        </w:numPr>
        <w:spacing w:after="0" w:line="240" w:lineRule="auto"/>
        <w:ind w:left="284" w:hanging="284"/>
        <w:jc w:val="both"/>
        <w:rPr>
          <w:i/>
        </w:rPr>
      </w:pPr>
      <w:r w:rsidRPr="00B14895">
        <w:rPr>
          <w:i/>
        </w:rPr>
        <w:t>Riconoscere la specificità dei sistemi di comunicazione utilizzati da</w:t>
      </w:r>
      <w:r w:rsidR="00B14895">
        <w:rPr>
          <w:i/>
        </w:rPr>
        <w:t>lle</w:t>
      </w:r>
      <w:r w:rsidRPr="00B14895">
        <w:rPr>
          <w:i/>
        </w:rPr>
        <w:t xml:space="preserve"> persone con sordocecità.</w:t>
      </w:r>
    </w:p>
    <w:p w14:paraId="56A66B77" w14:textId="48AA5D93" w:rsidR="00B14895" w:rsidRPr="00B14895" w:rsidRDefault="00E7774D" w:rsidP="00771451">
      <w:pPr>
        <w:pStyle w:val="Paragrafoelenco"/>
        <w:numPr>
          <w:ilvl w:val="0"/>
          <w:numId w:val="30"/>
        </w:numPr>
        <w:spacing w:after="0" w:line="240" w:lineRule="auto"/>
        <w:ind w:left="284" w:hanging="284"/>
        <w:jc w:val="both"/>
        <w:rPr>
          <w:i/>
        </w:rPr>
      </w:pPr>
      <w:r w:rsidRPr="00B14895">
        <w:rPr>
          <w:i/>
        </w:rPr>
        <w:t xml:space="preserve">Includere la sordocecità come gruppo specifico di disabilità e facilitare le procedure </w:t>
      </w:r>
      <w:r w:rsidR="00E60A9A">
        <w:rPr>
          <w:i/>
        </w:rPr>
        <w:t>che determinano i criteri di ammissibilità</w:t>
      </w:r>
      <w:r w:rsidR="00083F19">
        <w:rPr>
          <w:i/>
        </w:rPr>
        <w:t>.</w:t>
      </w:r>
    </w:p>
    <w:p w14:paraId="3D53E029" w14:textId="7959843B" w:rsidR="00E60A9A" w:rsidRDefault="00E7774D" w:rsidP="00771451">
      <w:pPr>
        <w:pStyle w:val="Paragrafoelenco"/>
        <w:numPr>
          <w:ilvl w:val="0"/>
          <w:numId w:val="30"/>
        </w:numPr>
        <w:spacing w:after="0" w:line="240" w:lineRule="auto"/>
        <w:ind w:left="284" w:hanging="284"/>
        <w:jc w:val="both"/>
        <w:rPr>
          <w:i/>
        </w:rPr>
      </w:pPr>
      <w:r w:rsidRPr="00B14895">
        <w:rPr>
          <w:i/>
        </w:rPr>
        <w:t>Supportare le organizzazioni di persone con sordocecità a svolgere attività</w:t>
      </w:r>
      <w:r w:rsidR="00E60A9A">
        <w:rPr>
          <w:i/>
        </w:rPr>
        <w:t xml:space="preserve"> </w:t>
      </w:r>
      <w:r w:rsidR="00083F19">
        <w:rPr>
          <w:i/>
        </w:rPr>
        <w:t xml:space="preserve">di </w:t>
      </w:r>
      <w:r w:rsidRPr="00B14895">
        <w:rPr>
          <w:i/>
        </w:rPr>
        <w:t xml:space="preserve">sensibilizzazione e </w:t>
      </w:r>
      <w:r w:rsidR="00E12BEC">
        <w:rPr>
          <w:i/>
        </w:rPr>
        <w:t>supporto</w:t>
      </w:r>
      <w:r w:rsidRPr="00B14895">
        <w:rPr>
          <w:i/>
        </w:rPr>
        <w:t>.</w:t>
      </w:r>
    </w:p>
    <w:p w14:paraId="2FCFD66C" w14:textId="34BBBCAC" w:rsidR="00E60A9A" w:rsidRDefault="00E60A9A" w:rsidP="00E60A9A">
      <w:pPr>
        <w:pStyle w:val="Paragrafoelenco"/>
        <w:ind w:left="0"/>
        <w:rPr>
          <w:b/>
          <w:i/>
        </w:rPr>
      </w:pPr>
      <w:r w:rsidRPr="00E60A9A">
        <w:rPr>
          <w:b/>
          <w:i/>
        </w:rPr>
        <w:lastRenderedPageBreak/>
        <w:t xml:space="preserve">Per </w:t>
      </w:r>
      <w:r w:rsidR="00771451">
        <w:rPr>
          <w:b/>
          <w:i/>
        </w:rPr>
        <w:t xml:space="preserve">le </w:t>
      </w:r>
      <w:r w:rsidR="003E32C5">
        <w:rPr>
          <w:b/>
          <w:i/>
        </w:rPr>
        <w:t>O</w:t>
      </w:r>
      <w:r w:rsidR="00771451">
        <w:rPr>
          <w:b/>
          <w:i/>
        </w:rPr>
        <w:t>rganizzazion</w:t>
      </w:r>
      <w:r w:rsidR="003E32C5">
        <w:rPr>
          <w:b/>
          <w:i/>
        </w:rPr>
        <w:t>i</w:t>
      </w:r>
      <w:r w:rsidR="00771451" w:rsidRPr="00771451">
        <w:rPr>
          <w:b/>
          <w:i/>
        </w:rPr>
        <w:t xml:space="preserve"> delle </w:t>
      </w:r>
      <w:r w:rsidR="003E32C5">
        <w:rPr>
          <w:b/>
          <w:i/>
        </w:rPr>
        <w:t>P</w:t>
      </w:r>
      <w:r w:rsidR="00771451" w:rsidRPr="00771451">
        <w:rPr>
          <w:b/>
          <w:i/>
        </w:rPr>
        <w:t xml:space="preserve">ersone </w:t>
      </w:r>
      <w:r w:rsidR="003E32C5">
        <w:rPr>
          <w:b/>
          <w:i/>
        </w:rPr>
        <w:t>D</w:t>
      </w:r>
      <w:r w:rsidR="00771451" w:rsidRPr="00771451">
        <w:rPr>
          <w:b/>
          <w:i/>
        </w:rPr>
        <w:t>isabili</w:t>
      </w:r>
      <w:r w:rsidRPr="00E60A9A">
        <w:rPr>
          <w:b/>
          <w:i/>
        </w:rPr>
        <w:t xml:space="preserve"> </w:t>
      </w:r>
      <w:r w:rsidR="00771451" w:rsidRPr="00D17D83">
        <w:rPr>
          <w:b/>
          <w:i/>
        </w:rPr>
        <w:t>(</w:t>
      </w:r>
      <w:r w:rsidR="00E5262E" w:rsidRPr="00D17D83">
        <w:rPr>
          <w:b/>
          <w:i/>
        </w:rPr>
        <w:t>DPO</w:t>
      </w:r>
      <w:r w:rsidR="00D17D83">
        <w:rPr>
          <w:b/>
          <w:i/>
        </w:rPr>
        <w:t>s</w:t>
      </w:r>
      <w:r w:rsidR="00771451" w:rsidRPr="00D17D83">
        <w:rPr>
          <w:b/>
          <w:i/>
        </w:rPr>
        <w:t>)</w:t>
      </w:r>
      <w:r w:rsidRPr="00D17D83">
        <w:rPr>
          <w:b/>
          <w:i/>
        </w:rPr>
        <w:t>:</w:t>
      </w:r>
    </w:p>
    <w:p w14:paraId="5361AE0C" w14:textId="77777777" w:rsidR="00E60A9A" w:rsidRPr="009C1ACF" w:rsidRDefault="00E60A9A" w:rsidP="00E60A9A">
      <w:pPr>
        <w:pStyle w:val="Paragrafoelenco"/>
        <w:ind w:left="0"/>
        <w:rPr>
          <w:i/>
          <w:sz w:val="10"/>
        </w:rPr>
      </w:pPr>
    </w:p>
    <w:p w14:paraId="5667EEB1" w14:textId="77777777" w:rsidR="00715C4E" w:rsidRDefault="00E7774D" w:rsidP="00715C4E">
      <w:pPr>
        <w:pStyle w:val="Paragrafoelenco"/>
        <w:numPr>
          <w:ilvl w:val="0"/>
          <w:numId w:val="30"/>
        </w:numPr>
        <w:spacing w:after="0" w:line="240" w:lineRule="auto"/>
        <w:ind w:left="284" w:hanging="284"/>
        <w:jc w:val="both"/>
        <w:rPr>
          <w:i/>
        </w:rPr>
      </w:pPr>
      <w:r w:rsidRPr="00E60A9A">
        <w:rPr>
          <w:i/>
        </w:rPr>
        <w:t>Riconoscere e includere le organizzazioni di persone con sordocecità come membri distinti e integrali del movimento per la disabilità.</w:t>
      </w:r>
    </w:p>
    <w:p w14:paraId="05B55340" w14:textId="38169BE8" w:rsidR="00E60A9A" w:rsidRPr="00715C4E" w:rsidRDefault="00E7774D" w:rsidP="00715C4E">
      <w:pPr>
        <w:pStyle w:val="Paragrafoelenco"/>
        <w:numPr>
          <w:ilvl w:val="0"/>
          <w:numId w:val="30"/>
        </w:numPr>
        <w:spacing w:after="0" w:line="240" w:lineRule="auto"/>
        <w:ind w:left="284" w:hanging="284"/>
        <w:jc w:val="both"/>
        <w:rPr>
          <w:i/>
        </w:rPr>
      </w:pPr>
      <w:r w:rsidRPr="00715C4E">
        <w:rPr>
          <w:i/>
        </w:rPr>
        <w:t>Supportare il riconoscimento ufficiale della sordocecità come una disabilità uni</w:t>
      </w:r>
      <w:r w:rsidR="00E60A9A" w:rsidRPr="00715C4E">
        <w:rPr>
          <w:i/>
        </w:rPr>
        <w:t xml:space="preserve">ca </w:t>
      </w:r>
      <w:r w:rsidR="003E7445" w:rsidRPr="00715C4E">
        <w:rPr>
          <w:i/>
        </w:rPr>
        <w:t>sul piano normativo e applicativo.</w:t>
      </w:r>
    </w:p>
    <w:p w14:paraId="0991EAD9" w14:textId="77777777" w:rsidR="00E60A9A" w:rsidRDefault="00E7774D" w:rsidP="009C1ACF">
      <w:pPr>
        <w:pStyle w:val="Paragrafoelenco"/>
        <w:numPr>
          <w:ilvl w:val="0"/>
          <w:numId w:val="30"/>
        </w:numPr>
        <w:spacing w:after="0" w:line="240" w:lineRule="auto"/>
        <w:ind w:left="284" w:hanging="284"/>
        <w:jc w:val="both"/>
        <w:rPr>
          <w:i/>
        </w:rPr>
      </w:pPr>
      <w:r w:rsidRPr="00E60A9A">
        <w:rPr>
          <w:i/>
        </w:rPr>
        <w:t>Sensibilizzare gli Stati membri in merito ai loro obblighi nei confronti delle persone con sordocecità nell'ambito del</w:t>
      </w:r>
      <w:r w:rsidR="00E60A9A">
        <w:rPr>
          <w:i/>
        </w:rPr>
        <w:t>la</w:t>
      </w:r>
      <w:r w:rsidRPr="00E60A9A">
        <w:rPr>
          <w:i/>
        </w:rPr>
        <w:t xml:space="preserve"> CRPD.</w:t>
      </w:r>
    </w:p>
    <w:p w14:paraId="3DEB3583" w14:textId="77777777" w:rsidR="00E60A9A" w:rsidRPr="003E32C5" w:rsidRDefault="00E60A9A" w:rsidP="009C1ACF">
      <w:pPr>
        <w:pStyle w:val="Paragrafoelenco"/>
        <w:spacing w:after="0" w:line="240" w:lineRule="auto"/>
        <w:rPr>
          <w:i/>
        </w:rPr>
      </w:pPr>
    </w:p>
    <w:p w14:paraId="02FEDA95" w14:textId="056CA11E" w:rsidR="00E60A9A" w:rsidRDefault="00E7774D" w:rsidP="00E60A9A">
      <w:pPr>
        <w:spacing w:after="0" w:line="240" w:lineRule="auto"/>
        <w:jc w:val="both"/>
        <w:rPr>
          <w:b/>
          <w:i/>
        </w:rPr>
      </w:pPr>
      <w:r w:rsidRPr="00E60A9A">
        <w:rPr>
          <w:b/>
          <w:i/>
        </w:rPr>
        <w:t>Per le Nazioni Unite e le agenzie di sviluppo:</w:t>
      </w:r>
    </w:p>
    <w:p w14:paraId="06143A22" w14:textId="77777777" w:rsidR="00E60A9A" w:rsidRPr="009C1ACF" w:rsidRDefault="00E60A9A" w:rsidP="00E60A9A">
      <w:pPr>
        <w:spacing w:after="0" w:line="240" w:lineRule="auto"/>
        <w:jc w:val="both"/>
        <w:rPr>
          <w:b/>
          <w:i/>
          <w:sz w:val="10"/>
        </w:rPr>
      </w:pPr>
    </w:p>
    <w:p w14:paraId="0FCF32CE" w14:textId="7989EA3D" w:rsidR="00E60A9A" w:rsidRPr="003E7445" w:rsidRDefault="00E7774D" w:rsidP="003E7445">
      <w:pPr>
        <w:pStyle w:val="Paragrafoelenco"/>
        <w:numPr>
          <w:ilvl w:val="0"/>
          <w:numId w:val="31"/>
        </w:numPr>
        <w:spacing w:after="0" w:line="240" w:lineRule="auto"/>
        <w:ind w:left="284" w:hanging="284"/>
        <w:jc w:val="both"/>
        <w:rPr>
          <w:i/>
        </w:rPr>
      </w:pPr>
      <w:r w:rsidRPr="00E60A9A">
        <w:rPr>
          <w:i/>
        </w:rPr>
        <w:t>Riconoscimento universale della sordocecità come disabilità unica e distinta, anche ne</w:t>
      </w:r>
      <w:r w:rsidR="00E60A9A">
        <w:rPr>
          <w:i/>
        </w:rPr>
        <w:t>lle classifiche internazionali.</w:t>
      </w:r>
    </w:p>
    <w:p w14:paraId="1ADCC156" w14:textId="77777777" w:rsidR="00E60A9A" w:rsidRDefault="00E7774D" w:rsidP="00E60A9A">
      <w:pPr>
        <w:pStyle w:val="Paragrafoelenco"/>
        <w:numPr>
          <w:ilvl w:val="0"/>
          <w:numId w:val="31"/>
        </w:numPr>
        <w:spacing w:after="0" w:line="240" w:lineRule="auto"/>
        <w:ind w:left="284" w:hanging="284"/>
        <w:jc w:val="both"/>
        <w:rPr>
          <w:i/>
        </w:rPr>
      </w:pPr>
      <w:r w:rsidRPr="00E60A9A">
        <w:rPr>
          <w:i/>
        </w:rPr>
        <w:t>Ra</w:t>
      </w:r>
      <w:r w:rsidR="00E60A9A">
        <w:rPr>
          <w:i/>
        </w:rPr>
        <w:t>ccogliere e analizzare dati su esperienze,</w:t>
      </w:r>
      <w:r w:rsidRPr="00E60A9A">
        <w:rPr>
          <w:i/>
        </w:rPr>
        <w:t xml:space="preserve"> bar</w:t>
      </w:r>
      <w:r w:rsidR="00E60A9A">
        <w:rPr>
          <w:i/>
        </w:rPr>
        <w:t>riere ed</w:t>
      </w:r>
      <w:r w:rsidRPr="00E60A9A">
        <w:rPr>
          <w:i/>
        </w:rPr>
        <w:t xml:space="preserve"> esigenze di supporto delle persone con sordocecità.</w:t>
      </w:r>
    </w:p>
    <w:p w14:paraId="6B59C112" w14:textId="77777777" w:rsidR="00715C4E" w:rsidRDefault="00E60A9A" w:rsidP="00715C4E">
      <w:pPr>
        <w:pStyle w:val="Paragrafoelenco"/>
        <w:numPr>
          <w:ilvl w:val="0"/>
          <w:numId w:val="31"/>
        </w:numPr>
        <w:spacing w:after="0" w:line="240" w:lineRule="auto"/>
        <w:ind w:left="284" w:hanging="284"/>
        <w:jc w:val="both"/>
        <w:rPr>
          <w:i/>
        </w:rPr>
      </w:pPr>
      <w:r>
        <w:rPr>
          <w:i/>
        </w:rPr>
        <w:t xml:space="preserve">Sensibilizzare gli </w:t>
      </w:r>
      <w:r w:rsidR="00B7243D">
        <w:rPr>
          <w:i/>
        </w:rPr>
        <w:t>S</w:t>
      </w:r>
      <w:r w:rsidR="00E7774D" w:rsidRPr="00E60A9A">
        <w:rPr>
          <w:i/>
        </w:rPr>
        <w:t>tati membri in merito ai loro obblighi nei confronti delle persone con so</w:t>
      </w:r>
      <w:r>
        <w:rPr>
          <w:i/>
        </w:rPr>
        <w:t>rdocecità nell'ambito della CRPD.</w:t>
      </w:r>
    </w:p>
    <w:p w14:paraId="2C28D1BF" w14:textId="11D6752C" w:rsidR="003E7445" w:rsidRPr="00715C4E" w:rsidRDefault="00E7774D" w:rsidP="00715C4E">
      <w:pPr>
        <w:pStyle w:val="Paragrafoelenco"/>
        <w:numPr>
          <w:ilvl w:val="0"/>
          <w:numId w:val="31"/>
        </w:numPr>
        <w:spacing w:after="0" w:line="240" w:lineRule="auto"/>
        <w:ind w:left="284" w:hanging="284"/>
        <w:jc w:val="both"/>
        <w:rPr>
          <w:i/>
        </w:rPr>
      </w:pPr>
      <w:r w:rsidRPr="00715C4E">
        <w:rPr>
          <w:i/>
        </w:rPr>
        <w:t xml:space="preserve">Sostenere il riconoscimento ufficiale da parte degli </w:t>
      </w:r>
      <w:r w:rsidR="00B7243D" w:rsidRPr="00715C4E">
        <w:rPr>
          <w:i/>
        </w:rPr>
        <w:t>S</w:t>
      </w:r>
      <w:r w:rsidRPr="00715C4E">
        <w:rPr>
          <w:i/>
        </w:rPr>
        <w:t xml:space="preserve">tati membri della sordocecità come disabilità </w:t>
      </w:r>
      <w:r w:rsidR="003E7445" w:rsidRPr="00715C4E">
        <w:rPr>
          <w:i/>
        </w:rPr>
        <w:t>unica sul piano normativo e applicativo.</w:t>
      </w:r>
    </w:p>
    <w:p w14:paraId="7060B667" w14:textId="77777777" w:rsidR="00B7243D" w:rsidRDefault="00E7774D" w:rsidP="00B7243D">
      <w:pPr>
        <w:pStyle w:val="Paragrafoelenco"/>
        <w:numPr>
          <w:ilvl w:val="0"/>
          <w:numId w:val="31"/>
        </w:numPr>
        <w:spacing w:after="0" w:line="240" w:lineRule="auto"/>
        <w:ind w:left="284" w:hanging="284"/>
        <w:jc w:val="both"/>
        <w:rPr>
          <w:i/>
        </w:rPr>
      </w:pPr>
      <w:r w:rsidRPr="00E60A9A">
        <w:rPr>
          <w:i/>
        </w:rPr>
        <w:t>Supportare le organizzazioni di persone con sordocecità a svolgere</w:t>
      </w:r>
      <w:r w:rsidR="00B7243D">
        <w:rPr>
          <w:i/>
        </w:rPr>
        <w:t xml:space="preserve"> attività di sensibilizzazione e </w:t>
      </w:r>
      <w:r w:rsidR="00E12BEC">
        <w:rPr>
          <w:i/>
        </w:rPr>
        <w:t>supporto</w:t>
      </w:r>
      <w:r w:rsidR="00B7243D">
        <w:rPr>
          <w:i/>
        </w:rPr>
        <w:t>.</w:t>
      </w:r>
    </w:p>
    <w:p w14:paraId="0183C6C7" w14:textId="77777777" w:rsidR="0096637B" w:rsidRDefault="0096637B" w:rsidP="00164747">
      <w:pPr>
        <w:pStyle w:val="Paragrafoelenco"/>
        <w:spacing w:after="0" w:line="240" w:lineRule="auto"/>
        <w:ind w:left="0"/>
        <w:jc w:val="both"/>
        <w:rPr>
          <w:b/>
          <w:color w:val="0070C0"/>
        </w:rPr>
      </w:pPr>
    </w:p>
    <w:p w14:paraId="19E0D745" w14:textId="170A4EF5" w:rsidR="00B7243D" w:rsidRPr="00500F0F" w:rsidRDefault="00E7774D" w:rsidP="00500F0F">
      <w:pPr>
        <w:spacing w:after="0" w:line="240" w:lineRule="auto"/>
        <w:rPr>
          <w:b/>
          <w:color w:val="2F5496" w:themeColor="accent5" w:themeShade="BF"/>
          <w:sz w:val="24"/>
          <w:szCs w:val="26"/>
        </w:rPr>
      </w:pPr>
      <w:r w:rsidRPr="00500F0F">
        <w:rPr>
          <w:b/>
          <w:color w:val="2F5496" w:themeColor="accent5" w:themeShade="BF"/>
          <w:sz w:val="24"/>
          <w:szCs w:val="26"/>
        </w:rPr>
        <w:t>ACCESSO A SERVIZI DI SUPPORTO SPECIFICI</w:t>
      </w:r>
    </w:p>
    <w:p w14:paraId="61AF2B76" w14:textId="4717BCFB" w:rsidR="00E00EFC" w:rsidRDefault="00E7774D" w:rsidP="00164747">
      <w:pPr>
        <w:pStyle w:val="Paragrafoelenco"/>
        <w:spacing w:after="0" w:line="240" w:lineRule="auto"/>
        <w:ind w:left="0"/>
        <w:jc w:val="both"/>
      </w:pPr>
      <w:r w:rsidRPr="00DA4C08">
        <w:rPr>
          <w:b/>
          <w:sz w:val="10"/>
        </w:rPr>
        <w:br/>
      </w:r>
      <w:r w:rsidRPr="00B7243D">
        <w:t>L'indagine ha identificato una scarsità di servizi per le persone con sordocecità. È importante notare che, anche quando si dice che un servizio è disponibile, ciò non significa che questo sia effettivamente disponibile in tutte le aree del paese e in quantità adeguata. I servizi possono ess</w:t>
      </w:r>
      <w:r w:rsidR="00B7243D">
        <w:t>ere forniti in alcuni stati e/</w:t>
      </w:r>
      <w:r w:rsidRPr="00B7243D">
        <w:t>o province ma non in altri, ad es. nelle aree urbane piuttosto che</w:t>
      </w:r>
      <w:r w:rsidR="00B7243D">
        <w:t xml:space="preserve"> in quelle</w:t>
      </w:r>
      <w:r w:rsidRPr="00B7243D">
        <w:t xml:space="preserve"> rurali.</w:t>
      </w:r>
      <w:r w:rsidRPr="00B7243D">
        <w:br/>
      </w:r>
      <w:r w:rsidRPr="003E32C5">
        <w:rPr>
          <w:sz w:val="10"/>
          <w:szCs w:val="10"/>
        </w:rPr>
        <w:br/>
      </w:r>
      <w:r w:rsidRPr="00B7243D">
        <w:t>Come previsto, i servizi di supporto sono molto più ampiamente disponibili nei paesi ad alto reddito. Tuttavia, va</w:t>
      </w:r>
      <w:r w:rsidR="00E12BEC">
        <w:t xml:space="preserve"> notato che le guide </w:t>
      </w:r>
      <w:r w:rsidRPr="00B7243D">
        <w:t>interpreti sono disponibili solo nel 58% dei paesi ad alto reddito</w:t>
      </w:r>
      <w:r w:rsidR="00606063">
        <w:t>,</w:t>
      </w:r>
      <w:r w:rsidRPr="00B7243D">
        <w:t xml:space="preserve"> e il 42</w:t>
      </w:r>
      <w:r w:rsidR="00606063">
        <w:t>% fornisce</w:t>
      </w:r>
      <w:r w:rsidR="00E12BEC">
        <w:t xml:space="preserve"> servizi di guida interprete</w:t>
      </w:r>
      <w:r w:rsidRPr="00B7243D">
        <w:t xml:space="preserve"> finanziati dal governo. La situazione è più difficile nei paesi </w:t>
      </w:r>
      <w:r w:rsidR="00606063">
        <w:t>in via di sviluppo</w:t>
      </w:r>
      <w:r w:rsidR="00E00EFC">
        <w:t xml:space="preserve">. I servizi di guida </w:t>
      </w:r>
      <w:r w:rsidRPr="00B7243D">
        <w:t>interpret</w:t>
      </w:r>
      <w:r w:rsidR="00E00EFC">
        <w:t>e</w:t>
      </w:r>
      <w:r w:rsidRPr="00B7243D">
        <w:t xml:space="preserve"> sono forniti solo nel 10% dei paesi (N = 31; paesi a basso e medio-alto reddito), con un solo paese che fornisce finanziamenti </w:t>
      </w:r>
      <w:r w:rsidR="00606063">
        <w:t>pubblici. Vi è tuttavia</w:t>
      </w:r>
      <w:r w:rsidRPr="00B7243D">
        <w:t xml:space="preserve"> una maggiore </w:t>
      </w:r>
      <w:r w:rsidRPr="00E03291">
        <w:t xml:space="preserve">disponibilità di servizi regolari di comunicazione e </w:t>
      </w:r>
      <w:r w:rsidR="00E00EFC" w:rsidRPr="00E03291">
        <w:t>di</w:t>
      </w:r>
      <w:r w:rsidR="00892DD0" w:rsidRPr="00E03291">
        <w:t xml:space="preserve"> soli servizi di</w:t>
      </w:r>
      <w:r w:rsidRPr="00E03291">
        <w:t xml:space="preserve"> mobilità</w:t>
      </w:r>
      <w:r w:rsidRPr="00B7243D">
        <w:t>.</w:t>
      </w:r>
      <w:r w:rsidR="00E00EFC">
        <w:t xml:space="preserve"> </w:t>
      </w:r>
    </w:p>
    <w:p w14:paraId="5CE4DE2D" w14:textId="556C2CA5" w:rsidR="00892DD0" w:rsidRDefault="00892DD0" w:rsidP="00B7243D">
      <w:pPr>
        <w:pStyle w:val="Paragrafoelenco"/>
        <w:spacing w:after="0" w:line="240" w:lineRule="auto"/>
        <w:ind w:left="284"/>
        <w:jc w:val="both"/>
        <w:rPr>
          <w:rFonts w:ascii="&amp;quot" w:eastAsia="Times New Roman" w:hAnsi="&amp;quot" w:cs="Times New Roman"/>
          <w:color w:val="777777"/>
          <w:sz w:val="27"/>
          <w:szCs w:val="27"/>
          <w:lang w:eastAsia="it-IT"/>
        </w:rPr>
      </w:pPr>
    </w:p>
    <w:tbl>
      <w:tblPr>
        <w:tblStyle w:val="Grigliatabella"/>
        <w:tblW w:w="0" w:type="auto"/>
        <w:jc w:val="center"/>
        <w:tblLayout w:type="fixed"/>
        <w:tblLook w:val="04A0" w:firstRow="1" w:lastRow="0" w:firstColumn="1" w:lastColumn="0" w:noHBand="0" w:noVBand="1"/>
      </w:tblPr>
      <w:tblGrid>
        <w:gridCol w:w="5103"/>
        <w:gridCol w:w="1134"/>
        <w:gridCol w:w="1275"/>
        <w:gridCol w:w="1134"/>
        <w:gridCol w:w="895"/>
      </w:tblGrid>
      <w:tr w:rsidR="00892DD0" w:rsidRPr="00892DD0" w14:paraId="35C36AFB" w14:textId="77777777" w:rsidTr="00DA4C08">
        <w:trPr>
          <w:jc w:val="center"/>
        </w:trPr>
        <w:tc>
          <w:tcPr>
            <w:tcW w:w="5103" w:type="dxa"/>
          </w:tcPr>
          <w:p w14:paraId="532C47DA" w14:textId="77777777" w:rsidR="00892DD0" w:rsidRPr="00040885" w:rsidRDefault="00892DD0" w:rsidP="00753FAF">
            <w:pPr>
              <w:jc w:val="center"/>
              <w:rPr>
                <w:rFonts w:ascii="Tahoma" w:hAnsi="Tahoma" w:cs="Tahoma"/>
                <w:b/>
                <w:color w:val="000000"/>
                <w:sz w:val="18"/>
                <w:szCs w:val="21"/>
                <w:shd w:val="clear" w:color="auto" w:fill="FFFFFF"/>
              </w:rPr>
            </w:pPr>
          </w:p>
          <w:p w14:paraId="64CD586D" w14:textId="77777777" w:rsidR="00892DD0" w:rsidRPr="00753FAF" w:rsidRDefault="00892DD0" w:rsidP="00753FAF">
            <w:pPr>
              <w:jc w:val="center"/>
              <w:rPr>
                <w:rFonts w:ascii="Tahoma" w:hAnsi="Tahoma" w:cs="Tahoma"/>
                <w:b/>
                <w:color w:val="FFC000"/>
                <w:sz w:val="18"/>
                <w:szCs w:val="21"/>
                <w:shd w:val="clear" w:color="auto" w:fill="FFFFFF"/>
              </w:rPr>
            </w:pPr>
            <w:r w:rsidRPr="00753FAF">
              <w:rPr>
                <w:rFonts w:ascii="Tahoma" w:hAnsi="Tahoma" w:cs="Tahoma"/>
                <w:b/>
                <w:color w:val="FF0000"/>
                <w:sz w:val="18"/>
                <w:szCs w:val="21"/>
                <w:shd w:val="clear" w:color="auto" w:fill="FFFFFF"/>
              </w:rPr>
              <w:t xml:space="preserve">0-24%; </w:t>
            </w:r>
            <w:r w:rsidRPr="00753FAF">
              <w:rPr>
                <w:rFonts w:ascii="Tahoma" w:hAnsi="Tahoma" w:cs="Tahoma"/>
                <w:b/>
                <w:color w:val="FFC000"/>
                <w:sz w:val="18"/>
                <w:szCs w:val="21"/>
                <w:shd w:val="clear" w:color="auto" w:fill="FFFFFF"/>
              </w:rPr>
              <w:t>25-49%</w:t>
            </w:r>
          </w:p>
          <w:p w14:paraId="34C62C75" w14:textId="77777777" w:rsidR="00892DD0" w:rsidRPr="00753FAF" w:rsidRDefault="00892DD0" w:rsidP="00753FAF">
            <w:pPr>
              <w:jc w:val="center"/>
              <w:rPr>
                <w:rFonts w:ascii="Tahoma" w:hAnsi="Tahoma" w:cs="Tahoma"/>
                <w:b/>
                <w:color w:val="000000"/>
                <w:sz w:val="4"/>
                <w:szCs w:val="21"/>
                <w:shd w:val="clear" w:color="auto" w:fill="FFFFFF"/>
              </w:rPr>
            </w:pPr>
          </w:p>
          <w:p w14:paraId="31A45CB2" w14:textId="77777777" w:rsidR="00892DD0" w:rsidRPr="00040885" w:rsidRDefault="00892DD0" w:rsidP="00753FAF">
            <w:pPr>
              <w:jc w:val="center"/>
              <w:rPr>
                <w:rFonts w:ascii="Tahoma" w:hAnsi="Tahoma" w:cs="Tahoma"/>
                <w:b/>
                <w:color w:val="000000"/>
                <w:sz w:val="18"/>
                <w:szCs w:val="21"/>
                <w:shd w:val="clear" w:color="auto" w:fill="FFFFFF"/>
              </w:rPr>
            </w:pPr>
            <w:r w:rsidRPr="00753FAF">
              <w:rPr>
                <w:rFonts w:ascii="Tahoma" w:hAnsi="Tahoma" w:cs="Tahoma"/>
                <w:b/>
                <w:color w:val="008080"/>
                <w:sz w:val="18"/>
                <w:szCs w:val="21"/>
                <w:shd w:val="clear" w:color="auto" w:fill="FFFFFF"/>
              </w:rPr>
              <w:t>50-74%;</w:t>
            </w:r>
            <w:r w:rsidRPr="00753FAF">
              <w:rPr>
                <w:rFonts w:ascii="Tahoma" w:hAnsi="Tahoma" w:cs="Tahoma"/>
                <w:b/>
                <w:color w:val="70AD47" w:themeColor="accent6"/>
                <w:sz w:val="18"/>
                <w:szCs w:val="21"/>
                <w:shd w:val="clear" w:color="auto" w:fill="FFFFFF"/>
              </w:rPr>
              <w:t xml:space="preserve"> </w:t>
            </w:r>
            <w:r w:rsidRPr="00753FAF">
              <w:rPr>
                <w:rFonts w:ascii="Tahoma" w:hAnsi="Tahoma" w:cs="Tahoma"/>
                <w:b/>
                <w:color w:val="669900"/>
                <w:sz w:val="18"/>
                <w:szCs w:val="21"/>
                <w:shd w:val="clear" w:color="auto" w:fill="FFFFFF"/>
              </w:rPr>
              <w:t>75-100%</w:t>
            </w:r>
          </w:p>
        </w:tc>
        <w:tc>
          <w:tcPr>
            <w:tcW w:w="1134" w:type="dxa"/>
            <w:tcBorders>
              <w:bottom w:val="single" w:sz="4" w:space="0" w:color="auto"/>
            </w:tcBorders>
          </w:tcPr>
          <w:p w14:paraId="0984EA7D"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Paesi ad alto reddito</w:t>
            </w:r>
          </w:p>
          <w:p w14:paraId="4B247E5F"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(N=19)</w:t>
            </w:r>
          </w:p>
        </w:tc>
        <w:tc>
          <w:tcPr>
            <w:tcW w:w="1275" w:type="dxa"/>
            <w:tcBorders>
              <w:bottom w:val="single" w:sz="4" w:space="0" w:color="auto"/>
            </w:tcBorders>
          </w:tcPr>
          <w:p w14:paraId="5210EEDB"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Paese a reddito medio-alto</w:t>
            </w:r>
          </w:p>
          <w:p w14:paraId="6EA83A6C"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(N=13)</w:t>
            </w:r>
          </w:p>
        </w:tc>
        <w:tc>
          <w:tcPr>
            <w:tcW w:w="1134" w:type="dxa"/>
            <w:tcBorders>
              <w:bottom w:val="single" w:sz="4" w:space="0" w:color="auto"/>
            </w:tcBorders>
          </w:tcPr>
          <w:p w14:paraId="46D62C88"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Paesi a medio e basso</w:t>
            </w:r>
          </w:p>
          <w:p w14:paraId="21773B72"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(N=18)</w:t>
            </w:r>
          </w:p>
        </w:tc>
        <w:tc>
          <w:tcPr>
            <w:tcW w:w="895" w:type="dxa"/>
            <w:tcBorders>
              <w:bottom w:val="single" w:sz="4" w:space="0" w:color="auto"/>
            </w:tcBorders>
          </w:tcPr>
          <w:p w14:paraId="76303650"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Totale</w:t>
            </w:r>
          </w:p>
          <w:p w14:paraId="32A09A38" w14:textId="77777777" w:rsidR="00892DD0" w:rsidRPr="00892DD0" w:rsidRDefault="00892DD0" w:rsidP="004F14C2">
            <w:pPr>
              <w:jc w:val="center"/>
              <w:rPr>
                <w:rFonts w:ascii="Tahoma" w:hAnsi="Tahoma" w:cs="Tahoma"/>
                <w:b/>
                <w:color w:val="000000"/>
                <w:sz w:val="16"/>
                <w:szCs w:val="21"/>
                <w:shd w:val="clear" w:color="auto" w:fill="FFFFFF"/>
              </w:rPr>
            </w:pPr>
          </w:p>
          <w:p w14:paraId="56491342" w14:textId="77777777" w:rsidR="00892DD0" w:rsidRPr="00892DD0" w:rsidRDefault="00892DD0" w:rsidP="004F14C2">
            <w:pPr>
              <w:jc w:val="center"/>
              <w:rPr>
                <w:rFonts w:ascii="Tahoma" w:hAnsi="Tahoma" w:cs="Tahoma"/>
                <w:b/>
                <w:color w:val="000000"/>
                <w:sz w:val="16"/>
                <w:szCs w:val="21"/>
                <w:shd w:val="clear" w:color="auto" w:fill="FFFFFF"/>
              </w:rPr>
            </w:pPr>
          </w:p>
          <w:p w14:paraId="4C74BEAA" w14:textId="77777777" w:rsidR="00892DD0" w:rsidRPr="00892DD0" w:rsidRDefault="00892DD0" w:rsidP="004F14C2">
            <w:pPr>
              <w:jc w:val="center"/>
              <w:rPr>
                <w:rFonts w:ascii="Tahoma" w:hAnsi="Tahoma" w:cs="Tahoma"/>
                <w:b/>
                <w:color w:val="000000"/>
                <w:sz w:val="16"/>
                <w:szCs w:val="21"/>
                <w:shd w:val="clear" w:color="auto" w:fill="FFFFFF"/>
              </w:rPr>
            </w:pPr>
            <w:r w:rsidRPr="00892DD0">
              <w:rPr>
                <w:rFonts w:ascii="Tahoma" w:hAnsi="Tahoma" w:cs="Tahoma"/>
                <w:b/>
                <w:color w:val="000000"/>
                <w:sz w:val="16"/>
                <w:szCs w:val="21"/>
                <w:shd w:val="clear" w:color="auto" w:fill="FFFFFF"/>
              </w:rPr>
              <w:t>(N=50)</w:t>
            </w:r>
          </w:p>
        </w:tc>
      </w:tr>
      <w:tr w:rsidR="00892DD0" w:rsidRPr="00422B8C" w14:paraId="27FE531A" w14:textId="77777777" w:rsidTr="00DA4C08">
        <w:trPr>
          <w:jc w:val="center"/>
        </w:trPr>
        <w:tc>
          <w:tcPr>
            <w:tcW w:w="5103" w:type="dxa"/>
          </w:tcPr>
          <w:p w14:paraId="7E96AFA9" w14:textId="61807FCC" w:rsidR="00892DD0" w:rsidRPr="00DA4C08" w:rsidRDefault="00057229" w:rsidP="004F14C2">
            <w:pPr>
              <w:ind w:right="-111"/>
              <w:rPr>
                <w:rFonts w:ascii="Tahoma" w:hAnsi="Tahoma" w:cs="Tahoma"/>
                <w:b/>
                <w:color w:val="000000"/>
                <w:sz w:val="16"/>
                <w:szCs w:val="21"/>
                <w:shd w:val="clear" w:color="auto" w:fill="FFFFFF"/>
              </w:rPr>
            </w:pPr>
            <w:r w:rsidRPr="00DA4C08">
              <w:rPr>
                <w:rFonts w:ascii="Tahoma" w:hAnsi="Tahoma" w:cs="Tahoma"/>
                <w:b/>
                <w:color w:val="000000"/>
                <w:sz w:val="16"/>
                <w:szCs w:val="21"/>
                <w:shd w:val="clear" w:color="auto" w:fill="FFFFFF"/>
              </w:rPr>
              <w:t>Disponibilità</w:t>
            </w:r>
            <w:r w:rsidR="00715C4E">
              <w:rPr>
                <w:rFonts w:ascii="Tahoma" w:hAnsi="Tahoma" w:cs="Tahoma"/>
                <w:b/>
                <w:color w:val="000000"/>
                <w:sz w:val="16"/>
                <w:szCs w:val="21"/>
                <w:shd w:val="clear" w:color="auto" w:fill="FFFFFF"/>
              </w:rPr>
              <w:t xml:space="preserve"> guide interpreti</w:t>
            </w:r>
            <w:r w:rsidR="00083F19" w:rsidRPr="00715C4E">
              <w:rPr>
                <w:rFonts w:ascii="Tahoma" w:hAnsi="Tahoma" w:cs="Tahoma"/>
                <w:b/>
                <w:sz w:val="16"/>
                <w:szCs w:val="21"/>
                <w:shd w:val="clear" w:color="auto" w:fill="FFFFFF"/>
              </w:rPr>
              <w:t xml:space="preserve"> profe</w:t>
            </w:r>
            <w:r w:rsidR="00715C4E" w:rsidRPr="00715C4E">
              <w:rPr>
                <w:rFonts w:ascii="Tahoma" w:hAnsi="Tahoma" w:cs="Tahoma"/>
                <w:b/>
                <w:sz w:val="16"/>
                <w:szCs w:val="21"/>
                <w:shd w:val="clear" w:color="auto" w:fill="FFFFFF"/>
              </w:rPr>
              <w:t>ssionali</w:t>
            </w:r>
          </w:p>
          <w:p w14:paraId="24EBF641" w14:textId="2FE851CB" w:rsidR="00057229" w:rsidRPr="00DA4C08" w:rsidRDefault="00057229" w:rsidP="004F14C2">
            <w:pPr>
              <w:ind w:right="-111"/>
              <w:rPr>
                <w:rFonts w:ascii="Tahoma" w:hAnsi="Tahoma" w:cs="Tahoma"/>
                <w:b/>
                <w:color w:val="000000"/>
                <w:sz w:val="16"/>
                <w:szCs w:val="21"/>
                <w:shd w:val="clear" w:color="auto" w:fill="FFFFFF"/>
              </w:rPr>
            </w:pPr>
          </w:p>
        </w:tc>
        <w:tc>
          <w:tcPr>
            <w:tcW w:w="1134" w:type="dxa"/>
            <w:tcBorders>
              <w:bottom w:val="single" w:sz="4" w:space="0" w:color="auto"/>
            </w:tcBorders>
            <w:shd w:val="clear" w:color="auto" w:fill="92D050"/>
          </w:tcPr>
          <w:p w14:paraId="124BB5F1" w14:textId="3B37E019" w:rsidR="00057229" w:rsidRPr="003E32C5" w:rsidRDefault="00057229" w:rsidP="00057229">
            <w:pPr>
              <w:pStyle w:val="Paragrafoelenco"/>
              <w:ind w:left="284"/>
              <w:jc w:val="both"/>
              <w:rPr>
                <w:rFonts w:ascii="&amp;quot" w:eastAsia="Times New Roman" w:hAnsi="&amp;quot" w:cs="Times New Roman"/>
                <w:color w:val="777777"/>
                <w:sz w:val="27"/>
                <w:szCs w:val="27"/>
                <w:lang w:eastAsia="it-IT"/>
              </w:rPr>
            </w:pPr>
            <w:r w:rsidRPr="003E32C5">
              <w:rPr>
                <w:sz w:val="20"/>
              </w:rPr>
              <w:t>63%</w:t>
            </w:r>
          </w:p>
          <w:p w14:paraId="0B52D1A4" w14:textId="3B2380F9" w:rsidR="00892DD0" w:rsidRPr="003E32C5" w:rsidRDefault="00892DD0" w:rsidP="004F14C2">
            <w:pPr>
              <w:jc w:val="center"/>
              <w:rPr>
                <w:color w:val="92D050"/>
                <w:sz w:val="20"/>
              </w:rPr>
            </w:pPr>
          </w:p>
        </w:tc>
        <w:tc>
          <w:tcPr>
            <w:tcW w:w="1275" w:type="dxa"/>
            <w:tcBorders>
              <w:bottom w:val="single" w:sz="4" w:space="0" w:color="auto"/>
            </w:tcBorders>
            <w:shd w:val="clear" w:color="auto" w:fill="FF0000"/>
          </w:tcPr>
          <w:p w14:paraId="034132A2" w14:textId="56917179" w:rsidR="00892DD0" w:rsidRPr="003E32C5" w:rsidRDefault="00057229" w:rsidP="004F14C2">
            <w:pPr>
              <w:jc w:val="center"/>
              <w:rPr>
                <w:sz w:val="20"/>
              </w:rPr>
            </w:pPr>
            <w:r w:rsidRPr="003E32C5">
              <w:rPr>
                <w:sz w:val="20"/>
              </w:rPr>
              <w:t>15%</w:t>
            </w:r>
          </w:p>
        </w:tc>
        <w:tc>
          <w:tcPr>
            <w:tcW w:w="1134" w:type="dxa"/>
            <w:tcBorders>
              <w:bottom w:val="single" w:sz="4" w:space="0" w:color="auto"/>
            </w:tcBorders>
            <w:shd w:val="clear" w:color="auto" w:fill="FF0000"/>
          </w:tcPr>
          <w:p w14:paraId="77403136" w14:textId="4278A712" w:rsidR="00892DD0" w:rsidRPr="003E32C5" w:rsidRDefault="00057229" w:rsidP="004F14C2">
            <w:pPr>
              <w:jc w:val="center"/>
              <w:rPr>
                <w:sz w:val="20"/>
              </w:rPr>
            </w:pPr>
            <w:r w:rsidRPr="003E32C5">
              <w:rPr>
                <w:sz w:val="20"/>
              </w:rPr>
              <w:t>6%</w:t>
            </w:r>
          </w:p>
        </w:tc>
        <w:tc>
          <w:tcPr>
            <w:tcW w:w="895" w:type="dxa"/>
            <w:tcBorders>
              <w:bottom w:val="single" w:sz="4" w:space="0" w:color="auto"/>
            </w:tcBorders>
            <w:shd w:val="clear" w:color="auto" w:fill="FFC000"/>
          </w:tcPr>
          <w:p w14:paraId="74ACE5F1" w14:textId="27DBB6F5" w:rsidR="00892DD0" w:rsidRPr="003E32C5" w:rsidRDefault="00057229" w:rsidP="004F14C2">
            <w:pPr>
              <w:jc w:val="center"/>
              <w:rPr>
                <w:sz w:val="20"/>
              </w:rPr>
            </w:pPr>
            <w:r w:rsidRPr="003E32C5">
              <w:rPr>
                <w:sz w:val="20"/>
              </w:rPr>
              <w:t>30%</w:t>
            </w:r>
          </w:p>
        </w:tc>
      </w:tr>
      <w:tr w:rsidR="00892DD0" w:rsidRPr="00422B8C" w14:paraId="53D1B9E5" w14:textId="77777777" w:rsidTr="00DA4C08">
        <w:trPr>
          <w:jc w:val="center"/>
        </w:trPr>
        <w:tc>
          <w:tcPr>
            <w:tcW w:w="5103" w:type="dxa"/>
          </w:tcPr>
          <w:p w14:paraId="63C41673" w14:textId="77777777" w:rsidR="00892DD0" w:rsidRPr="00DA4C08" w:rsidRDefault="00057229" w:rsidP="004F14C2">
            <w:pPr>
              <w:rPr>
                <w:rFonts w:ascii="Tahoma" w:hAnsi="Tahoma" w:cs="Tahoma"/>
                <w:b/>
                <w:color w:val="000000"/>
                <w:sz w:val="16"/>
                <w:szCs w:val="21"/>
                <w:shd w:val="clear" w:color="auto" w:fill="FFFFFF"/>
              </w:rPr>
            </w:pPr>
            <w:r w:rsidRPr="00DA4C08">
              <w:rPr>
                <w:rFonts w:ascii="Tahoma" w:hAnsi="Tahoma" w:cs="Tahoma"/>
                <w:b/>
                <w:color w:val="000000"/>
                <w:sz w:val="16"/>
                <w:szCs w:val="21"/>
                <w:shd w:val="clear" w:color="auto" w:fill="FFFFFF"/>
              </w:rPr>
              <w:t>Il governo paga per i servizi di guida interprete?</w:t>
            </w:r>
          </w:p>
          <w:p w14:paraId="62C6CC5B" w14:textId="12DDD86A" w:rsidR="00057229" w:rsidRPr="00DA4C08" w:rsidRDefault="00057229" w:rsidP="004F14C2">
            <w:pPr>
              <w:rPr>
                <w:rFonts w:ascii="Tahoma" w:hAnsi="Tahoma" w:cs="Tahoma"/>
                <w:b/>
                <w:color w:val="000000"/>
                <w:sz w:val="16"/>
                <w:szCs w:val="21"/>
                <w:shd w:val="clear" w:color="auto" w:fill="FFFFFF"/>
              </w:rPr>
            </w:pPr>
          </w:p>
        </w:tc>
        <w:tc>
          <w:tcPr>
            <w:tcW w:w="1134" w:type="dxa"/>
            <w:tcBorders>
              <w:bottom w:val="single" w:sz="4" w:space="0" w:color="auto"/>
            </w:tcBorders>
            <w:shd w:val="clear" w:color="auto" w:fill="FFC000"/>
          </w:tcPr>
          <w:p w14:paraId="7F9ABCEF" w14:textId="70891533" w:rsidR="00892DD0" w:rsidRPr="003E32C5" w:rsidRDefault="00057229" w:rsidP="004F14C2">
            <w:pPr>
              <w:jc w:val="center"/>
              <w:rPr>
                <w:sz w:val="20"/>
              </w:rPr>
            </w:pPr>
            <w:r w:rsidRPr="003E32C5">
              <w:rPr>
                <w:sz w:val="20"/>
              </w:rPr>
              <w:t>42%</w:t>
            </w:r>
          </w:p>
        </w:tc>
        <w:tc>
          <w:tcPr>
            <w:tcW w:w="1275" w:type="dxa"/>
            <w:shd w:val="clear" w:color="auto" w:fill="FF0000"/>
          </w:tcPr>
          <w:p w14:paraId="6E4F2305" w14:textId="029682A5" w:rsidR="00892DD0" w:rsidRPr="003E32C5" w:rsidRDefault="00057229" w:rsidP="004F14C2">
            <w:pPr>
              <w:jc w:val="center"/>
              <w:rPr>
                <w:sz w:val="20"/>
              </w:rPr>
            </w:pPr>
            <w:r w:rsidRPr="003E32C5">
              <w:rPr>
                <w:sz w:val="20"/>
              </w:rPr>
              <w:t>8%</w:t>
            </w:r>
          </w:p>
        </w:tc>
        <w:tc>
          <w:tcPr>
            <w:tcW w:w="1134" w:type="dxa"/>
            <w:shd w:val="clear" w:color="auto" w:fill="FF0000"/>
          </w:tcPr>
          <w:p w14:paraId="6CFF5CF1" w14:textId="33213BB1" w:rsidR="00892DD0" w:rsidRPr="003E32C5" w:rsidRDefault="00057229" w:rsidP="004F14C2">
            <w:pPr>
              <w:jc w:val="center"/>
              <w:rPr>
                <w:sz w:val="20"/>
              </w:rPr>
            </w:pPr>
            <w:r w:rsidRPr="003E32C5">
              <w:rPr>
                <w:sz w:val="20"/>
              </w:rPr>
              <w:t>6%</w:t>
            </w:r>
          </w:p>
        </w:tc>
        <w:tc>
          <w:tcPr>
            <w:tcW w:w="895" w:type="dxa"/>
            <w:tcBorders>
              <w:bottom w:val="single" w:sz="4" w:space="0" w:color="auto"/>
            </w:tcBorders>
            <w:shd w:val="clear" w:color="auto" w:fill="FF0000"/>
          </w:tcPr>
          <w:p w14:paraId="034D9ECC" w14:textId="13A78FBE" w:rsidR="00892DD0" w:rsidRPr="003E32C5" w:rsidRDefault="00057229" w:rsidP="004F14C2">
            <w:pPr>
              <w:jc w:val="center"/>
              <w:rPr>
                <w:sz w:val="20"/>
              </w:rPr>
            </w:pPr>
            <w:r w:rsidRPr="003E32C5">
              <w:rPr>
                <w:sz w:val="20"/>
              </w:rPr>
              <w:t>20%</w:t>
            </w:r>
          </w:p>
        </w:tc>
      </w:tr>
      <w:tr w:rsidR="00057229" w:rsidRPr="00422B8C" w14:paraId="147A883E" w14:textId="77777777" w:rsidTr="00DA4C08">
        <w:trPr>
          <w:jc w:val="center"/>
        </w:trPr>
        <w:tc>
          <w:tcPr>
            <w:tcW w:w="5103" w:type="dxa"/>
          </w:tcPr>
          <w:p w14:paraId="2FE8262C" w14:textId="5178064D" w:rsidR="00057229" w:rsidRPr="00DA4C08" w:rsidRDefault="00057229" w:rsidP="004F14C2">
            <w:pPr>
              <w:rPr>
                <w:rFonts w:ascii="Tahoma" w:hAnsi="Tahoma" w:cs="Tahoma"/>
                <w:b/>
                <w:color w:val="000000"/>
                <w:sz w:val="16"/>
                <w:szCs w:val="21"/>
                <w:shd w:val="clear" w:color="auto" w:fill="FFFFFF"/>
              </w:rPr>
            </w:pPr>
            <w:r w:rsidRPr="00DA4C08">
              <w:rPr>
                <w:rFonts w:ascii="Tahoma" w:hAnsi="Tahoma" w:cs="Tahoma"/>
                <w:b/>
                <w:color w:val="000000"/>
                <w:sz w:val="16"/>
                <w:szCs w:val="21"/>
                <w:shd w:val="clear" w:color="auto" w:fill="FFFFFF"/>
              </w:rPr>
              <w:t xml:space="preserve">Disponibilità di supporto </w:t>
            </w:r>
            <w:r w:rsidRPr="00E03291">
              <w:rPr>
                <w:rFonts w:ascii="Tahoma" w:hAnsi="Tahoma" w:cs="Tahoma"/>
                <w:b/>
                <w:color w:val="000000"/>
                <w:sz w:val="16"/>
                <w:szCs w:val="21"/>
                <w:shd w:val="clear" w:color="auto" w:fill="FFFFFF"/>
              </w:rPr>
              <w:t>professionale</w:t>
            </w:r>
            <w:r w:rsidRPr="00DA4C08">
              <w:rPr>
                <w:rFonts w:ascii="Tahoma" w:hAnsi="Tahoma" w:cs="Tahoma"/>
                <w:b/>
                <w:color w:val="000000"/>
                <w:sz w:val="16"/>
                <w:szCs w:val="21"/>
                <w:shd w:val="clear" w:color="auto" w:fill="FFFFFF"/>
              </w:rPr>
              <w:t xml:space="preserve"> alla mobilità</w:t>
            </w:r>
          </w:p>
        </w:tc>
        <w:tc>
          <w:tcPr>
            <w:tcW w:w="1134" w:type="dxa"/>
            <w:shd w:val="clear" w:color="auto" w:fill="92D050"/>
          </w:tcPr>
          <w:p w14:paraId="780D42BE" w14:textId="34DD69E0" w:rsidR="00057229" w:rsidRPr="003E32C5" w:rsidRDefault="00057229" w:rsidP="004F14C2">
            <w:pPr>
              <w:jc w:val="center"/>
              <w:rPr>
                <w:sz w:val="20"/>
              </w:rPr>
            </w:pPr>
            <w:r w:rsidRPr="003E32C5">
              <w:rPr>
                <w:sz w:val="20"/>
              </w:rPr>
              <w:t>74%</w:t>
            </w:r>
          </w:p>
        </w:tc>
        <w:tc>
          <w:tcPr>
            <w:tcW w:w="1275" w:type="dxa"/>
            <w:shd w:val="clear" w:color="auto" w:fill="FF0000"/>
          </w:tcPr>
          <w:p w14:paraId="2FC66E48" w14:textId="0490FBD4" w:rsidR="00057229" w:rsidRPr="003E32C5" w:rsidRDefault="00057229" w:rsidP="004F14C2">
            <w:pPr>
              <w:jc w:val="center"/>
              <w:rPr>
                <w:sz w:val="20"/>
              </w:rPr>
            </w:pPr>
            <w:r w:rsidRPr="003E32C5">
              <w:rPr>
                <w:sz w:val="20"/>
              </w:rPr>
              <w:t>15%</w:t>
            </w:r>
          </w:p>
        </w:tc>
        <w:tc>
          <w:tcPr>
            <w:tcW w:w="1134" w:type="dxa"/>
            <w:shd w:val="clear" w:color="auto" w:fill="FF0000"/>
          </w:tcPr>
          <w:p w14:paraId="6A81925A" w14:textId="5C2497D8" w:rsidR="00057229" w:rsidRPr="003E32C5" w:rsidRDefault="00057229" w:rsidP="004F14C2">
            <w:pPr>
              <w:jc w:val="center"/>
              <w:rPr>
                <w:sz w:val="20"/>
              </w:rPr>
            </w:pPr>
            <w:r w:rsidRPr="003E32C5">
              <w:rPr>
                <w:sz w:val="20"/>
              </w:rPr>
              <w:t>22%</w:t>
            </w:r>
          </w:p>
        </w:tc>
        <w:tc>
          <w:tcPr>
            <w:tcW w:w="895" w:type="dxa"/>
            <w:shd w:val="clear" w:color="auto" w:fill="FFC000"/>
          </w:tcPr>
          <w:p w14:paraId="6004CE68" w14:textId="77777777" w:rsidR="00057229" w:rsidRPr="003E32C5" w:rsidRDefault="00057229" w:rsidP="004F14C2">
            <w:pPr>
              <w:jc w:val="center"/>
              <w:rPr>
                <w:sz w:val="20"/>
              </w:rPr>
            </w:pPr>
            <w:r w:rsidRPr="003E32C5">
              <w:rPr>
                <w:sz w:val="20"/>
              </w:rPr>
              <w:t>40%</w:t>
            </w:r>
          </w:p>
          <w:p w14:paraId="07D86A81" w14:textId="7E8C1B6B" w:rsidR="00057229" w:rsidRPr="003E32C5" w:rsidRDefault="00057229" w:rsidP="004F14C2">
            <w:pPr>
              <w:jc w:val="center"/>
              <w:rPr>
                <w:sz w:val="20"/>
              </w:rPr>
            </w:pPr>
          </w:p>
        </w:tc>
      </w:tr>
      <w:tr w:rsidR="00057229" w:rsidRPr="00422B8C" w14:paraId="7D8770CC" w14:textId="77777777" w:rsidTr="00DA4C08">
        <w:trPr>
          <w:jc w:val="center"/>
        </w:trPr>
        <w:tc>
          <w:tcPr>
            <w:tcW w:w="5103" w:type="dxa"/>
          </w:tcPr>
          <w:p w14:paraId="25867E4D" w14:textId="56A9E9E3" w:rsidR="00057229" w:rsidRPr="00DA4C08" w:rsidRDefault="00057229" w:rsidP="004F14C2">
            <w:pPr>
              <w:rPr>
                <w:rFonts w:ascii="Tahoma" w:hAnsi="Tahoma" w:cs="Tahoma"/>
                <w:b/>
                <w:color w:val="000000"/>
                <w:sz w:val="16"/>
                <w:szCs w:val="21"/>
                <w:shd w:val="clear" w:color="auto" w:fill="FFFFFF"/>
              </w:rPr>
            </w:pPr>
            <w:r w:rsidRPr="00DA4C08">
              <w:rPr>
                <w:rFonts w:ascii="Tahoma" w:hAnsi="Tahoma" w:cs="Tahoma"/>
                <w:b/>
                <w:color w:val="000000"/>
                <w:sz w:val="16"/>
                <w:szCs w:val="21"/>
                <w:shd w:val="clear" w:color="auto" w:fill="FFFFFF"/>
              </w:rPr>
              <w:t xml:space="preserve">Disponibilità di supporto </w:t>
            </w:r>
            <w:r w:rsidRPr="00E03291">
              <w:rPr>
                <w:rFonts w:ascii="Tahoma" w:hAnsi="Tahoma" w:cs="Tahoma"/>
                <w:b/>
                <w:color w:val="000000"/>
                <w:sz w:val="16"/>
                <w:szCs w:val="21"/>
                <w:shd w:val="clear" w:color="auto" w:fill="FFFFFF"/>
              </w:rPr>
              <w:t xml:space="preserve">professionale </w:t>
            </w:r>
            <w:r w:rsidRPr="00DA4C08">
              <w:rPr>
                <w:rFonts w:ascii="Tahoma" w:hAnsi="Tahoma" w:cs="Tahoma"/>
                <w:b/>
                <w:color w:val="000000"/>
                <w:sz w:val="16"/>
                <w:szCs w:val="21"/>
                <w:shd w:val="clear" w:color="auto" w:fill="FFFFFF"/>
              </w:rPr>
              <w:t>per accedere alle informazioni</w:t>
            </w:r>
          </w:p>
        </w:tc>
        <w:tc>
          <w:tcPr>
            <w:tcW w:w="1134" w:type="dxa"/>
            <w:shd w:val="clear" w:color="auto" w:fill="92D050"/>
          </w:tcPr>
          <w:p w14:paraId="33A803E6" w14:textId="3ABD14A2" w:rsidR="00057229" w:rsidRPr="003E32C5" w:rsidRDefault="00057229" w:rsidP="004F14C2">
            <w:pPr>
              <w:jc w:val="center"/>
              <w:rPr>
                <w:sz w:val="20"/>
              </w:rPr>
            </w:pPr>
            <w:r w:rsidRPr="003E32C5">
              <w:rPr>
                <w:sz w:val="20"/>
              </w:rPr>
              <w:t>63%</w:t>
            </w:r>
          </w:p>
        </w:tc>
        <w:tc>
          <w:tcPr>
            <w:tcW w:w="1275" w:type="dxa"/>
            <w:shd w:val="clear" w:color="auto" w:fill="FF0000"/>
          </w:tcPr>
          <w:p w14:paraId="4FAA63AC" w14:textId="0A58EE69" w:rsidR="00057229" w:rsidRPr="003E32C5" w:rsidRDefault="00057229" w:rsidP="004F14C2">
            <w:pPr>
              <w:jc w:val="center"/>
              <w:rPr>
                <w:sz w:val="20"/>
              </w:rPr>
            </w:pPr>
            <w:r w:rsidRPr="003E32C5">
              <w:rPr>
                <w:sz w:val="20"/>
              </w:rPr>
              <w:t>31%</w:t>
            </w:r>
          </w:p>
        </w:tc>
        <w:tc>
          <w:tcPr>
            <w:tcW w:w="1134" w:type="dxa"/>
            <w:shd w:val="clear" w:color="auto" w:fill="FF0000"/>
          </w:tcPr>
          <w:p w14:paraId="56BEA482" w14:textId="695F2B35" w:rsidR="00057229" w:rsidRPr="003E32C5" w:rsidRDefault="00057229" w:rsidP="004F14C2">
            <w:pPr>
              <w:jc w:val="center"/>
              <w:rPr>
                <w:sz w:val="20"/>
              </w:rPr>
            </w:pPr>
            <w:r w:rsidRPr="003E32C5">
              <w:rPr>
                <w:sz w:val="20"/>
              </w:rPr>
              <w:t>33%</w:t>
            </w:r>
          </w:p>
        </w:tc>
        <w:tc>
          <w:tcPr>
            <w:tcW w:w="895" w:type="dxa"/>
            <w:shd w:val="clear" w:color="auto" w:fill="FFC000"/>
          </w:tcPr>
          <w:p w14:paraId="6ABA0610" w14:textId="78E5CF42" w:rsidR="00057229" w:rsidRPr="003E32C5" w:rsidRDefault="00057229" w:rsidP="004F14C2">
            <w:pPr>
              <w:jc w:val="center"/>
              <w:rPr>
                <w:sz w:val="20"/>
              </w:rPr>
            </w:pPr>
            <w:r w:rsidRPr="003E32C5">
              <w:rPr>
                <w:sz w:val="20"/>
              </w:rPr>
              <w:t>44%</w:t>
            </w:r>
          </w:p>
        </w:tc>
      </w:tr>
    </w:tbl>
    <w:p w14:paraId="0672E503" w14:textId="7332FF35" w:rsidR="0096637B" w:rsidRDefault="0096637B" w:rsidP="00057229">
      <w:pPr>
        <w:spacing w:after="0" w:line="240" w:lineRule="auto"/>
        <w:jc w:val="both"/>
        <w:rPr>
          <w:i/>
        </w:rPr>
      </w:pPr>
    </w:p>
    <w:p w14:paraId="74411C76" w14:textId="77777777" w:rsidR="00753FAF" w:rsidRDefault="00753FAF" w:rsidP="00E63D68">
      <w:pPr>
        <w:spacing w:after="0" w:line="240" w:lineRule="auto"/>
        <w:jc w:val="both"/>
      </w:pPr>
    </w:p>
    <w:p w14:paraId="31843570" w14:textId="77777777" w:rsidR="00753FAF" w:rsidRDefault="00753FAF" w:rsidP="00E63D68">
      <w:pPr>
        <w:spacing w:after="0" w:line="240" w:lineRule="auto"/>
        <w:jc w:val="both"/>
      </w:pPr>
    </w:p>
    <w:p w14:paraId="435CEB4C" w14:textId="77777777" w:rsidR="00753FAF" w:rsidRDefault="00753FAF" w:rsidP="00E63D68">
      <w:pPr>
        <w:spacing w:after="0" w:line="240" w:lineRule="auto"/>
        <w:jc w:val="both"/>
      </w:pPr>
    </w:p>
    <w:p w14:paraId="19BD2F0B" w14:textId="77777777" w:rsidR="00753FAF" w:rsidRDefault="00753FAF" w:rsidP="00E63D68">
      <w:pPr>
        <w:spacing w:after="0" w:line="240" w:lineRule="auto"/>
        <w:jc w:val="both"/>
      </w:pPr>
    </w:p>
    <w:p w14:paraId="622B1704" w14:textId="77777777" w:rsidR="00753FAF" w:rsidRDefault="00753FAF" w:rsidP="00E63D68">
      <w:pPr>
        <w:spacing w:after="0" w:line="240" w:lineRule="auto"/>
        <w:jc w:val="both"/>
      </w:pPr>
    </w:p>
    <w:p w14:paraId="65165CBA" w14:textId="77777777" w:rsidR="00753FAF" w:rsidRDefault="00753FAF" w:rsidP="00E63D68">
      <w:pPr>
        <w:spacing w:after="0" w:line="240" w:lineRule="auto"/>
        <w:jc w:val="both"/>
      </w:pPr>
    </w:p>
    <w:p w14:paraId="0DB2DA08" w14:textId="77777777" w:rsidR="00753FAF" w:rsidRDefault="00753FAF" w:rsidP="00E63D68">
      <w:pPr>
        <w:spacing w:after="0" w:line="240" w:lineRule="auto"/>
        <w:jc w:val="both"/>
      </w:pPr>
    </w:p>
    <w:p w14:paraId="4ECC8ADC" w14:textId="016771FD" w:rsidR="00753FAF" w:rsidRDefault="00753FAF" w:rsidP="003E32C5">
      <w:pPr>
        <w:shd w:val="clear" w:color="auto" w:fill="DEEAF6" w:themeFill="accent1" w:themeFillTint="33"/>
        <w:spacing w:after="0" w:line="240" w:lineRule="auto"/>
        <w:rPr>
          <w:b/>
          <w:color w:val="2F5496" w:themeColor="accent5" w:themeShade="BF"/>
          <w:sz w:val="24"/>
          <w:szCs w:val="26"/>
        </w:rPr>
      </w:pPr>
      <w:r w:rsidRPr="00753FAF">
        <w:rPr>
          <w:b/>
          <w:color w:val="2F5496" w:themeColor="accent5" w:themeShade="BF"/>
          <w:sz w:val="24"/>
          <w:szCs w:val="26"/>
        </w:rPr>
        <w:lastRenderedPageBreak/>
        <w:t>SFORZI CONTINUI</w:t>
      </w:r>
    </w:p>
    <w:p w14:paraId="2E22946A" w14:textId="34905424" w:rsidR="00753FAF" w:rsidRDefault="00753FAF" w:rsidP="003E32C5">
      <w:pPr>
        <w:shd w:val="clear" w:color="auto" w:fill="DEEAF6" w:themeFill="accent1" w:themeFillTint="33"/>
        <w:spacing w:after="0" w:line="240" w:lineRule="auto"/>
        <w:jc w:val="both"/>
        <w:rPr>
          <w:b/>
          <w:color w:val="0070C0"/>
        </w:rPr>
      </w:pPr>
      <w:r w:rsidRPr="00753FAF">
        <w:rPr>
          <w:b/>
          <w:color w:val="0070C0"/>
        </w:rPr>
        <w:t>Dalle leggi alla regolamentazione esecutiva, la lunga strada della difesa verso il riconoscimento e l</w:t>
      </w:r>
      <w:r w:rsidR="00475A15">
        <w:rPr>
          <w:b/>
          <w:color w:val="0070C0"/>
        </w:rPr>
        <w:t>’i</w:t>
      </w:r>
      <w:r w:rsidR="00CE572B" w:rsidRPr="0053414D">
        <w:rPr>
          <w:b/>
          <w:color w:val="0070C0"/>
        </w:rPr>
        <w:t xml:space="preserve">stituzione </w:t>
      </w:r>
      <w:r w:rsidRPr="00753FAF">
        <w:rPr>
          <w:b/>
          <w:color w:val="0070C0"/>
        </w:rPr>
        <w:t xml:space="preserve">del servizio </w:t>
      </w:r>
      <w:r w:rsidR="008526AF">
        <w:rPr>
          <w:b/>
          <w:color w:val="0070C0"/>
        </w:rPr>
        <w:t xml:space="preserve">di </w:t>
      </w:r>
      <w:r w:rsidRPr="00753FAF">
        <w:rPr>
          <w:b/>
          <w:color w:val="0070C0"/>
        </w:rPr>
        <w:t>guida</w:t>
      </w:r>
      <w:r w:rsidR="008526AF">
        <w:rPr>
          <w:b/>
          <w:color w:val="0070C0"/>
        </w:rPr>
        <w:t xml:space="preserve"> </w:t>
      </w:r>
      <w:r w:rsidR="008526AF" w:rsidRPr="00753FAF">
        <w:rPr>
          <w:b/>
          <w:color w:val="0070C0"/>
        </w:rPr>
        <w:t>interprete</w:t>
      </w:r>
      <w:r w:rsidRPr="00753FAF">
        <w:rPr>
          <w:b/>
          <w:color w:val="0070C0"/>
        </w:rPr>
        <w:t>.</w:t>
      </w:r>
    </w:p>
    <w:p w14:paraId="79CE5048" w14:textId="1136ADB6" w:rsidR="00753FAF" w:rsidRPr="00753FAF" w:rsidRDefault="00753FAF" w:rsidP="003E32C5">
      <w:pPr>
        <w:shd w:val="clear" w:color="auto" w:fill="DEEAF6" w:themeFill="accent1" w:themeFillTint="33"/>
        <w:spacing w:after="0" w:line="240" w:lineRule="auto"/>
        <w:jc w:val="both"/>
        <w:rPr>
          <w:b/>
          <w:color w:val="0070C0"/>
        </w:rPr>
      </w:pPr>
      <w:r w:rsidRPr="00753FAF">
        <w:rPr>
          <w:b/>
        </w:rPr>
        <w:t>Sense International, Perù</w:t>
      </w:r>
    </w:p>
    <w:p w14:paraId="0937612B" w14:textId="58728F9E" w:rsidR="00753FAF" w:rsidRPr="00534B22" w:rsidRDefault="00753FAF" w:rsidP="003E32C5">
      <w:pPr>
        <w:shd w:val="clear" w:color="auto" w:fill="DEEAF6" w:themeFill="accent1" w:themeFillTint="33"/>
        <w:spacing w:after="0" w:line="240" w:lineRule="auto"/>
        <w:jc w:val="both"/>
        <w:rPr>
          <w:sz w:val="10"/>
        </w:rPr>
      </w:pPr>
    </w:p>
    <w:p w14:paraId="2921AF8C" w14:textId="3DFC7837" w:rsidR="00753FAF" w:rsidRPr="00534B22" w:rsidRDefault="003A326B" w:rsidP="003E32C5">
      <w:pPr>
        <w:shd w:val="clear" w:color="auto" w:fill="DEEAF6" w:themeFill="accent1" w:themeFillTint="33"/>
        <w:spacing w:after="0" w:line="240" w:lineRule="auto"/>
        <w:contextualSpacing/>
        <w:jc w:val="both"/>
      </w:pPr>
      <w:r w:rsidRPr="00534B22">
        <w:rPr>
          <w:noProof/>
          <w:sz w:val="10"/>
          <w:lang w:eastAsia="it-IT"/>
        </w:rPr>
        <w:drawing>
          <wp:anchor distT="0" distB="0" distL="114300" distR="114300" simplePos="0" relativeHeight="251671552" behindDoc="1" locked="0" layoutInCell="1" allowOverlap="1" wp14:anchorId="56A6EC1A" wp14:editId="0FD2AA62">
            <wp:simplePos x="0" y="0"/>
            <wp:positionH relativeFrom="column">
              <wp:posOffset>4012565</wp:posOffset>
            </wp:positionH>
            <wp:positionV relativeFrom="paragraph">
              <wp:posOffset>27305</wp:posOffset>
            </wp:positionV>
            <wp:extent cx="1924050" cy="1391285"/>
            <wp:effectExtent l="0" t="0" r="0" b="0"/>
            <wp:wrapTight wrapText="bothSides">
              <wp:wrapPolygon edited="0">
                <wp:start x="0" y="0"/>
                <wp:lineTo x="0" y="21294"/>
                <wp:lineTo x="21386" y="21294"/>
                <wp:lineTo x="21386" y="0"/>
                <wp:lineTo x="0" y="0"/>
              </wp:wrapPolygon>
            </wp:wrapTight>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405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753FAF" w:rsidRPr="00534B22">
        <w:t>Nel 2010 le autorità peruviane hanno approvato due leggi chiave. La legge 29524</w:t>
      </w:r>
      <w:r w:rsidR="008526AF" w:rsidRPr="00534B22">
        <w:t xml:space="preserve"> che</w:t>
      </w:r>
      <w:r w:rsidR="00753FAF" w:rsidRPr="00534B22">
        <w:t xml:space="preserve"> riconosce la s</w:t>
      </w:r>
      <w:r w:rsidR="008526AF" w:rsidRPr="00534B22">
        <w:t>ordocecità</w:t>
      </w:r>
      <w:r w:rsidR="00753FAF" w:rsidRPr="00534B22">
        <w:t xml:space="preserve"> come disabilità unica e la legge 29535 </w:t>
      </w:r>
      <w:r w:rsidR="008526AF" w:rsidRPr="00534B22">
        <w:t xml:space="preserve">che </w:t>
      </w:r>
      <w:r w:rsidR="00753FAF" w:rsidRPr="00534B22">
        <w:t>riconosce la lingua dei segni peruviana. Le leggi hanno avuto diverse fortune: mentre la legge 29524 è stata regolata l'anno successivo con il decreto supremo 006-2011-MIMDES, la seconda legge è stata regolata solo di recente, come parte del decreto supremo 006-2017-MIMP.</w:t>
      </w:r>
    </w:p>
    <w:p w14:paraId="619002B2" w14:textId="77777777" w:rsidR="008526AF" w:rsidRPr="00534B22" w:rsidRDefault="008526AF" w:rsidP="003E32C5">
      <w:pPr>
        <w:shd w:val="clear" w:color="auto" w:fill="DEEAF6" w:themeFill="accent1" w:themeFillTint="33"/>
        <w:spacing w:after="0" w:line="240" w:lineRule="auto"/>
        <w:jc w:val="both"/>
        <w:rPr>
          <w:sz w:val="10"/>
        </w:rPr>
      </w:pPr>
    </w:p>
    <w:p w14:paraId="175FBE22" w14:textId="6B84C90C" w:rsidR="008526AF" w:rsidRPr="00534B22" w:rsidRDefault="008526AF" w:rsidP="003E32C5">
      <w:pPr>
        <w:shd w:val="clear" w:color="auto" w:fill="DEEAF6" w:themeFill="accent1" w:themeFillTint="33"/>
        <w:spacing w:after="0" w:line="240" w:lineRule="auto"/>
        <w:contextualSpacing/>
        <w:jc w:val="both"/>
      </w:pPr>
      <w:r w:rsidRPr="00534B22">
        <w:t>Sia le leggi che i loro regolamenti conferiscono al Ministero della Pubblica Istruzione il mandato di approvare disposizioni complementari sui requisiti e sul profilo delle guide interpreti e degli interpreti del linguaggio dei segni.</w:t>
      </w:r>
    </w:p>
    <w:p w14:paraId="7642EDAE" w14:textId="614F8518" w:rsidR="008526AF" w:rsidRPr="00534B22" w:rsidRDefault="008526AF" w:rsidP="003E32C5">
      <w:pPr>
        <w:shd w:val="clear" w:color="auto" w:fill="DEEAF6" w:themeFill="accent1" w:themeFillTint="33"/>
        <w:spacing w:after="0" w:line="240" w:lineRule="auto"/>
        <w:jc w:val="both"/>
        <w:rPr>
          <w:sz w:val="10"/>
        </w:rPr>
      </w:pPr>
    </w:p>
    <w:p w14:paraId="42B1D05F" w14:textId="1DE5CE49" w:rsidR="008526AF" w:rsidRPr="00534B22" w:rsidRDefault="008526AF" w:rsidP="003E32C5">
      <w:pPr>
        <w:shd w:val="clear" w:color="auto" w:fill="DEEAF6" w:themeFill="accent1" w:themeFillTint="33"/>
        <w:spacing w:after="0" w:line="240" w:lineRule="auto"/>
        <w:contextualSpacing/>
        <w:jc w:val="both"/>
      </w:pPr>
      <w:r w:rsidRPr="00534B22">
        <w:t>Tuttavia, il Ministero dell'Istruzione non è riuscito ad agire immediatamente, e così nel 2011 Sense International Per</w:t>
      </w:r>
      <w:r w:rsidR="00534B22" w:rsidRPr="00534B22">
        <w:t>ù</w:t>
      </w:r>
      <w:r w:rsidRPr="00534B22">
        <w:t xml:space="preserve"> ha progettato e implementato un programma di formazione per guide interpreti. Il programma mirava a creare buone prassi e prove tangibili che avrebbero aiutato le autorità peruviane a regolamentare, adottare e ampliare il servizio.</w:t>
      </w:r>
    </w:p>
    <w:p w14:paraId="52756EC9" w14:textId="10055ECC" w:rsidR="008526AF" w:rsidRPr="00534B22" w:rsidRDefault="008526AF" w:rsidP="003E32C5">
      <w:pPr>
        <w:shd w:val="clear" w:color="auto" w:fill="DEEAF6" w:themeFill="accent1" w:themeFillTint="33"/>
        <w:spacing w:after="0" w:line="240" w:lineRule="auto"/>
        <w:jc w:val="both"/>
        <w:rPr>
          <w:sz w:val="10"/>
        </w:rPr>
      </w:pPr>
    </w:p>
    <w:p w14:paraId="39126837" w14:textId="16B4997A" w:rsidR="008526AF" w:rsidRPr="00534B22" w:rsidRDefault="008526AF" w:rsidP="003E32C5">
      <w:pPr>
        <w:shd w:val="clear" w:color="auto" w:fill="DEEAF6" w:themeFill="accent1" w:themeFillTint="33"/>
        <w:spacing w:after="0" w:line="240" w:lineRule="auto"/>
        <w:contextualSpacing/>
        <w:jc w:val="both"/>
      </w:pPr>
      <w:r w:rsidRPr="00534B22">
        <w:t xml:space="preserve">Successivamente, nel 2012, sono </w:t>
      </w:r>
      <w:r w:rsidRPr="0053414D">
        <w:t>stati intrapresi</w:t>
      </w:r>
      <w:r w:rsidR="00CE572B" w:rsidRPr="0053414D">
        <w:t xml:space="preserve"> </w:t>
      </w:r>
      <w:r w:rsidRPr="00CE572B">
        <w:t>degli sforzi</w:t>
      </w:r>
      <w:r w:rsidRPr="00534B22">
        <w:t xml:space="preserve"> coordinati all’interno della Direzione dell'Istruzione Speciale del Ministero dell'Istruzione per preparare il profilo e i requisiti della guida interprete; tuttavia, le proposte sviluppate non sono mai state approvate.</w:t>
      </w:r>
    </w:p>
    <w:p w14:paraId="153C0582" w14:textId="77777777" w:rsidR="00534B22" w:rsidRPr="00534B22" w:rsidRDefault="00534B22" w:rsidP="003E32C5">
      <w:pPr>
        <w:shd w:val="clear" w:color="auto" w:fill="DEEAF6" w:themeFill="accent1" w:themeFillTint="33"/>
        <w:spacing w:after="0" w:line="240" w:lineRule="auto"/>
        <w:jc w:val="both"/>
        <w:rPr>
          <w:sz w:val="10"/>
        </w:rPr>
      </w:pPr>
    </w:p>
    <w:p w14:paraId="3FAB1FE9" w14:textId="090EE02A" w:rsidR="002E244E" w:rsidRPr="00534B22" w:rsidRDefault="002E244E" w:rsidP="003E32C5">
      <w:pPr>
        <w:shd w:val="clear" w:color="auto" w:fill="DEEAF6" w:themeFill="accent1" w:themeFillTint="33"/>
        <w:spacing w:after="0" w:line="240" w:lineRule="auto"/>
        <w:contextualSpacing/>
        <w:jc w:val="both"/>
      </w:pPr>
      <w:r w:rsidRPr="00534B22">
        <w:t>Parallelamente, Sense International Per</w:t>
      </w:r>
      <w:r w:rsidR="00534B22" w:rsidRPr="00534B22">
        <w:t>ù</w:t>
      </w:r>
      <w:r w:rsidRPr="00534B22">
        <w:t xml:space="preserve"> ha lavorato con il CONADIS per creare un registro di interpreti e guide interpreti. Questo risultato è stato raggiunto con l'approvazione della Risoluzione della Presidenza 020-2017-CONADIS/PRE. Questo registro per interpreti e guide interpreti è accreditato dal Ministero della Pubblica Istruzione.</w:t>
      </w:r>
    </w:p>
    <w:p w14:paraId="6243B63B" w14:textId="77777777" w:rsidR="00534B22" w:rsidRPr="00534B22" w:rsidRDefault="00534B22" w:rsidP="003E32C5">
      <w:pPr>
        <w:shd w:val="clear" w:color="auto" w:fill="DEEAF6" w:themeFill="accent1" w:themeFillTint="33"/>
        <w:spacing w:after="0" w:line="240" w:lineRule="auto"/>
        <w:jc w:val="both"/>
        <w:rPr>
          <w:sz w:val="10"/>
        </w:rPr>
      </w:pPr>
    </w:p>
    <w:p w14:paraId="692A05B6" w14:textId="13313BD4" w:rsidR="002E244E" w:rsidRPr="00534B22" w:rsidRDefault="002E244E" w:rsidP="003E32C5">
      <w:pPr>
        <w:shd w:val="clear" w:color="auto" w:fill="DEEAF6" w:themeFill="accent1" w:themeFillTint="33"/>
        <w:spacing w:after="0" w:line="240" w:lineRule="auto"/>
        <w:contextualSpacing/>
        <w:jc w:val="both"/>
      </w:pPr>
      <w:r w:rsidRPr="00534B22">
        <w:t>All'inizio del 2017, il Ministero della Pubblica Istruzione non aveva ancora approvato le disposizioni di legge complementari per le guide interpreti. Sense International Perù ha ricordato ancora una volta l'obbligo legale del Ministero di approvare tali requisiti e ha suggerito la creazione di un gruppo di lavoro per sviluppare una proposta. Nell'ottobre 2017, la Direzione dell'Istruzione Speciale del Ministero dell'Istruzione ha riunito le Organizzazioni della Società Civile (CSO) in due gruppi di lavoro per sviluppare i requisiti e i profili degli interpreti e delle guide interpreti. Alla fine di dicembre, entrambi i gruppi avevano elaborato proposte concrete per l'approvazione.</w:t>
      </w:r>
    </w:p>
    <w:p w14:paraId="393F6A0A" w14:textId="2CD03AA7" w:rsidR="00534B22" w:rsidRDefault="00534B22" w:rsidP="003E32C5">
      <w:pPr>
        <w:shd w:val="clear" w:color="auto" w:fill="DEEAF6" w:themeFill="accent1" w:themeFillTint="33"/>
        <w:spacing w:after="0" w:line="240" w:lineRule="auto"/>
        <w:contextualSpacing/>
        <w:jc w:val="both"/>
      </w:pPr>
      <w:r w:rsidRPr="00534B22">
        <w:t>Tuttavia, i continui cambiamenti dei ministri dell'istruzione e dei direttori dell'istruzione speciale hanno ritardato il processo in questione. Per questo motivo, all'inizio del 2018, Sense International Perù ha sostenuto la creazione di una Commissione Settoriale formale, che includeva tutte le Direzioni del Ministero dell'Istruzione, con l'obiettivo di elaborare una proposta formativa per interpreti e guide interpreti.</w:t>
      </w:r>
    </w:p>
    <w:p w14:paraId="09750425" w14:textId="52076945" w:rsidR="00534B22" w:rsidRPr="00534B22" w:rsidRDefault="00534B22" w:rsidP="003E32C5">
      <w:pPr>
        <w:shd w:val="clear" w:color="auto" w:fill="DEEAF6" w:themeFill="accent1" w:themeFillTint="33"/>
        <w:spacing w:after="0" w:line="240" w:lineRule="auto"/>
        <w:contextualSpacing/>
        <w:jc w:val="both"/>
        <w:rPr>
          <w:sz w:val="10"/>
        </w:rPr>
      </w:pPr>
    </w:p>
    <w:p w14:paraId="09A0405B" w14:textId="2B0EB703" w:rsidR="00534B22" w:rsidRDefault="00534B22" w:rsidP="003E32C5">
      <w:pPr>
        <w:shd w:val="clear" w:color="auto" w:fill="DEEAF6" w:themeFill="accent1" w:themeFillTint="33"/>
        <w:spacing w:after="0" w:line="240" w:lineRule="auto"/>
        <w:contextualSpacing/>
        <w:jc w:val="both"/>
      </w:pPr>
      <w:r w:rsidRPr="00534B22">
        <w:rPr>
          <w:noProof/>
          <w:lang w:eastAsia="it-IT"/>
        </w:rPr>
        <w:drawing>
          <wp:anchor distT="0" distB="0" distL="114300" distR="114300" simplePos="0" relativeHeight="251681792" behindDoc="1" locked="0" layoutInCell="1" allowOverlap="1" wp14:anchorId="3652F582" wp14:editId="3930BB0B">
            <wp:simplePos x="0" y="0"/>
            <wp:positionH relativeFrom="margin">
              <wp:align>right</wp:align>
            </wp:positionH>
            <wp:positionV relativeFrom="paragraph">
              <wp:posOffset>343535</wp:posOffset>
            </wp:positionV>
            <wp:extent cx="2618105" cy="1470660"/>
            <wp:effectExtent l="0" t="0" r="0" b="0"/>
            <wp:wrapTight wrapText="bothSides">
              <wp:wrapPolygon edited="0">
                <wp:start x="0" y="0"/>
                <wp:lineTo x="0" y="21264"/>
                <wp:lineTo x="21375" y="21264"/>
                <wp:lineTo x="21375" y="0"/>
                <wp:lineTo x="0" y="0"/>
              </wp:wrapPolygon>
            </wp:wrapTight>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810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4B22">
        <w:t>In aprile</w:t>
      </w:r>
      <w:r w:rsidR="00A02C1B">
        <w:t>,</w:t>
      </w:r>
      <w:r w:rsidRPr="00534B22">
        <w:t xml:space="preserve"> è stata approvata la risoluzione ministeriale 144-2018-MINEDU, che affida alla Commissione settoriale il compito di formulare una proposta di formazione per interpreti e guide interpreti. Alla Commissione è stato concesso un termine di 180 giorni per presentare una proposta al Ministro della Pubblica Istruzione, che deve approvarla.</w:t>
      </w:r>
    </w:p>
    <w:p w14:paraId="54D9E908" w14:textId="77777777" w:rsidR="00534B22" w:rsidRPr="00475A15" w:rsidRDefault="00534B22" w:rsidP="003E32C5">
      <w:pPr>
        <w:shd w:val="clear" w:color="auto" w:fill="DEEAF6" w:themeFill="accent1" w:themeFillTint="33"/>
        <w:spacing w:after="0" w:line="240" w:lineRule="auto"/>
        <w:contextualSpacing/>
        <w:jc w:val="both"/>
        <w:rPr>
          <w:sz w:val="10"/>
        </w:rPr>
      </w:pPr>
    </w:p>
    <w:p w14:paraId="2D670EDD" w14:textId="52E45631" w:rsidR="00534B22" w:rsidRDefault="00534B22" w:rsidP="003E32C5">
      <w:pPr>
        <w:shd w:val="clear" w:color="auto" w:fill="DEEAF6" w:themeFill="accent1" w:themeFillTint="33"/>
        <w:jc w:val="both"/>
      </w:pPr>
      <w:r w:rsidRPr="0053414D">
        <w:rPr>
          <w:noProof/>
          <w:lang w:eastAsia="it-IT"/>
        </w:rPr>
        <mc:AlternateContent>
          <mc:Choice Requires="wps">
            <w:drawing>
              <wp:anchor distT="0" distB="0" distL="114300" distR="114300" simplePos="0" relativeHeight="251673600" behindDoc="0" locked="0" layoutInCell="1" allowOverlap="1" wp14:anchorId="0CE76FD7" wp14:editId="6FDDFD6E">
                <wp:simplePos x="0" y="0"/>
                <wp:positionH relativeFrom="margin">
                  <wp:align>right</wp:align>
                </wp:positionH>
                <wp:positionV relativeFrom="paragraph">
                  <wp:posOffset>897890</wp:posOffset>
                </wp:positionV>
                <wp:extent cx="3327934" cy="204826"/>
                <wp:effectExtent l="0" t="0" r="6350" b="5080"/>
                <wp:wrapNone/>
                <wp:docPr id="32" name="Casella di testo 32"/>
                <wp:cNvGraphicFramePr/>
                <a:graphic xmlns:a="http://schemas.openxmlformats.org/drawingml/2006/main">
                  <a:graphicData uri="http://schemas.microsoft.com/office/word/2010/wordprocessingShape">
                    <wps:wsp>
                      <wps:cNvSpPr txBox="1"/>
                      <wps:spPr>
                        <a:xfrm>
                          <a:off x="0" y="0"/>
                          <a:ext cx="3327934" cy="204826"/>
                        </a:xfrm>
                        <a:prstGeom prst="rect">
                          <a:avLst/>
                        </a:prstGeom>
                        <a:solidFill>
                          <a:schemeClr val="accent1">
                            <a:lumMod val="20000"/>
                            <a:lumOff val="80000"/>
                          </a:schemeClr>
                        </a:solidFill>
                        <a:ln w="6350">
                          <a:noFill/>
                        </a:ln>
                      </wps:spPr>
                      <wps:txbx>
                        <w:txbxContent>
                          <w:p w14:paraId="677BA16B" w14:textId="770F7116" w:rsidR="00BA3B57" w:rsidRPr="000C20C9" w:rsidRDefault="00BA3B57">
                            <w:pPr>
                              <w:rPr>
                                <w:i/>
                                <w:sz w:val="14"/>
                              </w:rPr>
                            </w:pPr>
                            <w:r>
                              <w:rPr>
                                <w:i/>
                                <w:sz w:val="14"/>
                              </w:rPr>
                              <w:t>Ministero del</w:t>
                            </w:r>
                            <w:r w:rsidRPr="000C20C9">
                              <w:rPr>
                                <w:i/>
                                <w:sz w:val="14"/>
                              </w:rPr>
                              <w:t>l'Istruzione</w:t>
                            </w:r>
                            <w:r>
                              <w:rPr>
                                <w:i/>
                                <w:sz w:val="14"/>
                              </w:rPr>
                              <w:t>:</w:t>
                            </w:r>
                            <w:r w:rsidRPr="000C20C9">
                              <w:rPr>
                                <w:i/>
                                <w:sz w:val="14"/>
                              </w:rPr>
                              <w:t xml:space="preserve"> Membri della Commissione settoriale con</w:t>
                            </w:r>
                            <w:r>
                              <w:rPr>
                                <w:i/>
                                <w:sz w:val="14"/>
                              </w:rPr>
                              <w:t xml:space="preserve"> il</w:t>
                            </w:r>
                            <w:r w:rsidRPr="000C20C9">
                              <w:rPr>
                                <w:i/>
                                <w:sz w:val="14"/>
                              </w:rPr>
                              <w:t xml:space="preserve"> Direttore del SIP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76FD7" id="_x0000_t202" coordsize="21600,21600" o:spt="202" path="m,l,21600r21600,l21600,xe">
                <v:stroke joinstyle="miter"/>
                <v:path gradientshapeok="t" o:connecttype="rect"/>
              </v:shapetype>
              <v:shape id="Casella di testo 32" o:spid="_x0000_s1026" type="#_x0000_t202" style="position:absolute;left:0;text-align:left;margin-left:210.85pt;margin-top:70.7pt;width:262.05pt;height:16.1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" fillcolor="#deeaf6 [660]" stroked="f" strokeweight=".5pt">
                <v:textbox>
                  <w:txbxContent>
                    <w:p w14:paraId="677BA16B" w14:textId="770F7116" w:rsidR="00BA3B57" w:rsidRPr="000C20C9" w:rsidRDefault="00BA3B57">
                      <w:pPr>
                        <w:rPr>
                          <w:i/>
                          <w:sz w:val="14"/>
                        </w:rPr>
                      </w:pPr>
                      <w:r>
                        <w:rPr>
                          <w:i/>
                          <w:sz w:val="14"/>
                        </w:rPr>
                        <w:t>Ministero del</w:t>
                      </w:r>
                      <w:r w:rsidRPr="000C20C9">
                        <w:rPr>
                          <w:i/>
                          <w:sz w:val="14"/>
                        </w:rPr>
                        <w:t>l'Istruzione</w:t>
                      </w:r>
                      <w:r>
                        <w:rPr>
                          <w:i/>
                          <w:sz w:val="14"/>
                        </w:rPr>
                        <w:t>:</w:t>
                      </w:r>
                      <w:r w:rsidRPr="000C20C9">
                        <w:rPr>
                          <w:i/>
                          <w:sz w:val="14"/>
                        </w:rPr>
                        <w:t xml:space="preserve"> Membri della Commissione settoriale con</w:t>
                      </w:r>
                      <w:r>
                        <w:rPr>
                          <w:i/>
                          <w:sz w:val="14"/>
                        </w:rPr>
                        <w:t xml:space="preserve"> il</w:t>
                      </w:r>
                      <w:r w:rsidRPr="000C20C9">
                        <w:rPr>
                          <w:i/>
                          <w:sz w:val="14"/>
                        </w:rPr>
                        <w:t xml:space="preserve"> Direttore del SIP</w:t>
                      </w:r>
                    </w:p>
                  </w:txbxContent>
                </v:textbox>
                <w10:wrap anchorx="margin"/>
              </v:shape>
            </w:pict>
          </mc:Fallback>
        </mc:AlternateContent>
      </w:r>
      <w:r w:rsidR="00547051" w:rsidRPr="0053414D">
        <w:t>Dei</w:t>
      </w:r>
      <w:r w:rsidRPr="0053414D">
        <w:t xml:space="preserve"> progressi e dei risultati legis</w:t>
      </w:r>
      <w:r w:rsidR="00A02C1B" w:rsidRPr="0053414D">
        <w:t>lativi</w:t>
      </w:r>
      <w:r w:rsidR="00547051" w:rsidRPr="0053414D">
        <w:t xml:space="preserve"> così lenti e difficili sono </w:t>
      </w:r>
      <w:r w:rsidR="00A02C1B" w:rsidRPr="0053414D">
        <w:t>fin troppo comun</w:t>
      </w:r>
      <w:r w:rsidR="00547051" w:rsidRPr="0053414D">
        <w:t>i</w:t>
      </w:r>
      <w:r w:rsidR="00A02C1B" w:rsidRPr="0053414D">
        <w:t xml:space="preserve"> in t</w:t>
      </w:r>
      <w:r w:rsidRPr="0053414D">
        <w:t>utti i paesi. Ess</w:t>
      </w:r>
      <w:r w:rsidR="00547051" w:rsidRPr="0053414D">
        <w:t>i</w:t>
      </w:r>
      <w:r w:rsidRPr="0053414D">
        <w:t xml:space="preserve"> </w:t>
      </w:r>
      <w:r w:rsidR="00547051" w:rsidRPr="0053414D">
        <w:t xml:space="preserve">evidenziano l'importanza </w:t>
      </w:r>
      <w:r w:rsidRPr="0053414D">
        <w:t xml:space="preserve">di una mobilitazione forte e continua delle persone sordocieche e dei loro </w:t>
      </w:r>
      <w:r w:rsidR="00437125" w:rsidRPr="00AB6F4D">
        <w:t>associati</w:t>
      </w:r>
      <w:r w:rsidR="00475A15" w:rsidRPr="0053414D">
        <w:t xml:space="preserve"> </w:t>
      </w:r>
      <w:r w:rsidRPr="0053414D">
        <w:t xml:space="preserve">al fine di sviluppare con successo la </w:t>
      </w:r>
      <w:r w:rsidR="00547051" w:rsidRPr="0053414D">
        <w:t xml:space="preserve">parte </w:t>
      </w:r>
      <w:r w:rsidRPr="0053414D">
        <w:t>pratica, condurre azioni legali e impegnarsi con le autorità.</w:t>
      </w:r>
    </w:p>
    <w:p w14:paraId="1ABBFD07" w14:textId="6CD798BD" w:rsidR="00E63D68" w:rsidRDefault="00E63D68" w:rsidP="00E63D68">
      <w:pPr>
        <w:spacing w:after="0" w:line="240" w:lineRule="auto"/>
        <w:jc w:val="both"/>
      </w:pPr>
      <w:r w:rsidRPr="00E63D68">
        <w:lastRenderedPageBreak/>
        <w:t xml:space="preserve">Uno scambio tra i </w:t>
      </w:r>
      <w:r>
        <w:t>componenti</w:t>
      </w:r>
      <w:r w:rsidRPr="00E63D68">
        <w:t xml:space="preserve"> del WFDB </w:t>
      </w:r>
      <w:r>
        <w:t xml:space="preserve">presenti </w:t>
      </w:r>
      <w:r w:rsidRPr="00E63D68">
        <w:t xml:space="preserve">alla Helen Keller World Conference del 2018 ha confermato la scarsità di servizi </w:t>
      </w:r>
      <w:r w:rsidR="0096637B">
        <w:t>di</w:t>
      </w:r>
      <w:r>
        <w:t xml:space="preserve"> </w:t>
      </w:r>
      <w:r w:rsidRPr="00E63D68">
        <w:t>guida</w:t>
      </w:r>
      <w:r w:rsidR="0096637B">
        <w:t xml:space="preserve"> interprete</w:t>
      </w:r>
      <w:r w:rsidRPr="00E63D68">
        <w:t xml:space="preserve"> e</w:t>
      </w:r>
      <w:r>
        <w:t xml:space="preserve"> di</w:t>
      </w:r>
      <w:r w:rsidRPr="00E63D68">
        <w:t xml:space="preserve"> interpreta</w:t>
      </w:r>
      <w:r>
        <w:t>riato</w:t>
      </w:r>
      <w:r w:rsidRPr="00E63D68">
        <w:t xml:space="preserve"> per le persone con sordocecità. </w:t>
      </w:r>
      <w:r w:rsidR="0096637B">
        <w:t>La</w:t>
      </w:r>
      <w:r w:rsidRPr="00E63D68">
        <w:t xml:space="preserve"> mancanza di consapevolezza e</w:t>
      </w:r>
      <w:r w:rsidR="0096637B">
        <w:t xml:space="preserve"> di</w:t>
      </w:r>
      <w:r w:rsidRPr="00E63D68">
        <w:t xml:space="preserve"> riconoscimento </w:t>
      </w:r>
      <w:r w:rsidR="0096637B">
        <w:t>delle esigenze specifiche</w:t>
      </w:r>
      <w:r w:rsidRPr="00E63D68">
        <w:t xml:space="preserve"> delle persone con sordocecità porta alla confusione e </w:t>
      </w:r>
      <w:r w:rsidR="0096637B">
        <w:t>ad un’eccessiva dipendenza</w:t>
      </w:r>
      <w:r w:rsidRPr="00E63D68">
        <w:t xml:space="preserve"> da</w:t>
      </w:r>
      <w:r w:rsidR="00021CF1">
        <w:t>i</w:t>
      </w:r>
      <w:r w:rsidRPr="00E63D68">
        <w:t xml:space="preserve"> servizi specifici per non vedenti e non udenti, anch'essi limitati.</w:t>
      </w:r>
    </w:p>
    <w:p w14:paraId="103EBDF0" w14:textId="77777777" w:rsidR="0096637B" w:rsidRPr="00DA4C08" w:rsidRDefault="0096637B" w:rsidP="00E63D68">
      <w:pPr>
        <w:spacing w:after="0" w:line="240" w:lineRule="auto"/>
        <w:jc w:val="both"/>
        <w:rPr>
          <w:i/>
          <w:sz w:val="10"/>
        </w:rPr>
      </w:pPr>
    </w:p>
    <w:p w14:paraId="38E6C5B8" w14:textId="61ED3CE5" w:rsidR="00021CF1" w:rsidRDefault="00021CF1" w:rsidP="003E32C5">
      <w:pPr>
        <w:spacing w:after="0" w:line="240" w:lineRule="auto"/>
        <w:ind w:left="567"/>
        <w:jc w:val="both"/>
        <w:rPr>
          <w:i/>
        </w:rPr>
      </w:pPr>
      <w:r w:rsidRPr="00021CF1">
        <w:rPr>
          <w:i/>
        </w:rPr>
        <w:t xml:space="preserve">“La </w:t>
      </w:r>
      <w:r>
        <w:rPr>
          <w:i/>
        </w:rPr>
        <w:t>L</w:t>
      </w:r>
      <w:r w:rsidRPr="00021CF1">
        <w:rPr>
          <w:i/>
        </w:rPr>
        <w:t xml:space="preserve">ingua dei </w:t>
      </w:r>
      <w:r>
        <w:rPr>
          <w:i/>
        </w:rPr>
        <w:t>S</w:t>
      </w:r>
      <w:r w:rsidRPr="00021CF1">
        <w:rPr>
          <w:i/>
        </w:rPr>
        <w:t>egni non è un sistema di comunicazione, è una lingua usata da persone non udenti. Per molte persone con sordocecità fa parte del sistema di comunicazi</w:t>
      </w:r>
      <w:r>
        <w:rPr>
          <w:i/>
        </w:rPr>
        <w:t xml:space="preserve">one che include altri elementi </w:t>
      </w:r>
      <w:r w:rsidRPr="00021CF1">
        <w:rPr>
          <w:i/>
        </w:rPr>
        <w:t>e</w:t>
      </w:r>
      <w:r>
        <w:rPr>
          <w:i/>
        </w:rPr>
        <w:t xml:space="preserve"> differenti canali di ricezione ed emissione</w:t>
      </w:r>
      <w:r w:rsidRPr="00021CF1">
        <w:rPr>
          <w:i/>
        </w:rPr>
        <w:t xml:space="preserve"> (non solo visivi ma anche tattili), creando un sistema su misura per l'in</w:t>
      </w:r>
      <w:r w:rsidR="00FB29AF">
        <w:rPr>
          <w:i/>
        </w:rPr>
        <w:t xml:space="preserve">dividuo" </w:t>
      </w:r>
      <w:r w:rsidRPr="00021CF1">
        <w:rPr>
          <w:i/>
        </w:rPr>
        <w:t>(partecipante alla consultazione HKWC 2018)</w:t>
      </w:r>
      <w:r w:rsidR="00FB29AF">
        <w:rPr>
          <w:i/>
        </w:rPr>
        <w:t>.</w:t>
      </w:r>
    </w:p>
    <w:p w14:paraId="6545F7B4" w14:textId="77777777" w:rsidR="00E03291" w:rsidRPr="003E32C5" w:rsidRDefault="00E03291" w:rsidP="00E63D68">
      <w:pPr>
        <w:spacing w:after="0" w:line="240" w:lineRule="auto"/>
        <w:jc w:val="both"/>
        <w:rPr>
          <w:i/>
          <w:sz w:val="10"/>
        </w:rPr>
      </w:pPr>
    </w:p>
    <w:p w14:paraId="083BE4F6" w14:textId="0E63E0C8" w:rsidR="00E7774D" w:rsidRDefault="0096637B" w:rsidP="00B54166">
      <w:pPr>
        <w:spacing w:after="0" w:line="240" w:lineRule="auto"/>
        <w:jc w:val="both"/>
      </w:pPr>
      <w:r>
        <w:t>Tuttavia, esistono buone pratiche.</w:t>
      </w:r>
      <w:r w:rsidR="00021CF1" w:rsidRPr="00021CF1">
        <w:t xml:space="preserve"> In Spagna, ad esempio, la legge 27/2007 riconosce i sistemi di comunicazione specifici utilizzati dalle persone con sordocecità.</w:t>
      </w:r>
    </w:p>
    <w:p w14:paraId="7CCB5EEC" w14:textId="77777777" w:rsidR="00021CF1" w:rsidRPr="00B54166" w:rsidRDefault="00021CF1" w:rsidP="00B54166">
      <w:pPr>
        <w:spacing w:after="0" w:line="240" w:lineRule="auto"/>
        <w:jc w:val="both"/>
        <w:rPr>
          <w:sz w:val="10"/>
        </w:rPr>
      </w:pPr>
    </w:p>
    <w:p w14:paraId="044F0291" w14:textId="6E7D7E0B" w:rsidR="0096637B" w:rsidRPr="0096637B" w:rsidRDefault="00021CF1" w:rsidP="00B54166">
      <w:pPr>
        <w:spacing w:after="0" w:line="240" w:lineRule="auto"/>
        <w:jc w:val="both"/>
      </w:pPr>
      <w:r w:rsidRPr="00021CF1">
        <w:t>Nella maggior parte dei paesi a basso e medio reddito, i pochi servizi esistenti sono concentrati nelle principali città</w:t>
      </w:r>
      <w:r>
        <w:t>,</w:t>
      </w:r>
      <w:r w:rsidRPr="00021CF1">
        <w:t xml:space="preserve"> </w:t>
      </w:r>
      <w:r>
        <w:t>mentre</w:t>
      </w:r>
      <w:r w:rsidRPr="00021CF1">
        <w:t xml:space="preserve"> </w:t>
      </w:r>
      <w:r>
        <w:t>nel</w:t>
      </w:r>
      <w:r w:rsidR="0096637B">
        <w:t>le zone</w:t>
      </w:r>
      <w:r w:rsidRPr="00021CF1">
        <w:t xml:space="preserve"> rurali e </w:t>
      </w:r>
      <w:r w:rsidR="0096637B">
        <w:t>remote</w:t>
      </w:r>
      <w:r>
        <w:t xml:space="preserve"> sono</w:t>
      </w:r>
      <w:r w:rsidRPr="00021CF1">
        <w:t xml:space="preserve"> </w:t>
      </w:r>
      <w:r w:rsidR="0096637B">
        <w:t>scarsamente disponibili</w:t>
      </w:r>
      <w:r w:rsidRPr="00021CF1">
        <w:t xml:space="preserve">. </w:t>
      </w:r>
      <w:r w:rsidR="0096637B" w:rsidRPr="00E03291">
        <w:t xml:space="preserve">Una mancanza combinata di consapevolezza e il numero relativamente piccolo di persone con </w:t>
      </w:r>
      <w:r w:rsidR="00FB29AF" w:rsidRPr="00E03291">
        <w:t>sordocecità,</w:t>
      </w:r>
      <w:r w:rsidR="0096637B" w:rsidRPr="00E03291">
        <w:t xml:space="preserve"> si traduce in un notevole sotto-investimento.</w:t>
      </w:r>
    </w:p>
    <w:p w14:paraId="21056E5C" w14:textId="3457E282" w:rsidR="00021CF1" w:rsidRPr="00F7244E" w:rsidRDefault="00021CF1" w:rsidP="003E32C5">
      <w:pPr>
        <w:spacing w:after="0" w:line="240" w:lineRule="auto"/>
        <w:ind w:left="567"/>
        <w:jc w:val="both"/>
        <w:rPr>
          <w:i/>
        </w:rPr>
      </w:pPr>
      <w:r w:rsidRPr="00B54166">
        <w:rPr>
          <w:sz w:val="10"/>
        </w:rPr>
        <w:br/>
      </w:r>
      <w:r w:rsidRPr="00F7244E">
        <w:rPr>
          <w:i/>
        </w:rPr>
        <w:t>“(…) Il governo non si rende conto che alcune persone con sordocecità hanno bisogno di interpreti tutto il giorno. Il governo gu</w:t>
      </w:r>
      <w:r w:rsidR="00A02C1B">
        <w:rPr>
          <w:i/>
        </w:rPr>
        <w:t xml:space="preserve">arda solo i numeri. </w:t>
      </w:r>
      <w:r w:rsidR="00206733" w:rsidRPr="00206733">
        <w:rPr>
          <w:i/>
        </w:rPr>
        <w:t>Il Governo</w:t>
      </w:r>
      <w:r w:rsidR="00206733">
        <w:rPr>
          <w:i/>
        </w:rPr>
        <w:t xml:space="preserve"> d</w:t>
      </w:r>
      <w:r w:rsidR="00A02C1B">
        <w:rPr>
          <w:i/>
        </w:rPr>
        <w:t>iscrimina e deve</w:t>
      </w:r>
      <w:r w:rsidRPr="00F7244E">
        <w:rPr>
          <w:i/>
        </w:rPr>
        <w:t xml:space="preserve"> guardarci come persone per comprendere le nos</w:t>
      </w:r>
      <w:r w:rsidR="00FB29AF" w:rsidRPr="00F7244E">
        <w:rPr>
          <w:i/>
        </w:rPr>
        <w:t>tre esigenze</w:t>
      </w:r>
      <w:r w:rsidRPr="00F7244E">
        <w:rPr>
          <w:i/>
        </w:rPr>
        <w:t xml:space="preserve"> " (partecipante alla consultazione HKWC 2018)</w:t>
      </w:r>
      <w:r w:rsidR="00FB29AF" w:rsidRPr="00F7244E">
        <w:rPr>
          <w:i/>
        </w:rPr>
        <w:t>.</w:t>
      </w:r>
    </w:p>
    <w:p w14:paraId="6867852E" w14:textId="12A97F35" w:rsidR="005F4B38" w:rsidRDefault="00021CF1" w:rsidP="00B54166">
      <w:pPr>
        <w:spacing w:after="0" w:line="240" w:lineRule="auto"/>
        <w:jc w:val="both"/>
      </w:pPr>
      <w:r w:rsidRPr="00B54166">
        <w:rPr>
          <w:sz w:val="10"/>
        </w:rPr>
        <w:br/>
      </w:r>
      <w:r w:rsidRPr="00021CF1">
        <w:t xml:space="preserve">La scarsità di risorse può portare a comportamenti competitivi tra i gruppi, con i </w:t>
      </w:r>
      <w:r w:rsidRPr="00206733">
        <w:t>fornitori</w:t>
      </w:r>
      <w:r w:rsidRPr="00021CF1">
        <w:t xml:space="preserve"> di servizi per i </w:t>
      </w:r>
      <w:r w:rsidRPr="00E03291">
        <w:t>non udenti</w:t>
      </w:r>
      <w:r w:rsidR="00E03291">
        <w:t xml:space="preserve"> </w:t>
      </w:r>
      <w:r w:rsidRPr="00021CF1">
        <w:t xml:space="preserve">che </w:t>
      </w:r>
      <w:r w:rsidR="005F4B38">
        <w:t>talvolta monopolizzano i servizi di interpretariato</w:t>
      </w:r>
      <w:r w:rsidRPr="00021CF1">
        <w:t xml:space="preserve"> per </w:t>
      </w:r>
      <w:r w:rsidR="005F4B38">
        <w:t>ottenere</w:t>
      </w:r>
      <w:r w:rsidRPr="00021CF1">
        <w:t xml:space="preserve"> finanziamenti. In paesi come la Croazia, tuttavia, </w:t>
      </w:r>
      <w:r w:rsidR="005F4B38">
        <w:t>esiste</w:t>
      </w:r>
      <w:r w:rsidRPr="00021CF1">
        <w:t xml:space="preserve"> un'efficace collaborazione tra </w:t>
      </w:r>
      <w:r w:rsidR="005F4B38">
        <w:t xml:space="preserve">le </w:t>
      </w:r>
      <w:r w:rsidRPr="00021CF1">
        <w:t xml:space="preserve">organizzazioni </w:t>
      </w:r>
      <w:r w:rsidR="005F4B38">
        <w:t>dei sordi e dei sordociechi.</w:t>
      </w:r>
    </w:p>
    <w:p w14:paraId="666D13AB" w14:textId="77777777" w:rsidR="00EA07C0" w:rsidRDefault="00EA07C0" w:rsidP="00B54166">
      <w:pPr>
        <w:spacing w:after="0" w:line="240" w:lineRule="auto"/>
        <w:jc w:val="both"/>
      </w:pPr>
      <w:r w:rsidRPr="00B54166">
        <w:rPr>
          <w:sz w:val="10"/>
        </w:rPr>
        <w:br/>
      </w:r>
      <w:r w:rsidR="00021CF1" w:rsidRPr="00021CF1">
        <w:t>La mancanza di servizi limita gravemente la partecipazione sociale ed economica delle persone con sordocecità e aumenta la loro dipendenza.</w:t>
      </w:r>
    </w:p>
    <w:p w14:paraId="01987EC9" w14:textId="443ACFEF" w:rsidR="00021CF1" w:rsidRPr="00F7244E" w:rsidRDefault="00021CF1" w:rsidP="003E32C5">
      <w:pPr>
        <w:spacing w:after="0" w:line="240" w:lineRule="auto"/>
        <w:ind w:left="567"/>
        <w:jc w:val="both"/>
        <w:rPr>
          <w:i/>
        </w:rPr>
      </w:pPr>
      <w:r w:rsidRPr="00B54166">
        <w:rPr>
          <w:sz w:val="10"/>
        </w:rPr>
        <w:br/>
      </w:r>
      <w:r w:rsidRPr="00F7244E">
        <w:rPr>
          <w:i/>
        </w:rPr>
        <w:t xml:space="preserve">“Ci sono pochi interpreti e il governo non paga per </w:t>
      </w:r>
      <w:r w:rsidR="00EA07C0" w:rsidRPr="00F7244E">
        <w:rPr>
          <w:i/>
        </w:rPr>
        <w:t>tali</w:t>
      </w:r>
      <w:r w:rsidRPr="00F7244E">
        <w:rPr>
          <w:i/>
        </w:rPr>
        <w:t xml:space="preserve"> servizi. Dobbiamo pagare o usare la famiglia e gli amici come interpreti. Tutti</w:t>
      </w:r>
      <w:r w:rsidR="0008473F">
        <w:rPr>
          <w:i/>
        </w:rPr>
        <w:t xml:space="preserve"> </w:t>
      </w:r>
      <w:r w:rsidR="0008473F" w:rsidRPr="00715C4E">
        <w:rPr>
          <w:i/>
        </w:rPr>
        <w:t>dobbiamo</w:t>
      </w:r>
      <w:r w:rsidR="00EA07C0" w:rsidRPr="00F7244E">
        <w:rPr>
          <w:i/>
        </w:rPr>
        <w:t xml:space="preserve"> trovare l</w:t>
      </w:r>
      <w:r w:rsidR="00F7244E">
        <w:rPr>
          <w:i/>
        </w:rPr>
        <w:t>a</w:t>
      </w:r>
      <w:r w:rsidR="00EA07C0" w:rsidRPr="00F7244E">
        <w:rPr>
          <w:i/>
        </w:rPr>
        <w:t xml:space="preserve"> </w:t>
      </w:r>
      <w:r w:rsidRPr="00F7244E">
        <w:rPr>
          <w:i/>
        </w:rPr>
        <w:t>guida</w:t>
      </w:r>
      <w:r w:rsidR="00F7244E">
        <w:rPr>
          <w:i/>
        </w:rPr>
        <w:t xml:space="preserve"> interprete</w:t>
      </w:r>
      <w:r w:rsidRPr="00F7244E">
        <w:rPr>
          <w:i/>
        </w:rPr>
        <w:t xml:space="preserve"> per ottenere e mantenere un lavoro, ma dobbiamo pagare per </w:t>
      </w:r>
      <w:r w:rsidR="00715C4E">
        <w:rPr>
          <w:i/>
        </w:rPr>
        <w:t>i suoi</w:t>
      </w:r>
      <w:r w:rsidR="00F7244E" w:rsidRPr="00715C4E">
        <w:rPr>
          <w:i/>
        </w:rPr>
        <w:t xml:space="preserve"> servizi</w:t>
      </w:r>
      <w:r w:rsidRPr="00715C4E">
        <w:rPr>
          <w:i/>
        </w:rPr>
        <w:t xml:space="preserve"> e </w:t>
      </w:r>
      <w:r w:rsidR="00F7244E" w:rsidRPr="00715C4E">
        <w:rPr>
          <w:i/>
        </w:rPr>
        <w:t>questo</w:t>
      </w:r>
      <w:r w:rsidRPr="00F7244E">
        <w:rPr>
          <w:i/>
        </w:rPr>
        <w:t xml:space="preserve"> richiede il 50%</w:t>
      </w:r>
      <w:r w:rsidR="00EA07C0" w:rsidRPr="00F7244E">
        <w:rPr>
          <w:i/>
        </w:rPr>
        <w:t xml:space="preserve"> dello stipendio di una persona</w:t>
      </w:r>
      <w:r w:rsidRPr="00F7244E">
        <w:rPr>
          <w:i/>
        </w:rPr>
        <w:t>".</w:t>
      </w:r>
    </w:p>
    <w:p w14:paraId="52449B91" w14:textId="77777777" w:rsidR="00021CF1" w:rsidRPr="00B54166" w:rsidRDefault="00021CF1" w:rsidP="003E32C5">
      <w:pPr>
        <w:spacing w:after="0" w:line="240" w:lineRule="auto"/>
        <w:ind w:left="851"/>
        <w:jc w:val="both"/>
        <w:rPr>
          <w:sz w:val="10"/>
        </w:rPr>
      </w:pPr>
    </w:p>
    <w:p w14:paraId="2D10EC82" w14:textId="33C4F5FE" w:rsidR="00E7774D" w:rsidRDefault="00953EBB" w:rsidP="00B54166">
      <w:pPr>
        <w:spacing w:after="0" w:line="240" w:lineRule="auto"/>
        <w:jc w:val="both"/>
      </w:pPr>
      <w:r w:rsidRPr="00953EBB">
        <w:t xml:space="preserve">Mentre la situazione è migliore nei paesi a più alto reddito, esistono ancora questioni importanti. Pochi paesi riconoscono pienamente le esigenze specifiche delle persone affette da </w:t>
      </w:r>
      <w:r>
        <w:t xml:space="preserve">sordocecità </w:t>
      </w:r>
      <w:r w:rsidRPr="00953EBB">
        <w:t>e</w:t>
      </w:r>
      <w:r>
        <w:t xml:space="preserve"> pertanto</w:t>
      </w:r>
      <w:r w:rsidRPr="00953EBB">
        <w:t xml:space="preserve"> </w:t>
      </w:r>
      <w:r w:rsidR="00F7244E">
        <w:t xml:space="preserve">permane </w:t>
      </w:r>
      <w:r w:rsidRPr="00953EBB">
        <w:t xml:space="preserve">la mancanza di servizi adeguati. Laddove esistono </w:t>
      </w:r>
      <w:r>
        <w:t xml:space="preserve">i </w:t>
      </w:r>
      <w:r w:rsidRPr="00953EBB">
        <w:t>servizi, il sostegno finanziario fornito dal governo è spesso limitato e non copre adeguatamente le esigenze di partecipazione al lavoro, alla famiglia e alla comunità delle persone con disabilità.</w:t>
      </w:r>
    </w:p>
    <w:p w14:paraId="7D4E0C91" w14:textId="77777777" w:rsidR="00953EBB" w:rsidRPr="00B54166" w:rsidRDefault="00953EBB" w:rsidP="00B54166">
      <w:pPr>
        <w:spacing w:after="0" w:line="240" w:lineRule="auto"/>
        <w:jc w:val="both"/>
        <w:rPr>
          <w:rFonts w:ascii="&amp;quot" w:eastAsia="Times New Roman" w:hAnsi="&amp;quot" w:cs="Times New Roman"/>
          <w:color w:val="777777"/>
          <w:sz w:val="10"/>
          <w:szCs w:val="20"/>
          <w:lang w:eastAsia="it-IT"/>
        </w:rPr>
      </w:pPr>
    </w:p>
    <w:p w14:paraId="3645129C" w14:textId="7AAD4751" w:rsidR="006748EC" w:rsidRDefault="006748EC" w:rsidP="00B54166">
      <w:pPr>
        <w:spacing w:after="0" w:line="240" w:lineRule="auto"/>
        <w:jc w:val="both"/>
      </w:pPr>
      <w:r>
        <w:t>I c</w:t>
      </w:r>
      <w:r w:rsidR="00E7774D" w:rsidRPr="006748EC">
        <w:t>ommenti e</w:t>
      </w:r>
      <w:r w:rsidR="00F7244E">
        <w:t xml:space="preserve"> i</w:t>
      </w:r>
      <w:r w:rsidR="00E7774D" w:rsidRPr="006748EC">
        <w:t xml:space="preserve"> feedback dei membri del WFDB suggeriscono che la consapevolezza </w:t>
      </w:r>
      <w:r>
        <w:t xml:space="preserve">da parte degli </w:t>
      </w:r>
      <w:r w:rsidR="001016E3" w:rsidRPr="00715C4E">
        <w:t xml:space="preserve">organi di </w:t>
      </w:r>
      <w:r w:rsidRPr="00715C4E">
        <w:t>governo</w:t>
      </w:r>
      <w:r w:rsidR="00E7774D" w:rsidRPr="006748EC">
        <w:t xml:space="preserve">, degli RPD proattivi e dei fornitori di servizi può essere più importante della ricchezza di un paese in termini di sviluppo di servizi </w:t>
      </w:r>
      <w:r w:rsidR="002B107E">
        <w:t>appropriati.</w:t>
      </w:r>
    </w:p>
    <w:p w14:paraId="25D1F8B2" w14:textId="77777777" w:rsidR="00B54166" w:rsidRDefault="00B54166" w:rsidP="00B54166">
      <w:pPr>
        <w:spacing w:after="0" w:line="240" w:lineRule="auto"/>
        <w:jc w:val="both"/>
        <w:rPr>
          <w:rFonts w:ascii="&amp;quot" w:eastAsia="Times New Roman" w:hAnsi="&amp;quot" w:cs="Times New Roman"/>
          <w:color w:val="777777"/>
          <w:sz w:val="10"/>
          <w:szCs w:val="20"/>
          <w:lang w:eastAsia="it-IT"/>
        </w:rPr>
      </w:pPr>
    </w:p>
    <w:p w14:paraId="12E7AEEF" w14:textId="16BCA10B" w:rsidR="006748EC" w:rsidRDefault="00E7774D" w:rsidP="00B54166">
      <w:pPr>
        <w:spacing w:after="0" w:line="240" w:lineRule="auto"/>
        <w:jc w:val="both"/>
      </w:pPr>
      <w:r w:rsidRPr="006748EC">
        <w:t xml:space="preserve">Alcuni paesi, tra cui </w:t>
      </w:r>
      <w:r w:rsidR="002B107E">
        <w:t xml:space="preserve">il </w:t>
      </w:r>
      <w:r w:rsidRPr="006748EC">
        <w:t xml:space="preserve">Giappone, </w:t>
      </w:r>
      <w:r w:rsidR="002B107E">
        <w:t>l’</w:t>
      </w:r>
      <w:r w:rsidRPr="006748EC">
        <w:t>Australia e alcune nazioni scandinave, sono stati citati come i più sv</w:t>
      </w:r>
      <w:r w:rsidR="00715C4E">
        <w:t>iluppati in termini di erogazione</w:t>
      </w:r>
      <w:r w:rsidRPr="006748EC">
        <w:t xml:space="preserve"> di servizi. Questi paesi </w:t>
      </w:r>
      <w:r w:rsidR="00715C4E">
        <w:t>forniscono</w:t>
      </w:r>
      <w:r w:rsidRPr="006748EC">
        <w:t xml:space="preserve"> servizi di interpretariato finanziati da</w:t>
      </w:r>
      <w:r w:rsidR="006748EC">
        <w:t>i</w:t>
      </w:r>
      <w:r w:rsidRPr="006748EC">
        <w:t xml:space="preserve"> governi locali, regionali e centrali, </w:t>
      </w:r>
      <w:r w:rsidR="00F70097">
        <w:t>prestando attenzione</w:t>
      </w:r>
      <w:r w:rsidRPr="006748EC">
        <w:t xml:space="preserve"> </w:t>
      </w:r>
      <w:r w:rsidR="00F70097">
        <w:t>alle necessarie diversità dei</w:t>
      </w:r>
      <w:r w:rsidRPr="006748EC">
        <w:t xml:space="preserve"> servizi (</w:t>
      </w:r>
      <w:r w:rsidR="003D602D">
        <w:t>B</w:t>
      </w:r>
      <w:r w:rsidRPr="006748EC">
        <w:t xml:space="preserve">raille, </w:t>
      </w:r>
      <w:r w:rsidR="002B107E">
        <w:t>lettura labiale</w:t>
      </w:r>
      <w:r w:rsidR="00F21225">
        <w:t xml:space="preserve">, </w:t>
      </w:r>
      <w:r w:rsidR="00F21225" w:rsidRPr="00F70097">
        <w:t>interpretariato</w:t>
      </w:r>
      <w:r w:rsidRPr="006748EC">
        <w:t xml:space="preserve"> dei segni e </w:t>
      </w:r>
      <w:r w:rsidR="003D602D">
        <w:t xml:space="preserve">dei </w:t>
      </w:r>
      <w:r w:rsidR="00F21225" w:rsidRPr="00F70097">
        <w:t>segni haptici</w:t>
      </w:r>
      <w:r w:rsidRPr="006748EC">
        <w:t xml:space="preserve">), </w:t>
      </w:r>
      <w:r w:rsidR="002B107E">
        <w:t>e offrono</w:t>
      </w:r>
      <w:r w:rsidRPr="006748EC">
        <w:t xml:space="preserve"> supporto sul posto di lavoro. Tuttavia, in molti paesi </w:t>
      </w:r>
      <w:r w:rsidR="0008473F">
        <w:t>ad alto reddito, la</w:t>
      </w:r>
      <w:r w:rsidRPr="006748EC">
        <w:t xml:space="preserve"> specificità della sordocecità </w:t>
      </w:r>
      <w:r w:rsidR="003D602D">
        <w:t>non viene riconosciuta</w:t>
      </w:r>
      <w:r w:rsidR="00AB6F4D">
        <w:t>,</w:t>
      </w:r>
      <w:r w:rsidR="0008473F">
        <w:t xml:space="preserve"> </w:t>
      </w:r>
      <w:r w:rsidR="002B107E">
        <w:t>di conseguenza</w:t>
      </w:r>
      <w:r w:rsidRPr="006748EC">
        <w:t xml:space="preserve"> i servizi di supporto sono inesistenti o insufficienti.</w:t>
      </w:r>
    </w:p>
    <w:p w14:paraId="5D2ECC82" w14:textId="77777777" w:rsidR="003D602D" w:rsidRPr="00B54166" w:rsidRDefault="003D602D" w:rsidP="00B54166">
      <w:pPr>
        <w:spacing w:after="0" w:line="240" w:lineRule="auto"/>
        <w:jc w:val="both"/>
        <w:rPr>
          <w:rFonts w:ascii="Arial" w:hAnsi="Arial" w:cs="Arial"/>
          <w:sz w:val="10"/>
          <w:szCs w:val="27"/>
          <w:shd w:val="clear" w:color="auto" w:fill="F5F5F5"/>
        </w:rPr>
      </w:pPr>
    </w:p>
    <w:p w14:paraId="09C68328" w14:textId="77777777" w:rsidR="00990A06" w:rsidRDefault="00E7774D" w:rsidP="00B54166">
      <w:pPr>
        <w:spacing w:after="0" w:line="240" w:lineRule="auto"/>
        <w:jc w:val="both"/>
      </w:pPr>
      <w:r w:rsidRPr="003D602D">
        <w:t xml:space="preserve">Un'altra questione è la disparità di accesso ai servizi all'interno dei paesi </w:t>
      </w:r>
      <w:r w:rsidR="002B107E">
        <w:t xml:space="preserve">che hanno </w:t>
      </w:r>
      <w:r w:rsidRPr="003D602D">
        <w:t xml:space="preserve">un </w:t>
      </w:r>
      <w:r w:rsidR="002B107E">
        <w:t>elevato</w:t>
      </w:r>
      <w:r w:rsidRPr="003D602D">
        <w:t xml:space="preserve"> livello di </w:t>
      </w:r>
      <w:r w:rsidR="002B107E" w:rsidRPr="003D602D">
        <w:t>decentramento</w:t>
      </w:r>
      <w:r w:rsidRPr="003D602D">
        <w:t xml:space="preserve">, nonché un accesso limitato ai servizi. Ad esempio, in alcune aree di </w:t>
      </w:r>
      <w:r w:rsidR="003D602D" w:rsidRPr="003D602D">
        <w:t>certi</w:t>
      </w:r>
      <w:r w:rsidRPr="003D602D">
        <w:t xml:space="preserve"> paesi, il numero di ore di </w:t>
      </w:r>
      <w:r w:rsidR="003D602D">
        <w:t>interpretariato</w:t>
      </w:r>
      <w:r w:rsidRPr="003D602D">
        <w:t xml:space="preserve"> concesso alle persone con sordocecità è stato ridotto.</w:t>
      </w:r>
    </w:p>
    <w:p w14:paraId="376F1FE7" w14:textId="70062332" w:rsidR="00990A06" w:rsidRDefault="00E7774D" w:rsidP="00B54166">
      <w:pPr>
        <w:spacing w:after="0" w:line="240" w:lineRule="auto"/>
        <w:jc w:val="both"/>
      </w:pPr>
      <w:r w:rsidRPr="00B54166">
        <w:rPr>
          <w:sz w:val="10"/>
        </w:rPr>
        <w:br/>
      </w:r>
      <w:r w:rsidR="003D602D" w:rsidRPr="003D602D">
        <w:t>Sebbene la situazione attuale sia insoddisfacente, si st</w:t>
      </w:r>
      <w:r w:rsidR="006D551C">
        <w:t>anno compiendo alcuni progressi</w:t>
      </w:r>
      <w:r w:rsidR="003D602D" w:rsidRPr="003D602D">
        <w:t xml:space="preserve"> </w:t>
      </w:r>
      <w:r w:rsidR="000A5844">
        <w:t xml:space="preserve">e in diversi paesi </w:t>
      </w:r>
      <w:r w:rsidR="003D602D">
        <w:t>c’</w:t>
      </w:r>
      <w:r w:rsidR="000A5844">
        <w:t>è</w:t>
      </w:r>
      <w:r w:rsidR="003D602D" w:rsidRPr="003D602D">
        <w:t xml:space="preserve"> una tendenza crescente verso un più ampio riconoscimento della </w:t>
      </w:r>
      <w:r w:rsidR="000A5844">
        <w:t>sordocecità</w:t>
      </w:r>
      <w:r w:rsidR="003D602D" w:rsidRPr="003D602D">
        <w:t xml:space="preserve">. </w:t>
      </w:r>
      <w:r w:rsidR="003D602D" w:rsidRPr="00F70097">
        <w:t>Ad esempio</w:t>
      </w:r>
      <w:r w:rsidR="003D602D" w:rsidRPr="003D602D">
        <w:t xml:space="preserve">, in situazioni in cui manca il riconoscimento nazionale, alcune autorità </w:t>
      </w:r>
      <w:r w:rsidR="00990A06">
        <w:t xml:space="preserve">governative </w:t>
      </w:r>
      <w:r w:rsidR="003D602D" w:rsidRPr="003D602D">
        <w:t xml:space="preserve">stanno agendo. In India, </w:t>
      </w:r>
      <w:r w:rsidR="00990A06" w:rsidRPr="00F70097">
        <w:lastRenderedPageBreak/>
        <w:t>per</w:t>
      </w:r>
      <w:r w:rsidR="003D602D" w:rsidRPr="00F70097">
        <w:t xml:space="preserve"> esempio, </w:t>
      </w:r>
      <w:r w:rsidR="000A5844" w:rsidRPr="003D602D">
        <w:t>diversi</w:t>
      </w:r>
      <w:r w:rsidR="003D602D" w:rsidRPr="003D602D">
        <w:t xml:space="preserve"> Stati hanno rilasciato certificati che specificano la s</w:t>
      </w:r>
      <w:r w:rsidR="00990A06">
        <w:t xml:space="preserve">ordocecità </w:t>
      </w:r>
      <w:r w:rsidR="003D602D" w:rsidRPr="003D602D">
        <w:t xml:space="preserve">come una disabilità </w:t>
      </w:r>
      <w:r w:rsidR="000A5844">
        <w:t>unica</w:t>
      </w:r>
      <w:r w:rsidR="00990A06">
        <w:t xml:space="preserve">, nonostante il governo </w:t>
      </w:r>
      <w:r w:rsidR="003D602D" w:rsidRPr="003D602D">
        <w:t>abbia classificato il termine come disabilità multipla.</w:t>
      </w:r>
    </w:p>
    <w:p w14:paraId="12283028" w14:textId="77777777" w:rsidR="00547051" w:rsidRPr="003E32C5" w:rsidRDefault="00547051" w:rsidP="00A1755E">
      <w:pPr>
        <w:spacing w:after="0" w:line="240" w:lineRule="auto"/>
        <w:jc w:val="both"/>
        <w:rPr>
          <w:b/>
          <w:szCs w:val="26"/>
        </w:rPr>
      </w:pPr>
    </w:p>
    <w:p w14:paraId="748A2860" w14:textId="572683C1" w:rsidR="00E7774D" w:rsidRDefault="00E7774D" w:rsidP="00A1755E">
      <w:pPr>
        <w:spacing w:after="0" w:line="240" w:lineRule="auto"/>
        <w:jc w:val="both"/>
        <w:rPr>
          <w:b/>
          <w:i/>
        </w:rPr>
      </w:pPr>
      <w:r w:rsidRPr="00B54166">
        <w:rPr>
          <w:b/>
          <w:sz w:val="24"/>
          <w:szCs w:val="26"/>
        </w:rPr>
        <w:t>RACCOMANDAZIONI</w:t>
      </w:r>
      <w:r w:rsidRPr="00B54166">
        <w:rPr>
          <w:b/>
          <w:sz w:val="24"/>
          <w:szCs w:val="26"/>
        </w:rPr>
        <w:br/>
      </w:r>
      <w:r w:rsidRPr="00B54166">
        <w:rPr>
          <w:rFonts w:ascii="&amp;quot" w:hAnsi="&amp;quot"/>
          <w:sz w:val="10"/>
          <w:szCs w:val="10"/>
        </w:rPr>
        <w:br/>
      </w:r>
      <w:r w:rsidRPr="00CA7CCA">
        <w:rPr>
          <w:b/>
          <w:i/>
        </w:rPr>
        <w:t xml:space="preserve">Per i </w:t>
      </w:r>
      <w:r w:rsidR="003E32C5">
        <w:rPr>
          <w:b/>
          <w:i/>
        </w:rPr>
        <w:t>governi nazionali</w:t>
      </w:r>
      <w:r w:rsidRPr="00CA7CCA">
        <w:rPr>
          <w:b/>
          <w:i/>
        </w:rPr>
        <w:t>:</w:t>
      </w:r>
    </w:p>
    <w:p w14:paraId="46FC6931" w14:textId="77777777" w:rsidR="00B54166" w:rsidRPr="00B54166" w:rsidRDefault="00B54166" w:rsidP="00A1755E">
      <w:pPr>
        <w:spacing w:after="0" w:line="240" w:lineRule="auto"/>
        <w:jc w:val="both"/>
        <w:rPr>
          <w:b/>
          <w:i/>
          <w:sz w:val="10"/>
          <w:szCs w:val="10"/>
        </w:rPr>
      </w:pPr>
    </w:p>
    <w:p w14:paraId="58D67CB4" w14:textId="4DD30888" w:rsidR="00CA7CCA" w:rsidRPr="00CA7CCA" w:rsidRDefault="00E7774D" w:rsidP="00CA7CCA">
      <w:pPr>
        <w:pStyle w:val="Paragrafoelenco"/>
        <w:numPr>
          <w:ilvl w:val="0"/>
          <w:numId w:val="33"/>
        </w:numPr>
        <w:spacing w:after="0" w:line="240" w:lineRule="auto"/>
        <w:ind w:left="426" w:hanging="426"/>
        <w:rPr>
          <w:rFonts w:ascii="&amp;quot" w:eastAsia="Times New Roman" w:hAnsi="&amp;quot" w:cs="Times New Roman"/>
          <w:color w:val="777777"/>
          <w:sz w:val="24"/>
          <w:szCs w:val="24"/>
          <w:lang w:eastAsia="it-IT"/>
        </w:rPr>
      </w:pPr>
      <w:r w:rsidRPr="00CA7CCA">
        <w:rPr>
          <w:i/>
        </w:rPr>
        <w:t xml:space="preserve">In linea con </w:t>
      </w:r>
      <w:r w:rsidR="006D551C">
        <w:rPr>
          <w:i/>
        </w:rPr>
        <w:t>la</w:t>
      </w:r>
      <w:r w:rsidRPr="00CA7CCA">
        <w:rPr>
          <w:i/>
        </w:rPr>
        <w:t xml:space="preserve"> CRPD, garantire l'accesso ai servizi di supporto che facilitano l'inclusione e la vita indipendente e consentono l'accesso alle informazioni, alla comunicazione e alla mobilità. Ciò pot</w:t>
      </w:r>
      <w:r w:rsidR="00CA7CCA">
        <w:rPr>
          <w:i/>
        </w:rPr>
        <w:t>rebbe essere ottenuto mediante:</w:t>
      </w:r>
    </w:p>
    <w:p w14:paraId="22711205" w14:textId="2A6CBD1B" w:rsidR="00CA7CCA" w:rsidRPr="001016E3" w:rsidRDefault="00E7774D" w:rsidP="001016E3">
      <w:pPr>
        <w:pStyle w:val="Paragrafoelenco"/>
        <w:numPr>
          <w:ilvl w:val="0"/>
          <w:numId w:val="33"/>
        </w:numPr>
        <w:spacing w:after="0" w:line="240" w:lineRule="auto"/>
        <w:ind w:hanging="294"/>
        <w:rPr>
          <w:rFonts w:ascii="&amp;quot" w:eastAsia="Times New Roman" w:hAnsi="&amp;quot" w:cs="Times New Roman"/>
          <w:color w:val="777777"/>
          <w:sz w:val="24"/>
          <w:szCs w:val="24"/>
          <w:lang w:eastAsia="it-IT"/>
        </w:rPr>
      </w:pPr>
      <w:r w:rsidRPr="00CA7CCA">
        <w:rPr>
          <w:i/>
        </w:rPr>
        <w:t xml:space="preserve">Riconoscimento ufficiale della specificità </w:t>
      </w:r>
      <w:r w:rsidR="001016E3" w:rsidRPr="001016E3">
        <w:rPr>
          <w:i/>
        </w:rPr>
        <w:t xml:space="preserve">dei requisiti relativi ai servizi di accessibilità e di supporto per le persone con </w:t>
      </w:r>
      <w:r w:rsidR="001016E3">
        <w:rPr>
          <w:i/>
        </w:rPr>
        <w:t>sordocecità</w:t>
      </w:r>
      <w:r w:rsidR="0008473F">
        <w:rPr>
          <w:i/>
        </w:rPr>
        <w:t>.</w:t>
      </w:r>
    </w:p>
    <w:p w14:paraId="66CD1ABD" w14:textId="7AF088B9" w:rsidR="00CA7CCA" w:rsidRPr="00CA7CCA" w:rsidRDefault="00E7774D" w:rsidP="000576B7">
      <w:pPr>
        <w:pStyle w:val="Paragrafoelenco"/>
        <w:numPr>
          <w:ilvl w:val="0"/>
          <w:numId w:val="33"/>
        </w:numPr>
        <w:spacing w:after="0" w:line="240" w:lineRule="auto"/>
        <w:ind w:hanging="294"/>
        <w:rPr>
          <w:rFonts w:ascii="&amp;quot" w:eastAsia="Times New Roman" w:hAnsi="&amp;quot" w:cs="Times New Roman"/>
          <w:color w:val="777777"/>
          <w:sz w:val="24"/>
          <w:szCs w:val="24"/>
          <w:lang w:eastAsia="it-IT"/>
        </w:rPr>
      </w:pPr>
      <w:r w:rsidRPr="00CA7CCA">
        <w:rPr>
          <w:i/>
        </w:rPr>
        <w:t xml:space="preserve">Sviluppare partenariati con </w:t>
      </w:r>
      <w:r w:rsidR="001016E3" w:rsidRPr="001016E3">
        <w:rPr>
          <w:i/>
        </w:rPr>
        <w:t xml:space="preserve">DPOs, NGOs </w:t>
      </w:r>
      <w:r w:rsidRPr="00CA7CCA">
        <w:rPr>
          <w:i/>
        </w:rPr>
        <w:t xml:space="preserve">e settore privato per garantire lo sviluppo di servizi </w:t>
      </w:r>
      <w:r w:rsidR="00CA7CCA">
        <w:rPr>
          <w:i/>
        </w:rPr>
        <w:t>di supporto in tutti i settori.</w:t>
      </w:r>
    </w:p>
    <w:p w14:paraId="2347D317" w14:textId="03173023" w:rsidR="00CA7CCA" w:rsidRPr="00CA7CCA" w:rsidRDefault="001016E3" w:rsidP="000576B7">
      <w:pPr>
        <w:pStyle w:val="Paragrafoelenco"/>
        <w:numPr>
          <w:ilvl w:val="0"/>
          <w:numId w:val="33"/>
        </w:numPr>
        <w:spacing w:after="0" w:line="240" w:lineRule="auto"/>
        <w:ind w:hanging="294"/>
        <w:rPr>
          <w:rFonts w:ascii="&amp;quot" w:eastAsia="Times New Roman" w:hAnsi="&amp;quot" w:cs="Times New Roman"/>
          <w:color w:val="777777"/>
          <w:sz w:val="24"/>
          <w:szCs w:val="24"/>
          <w:lang w:eastAsia="it-IT"/>
        </w:rPr>
      </w:pPr>
      <w:r w:rsidRPr="001016E3">
        <w:rPr>
          <w:i/>
        </w:rPr>
        <w:t>Garantire un finanziamento adeguato e sostenibile per i servizi esistenti e di nuova creazione</w:t>
      </w:r>
      <w:r w:rsidR="00CA7CCA" w:rsidRPr="001016E3">
        <w:rPr>
          <w:i/>
        </w:rPr>
        <w:t>.</w:t>
      </w:r>
    </w:p>
    <w:p w14:paraId="7FE71430" w14:textId="72B5DB0D" w:rsidR="00CA7CCA" w:rsidRPr="00CA7CCA" w:rsidRDefault="00E7774D" w:rsidP="000576B7">
      <w:pPr>
        <w:pStyle w:val="Paragrafoelenco"/>
        <w:numPr>
          <w:ilvl w:val="0"/>
          <w:numId w:val="33"/>
        </w:numPr>
        <w:spacing w:after="0" w:line="240" w:lineRule="auto"/>
        <w:ind w:hanging="294"/>
        <w:rPr>
          <w:rFonts w:ascii="&amp;quot" w:eastAsia="Times New Roman" w:hAnsi="&amp;quot" w:cs="Times New Roman"/>
          <w:color w:val="777777"/>
          <w:sz w:val="24"/>
          <w:szCs w:val="24"/>
          <w:lang w:eastAsia="it-IT"/>
        </w:rPr>
      </w:pPr>
      <w:r w:rsidRPr="00CA7CCA">
        <w:rPr>
          <w:i/>
        </w:rPr>
        <w:t>Garantire l'accesso a</w:t>
      </w:r>
      <w:r w:rsidR="001016E3">
        <w:rPr>
          <w:i/>
        </w:rPr>
        <w:t>i</w:t>
      </w:r>
      <w:r w:rsidRPr="00CA7CCA">
        <w:rPr>
          <w:i/>
        </w:rPr>
        <w:t xml:space="preserve"> dispositivi di assistenza</w:t>
      </w:r>
      <w:r w:rsidR="001016E3">
        <w:rPr>
          <w:i/>
        </w:rPr>
        <w:t xml:space="preserve"> economici</w:t>
      </w:r>
      <w:r w:rsidR="00CA7CCA">
        <w:rPr>
          <w:i/>
        </w:rPr>
        <w:t xml:space="preserve"> e di alta qualità.</w:t>
      </w:r>
    </w:p>
    <w:p w14:paraId="6518EDB2" w14:textId="77777777" w:rsidR="00CA7CCA" w:rsidRPr="00CA7CCA" w:rsidRDefault="00E7774D" w:rsidP="000576B7">
      <w:pPr>
        <w:pStyle w:val="Paragrafoelenco"/>
        <w:numPr>
          <w:ilvl w:val="0"/>
          <w:numId w:val="33"/>
        </w:numPr>
        <w:spacing w:after="0" w:line="240" w:lineRule="auto"/>
        <w:ind w:left="426" w:hanging="426"/>
        <w:rPr>
          <w:rFonts w:ascii="&amp;quot" w:eastAsia="Times New Roman" w:hAnsi="&amp;quot" w:cs="Times New Roman"/>
          <w:color w:val="777777"/>
          <w:sz w:val="24"/>
          <w:szCs w:val="24"/>
          <w:lang w:eastAsia="it-IT"/>
        </w:rPr>
      </w:pPr>
      <w:r w:rsidRPr="00CA7CCA">
        <w:rPr>
          <w:i/>
        </w:rPr>
        <w:t>Astenersi dal diminuire il livello di sostegno attualmente fornit</w:t>
      </w:r>
      <w:r w:rsidR="00CA7CCA">
        <w:rPr>
          <w:i/>
        </w:rPr>
        <w:t>o alle persone con sordocecità.</w:t>
      </w:r>
    </w:p>
    <w:p w14:paraId="75B6524F" w14:textId="77777777" w:rsidR="00CA7CCA" w:rsidRPr="00CA7CCA" w:rsidRDefault="00E7774D" w:rsidP="000576B7">
      <w:pPr>
        <w:pStyle w:val="Paragrafoelenco"/>
        <w:numPr>
          <w:ilvl w:val="0"/>
          <w:numId w:val="33"/>
        </w:numPr>
        <w:spacing w:after="0" w:line="240" w:lineRule="auto"/>
        <w:ind w:left="426" w:hanging="426"/>
        <w:rPr>
          <w:rFonts w:ascii="&amp;quot" w:eastAsia="Times New Roman" w:hAnsi="&amp;quot" w:cs="Times New Roman"/>
          <w:color w:val="777777"/>
          <w:sz w:val="24"/>
          <w:szCs w:val="24"/>
          <w:lang w:eastAsia="it-IT"/>
        </w:rPr>
      </w:pPr>
      <w:r w:rsidRPr="00CA7CCA">
        <w:rPr>
          <w:i/>
        </w:rPr>
        <w:t xml:space="preserve">Aumentare la cooperazione internazionale tra i paesi che hanno sviluppato adeguati sistemi di supporto e quelli </w:t>
      </w:r>
      <w:r w:rsidR="00CA7CCA">
        <w:rPr>
          <w:i/>
        </w:rPr>
        <w:t>che sono disposti a impegnarsi.</w:t>
      </w:r>
    </w:p>
    <w:p w14:paraId="65BDA8A6" w14:textId="102A351D" w:rsidR="00CA7CCA" w:rsidRPr="00B54166" w:rsidRDefault="00E7774D" w:rsidP="0008473F">
      <w:pPr>
        <w:spacing w:after="0" w:line="240" w:lineRule="auto"/>
        <w:rPr>
          <w:sz w:val="24"/>
        </w:rPr>
      </w:pPr>
      <w:r w:rsidRPr="00B54166">
        <w:rPr>
          <w:i/>
        </w:rPr>
        <w:t xml:space="preserve">Includere </w:t>
      </w:r>
      <w:r w:rsidR="000576B7" w:rsidRPr="00B54166">
        <w:rPr>
          <w:i/>
        </w:rPr>
        <w:t xml:space="preserve">i </w:t>
      </w:r>
      <w:r w:rsidRPr="00B54166">
        <w:rPr>
          <w:i/>
        </w:rPr>
        <w:t xml:space="preserve">requisiti di accessibilità e non discriminazione in tutti gli appalti pubblici, </w:t>
      </w:r>
      <w:r w:rsidR="0008473F">
        <w:rPr>
          <w:i/>
        </w:rPr>
        <w:t xml:space="preserve">compresi beni e servizi, nonché </w:t>
      </w:r>
      <w:r w:rsidRPr="00B54166">
        <w:rPr>
          <w:i/>
        </w:rPr>
        <w:t>nell'accreditamento e nelle licenze per i servizi di telecomunicazione</w:t>
      </w:r>
      <w:r w:rsidRPr="00F21225">
        <w:rPr>
          <w:i/>
        </w:rPr>
        <w:t xml:space="preserve">, </w:t>
      </w:r>
      <w:r w:rsidR="000576B7" w:rsidRPr="00F21225">
        <w:rPr>
          <w:i/>
        </w:rPr>
        <w:t>ecc.</w:t>
      </w:r>
      <w:r w:rsidRPr="00B54166">
        <w:rPr>
          <w:i/>
        </w:rPr>
        <w:br/>
      </w:r>
    </w:p>
    <w:p w14:paraId="37FBD45A" w14:textId="77777777" w:rsidR="0001722F" w:rsidRPr="0001722F" w:rsidRDefault="00E7774D" w:rsidP="0001722F">
      <w:pPr>
        <w:spacing w:after="0" w:line="240" w:lineRule="auto"/>
        <w:rPr>
          <w:i/>
        </w:rPr>
      </w:pPr>
      <w:r w:rsidRPr="0001722F">
        <w:rPr>
          <w:b/>
          <w:i/>
        </w:rPr>
        <w:t xml:space="preserve">Per le Nazioni </w:t>
      </w:r>
      <w:r w:rsidR="0001722F" w:rsidRPr="0001722F">
        <w:rPr>
          <w:b/>
          <w:i/>
        </w:rPr>
        <w:t>Unite e le agenzie di sviluppo:</w:t>
      </w:r>
    </w:p>
    <w:p w14:paraId="530E57B0" w14:textId="77777777" w:rsidR="0001722F" w:rsidRPr="00B54166" w:rsidRDefault="0001722F" w:rsidP="0001722F">
      <w:pPr>
        <w:pStyle w:val="Paragrafoelenco"/>
        <w:rPr>
          <w:i/>
          <w:sz w:val="10"/>
        </w:rPr>
      </w:pPr>
    </w:p>
    <w:p w14:paraId="6846D05B" w14:textId="49525950" w:rsidR="0001722F" w:rsidRDefault="0001722F" w:rsidP="0001722F">
      <w:pPr>
        <w:pStyle w:val="Paragrafoelenco"/>
        <w:numPr>
          <w:ilvl w:val="0"/>
          <w:numId w:val="33"/>
        </w:numPr>
        <w:spacing w:after="0" w:line="240" w:lineRule="auto"/>
        <w:ind w:left="426" w:hanging="426"/>
        <w:rPr>
          <w:i/>
        </w:rPr>
      </w:pPr>
      <w:r w:rsidRPr="0001722F">
        <w:rPr>
          <w:i/>
        </w:rPr>
        <w:t>S</w:t>
      </w:r>
      <w:r w:rsidR="000576B7">
        <w:rPr>
          <w:i/>
        </w:rPr>
        <w:t>ostenere</w:t>
      </w:r>
      <w:r w:rsidRPr="0001722F">
        <w:rPr>
          <w:i/>
        </w:rPr>
        <w:t xml:space="preserve"> i governi </w:t>
      </w:r>
      <w:r w:rsidR="000576B7">
        <w:rPr>
          <w:i/>
        </w:rPr>
        <w:t>nello sviluppo di</w:t>
      </w:r>
      <w:r w:rsidRPr="0001722F">
        <w:rPr>
          <w:i/>
        </w:rPr>
        <w:t xml:space="preserve"> servizi di supporto, compresa l'assistenza tecnica e finanziaria, e facilitare gli sca</w:t>
      </w:r>
      <w:r>
        <w:rPr>
          <w:i/>
        </w:rPr>
        <w:t>mbi tecnologici internazionali.</w:t>
      </w:r>
    </w:p>
    <w:p w14:paraId="39C72092" w14:textId="11A6AE55" w:rsidR="0001722F" w:rsidRPr="0001722F" w:rsidRDefault="0001722F" w:rsidP="0001722F">
      <w:pPr>
        <w:pStyle w:val="Paragrafoelenco"/>
        <w:numPr>
          <w:ilvl w:val="0"/>
          <w:numId w:val="33"/>
        </w:numPr>
        <w:spacing w:after="0" w:line="240" w:lineRule="auto"/>
        <w:ind w:left="426" w:hanging="426"/>
        <w:rPr>
          <w:i/>
        </w:rPr>
      </w:pPr>
      <w:r w:rsidRPr="0001722F">
        <w:rPr>
          <w:i/>
        </w:rPr>
        <w:t xml:space="preserve">Includere i requisiti </w:t>
      </w:r>
      <w:r w:rsidR="000576B7">
        <w:rPr>
          <w:i/>
        </w:rPr>
        <w:t xml:space="preserve">in materia </w:t>
      </w:r>
      <w:r w:rsidRPr="0001722F">
        <w:rPr>
          <w:i/>
        </w:rPr>
        <w:t xml:space="preserve">di accessibilità e non discriminazione </w:t>
      </w:r>
      <w:r w:rsidR="000576B7">
        <w:rPr>
          <w:i/>
        </w:rPr>
        <w:t>nella normativa</w:t>
      </w:r>
      <w:r w:rsidRPr="0001722F">
        <w:rPr>
          <w:i/>
        </w:rPr>
        <w:t xml:space="preserve"> sugli appalti pubblici.</w:t>
      </w:r>
    </w:p>
    <w:p w14:paraId="138416F8" w14:textId="5D9148D1" w:rsidR="0053414D" w:rsidRDefault="0053414D" w:rsidP="000576B7">
      <w:pPr>
        <w:spacing w:after="0" w:line="240" w:lineRule="auto"/>
        <w:jc w:val="both"/>
        <w:rPr>
          <w:sz w:val="24"/>
        </w:rPr>
      </w:pPr>
    </w:p>
    <w:p w14:paraId="28902ED6" w14:textId="77777777" w:rsidR="0053414D" w:rsidRPr="0053414D" w:rsidRDefault="0053414D" w:rsidP="00363DD8">
      <w:pPr>
        <w:shd w:val="clear" w:color="auto" w:fill="E2EFD9" w:themeFill="accent6" w:themeFillTint="33"/>
        <w:spacing w:after="0" w:line="240" w:lineRule="auto"/>
        <w:jc w:val="both"/>
        <w:rPr>
          <w:b/>
          <w:color w:val="2F5496" w:themeColor="accent5" w:themeShade="BF"/>
          <w:sz w:val="24"/>
          <w:szCs w:val="26"/>
        </w:rPr>
      </w:pPr>
      <w:r w:rsidRPr="0053414D">
        <w:rPr>
          <w:b/>
          <w:color w:val="2F5496" w:themeColor="accent5" w:themeShade="BF"/>
          <w:sz w:val="24"/>
          <w:szCs w:val="26"/>
        </w:rPr>
        <w:t>Rendere accessibili le telecomunicazioni</w:t>
      </w:r>
    </w:p>
    <w:p w14:paraId="29A372F0" w14:textId="71326C22" w:rsidR="0053414D" w:rsidRPr="0053414D" w:rsidRDefault="0053414D" w:rsidP="00363DD8">
      <w:pPr>
        <w:shd w:val="clear" w:color="auto" w:fill="E2EFD9" w:themeFill="accent6" w:themeFillTint="33"/>
        <w:spacing w:after="0" w:line="240" w:lineRule="auto"/>
        <w:jc w:val="both"/>
        <w:rPr>
          <w:b/>
          <w:color w:val="0070C0"/>
        </w:rPr>
      </w:pPr>
      <w:r w:rsidRPr="0053414D">
        <w:rPr>
          <w:b/>
          <w:color w:val="0070C0"/>
        </w:rPr>
        <w:t>Il ruolo critico della collaborazione tra settore pubblico e privato</w:t>
      </w:r>
    </w:p>
    <w:p w14:paraId="366B4A37" w14:textId="33E176BD" w:rsidR="0053414D" w:rsidRPr="00F02905" w:rsidRDefault="0053414D" w:rsidP="00363DD8">
      <w:pPr>
        <w:shd w:val="clear" w:color="auto" w:fill="E2EFD9" w:themeFill="accent6" w:themeFillTint="33"/>
        <w:spacing w:after="0" w:line="240" w:lineRule="auto"/>
        <w:jc w:val="both"/>
        <w:rPr>
          <w:sz w:val="10"/>
        </w:rPr>
      </w:pPr>
    </w:p>
    <w:p w14:paraId="6B94ED33" w14:textId="40FD45B9" w:rsidR="0053414D" w:rsidRDefault="0053414D" w:rsidP="00363DD8">
      <w:pPr>
        <w:shd w:val="clear" w:color="auto" w:fill="E2EFD9" w:themeFill="accent6" w:themeFillTint="33"/>
        <w:spacing w:after="0" w:line="240" w:lineRule="auto"/>
        <w:jc w:val="both"/>
      </w:pPr>
      <w:r>
        <w:t>Alla Conferenza Mondiale Helen Keller 2018, Ryan Bondroff</w:t>
      </w:r>
      <w:r w:rsidR="00363DD8">
        <w:t xml:space="preserve">, Responsabile </w:t>
      </w:r>
      <w:r w:rsidR="00363DD8" w:rsidRPr="00363DD8">
        <w:t>delle relazioni con i consumatori</w:t>
      </w:r>
      <w:r>
        <w:t xml:space="preserve"> </w:t>
      </w:r>
      <w:r w:rsidR="00363DD8">
        <w:t>della</w:t>
      </w:r>
      <w:r w:rsidRPr="0053414D">
        <w:t xml:space="preserve"> Sprint, ha presentato una serie di servizi </w:t>
      </w:r>
      <w:r w:rsidR="00363DD8">
        <w:t>accessi</w:t>
      </w:r>
      <w:r>
        <w:t>bili</w:t>
      </w:r>
      <w:r w:rsidRPr="0053414D">
        <w:t xml:space="preserve"> </w:t>
      </w:r>
      <w:r w:rsidR="003B4FDC">
        <w:t>erogati</w:t>
      </w:r>
      <w:r w:rsidRPr="0053414D">
        <w:t xml:space="preserve"> negli Stati Uniti, e</w:t>
      </w:r>
      <w:r>
        <w:t xml:space="preserve"> ha</w:t>
      </w:r>
      <w:r w:rsidRPr="0053414D">
        <w:t xml:space="preserve"> </w:t>
      </w:r>
      <w:r w:rsidR="003B4FDC">
        <w:t xml:space="preserve">illustrato </w:t>
      </w:r>
      <w:r w:rsidRPr="0053414D">
        <w:t xml:space="preserve">il partenariato della società con i governi federali e statali </w:t>
      </w:r>
      <w:r w:rsidR="003B4FDC">
        <w:t xml:space="preserve">al fine di </w:t>
      </w:r>
      <w:r w:rsidR="00A15BEB" w:rsidRPr="00A15BEB">
        <w:t>fornire servizi di telecomunicazione senza barriere alle persone con sordità.</w:t>
      </w:r>
    </w:p>
    <w:p w14:paraId="4F689403" w14:textId="60B81D2B" w:rsidR="007705FA" w:rsidRPr="00F02905" w:rsidRDefault="007705FA" w:rsidP="00363DD8">
      <w:pPr>
        <w:shd w:val="clear" w:color="auto" w:fill="E2EFD9" w:themeFill="accent6" w:themeFillTint="33"/>
        <w:spacing w:after="0" w:line="240" w:lineRule="auto"/>
        <w:jc w:val="both"/>
        <w:rPr>
          <w:sz w:val="10"/>
        </w:rPr>
      </w:pPr>
    </w:p>
    <w:p w14:paraId="1243F774" w14:textId="4D4857DF" w:rsidR="007705FA" w:rsidRDefault="007705FA" w:rsidP="00363DD8">
      <w:pPr>
        <w:shd w:val="clear" w:color="auto" w:fill="E2EFD9" w:themeFill="accent6" w:themeFillTint="33"/>
        <w:spacing w:after="0" w:line="240" w:lineRule="auto"/>
        <w:jc w:val="both"/>
      </w:pPr>
      <w:r w:rsidRPr="007705FA">
        <w:t xml:space="preserve">Sprint Accessibility offre prodotti e servizi di comunicazione che eliminano le barriere di comunicazione per i clienti che sono sordi, </w:t>
      </w:r>
      <w:r>
        <w:t>sordociechi</w:t>
      </w:r>
      <w:r w:rsidRPr="007705FA">
        <w:t xml:space="preserve">, </w:t>
      </w:r>
      <w:r>
        <w:t xml:space="preserve">che </w:t>
      </w:r>
      <w:r w:rsidRPr="007705FA">
        <w:t>hanno una pe</w:t>
      </w:r>
      <w:r>
        <w:t>rdita dell'udito o della vista,</w:t>
      </w:r>
      <w:r w:rsidRPr="007705FA">
        <w:t xml:space="preserve"> disabilità cognitive, </w:t>
      </w:r>
      <w:r>
        <w:t>problemi di linguaggio</w:t>
      </w:r>
      <w:r w:rsidRPr="007705FA">
        <w:t xml:space="preserve"> o di mobilità.</w:t>
      </w:r>
      <w:r>
        <w:t xml:space="preserve"> </w:t>
      </w:r>
      <w:r w:rsidRPr="007705FA">
        <w:t xml:space="preserve">Tali servizi comprendono lo Sprint IP </w:t>
      </w:r>
      <w:proofErr w:type="spellStart"/>
      <w:r w:rsidRPr="007705FA">
        <w:t>Relay</w:t>
      </w:r>
      <w:proofErr w:type="spellEnd"/>
      <w:r w:rsidRPr="007705FA">
        <w:t xml:space="preserve">, che è completamente accessibile alle persone con </w:t>
      </w:r>
      <w:r>
        <w:t>sordocecità</w:t>
      </w:r>
      <w:r w:rsidRPr="007705FA">
        <w:t xml:space="preserve">, supportandole </w:t>
      </w:r>
      <w:r>
        <w:t>nell’</w:t>
      </w:r>
      <w:r w:rsidRPr="007705FA">
        <w:t>effettuare e ricevere chiamate in modo indipendente tramite formati di stampa</w:t>
      </w:r>
      <w:r>
        <w:t xml:space="preserve"> ingranditi </w:t>
      </w:r>
      <w:r w:rsidRPr="007705FA">
        <w:t>o</w:t>
      </w:r>
      <w:r>
        <w:t xml:space="preserve"> in</w:t>
      </w:r>
      <w:r w:rsidRPr="007705FA">
        <w:t xml:space="preserve"> </w:t>
      </w:r>
      <w:r>
        <w:t>B</w:t>
      </w:r>
      <w:r w:rsidRPr="007705FA">
        <w:t>raille su dispositivi mobili e computer</w:t>
      </w:r>
      <w:r>
        <w:t>.</w:t>
      </w:r>
    </w:p>
    <w:p w14:paraId="6B5FE804" w14:textId="601AE617" w:rsidR="007705FA" w:rsidRPr="00F02905" w:rsidRDefault="007705FA" w:rsidP="00363DD8">
      <w:pPr>
        <w:shd w:val="clear" w:color="auto" w:fill="E2EFD9" w:themeFill="accent6" w:themeFillTint="33"/>
        <w:spacing w:after="0" w:line="240" w:lineRule="auto"/>
        <w:jc w:val="both"/>
        <w:rPr>
          <w:sz w:val="12"/>
        </w:rPr>
      </w:pPr>
    </w:p>
    <w:p w14:paraId="02F9E8BC" w14:textId="59BE4AFB" w:rsidR="007705FA" w:rsidRDefault="007705FA" w:rsidP="00363DD8">
      <w:pPr>
        <w:shd w:val="clear" w:color="auto" w:fill="E2EFD9" w:themeFill="accent6" w:themeFillTint="33"/>
        <w:spacing w:after="0" w:line="240" w:lineRule="auto"/>
        <w:jc w:val="both"/>
      </w:pPr>
      <w:r w:rsidRPr="007705FA">
        <w:t>Oltre alla connettività di rete, sono necessarie tre precondizioni per creare un ambiente che consenta lo sviluppo di tali servizi:</w:t>
      </w:r>
    </w:p>
    <w:p w14:paraId="744F751E" w14:textId="3B198712" w:rsidR="007705FA" w:rsidRPr="003D4EFA" w:rsidRDefault="007705FA" w:rsidP="00363DD8">
      <w:pPr>
        <w:shd w:val="clear" w:color="auto" w:fill="E2EFD9" w:themeFill="accent6" w:themeFillTint="33"/>
        <w:spacing w:after="0" w:line="240" w:lineRule="auto"/>
        <w:jc w:val="both"/>
        <w:rPr>
          <w:sz w:val="10"/>
        </w:rPr>
      </w:pPr>
    </w:p>
    <w:p w14:paraId="5D6BD424" w14:textId="15EE7751" w:rsidR="00E67B7C" w:rsidRDefault="007705FA" w:rsidP="00E67B7C">
      <w:pPr>
        <w:pStyle w:val="Paragrafoelenco"/>
        <w:numPr>
          <w:ilvl w:val="0"/>
          <w:numId w:val="43"/>
        </w:numPr>
        <w:shd w:val="clear" w:color="auto" w:fill="E2EFD9" w:themeFill="accent6" w:themeFillTint="33"/>
        <w:spacing w:after="0" w:line="240" w:lineRule="auto"/>
        <w:ind w:left="284" w:hanging="284"/>
        <w:jc w:val="both"/>
      </w:pPr>
      <w:r w:rsidRPr="007705FA">
        <w:t>I governi dev</w:t>
      </w:r>
      <w:r w:rsidR="00A60408">
        <w:t xml:space="preserve">ono comprendere e riconoscere le </w:t>
      </w:r>
      <w:r w:rsidR="00A60408" w:rsidRPr="00FA49FD">
        <w:t>specificità dei sistemi di</w:t>
      </w:r>
      <w:r w:rsidRPr="00FA49FD">
        <w:t xml:space="preserve"> comunicazione</w:t>
      </w:r>
      <w:r w:rsidR="00E67B7C">
        <w:t xml:space="preserve"> </w:t>
      </w:r>
      <w:r w:rsidR="00A60408">
        <w:t>delle persone con sordocecità</w:t>
      </w:r>
      <w:r w:rsidRPr="007705FA">
        <w:t xml:space="preserve"> per sostenere efficacemente il </w:t>
      </w:r>
      <w:r w:rsidR="00E67B7C">
        <w:t xml:space="preserve">loro </w:t>
      </w:r>
      <w:r w:rsidRPr="007705FA">
        <w:t>pieno accesso.</w:t>
      </w:r>
    </w:p>
    <w:p w14:paraId="51711B3E" w14:textId="77777777" w:rsidR="00E67B7C" w:rsidRDefault="007705FA" w:rsidP="00E67B7C">
      <w:pPr>
        <w:pStyle w:val="Paragrafoelenco"/>
        <w:numPr>
          <w:ilvl w:val="0"/>
          <w:numId w:val="43"/>
        </w:numPr>
        <w:shd w:val="clear" w:color="auto" w:fill="E2EFD9" w:themeFill="accent6" w:themeFillTint="33"/>
        <w:spacing w:after="0" w:line="240" w:lineRule="auto"/>
        <w:ind w:left="284" w:hanging="284"/>
        <w:jc w:val="both"/>
      </w:pPr>
      <w:r w:rsidRPr="007705FA">
        <w:t>Occorre istituire un fornitore di servizi di collegamento (RSP).</w:t>
      </w:r>
    </w:p>
    <w:p w14:paraId="38304EE6" w14:textId="6C3412CD" w:rsidR="003D4EFA" w:rsidRPr="003D4EFA" w:rsidRDefault="007705FA" w:rsidP="003D4EFA">
      <w:pPr>
        <w:pStyle w:val="Paragrafoelenco"/>
        <w:numPr>
          <w:ilvl w:val="0"/>
          <w:numId w:val="43"/>
        </w:numPr>
        <w:shd w:val="clear" w:color="auto" w:fill="E2EFD9" w:themeFill="accent6" w:themeFillTint="33"/>
        <w:spacing w:after="0" w:line="240" w:lineRule="auto"/>
        <w:ind w:left="284" w:hanging="284"/>
        <w:jc w:val="both"/>
      </w:pPr>
      <w:r w:rsidRPr="007705FA">
        <w:t xml:space="preserve">È </w:t>
      </w:r>
      <w:r w:rsidR="00E67B7C">
        <w:t xml:space="preserve">opportuno instaurare un dialogo, nonché </w:t>
      </w:r>
      <w:r w:rsidRPr="007705FA">
        <w:t xml:space="preserve">un accordo tra il governo, il RSP e gli operatori </w:t>
      </w:r>
      <w:r w:rsidR="00E67B7C">
        <w:t>delle</w:t>
      </w:r>
      <w:r w:rsidRPr="007705FA">
        <w:t xml:space="preserve"> telecomunicazioni.</w:t>
      </w:r>
    </w:p>
    <w:p w14:paraId="0123FA48" w14:textId="1A374F70" w:rsidR="0053414D" w:rsidRPr="003D4EFA" w:rsidRDefault="00E67B7C" w:rsidP="00363DD8">
      <w:pPr>
        <w:shd w:val="clear" w:color="auto" w:fill="E2EFD9" w:themeFill="accent6" w:themeFillTint="33"/>
        <w:spacing w:after="0" w:line="240" w:lineRule="auto"/>
        <w:jc w:val="both"/>
      </w:pPr>
      <w:r w:rsidRPr="00E67B7C">
        <w:t xml:space="preserve">Sprint vuole contribuire a creare il giusto ambiente e </w:t>
      </w:r>
      <w:r>
        <w:t xml:space="preserve">dei </w:t>
      </w:r>
      <w:r w:rsidRPr="00E67B7C">
        <w:t>partenariati</w:t>
      </w:r>
      <w:r>
        <w:t>,</w:t>
      </w:r>
      <w:r w:rsidRPr="00E67B7C">
        <w:t xml:space="preserve"> favorendo un dialogo tra le parti interessate </w:t>
      </w:r>
      <w:r>
        <w:t xml:space="preserve">al fine di </w:t>
      </w:r>
      <w:r w:rsidRPr="00E67B7C">
        <w:t>istituire un RSP.</w:t>
      </w:r>
      <w:r>
        <w:t xml:space="preserve"> </w:t>
      </w:r>
      <w:r w:rsidRPr="00E67B7C">
        <w:t xml:space="preserve">Ad esempio, Sprint è stato incaricato di avviare un servizio di collegamento in Nuova Zelanda a seguito della decisione del governo di istituire un servizio per i </w:t>
      </w:r>
      <w:r>
        <w:t>non vedenti</w:t>
      </w:r>
      <w:r w:rsidRPr="00E67B7C">
        <w:t xml:space="preserve">, i </w:t>
      </w:r>
      <w:r>
        <w:t>sordociechi</w:t>
      </w:r>
      <w:r w:rsidRPr="00E67B7C">
        <w:t xml:space="preserve"> e i </w:t>
      </w:r>
      <w:r>
        <w:t>sordi</w:t>
      </w:r>
      <w:r w:rsidRPr="00E67B7C">
        <w:t>.</w:t>
      </w:r>
    </w:p>
    <w:p w14:paraId="4BB10D51" w14:textId="7DEB4847" w:rsidR="00F65E80" w:rsidRPr="00B54166" w:rsidRDefault="00F65E80" w:rsidP="00B54166">
      <w:pPr>
        <w:pStyle w:val="Paragrafoelenco"/>
        <w:spacing w:after="0" w:line="240" w:lineRule="auto"/>
        <w:ind w:left="0"/>
        <w:jc w:val="both"/>
        <w:rPr>
          <w:b/>
          <w:color w:val="0070C0"/>
          <w:sz w:val="28"/>
        </w:rPr>
      </w:pPr>
      <w:bookmarkStart w:id="18" w:name="pagina10"/>
      <w:r w:rsidRPr="00B54166">
        <w:rPr>
          <w:b/>
          <w:color w:val="0070C0"/>
          <w:sz w:val="28"/>
        </w:rPr>
        <w:lastRenderedPageBreak/>
        <w:t>PERSONE CON SORDOCECITA’</w:t>
      </w:r>
      <w:r w:rsidR="00F21225">
        <w:rPr>
          <w:b/>
          <w:color w:val="0070C0"/>
          <w:sz w:val="28"/>
        </w:rPr>
        <w:t xml:space="preserve"> </w:t>
      </w:r>
      <w:r w:rsidRPr="00B54166">
        <w:rPr>
          <w:b/>
          <w:color w:val="0070C0"/>
          <w:sz w:val="28"/>
        </w:rPr>
        <w:t>E DISUGUAGLIANZE</w:t>
      </w:r>
      <w:bookmarkEnd w:id="3"/>
    </w:p>
    <w:bookmarkEnd w:id="18"/>
    <w:p w14:paraId="021B4BF2" w14:textId="13DF0396" w:rsidR="00F65E80" w:rsidRDefault="00F65E80" w:rsidP="0015459D">
      <w:pPr>
        <w:spacing w:after="0" w:line="240" w:lineRule="auto"/>
        <w:jc w:val="both"/>
        <w:rPr>
          <w:b/>
          <w:sz w:val="24"/>
          <w:szCs w:val="24"/>
        </w:rPr>
      </w:pPr>
      <w:r w:rsidRPr="00DF4744">
        <w:rPr>
          <w:b/>
          <w:sz w:val="24"/>
          <w:szCs w:val="24"/>
        </w:rPr>
        <w:t>COSA DICONO I DATI?</w:t>
      </w:r>
    </w:p>
    <w:p w14:paraId="6D9942A5" w14:textId="77777777" w:rsidR="0015459D" w:rsidRPr="0015459D" w:rsidRDefault="0015459D" w:rsidP="0015459D">
      <w:pPr>
        <w:spacing w:after="0" w:line="240" w:lineRule="auto"/>
        <w:jc w:val="both"/>
        <w:rPr>
          <w:b/>
          <w:sz w:val="10"/>
          <w:szCs w:val="24"/>
        </w:rPr>
      </w:pPr>
    </w:p>
    <w:p w14:paraId="6C3D36FD" w14:textId="28186671" w:rsidR="00F65E80" w:rsidRDefault="00F65E80" w:rsidP="0015459D">
      <w:pPr>
        <w:spacing w:after="0" w:line="240" w:lineRule="auto"/>
        <w:jc w:val="both"/>
      </w:pPr>
      <w:r>
        <w:t xml:space="preserve">La raccolta dati </w:t>
      </w:r>
      <w:r w:rsidR="004F14C2">
        <w:t>intrapresa</w:t>
      </w:r>
      <w:r>
        <w:t xml:space="preserve"> per</w:t>
      </w:r>
      <w:r w:rsidR="000576B7">
        <w:t xml:space="preserve"> </w:t>
      </w:r>
      <w:r w:rsidR="004F14C2">
        <w:t>questo rapporto</w:t>
      </w:r>
      <w:r w:rsidR="000576B7">
        <w:t xml:space="preserve"> </w:t>
      </w:r>
      <w:r w:rsidRPr="00F65E80">
        <w:t>combina</w:t>
      </w:r>
      <w:r>
        <w:t xml:space="preserve"> una </w:t>
      </w:r>
      <w:r w:rsidR="0050276A" w:rsidRPr="00F21225">
        <w:t>rassegna</w:t>
      </w:r>
      <w:r>
        <w:t xml:space="preserve"> della letteratura accademica e due indagini condotte tra i membri e i partner di WFDB e Sense International, </w:t>
      </w:r>
      <w:r w:rsidRPr="00BB6DF3">
        <w:t xml:space="preserve">nonché diversi casi di studio. Inoltre, è stata </w:t>
      </w:r>
      <w:r w:rsidR="004F14C2">
        <w:t xml:space="preserve">effettuata </w:t>
      </w:r>
      <w:r>
        <w:t xml:space="preserve">sia </w:t>
      </w:r>
      <w:r w:rsidRPr="00BB6DF3">
        <w:t>un'analisi quantitativa</w:t>
      </w:r>
      <w:r w:rsidR="004F14C2">
        <w:t xml:space="preserve"> dei dati del</w:t>
      </w:r>
      <w:r w:rsidRPr="00BB6DF3">
        <w:t xml:space="preserve"> censimento</w:t>
      </w:r>
      <w:r w:rsidR="004F14C2">
        <w:t xml:space="preserve"> </w:t>
      </w:r>
      <w:r w:rsidR="004F14C2" w:rsidRPr="004F14C2">
        <w:t>e di altri dati di grandi dimensioni</w:t>
      </w:r>
      <w:r w:rsidR="004F14C2">
        <w:rPr>
          <w:rFonts w:ascii="Tahoma" w:hAnsi="Tahoma" w:cs="Tahoma"/>
          <w:color w:val="000000"/>
          <w:sz w:val="21"/>
          <w:szCs w:val="21"/>
          <w:shd w:val="clear" w:color="auto" w:fill="F7F7F7"/>
        </w:rPr>
        <w:t>,</w:t>
      </w:r>
      <w:r w:rsidRPr="00BB6DF3">
        <w:t xml:space="preserve"> che rappresenta</w:t>
      </w:r>
      <w:r>
        <w:t>no</w:t>
      </w:r>
      <w:r w:rsidRPr="00BB6DF3">
        <w:t xml:space="preserve"> l'analisi più ampia e più rappresentativa a livello internazionale della situazione di sordocecità </w:t>
      </w:r>
      <w:r>
        <w:t>condotta fino ad oggi.</w:t>
      </w:r>
    </w:p>
    <w:p w14:paraId="1C62DA89" w14:textId="77777777" w:rsidR="00273E9E" w:rsidRPr="00273E9E" w:rsidRDefault="00273E9E" w:rsidP="00273E9E">
      <w:pPr>
        <w:spacing w:after="0" w:line="240" w:lineRule="auto"/>
        <w:jc w:val="both"/>
        <w:rPr>
          <w:sz w:val="10"/>
        </w:rPr>
      </w:pPr>
    </w:p>
    <w:p w14:paraId="7963F4C8" w14:textId="7640257F" w:rsidR="004F14C2" w:rsidRPr="00E87AB9" w:rsidRDefault="00F65E80" w:rsidP="00273E9E">
      <w:pPr>
        <w:spacing w:after="0" w:line="240" w:lineRule="auto"/>
        <w:jc w:val="both"/>
        <w:rPr>
          <w:rFonts w:ascii="Tahoma" w:hAnsi="Tahoma" w:cs="Tahoma"/>
          <w:color w:val="000000"/>
          <w:sz w:val="21"/>
          <w:szCs w:val="21"/>
          <w:shd w:val="clear" w:color="auto" w:fill="F7F7F7"/>
        </w:rPr>
      </w:pPr>
      <w:r>
        <w:t xml:space="preserve">La maggior parte della letteratura disponibile proveniva dagli Stati Uniti e dai </w:t>
      </w:r>
      <w:r w:rsidR="004F14C2">
        <w:t>p</w:t>
      </w:r>
      <w:r>
        <w:t xml:space="preserve">aesi </w:t>
      </w:r>
      <w:r w:rsidR="004F14C2">
        <w:t>e</w:t>
      </w:r>
      <w:r>
        <w:t>uropei, e quasi nessun studio è stato identificato dalle nazioni a basso e medio reddito. Di conseguenza, è stata posta una attenzione</w:t>
      </w:r>
      <w:r w:rsidR="00E87AB9">
        <w:t xml:space="preserve"> specifica</w:t>
      </w:r>
      <w:r>
        <w:t xml:space="preserve"> all'analisi quantitativa dei dati e </w:t>
      </w:r>
      <w:r w:rsidR="00E87AB9">
        <w:t xml:space="preserve">sul </w:t>
      </w:r>
      <w:r w:rsidR="004F14C2" w:rsidRPr="00F21225">
        <w:t>rilevamento dei fatti dal Sud del mondo</w:t>
      </w:r>
      <w:r w:rsidR="004F14C2" w:rsidRPr="00F21225">
        <w:rPr>
          <w:rFonts w:ascii="Tahoma" w:hAnsi="Tahoma" w:cs="Tahoma"/>
          <w:color w:val="000000"/>
          <w:sz w:val="21"/>
          <w:szCs w:val="21"/>
          <w:shd w:val="clear" w:color="auto" w:fill="F7F7F7"/>
        </w:rPr>
        <w:t>.</w:t>
      </w:r>
      <w:r w:rsidR="004F14C2">
        <w:rPr>
          <w:rFonts w:ascii="Tahoma" w:hAnsi="Tahoma" w:cs="Tahoma"/>
          <w:color w:val="000000"/>
          <w:sz w:val="21"/>
          <w:szCs w:val="21"/>
          <w:shd w:val="clear" w:color="auto" w:fill="F7F7F7"/>
        </w:rPr>
        <w:t xml:space="preserve"> </w:t>
      </w:r>
    </w:p>
    <w:p w14:paraId="75F6A352" w14:textId="77777777" w:rsidR="00273E9E" w:rsidRPr="0015459D" w:rsidRDefault="00273E9E" w:rsidP="00273E9E">
      <w:pPr>
        <w:spacing w:after="0" w:line="240" w:lineRule="auto"/>
        <w:jc w:val="both"/>
        <w:rPr>
          <w:sz w:val="10"/>
        </w:rPr>
      </w:pPr>
    </w:p>
    <w:p w14:paraId="7DDB7B97" w14:textId="40902C0C" w:rsidR="00F65E80" w:rsidRDefault="000576B7" w:rsidP="00273E9E">
      <w:pPr>
        <w:spacing w:after="0" w:line="240" w:lineRule="auto"/>
        <w:jc w:val="both"/>
      </w:pPr>
      <w:r>
        <w:t>Alla conferenza mondiale Helen Keller</w:t>
      </w:r>
      <w:r w:rsidR="00F65E80">
        <w:t xml:space="preserve"> 2018, i risultati di questa ricerca sono stati presentati ai membri del WFDB. Le donne e gli uomini sordociechi hanno arricchito tali informazioni con le loro esperienze personali ed hanno elaborato le raccomandazioni.</w:t>
      </w:r>
    </w:p>
    <w:p w14:paraId="79C888BF" w14:textId="77777777" w:rsidR="00273E9E" w:rsidRPr="00452F48" w:rsidRDefault="00273E9E" w:rsidP="00B54166">
      <w:pPr>
        <w:pStyle w:val="Paragrafoelenco"/>
        <w:spacing w:after="0" w:line="240" w:lineRule="auto"/>
        <w:ind w:left="0"/>
        <w:jc w:val="both"/>
        <w:rPr>
          <w:b/>
          <w:color w:val="0070C0"/>
        </w:rPr>
      </w:pPr>
    </w:p>
    <w:p w14:paraId="5BEFA061" w14:textId="77777777" w:rsidR="00273E9E" w:rsidRPr="00452F48" w:rsidRDefault="00273E9E" w:rsidP="00B54166">
      <w:pPr>
        <w:pStyle w:val="Paragrafoelenco"/>
        <w:spacing w:after="0" w:line="240" w:lineRule="auto"/>
        <w:ind w:left="0"/>
        <w:jc w:val="both"/>
        <w:rPr>
          <w:b/>
          <w:color w:val="0070C0"/>
        </w:rPr>
      </w:pPr>
    </w:p>
    <w:p w14:paraId="5F6E139D" w14:textId="251CC649" w:rsidR="00F65E80" w:rsidRPr="00452F48" w:rsidRDefault="00F65E80" w:rsidP="00B54166">
      <w:pPr>
        <w:pStyle w:val="Paragrafoelenco"/>
        <w:spacing w:after="0" w:line="240" w:lineRule="auto"/>
        <w:ind w:left="0"/>
        <w:jc w:val="both"/>
        <w:rPr>
          <w:b/>
          <w:color w:val="0070C0"/>
          <w:sz w:val="28"/>
        </w:rPr>
      </w:pPr>
      <w:bookmarkStart w:id="19" w:name="pagina16"/>
      <w:r w:rsidRPr="00452F48">
        <w:rPr>
          <w:b/>
          <w:color w:val="0070C0"/>
          <w:sz w:val="28"/>
        </w:rPr>
        <w:t>METODOLOGIA</w:t>
      </w:r>
    </w:p>
    <w:bookmarkEnd w:id="19"/>
    <w:p w14:paraId="1CF3554A" w14:textId="108CACF2" w:rsidR="00F65E80" w:rsidRPr="00500F0F" w:rsidRDefault="00B54166" w:rsidP="00590CEB">
      <w:pPr>
        <w:spacing w:after="0" w:line="240" w:lineRule="auto"/>
        <w:rPr>
          <w:b/>
          <w:color w:val="2F5496" w:themeColor="accent5" w:themeShade="BF"/>
          <w:sz w:val="24"/>
          <w:szCs w:val="26"/>
        </w:rPr>
      </w:pPr>
      <w:r w:rsidRPr="00500F0F">
        <w:rPr>
          <w:b/>
          <w:color w:val="2F5496" w:themeColor="accent5" w:themeShade="BF"/>
          <w:sz w:val="24"/>
          <w:szCs w:val="26"/>
        </w:rPr>
        <w:t>RASSEGNA</w:t>
      </w:r>
      <w:r w:rsidR="00F65E80" w:rsidRPr="00500F0F">
        <w:rPr>
          <w:b/>
          <w:color w:val="2F5496" w:themeColor="accent5" w:themeShade="BF"/>
          <w:sz w:val="24"/>
          <w:szCs w:val="26"/>
        </w:rPr>
        <w:t xml:space="preserve"> DELLA LETTERATURA</w:t>
      </w:r>
    </w:p>
    <w:p w14:paraId="22C062E2" w14:textId="77777777" w:rsidR="00590CEB" w:rsidRPr="00452F48" w:rsidRDefault="00590CEB" w:rsidP="00B54166">
      <w:pPr>
        <w:spacing w:after="0" w:line="240" w:lineRule="auto"/>
        <w:jc w:val="both"/>
        <w:rPr>
          <w:sz w:val="10"/>
        </w:rPr>
      </w:pPr>
    </w:p>
    <w:p w14:paraId="3E1BB6E6" w14:textId="09BC8C6F" w:rsidR="00F65E80" w:rsidRPr="00470F3D" w:rsidRDefault="00F65E80" w:rsidP="00F65E80">
      <w:pPr>
        <w:jc w:val="both"/>
      </w:pPr>
      <w:proofErr w:type="spellStart"/>
      <w:r w:rsidRPr="00470F3D">
        <w:t>PubMed</w:t>
      </w:r>
      <w:proofErr w:type="spellEnd"/>
      <w:r w:rsidRPr="00470F3D">
        <w:t xml:space="preserve">, Google </w:t>
      </w:r>
      <w:proofErr w:type="spellStart"/>
      <w:r w:rsidRPr="00470F3D">
        <w:t>Scholar</w:t>
      </w:r>
      <w:proofErr w:type="spellEnd"/>
      <w:r w:rsidRPr="00470F3D">
        <w:t xml:space="preserve">, Web of Science ed </w:t>
      </w:r>
      <w:proofErr w:type="spellStart"/>
      <w:r w:rsidRPr="00470F3D">
        <w:t>Education</w:t>
      </w:r>
      <w:proofErr w:type="spellEnd"/>
      <w:r w:rsidRPr="00470F3D">
        <w:t xml:space="preserve"> </w:t>
      </w:r>
      <w:proofErr w:type="spellStart"/>
      <w:r w:rsidRPr="00470F3D">
        <w:t>Resources</w:t>
      </w:r>
      <w:proofErr w:type="spellEnd"/>
      <w:r w:rsidRPr="00470F3D">
        <w:t xml:space="preserve"> Information Centre (ERIC) sono stati esaminati tra agosto e novembre 2017. I termini di ricerca includevano "</w:t>
      </w:r>
      <w:r>
        <w:t>sordocecità</w:t>
      </w:r>
      <w:r w:rsidRPr="00470F3D">
        <w:t>", "doppia minorazione sensoria</w:t>
      </w:r>
      <w:r w:rsidR="00783323">
        <w:t>le",</w:t>
      </w:r>
      <w:r w:rsidR="00A31F13">
        <w:t xml:space="preserve"> combinazioni di "sordo" </w:t>
      </w:r>
      <w:proofErr w:type="gramStart"/>
      <w:r w:rsidR="00A31F13">
        <w:t>e</w:t>
      </w:r>
      <w:r w:rsidR="00783323">
        <w:t xml:space="preserve"> </w:t>
      </w:r>
      <w:r w:rsidRPr="00470F3D">
        <w:t>"</w:t>
      </w:r>
      <w:proofErr w:type="gramEnd"/>
      <w:r w:rsidRPr="00470F3D">
        <w:t xml:space="preserve">cieco", "disabilità visiva" e "deficit uditivo". </w:t>
      </w:r>
      <w:r w:rsidR="00590CEB" w:rsidRPr="00590CEB">
        <w:t>Sono stati controllati anche i riferimenti agli articoli pertinenti per ottenere fonti supplementari</w:t>
      </w:r>
      <w:r w:rsidR="00590CEB">
        <w:t>.</w:t>
      </w:r>
    </w:p>
    <w:p w14:paraId="4844662D" w14:textId="3B1E16FD" w:rsidR="00F65E80" w:rsidRPr="00452F48" w:rsidRDefault="00F65E80" w:rsidP="00452F48">
      <w:pPr>
        <w:pStyle w:val="Paragrafoelenco"/>
        <w:spacing w:after="0" w:line="240" w:lineRule="auto"/>
        <w:ind w:left="0"/>
        <w:jc w:val="both"/>
        <w:rPr>
          <w:b/>
          <w:color w:val="0070C0"/>
        </w:rPr>
      </w:pPr>
      <w:r w:rsidRPr="00470F3D">
        <w:t xml:space="preserve">Gli studi inclusi nella </w:t>
      </w:r>
      <w:r w:rsidR="0050276A" w:rsidRPr="009D44E5">
        <w:t>rassegna</w:t>
      </w:r>
      <w:r w:rsidR="0050276A">
        <w:t xml:space="preserve"> </w:t>
      </w:r>
      <w:r>
        <w:t xml:space="preserve">sono stati </w:t>
      </w:r>
      <w:r w:rsidRPr="00470F3D">
        <w:t xml:space="preserve">scritti in inglese o </w:t>
      </w:r>
      <w:r>
        <w:t xml:space="preserve">in </w:t>
      </w:r>
      <w:r w:rsidR="00590CEB">
        <w:t xml:space="preserve">francese </w:t>
      </w:r>
      <w:r w:rsidRPr="00470F3D">
        <w:t xml:space="preserve">e incentrati sulle misurazioni della sordocecità (definizioni, stime della prevalenza e delle cause), o sull'impatto della sordocecità stessa. Non </w:t>
      </w:r>
      <w:r w:rsidRPr="00452F48">
        <w:t xml:space="preserve">ci sono state restrizioni per </w:t>
      </w:r>
      <w:r w:rsidR="00590CEB" w:rsidRPr="00452F48">
        <w:t xml:space="preserve">luogo </w:t>
      </w:r>
      <w:r w:rsidRPr="00452F48">
        <w:t>di studio o impostazioni.</w:t>
      </w:r>
    </w:p>
    <w:p w14:paraId="05A574EE" w14:textId="11F8B1A0" w:rsidR="00A35DAE" w:rsidRPr="00452F48" w:rsidRDefault="00A35DAE" w:rsidP="00452F48">
      <w:pPr>
        <w:pStyle w:val="Paragrafoelenco"/>
        <w:spacing w:after="0" w:line="240" w:lineRule="auto"/>
        <w:ind w:left="0"/>
        <w:jc w:val="both"/>
        <w:rPr>
          <w:b/>
          <w:color w:val="0070C0"/>
        </w:rPr>
      </w:pPr>
    </w:p>
    <w:p w14:paraId="0CC30B17" w14:textId="77777777" w:rsidR="00452F48" w:rsidRPr="00452F48" w:rsidRDefault="00452F48" w:rsidP="00452F48">
      <w:pPr>
        <w:pStyle w:val="Paragrafoelenco"/>
        <w:spacing w:after="0" w:line="240" w:lineRule="auto"/>
        <w:ind w:left="0"/>
        <w:jc w:val="both"/>
        <w:rPr>
          <w:b/>
          <w:color w:val="0070C0"/>
        </w:rPr>
      </w:pPr>
    </w:p>
    <w:p w14:paraId="3353B3A0" w14:textId="77777777" w:rsidR="00F65E80" w:rsidRPr="00500F0F" w:rsidRDefault="00F65E80" w:rsidP="00500F0F">
      <w:pPr>
        <w:spacing w:after="0" w:line="240" w:lineRule="auto"/>
        <w:rPr>
          <w:b/>
          <w:color w:val="2F5496" w:themeColor="accent5" w:themeShade="BF"/>
          <w:sz w:val="24"/>
          <w:szCs w:val="26"/>
        </w:rPr>
      </w:pPr>
      <w:r w:rsidRPr="00500F0F">
        <w:rPr>
          <w:b/>
          <w:color w:val="2F5496" w:themeColor="accent5" w:themeShade="BF"/>
          <w:sz w:val="24"/>
          <w:szCs w:val="26"/>
        </w:rPr>
        <w:t>ANALISI INTERNAZIONALE DEI DATI</w:t>
      </w:r>
    </w:p>
    <w:p w14:paraId="2D1EC7A3" w14:textId="77777777" w:rsidR="00F65E80" w:rsidRDefault="00F65E80" w:rsidP="00A1755E">
      <w:pPr>
        <w:jc w:val="center"/>
        <w:rPr>
          <w:b/>
          <w:color w:val="FF0000"/>
          <w:sz w:val="24"/>
        </w:rPr>
      </w:pPr>
      <w:r>
        <w:rPr>
          <w:noProof/>
          <w:lang w:eastAsia="it-IT"/>
        </w:rPr>
        <w:drawing>
          <wp:inline distT="0" distB="0" distL="0" distR="0" wp14:anchorId="62539AB7" wp14:editId="3C6338B2">
            <wp:extent cx="5314950" cy="2341245"/>
            <wp:effectExtent l="0" t="0" r="0" b="190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147" t="32652" r="13052" b="17542"/>
                    <a:stretch/>
                  </pic:blipFill>
                  <pic:spPr bwMode="auto">
                    <a:xfrm>
                      <a:off x="0" y="0"/>
                      <a:ext cx="5359819" cy="2361010"/>
                    </a:xfrm>
                    <a:prstGeom prst="rect">
                      <a:avLst/>
                    </a:prstGeom>
                    <a:ln>
                      <a:noFill/>
                    </a:ln>
                    <a:extLst>
                      <a:ext uri="{53640926-AAD7-44D8-BBD7-CCE9431645EC}">
                        <a14:shadowObscured xmlns:a14="http://schemas.microsoft.com/office/drawing/2010/main"/>
                      </a:ext>
                    </a:extLst>
                  </pic:spPr>
                </pic:pic>
              </a:graphicData>
            </a:graphic>
          </wp:inline>
        </w:drawing>
      </w:r>
    </w:p>
    <w:p w14:paraId="10DD7FC6" w14:textId="6459A609" w:rsidR="00F65E80" w:rsidRPr="002B067A" w:rsidRDefault="00FA49FD" w:rsidP="00F65E80">
      <w:pPr>
        <w:jc w:val="both"/>
        <w:rPr>
          <w:i/>
          <w:sz w:val="20"/>
        </w:rPr>
      </w:pPr>
      <w:r>
        <w:rPr>
          <w:i/>
          <w:sz w:val="18"/>
        </w:rPr>
        <w:t xml:space="preserve">Figura 1. </w:t>
      </w:r>
      <w:r w:rsidR="00F65E80" w:rsidRPr="002627C6">
        <w:rPr>
          <w:i/>
          <w:sz w:val="18"/>
        </w:rPr>
        <w:t xml:space="preserve"> Paesi inclusi nell’analisi dei dati.</w:t>
      </w:r>
    </w:p>
    <w:p w14:paraId="1C7B9451" w14:textId="5082964E" w:rsidR="00F65E80" w:rsidRPr="002B067A" w:rsidRDefault="00B83C96" w:rsidP="00452F48">
      <w:pPr>
        <w:spacing w:after="0" w:line="240" w:lineRule="auto"/>
        <w:jc w:val="both"/>
      </w:pPr>
      <w:r w:rsidRPr="009D44E5">
        <w:t>Per misurare la prevalenza della sordocecità s</w:t>
      </w:r>
      <w:r w:rsidR="00F65E80" w:rsidRPr="009D44E5">
        <w:t>ono state utilizzate indagini basate sulla popolazione</w:t>
      </w:r>
      <w:r w:rsidR="00F67F6E" w:rsidRPr="009D44E5">
        <w:t xml:space="preserve"> rappresentativa</w:t>
      </w:r>
      <w:r w:rsidRPr="009D44E5">
        <w:t xml:space="preserve"> </w:t>
      </w:r>
      <w:r w:rsidR="00F67F6E" w:rsidRPr="009D44E5">
        <w:t xml:space="preserve">a livello nazionale proveniente da </w:t>
      </w:r>
      <w:r w:rsidR="00F67F6E" w:rsidRPr="00CD19C7">
        <w:t>22 paesi</w:t>
      </w:r>
      <w:r w:rsidR="00F67F6E">
        <w:t xml:space="preserve"> </w:t>
      </w:r>
      <w:r w:rsidR="00F65E80" w:rsidRPr="002B067A">
        <w:t xml:space="preserve">(figura 1). Undici di questi paesi sono stati selezionati per un'ulteriore analisi dettagliata </w:t>
      </w:r>
      <w:r w:rsidR="00F67F6E">
        <w:t>basata sulla</w:t>
      </w:r>
      <w:r w:rsidR="00F65E80" w:rsidRPr="002B067A">
        <w:t xml:space="preserve"> loro rilevanza, in particolare in relazione al modo i</w:t>
      </w:r>
      <w:r w:rsidR="00F67F6E">
        <w:t>n cui misuravano la sordocecità</w:t>
      </w:r>
      <w:r w:rsidR="00F65E80" w:rsidRPr="002B067A">
        <w:t xml:space="preserve"> </w:t>
      </w:r>
      <w:r w:rsidR="00F67F6E" w:rsidRPr="00F67F6E">
        <w:t>e se fornivano un campione sufficientemente ampio da completare un'analisi</w:t>
      </w:r>
      <w:r w:rsidR="00F65E80" w:rsidRPr="00F67F6E">
        <w:t>.</w:t>
      </w:r>
      <w:r w:rsidR="00A31F13">
        <w:t xml:space="preserve"> </w:t>
      </w:r>
      <w:r w:rsidR="00336BF2">
        <w:t>È</w:t>
      </w:r>
      <w:r w:rsidR="00F70097">
        <w:t xml:space="preserve"> </w:t>
      </w:r>
      <w:r w:rsidR="00F65E80" w:rsidRPr="002B067A">
        <w:t xml:space="preserve">stata garantita la rappresentanza per regione e per gruppo di reddito nazionale. </w:t>
      </w:r>
      <w:r w:rsidR="00F65E80" w:rsidRPr="00394CA4">
        <w:rPr>
          <w:b/>
        </w:rPr>
        <w:t>In totale, oltre 97,6 milioni di persone</w:t>
      </w:r>
      <w:r w:rsidR="00BC4202" w:rsidRPr="00394CA4">
        <w:rPr>
          <w:b/>
        </w:rPr>
        <w:t xml:space="preserve"> erano a rischio di esclusione dalla CRPD</w:t>
      </w:r>
      <w:r w:rsidR="00F65E80" w:rsidRPr="00394CA4">
        <w:rPr>
          <w:b/>
        </w:rPr>
        <w:t xml:space="preserve"> </w:t>
      </w:r>
      <w:r w:rsidR="00BC4202" w:rsidRPr="00394CA4">
        <w:rPr>
          <w:b/>
        </w:rPr>
        <w:t>e dall’applicazione degli SDG</w:t>
      </w:r>
      <w:r w:rsidR="00B34691" w:rsidRPr="00394CA4">
        <w:rPr>
          <w:b/>
        </w:rPr>
        <w:t>s</w:t>
      </w:r>
      <w:r w:rsidR="00BC4202" w:rsidRPr="00394CA4">
        <w:rPr>
          <w:b/>
        </w:rPr>
        <w:t xml:space="preserve"> </w:t>
      </w:r>
      <w:r w:rsidR="00BC4202" w:rsidRPr="009D44E5">
        <w:rPr>
          <w:b/>
        </w:rPr>
        <w:lastRenderedPageBreak/>
        <w:t>inclusi</w:t>
      </w:r>
      <w:r w:rsidR="00B34691" w:rsidRPr="009D44E5">
        <w:rPr>
          <w:b/>
        </w:rPr>
        <w:t>vi</w:t>
      </w:r>
      <w:r w:rsidR="00F65E80" w:rsidRPr="00394CA4">
        <w:rPr>
          <w:b/>
        </w:rPr>
        <w:t xml:space="preserve"> nei 22 </w:t>
      </w:r>
      <w:r w:rsidR="00BC4202" w:rsidRPr="00394CA4">
        <w:rPr>
          <w:b/>
        </w:rPr>
        <w:t>set di dati.</w:t>
      </w:r>
      <w:r w:rsidR="00F65E80" w:rsidRPr="002B067A">
        <w:t xml:space="preserve"> Si tratta della più grande analisi basata sulla popolazione con sordocecità condotta fino ad oggi e include dati provenienti da una varietà di regioni e gruppi di reddito </w:t>
      </w:r>
      <w:r w:rsidR="00BC4202">
        <w:t>dei paesi</w:t>
      </w:r>
      <w:r w:rsidR="00F65E80" w:rsidRPr="002B067A">
        <w:t>.</w:t>
      </w:r>
    </w:p>
    <w:p w14:paraId="461CE812" w14:textId="77777777" w:rsidR="00452F48" w:rsidRPr="00452F48" w:rsidRDefault="00452F48" w:rsidP="00452F48">
      <w:pPr>
        <w:spacing w:after="0" w:line="240" w:lineRule="auto"/>
        <w:jc w:val="both"/>
        <w:rPr>
          <w:sz w:val="10"/>
        </w:rPr>
      </w:pPr>
    </w:p>
    <w:p w14:paraId="4BF5A28B" w14:textId="0B33324A" w:rsidR="00F65E80" w:rsidRPr="00F70097" w:rsidRDefault="00F65E80" w:rsidP="00452F48">
      <w:pPr>
        <w:spacing w:after="0" w:line="240" w:lineRule="auto"/>
        <w:jc w:val="both"/>
        <w:rPr>
          <w:color w:val="FF0000"/>
        </w:rPr>
      </w:pPr>
      <w:r w:rsidRPr="00F70097">
        <w:t xml:space="preserve">L'Appendice statistica 1 fornisce uno sguardo approfondito </w:t>
      </w:r>
      <w:r w:rsidR="00A1755E" w:rsidRPr="00F70097">
        <w:t>sui metodi di analisi dei dati utilizzati</w:t>
      </w:r>
      <w:r w:rsidRPr="00F70097">
        <w:t xml:space="preserve">, </w:t>
      </w:r>
      <w:r w:rsidR="00BC4202" w:rsidRPr="00F70097">
        <w:t>inclusa</w:t>
      </w:r>
      <w:r w:rsidRPr="00F70097">
        <w:t xml:space="preserve"> una spiegazione dei principali termini statistici, come</w:t>
      </w:r>
      <w:r w:rsidR="00A1755E" w:rsidRPr="00F70097">
        <w:t xml:space="preserve"> il</w:t>
      </w:r>
      <w:r w:rsidRPr="00F70097">
        <w:t xml:space="preserve"> "95% di </w:t>
      </w:r>
      <w:r w:rsidR="009D44E5" w:rsidRPr="00F70097">
        <w:t>intervallo di confidenza</w:t>
      </w:r>
      <w:r w:rsidRPr="00F70097">
        <w:t xml:space="preserve">" e </w:t>
      </w:r>
      <w:r w:rsidR="00A1755E" w:rsidRPr="00F70097">
        <w:t xml:space="preserve">il </w:t>
      </w:r>
      <w:r w:rsidRPr="00F70097">
        <w:t>"rapporto di probabilità".</w:t>
      </w:r>
      <w:r w:rsidR="00A1755E" w:rsidRPr="00F70097">
        <w:t xml:space="preserve">  </w:t>
      </w:r>
    </w:p>
    <w:p w14:paraId="16EECC1C" w14:textId="77777777" w:rsidR="00452F48" w:rsidRPr="00452F48" w:rsidRDefault="00452F48" w:rsidP="00452F48">
      <w:pPr>
        <w:pStyle w:val="Paragrafoelenco"/>
        <w:spacing w:after="0" w:line="240" w:lineRule="auto"/>
        <w:ind w:left="0"/>
        <w:jc w:val="both"/>
        <w:rPr>
          <w:b/>
          <w:color w:val="0070C0"/>
        </w:rPr>
      </w:pPr>
    </w:p>
    <w:p w14:paraId="621904F1" w14:textId="77777777" w:rsidR="00452F48" w:rsidRPr="00452F48" w:rsidRDefault="00452F48" w:rsidP="00452F48">
      <w:pPr>
        <w:pStyle w:val="Paragrafoelenco"/>
        <w:spacing w:after="0" w:line="240" w:lineRule="auto"/>
        <w:ind w:left="0"/>
        <w:jc w:val="both"/>
        <w:rPr>
          <w:b/>
          <w:color w:val="0070C0"/>
        </w:rPr>
      </w:pPr>
    </w:p>
    <w:p w14:paraId="526EE817" w14:textId="4446D62C" w:rsidR="00F65E80" w:rsidRDefault="00F65E80" w:rsidP="00452F48">
      <w:pPr>
        <w:spacing w:after="0" w:line="240" w:lineRule="auto"/>
        <w:jc w:val="both"/>
        <w:rPr>
          <w:b/>
          <w:color w:val="2F5496" w:themeColor="accent5" w:themeShade="BF"/>
          <w:sz w:val="24"/>
          <w:szCs w:val="26"/>
        </w:rPr>
      </w:pPr>
      <w:r w:rsidRPr="00F954BA">
        <w:rPr>
          <w:b/>
          <w:color w:val="2F5496" w:themeColor="accent5" w:themeShade="BF"/>
          <w:sz w:val="24"/>
          <w:szCs w:val="26"/>
        </w:rPr>
        <w:t>W</w:t>
      </w:r>
      <w:r w:rsidR="00F70097" w:rsidRPr="00F954BA">
        <w:rPr>
          <w:b/>
          <w:color w:val="2F5496" w:themeColor="accent5" w:themeShade="BF"/>
          <w:sz w:val="24"/>
          <w:szCs w:val="26"/>
        </w:rPr>
        <w:t>FDB E SENSE INTERNATIONAL MEMBRI</w:t>
      </w:r>
      <w:r w:rsidR="00064935" w:rsidRPr="00F954BA">
        <w:rPr>
          <w:b/>
          <w:color w:val="2F5496" w:themeColor="accent5" w:themeShade="BF"/>
          <w:sz w:val="24"/>
          <w:szCs w:val="26"/>
        </w:rPr>
        <w:t xml:space="preserve"> E PARTNER DELL’INDAGINE</w:t>
      </w:r>
    </w:p>
    <w:p w14:paraId="6C93404E" w14:textId="77777777" w:rsidR="00452F48" w:rsidRPr="00452F48" w:rsidRDefault="00452F48" w:rsidP="00452F48">
      <w:pPr>
        <w:spacing w:after="0" w:line="240" w:lineRule="auto"/>
        <w:jc w:val="both"/>
        <w:rPr>
          <w:sz w:val="10"/>
        </w:rPr>
      </w:pPr>
    </w:p>
    <w:p w14:paraId="03CAAECC" w14:textId="59FAB694" w:rsidR="00F65E80" w:rsidRDefault="00F65E80" w:rsidP="00452F48">
      <w:pPr>
        <w:spacing w:after="0" w:line="240" w:lineRule="auto"/>
        <w:jc w:val="both"/>
      </w:pPr>
      <w:r w:rsidRPr="00C0204B">
        <w:t xml:space="preserve">Per identificare pienamente i problemi e rimuovere le barriere </w:t>
      </w:r>
      <w:r w:rsidR="00BC4202" w:rsidRPr="00C0204B">
        <w:t>incontra</w:t>
      </w:r>
      <w:r w:rsidR="00BC4202">
        <w:t>te</w:t>
      </w:r>
      <w:r w:rsidRPr="00A36B3B">
        <w:t xml:space="preserve"> dalle persone sordocieche, è essenziale sfruttare le prospettive delle organizzazioni di supporto. </w:t>
      </w:r>
      <w:r w:rsidR="00BC4202">
        <w:t>U</w:t>
      </w:r>
      <w:r w:rsidRPr="00A36B3B">
        <w:t xml:space="preserve">n'indagine </w:t>
      </w:r>
      <w:r w:rsidR="00BC4202">
        <w:t>è</w:t>
      </w:r>
      <w:r w:rsidR="00BC4202" w:rsidRPr="00A36B3B">
        <w:t xml:space="preserve"> stata condotta </w:t>
      </w:r>
      <w:r w:rsidRPr="00A36B3B">
        <w:t xml:space="preserve">tra tutte le organizzazioni aderenti al WFDB. L'indagine WFDB è stata distribuita a 76 associazioni di persone con sordocecità con un tasso di risposta del 56% (43 risposte). Lo stesso approccio è stato utilizzato per </w:t>
      </w:r>
      <w:r w:rsidR="009F3466">
        <w:t>ef</w:t>
      </w:r>
      <w:r w:rsidR="00A31F13">
        <w:t>f</w:t>
      </w:r>
      <w:r w:rsidR="009F3466">
        <w:t>ettuare</w:t>
      </w:r>
      <w:r w:rsidRPr="00A36B3B">
        <w:t xml:space="preserve"> un'indagine tra professionisti che lavorano con o per le persone sordocieche su scala globale. Sense International e WFDB hanno divulgato il questionario ai programmi nazionali di Sense International, ai membri dell'International </w:t>
      </w:r>
      <w:proofErr w:type="spellStart"/>
      <w:r w:rsidRPr="00A36B3B">
        <w:t>Disability</w:t>
      </w:r>
      <w:proofErr w:type="spellEnd"/>
      <w:r w:rsidRPr="00A36B3B">
        <w:t xml:space="preserve"> and Development </w:t>
      </w:r>
      <w:proofErr w:type="spellStart"/>
      <w:r w:rsidRPr="00A36B3B">
        <w:t>Consortium</w:t>
      </w:r>
      <w:proofErr w:type="spellEnd"/>
      <w:r w:rsidRPr="00A36B3B">
        <w:t xml:space="preserve"> (IDDC) e ai </w:t>
      </w:r>
      <w:r w:rsidRPr="00C504F7">
        <w:t>membri de</w:t>
      </w:r>
      <w:r w:rsidR="009F3466" w:rsidRPr="00C504F7">
        <w:t>l</w:t>
      </w:r>
      <w:r w:rsidRPr="00C504F7">
        <w:t>l</w:t>
      </w:r>
      <w:r w:rsidR="009F3466" w:rsidRPr="00C504F7">
        <w:t>a</w:t>
      </w:r>
      <w:r w:rsidRPr="00A36B3B">
        <w:t xml:space="preserve"> DbI (Deafblind International). In totale sono stati restituiti 20 questionari. In combinazione, le due indagini hanno permesso la raccolta di dati e di informazioni da parte di organizzazioni di persone sordocieche e dei loro associat</w:t>
      </w:r>
      <w:r w:rsidR="009F3466">
        <w:t>i provenienti da 50 paesi</w:t>
      </w:r>
      <w:r w:rsidR="009F3466" w:rsidRPr="009D44E5">
        <w:t>, come descritto di seguito</w:t>
      </w:r>
      <w:r w:rsidRPr="009D44E5">
        <w:t>:</w:t>
      </w:r>
    </w:p>
    <w:p w14:paraId="023B3F29" w14:textId="77777777" w:rsidR="00452F48" w:rsidRPr="00452F48" w:rsidRDefault="00452F48" w:rsidP="00452F48">
      <w:pPr>
        <w:spacing w:after="0" w:line="240" w:lineRule="auto"/>
        <w:jc w:val="both"/>
        <w:rPr>
          <w:sz w:val="10"/>
          <w:szCs w:val="10"/>
        </w:rPr>
      </w:pPr>
    </w:p>
    <w:p w14:paraId="11A085EE" w14:textId="01AE6E96" w:rsidR="00F65E80" w:rsidRPr="00A36B3B" w:rsidRDefault="00F65E80" w:rsidP="00452F48">
      <w:pPr>
        <w:pStyle w:val="Paragrafoelenco"/>
        <w:numPr>
          <w:ilvl w:val="0"/>
          <w:numId w:val="12"/>
        </w:numPr>
        <w:spacing w:after="0" w:line="240" w:lineRule="auto"/>
        <w:ind w:left="284" w:hanging="284"/>
        <w:jc w:val="both"/>
      </w:pPr>
      <w:r w:rsidRPr="00394CA4">
        <w:rPr>
          <w:i/>
        </w:rPr>
        <w:t>Paesi ad alto reddito</w:t>
      </w:r>
      <w:r w:rsidRPr="00A36B3B">
        <w:t xml:space="preserve">: Australia, Cile, Canada, Svezia, Spagna, Svizzera, Giappone, Macao (Cina), Austria, Belgio, </w:t>
      </w:r>
      <w:r w:rsidR="009F3466">
        <w:t>Stati</w:t>
      </w:r>
      <w:r w:rsidRPr="00A36B3B">
        <w:t xml:space="preserve"> Uniti, Uruguay, Ungheria, Italia, Repubblica Ceca, Norvegia, Danimarca e Germania.</w:t>
      </w:r>
    </w:p>
    <w:p w14:paraId="563EA951" w14:textId="77777777" w:rsidR="00F65E80" w:rsidRPr="00CD70A0" w:rsidRDefault="00F65E80" w:rsidP="00F65E80">
      <w:pPr>
        <w:pStyle w:val="Paragrafoelenco"/>
        <w:ind w:left="284"/>
        <w:jc w:val="both"/>
        <w:rPr>
          <w:sz w:val="8"/>
          <w:szCs w:val="16"/>
        </w:rPr>
      </w:pPr>
    </w:p>
    <w:p w14:paraId="3CF2688F" w14:textId="504F776C" w:rsidR="00F65E80" w:rsidRPr="00A36B3B" w:rsidRDefault="00F65E80" w:rsidP="00F65E80">
      <w:pPr>
        <w:pStyle w:val="Paragrafoelenco"/>
        <w:numPr>
          <w:ilvl w:val="0"/>
          <w:numId w:val="12"/>
        </w:numPr>
        <w:ind w:left="284" w:hanging="284"/>
        <w:jc w:val="both"/>
      </w:pPr>
      <w:r w:rsidRPr="00394CA4">
        <w:rPr>
          <w:i/>
        </w:rPr>
        <w:t xml:space="preserve">Paesi </w:t>
      </w:r>
      <w:r w:rsidR="00394CA4">
        <w:rPr>
          <w:i/>
        </w:rPr>
        <w:t xml:space="preserve">a </w:t>
      </w:r>
      <w:r w:rsidRPr="00394CA4">
        <w:rPr>
          <w:i/>
        </w:rPr>
        <w:t>reddito</w:t>
      </w:r>
      <w:r w:rsidR="00394CA4">
        <w:rPr>
          <w:i/>
        </w:rPr>
        <w:t xml:space="preserve"> medio-alto</w:t>
      </w:r>
      <w:r w:rsidRPr="00A36B3B">
        <w:t>: Sud Africa, Malesia,</w:t>
      </w:r>
      <w:r w:rsidR="009F3466">
        <w:t xml:space="preserve"> Repubblica Domi</w:t>
      </w:r>
      <w:r w:rsidRPr="00A36B3B">
        <w:t xml:space="preserve">nicana, Romania, Croazia, Russia, Perù, Brasile, Colombia, </w:t>
      </w:r>
      <w:r w:rsidR="009F3466">
        <w:t>Ecuador, Messico, Venezuela e T</w:t>
      </w:r>
      <w:r w:rsidRPr="00A36B3B">
        <w:t>ailandia.</w:t>
      </w:r>
    </w:p>
    <w:p w14:paraId="3AA21183" w14:textId="77777777" w:rsidR="00F65E80" w:rsidRPr="00CD70A0" w:rsidRDefault="00F65E80" w:rsidP="00F65E80">
      <w:pPr>
        <w:pStyle w:val="Paragrafoelenco"/>
        <w:ind w:left="284"/>
        <w:jc w:val="both"/>
        <w:rPr>
          <w:sz w:val="8"/>
          <w:szCs w:val="16"/>
        </w:rPr>
      </w:pPr>
    </w:p>
    <w:p w14:paraId="7686A714" w14:textId="2AFC1E3D" w:rsidR="00F65E80" w:rsidRDefault="00394CA4" w:rsidP="00F65E80">
      <w:pPr>
        <w:pStyle w:val="Paragrafoelenco"/>
        <w:numPr>
          <w:ilvl w:val="0"/>
          <w:numId w:val="12"/>
        </w:numPr>
        <w:ind w:left="284" w:hanging="284"/>
        <w:jc w:val="both"/>
      </w:pPr>
      <w:r>
        <w:rPr>
          <w:i/>
        </w:rPr>
        <w:t xml:space="preserve">Paesi </w:t>
      </w:r>
      <w:r w:rsidRPr="009D44E5">
        <w:rPr>
          <w:i/>
        </w:rPr>
        <w:t xml:space="preserve">a </w:t>
      </w:r>
      <w:r w:rsidR="00F65E80" w:rsidRPr="009D44E5">
        <w:rPr>
          <w:i/>
        </w:rPr>
        <w:t>basso reddito</w:t>
      </w:r>
      <w:r w:rsidRPr="009D44E5">
        <w:rPr>
          <w:i/>
        </w:rPr>
        <w:t xml:space="preserve"> e a medio reddito</w:t>
      </w:r>
      <w:r w:rsidR="00F65E80" w:rsidRPr="00A36B3B">
        <w:t>: India, Ghana, Bangladesh, Guatemala, Salvador, Kenya, Uganda, Tanzania, Etiopia, Malawi, Nepal, Filippine, Bolivia, Honduras, Nicaragua, Costa d'Avorio, Nigeria e Zambia.</w:t>
      </w:r>
    </w:p>
    <w:p w14:paraId="73A66303" w14:textId="77777777" w:rsidR="003833F9" w:rsidRDefault="003833F9" w:rsidP="003833F9">
      <w:pPr>
        <w:pStyle w:val="Paragrafoelenco"/>
        <w:spacing w:after="0" w:line="240" w:lineRule="auto"/>
        <w:ind w:hanging="437"/>
        <w:jc w:val="both"/>
      </w:pPr>
    </w:p>
    <w:p w14:paraId="2520C44E" w14:textId="77777777" w:rsidR="003833F9" w:rsidRPr="00A36B3B" w:rsidRDefault="003833F9" w:rsidP="003833F9">
      <w:pPr>
        <w:pStyle w:val="Paragrafoelenco"/>
        <w:spacing w:after="0" w:line="240" w:lineRule="auto"/>
        <w:ind w:left="284" w:hanging="437"/>
        <w:jc w:val="both"/>
      </w:pPr>
    </w:p>
    <w:p w14:paraId="5F068F35" w14:textId="0921752B" w:rsidR="00F65E80" w:rsidRDefault="00F65E80" w:rsidP="00452F48">
      <w:pPr>
        <w:spacing w:after="0" w:line="240" w:lineRule="auto"/>
        <w:jc w:val="both"/>
        <w:rPr>
          <w:b/>
          <w:color w:val="2F5496" w:themeColor="accent5" w:themeShade="BF"/>
          <w:sz w:val="24"/>
          <w:szCs w:val="26"/>
        </w:rPr>
      </w:pPr>
      <w:bookmarkStart w:id="20" w:name="pagina18"/>
      <w:bookmarkStart w:id="21" w:name="pagina17"/>
      <w:r w:rsidRPr="00C0204B">
        <w:rPr>
          <w:b/>
          <w:color w:val="2F5496" w:themeColor="accent5" w:themeShade="BF"/>
          <w:sz w:val="24"/>
          <w:szCs w:val="26"/>
        </w:rPr>
        <w:t>LE SFIDE DEL "CONTARE" LE PERSONE CON SORDOCECITA’</w:t>
      </w:r>
      <w:bookmarkEnd w:id="20"/>
    </w:p>
    <w:bookmarkEnd w:id="21"/>
    <w:p w14:paraId="63989769" w14:textId="77777777" w:rsidR="00452F48" w:rsidRPr="00452F48" w:rsidRDefault="00452F48" w:rsidP="00452F48">
      <w:pPr>
        <w:spacing w:after="0" w:line="240" w:lineRule="auto"/>
        <w:jc w:val="both"/>
        <w:rPr>
          <w:b/>
          <w:color w:val="2F5496" w:themeColor="accent5" w:themeShade="BF"/>
          <w:sz w:val="10"/>
          <w:szCs w:val="26"/>
        </w:rPr>
      </w:pPr>
    </w:p>
    <w:p w14:paraId="19B0D21A" w14:textId="41585CA9" w:rsidR="00F65E80" w:rsidRDefault="00F65E80" w:rsidP="00452F48">
      <w:pPr>
        <w:spacing w:after="0" w:line="240" w:lineRule="auto"/>
        <w:jc w:val="both"/>
      </w:pPr>
      <w:r w:rsidRPr="00A36B3B">
        <w:t xml:space="preserve">La letteratura esaminata ha fornito definizioni e misure contrastanti di sordocecità, senza alcun accordo sulle "migliori pratiche" </w:t>
      </w:r>
      <w:r w:rsidRPr="009F3466">
        <w:t>[7, 10, 11].</w:t>
      </w:r>
      <w:r w:rsidRPr="00A36B3B">
        <w:t xml:space="preserve"> In termini generali, le definizioni di sordocecità rientravano in due categorie principali </w:t>
      </w:r>
      <w:r w:rsidRPr="009F3466">
        <w:t>[10</w:t>
      </w:r>
      <w:r w:rsidRPr="00A36B3B">
        <w:t>]: definizioni (valutazioni cliniche del</w:t>
      </w:r>
      <w:r w:rsidR="00CD70A0">
        <w:t>le disabilità uditiva e visiva);</w:t>
      </w:r>
      <w:r w:rsidRPr="00A36B3B">
        <w:t xml:space="preserve"> o definizioni basate sul funzionamento (auto-relazione o osservazioni della capacità di una persona di sentire e vedere, e il suo impatto sulla partecipazione dell'individuo alle attività quotidiane). Anche all'interno di queste categorie, sono state utilizzate variazioni significative nei criteri per determinare la sordocecità. Ad esempio,</w:t>
      </w:r>
      <w:r w:rsidR="009F3466">
        <w:t xml:space="preserve"> </w:t>
      </w:r>
      <w:r w:rsidR="00463F02" w:rsidRPr="00463F02">
        <w:t>sono state individuate diverse soglie di perdita dell'udito e della vista nelle valutazioni cliniche.</w:t>
      </w:r>
      <w:r w:rsidR="00463F02">
        <w:t xml:space="preserve"> </w:t>
      </w:r>
      <w:r w:rsidRPr="00A36B3B">
        <w:t xml:space="preserve">La mancanza di una definizione </w:t>
      </w:r>
      <w:r w:rsidR="00CD70A0" w:rsidRPr="00A36B3B">
        <w:t xml:space="preserve">di sordocecità </w:t>
      </w:r>
      <w:r w:rsidRPr="00A36B3B">
        <w:t xml:space="preserve">chiara e </w:t>
      </w:r>
      <w:r w:rsidR="00463F02">
        <w:t>coerente</w:t>
      </w:r>
      <w:r w:rsidRPr="00A36B3B">
        <w:t>, rende difficile raccogliere dati comparabili t</w:t>
      </w:r>
      <w:r w:rsidRPr="00463F02">
        <w:t>ra</w:t>
      </w:r>
      <w:r w:rsidR="00463F02">
        <w:t xml:space="preserve"> </w:t>
      </w:r>
      <w:r w:rsidRPr="00A36B3B">
        <w:t>studi</w:t>
      </w:r>
      <w:r w:rsidRPr="00463F02">
        <w:t>, impostazioni e nel tempo</w:t>
      </w:r>
      <w:r w:rsidRPr="00A36B3B">
        <w:t xml:space="preserve"> </w:t>
      </w:r>
      <w:r w:rsidRPr="009F3466">
        <w:t>[7, 9-11].</w:t>
      </w:r>
      <w:r w:rsidRPr="00A36B3B">
        <w:t xml:space="preserve"> Tuttavia, in tutta la gamma di definizioni, sono stati identificati alcuni punti in comune. </w:t>
      </w:r>
      <w:r w:rsidR="00463F02">
        <w:t>Per</w:t>
      </w:r>
      <w:r w:rsidRPr="00A36B3B">
        <w:t xml:space="preserve"> esempio, quasi tutte le definizioni hanno riconosciuto che la sordocecità non si riferisce solo a persone sorde e cieche, ma </w:t>
      </w:r>
      <w:r w:rsidR="00463F02">
        <w:t>anche a</w:t>
      </w:r>
      <w:r w:rsidRPr="00A36B3B">
        <w:t xml:space="preserve"> persone con una certa visione e/o udito </w:t>
      </w:r>
      <w:r w:rsidRPr="00463F02">
        <w:t>[12].</w:t>
      </w:r>
      <w:r w:rsidRPr="00A36B3B">
        <w:t xml:space="preserve"> Una </w:t>
      </w:r>
      <w:r>
        <w:t>caratteristica chiave della sordocecità è l'effetto combinato della perdita dell'udito e della vista sulla capacità di una persona</w:t>
      </w:r>
      <w:r w:rsidR="00463F02" w:rsidRPr="00463F02">
        <w:t xml:space="preserve"> </w:t>
      </w:r>
      <w:r w:rsidR="00463F02">
        <w:t>di comunicare</w:t>
      </w:r>
      <w:r>
        <w:t xml:space="preserve">, </w:t>
      </w:r>
      <w:r w:rsidR="00463F02">
        <w:t>cosicché</w:t>
      </w:r>
      <w:r>
        <w:t xml:space="preserve"> la gravità di ogni </w:t>
      </w:r>
      <w:r w:rsidRPr="00CD70A0">
        <w:t>minorazione</w:t>
      </w:r>
      <w:r>
        <w:rPr>
          <w:color w:val="FF0000"/>
        </w:rPr>
        <w:t xml:space="preserve"> </w:t>
      </w:r>
      <w:r w:rsidR="00463F02">
        <w:t>è</w:t>
      </w:r>
      <w:r>
        <w:t xml:space="preserve"> tale che un senso non può compensare l'altro [10, 12].</w:t>
      </w:r>
    </w:p>
    <w:p w14:paraId="2F78EDDD" w14:textId="7899E33F" w:rsidR="00F65E80" w:rsidRDefault="00F65E80" w:rsidP="003833F9">
      <w:pPr>
        <w:spacing w:after="0" w:line="240" w:lineRule="auto"/>
        <w:jc w:val="both"/>
      </w:pPr>
      <w:r w:rsidRPr="00A36B3B">
        <w:t xml:space="preserve">Non sono stati identificati studi di grandi dimensioni basati sulla popolazione che </w:t>
      </w:r>
      <w:r w:rsidR="000207C4">
        <w:t>misurassero</w:t>
      </w:r>
      <w:r w:rsidRPr="00A36B3B">
        <w:t xml:space="preserve"> la prevalenza della sordocecità</w:t>
      </w:r>
      <w:r w:rsidR="000207C4">
        <w:t xml:space="preserve"> in tutte le età</w:t>
      </w:r>
      <w:r w:rsidRPr="00A36B3B">
        <w:t>. L'analisi dei dati del censimento a livello nazionale, pertanto, offre un'opportunità unica per stimare la prevalenza della sordocecità in una serie di contesti. La figura 2 mostra la prevalenza della sordocecità in ciascuno dei 22 paesi inizialmente</w:t>
      </w:r>
      <w:r w:rsidR="000207C4">
        <w:t xml:space="preserve"> esaminati</w:t>
      </w:r>
      <w:r w:rsidRPr="00A36B3B">
        <w:t xml:space="preserve">. La misurazione della sordocecità variava tra i paesi stessi. Ad esempio, in Iran, Indonesia, Ecuador, Venezuela e Haiti, le definizioni includevano persone completamente sorde e cieche, mentre gli altri paesi includevano anche persone con residuo visivo e uditivo. </w:t>
      </w:r>
      <w:r w:rsidR="000207C4" w:rsidRPr="00857E20">
        <w:t>Una parte</w:t>
      </w:r>
      <w:r w:rsidRPr="00857E20">
        <w:t xml:space="preserve"> dei censimenti</w:t>
      </w:r>
      <w:r w:rsidRPr="00A36B3B">
        <w:t xml:space="preserve"> ha utilizzato le domande</w:t>
      </w:r>
      <w:r w:rsidR="000207C4">
        <w:t xml:space="preserve"> del</w:t>
      </w:r>
      <w:r w:rsidRPr="00A36B3B">
        <w:t xml:space="preserve"> </w:t>
      </w:r>
      <w:r w:rsidR="000207C4" w:rsidRPr="000207C4">
        <w:t xml:space="preserve">Washington </w:t>
      </w:r>
      <w:r w:rsidR="000207C4" w:rsidRPr="000207C4">
        <w:lastRenderedPageBreak/>
        <w:t xml:space="preserve">Group </w:t>
      </w:r>
      <w:proofErr w:type="spellStart"/>
      <w:r w:rsidR="000207C4" w:rsidRPr="000207C4">
        <w:t>Questions</w:t>
      </w:r>
      <w:proofErr w:type="spellEnd"/>
      <w:r w:rsidRPr="00A36B3B">
        <w:t xml:space="preserve">, che è un modulo comparabile a livello internazionale sulle difficoltà segnalate con sei domini funzionali, tra cui la visione e l'udito. Le analisi estese si </w:t>
      </w:r>
      <w:r w:rsidR="00CD70A0">
        <w:t>sono concentrate</w:t>
      </w:r>
      <w:r w:rsidRPr="00A36B3B">
        <w:t xml:space="preserve"> </w:t>
      </w:r>
      <w:r w:rsidR="000207C4" w:rsidRPr="00857E20">
        <w:t xml:space="preserve">su </w:t>
      </w:r>
      <w:r w:rsidR="00C504F7" w:rsidRPr="00C504F7">
        <w:t>questo sottoinsieme</w:t>
      </w:r>
      <w:r w:rsidR="000207C4" w:rsidRPr="00C504F7">
        <w:t xml:space="preserve"> </w:t>
      </w:r>
      <w:r w:rsidR="000207C4" w:rsidRPr="00857E20">
        <w:t>di censimenti.</w:t>
      </w:r>
    </w:p>
    <w:p w14:paraId="42AFDE20" w14:textId="77777777" w:rsidR="003833F9" w:rsidRPr="003833F9" w:rsidRDefault="003833F9" w:rsidP="003833F9">
      <w:pPr>
        <w:spacing w:after="0" w:line="240" w:lineRule="auto"/>
        <w:jc w:val="both"/>
        <w:rPr>
          <w:sz w:val="10"/>
        </w:rPr>
      </w:pPr>
    </w:p>
    <w:p w14:paraId="08F6DF68" w14:textId="77777777" w:rsidR="00034972" w:rsidRDefault="00F65E80" w:rsidP="00FE7959">
      <w:pPr>
        <w:spacing w:after="0" w:line="240" w:lineRule="auto"/>
        <w:jc w:val="both"/>
        <w:rPr>
          <w:b/>
          <w:i/>
        </w:rPr>
      </w:pPr>
      <w:r w:rsidRPr="00A36B3B">
        <w:t xml:space="preserve">La prevalenza della sordocecità (in individui di età pari o superiore a cinque anni) nelle 22 indagini variava </w:t>
      </w:r>
      <w:r>
        <w:t xml:space="preserve">dallo 0,01% in Cambogia, Haiti, Iran e Venezuela, allo 0,85% negli Stati Uniti. </w:t>
      </w:r>
      <w:r w:rsidRPr="00C0204B">
        <w:rPr>
          <w:b/>
          <w:i/>
        </w:rPr>
        <w:t xml:space="preserve">La prevalenza ponderata in tutti i set di dati è stata dello 0,21%. </w:t>
      </w:r>
    </w:p>
    <w:p w14:paraId="0A2393FE" w14:textId="77777777" w:rsidR="00783323" w:rsidRDefault="00783323" w:rsidP="00FE7959">
      <w:pPr>
        <w:spacing w:after="0" w:line="240" w:lineRule="auto"/>
        <w:jc w:val="center"/>
        <w:rPr>
          <w:color w:val="1F4E79" w:themeColor="accent1" w:themeShade="80"/>
          <w:sz w:val="24"/>
        </w:rPr>
      </w:pPr>
    </w:p>
    <w:p w14:paraId="2EDBC7D1" w14:textId="03E52E08" w:rsidR="00F65E80" w:rsidRPr="00034972" w:rsidRDefault="00F65E80" w:rsidP="00034972">
      <w:pPr>
        <w:jc w:val="center"/>
        <w:rPr>
          <w:b/>
          <w:i/>
        </w:rPr>
      </w:pPr>
      <w:r w:rsidRPr="00923BAE">
        <w:rPr>
          <w:color w:val="1F4E79" w:themeColor="accent1" w:themeShade="80"/>
          <w:sz w:val="24"/>
        </w:rPr>
        <w:t>In media</w:t>
      </w:r>
      <w:r w:rsidRPr="00923BAE">
        <w:rPr>
          <w:b/>
          <w:color w:val="1F4E79" w:themeColor="accent1" w:themeShade="80"/>
          <w:sz w:val="24"/>
        </w:rPr>
        <w:t xml:space="preserve"> </w:t>
      </w:r>
      <w:r w:rsidRPr="00923BAE">
        <w:rPr>
          <w:color w:val="1F4E79" w:themeColor="accent1" w:themeShade="80"/>
          <w:sz w:val="24"/>
        </w:rPr>
        <w:t xml:space="preserve">lo </w:t>
      </w:r>
      <w:r w:rsidRPr="00923BAE">
        <w:rPr>
          <w:b/>
          <w:color w:val="1F4E79" w:themeColor="accent1" w:themeShade="80"/>
          <w:sz w:val="24"/>
        </w:rPr>
        <w:t xml:space="preserve">0,2% della popolazione </w:t>
      </w:r>
      <w:r w:rsidRPr="00923BAE">
        <w:rPr>
          <w:color w:val="1F4E79" w:themeColor="accent1" w:themeShade="80"/>
          <w:sz w:val="24"/>
        </w:rPr>
        <w:t>vive con</w:t>
      </w:r>
      <w:r w:rsidR="00FC2537">
        <w:rPr>
          <w:color w:val="1F4E79" w:themeColor="accent1" w:themeShade="80"/>
          <w:sz w:val="24"/>
        </w:rPr>
        <w:t xml:space="preserve"> la</w:t>
      </w:r>
      <w:r w:rsidRPr="00923BAE">
        <w:rPr>
          <w:color w:val="1F4E79" w:themeColor="accent1" w:themeShade="80"/>
          <w:sz w:val="24"/>
        </w:rPr>
        <w:t xml:space="preserve"> sordocecità</w:t>
      </w:r>
    </w:p>
    <w:p w14:paraId="408D593E" w14:textId="77777777" w:rsidR="00F65E80" w:rsidRPr="00DB756E" w:rsidRDefault="00F65E80" w:rsidP="00F65E80">
      <w:pPr>
        <w:jc w:val="center"/>
        <w:rPr>
          <w:b/>
        </w:rPr>
      </w:pPr>
      <w:r>
        <w:rPr>
          <w:noProof/>
          <w:lang w:eastAsia="it-IT"/>
        </w:rPr>
        <w:drawing>
          <wp:inline distT="0" distB="0" distL="0" distR="0" wp14:anchorId="4582D2D0" wp14:editId="69006B78">
            <wp:extent cx="5400000" cy="1800000"/>
            <wp:effectExtent l="0" t="0" r="0" b="0"/>
            <wp:docPr id="2" name="Immagin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15" t="52199" r="14608" b="10164"/>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0B3609FA" w14:textId="76A61A99" w:rsidR="00FC2537" w:rsidRDefault="00FC2537" w:rsidP="00FE7959">
      <w:pPr>
        <w:spacing w:after="0" w:line="240" w:lineRule="auto"/>
        <w:jc w:val="both"/>
        <w:rPr>
          <w:i/>
          <w:sz w:val="18"/>
        </w:rPr>
      </w:pPr>
      <w:r w:rsidRPr="00034972">
        <w:rPr>
          <w:i/>
          <w:sz w:val="18"/>
        </w:rPr>
        <w:t>Figura 2. Prevalenza della sordocecità tra le persone di età pari o superiore ai 5 anni in 22 paesi</w:t>
      </w:r>
      <w:r w:rsidR="002627C6" w:rsidRPr="00034972">
        <w:rPr>
          <w:i/>
          <w:sz w:val="18"/>
        </w:rPr>
        <w:t>.</w:t>
      </w:r>
      <w:r w:rsidRPr="002627C6">
        <w:rPr>
          <w:i/>
          <w:sz w:val="18"/>
        </w:rPr>
        <w:t xml:space="preserve"> </w:t>
      </w:r>
    </w:p>
    <w:p w14:paraId="5D575478" w14:textId="77777777" w:rsidR="00FE7959" w:rsidRPr="00FE7959" w:rsidRDefault="00FE7959" w:rsidP="00FE7959">
      <w:pPr>
        <w:spacing w:after="0" w:line="240" w:lineRule="auto"/>
        <w:jc w:val="both"/>
        <w:rPr>
          <w:i/>
        </w:rPr>
      </w:pPr>
    </w:p>
    <w:p w14:paraId="61C54D2F" w14:textId="77777777" w:rsidR="00FE7959" w:rsidRDefault="00F65E80" w:rsidP="00FE7959">
      <w:pPr>
        <w:spacing w:after="0" w:line="240" w:lineRule="auto"/>
        <w:jc w:val="both"/>
      </w:pPr>
      <w:r w:rsidRPr="00923BAE">
        <w:t xml:space="preserve">Nei paesi che hanno usato le domande </w:t>
      </w:r>
      <w:r w:rsidR="00FC2537">
        <w:t>del</w:t>
      </w:r>
      <w:r w:rsidR="00FC2537" w:rsidRPr="00A36B3B">
        <w:t xml:space="preserve"> </w:t>
      </w:r>
      <w:r w:rsidR="00FC2537" w:rsidRPr="000207C4">
        <w:t xml:space="preserve">Washington Group </w:t>
      </w:r>
      <w:proofErr w:type="spellStart"/>
      <w:r w:rsidR="00FC2537" w:rsidRPr="000207C4">
        <w:t>Questions</w:t>
      </w:r>
      <w:proofErr w:type="spellEnd"/>
      <w:r w:rsidRPr="00923BAE">
        <w:t xml:space="preserve">, è stato possibile </w:t>
      </w:r>
      <w:r w:rsidR="00923BAE" w:rsidRPr="00923BAE">
        <w:t>indagare</w:t>
      </w:r>
      <w:r w:rsidRPr="00923BAE">
        <w:t xml:space="preserve"> la prevalenza e i diversi livelli di sordocecità. La figura 3 illustra la prevalenza della sordocecità utilizzando una soglia inferiore, per cui è stata segnalata o una “qualche difficoltà” o una "maggiore difficoltà" nella vista e nell’udito. La prevalenza di questo livello "meno grave" di sordocecità è molto più elevata della sordocecità grave e varia tra lo 0,4% in Tanzania e il 3,1% in Brasile.</w:t>
      </w:r>
    </w:p>
    <w:p w14:paraId="0C7671CD" w14:textId="1FEAFA33" w:rsidR="00FE7959" w:rsidRPr="00990A55" w:rsidRDefault="00FE7959" w:rsidP="00FE7959">
      <w:pPr>
        <w:spacing w:after="0" w:line="240" w:lineRule="auto"/>
        <w:jc w:val="center"/>
        <w:rPr>
          <w:color w:val="1F4E79" w:themeColor="accent1" w:themeShade="80"/>
        </w:rPr>
      </w:pPr>
    </w:p>
    <w:p w14:paraId="148D47C1" w14:textId="77777777" w:rsidR="00990A55" w:rsidRPr="00990A55" w:rsidRDefault="00990A55" w:rsidP="00FE7959">
      <w:pPr>
        <w:spacing w:after="0" w:line="240" w:lineRule="auto"/>
        <w:jc w:val="center"/>
        <w:rPr>
          <w:color w:val="1F4E79" w:themeColor="accent1" w:themeShade="80"/>
        </w:rPr>
      </w:pPr>
    </w:p>
    <w:p w14:paraId="69BE10CE" w14:textId="48E175F1" w:rsidR="0001722F" w:rsidRDefault="00F65E80" w:rsidP="00FE7959">
      <w:pPr>
        <w:jc w:val="center"/>
        <w:rPr>
          <w:b/>
          <w:color w:val="1F4E79" w:themeColor="accent1" w:themeShade="80"/>
        </w:rPr>
      </w:pPr>
      <w:r w:rsidRPr="00923BAE">
        <w:rPr>
          <w:color w:val="1F4E79" w:themeColor="accent1" w:themeShade="80"/>
        </w:rPr>
        <w:t>Molte più persone (2,1% della popolazione) possono</w:t>
      </w:r>
      <w:r w:rsidR="00923BAE">
        <w:rPr>
          <w:b/>
          <w:color w:val="1F4E79" w:themeColor="accent1" w:themeShade="80"/>
        </w:rPr>
        <w:t xml:space="preserve"> </w:t>
      </w:r>
      <w:r w:rsidRPr="00923BAE">
        <w:rPr>
          <w:color w:val="1F4E79" w:themeColor="accent1" w:themeShade="80"/>
        </w:rPr>
        <w:t>presentare</w:t>
      </w:r>
      <w:r>
        <w:rPr>
          <w:b/>
          <w:color w:val="FF0000"/>
        </w:rPr>
        <w:t xml:space="preserve"> </w:t>
      </w:r>
      <w:r w:rsidRPr="00B4263F">
        <w:rPr>
          <w:b/>
          <w:color w:val="1F4E79" w:themeColor="accent1" w:themeShade="80"/>
        </w:rPr>
        <w:t xml:space="preserve">forme più lievi </w:t>
      </w:r>
      <w:r>
        <w:rPr>
          <w:b/>
          <w:color w:val="1F4E79" w:themeColor="accent1" w:themeShade="80"/>
        </w:rPr>
        <w:t>di sordocecità</w:t>
      </w:r>
    </w:p>
    <w:p w14:paraId="3B97A2AD" w14:textId="77777777" w:rsidR="00F65E80" w:rsidRDefault="00F65E80" w:rsidP="00923BAE">
      <w:pPr>
        <w:jc w:val="center"/>
      </w:pPr>
      <w:r>
        <w:rPr>
          <w:noProof/>
          <w:lang w:eastAsia="it-IT"/>
        </w:rPr>
        <w:drawing>
          <wp:inline distT="0" distB="0" distL="0" distR="0" wp14:anchorId="5C30F637" wp14:editId="78908B5F">
            <wp:extent cx="5400000" cy="18000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844" t="49437" r="15024" b="20863"/>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662CD700" w14:textId="6436D0E2" w:rsidR="00FC2537" w:rsidRDefault="00FC2537" w:rsidP="00FE7959">
      <w:pPr>
        <w:spacing w:after="0" w:line="240" w:lineRule="auto"/>
        <w:jc w:val="both"/>
        <w:rPr>
          <w:i/>
          <w:sz w:val="18"/>
        </w:rPr>
      </w:pPr>
      <w:r w:rsidRPr="00034972">
        <w:rPr>
          <w:i/>
          <w:sz w:val="18"/>
        </w:rPr>
        <w:t xml:space="preserve">Figura 3. La prevalenza della sordocecità moderata in tutte le età utilizzando il WG </w:t>
      </w:r>
      <w:proofErr w:type="spellStart"/>
      <w:r w:rsidRPr="00034972">
        <w:rPr>
          <w:i/>
          <w:sz w:val="18"/>
        </w:rPr>
        <w:t>Question</w:t>
      </w:r>
      <w:proofErr w:type="spellEnd"/>
      <w:r w:rsidR="002627C6">
        <w:rPr>
          <w:i/>
          <w:sz w:val="18"/>
        </w:rPr>
        <w:t>.</w:t>
      </w:r>
    </w:p>
    <w:p w14:paraId="25F84ACA" w14:textId="77777777" w:rsidR="00FE7959" w:rsidRPr="00FE7959" w:rsidRDefault="00FE7959" w:rsidP="00FE7959">
      <w:pPr>
        <w:spacing w:after="0" w:line="240" w:lineRule="auto"/>
        <w:jc w:val="both"/>
        <w:rPr>
          <w:i/>
        </w:rPr>
      </w:pPr>
    </w:p>
    <w:p w14:paraId="533B1DC4" w14:textId="437B07BC" w:rsidR="00F65E80" w:rsidRPr="00034972" w:rsidRDefault="00F65E80" w:rsidP="00FE7959">
      <w:pPr>
        <w:spacing w:after="0" w:line="240" w:lineRule="auto"/>
        <w:jc w:val="both"/>
        <w:rPr>
          <w:b/>
        </w:rPr>
      </w:pPr>
      <w:r w:rsidRPr="00780529">
        <w:t xml:space="preserve">La figura 4 descrive in dettaglio la prevalenza della sordocecità negli 11 paesi scelti per le successive </w:t>
      </w:r>
      <w:r w:rsidR="00780529" w:rsidRPr="00780529">
        <w:t>analisi del rapporto, stratificata per fasce</w:t>
      </w:r>
      <w:r w:rsidRPr="00780529">
        <w:t xml:space="preserve"> d'età. Il grafico illustra una forte associazione tra la pr</w:t>
      </w:r>
      <w:r w:rsidR="001C45AD">
        <w:t xml:space="preserve">evalenza della sordocecità e </w:t>
      </w:r>
      <w:r w:rsidRPr="00780529">
        <w:t xml:space="preserve">l'età. </w:t>
      </w:r>
      <w:r w:rsidRPr="00034972">
        <w:rPr>
          <w:b/>
        </w:rPr>
        <w:t>In quasi tutti i paesi coinvolti nello studio, meno dello 0,1% della popolazione di età pari o inferiore a 40 anni presenta sordocecità, e questo sale al 6% della popolazione dai 75 anni in su.</w:t>
      </w:r>
    </w:p>
    <w:p w14:paraId="3A1050E4" w14:textId="77777777" w:rsidR="00FE7959" w:rsidRPr="00FE7959" w:rsidRDefault="00FE7959" w:rsidP="00FE7959">
      <w:pPr>
        <w:spacing w:after="0" w:line="240" w:lineRule="auto"/>
        <w:jc w:val="both"/>
        <w:rPr>
          <w:sz w:val="10"/>
        </w:rPr>
      </w:pPr>
    </w:p>
    <w:p w14:paraId="1DF1C557" w14:textId="4F7B8B77" w:rsidR="00F65E80" w:rsidRDefault="00F65E80" w:rsidP="00FE7959">
      <w:pPr>
        <w:spacing w:after="0" w:line="240" w:lineRule="auto"/>
        <w:jc w:val="both"/>
        <w:rPr>
          <w:b/>
          <w:i/>
        </w:rPr>
      </w:pPr>
      <w:r w:rsidRPr="00780529">
        <w:t xml:space="preserve">Un aumento della prevalenza della sordocecità legata all'età si riflette anche nella </w:t>
      </w:r>
      <w:r w:rsidR="0050276A" w:rsidRPr="00034972">
        <w:t>rassegna</w:t>
      </w:r>
      <w:r w:rsidRPr="00780529">
        <w:t xml:space="preserve"> della letteratura </w:t>
      </w:r>
      <w:r w:rsidRPr="001C45AD">
        <w:t>[11, 13-18</w:t>
      </w:r>
      <w:r w:rsidRPr="00780529">
        <w:t xml:space="preserve">]. Ad esempio, un ampio studio generale sulle minorazioni sensoriali negli adulti di età pari o superiore a 50 anni in 11 paesi europei ha identificato una prevalenza del 5,9% [18]. </w:t>
      </w:r>
      <w:r w:rsidRPr="00C0204B">
        <w:rPr>
          <w:b/>
          <w:i/>
        </w:rPr>
        <w:t xml:space="preserve">Mentre la </w:t>
      </w:r>
      <w:r w:rsidRPr="00C0204B">
        <w:rPr>
          <w:b/>
          <w:i/>
        </w:rPr>
        <w:lastRenderedPageBreak/>
        <w:t>sordocecità è più comune tra le fasce d'età più anziane, la sordocecità tra i bambini e i giovani adulti presenta ulteriori implicazioni, ad esempio in termini di istruzione e occupazione.</w:t>
      </w:r>
    </w:p>
    <w:p w14:paraId="51A226CD" w14:textId="7FB1F045" w:rsidR="00990A55" w:rsidRDefault="00990A55" w:rsidP="00FE7959">
      <w:pPr>
        <w:spacing w:after="0" w:line="240" w:lineRule="auto"/>
        <w:jc w:val="both"/>
        <w:rPr>
          <w:b/>
          <w:i/>
        </w:rPr>
      </w:pPr>
    </w:p>
    <w:p w14:paraId="685B86BE" w14:textId="77777777" w:rsidR="00990A55" w:rsidRPr="00C0204B" w:rsidRDefault="00990A55" w:rsidP="00FE7959">
      <w:pPr>
        <w:spacing w:after="0" w:line="240" w:lineRule="auto"/>
        <w:jc w:val="both"/>
        <w:rPr>
          <w:b/>
          <w:i/>
        </w:rPr>
      </w:pPr>
    </w:p>
    <w:p w14:paraId="463739B3" w14:textId="307F696B" w:rsidR="00F65E80" w:rsidRPr="006A0B75" w:rsidRDefault="00780529" w:rsidP="00780529">
      <w:pPr>
        <w:jc w:val="center"/>
        <w:rPr>
          <w:b/>
          <w:color w:val="1F4E79" w:themeColor="accent1" w:themeShade="80"/>
        </w:rPr>
      </w:pPr>
      <w:r>
        <w:rPr>
          <w:color w:val="1F4E79" w:themeColor="accent1" w:themeShade="80"/>
        </w:rPr>
        <w:t>La sordocecità diventa</w:t>
      </w:r>
      <w:r w:rsidR="00F65E80" w:rsidRPr="006A0B75">
        <w:rPr>
          <w:b/>
          <w:color w:val="1F4E79" w:themeColor="accent1" w:themeShade="80"/>
        </w:rPr>
        <w:t xml:space="preserve"> più </w:t>
      </w:r>
      <w:r w:rsidR="00F65E80" w:rsidRPr="001C45AD">
        <w:rPr>
          <w:b/>
          <w:color w:val="1F4E79" w:themeColor="accent1" w:themeShade="80"/>
        </w:rPr>
        <w:t>comune con</w:t>
      </w:r>
      <w:r w:rsidRPr="001C45AD">
        <w:rPr>
          <w:b/>
          <w:color w:val="1F4E79" w:themeColor="accent1" w:themeShade="80"/>
        </w:rPr>
        <w:t xml:space="preserve"> l’avanzare</w:t>
      </w:r>
      <w:r>
        <w:rPr>
          <w:b/>
          <w:color w:val="1F4E79" w:themeColor="accent1" w:themeShade="80"/>
        </w:rPr>
        <w:t xml:space="preserve"> del</w:t>
      </w:r>
      <w:r w:rsidR="00F65E80" w:rsidRPr="006A0B75">
        <w:rPr>
          <w:b/>
          <w:color w:val="1F4E79" w:themeColor="accent1" w:themeShade="80"/>
        </w:rPr>
        <w:t xml:space="preserve">l'età </w:t>
      </w:r>
    </w:p>
    <w:p w14:paraId="4FAD66BC" w14:textId="77777777" w:rsidR="00F65E80" w:rsidRDefault="00F65E80" w:rsidP="00990A55">
      <w:pPr>
        <w:jc w:val="center"/>
      </w:pPr>
      <w:r>
        <w:rPr>
          <w:noProof/>
          <w:lang w:eastAsia="it-IT"/>
        </w:rPr>
        <w:drawing>
          <wp:inline distT="0" distB="0" distL="0" distR="0" wp14:anchorId="264E9F74" wp14:editId="2A53FD97">
            <wp:extent cx="5400000" cy="180000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722" t="40736" r="9525" b="22517"/>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64DDD9CA" w14:textId="7A5F7641" w:rsidR="001C45AD" w:rsidRDefault="000D77CF" w:rsidP="00990A55">
      <w:pPr>
        <w:spacing w:after="0" w:line="240" w:lineRule="auto"/>
        <w:jc w:val="both"/>
        <w:rPr>
          <w:i/>
          <w:sz w:val="18"/>
        </w:rPr>
      </w:pPr>
      <w:r w:rsidRPr="00034972">
        <w:rPr>
          <w:i/>
          <w:sz w:val="18"/>
        </w:rPr>
        <w:t>Figura 4. Prevalenza della sordocecità</w:t>
      </w:r>
      <w:r w:rsidR="001C45AD" w:rsidRPr="00034972">
        <w:rPr>
          <w:i/>
          <w:sz w:val="18"/>
        </w:rPr>
        <w:t xml:space="preserve"> per età</w:t>
      </w:r>
      <w:r w:rsidR="002627C6" w:rsidRPr="00034972">
        <w:rPr>
          <w:i/>
          <w:sz w:val="18"/>
        </w:rPr>
        <w:t>.</w:t>
      </w:r>
    </w:p>
    <w:p w14:paraId="3B48A03D" w14:textId="77777777" w:rsidR="00990A55" w:rsidRPr="00990A55" w:rsidRDefault="00990A55" w:rsidP="00990A55">
      <w:pPr>
        <w:spacing w:after="0" w:line="240" w:lineRule="auto"/>
        <w:jc w:val="both"/>
        <w:rPr>
          <w:i/>
        </w:rPr>
      </w:pPr>
    </w:p>
    <w:p w14:paraId="4A4B2AEA" w14:textId="2180C6EC" w:rsidR="00F65E80" w:rsidRPr="00780529" w:rsidRDefault="00F65E80" w:rsidP="00990A55">
      <w:pPr>
        <w:spacing w:after="0" w:line="240" w:lineRule="auto"/>
        <w:jc w:val="both"/>
      </w:pPr>
      <w:r w:rsidRPr="00780529">
        <w:t xml:space="preserve">La prevalenza della sordocecità si è inoltre </w:t>
      </w:r>
      <w:r w:rsidR="00780529" w:rsidRPr="00780529">
        <w:t>rivelata</w:t>
      </w:r>
      <w:r w:rsidRPr="00780529">
        <w:t xml:space="preserve"> essere </w:t>
      </w:r>
      <w:r w:rsidR="001C45AD">
        <w:t>leggermene più elevata</w:t>
      </w:r>
      <w:r w:rsidRPr="00780529">
        <w:t xml:space="preserve"> nelle donne rispetto agli uomini in ciascuno dei paesi </w:t>
      </w:r>
      <w:r w:rsidR="001C45AD">
        <w:t>oggetto di studio</w:t>
      </w:r>
      <w:r w:rsidRPr="00780529">
        <w:t xml:space="preserve"> (Figura 5). Dopo aver tenuto conto dell'età (dato che le donne vivono generalmente più a lungo degli uomini), </w:t>
      </w:r>
      <w:r w:rsidR="000D77CF">
        <w:t>questo risultato</w:t>
      </w:r>
      <w:r w:rsidRPr="00780529">
        <w:t xml:space="preserve"> è stat</w:t>
      </w:r>
      <w:r w:rsidR="000D77CF">
        <w:t>o</w:t>
      </w:r>
      <w:r w:rsidRPr="00780529">
        <w:t xml:space="preserve"> statisticamente significativ</w:t>
      </w:r>
      <w:r w:rsidR="000D77CF">
        <w:t xml:space="preserve">o </w:t>
      </w:r>
      <w:r w:rsidRPr="00780529">
        <w:t xml:space="preserve">in tutti i </w:t>
      </w:r>
      <w:r w:rsidRPr="001C45AD">
        <w:t>set di dati</w:t>
      </w:r>
      <w:r w:rsidRPr="00780529">
        <w:t>, ad eccezione dell'Irlanda e dell'Uruguay.</w:t>
      </w:r>
    </w:p>
    <w:p w14:paraId="2A495EDC" w14:textId="2EBC887E" w:rsidR="00C0204B" w:rsidRDefault="00C0204B" w:rsidP="00780529">
      <w:pPr>
        <w:jc w:val="center"/>
        <w:rPr>
          <w:color w:val="1F4E79" w:themeColor="accent1" w:themeShade="80"/>
        </w:rPr>
      </w:pPr>
    </w:p>
    <w:p w14:paraId="53E0C0F7" w14:textId="714CCC5F" w:rsidR="00F65E80" w:rsidRPr="006A0B75" w:rsidRDefault="00F65E80" w:rsidP="00780529">
      <w:pPr>
        <w:jc w:val="center"/>
        <w:rPr>
          <w:b/>
          <w:color w:val="1F4E79" w:themeColor="accent1" w:themeShade="80"/>
        </w:rPr>
      </w:pPr>
      <w:r w:rsidRPr="00780529">
        <w:rPr>
          <w:color w:val="1F4E79" w:themeColor="accent1" w:themeShade="80"/>
        </w:rPr>
        <w:t xml:space="preserve">La </w:t>
      </w:r>
      <w:r w:rsidR="00780529" w:rsidRPr="00780529">
        <w:rPr>
          <w:color w:val="1F4E79" w:themeColor="accent1" w:themeShade="80"/>
        </w:rPr>
        <w:t>sordocecità</w:t>
      </w:r>
      <w:r w:rsidRPr="00780529">
        <w:rPr>
          <w:color w:val="1F4E79" w:themeColor="accent1" w:themeShade="80"/>
        </w:rPr>
        <w:t xml:space="preserve"> è</w:t>
      </w:r>
      <w:r w:rsidRPr="006A0B75">
        <w:rPr>
          <w:b/>
          <w:color w:val="1F4E79" w:themeColor="accent1" w:themeShade="80"/>
        </w:rPr>
        <w:t xml:space="preserve"> più elevata nelle donne rispetto agli uomini </w:t>
      </w:r>
      <w:r w:rsidRPr="00780529">
        <w:rPr>
          <w:color w:val="1F4E79" w:themeColor="accent1" w:themeShade="80"/>
        </w:rPr>
        <w:t>nella maggior parte dei paesi</w:t>
      </w:r>
    </w:p>
    <w:p w14:paraId="70579E9E" w14:textId="77777777" w:rsidR="00F65E80" w:rsidRDefault="00F65E80" w:rsidP="00C0204B">
      <w:pPr>
        <w:jc w:val="center"/>
      </w:pPr>
      <w:r>
        <w:rPr>
          <w:noProof/>
          <w:lang w:eastAsia="it-IT"/>
        </w:rPr>
        <w:drawing>
          <wp:inline distT="0" distB="0" distL="0" distR="0" wp14:anchorId="2EC37AC0" wp14:editId="168F469C">
            <wp:extent cx="5400000" cy="18000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646" t="49068" r="10770" b="9795"/>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09890AB4" w14:textId="2A9B16CB" w:rsidR="000D77CF" w:rsidRPr="00034972" w:rsidRDefault="00673EF7" w:rsidP="00C0204B">
      <w:pPr>
        <w:spacing w:after="0" w:line="240" w:lineRule="auto"/>
        <w:jc w:val="both"/>
        <w:rPr>
          <w:i/>
          <w:sz w:val="18"/>
        </w:rPr>
      </w:pPr>
      <w:r w:rsidRPr="00034972">
        <w:rPr>
          <w:i/>
          <w:sz w:val="18"/>
        </w:rPr>
        <w:t>Figura 5. Prevalenza di sordo</w:t>
      </w:r>
      <w:r w:rsidR="001C45AD" w:rsidRPr="00034972">
        <w:rPr>
          <w:i/>
          <w:sz w:val="18"/>
        </w:rPr>
        <w:t>cecità severa per sesso</w:t>
      </w:r>
    </w:p>
    <w:p w14:paraId="259DAD37" w14:textId="77777777" w:rsidR="00783002" w:rsidRPr="00C0204B" w:rsidRDefault="00783002" w:rsidP="00C0204B">
      <w:pPr>
        <w:spacing w:after="0" w:line="240" w:lineRule="auto"/>
        <w:jc w:val="both"/>
        <w:rPr>
          <w:i/>
          <w:highlight w:val="yellow"/>
        </w:rPr>
      </w:pPr>
    </w:p>
    <w:p w14:paraId="2BBBD8FA" w14:textId="2C3B4E8C" w:rsidR="00F65E80" w:rsidRDefault="00780529" w:rsidP="00990A55">
      <w:pPr>
        <w:spacing w:after="0" w:line="240" w:lineRule="auto"/>
        <w:jc w:val="both"/>
        <w:rPr>
          <w:b/>
          <w:sz w:val="24"/>
        </w:rPr>
      </w:pPr>
      <w:r w:rsidRPr="00C0204B">
        <w:rPr>
          <w:b/>
          <w:sz w:val="24"/>
        </w:rPr>
        <w:t>RACCOMANDAZIONI</w:t>
      </w:r>
    </w:p>
    <w:p w14:paraId="7A412D2B" w14:textId="77777777" w:rsidR="00990A55" w:rsidRPr="00990A55" w:rsidRDefault="00990A55" w:rsidP="00990A55">
      <w:pPr>
        <w:spacing w:after="0" w:line="240" w:lineRule="auto"/>
        <w:jc w:val="both"/>
        <w:rPr>
          <w:b/>
          <w:sz w:val="10"/>
        </w:rPr>
      </w:pPr>
    </w:p>
    <w:p w14:paraId="205057EF" w14:textId="0CCAE763" w:rsidR="00780529" w:rsidRPr="00C0204B" w:rsidRDefault="00F65E80" w:rsidP="00990A55">
      <w:pPr>
        <w:pStyle w:val="Paragrafoelenco"/>
        <w:numPr>
          <w:ilvl w:val="0"/>
          <w:numId w:val="40"/>
        </w:numPr>
        <w:spacing w:after="0" w:line="240" w:lineRule="auto"/>
        <w:ind w:left="284" w:hanging="284"/>
        <w:jc w:val="both"/>
        <w:rPr>
          <w:i/>
          <w:sz w:val="8"/>
        </w:rPr>
      </w:pPr>
      <w:r w:rsidRPr="00C0204B">
        <w:rPr>
          <w:i/>
        </w:rPr>
        <w:t xml:space="preserve">Adottare, </w:t>
      </w:r>
      <w:r w:rsidR="00783002" w:rsidRPr="00C0204B">
        <w:rPr>
          <w:i/>
        </w:rPr>
        <w:t>in consultazione</w:t>
      </w:r>
      <w:r w:rsidR="00DF63B3" w:rsidRPr="00C0204B">
        <w:rPr>
          <w:i/>
        </w:rPr>
        <w:t xml:space="preserve"> </w:t>
      </w:r>
      <w:r w:rsidRPr="00C0204B">
        <w:rPr>
          <w:i/>
        </w:rPr>
        <w:t xml:space="preserve">con le persone sordocieche e le loro organizzazioni, una definizione e una misurazione coerenti della sordocecità e raccogliere, </w:t>
      </w:r>
      <w:r w:rsidR="00DF63B3" w:rsidRPr="00C0204B">
        <w:rPr>
          <w:i/>
        </w:rPr>
        <w:t>dividere</w:t>
      </w:r>
      <w:r w:rsidRPr="00C0204B">
        <w:rPr>
          <w:i/>
        </w:rPr>
        <w:t xml:space="preserve"> e analizzare i dati, valutare e monitorare la situazione delle persone sordocieche, anche attraverso analisi pertinenti di set di dati nazionali </w:t>
      </w:r>
      <w:r w:rsidR="00783002" w:rsidRPr="00C0204B">
        <w:rPr>
          <w:i/>
        </w:rPr>
        <w:t xml:space="preserve">che utilizzano </w:t>
      </w:r>
      <w:r w:rsidRPr="00C0204B">
        <w:rPr>
          <w:i/>
        </w:rPr>
        <w:t>le domande</w:t>
      </w:r>
      <w:r w:rsidR="00783002" w:rsidRPr="00C0204B">
        <w:rPr>
          <w:i/>
        </w:rPr>
        <w:t xml:space="preserve"> del Washington Group Short Set o altri metodi.</w:t>
      </w:r>
    </w:p>
    <w:p w14:paraId="454A1FC0" w14:textId="12A4A613" w:rsidR="00F65E80" w:rsidRPr="00C0204B" w:rsidRDefault="00DF63B3" w:rsidP="00C0204B">
      <w:pPr>
        <w:pStyle w:val="Paragrafoelenco"/>
        <w:numPr>
          <w:ilvl w:val="0"/>
          <w:numId w:val="40"/>
        </w:numPr>
        <w:spacing w:after="0" w:line="240" w:lineRule="auto"/>
        <w:ind w:left="284" w:hanging="284"/>
        <w:jc w:val="both"/>
        <w:rPr>
          <w:i/>
        </w:rPr>
      </w:pPr>
      <w:r w:rsidRPr="00C0204B">
        <w:rPr>
          <w:i/>
        </w:rPr>
        <w:t xml:space="preserve">Condurre ulteriori ricerche </w:t>
      </w:r>
      <w:r w:rsidR="00783002" w:rsidRPr="00C0204B">
        <w:rPr>
          <w:i/>
        </w:rPr>
        <w:t>sui problemi</w:t>
      </w:r>
      <w:r w:rsidR="00F65E80" w:rsidRPr="00C0204B">
        <w:rPr>
          <w:i/>
        </w:rPr>
        <w:t xml:space="preserve"> </w:t>
      </w:r>
      <w:r w:rsidR="00783002" w:rsidRPr="00C0204B">
        <w:rPr>
          <w:i/>
        </w:rPr>
        <w:t>delle</w:t>
      </w:r>
      <w:r w:rsidR="00F65E80" w:rsidRPr="00C0204B">
        <w:rPr>
          <w:i/>
        </w:rPr>
        <w:t xml:space="preserve"> persone </w:t>
      </w:r>
      <w:r w:rsidR="00783002" w:rsidRPr="00C0204B">
        <w:rPr>
          <w:i/>
        </w:rPr>
        <w:t>con sordocecità</w:t>
      </w:r>
      <w:r w:rsidR="00F65E80" w:rsidRPr="00C0204B">
        <w:rPr>
          <w:i/>
        </w:rPr>
        <w:t xml:space="preserve">, tra cui lo stato di salute e l'accesso all'assistenza sanitaria, la partecipazione sociale e il benessere, la qualità del lavoro e dell'istruzione, le cause e l'età </w:t>
      </w:r>
      <w:r w:rsidR="00783002" w:rsidRPr="00C0204B">
        <w:rPr>
          <w:i/>
        </w:rPr>
        <w:t>dell’insorgenza</w:t>
      </w:r>
      <w:r w:rsidR="00F65E80" w:rsidRPr="00C0204B">
        <w:rPr>
          <w:i/>
        </w:rPr>
        <w:t xml:space="preserve">. </w:t>
      </w:r>
      <w:r w:rsidR="00783002" w:rsidRPr="00C0204B">
        <w:rPr>
          <w:i/>
        </w:rPr>
        <w:t>Effettuare</w:t>
      </w:r>
      <w:r w:rsidR="00F65E80" w:rsidRPr="00C0204B">
        <w:rPr>
          <w:i/>
        </w:rPr>
        <w:t xml:space="preserve"> valutazioni sull’impatto degli interventi volti a migliorare l'inclusione.</w:t>
      </w:r>
    </w:p>
    <w:p w14:paraId="47B0DDDE" w14:textId="77777777" w:rsidR="00540FDE" w:rsidRPr="00C0204B" w:rsidRDefault="00540FDE" w:rsidP="00C0204B">
      <w:pPr>
        <w:spacing w:after="0" w:line="240" w:lineRule="auto"/>
      </w:pPr>
    </w:p>
    <w:p w14:paraId="692A331F" w14:textId="5796D76F" w:rsidR="00A729CA" w:rsidRDefault="00A729CA" w:rsidP="00A729CA">
      <w:pPr>
        <w:spacing w:after="0" w:line="240" w:lineRule="auto"/>
      </w:pPr>
      <w:bookmarkStart w:id="22" w:name="_Toc39742878"/>
    </w:p>
    <w:p w14:paraId="50D3ADA4" w14:textId="77777777" w:rsidR="00A729CA" w:rsidRDefault="00A729CA" w:rsidP="00A729CA">
      <w:pPr>
        <w:spacing w:after="0" w:line="240" w:lineRule="auto"/>
      </w:pPr>
    </w:p>
    <w:p w14:paraId="1554E153" w14:textId="55BF9E9D" w:rsidR="00A5222B" w:rsidRPr="00C0204B" w:rsidRDefault="0001722F" w:rsidP="00C0204B">
      <w:pPr>
        <w:pStyle w:val="Paragrafoelenco"/>
        <w:spacing w:after="0" w:line="240" w:lineRule="auto"/>
        <w:ind w:left="0"/>
        <w:jc w:val="both"/>
        <w:rPr>
          <w:b/>
          <w:color w:val="0070C0"/>
          <w:sz w:val="28"/>
        </w:rPr>
      </w:pPr>
      <w:r w:rsidRPr="00C0204B">
        <w:rPr>
          <w:b/>
          <w:color w:val="0070C0"/>
          <w:sz w:val="28"/>
        </w:rPr>
        <w:lastRenderedPageBreak/>
        <w:t xml:space="preserve">PERSONE CON </w:t>
      </w:r>
      <w:r w:rsidR="00A5222B" w:rsidRPr="00C0204B">
        <w:rPr>
          <w:b/>
          <w:color w:val="0070C0"/>
          <w:sz w:val="28"/>
        </w:rPr>
        <w:t>SORDOCECIT</w:t>
      </w:r>
      <w:r w:rsidR="00D62405" w:rsidRPr="00C0204B">
        <w:rPr>
          <w:b/>
          <w:color w:val="0070C0"/>
          <w:sz w:val="28"/>
        </w:rPr>
        <w:t>A’</w:t>
      </w:r>
      <w:r w:rsidR="00A5222B" w:rsidRPr="00C0204B">
        <w:rPr>
          <w:b/>
          <w:color w:val="0070C0"/>
          <w:sz w:val="28"/>
        </w:rPr>
        <w:t xml:space="preserve"> E POVERTA’</w:t>
      </w:r>
      <w:bookmarkEnd w:id="22"/>
    </w:p>
    <w:p w14:paraId="77B30CBA" w14:textId="730E641F" w:rsidR="00A5222B" w:rsidRDefault="00A5222B" w:rsidP="00FE4E39">
      <w:pPr>
        <w:spacing w:after="0" w:line="240" w:lineRule="auto"/>
        <w:jc w:val="both"/>
        <w:rPr>
          <w:b/>
          <w:sz w:val="24"/>
          <w:szCs w:val="24"/>
        </w:rPr>
      </w:pPr>
      <w:bookmarkStart w:id="23" w:name="pagina20"/>
      <w:r w:rsidRPr="00C0204B">
        <w:rPr>
          <w:b/>
          <w:sz w:val="24"/>
          <w:szCs w:val="24"/>
        </w:rPr>
        <w:t>COSA DICONO I DATI?</w:t>
      </w:r>
    </w:p>
    <w:bookmarkEnd w:id="23"/>
    <w:p w14:paraId="0A23E3E3" w14:textId="77777777" w:rsidR="00FE4E39" w:rsidRPr="00FE4E39" w:rsidRDefault="00FE4E39" w:rsidP="00FE4E39">
      <w:pPr>
        <w:spacing w:after="0" w:line="240" w:lineRule="auto"/>
        <w:jc w:val="both"/>
        <w:rPr>
          <w:sz w:val="10"/>
          <w:szCs w:val="26"/>
        </w:rPr>
      </w:pPr>
    </w:p>
    <w:p w14:paraId="2AFC27B2" w14:textId="078E1452" w:rsidR="00A5222B" w:rsidRPr="00E67B7C" w:rsidRDefault="00A5222B" w:rsidP="00FE4E39">
      <w:pPr>
        <w:spacing w:after="0" w:line="240" w:lineRule="auto"/>
        <w:jc w:val="both"/>
        <w:rPr>
          <w:color w:val="FF0000"/>
        </w:rPr>
      </w:pPr>
      <w:r w:rsidRPr="00A913E6">
        <w:t xml:space="preserve">La maggior parte degli studi inclusi nella </w:t>
      </w:r>
      <w:r w:rsidR="0050276A" w:rsidRPr="00034972">
        <w:t>rassegna</w:t>
      </w:r>
      <w:r w:rsidRPr="00A913E6">
        <w:t xml:space="preserve"> della letteratura non ha fornito prove </w:t>
      </w:r>
      <w:r w:rsidR="00A729CA">
        <w:t>sullo</w:t>
      </w:r>
      <w:r w:rsidRPr="00A913E6">
        <w:t xml:space="preserve"> stat</w:t>
      </w:r>
      <w:r w:rsidR="00A729CA">
        <w:t>us</w:t>
      </w:r>
      <w:r w:rsidRPr="00A913E6">
        <w:t xml:space="preserve"> socio</w:t>
      </w:r>
      <w:r w:rsidR="00A729CA">
        <w:t>-</w:t>
      </w:r>
      <w:r w:rsidRPr="00A913E6">
        <w:t xml:space="preserve">economico delle persone </w:t>
      </w:r>
      <w:r w:rsidR="00A729CA">
        <w:t>affette da</w:t>
      </w:r>
      <w:r w:rsidRPr="00A913E6">
        <w:t xml:space="preserve"> sordocecità. In tutti gli 11 paesi interessati dall'analisi dei dati, </w:t>
      </w:r>
      <w:r w:rsidRPr="00A46380">
        <w:rPr>
          <w:b/>
          <w:i/>
        </w:rPr>
        <w:t xml:space="preserve">le famiglie delle persone con sordocecità, avevano più probabilità di trovarsi in uno status socio-economico inferiore del 40% rispetto alle famiglie senza </w:t>
      </w:r>
      <w:r w:rsidR="00A913E6" w:rsidRPr="00A46380">
        <w:rPr>
          <w:b/>
          <w:i/>
        </w:rPr>
        <w:t xml:space="preserve">componenti </w:t>
      </w:r>
      <w:r w:rsidRPr="00A46380">
        <w:rPr>
          <w:b/>
          <w:i/>
        </w:rPr>
        <w:t xml:space="preserve">con disabilità </w:t>
      </w:r>
      <w:r w:rsidRPr="00A729CA">
        <w:t>[1]</w:t>
      </w:r>
      <w:r w:rsidRPr="00A913E6">
        <w:t xml:space="preserve"> (Figura 6). Il divario nella povertà è stato più marcato in Irlanda (25,9%), Stati Uniti (18,9%), Ghana (16,9%) e Tanzania (17,6%). Le differenze </w:t>
      </w:r>
      <w:r w:rsidR="00A913E6" w:rsidRPr="00A1755E">
        <w:t>sono state</w:t>
      </w:r>
      <w:r w:rsidR="00A913E6" w:rsidRPr="00A913E6">
        <w:t xml:space="preserve"> </w:t>
      </w:r>
      <w:r w:rsidRPr="00A913E6">
        <w:t xml:space="preserve">statisticamente significative dopo l'adeguamento </w:t>
      </w:r>
      <w:r w:rsidR="00A913E6" w:rsidRPr="00A913E6">
        <w:t>che ha tenuto conto</w:t>
      </w:r>
      <w:r w:rsidRPr="00A913E6">
        <w:t xml:space="preserve"> </w:t>
      </w:r>
      <w:r w:rsidR="00A913E6" w:rsidRPr="00A913E6">
        <w:t>del</w:t>
      </w:r>
      <w:r w:rsidRPr="00A913E6">
        <w:t xml:space="preserve">le caratteristiche della famiglia (ad es. dimensioni, età, ecc.) in tutti i paesi, ad eccezione del Vietnam. </w:t>
      </w:r>
      <w:r w:rsidRPr="00A46380">
        <w:rPr>
          <w:b/>
          <w:i/>
        </w:rPr>
        <w:t xml:space="preserve">Rispetto alle persone con altre disabilità, le persone con sordocecità avevano statisticamente più </w:t>
      </w:r>
      <w:r w:rsidRPr="00FA49FD">
        <w:rPr>
          <w:b/>
          <w:i/>
        </w:rPr>
        <w:t>probabilità di trovarsi al di sotto del 40% in tutti i paesi tranne Vietnam, Sudan e Tanzania.</w:t>
      </w:r>
      <w:r w:rsidRPr="00FA49FD">
        <w:t xml:space="preserve"> Le famiglie </w:t>
      </w:r>
      <w:r w:rsidR="00A913E6" w:rsidRPr="00FA49FD">
        <w:t xml:space="preserve">con </w:t>
      </w:r>
      <w:r w:rsidRPr="00FA49FD">
        <w:t>giovani/adulti con sordocecità (di età pari o inferiore a 50 anni) avevano maggiori probabilità di vivere in condizioni di povertà in cinque paesi (Brasile, Sudafrica, Vietnam, Stati Uniti e Indonesia).</w:t>
      </w:r>
      <w:r w:rsidR="007E31D6" w:rsidRPr="00FA49FD">
        <w:t xml:space="preserve"> (questa frase non c’è in inglese)</w:t>
      </w:r>
      <w:r w:rsidR="00E67B7C">
        <w:t xml:space="preserve"> </w:t>
      </w:r>
    </w:p>
    <w:p w14:paraId="268B8F56" w14:textId="3F6B4E5C" w:rsidR="00A5222B" w:rsidRPr="00A729CA" w:rsidRDefault="00A5222B" w:rsidP="00FE4E39">
      <w:pPr>
        <w:spacing w:after="0" w:line="240" w:lineRule="auto"/>
        <w:jc w:val="both"/>
      </w:pPr>
      <w:r>
        <w:t>Questo</w:t>
      </w:r>
      <w:r w:rsidRPr="00D515DC">
        <w:t xml:space="preserve"> indica che le persone con sordocecità in età lavorativa possono essere maggiormente colpite dalla povertà. In Vietnam, le famiglie che includevano </w:t>
      </w:r>
      <w:r w:rsidR="00A913E6">
        <w:t>componenti</w:t>
      </w:r>
      <w:r w:rsidRPr="00D515DC">
        <w:t xml:space="preserve"> con altre disabilità </w:t>
      </w:r>
      <w:r w:rsidR="00A729CA" w:rsidRPr="00A729CA">
        <w:t xml:space="preserve">avevano una probabilità marginalmente maggiore di essere povere rispetto alle </w:t>
      </w:r>
      <w:r w:rsidR="00673EF7">
        <w:t>famiglie che includevano membri</w:t>
      </w:r>
      <w:r w:rsidR="00A729CA" w:rsidRPr="00D515DC">
        <w:t xml:space="preserve"> </w:t>
      </w:r>
      <w:r w:rsidRPr="00D515DC">
        <w:t>con sordocecità</w:t>
      </w:r>
      <w:r w:rsidRPr="00A729CA">
        <w:t>.</w:t>
      </w:r>
    </w:p>
    <w:p w14:paraId="5306AE82" w14:textId="77777777" w:rsidR="0042177C" w:rsidRPr="00FE4E39" w:rsidRDefault="0042177C" w:rsidP="00FE4E39">
      <w:pPr>
        <w:spacing w:after="0" w:line="240" w:lineRule="auto"/>
        <w:jc w:val="both"/>
        <w:rPr>
          <w:rFonts w:ascii="Arial" w:hAnsi="Arial" w:cs="Arial"/>
          <w:szCs w:val="27"/>
          <w:shd w:val="clear" w:color="auto" w:fill="F5F5F5"/>
        </w:rPr>
      </w:pPr>
    </w:p>
    <w:p w14:paraId="42618A04" w14:textId="77777777" w:rsidR="00A5222B" w:rsidRPr="000D3DB1" w:rsidRDefault="00A5222B" w:rsidP="00A5222B">
      <w:pPr>
        <w:spacing w:after="0" w:line="240" w:lineRule="auto"/>
        <w:jc w:val="center"/>
        <w:rPr>
          <w:b/>
          <w:color w:val="1F4E79" w:themeColor="accent1" w:themeShade="80"/>
        </w:rPr>
      </w:pPr>
      <w:r w:rsidRPr="000D3DB1">
        <w:rPr>
          <w:b/>
          <w:color w:val="1F4E79" w:themeColor="accent1" w:themeShade="80"/>
        </w:rPr>
        <w:t xml:space="preserve">Le </w:t>
      </w:r>
      <w:r w:rsidRPr="00A913E6">
        <w:rPr>
          <w:color w:val="1F4E79" w:themeColor="accent1" w:themeShade="80"/>
        </w:rPr>
        <w:t>persone con sordocecità hanno</w:t>
      </w:r>
      <w:r w:rsidRPr="00A1755E">
        <w:rPr>
          <w:b/>
          <w:color w:val="1F4E79" w:themeColor="accent1" w:themeShade="80"/>
        </w:rPr>
        <w:t xml:space="preserve"> </w:t>
      </w:r>
      <w:r w:rsidR="00A913E6" w:rsidRPr="00A1755E">
        <w:rPr>
          <w:b/>
          <w:color w:val="1F4E79" w:themeColor="accent1" w:themeShade="80"/>
        </w:rPr>
        <w:t>più</w:t>
      </w:r>
      <w:r w:rsidR="00A913E6">
        <w:rPr>
          <w:b/>
          <w:color w:val="1F4E79" w:themeColor="accent1" w:themeShade="80"/>
        </w:rPr>
        <w:t xml:space="preserve"> </w:t>
      </w:r>
      <w:r w:rsidRPr="00A913E6">
        <w:rPr>
          <w:b/>
          <w:color w:val="1F4E79" w:themeColor="accent1" w:themeShade="80"/>
        </w:rPr>
        <w:t>probabilità di essere povere</w:t>
      </w:r>
      <w:r w:rsidRPr="00A913E6">
        <w:rPr>
          <w:color w:val="1F4E79" w:themeColor="accent1" w:themeShade="80"/>
        </w:rPr>
        <w:t xml:space="preserve"> nella maggior parte dei paesi rispetto alle persone con altre disabilità o senza disabilità</w:t>
      </w:r>
    </w:p>
    <w:p w14:paraId="32F89EA9" w14:textId="77777777" w:rsidR="00A5222B" w:rsidRDefault="00A5222B" w:rsidP="00A5222B">
      <w:pPr>
        <w:jc w:val="center"/>
        <w:rPr>
          <w:rFonts w:ascii="Arial" w:hAnsi="Arial" w:cs="Arial"/>
          <w:sz w:val="27"/>
          <w:szCs w:val="27"/>
          <w:shd w:val="clear" w:color="auto" w:fill="F5F5F5"/>
        </w:rPr>
      </w:pPr>
      <w:r w:rsidRPr="00CF1475">
        <w:rPr>
          <w:rFonts w:ascii="&amp;quot" w:hAnsi="&amp;quot"/>
          <w:sz w:val="17"/>
          <w:szCs w:val="27"/>
        </w:rPr>
        <w:br/>
      </w:r>
      <w:r>
        <w:rPr>
          <w:noProof/>
          <w:lang w:eastAsia="it-IT"/>
        </w:rPr>
        <w:drawing>
          <wp:inline distT="0" distB="0" distL="0" distR="0" wp14:anchorId="32528318" wp14:editId="1ED96B6F">
            <wp:extent cx="5400000" cy="1800000"/>
            <wp:effectExtent l="0" t="0" r="0" b="0"/>
            <wp:docPr id="4" name="Immagin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372" t="43719" r="15853" b="18650"/>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406A623B" w14:textId="471A74B4" w:rsidR="00A729CA" w:rsidRPr="00C504F7" w:rsidRDefault="00A729CA" w:rsidP="00FE4E39">
      <w:pPr>
        <w:spacing w:after="0" w:line="240" w:lineRule="auto"/>
        <w:jc w:val="both"/>
        <w:rPr>
          <w:i/>
          <w:sz w:val="18"/>
          <w:szCs w:val="18"/>
        </w:rPr>
      </w:pPr>
      <w:r w:rsidRPr="00C504F7">
        <w:rPr>
          <w:i/>
          <w:sz w:val="18"/>
          <w:szCs w:val="18"/>
        </w:rPr>
        <w:t>Figura 6. Percentuale di famiglie con persone con sordocecità che si trovano al di sotto del 40% in termini di stato socio-economico rispetto alle famiglie con altre persone con disabilità e alle famiglie senza membri con disabilità</w:t>
      </w:r>
    </w:p>
    <w:p w14:paraId="221FCFF1" w14:textId="77777777" w:rsidR="00392D0B" w:rsidRDefault="00392D0B" w:rsidP="00FE4E39">
      <w:pPr>
        <w:spacing w:after="0" w:line="240" w:lineRule="auto"/>
        <w:jc w:val="both"/>
      </w:pPr>
    </w:p>
    <w:p w14:paraId="54C0870D" w14:textId="28338B6C" w:rsidR="00A5222B" w:rsidRDefault="00A5222B" w:rsidP="00A46380">
      <w:pPr>
        <w:spacing w:after="0" w:line="240" w:lineRule="auto"/>
        <w:jc w:val="both"/>
      </w:pPr>
      <w:r w:rsidRPr="00F129B7">
        <w:t xml:space="preserve">Nell’analizzare la povertà in base all’età del componente </w:t>
      </w:r>
      <w:r w:rsidR="0042177C" w:rsidRPr="00F129B7">
        <w:t xml:space="preserve">con sordocecità </w:t>
      </w:r>
      <w:r w:rsidRPr="00F129B7">
        <w:t>della famiglia (&lt;50 anni o 50+ anni), le famiglie, compresi i giovani/adulti con sordocecità (sotto i 50 anni) avevano statisticamente più probabilità di vivere in povertà in c</w:t>
      </w:r>
      <w:r w:rsidR="0042177C" w:rsidRPr="00F129B7">
        <w:t>inque paesi (Brasile, Sudafrica</w:t>
      </w:r>
      <w:r w:rsidRPr="00F129B7">
        <w:t>, Vi</w:t>
      </w:r>
      <w:r w:rsidR="0042177C" w:rsidRPr="00F129B7">
        <w:t>etnam, Stati Uniti e Indonesia)</w:t>
      </w:r>
      <w:r w:rsidR="00A1755E">
        <w:t xml:space="preserve"> </w:t>
      </w:r>
      <w:r w:rsidRPr="00F129B7">
        <w:t xml:space="preserve">(Figura 7). </w:t>
      </w:r>
      <w:r w:rsidR="0042177C" w:rsidRPr="00F129B7">
        <w:t>Questo</w:t>
      </w:r>
      <w:r w:rsidRPr="00F129B7">
        <w:t xml:space="preserve"> </w:t>
      </w:r>
      <w:r w:rsidR="0042177C" w:rsidRPr="00F129B7">
        <w:t>indica</w:t>
      </w:r>
      <w:r w:rsidRPr="00F129B7">
        <w:t xml:space="preserve"> che le persone con sordocecità più giovani possono avere un impatto maggiore s</w:t>
      </w:r>
      <w:r w:rsidR="00392D0B">
        <w:t>ulla situazione della famiglia.</w:t>
      </w:r>
    </w:p>
    <w:p w14:paraId="5C78709F" w14:textId="77777777" w:rsidR="00A46380" w:rsidRDefault="00A46380" w:rsidP="00A46380">
      <w:pPr>
        <w:spacing w:after="0" w:line="240" w:lineRule="auto"/>
        <w:jc w:val="both"/>
      </w:pPr>
    </w:p>
    <w:p w14:paraId="450F86B0" w14:textId="77777777" w:rsidR="00A46380" w:rsidRPr="00392D0B" w:rsidRDefault="00A46380" w:rsidP="00A46380">
      <w:pPr>
        <w:spacing w:after="0" w:line="240" w:lineRule="auto"/>
        <w:jc w:val="both"/>
      </w:pPr>
    </w:p>
    <w:p w14:paraId="7909EABD" w14:textId="77777777" w:rsidR="00A5222B" w:rsidRDefault="00A5222B" w:rsidP="00A5222B">
      <w:pPr>
        <w:jc w:val="center"/>
      </w:pPr>
      <w:r w:rsidRPr="0042177C">
        <w:rPr>
          <w:color w:val="1F4E79" w:themeColor="accent1" w:themeShade="80"/>
        </w:rPr>
        <w:lastRenderedPageBreak/>
        <w:t xml:space="preserve">La povertà era più comune nelle famiglie </w:t>
      </w:r>
      <w:r w:rsidRPr="00D90563">
        <w:rPr>
          <w:b/>
          <w:color w:val="1F4E79" w:themeColor="accent1" w:themeShade="80"/>
        </w:rPr>
        <w:t xml:space="preserve">con </w:t>
      </w:r>
      <w:r w:rsidR="00D90563">
        <w:rPr>
          <w:b/>
          <w:color w:val="1F4E79" w:themeColor="accent1" w:themeShade="80"/>
        </w:rPr>
        <w:t>componenti</w:t>
      </w:r>
      <w:r w:rsidRPr="00D90563">
        <w:rPr>
          <w:b/>
          <w:color w:val="1F4E79" w:themeColor="accent1" w:themeShade="80"/>
        </w:rPr>
        <w:t xml:space="preserve"> con sordocecità</w:t>
      </w:r>
      <w:r w:rsidR="00D90563" w:rsidRPr="00D90563">
        <w:rPr>
          <w:b/>
          <w:color w:val="1F4E79" w:themeColor="accent1" w:themeShade="80"/>
        </w:rPr>
        <w:t xml:space="preserve"> più giovani</w:t>
      </w:r>
      <w:r w:rsidRPr="0042177C">
        <w:rPr>
          <w:color w:val="1F4E79" w:themeColor="accent1" w:themeShade="80"/>
        </w:rPr>
        <w:br/>
      </w:r>
      <w:r>
        <w:rPr>
          <w:noProof/>
          <w:lang w:eastAsia="it-IT"/>
        </w:rPr>
        <w:drawing>
          <wp:inline distT="0" distB="0" distL="0" distR="0" wp14:anchorId="08D2C3CB" wp14:editId="557BBD34">
            <wp:extent cx="5400000" cy="1800000"/>
            <wp:effectExtent l="0" t="0" r="0" b="0"/>
            <wp:docPr id="8" name="Immagin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081" t="37262" r="13882" b="27873"/>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2002326B" w14:textId="2A0D711C" w:rsidR="00392D0B" w:rsidRPr="00C504F7" w:rsidRDefault="00392D0B" w:rsidP="00A5222B">
      <w:pPr>
        <w:spacing w:after="0"/>
        <w:jc w:val="both"/>
        <w:rPr>
          <w:i/>
          <w:sz w:val="18"/>
          <w:szCs w:val="18"/>
          <w:highlight w:val="yellow"/>
        </w:rPr>
      </w:pPr>
      <w:r w:rsidRPr="00C504F7">
        <w:rPr>
          <w:i/>
          <w:sz w:val="18"/>
          <w:szCs w:val="18"/>
        </w:rPr>
        <w:t>Figura 7. Le famiglie con me</w:t>
      </w:r>
      <w:r w:rsidR="007E31D6" w:rsidRPr="00C504F7">
        <w:rPr>
          <w:i/>
          <w:sz w:val="18"/>
          <w:szCs w:val="18"/>
        </w:rPr>
        <w:t>mbri più giovani con</w:t>
      </w:r>
      <w:r w:rsidR="007E31D6" w:rsidRPr="00C504F7">
        <w:rPr>
          <w:i/>
          <w:color w:val="000000" w:themeColor="text1"/>
          <w:sz w:val="18"/>
          <w:szCs w:val="18"/>
        </w:rPr>
        <w:t xml:space="preserve"> sordocecità</w:t>
      </w:r>
      <w:r w:rsidR="00673EF7" w:rsidRPr="00C504F7">
        <w:rPr>
          <w:i/>
          <w:color w:val="000000" w:themeColor="text1"/>
          <w:sz w:val="18"/>
          <w:szCs w:val="18"/>
        </w:rPr>
        <w:t xml:space="preserve"> </w:t>
      </w:r>
      <w:r w:rsidRPr="00C504F7">
        <w:rPr>
          <w:i/>
          <w:sz w:val="18"/>
          <w:szCs w:val="18"/>
        </w:rPr>
        <w:t>avevano maggiori probabilità di vivere in povertà.</w:t>
      </w:r>
    </w:p>
    <w:p w14:paraId="3832BEE8" w14:textId="1D0BE0AA" w:rsidR="00392D0B" w:rsidRPr="00FE4E39" w:rsidRDefault="00392D0B" w:rsidP="00FE4E39">
      <w:pPr>
        <w:spacing w:after="0" w:line="240" w:lineRule="auto"/>
        <w:jc w:val="both"/>
        <w:rPr>
          <w:color w:val="595959" w:themeColor="text1" w:themeTint="A6"/>
          <w:sz w:val="20"/>
          <w:szCs w:val="26"/>
        </w:rPr>
      </w:pPr>
    </w:p>
    <w:p w14:paraId="6BB6A9E4" w14:textId="77777777" w:rsidR="0068249B" w:rsidRPr="00FE4E39" w:rsidRDefault="0068249B" w:rsidP="00FE4E39">
      <w:pPr>
        <w:spacing w:after="0" w:line="240" w:lineRule="auto"/>
        <w:jc w:val="both"/>
        <w:rPr>
          <w:color w:val="595959" w:themeColor="text1" w:themeTint="A6"/>
          <w:sz w:val="20"/>
          <w:szCs w:val="26"/>
        </w:rPr>
      </w:pPr>
    </w:p>
    <w:p w14:paraId="0C7F5FE1" w14:textId="79C26576" w:rsidR="00A5222B" w:rsidRDefault="00A5222B" w:rsidP="00FE4E39">
      <w:pPr>
        <w:spacing w:after="0" w:line="240" w:lineRule="auto"/>
        <w:jc w:val="both"/>
        <w:rPr>
          <w:b/>
          <w:sz w:val="24"/>
          <w:szCs w:val="26"/>
        </w:rPr>
      </w:pPr>
      <w:bookmarkStart w:id="24" w:name="pagina21"/>
      <w:r w:rsidRPr="00751C00">
        <w:rPr>
          <w:b/>
          <w:sz w:val="24"/>
          <w:szCs w:val="26"/>
        </w:rPr>
        <w:t>LA NOSTRA VOCE</w:t>
      </w:r>
    </w:p>
    <w:bookmarkEnd w:id="24"/>
    <w:p w14:paraId="31BB616B" w14:textId="77777777" w:rsidR="00FE4E39" w:rsidRPr="00FE4E39" w:rsidRDefault="00FE4E39" w:rsidP="00FE4E39">
      <w:pPr>
        <w:spacing w:after="0" w:line="240" w:lineRule="auto"/>
        <w:jc w:val="both"/>
        <w:rPr>
          <w:b/>
          <w:sz w:val="10"/>
        </w:rPr>
      </w:pPr>
    </w:p>
    <w:p w14:paraId="0D8E0119" w14:textId="6F5018AA" w:rsidR="00A5222B" w:rsidRDefault="00A5222B" w:rsidP="00FE4E39">
      <w:pPr>
        <w:spacing w:after="0" w:line="240" w:lineRule="auto"/>
        <w:jc w:val="both"/>
      </w:pPr>
      <w:r w:rsidRPr="000D3DB1">
        <w:t xml:space="preserve">Non sorprende </w:t>
      </w:r>
      <w:r w:rsidR="00392D0B">
        <w:t>che l’indagine</w:t>
      </w:r>
      <w:r w:rsidRPr="000D3DB1">
        <w:t xml:space="preserve"> abbia</w:t>
      </w:r>
      <w:r w:rsidRPr="00687113">
        <w:rPr>
          <w:color w:val="FF0000"/>
        </w:rPr>
        <w:t xml:space="preserve"> </w:t>
      </w:r>
      <w:r w:rsidRPr="007E31D6">
        <w:rPr>
          <w:color w:val="000000" w:themeColor="text1"/>
        </w:rPr>
        <w:t>rivelato</w:t>
      </w:r>
      <w:r w:rsidRPr="00687113">
        <w:rPr>
          <w:color w:val="FF0000"/>
        </w:rPr>
        <w:t xml:space="preserve"> </w:t>
      </w:r>
      <w:r w:rsidRPr="000D3DB1">
        <w:t xml:space="preserve">che i paesi ad alto reddito offrono un supporto </w:t>
      </w:r>
      <w:r w:rsidR="00C348C5" w:rsidRPr="000D3DB1">
        <w:t>migliore</w:t>
      </w:r>
      <w:r w:rsidR="00C348C5">
        <w:t xml:space="preserve"> </w:t>
      </w:r>
      <w:r w:rsidR="00392D0B">
        <w:t>alla</w:t>
      </w:r>
      <w:r w:rsidRPr="000D3DB1">
        <w:t xml:space="preserve"> protezione sociale rispetto alle nazioni a basso e medio reddito. I membri del WFDB hanno riferito che, quando sono in atto programmi per sostenere le persone con disabilità,</w:t>
      </w:r>
      <w:r w:rsidR="00C605E5">
        <w:t xml:space="preserve"> </w:t>
      </w:r>
      <w:r w:rsidR="00C605E5" w:rsidRPr="007E31D6">
        <w:t>queste</w:t>
      </w:r>
      <w:r w:rsidRPr="007E31D6">
        <w:t xml:space="preserve"> ne </w:t>
      </w:r>
      <w:r w:rsidR="00C605E5" w:rsidRPr="007E31D6">
        <w:t>usufruiscono</w:t>
      </w:r>
      <w:r w:rsidRPr="007E31D6">
        <w:t>.</w:t>
      </w:r>
      <w:r w:rsidRPr="000D3DB1">
        <w:t xml:space="preserve"> Sebbene </w:t>
      </w:r>
      <w:r w:rsidR="00C605E5">
        <w:t>esistano</w:t>
      </w:r>
      <w:r w:rsidRPr="000D3DB1">
        <w:t xml:space="preserve"> problemi per quanto riguarda i processi di valutazione e determinazione della disabilità, come la necessità di due diversi certificati relativi all</w:t>
      </w:r>
      <w:r w:rsidR="00E230CF">
        <w:t xml:space="preserve">e </w:t>
      </w:r>
      <w:r w:rsidR="00E230CF" w:rsidRPr="007E31D6">
        <w:t>minorazioni</w:t>
      </w:r>
      <w:r w:rsidR="00E230CF">
        <w:t xml:space="preserve"> della</w:t>
      </w:r>
      <w:r w:rsidRPr="000D3DB1">
        <w:t xml:space="preserve"> vista e </w:t>
      </w:r>
      <w:r w:rsidR="00E230CF">
        <w:t>de</w:t>
      </w:r>
      <w:r w:rsidRPr="000D3DB1">
        <w:t xml:space="preserve">ll'udito, come </w:t>
      </w:r>
      <w:r w:rsidR="00E230CF">
        <w:t>illustrato</w:t>
      </w:r>
      <w:r w:rsidRPr="000D3DB1">
        <w:t xml:space="preserve"> nella sezione 1, ciò non impedisce l'accesso </w:t>
      </w:r>
      <w:r w:rsidR="00E230CF">
        <w:t>alle prestazioni.</w:t>
      </w:r>
    </w:p>
    <w:p w14:paraId="344C52A0" w14:textId="77777777" w:rsidR="0068249B" w:rsidRPr="00FE4E39" w:rsidRDefault="0068249B" w:rsidP="00FE4E39">
      <w:pPr>
        <w:spacing w:after="0" w:line="240" w:lineRule="auto"/>
        <w:jc w:val="both"/>
        <w:rPr>
          <w:sz w:val="10"/>
        </w:rPr>
      </w:pPr>
    </w:p>
    <w:tbl>
      <w:tblPr>
        <w:tblStyle w:val="Grigliatabella"/>
        <w:tblW w:w="0" w:type="auto"/>
        <w:jc w:val="center"/>
        <w:tblLayout w:type="fixed"/>
        <w:tblLook w:val="04A0" w:firstRow="1" w:lastRow="0" w:firstColumn="1" w:lastColumn="0" w:noHBand="0" w:noVBand="1"/>
      </w:tblPr>
      <w:tblGrid>
        <w:gridCol w:w="5670"/>
        <w:gridCol w:w="1701"/>
        <w:gridCol w:w="1701"/>
      </w:tblGrid>
      <w:tr w:rsidR="00A5222B" w14:paraId="49BDBE58" w14:textId="77777777" w:rsidTr="0068249B">
        <w:trPr>
          <w:jc w:val="center"/>
        </w:trPr>
        <w:tc>
          <w:tcPr>
            <w:tcW w:w="5670" w:type="dxa"/>
          </w:tcPr>
          <w:p w14:paraId="1E7C6D82" w14:textId="77777777" w:rsidR="00A5222B" w:rsidRPr="00D3404D" w:rsidRDefault="00A5222B" w:rsidP="0068249B">
            <w:pPr>
              <w:jc w:val="center"/>
              <w:rPr>
                <w:b/>
                <w:sz w:val="20"/>
              </w:rPr>
            </w:pPr>
            <w:r w:rsidRPr="00D3404D">
              <w:rPr>
                <w:b/>
                <w:sz w:val="20"/>
              </w:rPr>
              <w:t>Protezione sociale</w:t>
            </w:r>
          </w:p>
        </w:tc>
        <w:tc>
          <w:tcPr>
            <w:tcW w:w="1701" w:type="dxa"/>
            <w:tcBorders>
              <w:bottom w:val="single" w:sz="4" w:space="0" w:color="auto"/>
            </w:tcBorders>
          </w:tcPr>
          <w:p w14:paraId="2681CDC6" w14:textId="77777777" w:rsidR="00A5222B" w:rsidRPr="00D3404D" w:rsidRDefault="00A5222B" w:rsidP="0068249B">
            <w:pPr>
              <w:jc w:val="center"/>
              <w:rPr>
                <w:b/>
                <w:sz w:val="20"/>
              </w:rPr>
            </w:pPr>
            <w:r w:rsidRPr="00D3404D">
              <w:rPr>
                <w:b/>
                <w:sz w:val="20"/>
              </w:rPr>
              <w:t>Paesi ad alto reddito</w:t>
            </w:r>
          </w:p>
        </w:tc>
        <w:tc>
          <w:tcPr>
            <w:tcW w:w="1701" w:type="dxa"/>
            <w:tcBorders>
              <w:bottom w:val="single" w:sz="4" w:space="0" w:color="auto"/>
            </w:tcBorders>
          </w:tcPr>
          <w:p w14:paraId="5CBFEB96" w14:textId="77777777" w:rsidR="00A5222B" w:rsidRPr="00D3404D" w:rsidRDefault="00A5222B" w:rsidP="0068249B">
            <w:pPr>
              <w:jc w:val="center"/>
              <w:rPr>
                <w:b/>
                <w:sz w:val="20"/>
              </w:rPr>
            </w:pPr>
            <w:r w:rsidRPr="00D3404D">
              <w:rPr>
                <w:b/>
                <w:sz w:val="20"/>
              </w:rPr>
              <w:t>Paesi a basso e medio reddito</w:t>
            </w:r>
          </w:p>
        </w:tc>
      </w:tr>
      <w:tr w:rsidR="00A5222B" w14:paraId="02D69557" w14:textId="77777777" w:rsidTr="0068249B">
        <w:trPr>
          <w:jc w:val="center"/>
        </w:trPr>
        <w:tc>
          <w:tcPr>
            <w:tcW w:w="5670" w:type="dxa"/>
          </w:tcPr>
          <w:p w14:paraId="0F3C228B" w14:textId="4627A8B3" w:rsidR="00A5222B" w:rsidRPr="0068249B" w:rsidRDefault="00632A89" w:rsidP="0068249B">
            <w:pPr>
              <w:rPr>
                <w:sz w:val="20"/>
              </w:rPr>
            </w:pPr>
            <w:r w:rsidRPr="0068249B">
              <w:rPr>
                <w:sz w:val="20"/>
              </w:rPr>
              <w:t>Le esigenze</w:t>
            </w:r>
            <w:r w:rsidR="00A5222B" w:rsidRPr="0068249B">
              <w:rPr>
                <w:sz w:val="20"/>
              </w:rPr>
              <w:t xml:space="preserve"> delle persone con sordoc</w:t>
            </w:r>
            <w:r w:rsidR="00673EF7">
              <w:rPr>
                <w:sz w:val="20"/>
              </w:rPr>
              <w:t>ecità sono adeguatamente coperte</w:t>
            </w:r>
            <w:r w:rsidR="00A5222B" w:rsidRPr="0068249B">
              <w:rPr>
                <w:sz w:val="20"/>
              </w:rPr>
              <w:t xml:space="preserve"> dalle leggi e dalle politiche nazionali in ma</w:t>
            </w:r>
            <w:r w:rsidR="0042177C" w:rsidRPr="0068249B">
              <w:rPr>
                <w:sz w:val="20"/>
              </w:rPr>
              <w:t>teria di protezione sociale e/</w:t>
            </w:r>
            <w:r w:rsidR="00A5222B" w:rsidRPr="0068249B">
              <w:rPr>
                <w:sz w:val="20"/>
              </w:rPr>
              <w:t xml:space="preserve">o </w:t>
            </w:r>
            <w:r w:rsidR="0042177C" w:rsidRPr="0068249B">
              <w:rPr>
                <w:sz w:val="20"/>
              </w:rPr>
              <w:t>W</w:t>
            </w:r>
            <w:r w:rsidR="00A5222B" w:rsidRPr="0068249B">
              <w:rPr>
                <w:sz w:val="20"/>
              </w:rPr>
              <w:t>elfare?</w:t>
            </w:r>
          </w:p>
        </w:tc>
        <w:tc>
          <w:tcPr>
            <w:tcW w:w="1701" w:type="dxa"/>
            <w:shd w:val="clear" w:color="auto" w:fill="C5E0B3" w:themeFill="accent6" w:themeFillTint="66"/>
          </w:tcPr>
          <w:p w14:paraId="1105E98B" w14:textId="77777777" w:rsidR="00A5222B" w:rsidRPr="00D3404D" w:rsidRDefault="00A5222B" w:rsidP="0068249B">
            <w:pPr>
              <w:jc w:val="center"/>
              <w:rPr>
                <w:b/>
                <w:sz w:val="20"/>
              </w:rPr>
            </w:pPr>
            <w:r w:rsidRPr="00D3404D">
              <w:rPr>
                <w:b/>
                <w:sz w:val="20"/>
              </w:rPr>
              <w:t>66%</w:t>
            </w:r>
          </w:p>
        </w:tc>
        <w:tc>
          <w:tcPr>
            <w:tcW w:w="1701" w:type="dxa"/>
            <w:shd w:val="clear" w:color="auto" w:fill="FFC000"/>
          </w:tcPr>
          <w:p w14:paraId="2ADD3212" w14:textId="77777777" w:rsidR="00A5222B" w:rsidRPr="00D3404D" w:rsidRDefault="00A5222B" w:rsidP="0068249B">
            <w:pPr>
              <w:jc w:val="center"/>
              <w:rPr>
                <w:b/>
                <w:sz w:val="20"/>
              </w:rPr>
            </w:pPr>
            <w:r w:rsidRPr="00D3404D">
              <w:rPr>
                <w:b/>
                <w:sz w:val="20"/>
              </w:rPr>
              <w:t>27%</w:t>
            </w:r>
          </w:p>
        </w:tc>
      </w:tr>
      <w:tr w:rsidR="00A5222B" w14:paraId="378E2D64" w14:textId="77777777" w:rsidTr="0068249B">
        <w:trPr>
          <w:jc w:val="center"/>
        </w:trPr>
        <w:tc>
          <w:tcPr>
            <w:tcW w:w="5670" w:type="dxa"/>
          </w:tcPr>
          <w:p w14:paraId="17305871" w14:textId="77777777" w:rsidR="00D3404D" w:rsidRDefault="00A5222B" w:rsidP="0068249B">
            <w:pPr>
              <w:rPr>
                <w:sz w:val="20"/>
              </w:rPr>
            </w:pPr>
            <w:r w:rsidRPr="0068249B">
              <w:rPr>
                <w:sz w:val="20"/>
              </w:rPr>
              <w:t xml:space="preserve">Esistono servizi di protezione sociale o riduzione della povertà per le persone </w:t>
            </w:r>
            <w:r w:rsidR="0042177C" w:rsidRPr="0068249B">
              <w:rPr>
                <w:sz w:val="20"/>
              </w:rPr>
              <w:t>con sordocecità</w:t>
            </w:r>
            <w:r w:rsidRPr="0068249B">
              <w:rPr>
                <w:sz w:val="20"/>
              </w:rPr>
              <w:t xml:space="preserve"> nel tuo paese?</w:t>
            </w:r>
          </w:p>
          <w:p w14:paraId="1521F242" w14:textId="3684940C" w:rsidR="0068249B" w:rsidRPr="0068249B" w:rsidRDefault="0068249B" w:rsidP="0068249B">
            <w:pPr>
              <w:rPr>
                <w:sz w:val="6"/>
              </w:rPr>
            </w:pPr>
          </w:p>
        </w:tc>
        <w:tc>
          <w:tcPr>
            <w:tcW w:w="1701" w:type="dxa"/>
            <w:shd w:val="clear" w:color="auto" w:fill="C5E0B3" w:themeFill="accent6" w:themeFillTint="66"/>
          </w:tcPr>
          <w:p w14:paraId="52578127" w14:textId="77777777" w:rsidR="00A5222B" w:rsidRPr="00D3404D" w:rsidRDefault="00A5222B" w:rsidP="0068249B">
            <w:pPr>
              <w:jc w:val="center"/>
              <w:rPr>
                <w:b/>
                <w:sz w:val="20"/>
              </w:rPr>
            </w:pPr>
            <w:r w:rsidRPr="00D3404D">
              <w:rPr>
                <w:b/>
                <w:sz w:val="20"/>
              </w:rPr>
              <w:t>66%</w:t>
            </w:r>
          </w:p>
        </w:tc>
        <w:tc>
          <w:tcPr>
            <w:tcW w:w="1701" w:type="dxa"/>
            <w:shd w:val="clear" w:color="auto" w:fill="FFC000"/>
          </w:tcPr>
          <w:p w14:paraId="02029155" w14:textId="77777777" w:rsidR="00A5222B" w:rsidRPr="00D3404D" w:rsidRDefault="00A5222B" w:rsidP="0068249B">
            <w:pPr>
              <w:jc w:val="center"/>
              <w:rPr>
                <w:b/>
                <w:sz w:val="20"/>
              </w:rPr>
            </w:pPr>
            <w:r w:rsidRPr="00D3404D">
              <w:rPr>
                <w:b/>
                <w:sz w:val="20"/>
              </w:rPr>
              <w:t>45%</w:t>
            </w:r>
          </w:p>
        </w:tc>
      </w:tr>
    </w:tbl>
    <w:p w14:paraId="46A55B63" w14:textId="77777777" w:rsidR="00157383" w:rsidRPr="00FE4E39" w:rsidRDefault="00157383" w:rsidP="0068249B">
      <w:pPr>
        <w:spacing w:after="0" w:line="240" w:lineRule="auto"/>
        <w:jc w:val="both"/>
        <w:rPr>
          <w:sz w:val="10"/>
        </w:rPr>
      </w:pPr>
    </w:p>
    <w:p w14:paraId="3CD763EE" w14:textId="5BB350DC" w:rsidR="00A5222B" w:rsidRDefault="00A5222B" w:rsidP="00FE4E39">
      <w:pPr>
        <w:spacing w:after="0" w:line="240" w:lineRule="auto"/>
        <w:jc w:val="both"/>
      </w:pPr>
      <w:r w:rsidRPr="00D3404D">
        <w:t xml:space="preserve">Nei paesi a basso e medio reddito, nonché in alcune nazioni ad alto </w:t>
      </w:r>
      <w:r w:rsidR="003732CA">
        <w:t xml:space="preserve">reddito, i regimi di previdenza </w:t>
      </w:r>
      <w:r w:rsidRPr="00D3404D">
        <w:t xml:space="preserve">sociale tendono a concentrarsi su questioni di base legate alla povertà e </w:t>
      </w:r>
      <w:r w:rsidR="001323C6">
        <w:t xml:space="preserve">non coprono i costi aggiuntivi legati </w:t>
      </w:r>
      <w:r w:rsidR="00D90563" w:rsidRPr="00D3404D">
        <w:t>ai servizi</w:t>
      </w:r>
      <w:r w:rsidRPr="00D3404D">
        <w:t xml:space="preserve"> di interpretariato o </w:t>
      </w:r>
      <w:r w:rsidR="001323C6">
        <w:t xml:space="preserve">di </w:t>
      </w:r>
      <w:r w:rsidRPr="00D3404D">
        <w:t xml:space="preserve">mobilità. A causa della limitata </w:t>
      </w:r>
      <w:r w:rsidR="001323C6">
        <w:t xml:space="preserve">offerta </w:t>
      </w:r>
      <w:r w:rsidRPr="00D3404D">
        <w:t xml:space="preserve">di servizi e delle </w:t>
      </w:r>
      <w:r w:rsidR="001323C6">
        <w:t>scarse</w:t>
      </w:r>
      <w:r w:rsidRPr="00D3404D">
        <w:t xml:space="preserve"> prestazioni sociali, le persone con sordocecità non possono permettersi il </w:t>
      </w:r>
      <w:r w:rsidR="00D3404D" w:rsidRPr="00D3404D">
        <w:t>supporto</w:t>
      </w:r>
      <w:r w:rsidRPr="00D3404D">
        <w:t xml:space="preserve"> di cui hanno bisogno. Una delle questioni chiave è che i politici non</w:t>
      </w:r>
      <w:r w:rsidRPr="00E26306">
        <w:rPr>
          <w:color w:val="FF0000"/>
        </w:rPr>
        <w:t xml:space="preserve"> </w:t>
      </w:r>
      <w:r w:rsidR="001323C6" w:rsidRPr="003732CA">
        <w:rPr>
          <w:color w:val="000000" w:themeColor="text1"/>
        </w:rPr>
        <w:t>considerano</w:t>
      </w:r>
      <w:r w:rsidRPr="00E26306">
        <w:rPr>
          <w:color w:val="FF0000"/>
        </w:rPr>
        <w:t xml:space="preserve"> </w:t>
      </w:r>
      <w:r w:rsidRPr="00D3404D">
        <w:t xml:space="preserve">i servizi di supporto e la tecnologia assistiva come un "bisogno fondamentale" e li </w:t>
      </w:r>
      <w:r w:rsidR="003732CA" w:rsidRPr="003732CA">
        <w:rPr>
          <w:color w:val="000000" w:themeColor="text1"/>
        </w:rPr>
        <w:t>valutano</w:t>
      </w:r>
      <w:r w:rsidRPr="00D3404D">
        <w:t xml:space="preserve"> lussi </w:t>
      </w:r>
      <w:r w:rsidR="001323C6">
        <w:t xml:space="preserve">in confronto </w:t>
      </w:r>
      <w:r w:rsidRPr="00D3404D">
        <w:t xml:space="preserve">alla casa e al cibo. Tuttavia, questi servizi sono essenziali per la vita quotidiana, </w:t>
      </w:r>
      <w:r w:rsidR="001323C6">
        <w:t>soprattutto</w:t>
      </w:r>
      <w:r w:rsidRPr="00D3404D">
        <w:t xml:space="preserve"> per le persone con sordocecità che hanno </w:t>
      </w:r>
      <w:r w:rsidR="001323C6" w:rsidRPr="00D3404D">
        <w:t xml:space="preserve">elevate </w:t>
      </w:r>
      <w:r w:rsidRPr="00D3404D">
        <w:t>esigenze di supporto.</w:t>
      </w:r>
    </w:p>
    <w:p w14:paraId="0931EE5A" w14:textId="77777777" w:rsidR="00FE4E39" w:rsidRPr="00FE4E39" w:rsidRDefault="00FE4E39" w:rsidP="00FE4E39">
      <w:pPr>
        <w:spacing w:after="0" w:line="240" w:lineRule="auto"/>
        <w:jc w:val="both"/>
        <w:rPr>
          <w:sz w:val="10"/>
        </w:rPr>
      </w:pPr>
    </w:p>
    <w:p w14:paraId="2E216A11" w14:textId="060C3CF8" w:rsidR="00A5222B" w:rsidRDefault="00A5222B" w:rsidP="00FE4E39">
      <w:pPr>
        <w:spacing w:after="0" w:line="240" w:lineRule="auto"/>
        <w:jc w:val="both"/>
      </w:pPr>
      <w:r w:rsidRPr="00F129B7">
        <w:t xml:space="preserve">Inoltre, la </w:t>
      </w:r>
      <w:r w:rsidRPr="003732CA">
        <w:t>maggior parte</w:t>
      </w:r>
      <w:r w:rsidRPr="00F129B7">
        <w:t xml:space="preserve"> delle prest</w:t>
      </w:r>
      <w:r w:rsidR="003732CA">
        <w:t xml:space="preserve">azioni di invalidità e/o di welfare </w:t>
      </w:r>
      <w:r w:rsidR="003732CA" w:rsidRPr="003732CA">
        <w:t>sono condizionate sulla base dell’</w:t>
      </w:r>
      <w:r w:rsidR="003732CA">
        <w:t xml:space="preserve">essere inabili al lavoro </w:t>
      </w:r>
      <w:r w:rsidR="001323C6">
        <w:t>o ad</w:t>
      </w:r>
      <w:r w:rsidRPr="00F129B7">
        <w:t xml:space="preserve"> una soglia di reddito. </w:t>
      </w:r>
      <w:r w:rsidR="00D96ECF">
        <w:t>Di conseguenza</w:t>
      </w:r>
      <w:r w:rsidRPr="00F129B7">
        <w:t>, una persona con sordocecità che cerc</w:t>
      </w:r>
      <w:r w:rsidRPr="00680192">
        <w:t>a</w:t>
      </w:r>
      <w:r w:rsidR="00FC5C76" w:rsidRPr="00680192">
        <w:t>sse</w:t>
      </w:r>
      <w:r w:rsidRPr="00F129B7">
        <w:t xml:space="preserve"> di lavorare non </w:t>
      </w:r>
      <w:r w:rsidRPr="00680192">
        <w:t>riceverebbe</w:t>
      </w:r>
      <w:r w:rsidRPr="00F129B7">
        <w:t xml:space="preserve"> sostegno per pagare il trasporto o il costo aggiuntivo dell'alloggio, fattori che raramente, se</w:t>
      </w:r>
      <w:r w:rsidR="00E26306">
        <w:t xml:space="preserve"> non</w:t>
      </w:r>
      <w:r w:rsidRPr="00F129B7">
        <w:t xml:space="preserve"> mai, sono coperti dai datori di lavoro.</w:t>
      </w:r>
    </w:p>
    <w:p w14:paraId="591588F5" w14:textId="4C40C9F8" w:rsidR="0068249B" w:rsidRPr="00FE4E39" w:rsidRDefault="0068249B" w:rsidP="00FE4E39">
      <w:pPr>
        <w:spacing w:after="0" w:line="240" w:lineRule="auto"/>
        <w:jc w:val="both"/>
      </w:pPr>
    </w:p>
    <w:p w14:paraId="6C910E53" w14:textId="77777777" w:rsidR="00FE4E39" w:rsidRPr="00FE4E39" w:rsidRDefault="00FE4E39" w:rsidP="00FE4E39">
      <w:pPr>
        <w:spacing w:after="0" w:line="240" w:lineRule="auto"/>
        <w:jc w:val="both"/>
      </w:pPr>
    </w:p>
    <w:p w14:paraId="785D8ACE" w14:textId="36318F88" w:rsidR="00A5222B" w:rsidRDefault="00FA49FD" w:rsidP="0068249B">
      <w:pPr>
        <w:spacing w:after="0"/>
        <w:jc w:val="both"/>
        <w:rPr>
          <w:b/>
        </w:rPr>
      </w:pPr>
      <w:r w:rsidRPr="00FA49FD">
        <w:rPr>
          <w:b/>
        </w:rPr>
        <w:t>L’insidia</w:t>
      </w:r>
      <w:r w:rsidR="00244DC9" w:rsidRPr="00FA49FD">
        <w:rPr>
          <w:b/>
        </w:rPr>
        <w:t xml:space="preserve"> della p</w:t>
      </w:r>
      <w:r w:rsidR="00A5222B" w:rsidRPr="00FA49FD">
        <w:rPr>
          <w:b/>
        </w:rPr>
        <w:t>overtà:</w:t>
      </w:r>
      <w:r w:rsidR="00A5222B" w:rsidRPr="00E53726">
        <w:rPr>
          <w:b/>
        </w:rPr>
        <w:t xml:space="preserve"> l'impatto dei costi legati alla disabilità sulle persone con sordocecità e </w:t>
      </w:r>
      <w:r w:rsidR="00A5222B" w:rsidRPr="0001722F">
        <w:rPr>
          <w:b/>
        </w:rPr>
        <w:t>su</w:t>
      </w:r>
      <w:r w:rsidR="00A5222B" w:rsidRPr="00E53726">
        <w:rPr>
          <w:b/>
        </w:rPr>
        <w:t>l</w:t>
      </w:r>
      <w:r w:rsidR="0001722F">
        <w:rPr>
          <w:b/>
        </w:rPr>
        <w:t>l</w:t>
      </w:r>
      <w:r w:rsidR="00A5222B" w:rsidRPr="00E53726">
        <w:rPr>
          <w:b/>
        </w:rPr>
        <w:t>e loro famiglie</w:t>
      </w:r>
    </w:p>
    <w:p w14:paraId="71E9C5A8" w14:textId="77777777" w:rsidR="00FC5C76" w:rsidRPr="00244DC9" w:rsidRDefault="00FC5C76" w:rsidP="0068249B">
      <w:pPr>
        <w:spacing w:after="0"/>
        <w:jc w:val="both"/>
        <w:rPr>
          <w:b/>
          <w:sz w:val="10"/>
        </w:rPr>
      </w:pPr>
    </w:p>
    <w:p w14:paraId="37A2FF3E" w14:textId="0C788C14" w:rsidR="00A5222B" w:rsidRPr="00F129B7" w:rsidRDefault="00A5222B" w:rsidP="0068249B">
      <w:pPr>
        <w:spacing w:after="0"/>
        <w:jc w:val="both"/>
      </w:pPr>
      <w:r w:rsidRPr="00F129B7">
        <w:t>Un innovativo studio sudafricano sui costi aggiuntivi della disabilità (DSD, 2014) ha illustrato</w:t>
      </w:r>
      <w:r w:rsidR="001A24B1">
        <w:t xml:space="preserve"> il</w:t>
      </w:r>
      <w:r w:rsidRPr="00F129B7">
        <w:t xml:space="preserve"> </w:t>
      </w:r>
      <w:r w:rsidR="001A24B1" w:rsidRPr="00F129B7">
        <w:t xml:space="preserve">significativo </w:t>
      </w:r>
      <w:r w:rsidRPr="00F129B7">
        <w:t xml:space="preserve">impatto sui costi della disabilità per le persone con sordocecità e le loro famiglie. Il costo dei dispositivi di assistenza che consentono la comunicazione, ad esempio, </w:t>
      </w:r>
      <w:r w:rsidR="001A24B1">
        <w:t>è stato più alto</w:t>
      </w:r>
      <w:r w:rsidRPr="00F129B7">
        <w:t xml:space="preserve"> per le persone con sordocecità. Anche i costi di assistenza personale </w:t>
      </w:r>
      <w:r w:rsidR="001A24B1">
        <w:t>sono stati</w:t>
      </w:r>
      <w:r w:rsidRPr="00F129B7">
        <w:t xml:space="preserve"> tra i più alti.</w:t>
      </w:r>
    </w:p>
    <w:p w14:paraId="0326B17D" w14:textId="0F825670" w:rsidR="00A5222B" w:rsidRPr="00244DC9" w:rsidRDefault="00A5222B" w:rsidP="0068249B">
      <w:pPr>
        <w:spacing w:after="0" w:line="240" w:lineRule="auto"/>
        <w:contextualSpacing/>
        <w:jc w:val="both"/>
        <w:rPr>
          <w:i/>
          <w:sz w:val="20"/>
        </w:rPr>
      </w:pPr>
      <w:r w:rsidRPr="00F129B7">
        <w:lastRenderedPageBreak/>
        <w:t xml:space="preserve">Considerando che nel 2014 </w:t>
      </w:r>
      <w:r w:rsidR="001A24B1">
        <w:t>il sussidio</w:t>
      </w:r>
      <w:r w:rsidRPr="00F129B7">
        <w:t xml:space="preserve"> mensile di invalidità era di </w:t>
      </w:r>
      <w:r w:rsidRPr="001A24B1">
        <w:t>R</w:t>
      </w:r>
      <w:r w:rsidR="00F129B7" w:rsidRPr="001A24B1">
        <w:t>and (R)</w:t>
      </w:r>
      <w:r w:rsidRPr="001A24B1">
        <w:t xml:space="preserve"> 1,340</w:t>
      </w:r>
      <w:r w:rsidRPr="00F129B7">
        <w:t xml:space="preserve"> al mese, la maggior parte delle persone con sordocecità non era in grado di permettersi tale assistenza. Di conseguenza, un membro della famiglia doveva rimanere a casa per sostenere la persona, affrontando un costo che era tra i più alti rispetto a tutti i gruppi di persone con disabilità. La tabella </w:t>
      </w:r>
      <w:r w:rsidRPr="00E53726">
        <w:t xml:space="preserve">seguente delinea la gamma di costi </w:t>
      </w:r>
      <w:r w:rsidR="001A24B1">
        <w:t xml:space="preserve">individuati </w:t>
      </w:r>
      <w:r w:rsidRPr="00E53726">
        <w:t>dallo studio (questo elenco non è esaustivo).</w:t>
      </w:r>
      <w:r w:rsidR="00FC5C76">
        <w:t xml:space="preserve"> </w:t>
      </w:r>
      <w:r w:rsidR="00FC5C76" w:rsidRPr="00244DC9">
        <w:rPr>
          <w:i/>
          <w:sz w:val="20"/>
        </w:rPr>
        <w:t>(1 euro corrisponde</w:t>
      </w:r>
      <w:r w:rsidRPr="00244DC9">
        <w:rPr>
          <w:i/>
          <w:sz w:val="20"/>
        </w:rPr>
        <w:t xml:space="preserve"> </w:t>
      </w:r>
      <w:r w:rsidR="00FC5C76" w:rsidRPr="00244DC9">
        <w:rPr>
          <w:i/>
          <w:sz w:val="20"/>
        </w:rPr>
        <w:t>a 19,07 Rand sudafricani, 1 Rand a 0,052 Euro)</w:t>
      </w:r>
    </w:p>
    <w:p w14:paraId="7E73B237" w14:textId="77777777" w:rsidR="00F01904" w:rsidRPr="00E53726" w:rsidRDefault="00F01904" w:rsidP="0068249B">
      <w:pPr>
        <w:spacing w:after="0" w:line="240" w:lineRule="auto"/>
        <w:contextualSpacing/>
        <w:jc w:val="both"/>
      </w:pPr>
    </w:p>
    <w:p w14:paraId="3788F5D3" w14:textId="77777777" w:rsidR="00A5222B" w:rsidRPr="00CF1475" w:rsidRDefault="00A5222B" w:rsidP="0068249B">
      <w:pPr>
        <w:spacing w:after="0" w:line="240" w:lineRule="auto"/>
        <w:jc w:val="center"/>
        <w:rPr>
          <w:b/>
          <w:color w:val="1F4E79" w:themeColor="accent1" w:themeShade="80"/>
        </w:rPr>
      </w:pPr>
      <w:r w:rsidRPr="00CF1475">
        <w:rPr>
          <w:b/>
          <w:color w:val="1F4E79" w:themeColor="accent1" w:themeShade="80"/>
        </w:rPr>
        <w:t>L'impatto dei costi relativi alla disabilità</w:t>
      </w:r>
    </w:p>
    <w:tbl>
      <w:tblPr>
        <w:tblStyle w:val="Grigliatabella"/>
        <w:tblW w:w="0" w:type="auto"/>
        <w:tblLook w:val="04A0" w:firstRow="1" w:lastRow="0" w:firstColumn="1" w:lastColumn="0" w:noHBand="0" w:noVBand="1"/>
      </w:tblPr>
      <w:tblGrid>
        <w:gridCol w:w="3126"/>
        <w:gridCol w:w="3091"/>
        <w:gridCol w:w="3127"/>
      </w:tblGrid>
      <w:tr w:rsidR="00A5222B" w:rsidRPr="00D80173" w14:paraId="3CC2117A" w14:textId="77777777" w:rsidTr="00244DC9">
        <w:tc>
          <w:tcPr>
            <w:tcW w:w="3126" w:type="dxa"/>
            <w:shd w:val="clear" w:color="auto" w:fill="2E74B5" w:themeFill="accent1" w:themeFillShade="BF"/>
            <w:vAlign w:val="center"/>
          </w:tcPr>
          <w:p w14:paraId="1C4B6437" w14:textId="77777777" w:rsidR="00A5222B" w:rsidRPr="0068249B" w:rsidRDefault="00A5222B" w:rsidP="0068249B">
            <w:pPr>
              <w:jc w:val="center"/>
              <w:rPr>
                <w:b/>
                <w:color w:val="FFFFFF" w:themeColor="background1"/>
                <w:sz w:val="18"/>
              </w:rPr>
            </w:pPr>
            <w:r w:rsidRPr="0068249B">
              <w:rPr>
                <w:b/>
                <w:color w:val="FFFFFF" w:themeColor="background1"/>
                <w:sz w:val="18"/>
              </w:rPr>
              <w:t>Tipologia di Costi</w:t>
            </w:r>
          </w:p>
        </w:tc>
        <w:tc>
          <w:tcPr>
            <w:tcW w:w="3091" w:type="dxa"/>
            <w:shd w:val="clear" w:color="auto" w:fill="2E74B5" w:themeFill="accent1" w:themeFillShade="BF"/>
            <w:vAlign w:val="center"/>
          </w:tcPr>
          <w:p w14:paraId="13504D2D" w14:textId="77777777" w:rsidR="00A5222B" w:rsidRPr="0068249B" w:rsidRDefault="00A5222B" w:rsidP="0068249B">
            <w:pPr>
              <w:jc w:val="center"/>
              <w:rPr>
                <w:b/>
                <w:color w:val="FFFFFF" w:themeColor="background1"/>
                <w:sz w:val="18"/>
              </w:rPr>
            </w:pPr>
            <w:r w:rsidRPr="0068249B">
              <w:rPr>
                <w:b/>
                <w:color w:val="FFFFFF" w:themeColor="background1"/>
                <w:sz w:val="18"/>
              </w:rPr>
              <w:t>Costi</w:t>
            </w:r>
          </w:p>
        </w:tc>
        <w:tc>
          <w:tcPr>
            <w:tcW w:w="3127" w:type="dxa"/>
            <w:shd w:val="clear" w:color="auto" w:fill="2E74B5" w:themeFill="accent1" w:themeFillShade="BF"/>
            <w:vAlign w:val="center"/>
          </w:tcPr>
          <w:p w14:paraId="0AAD7DDC" w14:textId="77777777" w:rsidR="00A5222B" w:rsidRPr="0068249B" w:rsidRDefault="00A5222B" w:rsidP="0068249B">
            <w:pPr>
              <w:jc w:val="center"/>
              <w:rPr>
                <w:b/>
                <w:color w:val="FFFFFF" w:themeColor="background1"/>
                <w:sz w:val="18"/>
              </w:rPr>
            </w:pPr>
            <w:r w:rsidRPr="0068249B">
              <w:rPr>
                <w:b/>
                <w:color w:val="FFFFFF" w:themeColor="background1"/>
                <w:sz w:val="18"/>
              </w:rPr>
              <w:t>Commenti</w:t>
            </w:r>
          </w:p>
        </w:tc>
      </w:tr>
      <w:tr w:rsidR="00A5222B" w14:paraId="3CA5BD39" w14:textId="77777777" w:rsidTr="00244DC9">
        <w:tc>
          <w:tcPr>
            <w:tcW w:w="9344" w:type="dxa"/>
            <w:gridSpan w:val="3"/>
            <w:vAlign w:val="center"/>
          </w:tcPr>
          <w:p w14:paraId="7C2543C4" w14:textId="77777777" w:rsidR="00A5222B" w:rsidRPr="00F129B7" w:rsidRDefault="00A5222B" w:rsidP="0093170C">
            <w:pPr>
              <w:jc w:val="center"/>
              <w:rPr>
                <w:b/>
                <w:sz w:val="18"/>
              </w:rPr>
            </w:pPr>
            <w:r w:rsidRPr="00F129B7">
              <w:rPr>
                <w:b/>
                <w:sz w:val="18"/>
              </w:rPr>
              <w:t>Assistenza</w:t>
            </w:r>
          </w:p>
        </w:tc>
      </w:tr>
      <w:tr w:rsidR="00A5222B" w14:paraId="72C74096" w14:textId="77777777" w:rsidTr="00244DC9">
        <w:tc>
          <w:tcPr>
            <w:tcW w:w="3126" w:type="dxa"/>
            <w:vAlign w:val="center"/>
          </w:tcPr>
          <w:p w14:paraId="3D5919D6" w14:textId="77777777" w:rsidR="00A5222B" w:rsidRPr="00F129B7" w:rsidRDefault="00A5222B" w:rsidP="0093170C">
            <w:pPr>
              <w:jc w:val="both"/>
              <w:rPr>
                <w:sz w:val="18"/>
              </w:rPr>
            </w:pPr>
            <w:r w:rsidRPr="00F129B7">
              <w:rPr>
                <w:sz w:val="18"/>
              </w:rPr>
              <w:t>Pagamento assistenza</w:t>
            </w:r>
          </w:p>
        </w:tc>
        <w:tc>
          <w:tcPr>
            <w:tcW w:w="3091" w:type="dxa"/>
            <w:vAlign w:val="center"/>
          </w:tcPr>
          <w:p w14:paraId="1E40F053" w14:textId="77777777" w:rsidR="00A5222B" w:rsidRPr="00F129B7" w:rsidRDefault="00A5222B" w:rsidP="0093170C">
            <w:pPr>
              <w:jc w:val="both"/>
              <w:rPr>
                <w:sz w:val="18"/>
              </w:rPr>
            </w:pPr>
            <w:r w:rsidRPr="00F129B7">
              <w:rPr>
                <w:sz w:val="18"/>
              </w:rPr>
              <w:t>R6,000-R14,000 al mese</w:t>
            </w:r>
          </w:p>
        </w:tc>
        <w:tc>
          <w:tcPr>
            <w:tcW w:w="3127" w:type="dxa"/>
            <w:vAlign w:val="center"/>
          </w:tcPr>
          <w:p w14:paraId="3C5061DD" w14:textId="77777777" w:rsidR="00A5222B" w:rsidRPr="00F129B7" w:rsidRDefault="00A5222B" w:rsidP="00F129B7">
            <w:pPr>
              <w:rPr>
                <w:sz w:val="18"/>
              </w:rPr>
            </w:pPr>
            <w:r w:rsidRPr="00F129B7">
              <w:rPr>
                <w:sz w:val="18"/>
              </w:rPr>
              <w:t>A tempo pieno, dipende dal livello di abilità</w:t>
            </w:r>
          </w:p>
        </w:tc>
      </w:tr>
      <w:tr w:rsidR="00A5222B" w14:paraId="13BDAF2C" w14:textId="77777777" w:rsidTr="00244DC9">
        <w:tc>
          <w:tcPr>
            <w:tcW w:w="3126" w:type="dxa"/>
            <w:vAlign w:val="center"/>
          </w:tcPr>
          <w:p w14:paraId="6105AA82" w14:textId="77777777" w:rsidR="00A5222B" w:rsidRPr="00F129B7" w:rsidRDefault="00A5222B" w:rsidP="0093170C">
            <w:pPr>
              <w:jc w:val="both"/>
              <w:rPr>
                <w:sz w:val="18"/>
              </w:rPr>
            </w:pPr>
            <w:r w:rsidRPr="00F129B7">
              <w:rPr>
                <w:sz w:val="18"/>
              </w:rPr>
              <w:t>Componente della famiglia</w:t>
            </w:r>
          </w:p>
        </w:tc>
        <w:tc>
          <w:tcPr>
            <w:tcW w:w="3091" w:type="dxa"/>
            <w:vAlign w:val="center"/>
          </w:tcPr>
          <w:p w14:paraId="316B2C59" w14:textId="77777777" w:rsidR="00A5222B" w:rsidRPr="00F129B7" w:rsidRDefault="00A5222B" w:rsidP="0093170C">
            <w:pPr>
              <w:jc w:val="both"/>
              <w:rPr>
                <w:sz w:val="18"/>
              </w:rPr>
            </w:pPr>
            <w:r w:rsidRPr="00F129B7">
              <w:rPr>
                <w:sz w:val="18"/>
              </w:rPr>
              <w:t>R0</w:t>
            </w:r>
          </w:p>
        </w:tc>
        <w:tc>
          <w:tcPr>
            <w:tcW w:w="3127" w:type="dxa"/>
            <w:vAlign w:val="center"/>
          </w:tcPr>
          <w:p w14:paraId="7791141E" w14:textId="77777777" w:rsidR="00A5222B" w:rsidRPr="00F129B7" w:rsidRDefault="00A5222B" w:rsidP="00F129B7">
            <w:pPr>
              <w:rPr>
                <w:sz w:val="18"/>
              </w:rPr>
            </w:pPr>
            <w:r w:rsidRPr="00F129B7">
              <w:rPr>
                <w:sz w:val="18"/>
              </w:rPr>
              <w:t>I costi sono dovuti alla perdita del reddito</w:t>
            </w:r>
          </w:p>
        </w:tc>
      </w:tr>
      <w:tr w:rsidR="00A5222B" w14:paraId="182C950D" w14:textId="77777777" w:rsidTr="00244DC9">
        <w:tc>
          <w:tcPr>
            <w:tcW w:w="3126" w:type="dxa"/>
            <w:vAlign w:val="center"/>
          </w:tcPr>
          <w:p w14:paraId="6EF5F097" w14:textId="77777777" w:rsidR="00A5222B" w:rsidRPr="00F129B7" w:rsidRDefault="00A5222B" w:rsidP="0093170C">
            <w:pPr>
              <w:rPr>
                <w:sz w:val="18"/>
              </w:rPr>
            </w:pPr>
            <w:r w:rsidRPr="00F129B7">
              <w:rPr>
                <w:sz w:val="18"/>
              </w:rPr>
              <w:t>Interprete</w:t>
            </w:r>
          </w:p>
        </w:tc>
        <w:tc>
          <w:tcPr>
            <w:tcW w:w="3091" w:type="dxa"/>
            <w:vAlign w:val="center"/>
          </w:tcPr>
          <w:p w14:paraId="6C1BC73D" w14:textId="77777777" w:rsidR="00A5222B" w:rsidRPr="00F129B7" w:rsidRDefault="00A5222B" w:rsidP="0093170C">
            <w:pPr>
              <w:jc w:val="both"/>
              <w:rPr>
                <w:sz w:val="18"/>
              </w:rPr>
            </w:pPr>
            <w:r w:rsidRPr="00F129B7">
              <w:rPr>
                <w:sz w:val="18"/>
              </w:rPr>
              <w:t>R2,200 al giorno</w:t>
            </w:r>
          </w:p>
        </w:tc>
        <w:tc>
          <w:tcPr>
            <w:tcW w:w="3127" w:type="dxa"/>
            <w:vAlign w:val="center"/>
          </w:tcPr>
          <w:p w14:paraId="00B76F11" w14:textId="77777777" w:rsidR="00A5222B" w:rsidRPr="00F129B7" w:rsidRDefault="00A5222B" w:rsidP="00F129B7">
            <w:pPr>
              <w:rPr>
                <w:sz w:val="18"/>
              </w:rPr>
            </w:pPr>
          </w:p>
        </w:tc>
      </w:tr>
      <w:tr w:rsidR="00A5222B" w14:paraId="2F7F4500" w14:textId="77777777" w:rsidTr="00244DC9">
        <w:tc>
          <w:tcPr>
            <w:tcW w:w="9344" w:type="dxa"/>
            <w:gridSpan w:val="3"/>
            <w:vAlign w:val="center"/>
          </w:tcPr>
          <w:p w14:paraId="015EDE35" w14:textId="77777777" w:rsidR="00A5222B" w:rsidRPr="00F129B7" w:rsidRDefault="00A5222B" w:rsidP="00AB0AF5">
            <w:pPr>
              <w:jc w:val="center"/>
              <w:rPr>
                <w:b/>
                <w:sz w:val="18"/>
              </w:rPr>
            </w:pPr>
            <w:r w:rsidRPr="00F129B7">
              <w:rPr>
                <w:b/>
                <w:sz w:val="18"/>
              </w:rPr>
              <w:t>Viaggiare</w:t>
            </w:r>
          </w:p>
        </w:tc>
      </w:tr>
      <w:tr w:rsidR="00A5222B" w14:paraId="7F59B0DA" w14:textId="77777777" w:rsidTr="00244DC9">
        <w:tc>
          <w:tcPr>
            <w:tcW w:w="3126" w:type="dxa"/>
            <w:vAlign w:val="center"/>
          </w:tcPr>
          <w:p w14:paraId="4086D380" w14:textId="77777777" w:rsidR="00A5222B" w:rsidRPr="00F129B7" w:rsidRDefault="00A5222B" w:rsidP="0093170C">
            <w:pPr>
              <w:jc w:val="both"/>
              <w:rPr>
                <w:sz w:val="18"/>
              </w:rPr>
            </w:pPr>
            <w:r w:rsidRPr="00F129B7">
              <w:rPr>
                <w:sz w:val="18"/>
              </w:rPr>
              <w:t>Traporto pubblico</w:t>
            </w:r>
          </w:p>
        </w:tc>
        <w:tc>
          <w:tcPr>
            <w:tcW w:w="3091" w:type="dxa"/>
            <w:vAlign w:val="center"/>
          </w:tcPr>
          <w:p w14:paraId="0F6CAF91" w14:textId="77777777" w:rsidR="00A5222B" w:rsidRPr="00F129B7" w:rsidRDefault="00A5222B" w:rsidP="0093170C">
            <w:pPr>
              <w:jc w:val="both"/>
              <w:rPr>
                <w:sz w:val="18"/>
              </w:rPr>
            </w:pPr>
            <w:r w:rsidRPr="00F129B7">
              <w:rPr>
                <w:sz w:val="18"/>
              </w:rPr>
              <w:t>Tariffa doppia</w:t>
            </w:r>
          </w:p>
        </w:tc>
        <w:tc>
          <w:tcPr>
            <w:tcW w:w="3127" w:type="dxa"/>
            <w:vAlign w:val="center"/>
          </w:tcPr>
          <w:p w14:paraId="57980DE3" w14:textId="77777777" w:rsidR="00A5222B" w:rsidRPr="00F129B7" w:rsidRDefault="00A5222B" w:rsidP="00F129B7">
            <w:pPr>
              <w:rPr>
                <w:sz w:val="18"/>
              </w:rPr>
            </w:pPr>
            <w:r w:rsidRPr="00F129B7">
              <w:rPr>
                <w:sz w:val="18"/>
              </w:rPr>
              <w:t>Per la persona e il suo assistente o interprete</w:t>
            </w:r>
          </w:p>
        </w:tc>
      </w:tr>
      <w:tr w:rsidR="00A5222B" w14:paraId="479E8218" w14:textId="77777777" w:rsidTr="00244DC9">
        <w:tc>
          <w:tcPr>
            <w:tcW w:w="3126" w:type="dxa"/>
            <w:vAlign w:val="center"/>
          </w:tcPr>
          <w:p w14:paraId="2EE290E9" w14:textId="77777777" w:rsidR="00A5222B" w:rsidRPr="00F129B7" w:rsidRDefault="00A5222B" w:rsidP="0093170C">
            <w:pPr>
              <w:jc w:val="both"/>
              <w:rPr>
                <w:sz w:val="18"/>
              </w:rPr>
            </w:pPr>
            <w:r w:rsidRPr="00F129B7">
              <w:rPr>
                <w:sz w:val="18"/>
              </w:rPr>
              <w:t>Autista</w:t>
            </w:r>
          </w:p>
        </w:tc>
        <w:tc>
          <w:tcPr>
            <w:tcW w:w="3091" w:type="dxa"/>
            <w:vAlign w:val="center"/>
          </w:tcPr>
          <w:p w14:paraId="44DDFBE8" w14:textId="77777777" w:rsidR="00A5222B" w:rsidRPr="00F129B7" w:rsidRDefault="00A5222B" w:rsidP="0093170C">
            <w:pPr>
              <w:jc w:val="both"/>
              <w:rPr>
                <w:sz w:val="18"/>
              </w:rPr>
            </w:pPr>
            <w:r w:rsidRPr="00F129B7">
              <w:rPr>
                <w:sz w:val="18"/>
              </w:rPr>
              <w:t>R7,000 al mese</w:t>
            </w:r>
          </w:p>
        </w:tc>
        <w:tc>
          <w:tcPr>
            <w:tcW w:w="3127" w:type="dxa"/>
            <w:vAlign w:val="center"/>
          </w:tcPr>
          <w:p w14:paraId="1315D524" w14:textId="77777777" w:rsidR="00A5222B" w:rsidRPr="00F129B7" w:rsidRDefault="00A5222B" w:rsidP="00F129B7">
            <w:pPr>
              <w:rPr>
                <w:sz w:val="18"/>
              </w:rPr>
            </w:pPr>
          </w:p>
        </w:tc>
      </w:tr>
      <w:tr w:rsidR="00A5222B" w14:paraId="234CFAE7" w14:textId="77777777" w:rsidTr="00244DC9">
        <w:tc>
          <w:tcPr>
            <w:tcW w:w="9344" w:type="dxa"/>
            <w:gridSpan w:val="3"/>
            <w:vAlign w:val="center"/>
          </w:tcPr>
          <w:p w14:paraId="26F1BF84" w14:textId="77777777" w:rsidR="00A5222B" w:rsidRPr="00F129B7" w:rsidRDefault="00A5222B" w:rsidP="00AB0AF5">
            <w:pPr>
              <w:jc w:val="center"/>
              <w:rPr>
                <w:b/>
                <w:sz w:val="18"/>
              </w:rPr>
            </w:pPr>
            <w:r w:rsidRPr="00F129B7">
              <w:rPr>
                <w:b/>
                <w:sz w:val="18"/>
              </w:rPr>
              <w:t>Tecnologia Assistiva</w:t>
            </w:r>
          </w:p>
        </w:tc>
      </w:tr>
      <w:tr w:rsidR="00A5222B" w14:paraId="0B13D8B9" w14:textId="77777777" w:rsidTr="00244DC9">
        <w:tc>
          <w:tcPr>
            <w:tcW w:w="3126" w:type="dxa"/>
            <w:vAlign w:val="center"/>
          </w:tcPr>
          <w:p w14:paraId="5B42427D" w14:textId="77777777" w:rsidR="00A5222B" w:rsidRPr="00F129B7" w:rsidRDefault="00A5222B" w:rsidP="0093170C">
            <w:pPr>
              <w:jc w:val="both"/>
              <w:rPr>
                <w:sz w:val="18"/>
              </w:rPr>
            </w:pPr>
            <w:r w:rsidRPr="00F129B7">
              <w:rPr>
                <w:sz w:val="18"/>
              </w:rPr>
              <w:t>Computer</w:t>
            </w:r>
          </w:p>
        </w:tc>
        <w:tc>
          <w:tcPr>
            <w:tcW w:w="3091" w:type="dxa"/>
            <w:vAlign w:val="center"/>
          </w:tcPr>
          <w:p w14:paraId="17FD95B2" w14:textId="77777777" w:rsidR="00A5222B" w:rsidRPr="00F129B7" w:rsidRDefault="00A5222B" w:rsidP="0093170C">
            <w:pPr>
              <w:jc w:val="both"/>
              <w:rPr>
                <w:sz w:val="18"/>
              </w:rPr>
            </w:pPr>
            <w:r w:rsidRPr="00F129B7">
              <w:rPr>
                <w:sz w:val="18"/>
              </w:rPr>
              <w:t>R8,000-R32,000</w:t>
            </w:r>
          </w:p>
        </w:tc>
        <w:tc>
          <w:tcPr>
            <w:tcW w:w="3127" w:type="dxa"/>
            <w:vAlign w:val="center"/>
          </w:tcPr>
          <w:p w14:paraId="766490CC" w14:textId="3FB9804C" w:rsidR="00A5222B" w:rsidRPr="00F129B7" w:rsidRDefault="00A5222B" w:rsidP="001A24B1">
            <w:pPr>
              <w:rPr>
                <w:sz w:val="18"/>
              </w:rPr>
            </w:pPr>
            <w:r w:rsidRPr="00F129B7">
              <w:rPr>
                <w:sz w:val="18"/>
              </w:rPr>
              <w:t xml:space="preserve">Dipende dal tipo di </w:t>
            </w:r>
            <w:r w:rsidR="00687113" w:rsidRPr="00AB0AF5">
              <w:rPr>
                <w:sz w:val="18"/>
              </w:rPr>
              <w:t>ausilio</w:t>
            </w:r>
            <w:r w:rsidRPr="00F129B7">
              <w:rPr>
                <w:sz w:val="18"/>
              </w:rPr>
              <w:t>,</w:t>
            </w:r>
            <w:r w:rsidRPr="00687113">
              <w:rPr>
                <w:color w:val="FF0000"/>
                <w:sz w:val="18"/>
              </w:rPr>
              <w:t xml:space="preserve"> </w:t>
            </w:r>
            <w:r w:rsidRPr="00AB0AF5">
              <w:rPr>
                <w:sz w:val="18"/>
              </w:rPr>
              <w:t>ad esempio</w:t>
            </w:r>
            <w:r w:rsidR="00F129B7" w:rsidRPr="00AB0AF5">
              <w:rPr>
                <w:sz w:val="18"/>
              </w:rPr>
              <w:t xml:space="preserve">, </w:t>
            </w:r>
            <w:r w:rsidR="00F129B7" w:rsidRPr="00F129B7">
              <w:rPr>
                <w:sz w:val="18"/>
              </w:rPr>
              <w:t>Braille o APICS</w:t>
            </w:r>
            <w:r w:rsidRPr="00F129B7">
              <w:rPr>
                <w:sz w:val="18"/>
              </w:rPr>
              <w:t xml:space="preserve"> videoingranditore</w:t>
            </w:r>
          </w:p>
        </w:tc>
      </w:tr>
      <w:tr w:rsidR="00A5222B" w14:paraId="507EE30E" w14:textId="77777777" w:rsidTr="00244DC9">
        <w:tc>
          <w:tcPr>
            <w:tcW w:w="3126" w:type="dxa"/>
            <w:vAlign w:val="center"/>
          </w:tcPr>
          <w:p w14:paraId="136DF95E" w14:textId="77777777" w:rsidR="00A5222B" w:rsidRPr="00F129B7" w:rsidRDefault="00A5222B" w:rsidP="0093170C">
            <w:pPr>
              <w:jc w:val="both"/>
              <w:rPr>
                <w:sz w:val="18"/>
              </w:rPr>
            </w:pPr>
            <w:r w:rsidRPr="00F129B7">
              <w:rPr>
                <w:sz w:val="18"/>
              </w:rPr>
              <w:t>Software</w:t>
            </w:r>
          </w:p>
        </w:tc>
        <w:tc>
          <w:tcPr>
            <w:tcW w:w="3091" w:type="dxa"/>
            <w:vAlign w:val="center"/>
          </w:tcPr>
          <w:p w14:paraId="7D043B8C" w14:textId="77777777" w:rsidR="00A5222B" w:rsidRPr="00F129B7" w:rsidRDefault="00A5222B" w:rsidP="0093170C">
            <w:pPr>
              <w:jc w:val="both"/>
              <w:rPr>
                <w:sz w:val="18"/>
              </w:rPr>
            </w:pPr>
            <w:r w:rsidRPr="00F129B7">
              <w:rPr>
                <w:sz w:val="18"/>
              </w:rPr>
              <w:t>R0-R6,000</w:t>
            </w:r>
          </w:p>
        </w:tc>
        <w:tc>
          <w:tcPr>
            <w:tcW w:w="3127" w:type="dxa"/>
            <w:vAlign w:val="center"/>
          </w:tcPr>
          <w:p w14:paraId="266D771A" w14:textId="1BBE6114" w:rsidR="00A5222B" w:rsidRPr="00F129B7" w:rsidRDefault="00A5222B" w:rsidP="001A24B1">
            <w:pPr>
              <w:rPr>
                <w:sz w:val="18"/>
              </w:rPr>
            </w:pPr>
            <w:r w:rsidRPr="00F129B7">
              <w:rPr>
                <w:sz w:val="18"/>
              </w:rPr>
              <w:t xml:space="preserve">NVDA gratuito; costi sostenuti per </w:t>
            </w:r>
            <w:r w:rsidR="001A24B1">
              <w:rPr>
                <w:sz w:val="18"/>
              </w:rPr>
              <w:t xml:space="preserve">il </w:t>
            </w:r>
            <w:r w:rsidRPr="00F129B7">
              <w:rPr>
                <w:sz w:val="18"/>
              </w:rPr>
              <w:t>software alternativ</w:t>
            </w:r>
            <w:r w:rsidR="001A24B1">
              <w:rPr>
                <w:sz w:val="18"/>
              </w:rPr>
              <w:t>o</w:t>
            </w:r>
          </w:p>
        </w:tc>
      </w:tr>
      <w:tr w:rsidR="00A5222B" w14:paraId="2D8D36E9" w14:textId="77777777" w:rsidTr="00244DC9">
        <w:tc>
          <w:tcPr>
            <w:tcW w:w="3126" w:type="dxa"/>
            <w:vAlign w:val="center"/>
          </w:tcPr>
          <w:p w14:paraId="2ED97C49" w14:textId="77777777" w:rsidR="00A5222B" w:rsidRPr="00F129B7" w:rsidRDefault="00A5222B" w:rsidP="0093170C">
            <w:pPr>
              <w:jc w:val="both"/>
              <w:rPr>
                <w:sz w:val="18"/>
              </w:rPr>
            </w:pPr>
            <w:r w:rsidRPr="00F129B7">
              <w:rPr>
                <w:sz w:val="18"/>
              </w:rPr>
              <w:t>Internet/cellulare</w:t>
            </w:r>
          </w:p>
        </w:tc>
        <w:tc>
          <w:tcPr>
            <w:tcW w:w="3091" w:type="dxa"/>
            <w:vAlign w:val="center"/>
          </w:tcPr>
          <w:p w14:paraId="6881BB15" w14:textId="77777777" w:rsidR="00A5222B" w:rsidRPr="00F129B7" w:rsidRDefault="00A5222B" w:rsidP="0093170C">
            <w:pPr>
              <w:jc w:val="both"/>
              <w:rPr>
                <w:sz w:val="18"/>
              </w:rPr>
            </w:pPr>
            <w:r w:rsidRPr="00F129B7">
              <w:rPr>
                <w:sz w:val="18"/>
              </w:rPr>
              <w:t>R600</w:t>
            </w:r>
          </w:p>
        </w:tc>
        <w:tc>
          <w:tcPr>
            <w:tcW w:w="3127" w:type="dxa"/>
            <w:vAlign w:val="center"/>
          </w:tcPr>
          <w:p w14:paraId="53F3082B" w14:textId="77777777" w:rsidR="00A5222B" w:rsidRPr="00F129B7" w:rsidRDefault="00A5222B" w:rsidP="0093170C">
            <w:pPr>
              <w:jc w:val="both"/>
              <w:rPr>
                <w:sz w:val="18"/>
              </w:rPr>
            </w:pPr>
          </w:p>
        </w:tc>
      </w:tr>
    </w:tbl>
    <w:p w14:paraId="6DEEA2A6" w14:textId="77777777" w:rsidR="00687113" w:rsidRPr="00244DC9" w:rsidRDefault="00687113" w:rsidP="0068249B">
      <w:pPr>
        <w:spacing w:after="0" w:line="240" w:lineRule="auto"/>
        <w:jc w:val="both"/>
        <w:rPr>
          <w:i/>
          <w:iCs/>
          <w:sz w:val="10"/>
          <w:szCs w:val="18"/>
          <w:highlight w:val="yellow"/>
          <w:lang w:val="en-US"/>
        </w:rPr>
      </w:pPr>
    </w:p>
    <w:p w14:paraId="2A562BCC" w14:textId="6265A6B2" w:rsidR="0068249B" w:rsidRDefault="0068249B" w:rsidP="0068249B">
      <w:pPr>
        <w:spacing w:after="0" w:line="240" w:lineRule="auto"/>
        <w:jc w:val="both"/>
        <w:rPr>
          <w:i/>
          <w:iCs/>
          <w:sz w:val="18"/>
          <w:szCs w:val="18"/>
          <w:lang w:val="en-US"/>
        </w:rPr>
      </w:pPr>
      <w:r w:rsidRPr="00680192">
        <w:rPr>
          <w:i/>
          <w:iCs/>
          <w:sz w:val="18"/>
          <w:szCs w:val="18"/>
          <w:lang w:val="en-US"/>
        </w:rPr>
        <w:t xml:space="preserve">Fonte: </w:t>
      </w:r>
      <w:proofErr w:type="spellStart"/>
      <w:r w:rsidRPr="00680192">
        <w:rPr>
          <w:i/>
          <w:iCs/>
          <w:sz w:val="18"/>
          <w:szCs w:val="18"/>
          <w:lang w:val="en-US"/>
        </w:rPr>
        <w:t>Hanass</w:t>
      </w:r>
      <w:proofErr w:type="spellEnd"/>
      <w:r w:rsidRPr="00680192">
        <w:rPr>
          <w:i/>
          <w:iCs/>
          <w:sz w:val="18"/>
          <w:szCs w:val="18"/>
          <w:lang w:val="en-US"/>
        </w:rPr>
        <w:t>-Hancock Jill (2015). Elements of the Financial and Economic Costs of Disability to Households in South Africa. A Pilot Study. National Department of Social Development, Republic of South Africa, Pretoria.</w:t>
      </w:r>
    </w:p>
    <w:p w14:paraId="70B8D7DF" w14:textId="77777777" w:rsidR="00680192" w:rsidRPr="00244DC9" w:rsidRDefault="00680192" w:rsidP="0068249B">
      <w:pPr>
        <w:spacing w:after="0" w:line="240" w:lineRule="auto"/>
        <w:jc w:val="both"/>
        <w:rPr>
          <w:b/>
          <w:lang w:val="en-US"/>
        </w:rPr>
      </w:pPr>
    </w:p>
    <w:p w14:paraId="5C61197E" w14:textId="652ED0E3" w:rsidR="00A5222B" w:rsidRPr="0068249B" w:rsidRDefault="00A5222B" w:rsidP="00A5222B">
      <w:pPr>
        <w:jc w:val="both"/>
        <w:rPr>
          <w:b/>
          <w:sz w:val="24"/>
        </w:rPr>
      </w:pPr>
      <w:r w:rsidRPr="0068249B">
        <w:rPr>
          <w:b/>
          <w:sz w:val="24"/>
          <w:lang w:val="en-US"/>
        </w:rPr>
        <w:t>RACCOMA</w:t>
      </w:r>
      <w:r w:rsidRPr="0068249B">
        <w:rPr>
          <w:b/>
          <w:sz w:val="24"/>
        </w:rPr>
        <w:t>NDAZIONI</w:t>
      </w:r>
    </w:p>
    <w:p w14:paraId="17A7A978" w14:textId="77777777" w:rsidR="00680192" w:rsidRDefault="001A24B1" w:rsidP="001A24B1">
      <w:pPr>
        <w:pStyle w:val="Paragrafoelenco"/>
        <w:numPr>
          <w:ilvl w:val="0"/>
          <w:numId w:val="14"/>
        </w:numPr>
        <w:spacing w:after="0" w:line="240" w:lineRule="auto"/>
        <w:ind w:left="426" w:hanging="426"/>
        <w:jc w:val="both"/>
        <w:rPr>
          <w:i/>
        </w:rPr>
      </w:pPr>
      <w:r w:rsidRPr="001A24B1">
        <w:rPr>
          <w:i/>
        </w:rPr>
        <w:t>La determinazione della disabilità e i processi di ammissibilità</w:t>
      </w:r>
      <w:r>
        <w:rPr>
          <w:rFonts w:ascii="Tahoma" w:hAnsi="Tahoma" w:cs="Tahoma"/>
          <w:color w:val="000000"/>
          <w:shd w:val="clear" w:color="auto" w:fill="F7F7F7"/>
        </w:rPr>
        <w:t xml:space="preserve"> </w:t>
      </w:r>
      <w:r w:rsidR="00A5222B" w:rsidRPr="001A24B1">
        <w:rPr>
          <w:i/>
        </w:rPr>
        <w:t>dovreb</w:t>
      </w:r>
      <w:r w:rsidR="00680192">
        <w:rPr>
          <w:i/>
        </w:rPr>
        <w:t>bero considerare le persone con</w:t>
      </w:r>
    </w:p>
    <w:p w14:paraId="0AF67F03" w14:textId="669FB31F" w:rsidR="00A5222B" w:rsidRPr="001A24B1" w:rsidRDefault="00A5222B" w:rsidP="00680192">
      <w:pPr>
        <w:pStyle w:val="Paragrafoelenco"/>
        <w:spacing w:after="0" w:line="240" w:lineRule="auto"/>
        <w:ind w:left="426"/>
        <w:jc w:val="both"/>
        <w:rPr>
          <w:i/>
        </w:rPr>
      </w:pPr>
      <w:r w:rsidRPr="001A24B1">
        <w:rPr>
          <w:i/>
        </w:rPr>
        <w:t>sordocecità come un gruppo distinto di disabilità.</w:t>
      </w:r>
    </w:p>
    <w:p w14:paraId="2D7346F2" w14:textId="1BF7EFB8" w:rsidR="00A5222B" w:rsidRPr="001A24B1" w:rsidRDefault="00A5222B" w:rsidP="001A24B1">
      <w:pPr>
        <w:pStyle w:val="Paragrafoelenco"/>
        <w:numPr>
          <w:ilvl w:val="0"/>
          <w:numId w:val="14"/>
        </w:numPr>
        <w:spacing w:after="0" w:line="240" w:lineRule="auto"/>
        <w:ind w:left="426" w:hanging="426"/>
        <w:jc w:val="both"/>
        <w:rPr>
          <w:i/>
        </w:rPr>
      </w:pPr>
      <w:r w:rsidRPr="001A24B1">
        <w:rPr>
          <w:i/>
        </w:rPr>
        <w:t>I regimi di disabilità dovrebbero prendere in considerazione il costo aggiuntivo significativo della sordocecità, compresa la tecnologia assistiva, l'assistenza per</w:t>
      </w:r>
      <w:r w:rsidR="00F129B7" w:rsidRPr="001A24B1">
        <w:rPr>
          <w:i/>
        </w:rPr>
        <w:t xml:space="preserve">sonale e i servizi di guida </w:t>
      </w:r>
      <w:r w:rsidR="00AB0AF5">
        <w:rPr>
          <w:i/>
        </w:rPr>
        <w:t>interprete</w:t>
      </w:r>
      <w:r w:rsidRPr="001A24B1">
        <w:rPr>
          <w:i/>
        </w:rPr>
        <w:t>.</w:t>
      </w:r>
    </w:p>
    <w:p w14:paraId="7DC8513C" w14:textId="0143DF86" w:rsidR="0068249B" w:rsidRDefault="0068249B" w:rsidP="00244DC9">
      <w:pPr>
        <w:spacing w:after="0" w:line="240" w:lineRule="auto"/>
        <w:ind w:left="357"/>
        <w:jc w:val="both"/>
        <w:rPr>
          <w:b/>
          <w:sz w:val="24"/>
        </w:rPr>
      </w:pPr>
      <w:bookmarkStart w:id="25" w:name="_Toc39742879"/>
    </w:p>
    <w:p w14:paraId="23E2D054" w14:textId="77777777" w:rsidR="0068249B" w:rsidRPr="0068249B" w:rsidRDefault="0068249B" w:rsidP="00244DC9">
      <w:pPr>
        <w:spacing w:after="0" w:line="240" w:lineRule="auto"/>
        <w:ind w:left="357"/>
        <w:jc w:val="both"/>
        <w:rPr>
          <w:b/>
          <w:sz w:val="24"/>
        </w:rPr>
      </w:pPr>
    </w:p>
    <w:p w14:paraId="48AF4329" w14:textId="07AB1B28" w:rsidR="00490EFB" w:rsidRPr="0068249B" w:rsidRDefault="00BC2200" w:rsidP="0068249B">
      <w:pPr>
        <w:pStyle w:val="Paragrafoelenco"/>
        <w:spacing w:after="0" w:line="240" w:lineRule="auto"/>
        <w:ind w:left="0"/>
        <w:jc w:val="both"/>
        <w:rPr>
          <w:b/>
          <w:color w:val="0070C0"/>
          <w:sz w:val="28"/>
        </w:rPr>
      </w:pPr>
      <w:bookmarkStart w:id="26" w:name="pagina22"/>
      <w:r w:rsidRPr="0068249B">
        <w:rPr>
          <w:b/>
          <w:color w:val="0070C0"/>
          <w:sz w:val="28"/>
        </w:rPr>
        <w:t xml:space="preserve">PERSONE CON </w:t>
      </w:r>
      <w:r w:rsidR="00490EFB" w:rsidRPr="0068249B">
        <w:rPr>
          <w:b/>
          <w:color w:val="0070C0"/>
          <w:sz w:val="28"/>
        </w:rPr>
        <w:t>SORDOCECITA’ E LAVORO</w:t>
      </w:r>
      <w:bookmarkEnd w:id="25"/>
    </w:p>
    <w:p w14:paraId="06B06685" w14:textId="56C415CC" w:rsidR="00490EFB" w:rsidRDefault="00490EFB" w:rsidP="00244DC9">
      <w:pPr>
        <w:spacing w:after="0" w:line="240" w:lineRule="auto"/>
        <w:jc w:val="both"/>
        <w:rPr>
          <w:b/>
          <w:sz w:val="24"/>
          <w:szCs w:val="24"/>
        </w:rPr>
      </w:pPr>
      <w:bookmarkStart w:id="27" w:name="pagina23"/>
      <w:bookmarkEnd w:id="26"/>
      <w:r w:rsidRPr="0068249B">
        <w:rPr>
          <w:b/>
          <w:sz w:val="24"/>
          <w:szCs w:val="24"/>
        </w:rPr>
        <w:t>COSA DICONO I DATI?</w:t>
      </w:r>
    </w:p>
    <w:bookmarkEnd w:id="27"/>
    <w:p w14:paraId="3B851CFC" w14:textId="77777777" w:rsidR="00244DC9" w:rsidRPr="00244DC9" w:rsidRDefault="00244DC9" w:rsidP="00244DC9">
      <w:pPr>
        <w:spacing w:after="0" w:line="240" w:lineRule="auto"/>
        <w:jc w:val="both"/>
        <w:rPr>
          <w:b/>
          <w:sz w:val="10"/>
          <w:szCs w:val="24"/>
        </w:rPr>
      </w:pPr>
    </w:p>
    <w:p w14:paraId="3859C200" w14:textId="57EECEEA" w:rsidR="00490EFB" w:rsidRDefault="00490EFB" w:rsidP="00244DC9">
      <w:pPr>
        <w:spacing w:after="0" w:line="240" w:lineRule="auto"/>
        <w:jc w:val="both"/>
      </w:pPr>
      <w:r w:rsidRPr="00D11F8A">
        <w:t xml:space="preserve">Solo tre studi inclusi nella </w:t>
      </w:r>
      <w:r w:rsidR="00157383" w:rsidRPr="000F4BD8">
        <w:t>rassegna</w:t>
      </w:r>
      <w:r w:rsidR="00157383">
        <w:t xml:space="preserve"> </w:t>
      </w:r>
      <w:r w:rsidRPr="00D11F8A">
        <w:t xml:space="preserve">della letteratura, due degli Stati Uniti e uno della Danimarca, hanno esaminato l'accesso al lavoro tra le persone con sordocecità </w:t>
      </w:r>
      <w:r w:rsidRPr="00157383">
        <w:t>[4, 19, 20].</w:t>
      </w:r>
      <w:r w:rsidRPr="00D11F8A">
        <w:t xml:space="preserve"> Tutte hanno trovato ostacoli all'occupazione, sebbene le dimensioni del campione fossero piccole e non rappresentative della popolazione </w:t>
      </w:r>
      <w:r w:rsidR="00157383">
        <w:t>in generale</w:t>
      </w:r>
      <w:r w:rsidRPr="00D11F8A">
        <w:t xml:space="preserve">. </w:t>
      </w:r>
      <w:r w:rsidR="00157383">
        <w:t>Tra le</w:t>
      </w:r>
      <w:r w:rsidRPr="00D11F8A">
        <w:t xml:space="preserve"> sfide evidenziate </w:t>
      </w:r>
      <w:r w:rsidR="00157383">
        <w:t>figurano la</w:t>
      </w:r>
      <w:r w:rsidRPr="00D11F8A">
        <w:t xml:space="preserve"> difficoltà </w:t>
      </w:r>
      <w:r w:rsidR="00157383">
        <w:t xml:space="preserve">di </w:t>
      </w:r>
      <w:r w:rsidRPr="00D11F8A">
        <w:t xml:space="preserve">passaggio dalla scuola al lavoro, la necessità di formazione professionale </w:t>
      </w:r>
      <w:r w:rsidRPr="00157383">
        <w:t>[20] e il</w:t>
      </w:r>
      <w:r w:rsidR="00157383" w:rsidRPr="00157383">
        <w:t xml:space="preserve"> </w:t>
      </w:r>
      <w:r w:rsidRPr="00157383">
        <w:t xml:space="preserve">pensionamento anticipato </w:t>
      </w:r>
      <w:r w:rsidR="00157383" w:rsidRPr="00157383">
        <w:t xml:space="preserve">dopo </w:t>
      </w:r>
      <w:r w:rsidRPr="00157383">
        <w:t>l'insorgenza della sordocecità in età avanzata [19].</w:t>
      </w:r>
    </w:p>
    <w:p w14:paraId="667450FD" w14:textId="4213B6EC" w:rsidR="00490EFB" w:rsidRDefault="00490EFB" w:rsidP="00490EFB">
      <w:pPr>
        <w:spacing w:after="0" w:line="240" w:lineRule="auto"/>
        <w:jc w:val="both"/>
      </w:pPr>
      <w:r w:rsidRPr="00D11F8A">
        <w:rPr>
          <w:rFonts w:ascii="&amp;quot" w:hAnsi="&amp;quot"/>
          <w:sz w:val="27"/>
          <w:szCs w:val="27"/>
          <w:shd w:val="clear" w:color="auto" w:fill="FFFFFF" w:themeFill="background1"/>
        </w:rPr>
        <w:br/>
      </w:r>
      <w:r w:rsidRPr="00B50AFF">
        <w:t>La Figura 8 confronta lo stato lavorativo d</w:t>
      </w:r>
      <w:r w:rsidR="00157383">
        <w:t>elle</w:t>
      </w:r>
      <w:r w:rsidRPr="00B50AFF">
        <w:t xml:space="preserve"> persone con sordocecità, </w:t>
      </w:r>
      <w:r w:rsidR="00157383">
        <w:t xml:space="preserve">delle </w:t>
      </w:r>
      <w:r w:rsidRPr="00B50AFF">
        <w:t xml:space="preserve">persone con altre disabilità e </w:t>
      </w:r>
      <w:r w:rsidR="00157383">
        <w:t xml:space="preserve">delle </w:t>
      </w:r>
      <w:r w:rsidRPr="00B50AFF">
        <w:t xml:space="preserve">persone senza disabilità </w:t>
      </w:r>
      <w:r w:rsidR="00157383">
        <w:t xml:space="preserve">attraverso </w:t>
      </w:r>
      <w:r w:rsidR="00157383" w:rsidRPr="000F4BD8">
        <w:t>i</w:t>
      </w:r>
      <w:r w:rsidR="00157383" w:rsidRPr="000F4BD8">
        <w:rPr>
          <w:color w:val="FF0000"/>
        </w:rPr>
        <w:t xml:space="preserve"> </w:t>
      </w:r>
      <w:r w:rsidR="00157383" w:rsidRPr="00680192">
        <w:t>dataset</w:t>
      </w:r>
      <w:r w:rsidR="00680192" w:rsidRPr="00680192">
        <w:t>.</w:t>
      </w:r>
      <w:r w:rsidR="00AF4F63" w:rsidRPr="00680192">
        <w:t xml:space="preserve"> </w:t>
      </w:r>
      <w:r w:rsidRPr="00B50AFF">
        <w:t xml:space="preserve">In particolare, </w:t>
      </w:r>
      <w:r w:rsidR="00157383">
        <w:t>l’indagine indica</w:t>
      </w:r>
      <w:r w:rsidRPr="00B50AFF">
        <w:t xml:space="preserve"> se la persona ha </w:t>
      </w:r>
      <w:r w:rsidR="00157383">
        <w:t>effettuato</w:t>
      </w:r>
      <w:r w:rsidRPr="00B50AFF">
        <w:t xml:space="preserve"> o meno un lavoro retribuito </w:t>
      </w:r>
      <w:r w:rsidR="00157383" w:rsidRPr="00680192">
        <w:t>in contanti o in natura</w:t>
      </w:r>
      <w:r w:rsidRPr="00B50AFF">
        <w:t xml:space="preserve"> negli ultimi 12 mesi. I risultati sono limitati alle persone in età lavorativa (da 15 a 64 anni), ad esclusione di quelle attualmente in formazione.</w:t>
      </w:r>
    </w:p>
    <w:p w14:paraId="0929FC0D" w14:textId="77777777" w:rsidR="00244DC9" w:rsidRDefault="00244DC9" w:rsidP="000F4BD8">
      <w:pPr>
        <w:spacing w:after="0" w:line="240" w:lineRule="auto"/>
        <w:jc w:val="center"/>
        <w:rPr>
          <w:b/>
          <w:color w:val="1F4E79" w:themeColor="accent1" w:themeShade="80"/>
        </w:rPr>
      </w:pPr>
    </w:p>
    <w:p w14:paraId="696A7B09" w14:textId="77777777" w:rsidR="00244DC9" w:rsidRDefault="00244DC9" w:rsidP="000F4BD8">
      <w:pPr>
        <w:spacing w:after="0" w:line="240" w:lineRule="auto"/>
        <w:jc w:val="center"/>
        <w:rPr>
          <w:b/>
          <w:color w:val="1F4E79" w:themeColor="accent1" w:themeShade="80"/>
        </w:rPr>
      </w:pPr>
    </w:p>
    <w:p w14:paraId="7F93D082" w14:textId="77777777" w:rsidR="00244DC9" w:rsidRDefault="00244DC9" w:rsidP="000F4BD8">
      <w:pPr>
        <w:spacing w:after="0" w:line="240" w:lineRule="auto"/>
        <w:jc w:val="center"/>
        <w:rPr>
          <w:b/>
          <w:color w:val="1F4E79" w:themeColor="accent1" w:themeShade="80"/>
        </w:rPr>
      </w:pPr>
    </w:p>
    <w:p w14:paraId="5B438544" w14:textId="77777777" w:rsidR="00244DC9" w:rsidRDefault="00244DC9" w:rsidP="000F4BD8">
      <w:pPr>
        <w:spacing w:after="0" w:line="240" w:lineRule="auto"/>
        <w:jc w:val="center"/>
        <w:rPr>
          <w:b/>
          <w:color w:val="1F4E79" w:themeColor="accent1" w:themeShade="80"/>
        </w:rPr>
      </w:pPr>
    </w:p>
    <w:p w14:paraId="7BC4351A" w14:textId="77777777" w:rsidR="00244DC9" w:rsidRDefault="00244DC9" w:rsidP="000F4BD8">
      <w:pPr>
        <w:spacing w:after="0" w:line="240" w:lineRule="auto"/>
        <w:jc w:val="center"/>
        <w:rPr>
          <w:b/>
          <w:color w:val="1F4E79" w:themeColor="accent1" w:themeShade="80"/>
        </w:rPr>
      </w:pPr>
    </w:p>
    <w:p w14:paraId="1753F5B2" w14:textId="303F35B6" w:rsidR="00490EFB" w:rsidRPr="00B50AFF" w:rsidRDefault="00490EFB" w:rsidP="000F4BD8">
      <w:pPr>
        <w:spacing w:after="0" w:line="240" w:lineRule="auto"/>
        <w:jc w:val="center"/>
        <w:rPr>
          <w:color w:val="1F4E79" w:themeColor="accent1" w:themeShade="80"/>
        </w:rPr>
      </w:pPr>
      <w:r w:rsidRPr="000F4BD8">
        <w:rPr>
          <w:color w:val="1F4E79" w:themeColor="accent1" w:themeShade="80"/>
        </w:rPr>
        <w:lastRenderedPageBreak/>
        <w:t>Le persone con sordocecità hanno</w:t>
      </w:r>
      <w:r w:rsidRPr="000F4BD8">
        <w:rPr>
          <w:b/>
          <w:color w:val="1F4E79" w:themeColor="accent1" w:themeShade="80"/>
        </w:rPr>
        <w:t xml:space="preserve"> meno probabilità di lavorare </w:t>
      </w:r>
      <w:r w:rsidRPr="000F4BD8">
        <w:rPr>
          <w:color w:val="1F4E79" w:themeColor="accent1" w:themeShade="80"/>
        </w:rPr>
        <w:t>rispetto alle persone senza disabilità in tutti i paesi</w:t>
      </w:r>
      <w:r w:rsidR="00B50AFF" w:rsidRPr="000F4BD8">
        <w:rPr>
          <w:color w:val="1F4E79" w:themeColor="accent1" w:themeShade="80"/>
        </w:rPr>
        <w:t xml:space="preserve"> considerati</w:t>
      </w:r>
      <w:r w:rsidRPr="000F4BD8">
        <w:rPr>
          <w:b/>
          <w:color w:val="1F4E79" w:themeColor="accent1" w:themeShade="80"/>
        </w:rPr>
        <w:t xml:space="preserve"> </w:t>
      </w:r>
      <w:r w:rsidRPr="000F4BD8">
        <w:rPr>
          <w:color w:val="1F4E79" w:themeColor="accent1" w:themeShade="80"/>
        </w:rPr>
        <w:t>e</w:t>
      </w:r>
      <w:r w:rsidRPr="000F4BD8">
        <w:rPr>
          <w:b/>
          <w:color w:val="1F4E79" w:themeColor="accent1" w:themeShade="80"/>
        </w:rPr>
        <w:t xml:space="preserve"> meno probabilità di lavorare </w:t>
      </w:r>
      <w:r w:rsidRPr="000F4BD8">
        <w:rPr>
          <w:color w:val="1F4E79" w:themeColor="accent1" w:themeShade="80"/>
        </w:rPr>
        <w:t>rispetto alle persone con altre disabilità nella</w:t>
      </w:r>
      <w:r w:rsidRPr="00B50AFF">
        <w:rPr>
          <w:color w:val="1F4E79" w:themeColor="accent1" w:themeShade="80"/>
        </w:rPr>
        <w:t xml:space="preserve"> maggior parte dei paesi</w:t>
      </w:r>
      <w:r w:rsidR="00B50AFF">
        <w:rPr>
          <w:color w:val="1F4E79" w:themeColor="accent1" w:themeShade="80"/>
        </w:rPr>
        <w:t xml:space="preserve"> considerati</w:t>
      </w:r>
    </w:p>
    <w:p w14:paraId="0B0563D7" w14:textId="77777777" w:rsidR="00B50AFF" w:rsidRPr="0033698A" w:rsidRDefault="00B50AFF" w:rsidP="00490EFB">
      <w:pPr>
        <w:spacing w:after="0" w:line="240" w:lineRule="auto"/>
        <w:jc w:val="both"/>
        <w:rPr>
          <w:b/>
          <w:color w:val="1F4E79" w:themeColor="accent1" w:themeShade="80"/>
        </w:rPr>
      </w:pPr>
    </w:p>
    <w:p w14:paraId="68D3EF18" w14:textId="77777777" w:rsidR="00490EFB" w:rsidRDefault="00490EFB" w:rsidP="00244DC9">
      <w:pPr>
        <w:jc w:val="center"/>
        <w:rPr>
          <w:rFonts w:ascii="Arial" w:hAnsi="Arial" w:cs="Arial"/>
          <w:sz w:val="27"/>
          <w:szCs w:val="27"/>
          <w:shd w:val="clear" w:color="auto" w:fill="FFFFFF" w:themeFill="background1"/>
        </w:rPr>
      </w:pPr>
      <w:r>
        <w:rPr>
          <w:noProof/>
          <w:lang w:eastAsia="it-IT"/>
        </w:rPr>
        <w:drawing>
          <wp:inline distT="0" distB="0" distL="0" distR="0" wp14:anchorId="6416A286" wp14:editId="33A8C482">
            <wp:extent cx="5400000" cy="180000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796" t="45649" r="20108" b="27873"/>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42BDB41A" w14:textId="312923F2" w:rsidR="000D0371" w:rsidRDefault="000D0371" w:rsidP="00244DC9">
      <w:pPr>
        <w:spacing w:after="0" w:line="240" w:lineRule="auto"/>
        <w:jc w:val="both"/>
        <w:rPr>
          <w:i/>
          <w:sz w:val="18"/>
          <w:szCs w:val="18"/>
        </w:rPr>
      </w:pPr>
      <w:r w:rsidRPr="00680192">
        <w:rPr>
          <w:i/>
          <w:sz w:val="18"/>
          <w:szCs w:val="18"/>
        </w:rPr>
        <w:t>Figura 8. Condizione lavorativa degli adu</w:t>
      </w:r>
      <w:r w:rsidR="00687113" w:rsidRPr="00680192">
        <w:rPr>
          <w:i/>
          <w:sz w:val="18"/>
          <w:szCs w:val="18"/>
        </w:rPr>
        <w:t>lti (18 anni e oltre) con sordo</w:t>
      </w:r>
      <w:r w:rsidRPr="00680192">
        <w:rPr>
          <w:i/>
          <w:sz w:val="18"/>
          <w:szCs w:val="18"/>
        </w:rPr>
        <w:t>cecità, altre disabilità e nessuna disabilità (chi ha lavorato negli ultimi 12 mesi, escluse le persone che attualmente studiano)</w:t>
      </w:r>
      <w:r w:rsidR="00687113" w:rsidRPr="00680192">
        <w:rPr>
          <w:i/>
          <w:sz w:val="18"/>
          <w:szCs w:val="18"/>
        </w:rPr>
        <w:t>.</w:t>
      </w:r>
    </w:p>
    <w:p w14:paraId="1254CACA" w14:textId="77777777" w:rsidR="00244DC9" w:rsidRPr="00680192" w:rsidRDefault="00244DC9" w:rsidP="00244DC9">
      <w:pPr>
        <w:spacing w:after="0" w:line="240" w:lineRule="auto"/>
        <w:jc w:val="both"/>
        <w:rPr>
          <w:i/>
          <w:sz w:val="18"/>
          <w:szCs w:val="18"/>
        </w:rPr>
      </w:pPr>
    </w:p>
    <w:p w14:paraId="5571A57A" w14:textId="77777777" w:rsidR="0004773B" w:rsidRDefault="0004773B" w:rsidP="00244DC9">
      <w:pPr>
        <w:spacing w:after="0" w:line="240" w:lineRule="auto"/>
        <w:jc w:val="both"/>
        <w:rPr>
          <w:rFonts w:ascii="Tahoma" w:hAnsi="Tahoma" w:cs="Tahoma"/>
          <w:color w:val="000000"/>
          <w:sz w:val="21"/>
          <w:szCs w:val="21"/>
          <w:shd w:val="clear" w:color="auto" w:fill="FFFFFF"/>
        </w:rPr>
      </w:pPr>
      <w:r>
        <w:rPr>
          <w:b/>
          <w:i/>
        </w:rPr>
        <w:t>A confronto con le</w:t>
      </w:r>
      <w:r w:rsidR="00490EFB" w:rsidRPr="00B50AFF">
        <w:rPr>
          <w:b/>
          <w:i/>
        </w:rPr>
        <w:t xml:space="preserve"> persone senza disabilità, le persone con sordocecità avevano statisticamente meno probabilità di lavorare in tutti gli 11 </w:t>
      </w:r>
      <w:r w:rsidR="00B50AFF" w:rsidRPr="00B50AFF">
        <w:rPr>
          <w:b/>
          <w:i/>
        </w:rPr>
        <w:t>p</w:t>
      </w:r>
      <w:r w:rsidR="00490EFB" w:rsidRPr="00B50AFF">
        <w:rPr>
          <w:b/>
          <w:i/>
        </w:rPr>
        <w:t>aesi presi in esame.</w:t>
      </w:r>
      <w:r w:rsidR="00490EFB" w:rsidRPr="00B50AFF">
        <w:t xml:space="preserve"> </w:t>
      </w:r>
      <w:r w:rsidR="00490EFB" w:rsidRPr="0033698A">
        <w:t xml:space="preserve">I tassi di partecipazione tra le persone con sordocecità tendevano ad essere più elevati </w:t>
      </w:r>
      <w:r>
        <w:t>nei</w:t>
      </w:r>
      <w:r w:rsidR="00490EFB" w:rsidRPr="0033698A">
        <w:t xml:space="preserve"> contesti a basso reddito rispetto </w:t>
      </w:r>
      <w:r>
        <w:t>a quelli</w:t>
      </w:r>
      <w:r w:rsidR="00490EFB" w:rsidRPr="0033698A">
        <w:t xml:space="preserve"> ad alto reddito. Ad esempio, solo il 23% degli adulti con sordocecità in Irlanda e il 29% negli Stati Uniti lavoravano, rispetto al 70% e al 75% </w:t>
      </w:r>
      <w:r w:rsidR="00B50AFF">
        <w:t xml:space="preserve">delle persone senza sordocecità. </w:t>
      </w:r>
      <w:r w:rsidR="00490EFB" w:rsidRPr="0033698A">
        <w:t xml:space="preserve">In confronto, </w:t>
      </w:r>
      <w:r>
        <w:t xml:space="preserve">i </w:t>
      </w:r>
      <w:r w:rsidRPr="0004773B">
        <w:t>divari</w:t>
      </w:r>
      <w:r w:rsidR="00490EFB" w:rsidRPr="0033698A">
        <w:t xml:space="preserve"> nei tassi </w:t>
      </w:r>
      <w:r w:rsidR="00490EFB" w:rsidRPr="00B50AFF">
        <w:t xml:space="preserve">di partecipazione in Sudan (un </w:t>
      </w:r>
      <w:r w:rsidRPr="0004773B">
        <w:t>divario</w:t>
      </w:r>
      <w:r w:rsidR="00490EFB" w:rsidRPr="00B50AFF">
        <w:t xml:space="preserve"> del 15% [1]) e </w:t>
      </w:r>
      <w:r>
        <w:t xml:space="preserve">in </w:t>
      </w:r>
      <w:r w:rsidR="00490EFB" w:rsidRPr="00B50AFF">
        <w:t xml:space="preserve">Ghana (11%) </w:t>
      </w:r>
      <w:r>
        <w:t>sono stati</w:t>
      </w:r>
      <w:r w:rsidR="00490EFB" w:rsidRPr="00B50AFF">
        <w:t xml:space="preserve"> inferiori. Questa tendenza è stata</w:t>
      </w:r>
      <w:r>
        <w:t xml:space="preserve"> tuttavia</w:t>
      </w:r>
      <w:r w:rsidR="00490EFB" w:rsidRPr="00B50AFF">
        <w:t xml:space="preserve"> incoerente, </w:t>
      </w:r>
      <w:r w:rsidRPr="0004773B">
        <w:t>in quanto i divari di partecipazione sono stati notevoli anche in Indonesia (55%) e in Vietnam (73%).</w:t>
      </w:r>
    </w:p>
    <w:p w14:paraId="7893889A" w14:textId="0A396871" w:rsidR="00490EFB" w:rsidRDefault="00490EFB" w:rsidP="00244DC9">
      <w:pPr>
        <w:spacing w:after="0" w:line="240" w:lineRule="auto"/>
        <w:jc w:val="both"/>
      </w:pPr>
      <w:r w:rsidRPr="0033698A">
        <w:t xml:space="preserve">Escludendo l'Uruguay, </w:t>
      </w:r>
      <w:r w:rsidR="0004773B">
        <w:t>in cui</w:t>
      </w:r>
      <w:r w:rsidRPr="0033698A">
        <w:t xml:space="preserve"> la dimensione del campione era troppo bassa per l'analisi stratificata per età, le persone con </w:t>
      </w:r>
      <w:r w:rsidRPr="00F01904">
        <w:t xml:space="preserve">sordocecità in tutte le fasce di età avevano statisticamente meno probabilità di lavorare rispetto alle persone senza disabilità di tutti </w:t>
      </w:r>
      <w:r w:rsidR="00B50AFF" w:rsidRPr="00F01904">
        <w:t xml:space="preserve">i </w:t>
      </w:r>
      <w:r w:rsidRPr="00F01904">
        <w:t xml:space="preserve">paesi </w:t>
      </w:r>
      <w:r w:rsidR="0004773B">
        <w:t>presi in esame</w:t>
      </w:r>
      <w:r w:rsidRPr="00F01904">
        <w:t xml:space="preserve">, tranne il Sudan, dove non vi era alcuna differenza statistica </w:t>
      </w:r>
      <w:r w:rsidR="0004773B">
        <w:t>n</w:t>
      </w:r>
      <w:r w:rsidR="00687113">
        <w:t>e</w:t>
      </w:r>
      <w:r w:rsidR="0004773B">
        <w:t>lla</w:t>
      </w:r>
      <w:r w:rsidRPr="00F01904">
        <w:t xml:space="preserve"> fascia d’et</w:t>
      </w:r>
      <w:r w:rsidR="00B50AFF" w:rsidRPr="00F01904">
        <w:t>à</w:t>
      </w:r>
      <w:r w:rsidRPr="00F01904">
        <w:t xml:space="preserve"> </w:t>
      </w:r>
      <w:r w:rsidR="0004773B">
        <w:t xml:space="preserve">compresa tra i 15 e i </w:t>
      </w:r>
      <w:r w:rsidRPr="00F01904">
        <w:t xml:space="preserve">29 anni </w:t>
      </w:r>
      <w:r w:rsidR="00B50AFF" w:rsidRPr="00F01904">
        <w:t>(</w:t>
      </w:r>
      <w:r w:rsidR="0004773B">
        <w:t xml:space="preserve">vedi </w:t>
      </w:r>
      <w:r w:rsidRPr="00F01904">
        <w:t xml:space="preserve">figura 9). Rispetto alle persone senza disabilità, il divario nella partecipazione sembra aumentare </w:t>
      </w:r>
      <w:r w:rsidRPr="0033698A">
        <w:t>con l'età ed è più</w:t>
      </w:r>
      <w:r w:rsidR="0004773B">
        <w:t xml:space="preserve"> pronunciato tra gli adulti </w:t>
      </w:r>
      <w:r w:rsidRPr="0033698A">
        <w:t>anziani in contesti ad alto reddito.</w:t>
      </w:r>
    </w:p>
    <w:p w14:paraId="1B13F12E" w14:textId="77777777" w:rsidR="00244DC9" w:rsidRPr="00244DC9" w:rsidRDefault="00244DC9" w:rsidP="00244DC9">
      <w:pPr>
        <w:spacing w:after="0" w:line="240" w:lineRule="auto"/>
        <w:jc w:val="both"/>
        <w:rPr>
          <w:sz w:val="10"/>
        </w:rPr>
      </w:pPr>
    </w:p>
    <w:p w14:paraId="5D86BC0A" w14:textId="6886EBE0" w:rsidR="00490EFB" w:rsidRPr="0033698A" w:rsidRDefault="00490EFB" w:rsidP="00244DC9">
      <w:pPr>
        <w:spacing w:after="0" w:line="240" w:lineRule="auto"/>
        <w:jc w:val="both"/>
      </w:pPr>
      <w:r w:rsidRPr="0033698A">
        <w:t xml:space="preserve">Rispetto alle persone con altre disabilità, </w:t>
      </w:r>
      <w:r w:rsidRPr="00D80B8F">
        <w:rPr>
          <w:b/>
          <w:i/>
        </w:rPr>
        <w:t>le persone con sordocecità avevano statisticamente meno probabilità di lavorare in sette degli undici</w:t>
      </w:r>
      <w:r w:rsidRPr="00D80B8F">
        <w:rPr>
          <w:b/>
          <w:i/>
          <w:color w:val="FF0000"/>
        </w:rPr>
        <w:t xml:space="preserve"> </w:t>
      </w:r>
      <w:r w:rsidRPr="00D80B8F">
        <w:rPr>
          <w:b/>
          <w:i/>
        </w:rPr>
        <w:t xml:space="preserve">stati </w:t>
      </w:r>
      <w:r w:rsidR="00B916FA">
        <w:rPr>
          <w:b/>
          <w:i/>
        </w:rPr>
        <w:t xml:space="preserve">presi in esame </w:t>
      </w:r>
      <w:r w:rsidRPr="00B50AFF">
        <w:t>(Sudan</w:t>
      </w:r>
      <w:r w:rsidRPr="0033698A">
        <w:t>, Irlanda, Stati Uniti, Vietnam, Indonesia, Tanzania e Sudafrica), dopo aver controllato</w:t>
      </w:r>
      <w:r w:rsidR="00B916FA">
        <w:t xml:space="preserve"> l’</w:t>
      </w:r>
      <w:r w:rsidRPr="0033698A">
        <w:t>età e</w:t>
      </w:r>
      <w:r w:rsidR="00B916FA">
        <w:t xml:space="preserve"> il</w:t>
      </w:r>
      <w:r>
        <w:t xml:space="preserve"> </w:t>
      </w:r>
      <w:r w:rsidRPr="00B50AFF">
        <w:t>sesso</w:t>
      </w:r>
      <w:r w:rsidRPr="0033698A">
        <w:t xml:space="preserve">. Tuttavia, i giovani con sordocecità avevano statisticamente più probabilità di lavorare rispetto ai giovani con altre disabilità negli Stati Uniti e in Brasile, senza differenze statistiche evidenti per questa fascia di età in altri paesi. Le persone con sordocecità di età compresa tra 30 e 49 anni avevano statisticamente meno probabilità di lavorare rispetto alle persone con disabilità in Irlanda, Tanzania e Sudafrica, e più </w:t>
      </w:r>
      <w:r w:rsidR="00B50AFF">
        <w:t>probabilità di</w:t>
      </w:r>
      <w:r w:rsidRPr="0033698A">
        <w:t xml:space="preserve"> lavora</w:t>
      </w:r>
      <w:r w:rsidR="00B50AFF">
        <w:t>re</w:t>
      </w:r>
      <w:r w:rsidRPr="0033698A">
        <w:t xml:space="preserve"> in Ghana e Brasile. Nel gruppo più anziano di adulti in età lavorativa (da 50 a 64 anni), le persone con sordocecità avevano meno probabilità di lavorare rispetto alle persone con disabilità in Irlanda, negli Stati Uniti e in Sudafrica.</w:t>
      </w:r>
    </w:p>
    <w:p w14:paraId="34AA7836" w14:textId="77777777" w:rsidR="00680192" w:rsidRDefault="00490EFB" w:rsidP="00680192">
      <w:pPr>
        <w:spacing w:after="0" w:line="240" w:lineRule="auto"/>
        <w:jc w:val="both"/>
      </w:pPr>
      <w:r w:rsidRPr="0033698A">
        <w:t>Non c'erano tendenze coerenti tra uomini con sordocecità e</w:t>
      </w:r>
      <w:r w:rsidR="00B916FA">
        <w:t xml:space="preserve"> gli</w:t>
      </w:r>
      <w:r w:rsidRPr="0033698A">
        <w:t xml:space="preserve"> uomini co</w:t>
      </w:r>
      <w:r w:rsidR="00680192">
        <w:t>n altre disabilità, ma le donne</w:t>
      </w:r>
    </w:p>
    <w:p w14:paraId="23545DE8" w14:textId="01714E92" w:rsidR="007B2082" w:rsidRDefault="00490EFB" w:rsidP="00680192">
      <w:pPr>
        <w:spacing w:after="0" w:line="240" w:lineRule="auto"/>
        <w:jc w:val="both"/>
      </w:pPr>
      <w:r w:rsidRPr="0033698A">
        <w:t xml:space="preserve">con sordocecità avevano meno probabilità di lavorare rispetto alle donne con altre disabilità in sette degli </w:t>
      </w:r>
      <w:r w:rsidR="00783323">
        <w:t xml:space="preserve">undici </w:t>
      </w:r>
      <w:r w:rsidR="00680192" w:rsidRPr="00680192">
        <w:t>dataset</w:t>
      </w:r>
      <w:r w:rsidR="00B916FA">
        <w:t xml:space="preserve"> </w:t>
      </w:r>
      <w:r w:rsidRPr="00680192">
        <w:t>(</w:t>
      </w:r>
      <w:r w:rsidRPr="00F01904">
        <w:t>Sudan</w:t>
      </w:r>
      <w:r w:rsidRPr="0033698A">
        <w:t>, Irlanda, Stati Uniti, Tanzania, Sudafrica, Indonesia e Brasile), dopo aver controllato per età e sesso</w:t>
      </w:r>
      <w:r w:rsidR="00B916FA">
        <w:t xml:space="preserve"> (figura 9)</w:t>
      </w:r>
      <w:r w:rsidRPr="0033698A">
        <w:t>.</w:t>
      </w:r>
    </w:p>
    <w:p w14:paraId="4663E9F7" w14:textId="77777777" w:rsidR="00244DC9" w:rsidRDefault="00490EFB" w:rsidP="00680192">
      <w:pPr>
        <w:spacing w:after="0" w:line="240" w:lineRule="auto"/>
        <w:jc w:val="both"/>
      </w:pPr>
      <w:r w:rsidRPr="0033698A">
        <w:br/>
      </w:r>
    </w:p>
    <w:p w14:paraId="75850FE0" w14:textId="77777777" w:rsidR="00244DC9" w:rsidRDefault="00244DC9" w:rsidP="00680192">
      <w:pPr>
        <w:spacing w:after="0" w:line="240" w:lineRule="auto"/>
        <w:jc w:val="both"/>
      </w:pPr>
    </w:p>
    <w:p w14:paraId="016F6D3F" w14:textId="77777777" w:rsidR="00244DC9" w:rsidRDefault="00244DC9" w:rsidP="00680192">
      <w:pPr>
        <w:spacing w:after="0" w:line="240" w:lineRule="auto"/>
        <w:jc w:val="both"/>
      </w:pPr>
    </w:p>
    <w:p w14:paraId="1B964D85" w14:textId="77777777" w:rsidR="00244DC9" w:rsidRDefault="00244DC9" w:rsidP="00680192">
      <w:pPr>
        <w:spacing w:after="0" w:line="240" w:lineRule="auto"/>
        <w:jc w:val="both"/>
      </w:pPr>
    </w:p>
    <w:p w14:paraId="14E8AA32" w14:textId="5E73CD42" w:rsidR="00490EFB" w:rsidRPr="00EB3162" w:rsidRDefault="00490EFB" w:rsidP="00680192">
      <w:pPr>
        <w:spacing w:after="0" w:line="240" w:lineRule="auto"/>
        <w:jc w:val="both"/>
        <w:rPr>
          <w:b/>
          <w:color w:val="1F4E79" w:themeColor="accent1" w:themeShade="80"/>
        </w:rPr>
      </w:pPr>
      <w:r w:rsidRPr="0033698A">
        <w:lastRenderedPageBreak/>
        <w:br/>
      </w:r>
      <w:r w:rsidRPr="00D80B8F">
        <w:rPr>
          <w:color w:val="1F4E79" w:themeColor="accent1" w:themeShade="80"/>
        </w:rPr>
        <w:t>Le persone con sordocecità che non lavorano</w:t>
      </w:r>
      <w:r w:rsidRPr="00EB3162">
        <w:rPr>
          <w:b/>
          <w:color w:val="1F4E79" w:themeColor="accent1" w:themeShade="80"/>
        </w:rPr>
        <w:t xml:space="preserve"> h</w:t>
      </w:r>
      <w:r>
        <w:rPr>
          <w:b/>
          <w:color w:val="1F4E79" w:themeColor="accent1" w:themeShade="80"/>
        </w:rPr>
        <w:t>anno meno probabilità di cercare lavoro</w:t>
      </w:r>
      <w:r w:rsidRPr="0033698A">
        <w:t xml:space="preserve"> </w:t>
      </w:r>
      <w:r w:rsidRPr="00D80B8F">
        <w:rPr>
          <w:color w:val="1F4E79" w:themeColor="accent1" w:themeShade="80"/>
        </w:rPr>
        <w:t>rispetto alle persone senza disabilità che non lavorano</w:t>
      </w:r>
    </w:p>
    <w:p w14:paraId="3CD5FC7B" w14:textId="77777777" w:rsidR="00490EFB" w:rsidRDefault="00490EFB" w:rsidP="00490EFB">
      <w:pPr>
        <w:spacing w:after="0" w:line="240" w:lineRule="auto"/>
      </w:pPr>
    </w:p>
    <w:p w14:paraId="7843DCFD" w14:textId="21783818" w:rsidR="00490EFB" w:rsidRDefault="00490EFB" w:rsidP="00244DC9">
      <w:pPr>
        <w:spacing w:after="0" w:line="240" w:lineRule="auto"/>
        <w:jc w:val="center"/>
      </w:pPr>
      <w:r>
        <w:rPr>
          <w:noProof/>
          <w:lang w:eastAsia="it-IT"/>
        </w:rPr>
        <w:drawing>
          <wp:inline distT="0" distB="0" distL="0" distR="0" wp14:anchorId="0722D5F1" wp14:editId="2B4843F7">
            <wp:extent cx="5398770" cy="17018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439" t="52660" r="13570" b="20383"/>
                    <a:stretch/>
                  </pic:blipFill>
                  <pic:spPr bwMode="auto">
                    <a:xfrm>
                      <a:off x="0" y="0"/>
                      <a:ext cx="5400000" cy="1702188"/>
                    </a:xfrm>
                    <a:prstGeom prst="rect">
                      <a:avLst/>
                    </a:prstGeom>
                    <a:ln>
                      <a:noFill/>
                    </a:ln>
                    <a:extLst>
                      <a:ext uri="{53640926-AAD7-44D8-BBD7-CCE9431645EC}">
                        <a14:shadowObscured xmlns:a14="http://schemas.microsoft.com/office/drawing/2010/main"/>
                      </a:ext>
                    </a:extLst>
                  </pic:spPr>
                </pic:pic>
              </a:graphicData>
            </a:graphic>
          </wp:inline>
        </w:drawing>
      </w:r>
    </w:p>
    <w:p w14:paraId="1E286FDD" w14:textId="6D6C5CD6" w:rsidR="00B916FA" w:rsidRPr="00B44837" w:rsidRDefault="00B916FA" w:rsidP="00490EFB">
      <w:pPr>
        <w:spacing w:after="0" w:line="240" w:lineRule="auto"/>
        <w:jc w:val="both"/>
        <w:rPr>
          <w:i/>
          <w:color w:val="FF0000"/>
          <w:sz w:val="18"/>
        </w:rPr>
      </w:pPr>
      <w:r w:rsidRPr="002627C6">
        <w:rPr>
          <w:i/>
          <w:sz w:val="18"/>
        </w:rPr>
        <w:t>Figura 9.</w:t>
      </w:r>
    </w:p>
    <w:p w14:paraId="7892B3DF" w14:textId="77777777" w:rsidR="00B916FA" w:rsidRPr="00B916FA" w:rsidRDefault="00B916FA" w:rsidP="00490EFB">
      <w:pPr>
        <w:spacing w:after="0" w:line="240" w:lineRule="auto"/>
        <w:jc w:val="both"/>
        <w:rPr>
          <w:i/>
        </w:rPr>
      </w:pPr>
    </w:p>
    <w:p w14:paraId="5E81BBBC" w14:textId="63E15D71" w:rsidR="00490EFB" w:rsidRPr="00D80B8F" w:rsidRDefault="00490EFB" w:rsidP="00244DC9">
      <w:pPr>
        <w:spacing w:after="0" w:line="240" w:lineRule="auto"/>
        <w:jc w:val="both"/>
      </w:pPr>
      <w:r w:rsidRPr="00D80B8F">
        <w:t xml:space="preserve">Tra le persone in età lavorativa che non lavoravano, le persone con sordocecità </w:t>
      </w:r>
      <w:r w:rsidR="00C605E5" w:rsidRPr="002A10DF">
        <w:t>erano molto meno propense a cercare lavoro</w:t>
      </w:r>
      <w:r w:rsidR="00C605E5">
        <w:t xml:space="preserve"> </w:t>
      </w:r>
      <w:r w:rsidRPr="00D80B8F">
        <w:t xml:space="preserve">rispetto alle persone senza disabilità, e questo era statisticamente significativo in otto degli undici </w:t>
      </w:r>
      <w:r w:rsidR="00B916FA">
        <w:t>p</w:t>
      </w:r>
      <w:r w:rsidRPr="00D80B8F">
        <w:t xml:space="preserve">aesi. Le persone con sordocecità avevano statisticamente meno probabilità di lavorare rispetto alle persone con altre disabilità di tre Paesi (Stati Uniti, Indonesia e Vietnam) e più probabilità </w:t>
      </w:r>
      <w:r w:rsidR="00C605E5">
        <w:t xml:space="preserve">di essere alla ricerca di </w:t>
      </w:r>
      <w:r w:rsidRPr="00D80B8F">
        <w:t>lavoro rispetto alle persone con altre disabilità in Brasile.</w:t>
      </w:r>
    </w:p>
    <w:p w14:paraId="320C15CE" w14:textId="02597C2B" w:rsidR="00490EFB" w:rsidRPr="004A3247" w:rsidRDefault="00490EFB" w:rsidP="00244DC9">
      <w:pPr>
        <w:spacing w:after="0" w:line="240" w:lineRule="auto"/>
        <w:jc w:val="both"/>
        <w:rPr>
          <w:b/>
        </w:rPr>
      </w:pPr>
      <w:r w:rsidRPr="00244DC9">
        <w:rPr>
          <w:sz w:val="10"/>
          <w:szCs w:val="10"/>
        </w:rPr>
        <w:br/>
      </w:r>
      <w:r w:rsidRPr="0033698A">
        <w:t xml:space="preserve">È importante notare che questi </w:t>
      </w:r>
      <w:r w:rsidRPr="00D80B8F">
        <w:rPr>
          <w:b/>
          <w:i/>
        </w:rPr>
        <w:t>dati non tengono conto della sicurezza del lavoro o del tipo di lavoro</w:t>
      </w:r>
      <w:r w:rsidRPr="0033698A">
        <w:t xml:space="preserve">. Ad esempio, in molti paesi a basso e medio reddito, l'economia informale è la principale fonte di </w:t>
      </w:r>
      <w:r w:rsidR="00D80B8F">
        <w:t>impiego</w:t>
      </w:r>
      <w:r w:rsidRPr="0033698A">
        <w:t>. Sebbene sia più facile trovare</w:t>
      </w:r>
      <w:r w:rsidR="00965E4A">
        <w:t xml:space="preserve"> un</w:t>
      </w:r>
      <w:r w:rsidRPr="0033698A">
        <w:t xml:space="preserve"> lavoro informale, l'occupazione è in genere meno stabile, meno retribuita e non offre prote</w:t>
      </w:r>
      <w:r>
        <w:t>zion</w:t>
      </w:r>
      <w:r w:rsidR="00965E4A">
        <w:t>e ai</w:t>
      </w:r>
      <w:r>
        <w:t xml:space="preserve"> lavoratori (ad es. assicurazione malattia/</w:t>
      </w:r>
      <w:r w:rsidR="00D80B8F">
        <w:t xml:space="preserve">infortuni, </w:t>
      </w:r>
      <w:r w:rsidR="00D80B8F" w:rsidRPr="00965E4A">
        <w:t>pensioni)</w:t>
      </w:r>
      <w:r w:rsidRPr="00965E4A">
        <w:t xml:space="preserve"> [21]. Vi</w:t>
      </w:r>
      <w:r w:rsidRPr="0033698A">
        <w:t xml:space="preserve"> sono </w:t>
      </w:r>
      <w:r w:rsidR="002A10DF" w:rsidRPr="00680192">
        <w:t>evidenze</w:t>
      </w:r>
      <w:r w:rsidR="002A10DF" w:rsidRPr="002A10DF">
        <w:rPr>
          <w:color w:val="FF0000"/>
        </w:rPr>
        <w:t xml:space="preserve"> </w:t>
      </w:r>
      <w:r w:rsidRPr="0033698A">
        <w:t xml:space="preserve">del fatto che le persone con </w:t>
      </w:r>
      <w:r w:rsidRPr="00680192">
        <w:t xml:space="preserve">disabilità </w:t>
      </w:r>
      <w:r w:rsidR="00965E4A" w:rsidRPr="00680192">
        <w:t>sono generalmente più propense</w:t>
      </w:r>
      <w:r w:rsidR="00965E4A">
        <w:t xml:space="preserve"> a</w:t>
      </w:r>
      <w:r w:rsidRPr="0033698A">
        <w:t xml:space="preserve"> lavorare nel settore </w:t>
      </w:r>
      <w:r w:rsidRPr="00D80B8F">
        <w:t>informale</w:t>
      </w:r>
      <w:r w:rsidRPr="0033698A">
        <w:t xml:space="preserve"> </w:t>
      </w:r>
      <w:r w:rsidRPr="00965E4A">
        <w:t>[21],</w:t>
      </w:r>
      <w:r w:rsidRPr="0033698A">
        <w:t xml:space="preserve"> </w:t>
      </w:r>
      <w:r w:rsidR="00965E4A" w:rsidRPr="00680192">
        <w:t>ed</w:t>
      </w:r>
      <w:r w:rsidRPr="0033698A">
        <w:t xml:space="preserve"> è quindi </w:t>
      </w:r>
      <w:r w:rsidR="00680192">
        <w:t>probabile che ciò</w:t>
      </w:r>
      <w:r w:rsidR="00680192" w:rsidRPr="00680192">
        <w:t xml:space="preserve"> sia</w:t>
      </w:r>
      <w:r w:rsidR="002A10DF" w:rsidRPr="00680192">
        <w:t xml:space="preserve"> verosimile</w:t>
      </w:r>
      <w:r w:rsidRPr="00680192">
        <w:t xml:space="preserve"> </w:t>
      </w:r>
      <w:r w:rsidRPr="0033698A">
        <w:t xml:space="preserve">per le persone con sordocecità. Inoltre, </w:t>
      </w:r>
      <w:r w:rsidRPr="00D80B8F">
        <w:rPr>
          <w:b/>
          <w:i/>
        </w:rPr>
        <w:t xml:space="preserve">le persone con sordocecità possono avere meno probabilità di lavorare se hanno accesso </w:t>
      </w:r>
      <w:r w:rsidR="00D80B8F" w:rsidRPr="00D80B8F">
        <w:rPr>
          <w:b/>
          <w:i/>
        </w:rPr>
        <w:t>all’assistenza</w:t>
      </w:r>
      <w:r w:rsidRPr="00D80B8F">
        <w:rPr>
          <w:b/>
          <w:i/>
        </w:rPr>
        <w:t xml:space="preserve"> sociale e </w:t>
      </w:r>
      <w:r w:rsidR="00965E4A">
        <w:rPr>
          <w:b/>
          <w:i/>
        </w:rPr>
        <w:t xml:space="preserve">alle </w:t>
      </w:r>
      <w:r w:rsidR="00965E4A" w:rsidRPr="002A10DF">
        <w:rPr>
          <w:b/>
          <w:i/>
        </w:rPr>
        <w:t>prestazion</w:t>
      </w:r>
      <w:r w:rsidRPr="002A10DF">
        <w:rPr>
          <w:b/>
          <w:i/>
        </w:rPr>
        <w:t>i</w:t>
      </w:r>
      <w:r w:rsidR="00965E4A" w:rsidRPr="002A10DF">
        <w:rPr>
          <w:b/>
          <w:i/>
        </w:rPr>
        <w:t xml:space="preserve"> sociali</w:t>
      </w:r>
      <w:r w:rsidRPr="00D80B8F">
        <w:rPr>
          <w:b/>
          <w:i/>
        </w:rPr>
        <w:t xml:space="preserve">. Ad esempio, nello studio condotto in Danimarca, mentre solo 8 delle 163 (5%) persone con sordocecità acquisita di età compresa tra 18 e 64 anni erano impiegate, il 63% riceveva </w:t>
      </w:r>
      <w:r w:rsidRPr="0068249B">
        <w:rPr>
          <w:b/>
        </w:rPr>
        <w:t xml:space="preserve">l'indennità di </w:t>
      </w:r>
      <w:r w:rsidR="00965E4A" w:rsidRPr="0068249B">
        <w:rPr>
          <w:b/>
        </w:rPr>
        <w:t>invalidità</w:t>
      </w:r>
      <w:r w:rsidRPr="002A10DF">
        <w:rPr>
          <w:b/>
          <w:color w:val="FF0000"/>
        </w:rPr>
        <w:t xml:space="preserve"> </w:t>
      </w:r>
      <w:r w:rsidRPr="0068249B">
        <w:rPr>
          <w:b/>
        </w:rPr>
        <w:t>[4].</w:t>
      </w:r>
    </w:p>
    <w:p w14:paraId="51E3FEEB" w14:textId="7063F024" w:rsidR="00101684" w:rsidRPr="00ED760F" w:rsidRDefault="00101684" w:rsidP="0068249B">
      <w:pPr>
        <w:spacing w:after="0" w:line="240" w:lineRule="auto"/>
        <w:jc w:val="both"/>
        <w:rPr>
          <w:sz w:val="24"/>
        </w:rPr>
      </w:pPr>
    </w:p>
    <w:p w14:paraId="45007A75" w14:textId="77777777" w:rsidR="0068249B" w:rsidRPr="00ED760F" w:rsidRDefault="0068249B" w:rsidP="0068249B">
      <w:pPr>
        <w:spacing w:after="0" w:line="240" w:lineRule="auto"/>
        <w:jc w:val="both"/>
        <w:rPr>
          <w:sz w:val="24"/>
        </w:rPr>
      </w:pPr>
    </w:p>
    <w:p w14:paraId="13875228" w14:textId="343E3780" w:rsidR="00490EFB" w:rsidRPr="002A10DF" w:rsidRDefault="00490EFB" w:rsidP="00101684">
      <w:pPr>
        <w:jc w:val="both"/>
        <w:rPr>
          <w:color w:val="595959" w:themeColor="text1" w:themeTint="A6"/>
          <w:sz w:val="26"/>
          <w:szCs w:val="26"/>
        </w:rPr>
      </w:pPr>
      <w:bookmarkStart w:id="28" w:name="pagina24"/>
      <w:r w:rsidRPr="002A10DF">
        <w:rPr>
          <w:b/>
          <w:sz w:val="24"/>
          <w:szCs w:val="26"/>
        </w:rPr>
        <w:t>LA NOSTRA VOCE</w:t>
      </w:r>
    </w:p>
    <w:tbl>
      <w:tblPr>
        <w:tblStyle w:val="Grigliatabella"/>
        <w:tblW w:w="0" w:type="auto"/>
        <w:jc w:val="center"/>
        <w:tblLayout w:type="fixed"/>
        <w:tblLook w:val="04A0" w:firstRow="1" w:lastRow="0" w:firstColumn="1" w:lastColumn="0" w:noHBand="0" w:noVBand="1"/>
      </w:tblPr>
      <w:tblGrid>
        <w:gridCol w:w="3969"/>
        <w:gridCol w:w="1700"/>
        <w:gridCol w:w="1701"/>
        <w:gridCol w:w="1701"/>
      </w:tblGrid>
      <w:tr w:rsidR="00490EFB" w14:paraId="7E3BE569" w14:textId="77777777" w:rsidTr="0068249B">
        <w:trPr>
          <w:jc w:val="center"/>
        </w:trPr>
        <w:tc>
          <w:tcPr>
            <w:tcW w:w="3969" w:type="dxa"/>
          </w:tcPr>
          <w:bookmarkEnd w:id="28"/>
          <w:p w14:paraId="49678DB1" w14:textId="6ADABA61" w:rsidR="00490EFB" w:rsidRPr="002A10DF" w:rsidRDefault="00D7129A" w:rsidP="0093170C">
            <w:pPr>
              <w:jc w:val="both"/>
              <w:rPr>
                <w:b/>
              </w:rPr>
            </w:pPr>
            <w:r w:rsidRPr="002A10DF">
              <w:rPr>
                <w:b/>
              </w:rPr>
              <w:t>Lavoro</w:t>
            </w:r>
          </w:p>
        </w:tc>
        <w:tc>
          <w:tcPr>
            <w:tcW w:w="1700" w:type="dxa"/>
            <w:tcBorders>
              <w:bottom w:val="single" w:sz="4" w:space="0" w:color="auto"/>
            </w:tcBorders>
          </w:tcPr>
          <w:p w14:paraId="24B38BE1" w14:textId="77777777" w:rsidR="00490EFB" w:rsidRPr="002A10DF" w:rsidRDefault="00490EFB" w:rsidP="0093170C">
            <w:pPr>
              <w:jc w:val="center"/>
              <w:rPr>
                <w:b/>
              </w:rPr>
            </w:pPr>
            <w:r w:rsidRPr="002A10DF">
              <w:rPr>
                <w:b/>
              </w:rPr>
              <w:t>Paesi ad alto reddito</w:t>
            </w:r>
          </w:p>
        </w:tc>
        <w:tc>
          <w:tcPr>
            <w:tcW w:w="1701" w:type="dxa"/>
            <w:tcBorders>
              <w:bottom w:val="single" w:sz="4" w:space="0" w:color="auto"/>
            </w:tcBorders>
          </w:tcPr>
          <w:p w14:paraId="170A02A5" w14:textId="0BA08BE8" w:rsidR="00490EFB" w:rsidRPr="002A10DF" w:rsidRDefault="00490EFB" w:rsidP="0093170C">
            <w:pPr>
              <w:jc w:val="center"/>
              <w:rPr>
                <w:b/>
              </w:rPr>
            </w:pPr>
            <w:r w:rsidRPr="002A10DF">
              <w:rPr>
                <w:b/>
              </w:rPr>
              <w:t>Paesi a</w:t>
            </w:r>
            <w:r w:rsidR="00D7129A" w:rsidRPr="002A10DF">
              <w:rPr>
                <w:b/>
              </w:rPr>
              <w:t>d</w:t>
            </w:r>
            <w:r w:rsidRPr="002A10DF">
              <w:rPr>
                <w:b/>
              </w:rPr>
              <w:t xml:space="preserve"> alto e medio reddito</w:t>
            </w:r>
          </w:p>
        </w:tc>
        <w:tc>
          <w:tcPr>
            <w:tcW w:w="1701" w:type="dxa"/>
            <w:tcBorders>
              <w:bottom w:val="single" w:sz="4" w:space="0" w:color="auto"/>
            </w:tcBorders>
          </w:tcPr>
          <w:p w14:paraId="7614277D" w14:textId="77777777" w:rsidR="00490EFB" w:rsidRPr="00E01A9D" w:rsidRDefault="00490EFB" w:rsidP="0093170C">
            <w:pPr>
              <w:jc w:val="center"/>
              <w:rPr>
                <w:b/>
              </w:rPr>
            </w:pPr>
            <w:r w:rsidRPr="002A10DF">
              <w:rPr>
                <w:b/>
              </w:rPr>
              <w:t>Paesi a basso reddito</w:t>
            </w:r>
          </w:p>
        </w:tc>
      </w:tr>
      <w:tr w:rsidR="00490EFB" w14:paraId="576AB96B" w14:textId="77777777" w:rsidTr="0068249B">
        <w:trPr>
          <w:jc w:val="center"/>
        </w:trPr>
        <w:tc>
          <w:tcPr>
            <w:tcW w:w="3969" w:type="dxa"/>
          </w:tcPr>
          <w:p w14:paraId="5ADCE8DA" w14:textId="5BB157D2" w:rsidR="00490EFB" w:rsidRPr="00D7129A" w:rsidRDefault="00D7129A" w:rsidP="0068249B">
            <w:pPr>
              <w:tabs>
                <w:tab w:val="left" w:pos="1930"/>
              </w:tabs>
              <w:rPr>
                <w:sz w:val="20"/>
              </w:rPr>
            </w:pPr>
            <w:r w:rsidRPr="002A10DF">
              <w:rPr>
                <w:sz w:val="20"/>
              </w:rPr>
              <w:t>Le esigenze delle persone con sordocecità sono adeguatamente coperte nella politica nazionale per l'occupazione?</w:t>
            </w:r>
          </w:p>
        </w:tc>
        <w:tc>
          <w:tcPr>
            <w:tcW w:w="1700" w:type="dxa"/>
            <w:tcBorders>
              <w:bottom w:val="single" w:sz="4" w:space="0" w:color="auto"/>
            </w:tcBorders>
            <w:shd w:val="clear" w:color="auto" w:fill="C5E0B3" w:themeFill="accent6" w:themeFillTint="66"/>
          </w:tcPr>
          <w:p w14:paraId="67DDC8D6" w14:textId="77777777" w:rsidR="00490EFB" w:rsidRPr="00E01A9D" w:rsidRDefault="00490EFB" w:rsidP="0093170C">
            <w:pPr>
              <w:jc w:val="center"/>
              <w:rPr>
                <w:b/>
                <w:sz w:val="20"/>
              </w:rPr>
            </w:pPr>
            <w:r w:rsidRPr="00E01A9D">
              <w:rPr>
                <w:b/>
                <w:sz w:val="20"/>
              </w:rPr>
              <w:t>50%</w:t>
            </w:r>
          </w:p>
        </w:tc>
        <w:tc>
          <w:tcPr>
            <w:tcW w:w="1701" w:type="dxa"/>
            <w:tcBorders>
              <w:bottom w:val="single" w:sz="4" w:space="0" w:color="auto"/>
            </w:tcBorders>
            <w:shd w:val="clear" w:color="auto" w:fill="FF0000"/>
          </w:tcPr>
          <w:p w14:paraId="426EAB2F" w14:textId="77777777" w:rsidR="00490EFB" w:rsidRPr="00E01A9D" w:rsidRDefault="00490EFB" w:rsidP="0093170C">
            <w:pPr>
              <w:jc w:val="center"/>
              <w:rPr>
                <w:b/>
                <w:sz w:val="20"/>
              </w:rPr>
            </w:pPr>
            <w:r w:rsidRPr="00E01A9D">
              <w:rPr>
                <w:b/>
                <w:sz w:val="20"/>
              </w:rPr>
              <w:t>0%</w:t>
            </w:r>
          </w:p>
        </w:tc>
        <w:tc>
          <w:tcPr>
            <w:tcW w:w="1701" w:type="dxa"/>
            <w:tcBorders>
              <w:bottom w:val="single" w:sz="4" w:space="0" w:color="auto"/>
            </w:tcBorders>
            <w:shd w:val="clear" w:color="auto" w:fill="FF0000"/>
          </w:tcPr>
          <w:p w14:paraId="2AAA0411" w14:textId="77777777" w:rsidR="00490EFB" w:rsidRPr="00E01A9D" w:rsidRDefault="00490EFB" w:rsidP="0093170C">
            <w:pPr>
              <w:jc w:val="center"/>
              <w:rPr>
                <w:b/>
                <w:sz w:val="20"/>
              </w:rPr>
            </w:pPr>
            <w:r w:rsidRPr="00E01A9D">
              <w:rPr>
                <w:b/>
                <w:sz w:val="20"/>
              </w:rPr>
              <w:t>9%</w:t>
            </w:r>
          </w:p>
        </w:tc>
      </w:tr>
      <w:tr w:rsidR="00490EFB" w:rsidRPr="00E01A9D" w14:paraId="70570A67" w14:textId="77777777" w:rsidTr="0068249B">
        <w:trPr>
          <w:jc w:val="center"/>
        </w:trPr>
        <w:tc>
          <w:tcPr>
            <w:tcW w:w="3969" w:type="dxa"/>
          </w:tcPr>
          <w:p w14:paraId="34583562" w14:textId="233994EE" w:rsidR="00490EFB" w:rsidRPr="00D7129A" w:rsidRDefault="00D80B8F" w:rsidP="0068249B">
            <w:pPr>
              <w:tabs>
                <w:tab w:val="left" w:pos="1930"/>
              </w:tabs>
              <w:jc w:val="both"/>
              <w:rPr>
                <w:sz w:val="20"/>
              </w:rPr>
            </w:pPr>
            <w:r w:rsidRPr="00D7129A">
              <w:rPr>
                <w:sz w:val="20"/>
              </w:rPr>
              <w:t xml:space="preserve">Le persone con sordocecità ricevono supporto per accedere ai servizi </w:t>
            </w:r>
            <w:r w:rsidR="00D7129A" w:rsidRPr="002A10DF">
              <w:rPr>
                <w:sz w:val="20"/>
              </w:rPr>
              <w:t>di collocamento?</w:t>
            </w:r>
          </w:p>
        </w:tc>
        <w:tc>
          <w:tcPr>
            <w:tcW w:w="1700" w:type="dxa"/>
            <w:shd w:val="clear" w:color="auto" w:fill="FF0000"/>
          </w:tcPr>
          <w:p w14:paraId="3704BF94" w14:textId="77777777" w:rsidR="00490EFB" w:rsidRPr="00E01A9D" w:rsidRDefault="00490EFB" w:rsidP="0093170C">
            <w:pPr>
              <w:jc w:val="center"/>
              <w:rPr>
                <w:b/>
                <w:sz w:val="20"/>
              </w:rPr>
            </w:pPr>
            <w:r w:rsidRPr="00E01A9D">
              <w:rPr>
                <w:b/>
                <w:sz w:val="20"/>
              </w:rPr>
              <w:t>17%</w:t>
            </w:r>
          </w:p>
        </w:tc>
        <w:tc>
          <w:tcPr>
            <w:tcW w:w="1701" w:type="dxa"/>
            <w:shd w:val="clear" w:color="auto" w:fill="FFC000"/>
          </w:tcPr>
          <w:p w14:paraId="4C365579" w14:textId="77777777" w:rsidR="00490EFB" w:rsidRPr="00E01A9D" w:rsidRDefault="00490EFB" w:rsidP="0093170C">
            <w:pPr>
              <w:jc w:val="center"/>
              <w:rPr>
                <w:b/>
                <w:sz w:val="20"/>
              </w:rPr>
            </w:pPr>
            <w:r w:rsidRPr="00E01A9D">
              <w:rPr>
                <w:b/>
                <w:sz w:val="20"/>
              </w:rPr>
              <w:t>34%</w:t>
            </w:r>
          </w:p>
        </w:tc>
        <w:tc>
          <w:tcPr>
            <w:tcW w:w="1701" w:type="dxa"/>
            <w:shd w:val="clear" w:color="auto" w:fill="FFC000"/>
          </w:tcPr>
          <w:p w14:paraId="5B79F273" w14:textId="77777777" w:rsidR="00490EFB" w:rsidRPr="00E01A9D" w:rsidRDefault="00490EFB" w:rsidP="0093170C">
            <w:pPr>
              <w:jc w:val="center"/>
              <w:rPr>
                <w:b/>
                <w:sz w:val="20"/>
              </w:rPr>
            </w:pPr>
            <w:r w:rsidRPr="00E01A9D">
              <w:rPr>
                <w:b/>
                <w:sz w:val="20"/>
              </w:rPr>
              <w:t>35%</w:t>
            </w:r>
          </w:p>
        </w:tc>
      </w:tr>
    </w:tbl>
    <w:p w14:paraId="56370F72" w14:textId="77777777" w:rsidR="00490EFB" w:rsidRPr="00F01904" w:rsidRDefault="00490EFB" w:rsidP="00490EFB">
      <w:pPr>
        <w:spacing w:after="0" w:line="240" w:lineRule="auto"/>
        <w:jc w:val="both"/>
        <w:rPr>
          <w:rFonts w:ascii="Arial" w:hAnsi="Arial" w:cs="Arial"/>
          <w:sz w:val="27"/>
          <w:szCs w:val="27"/>
          <w:shd w:val="clear" w:color="auto" w:fill="FFFFFF" w:themeFill="background1"/>
        </w:rPr>
      </w:pPr>
      <w:r w:rsidRPr="00244DC9">
        <w:rPr>
          <w:rFonts w:ascii="Arial" w:hAnsi="Arial" w:cs="Arial"/>
          <w:szCs w:val="27"/>
          <w:shd w:val="clear" w:color="auto" w:fill="FFFFFF" w:themeFill="background1"/>
        </w:rPr>
        <w:br/>
      </w:r>
      <w:r w:rsidRPr="00F01904">
        <w:t>La maggior parte dei membri del WFDB aveva una prospettiva negativa sugli sforzi compiuti dai governi per garantire pari opportunità di lavoro e occupazione alle persone con sordocecità. Mentre la metà di tutti gli intervistati dei paesi ad alto reddito ha dichiarato che la politica occupazionale copre adeguatamente le esigenze delle persone con disabilità; solo il 17% ha ritenuto che fossero in atto misure di sostegno adeguate all'occupazione. I membri hanno evidenziato discrepanze tra politiche e attuazione.</w:t>
      </w:r>
    </w:p>
    <w:p w14:paraId="77063B94" w14:textId="77777777" w:rsidR="0068249B" w:rsidRPr="0068249B" w:rsidRDefault="0068249B" w:rsidP="00490EFB">
      <w:pPr>
        <w:spacing w:after="0" w:line="240" w:lineRule="auto"/>
        <w:jc w:val="both"/>
        <w:rPr>
          <w:sz w:val="10"/>
        </w:rPr>
      </w:pPr>
    </w:p>
    <w:p w14:paraId="19587656" w14:textId="35EA8DC5" w:rsidR="00490EFB" w:rsidRDefault="00490EFB" w:rsidP="00490EFB">
      <w:pPr>
        <w:spacing w:after="0" w:line="240" w:lineRule="auto"/>
        <w:jc w:val="both"/>
      </w:pPr>
      <w:r w:rsidRPr="00942848">
        <w:t>I membri del WFDB d</w:t>
      </w:r>
      <w:r w:rsidR="00632A89">
        <w:t>e</w:t>
      </w:r>
      <w:r w:rsidRPr="00942848">
        <w:t xml:space="preserve">i paesi a basso e medio reddito hanno dichiarato che le politiche per l'occupazione non considerano realmente le persone con sordocecità. Tuttavia, esistono servizi a supporto di coloro che lavorano, soprattutto in relazione al sostentamento e al lavoro autonomo. Le differenze tra i paesi a </w:t>
      </w:r>
      <w:r w:rsidRPr="00A527F9">
        <w:t xml:space="preserve">reddito </w:t>
      </w:r>
      <w:r w:rsidR="00632A89" w:rsidRPr="00A527F9">
        <w:t xml:space="preserve">più elevato e i paesi a reddito più basso </w:t>
      </w:r>
      <w:r w:rsidRPr="00A527F9">
        <w:t xml:space="preserve">possono essere attribuite al fatto che l'occupazione nei </w:t>
      </w:r>
      <w:r w:rsidRPr="00A527F9">
        <w:lastRenderedPageBreak/>
        <w:t>paesi a reddit</w:t>
      </w:r>
      <w:r w:rsidR="00632A89" w:rsidRPr="00A527F9">
        <w:t>o più basso è in genere informale con un</w:t>
      </w:r>
      <w:r w:rsidRPr="00A527F9">
        <w:t xml:space="preserve"> sostegno </w:t>
      </w:r>
      <w:r w:rsidR="00632A89" w:rsidRPr="00A527F9">
        <w:t xml:space="preserve">di </w:t>
      </w:r>
      <w:r w:rsidRPr="00A527F9">
        <w:t>protezione sociale</w:t>
      </w:r>
      <w:r w:rsidR="00632A89" w:rsidRPr="00A527F9">
        <w:t xml:space="preserve"> limitato</w:t>
      </w:r>
      <w:r w:rsidRPr="00A527F9">
        <w:t>.</w:t>
      </w:r>
      <w:r w:rsidRPr="00942848">
        <w:t xml:space="preserve"> Nei paesi ad alto reddito, tuttavia, esistono </w:t>
      </w:r>
      <w:r w:rsidR="00632A89">
        <w:t xml:space="preserve">notevoli </w:t>
      </w:r>
      <w:r w:rsidRPr="00942848">
        <w:t>ostacoli al lavoro in un mercato del lavoro prevalentemente formale. Di conseguenza, molte persone con sordocecità possono ricevere prestazioni di invalidità, che sono spesso determinate dalla soglia di risorse o dall'incapacità di lavorare.</w:t>
      </w:r>
    </w:p>
    <w:p w14:paraId="024D90B1" w14:textId="74E01477" w:rsidR="007B2082" w:rsidRDefault="007B2082" w:rsidP="00490EFB">
      <w:pPr>
        <w:spacing w:after="0" w:line="240" w:lineRule="auto"/>
        <w:jc w:val="both"/>
      </w:pPr>
    </w:p>
    <w:p w14:paraId="4B19ECAD" w14:textId="77777777" w:rsidR="007B2082" w:rsidRPr="00E67B7C" w:rsidRDefault="007B2082" w:rsidP="00E67B7C">
      <w:pPr>
        <w:shd w:val="clear" w:color="auto" w:fill="DEEAF6" w:themeFill="accent1" w:themeFillTint="33"/>
        <w:spacing w:after="0" w:line="240" w:lineRule="auto"/>
        <w:rPr>
          <w:b/>
          <w:color w:val="2F5496" w:themeColor="accent5" w:themeShade="BF"/>
          <w:sz w:val="24"/>
          <w:szCs w:val="26"/>
        </w:rPr>
      </w:pPr>
      <w:r w:rsidRPr="00E67B7C">
        <w:rPr>
          <w:b/>
          <w:color w:val="2F5496" w:themeColor="accent5" w:themeShade="BF"/>
          <w:sz w:val="24"/>
          <w:szCs w:val="26"/>
        </w:rPr>
        <w:t>SFORZI CONTINUI</w:t>
      </w:r>
    </w:p>
    <w:p w14:paraId="2FBF4FDD" w14:textId="073E3AF7" w:rsidR="007B2082" w:rsidRPr="00E67B7C" w:rsidRDefault="007B2082" w:rsidP="00E67B7C">
      <w:pPr>
        <w:shd w:val="clear" w:color="auto" w:fill="DEEAF6" w:themeFill="accent1" w:themeFillTint="33"/>
        <w:spacing w:after="0" w:line="240" w:lineRule="auto"/>
        <w:jc w:val="both"/>
        <w:rPr>
          <w:b/>
          <w:color w:val="0070C0"/>
        </w:rPr>
      </w:pPr>
      <w:r w:rsidRPr="00E67B7C">
        <w:rPr>
          <w:b/>
          <w:color w:val="0070C0"/>
        </w:rPr>
        <w:t xml:space="preserve">Formazione professionale, lavoro autonomo e partecipazione sociale in India </w:t>
      </w:r>
    </w:p>
    <w:p w14:paraId="7968B7D2" w14:textId="7DE57A41" w:rsidR="007B2082" w:rsidRPr="00E67B7C" w:rsidRDefault="007B2082" w:rsidP="00E67B7C">
      <w:pPr>
        <w:shd w:val="clear" w:color="auto" w:fill="DEEAF6" w:themeFill="accent1" w:themeFillTint="33"/>
        <w:spacing w:after="0" w:line="240" w:lineRule="auto"/>
        <w:jc w:val="both"/>
        <w:rPr>
          <w:b/>
          <w:color w:val="0070C0"/>
        </w:rPr>
      </w:pPr>
    </w:p>
    <w:p w14:paraId="678FF90A" w14:textId="0DF537CB" w:rsidR="007B2082" w:rsidRPr="00E67B7C" w:rsidRDefault="007B2082" w:rsidP="00E67B7C">
      <w:pPr>
        <w:shd w:val="clear" w:color="auto" w:fill="DEEAF6" w:themeFill="accent1" w:themeFillTint="33"/>
        <w:spacing w:after="0" w:line="240" w:lineRule="auto"/>
        <w:jc w:val="both"/>
      </w:pPr>
      <w:r w:rsidRPr="00E67B7C">
        <w:t>Il recente “</w:t>
      </w:r>
      <w:proofErr w:type="spellStart"/>
      <w:r w:rsidRPr="00E67B7C">
        <w:t>Rights</w:t>
      </w:r>
      <w:proofErr w:type="spellEnd"/>
      <w:r w:rsidRPr="00E67B7C">
        <w:t xml:space="preserve"> of Persons with Disabled </w:t>
      </w:r>
      <w:proofErr w:type="spellStart"/>
      <w:r w:rsidRPr="00E67B7C">
        <w:t>Act</w:t>
      </w:r>
      <w:proofErr w:type="spellEnd"/>
      <w:r w:rsidRPr="00E67B7C">
        <w:t xml:space="preserve"> 2016” include la </w:t>
      </w:r>
      <w:proofErr w:type="gramStart"/>
      <w:r w:rsidRPr="00E67B7C">
        <w:t xml:space="preserve">fornitura </w:t>
      </w:r>
      <w:r w:rsidR="00B506CD" w:rsidRPr="00E67B7C">
        <w:t xml:space="preserve"> </w:t>
      </w:r>
      <w:r w:rsidRPr="00E67B7C">
        <w:t>di</w:t>
      </w:r>
      <w:proofErr w:type="gramEnd"/>
      <w:r w:rsidRPr="00E67B7C">
        <w:t xml:space="preserve"> </w:t>
      </w:r>
      <w:r w:rsidR="00E100D4" w:rsidRPr="00E67B7C">
        <w:t xml:space="preserve"> un</w:t>
      </w:r>
      <w:r w:rsidRPr="00E67B7C">
        <w:t xml:space="preserve"> lavoro </w:t>
      </w:r>
      <w:r w:rsidR="00E67B7C" w:rsidRPr="00E67B7C">
        <w:t xml:space="preserve"> </w:t>
      </w:r>
      <w:r w:rsidRPr="00E67B7C">
        <w:t>per le persone con disabilità multiple</w:t>
      </w:r>
      <w:r w:rsidR="00E100D4" w:rsidRPr="00E67B7C">
        <w:t xml:space="preserve"> pari all’1%</w:t>
      </w:r>
      <w:r w:rsidRPr="00E67B7C">
        <w:t>, comprese le persone con sordocecità. Prima dell'attuazione della legge, non vi era alcuna disposizione per le persone con sordocecità; tuttavia, è ancora troppo presto per misurare l'impatto di questi cambiamenti.</w:t>
      </w:r>
    </w:p>
    <w:p w14:paraId="2D0F176D" w14:textId="671DFDDA" w:rsidR="007B2082" w:rsidRPr="00E67B7C" w:rsidRDefault="007B2082" w:rsidP="00E67B7C">
      <w:pPr>
        <w:shd w:val="clear" w:color="auto" w:fill="DEEAF6" w:themeFill="accent1" w:themeFillTint="33"/>
        <w:spacing w:after="0" w:line="240" w:lineRule="auto"/>
        <w:jc w:val="both"/>
      </w:pPr>
    </w:p>
    <w:p w14:paraId="04A0718F" w14:textId="39BB20D6" w:rsidR="007B2082" w:rsidRPr="00E67B7C" w:rsidRDefault="007B2082" w:rsidP="00E67B7C">
      <w:pPr>
        <w:shd w:val="clear" w:color="auto" w:fill="DEEAF6" w:themeFill="accent1" w:themeFillTint="33"/>
        <w:spacing w:after="0" w:line="240" w:lineRule="auto"/>
        <w:jc w:val="both"/>
      </w:pPr>
      <w:r w:rsidRPr="00E67B7C">
        <w:t>In India, la maggior parte degli adulti sordociechi lavora in proprio. Come tale, Sense India e le sue organizzazioni partner in 22 stati in tutto il paese hanno attuato un programma di formazione professionale per giovani adulti con sordocecità. Il programma segue molteplici percorsi.</w:t>
      </w:r>
    </w:p>
    <w:p w14:paraId="13E96E93" w14:textId="5AE791CD" w:rsidR="007B2082" w:rsidRPr="00E67B7C" w:rsidRDefault="002B17A5" w:rsidP="00E67B7C">
      <w:pPr>
        <w:shd w:val="clear" w:color="auto" w:fill="DEEAF6" w:themeFill="accent1" w:themeFillTint="33"/>
        <w:spacing w:after="0" w:line="240" w:lineRule="auto"/>
        <w:jc w:val="both"/>
      </w:pPr>
      <w:r w:rsidRPr="00E67B7C">
        <w:rPr>
          <w:noProof/>
          <w:lang w:eastAsia="it-IT"/>
        </w:rPr>
        <w:drawing>
          <wp:anchor distT="0" distB="0" distL="114300" distR="114300" simplePos="0" relativeHeight="251674624" behindDoc="1" locked="0" layoutInCell="1" allowOverlap="1" wp14:anchorId="5779B99D" wp14:editId="1C04A3C4">
            <wp:simplePos x="0" y="0"/>
            <wp:positionH relativeFrom="column">
              <wp:posOffset>4492635</wp:posOffset>
            </wp:positionH>
            <wp:positionV relativeFrom="paragraph">
              <wp:posOffset>3810</wp:posOffset>
            </wp:positionV>
            <wp:extent cx="1466215" cy="2251710"/>
            <wp:effectExtent l="0" t="0" r="635" b="0"/>
            <wp:wrapTight wrapText="bothSides">
              <wp:wrapPolygon edited="0">
                <wp:start x="0" y="0"/>
                <wp:lineTo x="0" y="21381"/>
                <wp:lineTo x="21329" y="21381"/>
                <wp:lineTo x="21329" y="0"/>
                <wp:lineTo x="0" y="0"/>
              </wp:wrapPolygon>
            </wp:wrapTight>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6215" cy="225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3168F" w14:textId="69B3EA37" w:rsidR="007B2082" w:rsidRPr="00E67B7C" w:rsidRDefault="007B2082" w:rsidP="00E67B7C">
      <w:pPr>
        <w:shd w:val="clear" w:color="auto" w:fill="DEEAF6" w:themeFill="accent1" w:themeFillTint="33"/>
        <w:spacing w:after="0" w:line="240" w:lineRule="auto"/>
        <w:jc w:val="both"/>
      </w:pPr>
      <w:r w:rsidRPr="00E67B7C">
        <w:t xml:space="preserve">Un programma di sostegno e di sensibilizzazione dei funzionari ha portato l'Istituto per la formazione industriale (ITI) ad iscrivere giovani adulti sordociechi a programmi di formazione professionale. Allo stesso tempo, 90 adulti </w:t>
      </w:r>
      <w:r w:rsidR="00FC4788" w:rsidRPr="00E67B7C">
        <w:t>con sordocecità</w:t>
      </w:r>
      <w:r w:rsidRPr="00E67B7C">
        <w:t xml:space="preserve"> hanno ricevuto sostegno formativo, </w:t>
      </w:r>
      <w:proofErr w:type="spellStart"/>
      <w:r w:rsidRPr="00E67B7C">
        <w:t>coaching</w:t>
      </w:r>
      <w:proofErr w:type="spellEnd"/>
      <w:r w:rsidRPr="00E67B7C">
        <w:t xml:space="preserve"> e fondi di avviamento pe</w:t>
      </w:r>
      <w:r w:rsidR="00FC4788" w:rsidRPr="00E67B7C">
        <w:t xml:space="preserve">r avviare le attività proprie capaci di generare </w:t>
      </w:r>
      <w:r w:rsidRPr="00E67B7C">
        <w:t>reddito.</w:t>
      </w:r>
    </w:p>
    <w:p w14:paraId="2CB55835" w14:textId="1318E49F" w:rsidR="007B2082" w:rsidRPr="00E67B7C" w:rsidRDefault="007B2082" w:rsidP="00E67B7C">
      <w:pPr>
        <w:shd w:val="clear" w:color="auto" w:fill="DEEAF6" w:themeFill="accent1" w:themeFillTint="33"/>
        <w:spacing w:after="0" w:line="240" w:lineRule="auto"/>
        <w:jc w:val="both"/>
      </w:pPr>
    </w:p>
    <w:p w14:paraId="41D8018C" w14:textId="520603EB" w:rsidR="007B2082" w:rsidRDefault="002B17A5" w:rsidP="00E67B7C">
      <w:pPr>
        <w:shd w:val="clear" w:color="auto" w:fill="DEEAF6" w:themeFill="accent1" w:themeFillTint="33"/>
        <w:spacing w:after="0" w:line="240" w:lineRule="auto"/>
        <w:jc w:val="both"/>
      </w:pPr>
      <w:r w:rsidRPr="00E67B7C">
        <w:t>Grazie ad una rete di organizzazioni partner, più di 450 giovani adulti sordociechi hanno beneficiato di una formazione p</w:t>
      </w:r>
      <w:r w:rsidR="00B506CD" w:rsidRPr="00E67B7C">
        <w:t>rofessionale in altri centri o di programmi su base comunitaria</w:t>
      </w:r>
      <w:r w:rsidRPr="00E67B7C">
        <w:t>. La formazione professionale e il lavoro autonomo contribuiscono anche ad affrontare l'isolamento sociale. Per rafforzare questo aspetto, c'è l'impegno per migliorare la partecipazione sociale, con il sostegno dei familiari e delle comunità locali.</w:t>
      </w:r>
    </w:p>
    <w:p w14:paraId="3728C96C" w14:textId="3A56F186" w:rsidR="005934FB" w:rsidRPr="00E67B7C" w:rsidRDefault="005934FB" w:rsidP="00E67B7C">
      <w:pPr>
        <w:shd w:val="clear" w:color="auto" w:fill="DEEAF6" w:themeFill="accent1" w:themeFillTint="33"/>
        <w:spacing w:after="0" w:line="240" w:lineRule="auto"/>
        <w:jc w:val="both"/>
      </w:pPr>
      <w:r w:rsidRPr="00E67B7C">
        <w:rPr>
          <w:noProof/>
          <w:lang w:eastAsia="it-IT"/>
        </w:rPr>
        <mc:AlternateContent>
          <mc:Choice Requires="wps">
            <w:drawing>
              <wp:anchor distT="0" distB="0" distL="114300" distR="114300" simplePos="0" relativeHeight="251675648" behindDoc="0" locked="0" layoutInCell="1" allowOverlap="1" wp14:anchorId="6C630BAE" wp14:editId="3A92D2E1">
                <wp:simplePos x="0" y="0"/>
                <wp:positionH relativeFrom="column">
                  <wp:posOffset>1088238</wp:posOffset>
                </wp:positionH>
                <wp:positionV relativeFrom="paragraph">
                  <wp:posOffset>5459</wp:posOffset>
                </wp:positionV>
                <wp:extent cx="4879075" cy="320722"/>
                <wp:effectExtent l="0" t="0" r="0" b="3175"/>
                <wp:wrapNone/>
                <wp:docPr id="33" name="Casella di testo 33"/>
                <wp:cNvGraphicFramePr/>
                <a:graphic xmlns:a="http://schemas.openxmlformats.org/drawingml/2006/main">
                  <a:graphicData uri="http://schemas.microsoft.com/office/word/2010/wordprocessingShape">
                    <wps:wsp>
                      <wps:cNvSpPr txBox="1"/>
                      <wps:spPr>
                        <a:xfrm>
                          <a:off x="0" y="0"/>
                          <a:ext cx="4879075" cy="320722"/>
                        </a:xfrm>
                        <a:prstGeom prst="rect">
                          <a:avLst/>
                        </a:prstGeom>
                        <a:solidFill>
                          <a:schemeClr val="accent1">
                            <a:lumMod val="20000"/>
                            <a:lumOff val="80000"/>
                          </a:schemeClr>
                        </a:solidFill>
                        <a:ln w="6350">
                          <a:noFill/>
                        </a:ln>
                      </wps:spPr>
                      <wps:txbx>
                        <w:txbxContent>
                          <w:p w14:paraId="20A7F91B" w14:textId="7B030259" w:rsidR="00BA3B57" w:rsidRDefault="00BA3B57" w:rsidP="003A326B">
                            <w:pPr>
                              <w:jc w:val="right"/>
                            </w:pPr>
                            <w:r>
                              <w:rPr>
                                <w:i/>
                                <w:sz w:val="16"/>
                              </w:rPr>
                              <w:t xml:space="preserve">                    </w:t>
                            </w:r>
                            <w:proofErr w:type="spellStart"/>
                            <w:r w:rsidRPr="002B17A5">
                              <w:rPr>
                                <w:i/>
                                <w:sz w:val="16"/>
                              </w:rPr>
                              <w:t>Abul</w:t>
                            </w:r>
                            <w:proofErr w:type="spellEnd"/>
                            <w:r w:rsidRPr="002B17A5">
                              <w:rPr>
                                <w:i/>
                                <w:sz w:val="16"/>
                              </w:rPr>
                              <w:t xml:space="preserve"> gestisce un negozio nel suo villaggio </w:t>
                            </w:r>
                            <w:r w:rsidRPr="00A120C9">
                              <w:rPr>
                                <w:i/>
                                <w:sz w:val="16"/>
                              </w:rPr>
                              <w:t>grazie ai lavori forniti</w:t>
                            </w:r>
                            <w:r>
                              <w:rPr>
                                <w:i/>
                                <w:sz w:val="16"/>
                              </w:rPr>
                              <w:t xml:space="preserve"> </w:t>
                            </w:r>
                            <w:r w:rsidRPr="002B17A5">
                              <w:rPr>
                                <w:i/>
                                <w:sz w:val="16"/>
                              </w:rPr>
                              <w:t>d</w:t>
                            </w:r>
                            <w:r>
                              <w:rPr>
                                <w:i/>
                                <w:sz w:val="16"/>
                              </w:rPr>
                              <w:t xml:space="preserve">a </w:t>
                            </w:r>
                            <w:r w:rsidRPr="002B17A5">
                              <w:rPr>
                                <w:i/>
                                <w:sz w:val="16"/>
                              </w:rPr>
                              <w:t>Sense</w:t>
                            </w:r>
                            <w:r>
                              <w:t xml:space="preserve"> </w:t>
                            </w:r>
                            <w:r w:rsidRPr="003A326B">
                              <w:rPr>
                                <w:i/>
                                <w:sz w:val="16"/>
                                <w:szCs w:val="16"/>
                              </w:rPr>
                              <w:t>International in Bangladesh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30BAE" id="Casella di testo 33" o:spid="_x0000_s1027" type="#_x0000_t202" style="position:absolute;left:0;text-align:left;margin-left:85.7pt;margin-top:.45pt;width:384.2pt;height:2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" fillcolor="#deeaf6 [660]" stroked="f" strokeweight=".5pt">
                <v:textbox>
                  <w:txbxContent>
                    <w:p w14:paraId="20A7F91B" w14:textId="7B030259" w:rsidR="00BA3B57" w:rsidRDefault="00BA3B57" w:rsidP="003A326B">
                      <w:pPr>
                        <w:jc w:val="right"/>
                      </w:pPr>
                      <w:r>
                        <w:rPr>
                          <w:i/>
                          <w:sz w:val="16"/>
                        </w:rPr>
                        <w:t xml:space="preserve">                    </w:t>
                      </w:r>
                      <w:proofErr w:type="spellStart"/>
                      <w:r w:rsidRPr="002B17A5">
                        <w:rPr>
                          <w:i/>
                          <w:sz w:val="16"/>
                        </w:rPr>
                        <w:t>Abul</w:t>
                      </w:r>
                      <w:proofErr w:type="spellEnd"/>
                      <w:r w:rsidRPr="002B17A5">
                        <w:rPr>
                          <w:i/>
                          <w:sz w:val="16"/>
                        </w:rPr>
                        <w:t xml:space="preserve"> gestisce un negozio nel suo villaggio </w:t>
                      </w:r>
                      <w:r w:rsidRPr="00A120C9">
                        <w:rPr>
                          <w:i/>
                          <w:sz w:val="16"/>
                        </w:rPr>
                        <w:t>grazie ai lavori forniti</w:t>
                      </w:r>
                      <w:r>
                        <w:rPr>
                          <w:i/>
                          <w:sz w:val="16"/>
                        </w:rPr>
                        <w:t xml:space="preserve"> </w:t>
                      </w:r>
                      <w:r w:rsidRPr="002B17A5">
                        <w:rPr>
                          <w:i/>
                          <w:sz w:val="16"/>
                        </w:rPr>
                        <w:t>d</w:t>
                      </w:r>
                      <w:r>
                        <w:rPr>
                          <w:i/>
                          <w:sz w:val="16"/>
                        </w:rPr>
                        <w:t xml:space="preserve">a </w:t>
                      </w:r>
                      <w:r w:rsidRPr="002B17A5">
                        <w:rPr>
                          <w:i/>
                          <w:sz w:val="16"/>
                        </w:rPr>
                        <w:t>Sense</w:t>
                      </w:r>
                      <w:r>
                        <w:t xml:space="preserve"> </w:t>
                      </w:r>
                      <w:r w:rsidRPr="003A326B">
                        <w:rPr>
                          <w:i/>
                          <w:sz w:val="16"/>
                          <w:szCs w:val="16"/>
                        </w:rPr>
                        <w:t>International in Bangladesh</w:t>
                      </w:r>
                    </w:p>
                  </w:txbxContent>
                </v:textbox>
              </v:shape>
            </w:pict>
          </mc:Fallback>
        </mc:AlternateContent>
      </w:r>
    </w:p>
    <w:p w14:paraId="695D0239" w14:textId="58832608" w:rsidR="002B17A5" w:rsidRPr="0053414D" w:rsidRDefault="002B17A5" w:rsidP="00E67B7C">
      <w:pPr>
        <w:shd w:val="clear" w:color="auto" w:fill="DEEAF6" w:themeFill="accent1" w:themeFillTint="33"/>
        <w:spacing w:after="0" w:line="240" w:lineRule="auto"/>
        <w:jc w:val="both"/>
      </w:pPr>
    </w:p>
    <w:p w14:paraId="71C086A0" w14:textId="7B0B616B" w:rsidR="00490EFB" w:rsidRPr="0053414D" w:rsidRDefault="00490EFB" w:rsidP="00490EFB">
      <w:pPr>
        <w:spacing w:after="0" w:line="240" w:lineRule="auto"/>
        <w:jc w:val="both"/>
      </w:pPr>
    </w:p>
    <w:p w14:paraId="01F9899C" w14:textId="653632A6" w:rsidR="00490EFB" w:rsidRPr="00F01904" w:rsidRDefault="00490EFB" w:rsidP="00490EFB">
      <w:pPr>
        <w:spacing w:after="0" w:line="240" w:lineRule="auto"/>
        <w:jc w:val="both"/>
      </w:pPr>
      <w:r w:rsidRPr="00F01904">
        <w:t xml:space="preserve">I membri del WFDB dei vari </w:t>
      </w:r>
      <w:r w:rsidR="00867C09">
        <w:t>p</w:t>
      </w:r>
      <w:r w:rsidRPr="00F01904">
        <w:t>aesi hanno evidenziato diversi problemi comuni:</w:t>
      </w:r>
    </w:p>
    <w:p w14:paraId="55DB9FFF" w14:textId="5A15FDA2" w:rsidR="00C129DD" w:rsidRDefault="00490EFB" w:rsidP="00C129DD">
      <w:pPr>
        <w:pStyle w:val="Paragrafoelenco"/>
        <w:numPr>
          <w:ilvl w:val="0"/>
          <w:numId w:val="15"/>
        </w:numPr>
        <w:spacing w:after="0" w:line="240" w:lineRule="auto"/>
        <w:ind w:left="284" w:hanging="284"/>
        <w:jc w:val="both"/>
      </w:pPr>
      <w:r w:rsidRPr="00F01904">
        <w:t xml:space="preserve">Esiste un legame critico tra istruzione e occupazione: i paesi scandinavi forniscono un buon esempio di governo che investe in un'istruzione di alta qualità per i bambini </w:t>
      </w:r>
      <w:r w:rsidR="00F01904" w:rsidRPr="00A527F9">
        <w:t>sordociechi</w:t>
      </w:r>
      <w:r w:rsidRPr="00A527F9">
        <w:t xml:space="preserve">. Ciò dà forza ai bambini, dà loro fiducia e fornisce loro le necessarie </w:t>
      </w:r>
      <w:r w:rsidR="00867C09" w:rsidRPr="00A527F9">
        <w:t>competenze lavorative</w:t>
      </w:r>
      <w:r w:rsidRPr="00A527F9">
        <w:t xml:space="preserve">. Nella maggior parte dei paesi, tuttavia, la mancanza di </w:t>
      </w:r>
      <w:r w:rsidR="00867C09" w:rsidRPr="00A527F9">
        <w:t>una formazione adeguata in materia di istruzione,</w:t>
      </w:r>
      <w:r w:rsidRPr="00A527F9">
        <w:t xml:space="preserve"> orientamento </w:t>
      </w:r>
      <w:r w:rsidR="00867C09" w:rsidRPr="00A527F9">
        <w:t>e</w:t>
      </w:r>
      <w:r w:rsidRPr="00A527F9">
        <w:t xml:space="preserve"> mobilità, </w:t>
      </w:r>
      <w:r w:rsidR="00867C09" w:rsidRPr="00A527F9">
        <w:t xml:space="preserve">di </w:t>
      </w:r>
      <w:r w:rsidRPr="00A527F9">
        <w:t>capacità di vita quotidiana per</w:t>
      </w:r>
      <w:r w:rsidR="00867C09" w:rsidRPr="00A527F9">
        <w:t xml:space="preserve"> i</w:t>
      </w:r>
      <w:r w:rsidRPr="00A527F9">
        <w:t xml:space="preserve"> bambini e </w:t>
      </w:r>
      <w:r w:rsidR="00867C09" w:rsidRPr="00A527F9">
        <w:t xml:space="preserve">i </w:t>
      </w:r>
      <w:r w:rsidRPr="00A527F9">
        <w:t xml:space="preserve">giovani </w:t>
      </w:r>
      <w:r w:rsidR="00867C09" w:rsidRPr="00A527F9">
        <w:t xml:space="preserve">affetti da </w:t>
      </w:r>
      <w:r w:rsidRPr="00A527F9">
        <w:t>sordocecità pre-</w:t>
      </w:r>
      <w:r w:rsidR="00594991">
        <w:t>verbale</w:t>
      </w:r>
      <w:r w:rsidRPr="00A527F9">
        <w:t xml:space="preserve"> e post-lin</w:t>
      </w:r>
      <w:r w:rsidR="00594991">
        <w:t>guale</w:t>
      </w:r>
      <w:r w:rsidRPr="00A527F9">
        <w:t xml:space="preserve">, limita fortemente le opportunità di lavoro. Inoltre, pochi paesi offrono </w:t>
      </w:r>
      <w:r w:rsidR="00867C09" w:rsidRPr="00A527F9">
        <w:t>servizi efficaci di</w:t>
      </w:r>
      <w:r w:rsidRPr="00F01904">
        <w:t xml:space="preserve"> orientamento professionale, tirocinio e collocamento che potrebbero costituire un pon</w:t>
      </w:r>
      <w:r w:rsidR="00C129DD">
        <w:t>te tra istruzione e occupazione.</w:t>
      </w:r>
    </w:p>
    <w:p w14:paraId="3A8B58EB" w14:textId="77777777" w:rsidR="00C129DD" w:rsidRPr="00244DC9" w:rsidRDefault="00C129DD" w:rsidP="00C129DD">
      <w:pPr>
        <w:pStyle w:val="Paragrafoelenco"/>
        <w:spacing w:after="0" w:line="240" w:lineRule="auto"/>
        <w:ind w:left="284"/>
        <w:jc w:val="both"/>
        <w:rPr>
          <w:sz w:val="10"/>
        </w:rPr>
      </w:pPr>
    </w:p>
    <w:p w14:paraId="3ED93300" w14:textId="125AA57D" w:rsidR="00490EFB" w:rsidRPr="00C129DD" w:rsidRDefault="00490EFB" w:rsidP="00C129DD">
      <w:pPr>
        <w:pStyle w:val="Paragrafoelenco"/>
        <w:numPr>
          <w:ilvl w:val="0"/>
          <w:numId w:val="15"/>
        </w:numPr>
        <w:spacing w:after="0" w:line="240" w:lineRule="auto"/>
        <w:ind w:left="284" w:hanging="284"/>
        <w:jc w:val="both"/>
      </w:pPr>
      <w:r w:rsidRPr="00F01904">
        <w:t xml:space="preserve">Pregiudizi dei datori di lavoro. Gli atteggiamenti costituiscono un grave ostacolo per molte persone con disabilità, ma sono amplificati a </w:t>
      </w:r>
      <w:r w:rsidRPr="00A527F9">
        <w:t xml:space="preserve">causa </w:t>
      </w:r>
      <w:r w:rsidR="00867C09" w:rsidRPr="00A527F9">
        <w:t>di una</w:t>
      </w:r>
      <w:r w:rsidRPr="00A527F9">
        <w:t xml:space="preserve"> mancanza di consapevolezza </w:t>
      </w:r>
      <w:r w:rsidR="00867C09" w:rsidRPr="00A527F9">
        <w:t>circa le</w:t>
      </w:r>
      <w:r w:rsidRPr="00A527F9">
        <w:t xml:space="preserve"> esigenze di comunicazione delle persone con sordocecità.</w:t>
      </w:r>
      <w:r w:rsidR="00867C09" w:rsidRPr="00A527F9">
        <w:t xml:space="preserve"> A ciò si aggiunge la mancanza di sostegno da parte del governo per i servizi di guida interprete, che può aumentare significativamente i costi sostenuti dai datori di lavoro che assumono persone</w:t>
      </w:r>
      <w:r w:rsidR="00B44837" w:rsidRPr="00A527F9">
        <w:t xml:space="preserve"> con</w:t>
      </w:r>
      <w:r w:rsidR="00867C09" w:rsidRPr="00A527F9">
        <w:t xml:space="preserve"> sordocecità. </w:t>
      </w:r>
      <w:r w:rsidRPr="00A527F9">
        <w:t>È chiaro che, nei paesi in cui i governi pagano p</w:t>
      </w:r>
      <w:r w:rsidR="003D69AB" w:rsidRPr="00A527F9">
        <w:t>er i servizi di guida interprete</w:t>
      </w:r>
      <w:r w:rsidRPr="00A527F9">
        <w:t xml:space="preserve">, le persone con sordocecità </w:t>
      </w:r>
      <w:r w:rsidR="003D69AB" w:rsidRPr="00A527F9">
        <w:t xml:space="preserve">riescono più facilmente ad </w:t>
      </w:r>
      <w:r w:rsidRPr="00A527F9">
        <w:t xml:space="preserve">ottenere un impiego. </w:t>
      </w:r>
      <w:r w:rsidR="003D69AB" w:rsidRPr="00A527F9">
        <w:t>Le politiche in materia di quote e di incentivi fiscali potrebbero teoricamente aiutare</w:t>
      </w:r>
      <w:r w:rsidR="003D69AB" w:rsidRPr="00C129DD">
        <w:rPr>
          <w:rFonts w:ascii="Tahoma" w:hAnsi="Tahoma" w:cs="Tahoma"/>
          <w:color w:val="000000"/>
          <w:shd w:val="clear" w:color="auto" w:fill="FFFFFF"/>
        </w:rPr>
        <w:t>;</w:t>
      </w:r>
      <w:r w:rsidR="003D69AB" w:rsidRPr="00A527F9">
        <w:t xml:space="preserve"> </w:t>
      </w:r>
      <w:r w:rsidRPr="00A527F9">
        <w:t xml:space="preserve">tuttavia, </w:t>
      </w:r>
      <w:r w:rsidR="003D69AB" w:rsidRPr="00A527F9">
        <w:t>le questioni</w:t>
      </w:r>
      <w:r w:rsidRPr="00A527F9">
        <w:t xml:space="preserve"> sopra descritt</w:t>
      </w:r>
      <w:r w:rsidR="003D69AB" w:rsidRPr="00A527F9">
        <w:t xml:space="preserve">e </w:t>
      </w:r>
      <w:r w:rsidRPr="00A527F9">
        <w:t>riducono significativamente il potenziale impatto positivo. Sono</w:t>
      </w:r>
      <w:r w:rsidRPr="00F01904">
        <w:t xml:space="preserve"> stati condivisi esempi di aziende che assumono persone con sordocecità per ottenere agevolazioni fiscali per poi non offrire successivamente un lavoro significativo o farle rimanere a casa.</w:t>
      </w:r>
    </w:p>
    <w:p w14:paraId="2D86627D" w14:textId="77777777" w:rsidR="00490EFB" w:rsidRPr="00F01904" w:rsidRDefault="00490EFB" w:rsidP="00490EFB">
      <w:pPr>
        <w:pStyle w:val="Paragrafoelenco"/>
        <w:rPr>
          <w:sz w:val="12"/>
        </w:rPr>
      </w:pPr>
    </w:p>
    <w:p w14:paraId="177D26EF" w14:textId="39FD1A86" w:rsidR="00490EFB" w:rsidRDefault="00490EFB" w:rsidP="00490EFB">
      <w:pPr>
        <w:pStyle w:val="Paragrafoelenco"/>
        <w:numPr>
          <w:ilvl w:val="0"/>
          <w:numId w:val="15"/>
        </w:numPr>
        <w:spacing w:after="0" w:line="240" w:lineRule="auto"/>
        <w:ind w:left="284" w:hanging="284"/>
        <w:jc w:val="both"/>
      </w:pPr>
      <w:r w:rsidRPr="00942848">
        <w:lastRenderedPageBreak/>
        <w:t>Una mancanza di riconoscimento della sordocecità come disabilità unica. Ciò porta a</w:t>
      </w:r>
      <w:r>
        <w:t>d</w:t>
      </w:r>
      <w:r w:rsidRPr="00942848">
        <w:t xml:space="preserve"> escludere le persone dalla legislazione in molti paesi, come in Bolivia, dove il diritto del lavoro non menziona le persone con sordocecità. Spesso le persone con sordocecità non sono incluse nei programmi di formazione professionale e di </w:t>
      </w:r>
      <w:r w:rsidRPr="00F01904">
        <w:t xml:space="preserve">impiego </w:t>
      </w:r>
      <w:r w:rsidRPr="00A527F9">
        <w:t xml:space="preserve">rivolti </w:t>
      </w:r>
      <w:r w:rsidR="0005161F" w:rsidRPr="00A527F9">
        <w:t>a</w:t>
      </w:r>
      <w:r w:rsidRPr="00A527F9">
        <w:t xml:space="preserve"> persone con </w:t>
      </w:r>
      <w:r w:rsidR="0005161F" w:rsidRPr="00A527F9">
        <w:t xml:space="preserve">altre </w:t>
      </w:r>
      <w:r w:rsidRPr="00A527F9">
        <w:t>disabilit</w:t>
      </w:r>
      <w:r w:rsidRPr="00C129DD">
        <w:t>à.</w:t>
      </w:r>
    </w:p>
    <w:p w14:paraId="374B6A47" w14:textId="77777777" w:rsidR="00490EFB" w:rsidRPr="00244DC9" w:rsidRDefault="00490EFB" w:rsidP="00490EFB">
      <w:pPr>
        <w:pStyle w:val="Paragrafoelenco"/>
        <w:rPr>
          <w:sz w:val="10"/>
        </w:rPr>
      </w:pPr>
    </w:p>
    <w:p w14:paraId="6338FC42" w14:textId="4C429467" w:rsidR="00490EFB" w:rsidRPr="00F01904" w:rsidRDefault="00490EFB" w:rsidP="00490EFB">
      <w:pPr>
        <w:pStyle w:val="Paragrafoelenco"/>
        <w:numPr>
          <w:ilvl w:val="0"/>
          <w:numId w:val="15"/>
        </w:numPr>
        <w:spacing w:after="0" w:line="240" w:lineRule="auto"/>
        <w:ind w:left="284" w:hanging="284"/>
        <w:jc w:val="both"/>
      </w:pPr>
      <w:r w:rsidRPr="00942848">
        <w:t>Pochi paesi hanno riferito che i rispettivi governi sostenevano finanziariamente i servizi di guida interpret</w:t>
      </w:r>
      <w:r w:rsidR="003D69AB">
        <w:t>e</w:t>
      </w:r>
      <w:r w:rsidRPr="00942848">
        <w:t xml:space="preserve"> sul posto di lavoro. Ciò riduce significativamente l'inclusione delle persone con sordocecità </w:t>
      </w:r>
      <w:r w:rsidRPr="00F01904">
        <w:t xml:space="preserve">nel mercato del lavoro. </w:t>
      </w:r>
    </w:p>
    <w:p w14:paraId="1C326158" w14:textId="77777777" w:rsidR="00490EFB" w:rsidRPr="00244DC9" w:rsidRDefault="00490EFB" w:rsidP="00490EFB">
      <w:pPr>
        <w:pStyle w:val="Paragrafoelenco"/>
        <w:rPr>
          <w:sz w:val="10"/>
        </w:rPr>
      </w:pPr>
    </w:p>
    <w:p w14:paraId="53CD3FFD" w14:textId="77777777" w:rsidR="00490EFB" w:rsidRDefault="00490EFB" w:rsidP="00490EFB">
      <w:pPr>
        <w:pStyle w:val="Paragrafoelenco"/>
        <w:numPr>
          <w:ilvl w:val="0"/>
          <w:numId w:val="15"/>
        </w:numPr>
        <w:spacing w:after="0" w:line="240" w:lineRule="auto"/>
        <w:ind w:left="284" w:hanging="284"/>
        <w:jc w:val="both"/>
      </w:pPr>
      <w:r w:rsidRPr="00F01904">
        <w:t xml:space="preserve">In un certo numero di paesi, le persone con sordocecità sono soggette a restrizioni in termini di capacità giuridica. Ad esempio, una banca può richiedere a una persona con sordocecità di avere qualcuno accanto per firmare un contratto per aprire un conto bancario. Ciò limita la capacità delle persone di gestire le </w:t>
      </w:r>
      <w:r w:rsidRPr="00942848">
        <w:t>proprie finanze e impegnarsi in attività economiche.</w:t>
      </w:r>
    </w:p>
    <w:p w14:paraId="0621E126" w14:textId="77777777" w:rsidR="00244DC9" w:rsidRPr="00244DC9" w:rsidRDefault="00244DC9" w:rsidP="00490EFB">
      <w:pPr>
        <w:spacing w:after="0" w:line="240" w:lineRule="auto"/>
        <w:jc w:val="both"/>
        <w:rPr>
          <w:sz w:val="10"/>
        </w:rPr>
      </w:pPr>
    </w:p>
    <w:p w14:paraId="5BB15459" w14:textId="04BA9CE6" w:rsidR="00490EFB" w:rsidRDefault="00490EFB" w:rsidP="00490EFB">
      <w:pPr>
        <w:spacing w:after="0" w:line="240" w:lineRule="auto"/>
        <w:jc w:val="both"/>
      </w:pPr>
      <w:r w:rsidRPr="00942848">
        <w:t xml:space="preserve">Uno studio condotto da Sense International in Perù nel 2018 ha concluso che il principale ostacolo all'occupazione delle persone con disabilità, e in particolare delle persone con sordocecità, è il pregiudizio dei datori di lavoro e dei collaboratori. Lo studio ha raccomandato che le misure di inserimento lavorativo non dovrebbero concentrarsi su un lavoro "tipico" che le persone con disabilità potrebbero </w:t>
      </w:r>
      <w:r w:rsidR="003D69AB" w:rsidRPr="00A527F9">
        <w:t>fare</w:t>
      </w:r>
      <w:r w:rsidRPr="00A527F9">
        <w:t>,</w:t>
      </w:r>
      <w:r w:rsidRPr="00942848">
        <w:t xml:space="preserve"> ma che le persone ricevano </w:t>
      </w:r>
      <w:r w:rsidR="003D69AB">
        <w:t xml:space="preserve">un </w:t>
      </w:r>
      <w:r w:rsidRPr="00942848">
        <w:t xml:space="preserve">supporto per trovare </w:t>
      </w:r>
      <w:r w:rsidR="003D69AB">
        <w:t xml:space="preserve">un </w:t>
      </w:r>
      <w:r w:rsidRPr="00942848">
        <w:t>lavoro ch</w:t>
      </w:r>
      <w:r w:rsidR="003D69AB">
        <w:t>e corrisponda al loro profilo e</w:t>
      </w:r>
      <w:r w:rsidRPr="00942848">
        <w:t xml:space="preserve"> aspirazioni. Ha inoltre sottolineato l'importanza dell'uso di "mentori interni" come approccio efficace per garantire la sostenibilità dell'inclusione. L'attuazione della legge n. 29524, che riconosce la sordocecità come una disabilità unica e incarica lo </w:t>
      </w:r>
      <w:r>
        <w:t>S</w:t>
      </w:r>
      <w:r w:rsidRPr="00942848">
        <w:t xml:space="preserve">tato di promuovere la formazione e l'accreditamento delle </w:t>
      </w:r>
      <w:r w:rsidRPr="00A1755E">
        <w:t>guide interpret</w:t>
      </w:r>
      <w:r w:rsidR="00F01904" w:rsidRPr="00A1755E">
        <w:t>i</w:t>
      </w:r>
      <w:r w:rsidRPr="00942848">
        <w:t xml:space="preserve"> per supportare le persone con sordocecità, è stata identificata dallo studio come uno sviluppo vitale. Lo studio ha inoltre raccomandato l'introduzione di incentivi per incoraggiare le </w:t>
      </w:r>
      <w:r w:rsidR="00993B22" w:rsidRPr="00A527F9">
        <w:t>imprese</w:t>
      </w:r>
      <w:r w:rsidRPr="00A527F9">
        <w:t xml:space="preserve"> a fare di più per includere le persone con disabilità, in particolare le persone con sordocecità, poiché </w:t>
      </w:r>
      <w:r w:rsidR="00993B22" w:rsidRPr="00A527F9">
        <w:t>le attuali agevolazioni</w:t>
      </w:r>
      <w:r w:rsidR="00993B22">
        <w:t xml:space="preserve"> </w:t>
      </w:r>
      <w:r w:rsidRPr="00942848">
        <w:t xml:space="preserve">fiscali sono insufficienti e </w:t>
      </w:r>
      <w:r w:rsidRPr="00A527F9">
        <w:t>non hanno avuto un impatto</w:t>
      </w:r>
      <w:r w:rsidRPr="00942848">
        <w:t>.</w:t>
      </w:r>
    </w:p>
    <w:p w14:paraId="0033812F" w14:textId="210182D8" w:rsidR="00ED760F" w:rsidRPr="00244DC9" w:rsidRDefault="00490EFB" w:rsidP="00490EFB">
      <w:pPr>
        <w:spacing w:after="0" w:line="240" w:lineRule="auto"/>
        <w:jc w:val="both"/>
        <w:rPr>
          <w:b/>
        </w:rPr>
      </w:pPr>
      <w:r w:rsidRPr="00244DC9">
        <w:rPr>
          <w:sz w:val="10"/>
        </w:rPr>
        <w:br/>
      </w:r>
      <w:r w:rsidRPr="00942848">
        <w:t xml:space="preserve">I membri del WFDB hanno anche descritto una serie di pratiche interessanti, </w:t>
      </w:r>
      <w:r w:rsidR="00EE7B0D">
        <w:t xml:space="preserve">ad esempio </w:t>
      </w:r>
      <w:r w:rsidRPr="00942848">
        <w:t xml:space="preserve">come le persone con </w:t>
      </w:r>
      <w:r w:rsidRPr="00EE7B0D">
        <w:t>sordocecità che s</w:t>
      </w:r>
      <w:r w:rsidR="00A527F9" w:rsidRPr="00EE7B0D">
        <w:t xml:space="preserve">ono impiegate </w:t>
      </w:r>
      <w:r w:rsidR="00EE7B0D" w:rsidRPr="00EE7B0D">
        <w:t xml:space="preserve">offrono </w:t>
      </w:r>
      <w:r w:rsidR="005D49CA" w:rsidRPr="00EE7B0D">
        <w:t>supporto</w:t>
      </w:r>
      <w:r w:rsidR="00A527F9" w:rsidRPr="00EE7B0D">
        <w:t xml:space="preserve"> tra pari</w:t>
      </w:r>
      <w:r w:rsidR="005D49CA" w:rsidRPr="00EE7B0D">
        <w:t xml:space="preserve"> </w:t>
      </w:r>
      <w:r w:rsidR="00803C7B" w:rsidRPr="00EE7B0D">
        <w:t>e tutoraggio a coloro che</w:t>
      </w:r>
      <w:r w:rsidR="005D49CA" w:rsidRPr="00EE7B0D">
        <w:t xml:space="preserve"> cerca</w:t>
      </w:r>
      <w:r w:rsidR="00EE7B0D" w:rsidRPr="00EE7B0D">
        <w:t>no</w:t>
      </w:r>
      <w:r w:rsidR="005D49CA" w:rsidRPr="00EE7B0D">
        <w:t xml:space="preserve"> lavoro. </w:t>
      </w:r>
      <w:r w:rsidRPr="00EE7B0D">
        <w:br/>
      </w:r>
    </w:p>
    <w:p w14:paraId="416F72DC" w14:textId="77777777" w:rsidR="00872EB4" w:rsidRPr="00872EB4" w:rsidRDefault="00490EFB" w:rsidP="00872EB4">
      <w:pPr>
        <w:spacing w:after="0" w:line="240" w:lineRule="auto"/>
        <w:jc w:val="both"/>
        <w:rPr>
          <w:i/>
        </w:rPr>
      </w:pPr>
      <w:r w:rsidRPr="00872EB4">
        <w:rPr>
          <w:b/>
          <w:sz w:val="24"/>
          <w:szCs w:val="26"/>
        </w:rPr>
        <w:t>RACCOMANDAZIONI</w:t>
      </w:r>
    </w:p>
    <w:p w14:paraId="25BEBE28" w14:textId="12B6B8F6" w:rsidR="00490EFB" w:rsidRPr="00872EB4" w:rsidRDefault="00490EFB" w:rsidP="00872EB4">
      <w:pPr>
        <w:pStyle w:val="Paragrafoelenco"/>
        <w:numPr>
          <w:ilvl w:val="0"/>
          <w:numId w:val="34"/>
        </w:numPr>
        <w:spacing w:after="0" w:line="240" w:lineRule="auto"/>
        <w:ind w:left="284" w:hanging="284"/>
        <w:jc w:val="both"/>
        <w:rPr>
          <w:i/>
        </w:rPr>
      </w:pPr>
      <w:r w:rsidRPr="00872EB4">
        <w:rPr>
          <w:i/>
        </w:rPr>
        <w:t>Garantire che le persone con sordocecità siano adeguatamente incluse nelle leggi, nelle politiche e nei programmi relativi all'occupazione.</w:t>
      </w:r>
    </w:p>
    <w:p w14:paraId="2191D47B" w14:textId="77777777" w:rsidR="00490EFB" w:rsidRPr="00F01904" w:rsidRDefault="00490EFB" w:rsidP="00872EB4">
      <w:pPr>
        <w:pStyle w:val="Paragrafoelenco"/>
        <w:spacing w:after="0" w:line="240" w:lineRule="auto"/>
        <w:ind w:left="284" w:hanging="284"/>
        <w:jc w:val="both"/>
        <w:rPr>
          <w:i/>
          <w:sz w:val="8"/>
        </w:rPr>
      </w:pPr>
    </w:p>
    <w:p w14:paraId="72914540" w14:textId="25920DBD" w:rsidR="00490EFB" w:rsidRDefault="00490EFB" w:rsidP="00872EB4">
      <w:pPr>
        <w:pStyle w:val="Paragrafoelenco"/>
        <w:numPr>
          <w:ilvl w:val="0"/>
          <w:numId w:val="16"/>
        </w:numPr>
        <w:spacing w:after="0" w:line="240" w:lineRule="auto"/>
        <w:ind w:left="284" w:hanging="284"/>
        <w:jc w:val="both"/>
        <w:rPr>
          <w:i/>
        </w:rPr>
      </w:pPr>
      <w:r w:rsidRPr="00E425D8">
        <w:rPr>
          <w:i/>
        </w:rPr>
        <w:t>Garantire l'adeguata fornitura di guide interpreti per il lavoro e l'occupazione.</w:t>
      </w:r>
    </w:p>
    <w:p w14:paraId="6F25C79A" w14:textId="77777777" w:rsidR="00244DC9" w:rsidRPr="00E425D8" w:rsidRDefault="00244DC9" w:rsidP="00244DC9">
      <w:pPr>
        <w:pStyle w:val="Paragrafoelenco"/>
        <w:spacing w:after="0" w:line="240" w:lineRule="auto"/>
        <w:ind w:left="284"/>
        <w:jc w:val="both"/>
        <w:rPr>
          <w:i/>
        </w:rPr>
      </w:pPr>
    </w:p>
    <w:p w14:paraId="56EB0A40" w14:textId="77777777" w:rsidR="00364E92" w:rsidRDefault="00364E92" w:rsidP="00A40461">
      <w:pPr>
        <w:shd w:val="clear" w:color="auto" w:fill="DEEAF6" w:themeFill="accent1" w:themeFillTint="33"/>
        <w:spacing w:after="0" w:line="240" w:lineRule="auto"/>
        <w:rPr>
          <w:b/>
          <w:color w:val="2F5496" w:themeColor="accent5" w:themeShade="BF"/>
          <w:sz w:val="24"/>
          <w:szCs w:val="26"/>
        </w:rPr>
      </w:pPr>
      <w:r w:rsidRPr="00753FAF">
        <w:rPr>
          <w:b/>
          <w:color w:val="2F5496" w:themeColor="accent5" w:themeShade="BF"/>
          <w:sz w:val="24"/>
          <w:szCs w:val="26"/>
        </w:rPr>
        <w:t>SFORZI CONTINUI</w:t>
      </w:r>
    </w:p>
    <w:p w14:paraId="6DD28131" w14:textId="7A70BFC7" w:rsidR="00F01904" w:rsidRDefault="0067444D" w:rsidP="00A40461">
      <w:pPr>
        <w:shd w:val="clear" w:color="auto" w:fill="DEEAF6" w:themeFill="accent1" w:themeFillTint="33"/>
        <w:spacing w:after="0" w:line="240" w:lineRule="auto"/>
        <w:jc w:val="both"/>
        <w:rPr>
          <w:b/>
          <w:color w:val="0070C0"/>
        </w:rPr>
      </w:pPr>
      <w:r w:rsidRPr="0067444D">
        <w:rPr>
          <w:b/>
          <w:color w:val="0070C0"/>
        </w:rPr>
        <w:t xml:space="preserve">Consulenza </w:t>
      </w:r>
      <w:r>
        <w:rPr>
          <w:b/>
          <w:color w:val="0070C0"/>
        </w:rPr>
        <w:t>alla</w:t>
      </w:r>
      <w:r w:rsidRPr="0067444D">
        <w:rPr>
          <w:b/>
          <w:color w:val="0070C0"/>
        </w:rPr>
        <w:t xml:space="preserve"> pari per sostenere il passaggio dalla scuola al lavoro </w:t>
      </w:r>
      <w:r>
        <w:rPr>
          <w:b/>
          <w:color w:val="0070C0"/>
        </w:rPr>
        <w:t>dei</w:t>
      </w:r>
      <w:r w:rsidRPr="0067444D">
        <w:rPr>
          <w:b/>
          <w:color w:val="0070C0"/>
        </w:rPr>
        <w:t xml:space="preserve"> giovani sordo</w:t>
      </w:r>
      <w:r>
        <w:rPr>
          <w:b/>
          <w:color w:val="0070C0"/>
        </w:rPr>
        <w:t xml:space="preserve">ciechi </w:t>
      </w:r>
      <w:r w:rsidRPr="0067444D">
        <w:rPr>
          <w:b/>
          <w:color w:val="0070C0"/>
        </w:rPr>
        <w:t>in Germania</w:t>
      </w:r>
    </w:p>
    <w:p w14:paraId="527A3A97" w14:textId="7CC4D884" w:rsidR="0067444D" w:rsidRDefault="0067444D" w:rsidP="00A40461">
      <w:pPr>
        <w:shd w:val="clear" w:color="auto" w:fill="DEEAF6" w:themeFill="accent1" w:themeFillTint="33"/>
        <w:spacing w:after="0" w:line="240" w:lineRule="auto"/>
        <w:jc w:val="both"/>
        <w:rPr>
          <w:b/>
          <w:color w:val="0070C0"/>
        </w:rPr>
      </w:pPr>
    </w:p>
    <w:p w14:paraId="26B34A0C" w14:textId="1CEF6CFC" w:rsidR="0067444D" w:rsidRDefault="0067444D" w:rsidP="00A40461">
      <w:pPr>
        <w:shd w:val="clear" w:color="auto" w:fill="DEEAF6" w:themeFill="accent1" w:themeFillTint="33"/>
        <w:spacing w:after="0" w:line="240" w:lineRule="auto"/>
        <w:jc w:val="both"/>
      </w:pPr>
      <w:r w:rsidRPr="0067444D">
        <w:t xml:space="preserve">Per molti giovani, il passaggio dalla scuola alla vita attiva è ostacolato da due sfide essenziali. In primo luogo, mancano </w:t>
      </w:r>
      <w:r>
        <w:t xml:space="preserve">dei </w:t>
      </w:r>
      <w:r w:rsidRPr="0067444D">
        <w:t xml:space="preserve">modelli </w:t>
      </w:r>
      <w:r>
        <w:t xml:space="preserve">di riferimento di </w:t>
      </w:r>
      <w:r w:rsidRPr="0067444D">
        <w:t>adulti</w:t>
      </w:r>
      <w:r>
        <w:t xml:space="preserve"> sordociechi</w:t>
      </w:r>
      <w:r w:rsidRPr="0067444D">
        <w:t xml:space="preserve">. La maggior parte dei giovani </w:t>
      </w:r>
      <w:r>
        <w:t xml:space="preserve">con sordocecità </w:t>
      </w:r>
      <w:r w:rsidRPr="0067444D">
        <w:t xml:space="preserve">cresce </w:t>
      </w:r>
      <w:r>
        <w:t>in</w:t>
      </w:r>
      <w:r w:rsidRPr="0067444D">
        <w:t xml:space="preserve"> famiglie </w:t>
      </w:r>
      <w:r w:rsidR="00D342BB" w:rsidRPr="00A40461">
        <w:t xml:space="preserve">di </w:t>
      </w:r>
      <w:r w:rsidR="00D342BB" w:rsidRPr="00E67B7C">
        <w:t>udenti</w:t>
      </w:r>
      <w:r w:rsidRPr="0067444D">
        <w:t xml:space="preserve">, e di solito lotta per superare le barriere </w:t>
      </w:r>
      <w:r w:rsidR="00C5099C">
        <w:t xml:space="preserve">di </w:t>
      </w:r>
      <w:r w:rsidRPr="0067444D">
        <w:t xml:space="preserve">un ambiente </w:t>
      </w:r>
      <w:r>
        <w:t xml:space="preserve">acustico </w:t>
      </w:r>
      <w:r w:rsidRPr="00A40461">
        <w:t>e visivo</w:t>
      </w:r>
      <w:r>
        <w:t>.</w:t>
      </w:r>
      <w:r w:rsidR="00C5099C">
        <w:t xml:space="preserve"> </w:t>
      </w:r>
      <w:r w:rsidR="00C5099C" w:rsidRPr="00C5099C">
        <w:t xml:space="preserve">In secondo luogo, i giovani </w:t>
      </w:r>
      <w:r w:rsidR="00C5099C">
        <w:t>sordociechi</w:t>
      </w:r>
      <w:r w:rsidR="00C5099C" w:rsidRPr="00C5099C">
        <w:t xml:space="preserve"> </w:t>
      </w:r>
      <w:r w:rsidR="00C5099C">
        <w:t>si trovano a</w:t>
      </w:r>
      <w:r w:rsidR="00C5099C" w:rsidRPr="00C5099C">
        <w:t xml:space="preserve"> dover sostenere sfide emotive e problemi di identità, spesso affrontati in modo inadeguato dai programmi di sostegno formali offerti dalle organizzazioni</w:t>
      </w:r>
      <w:r w:rsidR="00C5099C">
        <w:t xml:space="preserve">. </w:t>
      </w:r>
    </w:p>
    <w:p w14:paraId="5A4B6319" w14:textId="0D6CC8DD" w:rsidR="00C5099C" w:rsidRPr="00244DC9" w:rsidRDefault="00C5099C" w:rsidP="00A40461">
      <w:pPr>
        <w:shd w:val="clear" w:color="auto" w:fill="DEEAF6" w:themeFill="accent1" w:themeFillTint="33"/>
        <w:spacing w:after="0" w:line="240" w:lineRule="auto"/>
        <w:jc w:val="both"/>
        <w:rPr>
          <w:sz w:val="10"/>
        </w:rPr>
      </w:pPr>
    </w:p>
    <w:p w14:paraId="21628F31" w14:textId="4A58994D" w:rsidR="00C5099C" w:rsidRDefault="00C5099C" w:rsidP="00A40461">
      <w:pPr>
        <w:shd w:val="clear" w:color="auto" w:fill="DEEAF6" w:themeFill="accent1" w:themeFillTint="33"/>
        <w:spacing w:after="0" w:line="240" w:lineRule="auto"/>
        <w:jc w:val="both"/>
      </w:pPr>
      <w:r w:rsidRPr="00C5099C">
        <w:t>Questo progetto (finanziato dal ministero federale tedesco del lavoro e degli affari sociali e realizzato dalle università di Colonia e RWTH-Aachen) promuove l'integrazione e il reinserim</w:t>
      </w:r>
      <w:r w:rsidR="00C80030">
        <w:t xml:space="preserve">ento nel mercato del lavoro. </w:t>
      </w:r>
      <w:r w:rsidR="00E614F7">
        <w:t>Gli a</w:t>
      </w:r>
      <w:r w:rsidR="00E614F7" w:rsidRPr="00E614F7">
        <w:t xml:space="preserve">dulti con </w:t>
      </w:r>
      <w:r w:rsidR="00E614F7">
        <w:t>sordocecità</w:t>
      </w:r>
      <w:r w:rsidR="00E614F7" w:rsidRPr="00E614F7">
        <w:t xml:space="preserve"> </w:t>
      </w:r>
      <w:r w:rsidR="00C80030">
        <w:t>inclusi con successo sono</w:t>
      </w:r>
      <w:r w:rsidR="00E614F7" w:rsidRPr="00E614F7">
        <w:t xml:space="preserve"> </w:t>
      </w:r>
      <w:r w:rsidR="00E614F7" w:rsidRPr="005E0321">
        <w:t xml:space="preserve">selezionati come </w:t>
      </w:r>
      <w:r w:rsidR="005E0321" w:rsidRPr="005E0321">
        <w:t>mentori</w:t>
      </w:r>
      <w:r w:rsidR="00E614F7" w:rsidRPr="00E614F7">
        <w:t xml:space="preserve"> e ricevono una formazi</w:t>
      </w:r>
      <w:r w:rsidR="00C80030">
        <w:t>one per diventare consulenti alla</w:t>
      </w:r>
      <w:r w:rsidR="00E614F7" w:rsidRPr="00E614F7">
        <w:t xml:space="preserve"> pari. </w:t>
      </w:r>
      <w:r w:rsidR="00E614F7">
        <w:t xml:space="preserve">I </w:t>
      </w:r>
      <w:r w:rsidR="00E614F7" w:rsidRPr="009E65E6">
        <w:t>mentori</w:t>
      </w:r>
      <w:r w:rsidR="00E614F7">
        <w:t xml:space="preserve"> sono poi “</w:t>
      </w:r>
      <w:r w:rsidR="00E614F7" w:rsidRPr="00E614F7">
        <w:t>abbinati</w:t>
      </w:r>
      <w:r w:rsidR="00E614F7">
        <w:t>”</w:t>
      </w:r>
      <w:r w:rsidR="00E614F7" w:rsidRPr="00E614F7">
        <w:t xml:space="preserve"> </w:t>
      </w:r>
      <w:r w:rsidR="00E614F7">
        <w:t>ai giovani con sordocecità</w:t>
      </w:r>
      <w:r w:rsidR="00E614F7" w:rsidRPr="00E614F7">
        <w:t xml:space="preserve"> (</w:t>
      </w:r>
      <w:proofErr w:type="spellStart"/>
      <w:r w:rsidR="00E614F7" w:rsidRPr="00BA3B57">
        <w:t>mentees</w:t>
      </w:r>
      <w:proofErr w:type="spellEnd"/>
      <w:r w:rsidR="00E614F7" w:rsidRPr="005E0321">
        <w:t>).</w:t>
      </w:r>
      <w:r w:rsidR="00E614F7" w:rsidRPr="00E614F7">
        <w:t xml:space="preserve"> Durante le sessioni di consulenza tra pari, il </w:t>
      </w:r>
      <w:r w:rsidR="00E614F7" w:rsidRPr="005E0321">
        <w:t>mentore</w:t>
      </w:r>
      <w:r w:rsidR="00E614F7" w:rsidRPr="00E614F7">
        <w:t xml:space="preserve"> aiuta</w:t>
      </w:r>
      <w:r w:rsidR="00E614F7">
        <w:t xml:space="preserve"> il suo </w:t>
      </w:r>
      <w:r w:rsidR="005E0321" w:rsidRPr="005E0321">
        <w:t>“allievo”</w:t>
      </w:r>
      <w:r w:rsidR="00E614F7" w:rsidRPr="00E614F7">
        <w:t xml:space="preserve"> a riconoscere la </w:t>
      </w:r>
      <w:r w:rsidR="00E614F7">
        <w:t>sua</w:t>
      </w:r>
      <w:r w:rsidR="00E614F7" w:rsidRPr="00E614F7">
        <w:t xml:space="preserve"> situazione personale e l</w:t>
      </w:r>
      <w:r w:rsidR="00E614F7">
        <w:t>o</w:t>
      </w:r>
      <w:r w:rsidR="00E614F7" w:rsidRPr="00E614F7">
        <w:t xml:space="preserve"> autorizza a seguire percorsi di carriera identificati. Un elemento chiave del programma è lo sviluppo</w:t>
      </w:r>
      <w:r w:rsidR="005E0321">
        <w:t xml:space="preserve"> nelle persone</w:t>
      </w:r>
      <w:r w:rsidR="00E614F7" w:rsidRPr="00E614F7">
        <w:t xml:space="preserve"> della fiducia e</w:t>
      </w:r>
      <w:r w:rsidR="005E0321">
        <w:t xml:space="preserve"> dell'indipendenza</w:t>
      </w:r>
      <w:r w:rsidR="00E614F7" w:rsidRPr="00E614F7">
        <w:t xml:space="preserve">. </w:t>
      </w:r>
      <w:r w:rsidR="00FC0B08">
        <w:t xml:space="preserve">Tale </w:t>
      </w:r>
      <w:r w:rsidR="00E614F7" w:rsidRPr="00E614F7">
        <w:t xml:space="preserve">processo è supportato e monitorato da </w:t>
      </w:r>
      <w:r w:rsidR="00FC0B08" w:rsidRPr="00E614F7">
        <w:t>tecnici</w:t>
      </w:r>
      <w:r w:rsidR="00E614F7" w:rsidRPr="00E614F7">
        <w:t xml:space="preserve"> professionisti. I </w:t>
      </w:r>
      <w:r w:rsidR="00E614F7" w:rsidRPr="009E65E6">
        <w:t>mentori</w:t>
      </w:r>
      <w:r w:rsidR="00E614F7" w:rsidRPr="00E614F7">
        <w:t xml:space="preserve"> indicano inoltr</w:t>
      </w:r>
      <w:r w:rsidR="005E0321">
        <w:t>e ai giovani le opportunità e i sostegni</w:t>
      </w:r>
      <w:r w:rsidR="00E614F7" w:rsidRPr="00E614F7">
        <w:t xml:space="preserve"> pertinenti e condividono</w:t>
      </w:r>
      <w:r w:rsidR="00FC0B08">
        <w:t xml:space="preserve"> con loro</w:t>
      </w:r>
      <w:r w:rsidR="00E614F7" w:rsidRPr="00E614F7">
        <w:t xml:space="preserve"> le proprie esperienze </w:t>
      </w:r>
      <w:r w:rsidR="00FC0B08">
        <w:t>al fine</w:t>
      </w:r>
      <w:r w:rsidR="005E0321">
        <w:t xml:space="preserve"> di</w:t>
      </w:r>
      <w:r w:rsidR="00E614F7" w:rsidRPr="00E614F7">
        <w:t xml:space="preserve"> ispirare e motivare.</w:t>
      </w:r>
    </w:p>
    <w:p w14:paraId="037CB4CF" w14:textId="14252D11" w:rsidR="00E614F7" w:rsidRDefault="00E614F7" w:rsidP="00490EFB">
      <w:pPr>
        <w:spacing w:after="0" w:line="240" w:lineRule="auto"/>
        <w:jc w:val="both"/>
      </w:pPr>
    </w:p>
    <w:p w14:paraId="7F0CCFB2" w14:textId="2DDAC052" w:rsidR="00244DC9" w:rsidRPr="00CD19C7" w:rsidRDefault="006A561B" w:rsidP="00B02FA9">
      <w:pPr>
        <w:shd w:val="clear" w:color="auto" w:fill="FFCCFF"/>
        <w:spacing w:after="0" w:line="240" w:lineRule="auto"/>
      </w:pPr>
      <w:r w:rsidRPr="00A40461">
        <w:rPr>
          <w:noProof/>
          <w:lang w:eastAsia="it-IT"/>
        </w:rPr>
        <w:drawing>
          <wp:anchor distT="0" distB="0" distL="114300" distR="114300" simplePos="0" relativeHeight="251683840" behindDoc="1" locked="0" layoutInCell="1" allowOverlap="1" wp14:anchorId="437905C5" wp14:editId="6F347773">
            <wp:simplePos x="0" y="0"/>
            <wp:positionH relativeFrom="margin">
              <wp:posOffset>3630295</wp:posOffset>
            </wp:positionH>
            <wp:positionV relativeFrom="margin">
              <wp:posOffset>189230</wp:posOffset>
            </wp:positionV>
            <wp:extent cx="2299970" cy="1717675"/>
            <wp:effectExtent l="0" t="0" r="5080" b="0"/>
            <wp:wrapSquare wrapText="bothSides"/>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9970"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4DC9" w:rsidRPr="00872EB4">
        <w:rPr>
          <w:b/>
          <w:color w:val="0070C0"/>
          <w:sz w:val="24"/>
          <w:szCs w:val="26"/>
        </w:rPr>
        <w:t xml:space="preserve">CON LE NOSTRE PAROLE </w:t>
      </w:r>
    </w:p>
    <w:p w14:paraId="24221552" w14:textId="56499041" w:rsidR="00F01904" w:rsidRPr="00F01904" w:rsidRDefault="00F01904" w:rsidP="00B02FA9">
      <w:pPr>
        <w:shd w:val="clear" w:color="auto" w:fill="FFCCFF"/>
        <w:spacing w:after="0" w:line="240" w:lineRule="auto"/>
        <w:jc w:val="both"/>
        <w:rPr>
          <w:b/>
          <w:sz w:val="6"/>
          <w:szCs w:val="26"/>
        </w:rPr>
      </w:pPr>
    </w:p>
    <w:p w14:paraId="4A98BABD" w14:textId="2914FD91" w:rsidR="00490EFB" w:rsidRPr="009049F7" w:rsidRDefault="00ED760F" w:rsidP="00B02FA9">
      <w:pPr>
        <w:shd w:val="clear" w:color="auto" w:fill="FFCCFF"/>
        <w:spacing w:after="0" w:line="240" w:lineRule="auto"/>
        <w:rPr>
          <w:b/>
          <w:sz w:val="20"/>
        </w:rPr>
      </w:pPr>
      <w:r>
        <w:rPr>
          <w:b/>
          <w:sz w:val="20"/>
        </w:rPr>
        <w:t xml:space="preserve">EDGAR REYES (REPUBBLICA </w:t>
      </w:r>
      <w:r w:rsidR="00490EFB" w:rsidRPr="009049F7">
        <w:rPr>
          <w:b/>
          <w:sz w:val="20"/>
        </w:rPr>
        <w:t>DO</w:t>
      </w:r>
      <w:r w:rsidR="00490EFB" w:rsidRPr="00B838FA">
        <w:rPr>
          <w:b/>
          <w:sz w:val="20"/>
        </w:rPr>
        <w:t>MINIC</w:t>
      </w:r>
      <w:r w:rsidR="00490EFB" w:rsidRPr="009049F7">
        <w:rPr>
          <w:b/>
          <w:sz w:val="20"/>
        </w:rPr>
        <w:t>ANA)</w:t>
      </w:r>
    </w:p>
    <w:p w14:paraId="6040B73B" w14:textId="54BDB276" w:rsidR="00490EFB" w:rsidRDefault="00490EFB" w:rsidP="00B02FA9">
      <w:pPr>
        <w:shd w:val="clear" w:color="auto" w:fill="FFCCFF"/>
        <w:spacing w:after="0" w:line="240" w:lineRule="auto"/>
      </w:pPr>
    </w:p>
    <w:p w14:paraId="2DC232B8" w14:textId="07694A4A" w:rsidR="00490EFB" w:rsidRDefault="00A40461" w:rsidP="00B02FA9">
      <w:pPr>
        <w:shd w:val="clear" w:color="auto" w:fill="FFCCFF"/>
        <w:tabs>
          <w:tab w:val="left" w:pos="4678"/>
        </w:tabs>
        <w:spacing w:after="0" w:line="240" w:lineRule="auto"/>
        <w:jc w:val="both"/>
      </w:pPr>
      <w:r w:rsidRPr="00F01904">
        <w:t xml:space="preserve"> </w:t>
      </w:r>
      <w:r w:rsidR="00490EFB" w:rsidRPr="00F01904">
        <w:t>“</w:t>
      </w:r>
      <w:r w:rsidR="00490EFB">
        <w:t>Dopo aver lavorato per 20 an</w:t>
      </w:r>
      <w:r>
        <w:t xml:space="preserve">ni come direttore dei servizi </w:t>
      </w:r>
      <w:r w:rsidR="00490EFB">
        <w:t xml:space="preserve">dell'unità per </w:t>
      </w:r>
      <w:r w:rsidR="00490EFB" w:rsidRPr="00236534">
        <w:t>non</w:t>
      </w:r>
      <w:r w:rsidR="00490EFB" w:rsidRPr="00A40461">
        <w:t xml:space="preserve"> </w:t>
      </w:r>
      <w:r w:rsidR="00490EFB" w:rsidRPr="00236534">
        <w:t>vedenti</w:t>
      </w:r>
      <w:r w:rsidR="00490EFB">
        <w:t xml:space="preserve"> presso la Biblioteca Nazionale della Repubblica Dom</w:t>
      </w:r>
      <w:r w:rsidR="0026707A">
        <w:t>i</w:t>
      </w:r>
      <w:r w:rsidR="00490EFB">
        <w:t xml:space="preserve">nicana, ho fatto domanda insieme ad altri professionisti senza disabilità per diventare un insegnante per studenti </w:t>
      </w:r>
      <w:r w:rsidR="0026707A">
        <w:t>di</w:t>
      </w:r>
      <w:r w:rsidR="00F01904">
        <w:t xml:space="preserve"> </w:t>
      </w:r>
      <w:r w:rsidR="00236534">
        <w:t xml:space="preserve">secondo </w:t>
      </w:r>
      <w:r w:rsidR="00F01904" w:rsidRPr="00236534">
        <w:t>livello</w:t>
      </w:r>
      <w:r w:rsidR="00490EFB">
        <w:t xml:space="preserve">. Era la prima volta che una persona con sordocecità </w:t>
      </w:r>
      <w:r w:rsidR="00490EFB" w:rsidRPr="00236534">
        <w:t>partecipava a tale candidatura</w:t>
      </w:r>
      <w:r w:rsidR="00490EFB">
        <w:t xml:space="preserve">. </w:t>
      </w:r>
      <w:r w:rsidR="0026707A" w:rsidRPr="00236534">
        <w:t>Come risultato</w:t>
      </w:r>
      <w:r w:rsidR="00490EFB">
        <w:t xml:space="preserve"> ho ottenuto 85 punti su 100</w:t>
      </w:r>
      <w:r w:rsidR="00F01904">
        <w:t>”</w:t>
      </w:r>
      <w:r w:rsidR="00490EFB">
        <w:t>.</w:t>
      </w:r>
      <w:r w:rsidRPr="00A40461">
        <w:rPr>
          <w:noProof/>
          <w:lang w:eastAsia="it-IT"/>
        </w:rPr>
        <w:t xml:space="preserve"> </w:t>
      </w:r>
    </w:p>
    <w:p w14:paraId="0E207FFC" w14:textId="636B02F8" w:rsidR="00490EFB" w:rsidRPr="006A561B" w:rsidRDefault="00490EFB" w:rsidP="00B02FA9">
      <w:pPr>
        <w:shd w:val="clear" w:color="auto" w:fill="FFCCFF"/>
        <w:spacing w:after="0" w:line="240" w:lineRule="auto"/>
        <w:jc w:val="both"/>
        <w:rPr>
          <w:sz w:val="10"/>
        </w:rPr>
      </w:pPr>
    </w:p>
    <w:p w14:paraId="0FDA906F" w14:textId="697B3BD4" w:rsidR="00490EFB" w:rsidRDefault="00490EFB" w:rsidP="00B02FA9">
      <w:pPr>
        <w:shd w:val="clear" w:color="auto" w:fill="FFCCFF"/>
        <w:spacing w:after="0" w:line="240" w:lineRule="auto"/>
        <w:jc w:val="both"/>
      </w:pPr>
      <w:r w:rsidRPr="00F01904">
        <w:t>“</w:t>
      </w:r>
      <w:r>
        <w:t xml:space="preserve">Nell'ottobre 2015 ho iniziato il mio lavoro come insegnante di spagnolo e letteratura con studenti di 1^, 2^ e 3^ elementare in una scuola di nome Julio </w:t>
      </w:r>
      <w:proofErr w:type="spellStart"/>
      <w:r>
        <w:t>Abreu</w:t>
      </w:r>
      <w:proofErr w:type="spellEnd"/>
      <w:r>
        <w:t xml:space="preserve"> </w:t>
      </w:r>
      <w:proofErr w:type="spellStart"/>
      <w:r>
        <w:t>Cuello</w:t>
      </w:r>
      <w:proofErr w:type="spellEnd"/>
      <w:r>
        <w:t xml:space="preserve"> nella mia città (Monte Plata). È stata una sorpresa sconcertante per il personale quando ho iniziato; tuttavia, la mia interazione con gli studenti e il buon rapporto con il personale hanno </w:t>
      </w:r>
      <w:r w:rsidR="0026707A" w:rsidRPr="00236534">
        <w:t>favorito</w:t>
      </w:r>
      <w:r w:rsidRPr="00236534">
        <w:t xml:space="preserve"> </w:t>
      </w:r>
      <w:r w:rsidR="0026707A" w:rsidRPr="00236534">
        <w:t>la</w:t>
      </w:r>
      <w:r w:rsidR="0026707A">
        <w:t xml:space="preserve"> </w:t>
      </w:r>
      <w:r>
        <w:t>mia rapida inclusione nel gruppo degli insegnanti</w:t>
      </w:r>
      <w:r w:rsidR="00F01904">
        <w:t>”</w:t>
      </w:r>
      <w:r>
        <w:t>.</w:t>
      </w:r>
    </w:p>
    <w:p w14:paraId="4EE3BA68" w14:textId="77777777" w:rsidR="00490EFB" w:rsidRPr="006A561B" w:rsidRDefault="00490EFB" w:rsidP="00B02FA9">
      <w:pPr>
        <w:shd w:val="clear" w:color="auto" w:fill="FFCCFF"/>
        <w:spacing w:after="0" w:line="240" w:lineRule="auto"/>
        <w:jc w:val="both"/>
        <w:rPr>
          <w:sz w:val="10"/>
        </w:rPr>
      </w:pPr>
    </w:p>
    <w:p w14:paraId="1172F795" w14:textId="409425BF" w:rsidR="00490EFB" w:rsidRDefault="00490EFB" w:rsidP="00B02FA9">
      <w:pPr>
        <w:shd w:val="clear" w:color="auto" w:fill="FFCCFF"/>
        <w:spacing w:after="0" w:line="240" w:lineRule="auto"/>
        <w:jc w:val="both"/>
      </w:pPr>
      <w:r>
        <w:t xml:space="preserve">“Quando ho saputo </w:t>
      </w:r>
      <w:r w:rsidR="00E73885">
        <w:t>di aver superato</w:t>
      </w:r>
      <w:r>
        <w:t xml:space="preserve"> con successo la candidatura e ottenuto una posizione di insegnamento, ho sentito un mix di soddisfazione e incertezza. Mi sono chiesto: Come </w:t>
      </w:r>
      <w:r w:rsidR="00F01904">
        <w:t>riuscirò ad avere</w:t>
      </w:r>
      <w:r>
        <w:t xml:space="preserve"> una buona comunicazione con gli studenti senza disabilità? Quale sarà l'atteggiamento dei miei colleghi? Quali strategie userò affinché la mia disabilità non interferisca con l'educazione, il lavoro e il rapporto con gli studenti?</w:t>
      </w:r>
      <w:r w:rsidR="00ED760F">
        <w:t>”.</w:t>
      </w:r>
    </w:p>
    <w:p w14:paraId="0290D3C4" w14:textId="77777777" w:rsidR="00490EFB" w:rsidRPr="006A561B" w:rsidRDefault="00490EFB" w:rsidP="00B02FA9">
      <w:pPr>
        <w:shd w:val="clear" w:color="auto" w:fill="FFCCFF"/>
        <w:spacing w:after="0" w:line="240" w:lineRule="auto"/>
        <w:jc w:val="both"/>
        <w:rPr>
          <w:sz w:val="10"/>
        </w:rPr>
      </w:pPr>
    </w:p>
    <w:p w14:paraId="0918C85E" w14:textId="216F7FCC" w:rsidR="00490EFB" w:rsidRPr="00F01904" w:rsidRDefault="00490EFB" w:rsidP="00B02FA9">
      <w:pPr>
        <w:shd w:val="clear" w:color="auto" w:fill="FFCCFF"/>
        <w:spacing w:after="0" w:line="240" w:lineRule="auto"/>
        <w:jc w:val="both"/>
      </w:pPr>
      <w:r w:rsidRPr="00F01904">
        <w:t>“In un primo incontro con il direttore e gli insegnanti della scuola, ho spiegato la natura e le caratteristiche della sordocecità e ho detto che la disabilità non mi ha impedito di essere un professio</w:t>
      </w:r>
      <w:r w:rsidR="003C7730">
        <w:t>nista in ambito culturale, rad</w:t>
      </w:r>
      <w:r w:rsidR="003C7730" w:rsidRPr="00236534">
        <w:t>iofonico</w:t>
      </w:r>
      <w:r w:rsidRPr="00F01904">
        <w:t>, telev</w:t>
      </w:r>
      <w:r w:rsidRPr="00236534">
        <w:t>isi</w:t>
      </w:r>
      <w:r w:rsidR="003C7730" w:rsidRPr="00236534">
        <w:t>vo</w:t>
      </w:r>
      <w:r w:rsidRPr="00F01904">
        <w:t>, nonché giornalista di quotidiani. Sentivo di avere la capacità e la motivazione per affro</w:t>
      </w:r>
      <w:r w:rsidR="00236534">
        <w:t>ntare la sfida di iniziare ad insegnare a</w:t>
      </w:r>
      <w:r w:rsidRPr="00F01904">
        <w:t xml:space="preserve"> studenti adolescenti senza disabilità, per i quali potevo anche diventare un esempio concreto di superamento delle barriere e degli atteggiamenti negativi </w:t>
      </w:r>
      <w:r w:rsidR="003C7730" w:rsidRPr="00236534">
        <w:t>nei confronti delle</w:t>
      </w:r>
      <w:r w:rsidRPr="00F01904">
        <w:t xml:space="preserve"> persone con disabilità</w:t>
      </w:r>
      <w:r w:rsidR="00ED760F">
        <w:t>”</w:t>
      </w:r>
      <w:r w:rsidRPr="00F01904">
        <w:t>.</w:t>
      </w:r>
    </w:p>
    <w:p w14:paraId="16CB808A" w14:textId="77777777" w:rsidR="00490EFB" w:rsidRPr="006A561B" w:rsidRDefault="00490EFB" w:rsidP="00B02FA9">
      <w:pPr>
        <w:shd w:val="clear" w:color="auto" w:fill="FFCCFF"/>
        <w:spacing w:after="0" w:line="240" w:lineRule="auto"/>
        <w:jc w:val="both"/>
        <w:rPr>
          <w:sz w:val="10"/>
        </w:rPr>
      </w:pPr>
    </w:p>
    <w:p w14:paraId="180EF60F" w14:textId="4EB0B761" w:rsidR="00490EFB" w:rsidRDefault="00490EFB" w:rsidP="00B02FA9">
      <w:pPr>
        <w:shd w:val="clear" w:color="auto" w:fill="FFCCFF"/>
        <w:spacing w:after="0" w:line="240" w:lineRule="auto"/>
        <w:jc w:val="both"/>
      </w:pPr>
      <w:r>
        <w:t>“All'inizio dell'anno scolastico ho spiegato agli studenti in modo chiaro e semplice che sono una persona con sordocecità, chiedendo loro di partecipare all</w:t>
      </w:r>
      <w:r w:rsidR="003C7730">
        <w:t>e</w:t>
      </w:r>
      <w:r>
        <w:t xml:space="preserve"> lezion</w:t>
      </w:r>
      <w:r w:rsidR="003C7730">
        <w:t>i</w:t>
      </w:r>
      <w:r>
        <w:t xml:space="preserve"> parlando in modo chiaro e ad alta voce. Ho anche chiesto loro di impegnarsi a collaborare con me nelle </w:t>
      </w:r>
      <w:r w:rsidR="00F01904" w:rsidRPr="00F01904">
        <w:t>attività</w:t>
      </w:r>
      <w:r w:rsidR="00F01904">
        <w:t xml:space="preserve"> che </w:t>
      </w:r>
      <w:r w:rsidR="00F01904" w:rsidRPr="00236534">
        <w:t xml:space="preserve">richiedono </w:t>
      </w:r>
      <w:r w:rsidR="003C7730" w:rsidRPr="00236534">
        <w:t>l’</w:t>
      </w:r>
      <w:r w:rsidR="00F01904" w:rsidRPr="00236534">
        <w:t>uso</w:t>
      </w:r>
      <w:r w:rsidR="00F01904">
        <w:t xml:space="preserve"> della vista</w:t>
      </w:r>
      <w:r>
        <w:t xml:space="preserve">, come </w:t>
      </w:r>
      <w:proofErr w:type="spellStart"/>
      <w:r w:rsidR="007052FC" w:rsidRPr="00236534">
        <w:t>check</w:t>
      </w:r>
      <w:r w:rsidR="00A40461">
        <w:t>-</w:t>
      </w:r>
      <w:r w:rsidR="007052FC" w:rsidRPr="00236534">
        <w:t>lists</w:t>
      </w:r>
      <w:proofErr w:type="spellEnd"/>
      <w:r w:rsidR="00236534">
        <w:t>,</w:t>
      </w:r>
      <w:r w:rsidR="00D4687F">
        <w:t xml:space="preserve"> </w:t>
      </w:r>
      <w:r w:rsidRPr="00F01904">
        <w:t>supervisione e disciplin</w:t>
      </w:r>
      <w:r>
        <w:t xml:space="preserve">a, gestione delle tecnologie non accessibili e </w:t>
      </w:r>
      <w:r w:rsidR="00F01904" w:rsidRPr="00236534">
        <w:t>l’u</w:t>
      </w:r>
      <w:r w:rsidR="007052FC" w:rsidRPr="00236534">
        <w:t>tilizzo</w:t>
      </w:r>
      <w:r w:rsidR="00F01904" w:rsidRPr="00236534">
        <w:t xml:space="preserve"> </w:t>
      </w:r>
      <w:r w:rsidR="007052FC" w:rsidRPr="00236534">
        <w:t>del</w:t>
      </w:r>
      <w:r w:rsidR="00236534" w:rsidRPr="00236534">
        <w:t>la</w:t>
      </w:r>
      <w:r w:rsidR="00236534">
        <w:t xml:space="preserve"> lavagna</w:t>
      </w:r>
      <w:r>
        <w:t xml:space="preserve">. </w:t>
      </w:r>
      <w:r w:rsidR="007052FC">
        <w:t>Come risultato</w:t>
      </w:r>
      <w:r>
        <w:t>, ho ottenuto la loro collaborazione attiva in modo naturale e spontaneo</w:t>
      </w:r>
      <w:r w:rsidR="00F01904">
        <w:t>”</w:t>
      </w:r>
      <w:r>
        <w:t>.</w:t>
      </w:r>
    </w:p>
    <w:p w14:paraId="11025011" w14:textId="77777777" w:rsidR="00490EFB" w:rsidRPr="006A561B" w:rsidRDefault="00490EFB" w:rsidP="00B02FA9">
      <w:pPr>
        <w:shd w:val="clear" w:color="auto" w:fill="FFCCFF"/>
        <w:spacing w:after="0" w:line="240" w:lineRule="auto"/>
        <w:jc w:val="both"/>
        <w:rPr>
          <w:sz w:val="10"/>
        </w:rPr>
      </w:pPr>
    </w:p>
    <w:p w14:paraId="20C65742" w14:textId="4DDDBC47" w:rsidR="00490EFB" w:rsidRDefault="00490EFB" w:rsidP="00B02FA9">
      <w:pPr>
        <w:shd w:val="clear" w:color="auto" w:fill="FFCCFF"/>
        <w:spacing w:after="0" w:line="240" w:lineRule="auto"/>
        <w:jc w:val="both"/>
      </w:pPr>
      <w:r w:rsidRPr="00F01904">
        <w:t xml:space="preserve">“Le </w:t>
      </w:r>
      <w:r>
        <w:t xml:space="preserve">principali barriere erano in realtà la gestione di un gruppo di 30 studenti, la pianificazione del lavoro in unità didattiche, la gestione delle risorse di classe e la </w:t>
      </w:r>
      <w:r w:rsidRPr="00B838FA">
        <w:t xml:space="preserve">mobilità </w:t>
      </w:r>
      <w:r w:rsidR="00F23767" w:rsidRPr="00B838FA">
        <w:t>all’inte</w:t>
      </w:r>
      <w:r w:rsidR="007052FC" w:rsidRPr="00B838FA">
        <w:t>rno</w:t>
      </w:r>
      <w:r w:rsidR="00F23767" w:rsidRPr="00B838FA">
        <w:t xml:space="preserve"> de</w:t>
      </w:r>
      <w:r w:rsidRPr="00B838FA">
        <w:t>lla</w:t>
      </w:r>
      <w:r>
        <w:t xml:space="preserve"> scuola. Ho concordato con il direttore e il coordinatore di lavorare con gruppi di 15 studenti alla volta, anche se </w:t>
      </w:r>
      <w:r w:rsidR="007052FC" w:rsidRPr="00236534">
        <w:t xml:space="preserve">ho dovuto </w:t>
      </w:r>
      <w:r w:rsidRPr="00236534">
        <w:t>duplicare</w:t>
      </w:r>
      <w:r>
        <w:t xml:space="preserve"> il mio lavoro. Per la pianificazione, la gestione delle risorse e la mobilità, ho ottenuto il supporto dei miei colleghi, dei miei studenti e del personale amministrativo, che hanno contribuito </w:t>
      </w:r>
      <w:r w:rsidR="00ED18BA" w:rsidRPr="00236534">
        <w:t>tutti</w:t>
      </w:r>
      <w:r w:rsidR="00ED18BA">
        <w:t xml:space="preserve"> </w:t>
      </w:r>
      <w:r w:rsidR="00F01904">
        <w:t xml:space="preserve">al mio </w:t>
      </w:r>
      <w:r w:rsidR="00D807FD" w:rsidRPr="00D807FD">
        <w:t>adattamento</w:t>
      </w:r>
      <w:r w:rsidR="00F01904">
        <w:t>”</w:t>
      </w:r>
      <w:r>
        <w:t>.</w:t>
      </w:r>
    </w:p>
    <w:p w14:paraId="740E4E36" w14:textId="77777777" w:rsidR="00490EFB" w:rsidRPr="006A561B" w:rsidRDefault="00490EFB" w:rsidP="00B02FA9">
      <w:pPr>
        <w:shd w:val="clear" w:color="auto" w:fill="FFCCFF"/>
        <w:spacing w:after="0" w:line="240" w:lineRule="auto"/>
        <w:jc w:val="both"/>
        <w:rPr>
          <w:sz w:val="10"/>
        </w:rPr>
      </w:pPr>
    </w:p>
    <w:p w14:paraId="63DB5DE5" w14:textId="3915F344" w:rsidR="00490EFB" w:rsidRDefault="00490EFB" w:rsidP="00B02FA9">
      <w:pPr>
        <w:shd w:val="clear" w:color="auto" w:fill="FFCCFF"/>
        <w:spacing w:after="0" w:line="240" w:lineRule="auto"/>
        <w:jc w:val="both"/>
      </w:pPr>
      <w:r>
        <w:t>“</w:t>
      </w:r>
      <w:r w:rsidRPr="00D807FD">
        <w:t xml:space="preserve">Per diventare un insegnante </w:t>
      </w:r>
      <w:r w:rsidR="00B22B48" w:rsidRPr="00D807FD">
        <w:t xml:space="preserve">ho dovuto </w:t>
      </w:r>
      <w:r w:rsidRPr="00D807FD">
        <w:t>imparare molto,</w:t>
      </w:r>
      <w:r>
        <w:t xml:space="preserve"> </w:t>
      </w:r>
      <w:r w:rsidR="00B22B48">
        <w:t xml:space="preserve">mi è stato richiesto </w:t>
      </w:r>
      <w:r>
        <w:t>un</w:t>
      </w:r>
      <w:r w:rsidR="00ED18BA">
        <w:t>o</w:t>
      </w:r>
      <w:r>
        <w:t xml:space="preserve"> sforzo</w:t>
      </w:r>
      <w:r w:rsidR="00ED18BA">
        <w:t xml:space="preserve"> aggiuntivo, creatività e </w:t>
      </w:r>
      <w:r>
        <w:t>immaginazione per ottenere una migliore comunicazione, che a sua volta ha aumentato le mie capacità, l’autostima, l’autonomia, le relazioni sociali e la sicurezza</w:t>
      </w:r>
      <w:r w:rsidR="00F01904">
        <w:t>”</w:t>
      </w:r>
      <w:r>
        <w:t>.</w:t>
      </w:r>
    </w:p>
    <w:p w14:paraId="71AE0E8D" w14:textId="77777777" w:rsidR="00490EFB" w:rsidRPr="006A561B" w:rsidRDefault="00490EFB" w:rsidP="00B02FA9">
      <w:pPr>
        <w:shd w:val="clear" w:color="auto" w:fill="FFCCFF"/>
        <w:spacing w:after="0" w:line="240" w:lineRule="auto"/>
        <w:jc w:val="both"/>
        <w:rPr>
          <w:sz w:val="10"/>
        </w:rPr>
      </w:pPr>
    </w:p>
    <w:p w14:paraId="3D713ACC" w14:textId="7E31F55D" w:rsidR="00490EFB" w:rsidRDefault="00490EFB" w:rsidP="00B02FA9">
      <w:pPr>
        <w:shd w:val="clear" w:color="auto" w:fill="FFCCFF"/>
        <w:spacing w:after="0" w:line="240" w:lineRule="auto"/>
        <w:jc w:val="both"/>
      </w:pPr>
      <w:r>
        <w:t xml:space="preserve">“L'anno dopo, fui assegnato ad un'altra scuola di nome </w:t>
      </w:r>
      <w:proofErr w:type="spellStart"/>
      <w:r>
        <w:t>Secundario</w:t>
      </w:r>
      <w:proofErr w:type="spellEnd"/>
      <w:r>
        <w:t xml:space="preserve"> Madre </w:t>
      </w:r>
      <w:proofErr w:type="spellStart"/>
      <w:r>
        <w:t>Ascensión</w:t>
      </w:r>
      <w:proofErr w:type="spellEnd"/>
      <w:r>
        <w:t xml:space="preserve"> Nicol, e lì l'inclusione fu ancora più veloce e più facile, e divenne sempre più profonda</w:t>
      </w:r>
      <w:r w:rsidR="00ED760F">
        <w:t>”</w:t>
      </w:r>
      <w:r>
        <w:t>.</w:t>
      </w:r>
    </w:p>
    <w:p w14:paraId="3BE97C73" w14:textId="77777777" w:rsidR="00490EFB" w:rsidRPr="006A561B" w:rsidRDefault="00490EFB" w:rsidP="00B02FA9">
      <w:pPr>
        <w:shd w:val="clear" w:color="auto" w:fill="FFCCFF"/>
        <w:spacing w:after="0" w:line="240" w:lineRule="auto"/>
        <w:jc w:val="both"/>
        <w:rPr>
          <w:sz w:val="10"/>
        </w:rPr>
      </w:pPr>
    </w:p>
    <w:p w14:paraId="0758278A" w14:textId="06760E16" w:rsidR="00490EFB" w:rsidRDefault="00490EFB" w:rsidP="00B02FA9">
      <w:pPr>
        <w:shd w:val="clear" w:color="auto" w:fill="FFCCFF"/>
        <w:spacing w:after="0" w:line="240" w:lineRule="auto"/>
        <w:jc w:val="both"/>
      </w:pPr>
      <w:r>
        <w:t xml:space="preserve">“Penso che lavorare in un ambiente di comunità più ampio, con studenti, famiglie e colleghi, mi abbia permesso di mostrare loro tutto il contributo che le persone con sordocecità possono dare. Mostrare le nostre capacità nell'azione quotidiana </w:t>
      </w:r>
      <w:r w:rsidRPr="00B838FA">
        <w:t xml:space="preserve">significa più </w:t>
      </w:r>
      <w:r w:rsidR="008865F0" w:rsidRPr="00B838FA">
        <w:t>di</w:t>
      </w:r>
      <w:r w:rsidR="008865F0">
        <w:t xml:space="preserve"> </w:t>
      </w:r>
      <w:r>
        <w:t>presentazioni e discorsi a conferenze e media"</w:t>
      </w:r>
      <w:r w:rsidR="00ED760F">
        <w:t>.</w:t>
      </w:r>
    </w:p>
    <w:p w14:paraId="3D5EA92D" w14:textId="22ADF6FA" w:rsidR="00ED760F" w:rsidRPr="00ED760F" w:rsidRDefault="00ED760F" w:rsidP="00ED760F">
      <w:pPr>
        <w:spacing w:after="0" w:line="240" w:lineRule="auto"/>
        <w:jc w:val="both"/>
        <w:rPr>
          <w:sz w:val="24"/>
        </w:rPr>
      </w:pPr>
    </w:p>
    <w:p w14:paraId="06E89ABB" w14:textId="163D2A00" w:rsidR="00ED760F" w:rsidRPr="00ED760F" w:rsidRDefault="00ED760F" w:rsidP="00ED760F">
      <w:pPr>
        <w:spacing w:after="0" w:line="240" w:lineRule="auto"/>
        <w:jc w:val="both"/>
        <w:rPr>
          <w:sz w:val="24"/>
        </w:rPr>
      </w:pPr>
    </w:p>
    <w:p w14:paraId="4380F6C0" w14:textId="77777777" w:rsidR="00ED760F" w:rsidRPr="00ED760F" w:rsidRDefault="00ED760F" w:rsidP="00ED760F">
      <w:pPr>
        <w:spacing w:after="0" w:line="240" w:lineRule="auto"/>
        <w:jc w:val="both"/>
        <w:rPr>
          <w:sz w:val="24"/>
        </w:rPr>
      </w:pPr>
    </w:p>
    <w:p w14:paraId="3195C20A" w14:textId="4B0C2A0E" w:rsidR="00B43151" w:rsidRPr="00B22B48" w:rsidRDefault="00FC0B08" w:rsidP="006A561B">
      <w:pPr>
        <w:pStyle w:val="Titolo1"/>
        <w:spacing w:before="0" w:line="240" w:lineRule="auto"/>
        <w:rPr>
          <w:rFonts w:ascii="Arial" w:hAnsi="Arial" w:cs="Arial"/>
          <w:b/>
          <w:sz w:val="24"/>
          <w:szCs w:val="24"/>
        </w:rPr>
      </w:pPr>
      <w:r w:rsidRPr="00FC0B08">
        <w:rPr>
          <w:noProof/>
          <w:lang w:eastAsia="it-IT"/>
        </w:rPr>
        <w:lastRenderedPageBreak/>
        <w:drawing>
          <wp:anchor distT="0" distB="0" distL="114300" distR="114300" simplePos="0" relativeHeight="251676672" behindDoc="1" locked="0" layoutInCell="1" allowOverlap="1" wp14:anchorId="1C416FD9" wp14:editId="6673B52C">
            <wp:simplePos x="0" y="0"/>
            <wp:positionH relativeFrom="margin">
              <wp:align>right</wp:align>
            </wp:positionH>
            <wp:positionV relativeFrom="paragraph">
              <wp:posOffset>134620</wp:posOffset>
            </wp:positionV>
            <wp:extent cx="1990725" cy="3181350"/>
            <wp:effectExtent l="0" t="0" r="9525" b="0"/>
            <wp:wrapTight wrapText="bothSides">
              <wp:wrapPolygon edited="0">
                <wp:start x="0" y="0"/>
                <wp:lineTo x="0" y="21471"/>
                <wp:lineTo x="21497" y="21471"/>
                <wp:lineTo x="21497" y="0"/>
                <wp:lineTo x="0" y="0"/>
              </wp:wrapPolygon>
            </wp:wrapTight>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9072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8E3" w:rsidRPr="00ED760F">
        <w:rPr>
          <w:rFonts w:asciiTheme="minorHAnsi" w:eastAsiaTheme="minorHAnsi" w:hAnsiTheme="minorHAnsi" w:cstheme="minorBidi"/>
          <w:b/>
          <w:color w:val="0070C0"/>
          <w:sz w:val="28"/>
          <w:szCs w:val="22"/>
        </w:rPr>
        <w:t xml:space="preserve">PERSONE CON </w:t>
      </w:r>
      <w:r w:rsidR="00B43151" w:rsidRPr="00ED760F">
        <w:rPr>
          <w:rFonts w:asciiTheme="minorHAnsi" w:eastAsiaTheme="minorHAnsi" w:hAnsiTheme="minorHAnsi" w:cstheme="minorBidi"/>
          <w:b/>
          <w:color w:val="0070C0"/>
          <w:sz w:val="28"/>
          <w:szCs w:val="22"/>
        </w:rPr>
        <w:t>SORDOCECITA’ ED ISTRUZIONE</w:t>
      </w:r>
      <w:r w:rsidR="00B43151" w:rsidRPr="00B22B48">
        <w:rPr>
          <w:rFonts w:ascii="Arial" w:hAnsi="Arial" w:cs="Arial"/>
          <w:b/>
          <w:sz w:val="24"/>
          <w:szCs w:val="24"/>
        </w:rPr>
        <w:t xml:space="preserve"> </w:t>
      </w:r>
    </w:p>
    <w:p w14:paraId="5941BCB1" w14:textId="015C3FE7" w:rsidR="00B43151" w:rsidRPr="00ED760F" w:rsidRDefault="00B43151" w:rsidP="006A561B">
      <w:pPr>
        <w:spacing w:after="0" w:line="240" w:lineRule="auto"/>
        <w:jc w:val="both"/>
        <w:rPr>
          <w:b/>
          <w:sz w:val="24"/>
          <w:szCs w:val="24"/>
        </w:rPr>
      </w:pPr>
      <w:bookmarkStart w:id="29" w:name="pagina29"/>
      <w:bookmarkStart w:id="30" w:name="pagina28"/>
      <w:r w:rsidRPr="00ED760F">
        <w:rPr>
          <w:b/>
          <w:sz w:val="24"/>
          <w:szCs w:val="24"/>
        </w:rPr>
        <w:t>COSA DICONO I DATI?</w:t>
      </w:r>
    </w:p>
    <w:bookmarkEnd w:id="29"/>
    <w:bookmarkEnd w:id="30"/>
    <w:p w14:paraId="3F02C2CC" w14:textId="77777777" w:rsidR="006A561B" w:rsidRPr="006A561B" w:rsidRDefault="006A561B" w:rsidP="002153DE">
      <w:pPr>
        <w:shd w:val="clear" w:color="auto" w:fill="FFFFFF" w:themeFill="background1"/>
        <w:spacing w:after="0" w:line="240" w:lineRule="auto"/>
        <w:jc w:val="both"/>
        <w:rPr>
          <w:sz w:val="10"/>
        </w:rPr>
      </w:pPr>
    </w:p>
    <w:p w14:paraId="49F0C1F2" w14:textId="24C5455D" w:rsidR="002153DE" w:rsidRPr="00ED760F" w:rsidRDefault="002153DE" w:rsidP="002153DE">
      <w:pPr>
        <w:shd w:val="clear" w:color="auto" w:fill="FFFFFF" w:themeFill="background1"/>
        <w:spacing w:after="0" w:line="240" w:lineRule="auto"/>
        <w:jc w:val="both"/>
        <w:rPr>
          <w:b/>
          <w:i/>
        </w:rPr>
      </w:pPr>
      <w:r w:rsidRPr="002153DE">
        <w:t xml:space="preserve">Escludendo l'Uruguay e l'Irlanda a causa delle piccole dimensioni del campione, nove </w:t>
      </w:r>
      <w:r>
        <w:t>paesi</w:t>
      </w:r>
      <w:r w:rsidRPr="002153DE">
        <w:t xml:space="preserve"> hanno fornito prove sull'iscrizione scolastica </w:t>
      </w:r>
      <w:r>
        <w:t>de</w:t>
      </w:r>
      <w:r w:rsidR="00F23767">
        <w:t>i bambini con sordo</w:t>
      </w:r>
      <w:r w:rsidRPr="002153DE">
        <w:t xml:space="preserve">cecità di età compresa tra 5 e 17 anni. </w:t>
      </w:r>
      <w:r w:rsidRPr="00ED760F">
        <w:rPr>
          <w:b/>
          <w:i/>
        </w:rPr>
        <w:t xml:space="preserve">I bambini sordociechi avevano statisticamente meno probabilità </w:t>
      </w:r>
      <w:r w:rsidRPr="00B838FA">
        <w:rPr>
          <w:b/>
          <w:i/>
        </w:rPr>
        <w:t xml:space="preserve">di </w:t>
      </w:r>
      <w:r w:rsidR="00DF4744" w:rsidRPr="00B838FA">
        <w:rPr>
          <w:b/>
          <w:i/>
        </w:rPr>
        <w:t>frequentare</w:t>
      </w:r>
      <w:r w:rsidR="00DF4744" w:rsidRPr="00ED760F">
        <w:rPr>
          <w:b/>
          <w:i/>
        </w:rPr>
        <w:t xml:space="preserve"> la</w:t>
      </w:r>
      <w:r w:rsidRPr="00ED760F">
        <w:rPr>
          <w:b/>
          <w:i/>
        </w:rPr>
        <w:t xml:space="preserve"> scuola rispetto ai bambini senza disabilità di </w:t>
      </w:r>
      <w:r w:rsidR="00B838FA" w:rsidRPr="00B838FA">
        <w:rPr>
          <w:b/>
          <w:i/>
        </w:rPr>
        <w:t>ogni paese</w:t>
      </w:r>
      <w:r w:rsidRPr="00ED760F">
        <w:rPr>
          <w:b/>
          <w:i/>
        </w:rPr>
        <w:t xml:space="preserve"> considerat</w:t>
      </w:r>
      <w:r w:rsidR="00B838FA">
        <w:rPr>
          <w:b/>
          <w:i/>
        </w:rPr>
        <w:t>o</w:t>
      </w:r>
      <w:r w:rsidRPr="00ED760F">
        <w:rPr>
          <w:b/>
          <w:i/>
        </w:rPr>
        <w:t>, con il più grande divario di iscrizione in Messico (33% gap), Indonesia (62%) e Vietnam (75%).</w:t>
      </w:r>
    </w:p>
    <w:p w14:paraId="4F18BA51" w14:textId="77777777" w:rsidR="00ED760F" w:rsidRPr="00ED760F" w:rsidRDefault="00ED760F" w:rsidP="002153DE">
      <w:pPr>
        <w:shd w:val="clear" w:color="auto" w:fill="FFFFFF" w:themeFill="background1"/>
        <w:spacing w:after="0" w:line="240" w:lineRule="auto"/>
        <w:jc w:val="both"/>
        <w:rPr>
          <w:sz w:val="10"/>
        </w:rPr>
      </w:pPr>
    </w:p>
    <w:p w14:paraId="344D2D1E" w14:textId="703F7FDA" w:rsidR="00F3306B" w:rsidRPr="002153DE" w:rsidRDefault="002153DE" w:rsidP="002153DE">
      <w:pPr>
        <w:shd w:val="clear" w:color="auto" w:fill="FFFFFF" w:themeFill="background1"/>
        <w:spacing w:after="0" w:line="240" w:lineRule="auto"/>
        <w:jc w:val="both"/>
      </w:pPr>
      <w:r w:rsidRPr="002153DE">
        <w:t xml:space="preserve">In otto dei nove </w:t>
      </w:r>
      <w:r w:rsidR="009A68E3">
        <w:t>set di dati</w:t>
      </w:r>
      <w:r w:rsidRPr="002153DE">
        <w:t xml:space="preserve"> considerati (escluso il Brasile), </w:t>
      </w:r>
      <w:r w:rsidRPr="00ED760F">
        <w:rPr>
          <w:b/>
          <w:i/>
        </w:rPr>
        <w:t>i bambini sordociechi avevano anch'essi statisticamente meno probabilità di frequentare la scuola rispetto ai bambini con altre disabilità</w:t>
      </w:r>
      <w:r w:rsidRPr="002153DE">
        <w:t xml:space="preserve">. Il divario di iscrizioni tra </w:t>
      </w:r>
      <w:r>
        <w:t xml:space="preserve">i </w:t>
      </w:r>
      <w:r w:rsidRPr="002153DE">
        <w:t xml:space="preserve">bambini </w:t>
      </w:r>
      <w:r>
        <w:t xml:space="preserve">con sordocecità </w:t>
      </w:r>
      <w:r w:rsidRPr="002153DE">
        <w:t>e</w:t>
      </w:r>
      <w:r>
        <w:t xml:space="preserve"> i</w:t>
      </w:r>
      <w:r w:rsidRPr="002153DE">
        <w:t xml:space="preserve"> bambini con altre disabilità è stato maggiore in Messico (15%), Indonesia (15%) e Vietnam (16%). Non c'era differenza nella proporzione </w:t>
      </w:r>
      <w:r>
        <w:t>tra femmine</w:t>
      </w:r>
      <w:r w:rsidRPr="002153DE">
        <w:t xml:space="preserve"> e </w:t>
      </w:r>
      <w:r>
        <w:t>maschi</w:t>
      </w:r>
      <w:r w:rsidRPr="002153DE">
        <w:t xml:space="preserve"> </w:t>
      </w:r>
      <w:r>
        <w:t>con sordocecità.</w:t>
      </w:r>
    </w:p>
    <w:p w14:paraId="43D77FFC" w14:textId="77777777" w:rsidR="00CD19C7" w:rsidRDefault="00CD19C7" w:rsidP="00CD19C7">
      <w:pPr>
        <w:shd w:val="clear" w:color="auto" w:fill="FFFFFF" w:themeFill="background1"/>
        <w:spacing w:after="0" w:line="240" w:lineRule="auto"/>
        <w:rPr>
          <w:b/>
          <w:color w:val="1F4E79" w:themeColor="accent1" w:themeShade="80"/>
        </w:rPr>
      </w:pPr>
    </w:p>
    <w:p w14:paraId="2206DF89" w14:textId="6D9C05FB" w:rsidR="00CD19C7" w:rsidRDefault="00CD19C7" w:rsidP="00CD19C7">
      <w:pPr>
        <w:shd w:val="clear" w:color="auto" w:fill="FFFFFF" w:themeFill="background1"/>
        <w:spacing w:after="0" w:line="240" w:lineRule="auto"/>
        <w:rPr>
          <w:b/>
          <w:color w:val="1F4E79" w:themeColor="accent1" w:themeShade="80"/>
        </w:rPr>
      </w:pPr>
    </w:p>
    <w:p w14:paraId="159E5CDB" w14:textId="3A1464D9" w:rsidR="006A561B" w:rsidRDefault="006A561B" w:rsidP="00CD19C7">
      <w:pPr>
        <w:shd w:val="clear" w:color="auto" w:fill="FFFFFF" w:themeFill="background1"/>
        <w:spacing w:after="0" w:line="240" w:lineRule="auto"/>
        <w:rPr>
          <w:b/>
          <w:color w:val="1F4E79" w:themeColor="accent1" w:themeShade="80"/>
        </w:rPr>
      </w:pPr>
    </w:p>
    <w:p w14:paraId="3B6DA928" w14:textId="77777777" w:rsidR="006A561B" w:rsidRDefault="006A561B" w:rsidP="00CD19C7">
      <w:pPr>
        <w:shd w:val="clear" w:color="auto" w:fill="FFFFFF" w:themeFill="background1"/>
        <w:spacing w:after="0" w:line="240" w:lineRule="auto"/>
        <w:rPr>
          <w:b/>
          <w:color w:val="1F4E79" w:themeColor="accent1" w:themeShade="80"/>
        </w:rPr>
      </w:pPr>
    </w:p>
    <w:p w14:paraId="08E39DF0" w14:textId="12FEE25C" w:rsidR="00CD19C7" w:rsidRDefault="00B43151" w:rsidP="00CD19C7">
      <w:pPr>
        <w:shd w:val="clear" w:color="auto" w:fill="FFFFFF" w:themeFill="background1"/>
        <w:spacing w:after="0" w:line="240" w:lineRule="auto"/>
        <w:jc w:val="center"/>
        <w:rPr>
          <w:b/>
          <w:color w:val="1F4E79" w:themeColor="accent1" w:themeShade="80"/>
        </w:rPr>
      </w:pPr>
      <w:r w:rsidRPr="005E0FCE">
        <w:rPr>
          <w:b/>
          <w:color w:val="1F4E79" w:themeColor="accent1" w:themeShade="80"/>
        </w:rPr>
        <w:t xml:space="preserve">I bambini con sordocecità hanno fino a 23 volte meno probabilità di </w:t>
      </w:r>
      <w:r w:rsidR="001D673D">
        <w:rPr>
          <w:b/>
          <w:color w:val="1F4E79" w:themeColor="accent1" w:themeShade="80"/>
        </w:rPr>
        <w:t>frequentare la</w:t>
      </w:r>
      <w:r w:rsidRPr="005E0FCE">
        <w:rPr>
          <w:b/>
          <w:color w:val="1F4E79" w:themeColor="accent1" w:themeShade="80"/>
        </w:rPr>
        <w:t xml:space="preserve"> scuola rispetto ai bambini senza disabilità e hanno meno probabilità di </w:t>
      </w:r>
      <w:r w:rsidR="00327804">
        <w:rPr>
          <w:b/>
          <w:color w:val="1F4E79" w:themeColor="accent1" w:themeShade="80"/>
        </w:rPr>
        <w:t xml:space="preserve">andare </w:t>
      </w:r>
      <w:r w:rsidRPr="005E0FCE">
        <w:rPr>
          <w:b/>
          <w:color w:val="1F4E79" w:themeColor="accent1" w:themeShade="80"/>
        </w:rPr>
        <w:t xml:space="preserve">a scuola rispetto ai bambini con </w:t>
      </w:r>
      <w:r w:rsidR="00CD19C7">
        <w:rPr>
          <w:b/>
          <w:color w:val="1F4E79" w:themeColor="accent1" w:themeShade="80"/>
        </w:rPr>
        <w:t xml:space="preserve">altre </w:t>
      </w:r>
      <w:r w:rsidRPr="005E0FCE">
        <w:rPr>
          <w:b/>
          <w:color w:val="1F4E79" w:themeColor="accent1" w:themeShade="80"/>
        </w:rPr>
        <w:t>disabilità.</w:t>
      </w:r>
    </w:p>
    <w:p w14:paraId="573EA150" w14:textId="77777777" w:rsidR="00CD19C7" w:rsidRDefault="00CD19C7" w:rsidP="00CD19C7">
      <w:pPr>
        <w:shd w:val="clear" w:color="auto" w:fill="FFFFFF" w:themeFill="background1"/>
        <w:spacing w:after="0" w:line="240" w:lineRule="auto"/>
        <w:rPr>
          <w:b/>
          <w:color w:val="1F4E79" w:themeColor="accent1" w:themeShade="80"/>
        </w:rPr>
      </w:pPr>
    </w:p>
    <w:p w14:paraId="52682477" w14:textId="5549BCFA" w:rsidR="00B43151" w:rsidRPr="00CD19C7" w:rsidRDefault="00B43151" w:rsidP="006A561B">
      <w:pPr>
        <w:shd w:val="clear" w:color="auto" w:fill="FFFFFF" w:themeFill="background1"/>
        <w:spacing w:after="0" w:line="240" w:lineRule="auto"/>
        <w:jc w:val="center"/>
        <w:rPr>
          <w:b/>
          <w:color w:val="1F4E79" w:themeColor="accent1" w:themeShade="80"/>
        </w:rPr>
      </w:pPr>
      <w:r>
        <w:rPr>
          <w:noProof/>
          <w:lang w:eastAsia="it-IT"/>
        </w:rPr>
        <w:drawing>
          <wp:inline distT="0" distB="0" distL="0" distR="0" wp14:anchorId="53D56913" wp14:editId="0452B363">
            <wp:extent cx="5400000" cy="180000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277" t="41504" r="17929" b="28981"/>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28BBBBF1" w14:textId="1EDF5C65" w:rsidR="001D673D" w:rsidRDefault="001D673D" w:rsidP="006A561B">
      <w:pPr>
        <w:shd w:val="clear" w:color="auto" w:fill="FFFFFF" w:themeFill="background1"/>
        <w:spacing w:after="0" w:line="240" w:lineRule="auto"/>
        <w:jc w:val="both"/>
        <w:rPr>
          <w:i/>
          <w:sz w:val="20"/>
        </w:rPr>
      </w:pPr>
      <w:r w:rsidRPr="00F23767">
        <w:rPr>
          <w:i/>
          <w:sz w:val="18"/>
        </w:rPr>
        <w:t xml:space="preserve">Figura 10. </w:t>
      </w:r>
      <w:r w:rsidR="00767E84" w:rsidRPr="00F23767">
        <w:rPr>
          <w:i/>
          <w:sz w:val="18"/>
        </w:rPr>
        <w:t>Accesso all’istruzione da parte di</w:t>
      </w:r>
      <w:r w:rsidRPr="00F23767">
        <w:rPr>
          <w:i/>
          <w:sz w:val="18"/>
        </w:rPr>
        <w:t xml:space="preserve"> bambini (dai 5 ai 17 anni) con sordocecit</w:t>
      </w:r>
      <w:r w:rsidR="00767E84" w:rsidRPr="00F23767">
        <w:rPr>
          <w:i/>
          <w:sz w:val="18"/>
        </w:rPr>
        <w:t>à</w:t>
      </w:r>
      <w:r w:rsidRPr="00F23767">
        <w:rPr>
          <w:i/>
          <w:sz w:val="18"/>
        </w:rPr>
        <w:t>, bambini con altre disabilità e bambini senza disabilità</w:t>
      </w:r>
      <w:r w:rsidR="00767E84" w:rsidRPr="00F23767">
        <w:rPr>
          <w:i/>
          <w:sz w:val="20"/>
        </w:rPr>
        <w:t>.</w:t>
      </w:r>
    </w:p>
    <w:p w14:paraId="79E848FB" w14:textId="77777777" w:rsidR="006A561B" w:rsidRPr="006A561B" w:rsidRDefault="006A561B" w:rsidP="006A561B">
      <w:pPr>
        <w:shd w:val="clear" w:color="auto" w:fill="FFFFFF" w:themeFill="background1"/>
        <w:spacing w:after="0" w:line="240" w:lineRule="auto"/>
        <w:jc w:val="both"/>
        <w:rPr>
          <w:i/>
        </w:rPr>
      </w:pPr>
    </w:p>
    <w:p w14:paraId="26D66FA5" w14:textId="1378F94D" w:rsidR="00ED760F" w:rsidRPr="00613D2B" w:rsidRDefault="009A68E3" w:rsidP="006A561B">
      <w:pPr>
        <w:shd w:val="clear" w:color="auto" w:fill="FFFFFF" w:themeFill="background1"/>
        <w:spacing w:after="0" w:line="240" w:lineRule="auto"/>
        <w:jc w:val="both"/>
      </w:pPr>
      <w:r w:rsidRPr="00613D2B">
        <w:t>Inoltre, i</w:t>
      </w:r>
      <w:r w:rsidR="00F3306B" w:rsidRPr="00613D2B">
        <w:t xml:space="preserve">n quattro </w:t>
      </w:r>
      <w:r w:rsidRPr="00613D2B">
        <w:t xml:space="preserve">set di dati </w:t>
      </w:r>
      <w:r w:rsidR="001D673D" w:rsidRPr="00613D2B">
        <w:t xml:space="preserve">i bambini </w:t>
      </w:r>
      <w:r w:rsidR="00F3306B" w:rsidRPr="00613D2B">
        <w:t>avevano anche</w:t>
      </w:r>
      <w:r w:rsidR="00B43151" w:rsidRPr="00613D2B">
        <w:t xml:space="preserve"> meno probabilità di essere mai stati iscritti a scuola rispetto ai bambini con altre disabilità. Tuttavia, a causa delle dimensioni ridotte del campione, alcuni risultati hanno ampi intervalli di confidenza e</w:t>
      </w:r>
      <w:r w:rsidR="00F3306B" w:rsidRPr="00613D2B">
        <w:t xml:space="preserve"> quindi</w:t>
      </w:r>
      <w:r w:rsidR="00B43151" w:rsidRPr="00613D2B">
        <w:t xml:space="preserve"> devono essere interpretati con cautela.</w:t>
      </w:r>
    </w:p>
    <w:p w14:paraId="48A79A15" w14:textId="10FCBD7F" w:rsidR="00ED760F" w:rsidRDefault="00ED760F" w:rsidP="00ED760F">
      <w:pPr>
        <w:shd w:val="clear" w:color="auto" w:fill="FFFFFF" w:themeFill="background1"/>
        <w:spacing w:after="0" w:line="240" w:lineRule="auto"/>
        <w:jc w:val="both"/>
        <w:rPr>
          <w:sz w:val="24"/>
        </w:rPr>
      </w:pPr>
    </w:p>
    <w:p w14:paraId="4AFE6A4F" w14:textId="44201498" w:rsidR="006A561B" w:rsidRDefault="006A561B" w:rsidP="00ED760F">
      <w:pPr>
        <w:shd w:val="clear" w:color="auto" w:fill="FFFFFF" w:themeFill="background1"/>
        <w:spacing w:after="0" w:line="240" w:lineRule="auto"/>
        <w:jc w:val="both"/>
        <w:rPr>
          <w:sz w:val="24"/>
        </w:rPr>
      </w:pPr>
    </w:p>
    <w:p w14:paraId="1DC2F53F" w14:textId="219FC9CA" w:rsidR="006A561B" w:rsidRDefault="006A561B" w:rsidP="00ED760F">
      <w:pPr>
        <w:shd w:val="clear" w:color="auto" w:fill="FFFFFF" w:themeFill="background1"/>
        <w:spacing w:after="0" w:line="240" w:lineRule="auto"/>
        <w:jc w:val="both"/>
        <w:rPr>
          <w:sz w:val="24"/>
        </w:rPr>
      </w:pPr>
    </w:p>
    <w:p w14:paraId="0A0D1949" w14:textId="7BEE98E1" w:rsidR="006A561B" w:rsidRDefault="006A561B" w:rsidP="00ED760F">
      <w:pPr>
        <w:shd w:val="clear" w:color="auto" w:fill="FFFFFF" w:themeFill="background1"/>
        <w:spacing w:after="0" w:line="240" w:lineRule="auto"/>
        <w:jc w:val="both"/>
        <w:rPr>
          <w:sz w:val="24"/>
        </w:rPr>
      </w:pPr>
    </w:p>
    <w:p w14:paraId="0B6BE441" w14:textId="67DD9B53" w:rsidR="006A561B" w:rsidRDefault="006A561B" w:rsidP="00ED760F">
      <w:pPr>
        <w:shd w:val="clear" w:color="auto" w:fill="FFFFFF" w:themeFill="background1"/>
        <w:spacing w:after="0" w:line="240" w:lineRule="auto"/>
        <w:jc w:val="both"/>
        <w:rPr>
          <w:sz w:val="24"/>
        </w:rPr>
      </w:pPr>
    </w:p>
    <w:p w14:paraId="3B9CA787" w14:textId="73B6265F" w:rsidR="006A561B" w:rsidRDefault="006A561B" w:rsidP="00ED760F">
      <w:pPr>
        <w:shd w:val="clear" w:color="auto" w:fill="FFFFFF" w:themeFill="background1"/>
        <w:spacing w:after="0" w:line="240" w:lineRule="auto"/>
        <w:jc w:val="both"/>
        <w:rPr>
          <w:sz w:val="24"/>
        </w:rPr>
      </w:pPr>
    </w:p>
    <w:p w14:paraId="2DEB076B" w14:textId="26E4F6EA" w:rsidR="006A561B" w:rsidRDefault="006A561B" w:rsidP="00ED760F">
      <w:pPr>
        <w:shd w:val="clear" w:color="auto" w:fill="FFFFFF" w:themeFill="background1"/>
        <w:spacing w:after="0" w:line="240" w:lineRule="auto"/>
        <w:jc w:val="both"/>
        <w:rPr>
          <w:sz w:val="24"/>
        </w:rPr>
      </w:pPr>
    </w:p>
    <w:p w14:paraId="38E1301F" w14:textId="77777777" w:rsidR="006A561B" w:rsidRDefault="006A561B" w:rsidP="00ED760F">
      <w:pPr>
        <w:shd w:val="clear" w:color="auto" w:fill="FFFFFF" w:themeFill="background1"/>
        <w:spacing w:after="0" w:line="240" w:lineRule="auto"/>
        <w:jc w:val="both"/>
        <w:rPr>
          <w:sz w:val="24"/>
        </w:rPr>
      </w:pPr>
    </w:p>
    <w:p w14:paraId="0CF04E94" w14:textId="77777777" w:rsidR="00546809" w:rsidRPr="00ED760F" w:rsidRDefault="00546809" w:rsidP="00ED760F">
      <w:pPr>
        <w:shd w:val="clear" w:color="auto" w:fill="FFFFFF" w:themeFill="background1"/>
        <w:spacing w:after="0" w:line="240" w:lineRule="auto"/>
        <w:jc w:val="both"/>
        <w:rPr>
          <w:sz w:val="24"/>
        </w:rPr>
      </w:pPr>
    </w:p>
    <w:p w14:paraId="589EF8FB" w14:textId="76E23F94" w:rsidR="00B43151" w:rsidRPr="002E141E" w:rsidRDefault="00B43151" w:rsidP="00B43151">
      <w:pPr>
        <w:shd w:val="clear" w:color="auto" w:fill="FFFFFF" w:themeFill="background1"/>
        <w:jc w:val="center"/>
        <w:rPr>
          <w:b/>
          <w:color w:val="1F4E79" w:themeColor="accent1" w:themeShade="80"/>
        </w:rPr>
      </w:pPr>
      <w:r w:rsidRPr="002E141E">
        <w:rPr>
          <w:b/>
          <w:color w:val="1F4E79" w:themeColor="accent1" w:themeShade="80"/>
        </w:rPr>
        <w:lastRenderedPageBreak/>
        <w:t xml:space="preserve">I bambini con sordocecità </w:t>
      </w:r>
      <w:r w:rsidRPr="00F23767">
        <w:rPr>
          <w:b/>
          <w:color w:val="1F4E79" w:themeColor="accent1" w:themeShade="80"/>
        </w:rPr>
        <w:t xml:space="preserve">che non </w:t>
      </w:r>
      <w:r w:rsidR="008B52D6" w:rsidRPr="00F23767">
        <w:rPr>
          <w:b/>
          <w:color w:val="1F4E79" w:themeColor="accent1" w:themeShade="80"/>
        </w:rPr>
        <w:t>frequentano</w:t>
      </w:r>
      <w:r w:rsidR="008B52D6">
        <w:rPr>
          <w:b/>
          <w:color w:val="1F4E79" w:themeColor="accent1" w:themeShade="80"/>
        </w:rPr>
        <w:t xml:space="preserve"> la</w:t>
      </w:r>
      <w:r w:rsidRPr="002E141E">
        <w:rPr>
          <w:b/>
          <w:color w:val="1F4E79" w:themeColor="accent1" w:themeShade="80"/>
        </w:rPr>
        <w:t xml:space="preserve"> scuola hanno meno probabilità di essere </w:t>
      </w:r>
      <w:r w:rsidRPr="00B838FA">
        <w:rPr>
          <w:b/>
          <w:color w:val="1F4E79" w:themeColor="accent1" w:themeShade="80"/>
        </w:rPr>
        <w:t>stati</w:t>
      </w:r>
      <w:r w:rsidRPr="002E141E">
        <w:rPr>
          <w:b/>
          <w:color w:val="1F4E79" w:themeColor="accent1" w:themeShade="80"/>
        </w:rPr>
        <w:t xml:space="preserve"> iscritti rispetto ai bambini senza disabilità</w:t>
      </w:r>
    </w:p>
    <w:p w14:paraId="00D6A3E5" w14:textId="77777777" w:rsidR="00E94C59" w:rsidRPr="00E94C59" w:rsidRDefault="00B43151" w:rsidP="00E94C59">
      <w:pPr>
        <w:shd w:val="clear" w:color="auto" w:fill="FFFFFF" w:themeFill="background1"/>
        <w:jc w:val="center"/>
        <w:rPr>
          <w:i/>
          <w:sz w:val="2"/>
        </w:rPr>
      </w:pPr>
      <w:r>
        <w:rPr>
          <w:noProof/>
          <w:lang w:eastAsia="it-IT"/>
        </w:rPr>
        <w:drawing>
          <wp:inline distT="0" distB="0" distL="0" distR="0" wp14:anchorId="7EECC835" wp14:editId="0CC14E0B">
            <wp:extent cx="5400000" cy="1800000"/>
            <wp:effectExtent l="0" t="0" r="0" b="0"/>
            <wp:docPr id="13" name="Immagin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504" t="54049" r="15750" b="14223"/>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r>
        <w:br/>
      </w:r>
    </w:p>
    <w:p w14:paraId="07E8E2AF" w14:textId="4B9C2C89" w:rsidR="00C20EF6" w:rsidRDefault="00C20EF6" w:rsidP="00E94C59">
      <w:pPr>
        <w:shd w:val="clear" w:color="auto" w:fill="FFFFFF" w:themeFill="background1"/>
        <w:spacing w:after="0" w:line="240" w:lineRule="auto"/>
        <w:rPr>
          <w:i/>
          <w:sz w:val="20"/>
        </w:rPr>
      </w:pPr>
      <w:r w:rsidRPr="00F23767">
        <w:rPr>
          <w:i/>
          <w:sz w:val="18"/>
        </w:rPr>
        <w:t>Figura 1</w:t>
      </w:r>
      <w:r w:rsidR="00767E84" w:rsidRPr="00F23767">
        <w:rPr>
          <w:i/>
          <w:sz w:val="18"/>
        </w:rPr>
        <w:t>1</w:t>
      </w:r>
      <w:r w:rsidR="00ED760F">
        <w:rPr>
          <w:i/>
          <w:sz w:val="20"/>
        </w:rPr>
        <w:t>.</w:t>
      </w:r>
    </w:p>
    <w:p w14:paraId="41656D32" w14:textId="76C044AA" w:rsidR="00E94C59" w:rsidRDefault="00E94C59" w:rsidP="00E94C59">
      <w:pPr>
        <w:shd w:val="clear" w:color="auto" w:fill="FFFFFF" w:themeFill="background1"/>
        <w:spacing w:after="0" w:line="240" w:lineRule="auto"/>
        <w:rPr>
          <w:i/>
          <w:sz w:val="20"/>
        </w:rPr>
      </w:pPr>
    </w:p>
    <w:p w14:paraId="491733F4" w14:textId="77777777" w:rsidR="00E94C59" w:rsidRDefault="00E94C59" w:rsidP="00E94C59">
      <w:pPr>
        <w:shd w:val="clear" w:color="auto" w:fill="FFFFFF" w:themeFill="background1"/>
        <w:spacing w:after="0" w:line="240" w:lineRule="auto"/>
      </w:pPr>
    </w:p>
    <w:p w14:paraId="65C2ACB1" w14:textId="6DE5C921" w:rsidR="004E5A71" w:rsidRDefault="004E5A71" w:rsidP="00E94C59">
      <w:pPr>
        <w:shd w:val="clear" w:color="auto" w:fill="FFFFFF" w:themeFill="background1"/>
        <w:spacing w:after="0" w:line="240" w:lineRule="auto"/>
        <w:jc w:val="both"/>
      </w:pPr>
      <w:r>
        <w:t>In ogni paese g</w:t>
      </w:r>
      <w:r w:rsidR="00B43151" w:rsidRPr="005E0FCE">
        <w:t xml:space="preserve">li adulti con sordocecità </w:t>
      </w:r>
      <w:r w:rsidRPr="00F23767">
        <w:t>aveva</w:t>
      </w:r>
      <w:r w:rsidR="00C20EF6" w:rsidRPr="00F23767">
        <w:t>n</w:t>
      </w:r>
      <w:r w:rsidRPr="00F23767">
        <w:t>o</w:t>
      </w:r>
      <w:r w:rsidR="00B43151" w:rsidRPr="00F23767">
        <w:t xml:space="preserve"> </w:t>
      </w:r>
      <w:r w:rsidR="008B52D6" w:rsidRPr="00F23767">
        <w:t>avuto</w:t>
      </w:r>
      <w:r w:rsidR="008B52D6">
        <w:t xml:space="preserve"> </w:t>
      </w:r>
      <w:r w:rsidR="00C20EF6">
        <w:t xml:space="preserve">meno </w:t>
      </w:r>
      <w:r w:rsidR="00B43151" w:rsidRPr="005E0FCE">
        <w:t xml:space="preserve">probabilità di frequentare la scuola da bambini rispetto agli adulti con altre disabilità e agli adulti senza disabilità. Dopo aver tenuto conto dell'età e del sesso, </w:t>
      </w:r>
      <w:r w:rsidR="00C20EF6" w:rsidRPr="00F23767">
        <w:t>questo risultato</w:t>
      </w:r>
      <w:r w:rsidR="00B43151" w:rsidRPr="005E0FCE">
        <w:t xml:space="preserve"> </w:t>
      </w:r>
      <w:r>
        <w:t xml:space="preserve">è </w:t>
      </w:r>
      <w:r w:rsidR="008B52D6">
        <w:t xml:space="preserve">stato </w:t>
      </w:r>
      <w:r>
        <w:t>ancora</w:t>
      </w:r>
      <w:r w:rsidR="00B43151" w:rsidRPr="005E0FCE">
        <w:t xml:space="preserve"> statisticamente significativ</w:t>
      </w:r>
      <w:r w:rsidR="00C20EF6">
        <w:t>o</w:t>
      </w:r>
      <w:r w:rsidR="00B43151" w:rsidRPr="005E0FCE">
        <w:t xml:space="preserve"> in tutti i </w:t>
      </w:r>
      <w:r w:rsidR="00B43151">
        <w:t>paesi</w:t>
      </w:r>
      <w:r w:rsidR="00B43151" w:rsidRPr="005E0FCE">
        <w:t xml:space="preserve">, ad eccezione del Messico e dell'Uruguay, dove non vi era alcuna differenza significativa tra gli adulti con sordocecità e quelli con altre disabilità. </w:t>
      </w:r>
      <w:r w:rsidR="00B838FA" w:rsidRPr="00B838FA">
        <w:t>T</w:t>
      </w:r>
      <w:r w:rsidR="00B838FA">
        <w:t>enendo conto</w:t>
      </w:r>
      <w:r w:rsidRPr="004E5A71">
        <w:t xml:space="preserve"> che per molti adulti affetti da sordo</w:t>
      </w:r>
      <w:r>
        <w:t>cecità</w:t>
      </w:r>
      <w:r w:rsidRPr="004E5A71">
        <w:t xml:space="preserve"> è probabile che l'età di insorgenza sia </w:t>
      </w:r>
      <w:r>
        <w:t>avvenuta</w:t>
      </w:r>
      <w:r w:rsidRPr="004E5A71">
        <w:t xml:space="preserve"> dopo il completamento dell'istruzione, ciò può essere dovuto al fatto che gli adulti con uno stato socioeconomico inferiore </w:t>
      </w:r>
      <w:r w:rsidRPr="007F7830">
        <w:t>hanno</w:t>
      </w:r>
      <w:r w:rsidR="008B52D6" w:rsidRPr="007F7830">
        <w:t xml:space="preserve"> avuto</w:t>
      </w:r>
      <w:r w:rsidRPr="004E5A71">
        <w:t xml:space="preserve"> meno probabilità di frequentare la sc</w:t>
      </w:r>
      <w:r w:rsidR="007F7830">
        <w:t>uola</w:t>
      </w:r>
      <w:r w:rsidRPr="004E5A71">
        <w:t xml:space="preserve"> o di cercare assistenza sanitaria per le limitazioni funzionali legate all'invecchiamento.</w:t>
      </w:r>
    </w:p>
    <w:p w14:paraId="098F732C" w14:textId="10C3F163" w:rsidR="00613D2B" w:rsidRDefault="00613D2B" w:rsidP="00E94C59">
      <w:pPr>
        <w:shd w:val="clear" w:color="auto" w:fill="FFFFFF" w:themeFill="background1"/>
        <w:spacing w:after="0" w:line="240" w:lineRule="auto"/>
        <w:jc w:val="both"/>
        <w:rPr>
          <w:b/>
          <w:color w:val="1F4E79" w:themeColor="accent1" w:themeShade="80"/>
        </w:rPr>
      </w:pPr>
    </w:p>
    <w:p w14:paraId="481027F9" w14:textId="77777777" w:rsidR="00613D2B" w:rsidRDefault="00613D2B" w:rsidP="00E94C59">
      <w:pPr>
        <w:shd w:val="clear" w:color="auto" w:fill="FFFFFF" w:themeFill="background1"/>
        <w:spacing w:after="0" w:line="240" w:lineRule="auto"/>
        <w:jc w:val="both"/>
        <w:rPr>
          <w:b/>
          <w:color w:val="1F4E79" w:themeColor="accent1" w:themeShade="80"/>
        </w:rPr>
      </w:pPr>
    </w:p>
    <w:p w14:paraId="4794134A" w14:textId="1F385940" w:rsidR="00B43151" w:rsidRPr="002E141E" w:rsidRDefault="00B43151" w:rsidP="007F7830">
      <w:pPr>
        <w:shd w:val="clear" w:color="auto" w:fill="FFFFFF" w:themeFill="background1"/>
        <w:jc w:val="center"/>
        <w:rPr>
          <w:b/>
          <w:color w:val="1F4E79" w:themeColor="accent1" w:themeShade="80"/>
        </w:rPr>
      </w:pPr>
      <w:r w:rsidRPr="002E141E">
        <w:rPr>
          <w:b/>
          <w:color w:val="1F4E79" w:themeColor="accent1" w:themeShade="80"/>
        </w:rPr>
        <w:t xml:space="preserve">Gli adulti con sordocecità hanno meno probabilità di </w:t>
      </w:r>
      <w:r w:rsidR="00001136" w:rsidRPr="00192A9C">
        <w:rPr>
          <w:b/>
          <w:color w:val="1F4E79" w:themeColor="accent1" w:themeShade="80"/>
        </w:rPr>
        <w:t>aver frequentato</w:t>
      </w:r>
      <w:r w:rsidR="00001136">
        <w:rPr>
          <w:b/>
          <w:color w:val="1F4E79" w:themeColor="accent1" w:themeShade="80"/>
        </w:rPr>
        <w:t xml:space="preserve"> </w:t>
      </w:r>
      <w:r w:rsidR="007F7830">
        <w:rPr>
          <w:b/>
          <w:color w:val="1F4E79" w:themeColor="accent1" w:themeShade="80"/>
        </w:rPr>
        <w:t>l</w:t>
      </w:r>
      <w:r w:rsidRPr="002E141E">
        <w:rPr>
          <w:b/>
          <w:color w:val="1F4E79" w:themeColor="accent1" w:themeShade="80"/>
        </w:rPr>
        <w:t>a scuola rispetto agli adulti con altre disabilità e agli adulti senza disabilità nella maggior parte dei paesi</w:t>
      </w:r>
    </w:p>
    <w:p w14:paraId="16B4C717" w14:textId="77777777" w:rsidR="00B43151" w:rsidRPr="005E0FCE" w:rsidRDefault="00B43151" w:rsidP="00E94C59">
      <w:pPr>
        <w:shd w:val="clear" w:color="auto" w:fill="FFFFFF" w:themeFill="background1"/>
        <w:jc w:val="center"/>
      </w:pPr>
      <w:r>
        <w:rPr>
          <w:noProof/>
          <w:lang w:eastAsia="it-IT"/>
        </w:rPr>
        <w:drawing>
          <wp:inline distT="0" distB="0" distL="0" distR="0" wp14:anchorId="3A2B509E" wp14:editId="63C6EF8A">
            <wp:extent cx="5400000" cy="1800000"/>
            <wp:effectExtent l="0" t="0" r="0" b="0"/>
            <wp:docPr id="14" name="Immagin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853" t="56262" r="18656" b="17543"/>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6A2AAB42" w14:textId="1CDF9B36" w:rsidR="00001136" w:rsidRPr="002627C6" w:rsidRDefault="00001136" w:rsidP="00B43151">
      <w:pPr>
        <w:spacing w:after="0" w:line="240" w:lineRule="auto"/>
        <w:jc w:val="both"/>
        <w:rPr>
          <w:i/>
          <w:sz w:val="16"/>
        </w:rPr>
      </w:pPr>
      <w:r w:rsidRPr="007F7830">
        <w:rPr>
          <w:i/>
          <w:sz w:val="18"/>
        </w:rPr>
        <w:t>Figura 12</w:t>
      </w:r>
      <w:r w:rsidR="002627C6" w:rsidRPr="007F7830">
        <w:rPr>
          <w:i/>
          <w:sz w:val="18"/>
        </w:rPr>
        <w:t>.</w:t>
      </w:r>
    </w:p>
    <w:p w14:paraId="66425524" w14:textId="77777777" w:rsidR="00001136" w:rsidRDefault="00001136" w:rsidP="00B43151">
      <w:pPr>
        <w:spacing w:after="0" w:line="240" w:lineRule="auto"/>
        <w:jc w:val="both"/>
      </w:pPr>
    </w:p>
    <w:p w14:paraId="30468297" w14:textId="01F431AD" w:rsidR="00B43151" w:rsidRDefault="007D71BD" w:rsidP="00B43151">
      <w:pPr>
        <w:spacing w:after="0" w:line="240" w:lineRule="auto"/>
        <w:jc w:val="both"/>
      </w:pPr>
      <w:r w:rsidRPr="00327804">
        <w:t xml:space="preserve">È importante notare che </w:t>
      </w:r>
      <w:r w:rsidRPr="00ED760F">
        <w:rPr>
          <w:b/>
          <w:i/>
        </w:rPr>
        <w:t xml:space="preserve">le prove emerse dalle analisi nazionali non forniscono un'indicazione </w:t>
      </w:r>
      <w:r w:rsidR="00001136" w:rsidRPr="00ED760F">
        <w:rPr>
          <w:b/>
          <w:i/>
        </w:rPr>
        <w:t>sulla</w:t>
      </w:r>
      <w:r w:rsidRPr="00ED760F">
        <w:rPr>
          <w:b/>
          <w:i/>
        </w:rPr>
        <w:t xml:space="preserve"> qualità dell'educazione ricevuta dai bambini con sordocecità</w:t>
      </w:r>
      <w:r>
        <w:t>.</w:t>
      </w:r>
      <w:r w:rsidRPr="00327804">
        <w:t xml:space="preserve"> I risultati della rassegna letteraria, che presenta principalmente studi provenienti dagli Stati Uniti, suscitano preoccupazioni per quanto riguarda la qualità dell'istruzione per i bambini </w:t>
      </w:r>
      <w:r w:rsidR="00F96D12">
        <w:t>sordociechi</w:t>
      </w:r>
      <w:r w:rsidRPr="00327804">
        <w:t xml:space="preserve">. </w:t>
      </w:r>
      <w:r w:rsidRPr="00ED760F">
        <w:rPr>
          <w:b/>
          <w:i/>
        </w:rPr>
        <w:t xml:space="preserve">Poiché </w:t>
      </w:r>
      <w:r w:rsidR="00001136" w:rsidRPr="00ED760F">
        <w:rPr>
          <w:b/>
          <w:i/>
        </w:rPr>
        <w:t xml:space="preserve">la sordocecità </w:t>
      </w:r>
      <w:r w:rsidRPr="00ED760F">
        <w:rPr>
          <w:b/>
          <w:i/>
        </w:rPr>
        <w:t>nei bambini e nei giovani adulti è rara, la ma</w:t>
      </w:r>
      <w:r w:rsidR="00F96D12" w:rsidRPr="00ED760F">
        <w:rPr>
          <w:b/>
          <w:i/>
        </w:rPr>
        <w:t>ggior parte dei professionisti addetti all’</w:t>
      </w:r>
      <w:r w:rsidRPr="00ED760F">
        <w:rPr>
          <w:b/>
          <w:i/>
        </w:rPr>
        <w:t xml:space="preserve">istruzione riceve poca, se non nessuna, formazione o sostegno per lavorare con studenti con </w:t>
      </w:r>
      <w:r w:rsidR="00F96D12" w:rsidRPr="00ED760F">
        <w:rPr>
          <w:b/>
          <w:i/>
        </w:rPr>
        <w:t>sordocecità</w:t>
      </w:r>
      <w:r w:rsidR="00F96D12">
        <w:t xml:space="preserve"> </w:t>
      </w:r>
      <w:r w:rsidRPr="00327804">
        <w:t>[</w:t>
      </w:r>
      <w:r w:rsidRPr="00FE6A6F">
        <w:t>22, 23</w:t>
      </w:r>
      <w:r w:rsidRPr="00327804">
        <w:t>]. Anche gli studenti s</w:t>
      </w:r>
      <w:r w:rsidR="00F96D12">
        <w:t xml:space="preserve">ordociechi </w:t>
      </w:r>
      <w:r w:rsidRPr="00327804">
        <w:t xml:space="preserve">sono un gruppo molto eterogeneo, </w:t>
      </w:r>
      <w:r w:rsidRPr="00ED760F">
        <w:rPr>
          <w:b/>
          <w:i/>
        </w:rPr>
        <w:t>quindi le strategie di insegnamento e apprendimento possono variare notevolmente da un individuo all'altro</w:t>
      </w:r>
      <w:r w:rsidRPr="00327804">
        <w:t xml:space="preserve">. Ad esempio, le strategie possono dipendere dal fatto che la </w:t>
      </w:r>
      <w:r w:rsidR="00F96D12">
        <w:t xml:space="preserve">sordocecità </w:t>
      </w:r>
      <w:r w:rsidR="00BB0B8C">
        <w:t>sia pre-verbale o post-linguale</w:t>
      </w:r>
      <w:r w:rsidRPr="00327804">
        <w:t xml:space="preserve"> e dal livello di deficit uditivo e visivo [</w:t>
      </w:r>
      <w:r w:rsidRPr="00FE6A6F">
        <w:t>10</w:t>
      </w:r>
      <w:r w:rsidRPr="00327804">
        <w:t>]</w:t>
      </w:r>
      <w:r>
        <w:t>.</w:t>
      </w:r>
      <w:r w:rsidR="00B43151" w:rsidRPr="002E141E">
        <w:t xml:space="preserve"> Inoltre, molti bambini e giovani adulti con sordocecità hanno disabilità aggiuntive, che richiedono un ulteriore sostegno </w:t>
      </w:r>
      <w:r w:rsidR="00B43151" w:rsidRPr="002E141E">
        <w:lastRenderedPageBreak/>
        <w:t xml:space="preserve">all'apprendimento </w:t>
      </w:r>
      <w:r w:rsidR="00B43151" w:rsidRPr="00FE6A6F">
        <w:t>[24, 25].</w:t>
      </w:r>
      <w:r w:rsidR="00B43151" w:rsidRPr="002E141E">
        <w:t xml:space="preserve"> L'identificazione </w:t>
      </w:r>
      <w:r w:rsidR="00B43151" w:rsidRPr="00B838FA">
        <w:t>precoce e i</w:t>
      </w:r>
      <w:r w:rsidR="00B838FA" w:rsidRPr="00B838FA">
        <w:t>l</w:t>
      </w:r>
      <w:r w:rsidR="004807A6" w:rsidRPr="00B838FA">
        <w:t xml:space="preserve"> </w:t>
      </w:r>
      <w:r w:rsidR="00B838FA" w:rsidRPr="00B838FA">
        <w:t>rimando</w:t>
      </w:r>
      <w:r w:rsidR="00B43151" w:rsidRPr="002E141E">
        <w:t xml:space="preserve"> a programmi per neonati e bambini piccoli con sordocecità sono essenziali per migliorare i risultati educativi, cognitivi e sociali </w:t>
      </w:r>
      <w:r w:rsidR="00B43151" w:rsidRPr="00FE6A6F">
        <w:t>[24, 26</w:t>
      </w:r>
      <w:r w:rsidR="00B43151" w:rsidRPr="002E141E">
        <w:t xml:space="preserve">]. Tuttavia, i ritardi nell'accesso ai servizi sono comuni. Ad esempio, in diversi stati degli Stati Uniti, solo lo 0-26% dei bambini con sordocecità </w:t>
      </w:r>
      <w:r w:rsidR="009B4984" w:rsidRPr="004807A6">
        <w:t>sono stati</w:t>
      </w:r>
      <w:r w:rsidR="00B43151" w:rsidRPr="004807A6">
        <w:t xml:space="preserve"> </w:t>
      </w:r>
      <w:r w:rsidR="009B4984" w:rsidRPr="004807A6">
        <w:t xml:space="preserve">indirizzati </w:t>
      </w:r>
      <w:r w:rsidR="00914D00" w:rsidRPr="004807A6">
        <w:t>a dei</w:t>
      </w:r>
      <w:r w:rsidR="00B43151" w:rsidRPr="004807A6">
        <w:t xml:space="preserve"> servizi </w:t>
      </w:r>
      <w:r w:rsidR="00914D00" w:rsidRPr="004807A6">
        <w:t>competenti</w:t>
      </w:r>
      <w:r w:rsidR="00B43151" w:rsidRPr="002E141E">
        <w:t xml:space="preserve"> prima</w:t>
      </w:r>
      <w:r w:rsidR="00F96D12">
        <w:t xml:space="preserve"> dell’età</w:t>
      </w:r>
      <w:r w:rsidR="00B43151" w:rsidRPr="002E141E">
        <w:t xml:space="preserve"> dei tre anni [26]. È probabile che </w:t>
      </w:r>
      <w:r w:rsidR="00F96D12">
        <w:t xml:space="preserve">tali </w:t>
      </w:r>
      <w:r w:rsidR="00FE6A6F">
        <w:t>questioni</w:t>
      </w:r>
      <w:r w:rsidR="00B43151" w:rsidRPr="002E141E">
        <w:t xml:space="preserve"> siano ancora più pronunciat</w:t>
      </w:r>
      <w:r w:rsidR="00FE6A6F">
        <w:t>e</w:t>
      </w:r>
      <w:r w:rsidR="00B43151" w:rsidRPr="002E141E">
        <w:t xml:space="preserve"> in contesti a basso e medio reddito in cui vi sono stati meno investimenti nell'istruzione inclusiva.</w:t>
      </w:r>
    </w:p>
    <w:p w14:paraId="1A52E4C9" w14:textId="77777777" w:rsidR="00E94C59" w:rsidRPr="00E94C59" w:rsidRDefault="00E94C59" w:rsidP="00E94C59">
      <w:pPr>
        <w:spacing w:after="0" w:line="240" w:lineRule="auto"/>
        <w:jc w:val="both"/>
        <w:rPr>
          <w:b/>
          <w:szCs w:val="26"/>
        </w:rPr>
      </w:pPr>
    </w:p>
    <w:p w14:paraId="2D8B6D33" w14:textId="081AFAC1" w:rsidR="00B43151" w:rsidRPr="00ED760F" w:rsidRDefault="00B43151" w:rsidP="00B43151">
      <w:pPr>
        <w:jc w:val="both"/>
        <w:rPr>
          <w:b/>
          <w:sz w:val="24"/>
          <w:szCs w:val="26"/>
        </w:rPr>
      </w:pPr>
      <w:bookmarkStart w:id="31" w:name="pagina31"/>
      <w:bookmarkStart w:id="32" w:name="pagina30"/>
      <w:r w:rsidRPr="00ED760F">
        <w:rPr>
          <w:b/>
          <w:sz w:val="24"/>
          <w:szCs w:val="26"/>
        </w:rPr>
        <w:t>LA NOSTRA VOCE</w:t>
      </w:r>
    </w:p>
    <w:tbl>
      <w:tblPr>
        <w:tblStyle w:val="Grigliatabella"/>
        <w:tblW w:w="0" w:type="auto"/>
        <w:jc w:val="center"/>
        <w:tblLayout w:type="fixed"/>
        <w:tblLook w:val="04A0" w:firstRow="1" w:lastRow="0" w:firstColumn="1" w:lastColumn="0" w:noHBand="0" w:noVBand="1"/>
      </w:tblPr>
      <w:tblGrid>
        <w:gridCol w:w="5670"/>
        <w:gridCol w:w="1701"/>
        <w:gridCol w:w="1701"/>
      </w:tblGrid>
      <w:tr w:rsidR="00B43151" w:rsidRPr="00B6762C" w14:paraId="6B4001A7" w14:textId="77777777" w:rsidTr="00E94C59">
        <w:trPr>
          <w:jc w:val="center"/>
        </w:trPr>
        <w:tc>
          <w:tcPr>
            <w:tcW w:w="5670" w:type="dxa"/>
          </w:tcPr>
          <w:bookmarkEnd w:id="31"/>
          <w:bookmarkEnd w:id="32"/>
          <w:p w14:paraId="58E917D1" w14:textId="77777777" w:rsidR="00B43151" w:rsidRPr="00BC2200" w:rsidRDefault="00B43151" w:rsidP="0093170C">
            <w:pPr>
              <w:jc w:val="both"/>
              <w:rPr>
                <w:b/>
              </w:rPr>
            </w:pPr>
            <w:r w:rsidRPr="00BC2200">
              <w:rPr>
                <w:b/>
              </w:rPr>
              <w:t>Educazione</w:t>
            </w:r>
          </w:p>
        </w:tc>
        <w:tc>
          <w:tcPr>
            <w:tcW w:w="1701" w:type="dxa"/>
            <w:tcBorders>
              <w:bottom w:val="single" w:sz="4" w:space="0" w:color="auto"/>
            </w:tcBorders>
          </w:tcPr>
          <w:p w14:paraId="0143820C" w14:textId="77777777" w:rsidR="00B43151" w:rsidRPr="00BC2200" w:rsidRDefault="00B43151" w:rsidP="0093170C">
            <w:pPr>
              <w:jc w:val="center"/>
              <w:rPr>
                <w:b/>
              </w:rPr>
            </w:pPr>
            <w:r w:rsidRPr="00BC2200">
              <w:rPr>
                <w:b/>
              </w:rPr>
              <w:t>Paesi ad alto reddito</w:t>
            </w:r>
          </w:p>
        </w:tc>
        <w:tc>
          <w:tcPr>
            <w:tcW w:w="1701" w:type="dxa"/>
            <w:tcBorders>
              <w:bottom w:val="single" w:sz="4" w:space="0" w:color="auto"/>
            </w:tcBorders>
          </w:tcPr>
          <w:p w14:paraId="15E0C706" w14:textId="77777777" w:rsidR="00B43151" w:rsidRPr="00BC2200" w:rsidRDefault="00B43151" w:rsidP="0093170C">
            <w:pPr>
              <w:jc w:val="center"/>
              <w:rPr>
                <w:b/>
              </w:rPr>
            </w:pPr>
            <w:r w:rsidRPr="00BC2200">
              <w:rPr>
                <w:b/>
              </w:rPr>
              <w:t>Paesi a basso e medio reddito</w:t>
            </w:r>
          </w:p>
        </w:tc>
      </w:tr>
      <w:tr w:rsidR="00B43151" w:rsidRPr="00B6762C" w14:paraId="724EDD9D" w14:textId="77777777" w:rsidTr="00E94C59">
        <w:trPr>
          <w:jc w:val="center"/>
        </w:trPr>
        <w:tc>
          <w:tcPr>
            <w:tcW w:w="5670" w:type="dxa"/>
          </w:tcPr>
          <w:p w14:paraId="118C4C29" w14:textId="66666186" w:rsidR="00B43151" w:rsidRPr="00ED760F" w:rsidRDefault="004807A6" w:rsidP="00FE6A6F">
            <w:pPr>
              <w:rPr>
                <w:sz w:val="20"/>
              </w:rPr>
            </w:pPr>
            <w:r>
              <w:rPr>
                <w:sz w:val="20"/>
              </w:rPr>
              <w:t>I bisogni</w:t>
            </w:r>
            <w:r w:rsidR="00B43151" w:rsidRPr="00ED760F">
              <w:rPr>
                <w:sz w:val="20"/>
              </w:rPr>
              <w:t xml:space="preserve"> delle persone con sordocecità sono adeguatamente copert</w:t>
            </w:r>
            <w:r>
              <w:rPr>
                <w:sz w:val="20"/>
              </w:rPr>
              <w:t>i</w:t>
            </w:r>
            <w:r w:rsidR="00B43151" w:rsidRPr="00ED760F">
              <w:rPr>
                <w:sz w:val="20"/>
              </w:rPr>
              <w:t xml:space="preserve"> dalle leggi e dalle politiche nazionali sull'istruzione</w:t>
            </w:r>
          </w:p>
        </w:tc>
        <w:tc>
          <w:tcPr>
            <w:tcW w:w="1701" w:type="dxa"/>
            <w:tcBorders>
              <w:bottom w:val="single" w:sz="4" w:space="0" w:color="auto"/>
            </w:tcBorders>
            <w:shd w:val="clear" w:color="auto" w:fill="FFC000"/>
            <w:vAlign w:val="center"/>
          </w:tcPr>
          <w:p w14:paraId="4E526CBA" w14:textId="77777777" w:rsidR="00B43151" w:rsidRPr="00ED760F" w:rsidRDefault="00B43151" w:rsidP="0093170C">
            <w:pPr>
              <w:jc w:val="center"/>
              <w:rPr>
                <w:b/>
                <w:sz w:val="20"/>
              </w:rPr>
            </w:pPr>
            <w:r w:rsidRPr="00ED760F">
              <w:rPr>
                <w:b/>
                <w:sz w:val="20"/>
              </w:rPr>
              <w:t>44%</w:t>
            </w:r>
          </w:p>
        </w:tc>
        <w:tc>
          <w:tcPr>
            <w:tcW w:w="1701" w:type="dxa"/>
            <w:tcBorders>
              <w:bottom w:val="single" w:sz="4" w:space="0" w:color="auto"/>
            </w:tcBorders>
            <w:shd w:val="clear" w:color="auto" w:fill="FF0000"/>
            <w:vAlign w:val="center"/>
          </w:tcPr>
          <w:p w14:paraId="4B21FF60" w14:textId="77777777" w:rsidR="00B43151" w:rsidRPr="00ED760F" w:rsidRDefault="00B43151" w:rsidP="0093170C">
            <w:pPr>
              <w:jc w:val="center"/>
              <w:rPr>
                <w:b/>
                <w:sz w:val="20"/>
              </w:rPr>
            </w:pPr>
            <w:r w:rsidRPr="00ED760F">
              <w:rPr>
                <w:b/>
                <w:sz w:val="20"/>
              </w:rPr>
              <w:t>18%</w:t>
            </w:r>
          </w:p>
        </w:tc>
      </w:tr>
      <w:tr w:rsidR="00B43151" w:rsidRPr="00B6762C" w14:paraId="4C10D98D" w14:textId="77777777" w:rsidTr="00E94C59">
        <w:trPr>
          <w:jc w:val="center"/>
        </w:trPr>
        <w:tc>
          <w:tcPr>
            <w:tcW w:w="5670" w:type="dxa"/>
          </w:tcPr>
          <w:p w14:paraId="7F49A647" w14:textId="77777777" w:rsidR="00E5565E" w:rsidRPr="00ED760F" w:rsidRDefault="00E5565E" w:rsidP="00E5565E">
            <w:pPr>
              <w:rPr>
                <w:sz w:val="20"/>
              </w:rPr>
            </w:pPr>
          </w:p>
          <w:p w14:paraId="54631CD1" w14:textId="2D5A610B" w:rsidR="00B43151" w:rsidRPr="00ED760F" w:rsidRDefault="00B43151" w:rsidP="00E5565E">
            <w:pPr>
              <w:rPr>
                <w:sz w:val="20"/>
              </w:rPr>
            </w:pPr>
            <w:r w:rsidRPr="00ED760F">
              <w:rPr>
                <w:sz w:val="20"/>
              </w:rPr>
              <w:t>Co</w:t>
            </w:r>
            <w:r w:rsidR="00E5565E" w:rsidRPr="00ED760F">
              <w:rPr>
                <w:sz w:val="20"/>
              </w:rPr>
              <w:t>-</w:t>
            </w:r>
            <w:r w:rsidRPr="00ED760F">
              <w:rPr>
                <w:sz w:val="20"/>
              </w:rPr>
              <w:t xml:space="preserve">esistenza di </w:t>
            </w:r>
            <w:r w:rsidR="00E5565E" w:rsidRPr="004807A6">
              <w:rPr>
                <w:sz w:val="20"/>
              </w:rPr>
              <w:t>un’educazione inclusiva e speciale</w:t>
            </w:r>
          </w:p>
          <w:p w14:paraId="5698C4C6" w14:textId="1FD89F47" w:rsidR="00E5565E" w:rsidRPr="00ED760F" w:rsidRDefault="00E5565E" w:rsidP="00E5565E">
            <w:pPr>
              <w:rPr>
                <w:sz w:val="20"/>
              </w:rPr>
            </w:pPr>
          </w:p>
        </w:tc>
        <w:tc>
          <w:tcPr>
            <w:tcW w:w="1701" w:type="dxa"/>
            <w:shd w:val="clear" w:color="auto" w:fill="A8D08D" w:themeFill="accent6" w:themeFillTint="99"/>
            <w:vAlign w:val="center"/>
          </w:tcPr>
          <w:p w14:paraId="3DC1B9C5" w14:textId="77777777" w:rsidR="00B43151" w:rsidRPr="00ED760F" w:rsidRDefault="00B43151" w:rsidP="0093170C">
            <w:pPr>
              <w:jc w:val="center"/>
              <w:rPr>
                <w:b/>
                <w:sz w:val="20"/>
              </w:rPr>
            </w:pPr>
            <w:r w:rsidRPr="00ED760F">
              <w:rPr>
                <w:b/>
                <w:sz w:val="20"/>
              </w:rPr>
              <w:t>55%</w:t>
            </w:r>
          </w:p>
        </w:tc>
        <w:tc>
          <w:tcPr>
            <w:tcW w:w="1701" w:type="dxa"/>
            <w:tcBorders>
              <w:bottom w:val="single" w:sz="4" w:space="0" w:color="auto"/>
            </w:tcBorders>
            <w:shd w:val="clear" w:color="auto" w:fill="A8D08D" w:themeFill="accent6" w:themeFillTint="99"/>
            <w:vAlign w:val="center"/>
          </w:tcPr>
          <w:p w14:paraId="4C008C3D" w14:textId="77777777" w:rsidR="00B43151" w:rsidRPr="00ED760F" w:rsidRDefault="00B43151" w:rsidP="0093170C">
            <w:pPr>
              <w:jc w:val="center"/>
              <w:rPr>
                <w:b/>
                <w:sz w:val="20"/>
              </w:rPr>
            </w:pPr>
            <w:r w:rsidRPr="00ED760F">
              <w:rPr>
                <w:b/>
                <w:sz w:val="20"/>
              </w:rPr>
              <w:t>55%</w:t>
            </w:r>
          </w:p>
        </w:tc>
      </w:tr>
      <w:tr w:rsidR="00B43151" w:rsidRPr="00B6762C" w14:paraId="1A073C7D" w14:textId="77777777" w:rsidTr="00E94C59">
        <w:trPr>
          <w:jc w:val="center"/>
        </w:trPr>
        <w:tc>
          <w:tcPr>
            <w:tcW w:w="5670" w:type="dxa"/>
          </w:tcPr>
          <w:p w14:paraId="0B333C2A" w14:textId="77777777" w:rsidR="00E5565E" w:rsidRPr="00ED760F" w:rsidRDefault="00E5565E" w:rsidP="0093170C">
            <w:pPr>
              <w:rPr>
                <w:sz w:val="20"/>
              </w:rPr>
            </w:pPr>
          </w:p>
          <w:p w14:paraId="7382FF48" w14:textId="77777777" w:rsidR="00B43151" w:rsidRPr="00ED760F" w:rsidRDefault="00B43151" w:rsidP="0093170C">
            <w:pPr>
              <w:rPr>
                <w:sz w:val="20"/>
              </w:rPr>
            </w:pPr>
            <w:r w:rsidRPr="00ED760F">
              <w:rPr>
                <w:sz w:val="20"/>
              </w:rPr>
              <w:t>Accesso solo all'istruzione speciale</w:t>
            </w:r>
          </w:p>
          <w:p w14:paraId="3D76C473" w14:textId="0C31F4A4" w:rsidR="00E5565E" w:rsidRPr="00ED760F" w:rsidRDefault="00E5565E" w:rsidP="0093170C">
            <w:pPr>
              <w:rPr>
                <w:sz w:val="20"/>
              </w:rPr>
            </w:pPr>
          </w:p>
        </w:tc>
        <w:tc>
          <w:tcPr>
            <w:tcW w:w="1701" w:type="dxa"/>
            <w:shd w:val="clear" w:color="auto" w:fill="FFC000"/>
            <w:vAlign w:val="center"/>
          </w:tcPr>
          <w:p w14:paraId="105B3B88" w14:textId="77777777" w:rsidR="00B43151" w:rsidRPr="00ED760F" w:rsidRDefault="00B43151" w:rsidP="0093170C">
            <w:pPr>
              <w:jc w:val="center"/>
              <w:rPr>
                <w:b/>
                <w:sz w:val="20"/>
              </w:rPr>
            </w:pPr>
            <w:r w:rsidRPr="00ED760F">
              <w:rPr>
                <w:b/>
                <w:sz w:val="20"/>
              </w:rPr>
              <w:t>33%</w:t>
            </w:r>
          </w:p>
        </w:tc>
        <w:tc>
          <w:tcPr>
            <w:tcW w:w="1701" w:type="dxa"/>
            <w:shd w:val="clear" w:color="auto" w:fill="FFC000"/>
            <w:vAlign w:val="center"/>
          </w:tcPr>
          <w:p w14:paraId="17079C63" w14:textId="77777777" w:rsidR="00B43151" w:rsidRPr="00ED760F" w:rsidRDefault="00B43151" w:rsidP="0093170C">
            <w:pPr>
              <w:jc w:val="center"/>
              <w:rPr>
                <w:b/>
                <w:sz w:val="20"/>
              </w:rPr>
            </w:pPr>
            <w:r w:rsidRPr="00ED760F">
              <w:rPr>
                <w:b/>
                <w:sz w:val="20"/>
              </w:rPr>
              <w:t>45%</w:t>
            </w:r>
          </w:p>
        </w:tc>
      </w:tr>
    </w:tbl>
    <w:p w14:paraId="0F5D4788" w14:textId="77777777" w:rsidR="00E94C59" w:rsidRDefault="00E94C59" w:rsidP="00B43151">
      <w:pPr>
        <w:spacing w:after="0" w:line="240" w:lineRule="auto"/>
        <w:jc w:val="both"/>
      </w:pPr>
    </w:p>
    <w:p w14:paraId="22A83591" w14:textId="2E2CFFC7" w:rsidR="00D430E6" w:rsidRDefault="00D430E6" w:rsidP="00B43151">
      <w:pPr>
        <w:spacing w:after="0" w:line="240" w:lineRule="auto"/>
        <w:jc w:val="both"/>
      </w:pPr>
      <w:r w:rsidRPr="00D430E6">
        <w:t>L’educazione è una questio</w:t>
      </w:r>
      <w:r w:rsidR="00B15E94">
        <w:t xml:space="preserve">ne chiave per i membri del WFDB, </w:t>
      </w:r>
      <w:r w:rsidR="00B15E94" w:rsidRPr="004807A6">
        <w:t>che</w:t>
      </w:r>
      <w:r w:rsidRPr="004807A6">
        <w:t xml:space="preserve"> </w:t>
      </w:r>
      <w:r w:rsidR="00B15E94" w:rsidRPr="004807A6">
        <w:t>h</w:t>
      </w:r>
      <w:r w:rsidRPr="004807A6">
        <w:t>anno individuato</w:t>
      </w:r>
      <w:r w:rsidRPr="00D430E6">
        <w:t xml:space="preserve"> forti legami tra l'</w:t>
      </w:r>
      <w:r>
        <w:t>occupazione</w:t>
      </w:r>
      <w:r w:rsidRPr="00D430E6">
        <w:t xml:space="preserve">, la partecipazione sociale e le opportunità educative accessibili ai bambini e ai giovani </w:t>
      </w:r>
      <w:r>
        <w:t>con sordocecità</w:t>
      </w:r>
      <w:r w:rsidRPr="00D430E6">
        <w:t xml:space="preserve">. Mentre la situazione è più pronunciata nei paesi a basso reddito, meno della metà degli intervistati provenienti da paesi ad alto reddito prende in considerazione politiche di istruzione per coprire adeguatamente le esigenze dei bambini con </w:t>
      </w:r>
      <w:r>
        <w:t>sordocecità</w:t>
      </w:r>
      <w:r w:rsidRPr="00D430E6">
        <w:t>. In più della metà dei paesi inclusi in questo studio, i governi forniscono un mix di istruzione speciale e inclusiva. Un terzo dei paesi ad alto reddito, e quasi la metà dei paesi a basso reddito, tuttavia, forniscono solo un'istruzione speciale.</w:t>
      </w:r>
    </w:p>
    <w:p w14:paraId="163FFA6F" w14:textId="4F77130F" w:rsidR="00613D2B" w:rsidRDefault="00613D2B" w:rsidP="00B43151">
      <w:pPr>
        <w:spacing w:after="0" w:line="240" w:lineRule="auto"/>
        <w:jc w:val="both"/>
      </w:pPr>
    </w:p>
    <w:p w14:paraId="2622FEA4" w14:textId="77777777" w:rsidR="00E94C59" w:rsidRDefault="00E94C59" w:rsidP="00B43151">
      <w:pPr>
        <w:spacing w:after="0" w:line="240" w:lineRule="auto"/>
        <w:jc w:val="both"/>
      </w:pPr>
    </w:p>
    <w:p w14:paraId="55679471" w14:textId="6BDF78A5" w:rsidR="00613D2B" w:rsidRDefault="00613D2B" w:rsidP="00AC4080">
      <w:pPr>
        <w:shd w:val="clear" w:color="auto" w:fill="FFFFCC"/>
        <w:spacing w:after="0" w:line="240" w:lineRule="auto"/>
        <w:rPr>
          <w:b/>
          <w:color w:val="2F5496" w:themeColor="accent5" w:themeShade="BF"/>
          <w:sz w:val="24"/>
          <w:szCs w:val="26"/>
        </w:rPr>
      </w:pPr>
      <w:r>
        <w:rPr>
          <w:b/>
          <w:color w:val="2F5496" w:themeColor="accent5" w:themeShade="BF"/>
          <w:sz w:val="24"/>
          <w:szCs w:val="26"/>
        </w:rPr>
        <w:t>FOCUS IN INDIA</w:t>
      </w:r>
    </w:p>
    <w:p w14:paraId="55A425F9" w14:textId="77777777" w:rsidR="006B4738" w:rsidRDefault="00613D2B" w:rsidP="00AC4080">
      <w:pPr>
        <w:shd w:val="clear" w:color="auto" w:fill="FFFFCC"/>
        <w:spacing w:after="0" w:line="240" w:lineRule="auto"/>
        <w:jc w:val="both"/>
        <w:rPr>
          <w:b/>
          <w:color w:val="0070C0"/>
        </w:rPr>
      </w:pPr>
      <w:r w:rsidRPr="00613D2B">
        <w:rPr>
          <w:b/>
          <w:color w:val="0070C0"/>
        </w:rPr>
        <w:t>Passi significativi verso l'inclusione</w:t>
      </w:r>
      <w:r w:rsidR="006B4738">
        <w:rPr>
          <w:b/>
          <w:color w:val="0070C0"/>
        </w:rPr>
        <w:t>,</w:t>
      </w:r>
      <w:r w:rsidRPr="00613D2B">
        <w:rPr>
          <w:b/>
          <w:color w:val="0070C0"/>
        </w:rPr>
        <w:t xml:space="preserve"> ma </w:t>
      </w:r>
      <w:r w:rsidR="006B4738" w:rsidRPr="00613D2B">
        <w:rPr>
          <w:b/>
          <w:color w:val="0070C0"/>
        </w:rPr>
        <w:t xml:space="preserve">mancano </w:t>
      </w:r>
      <w:r w:rsidRPr="00613D2B">
        <w:rPr>
          <w:b/>
          <w:color w:val="0070C0"/>
        </w:rPr>
        <w:t xml:space="preserve">i bambini </w:t>
      </w:r>
      <w:r w:rsidR="006B4738">
        <w:rPr>
          <w:b/>
          <w:color w:val="0070C0"/>
        </w:rPr>
        <w:t>con sordocecità</w:t>
      </w:r>
    </w:p>
    <w:p w14:paraId="77AE948C" w14:textId="77777777" w:rsidR="006B4738" w:rsidRPr="00E94C59" w:rsidRDefault="006B4738" w:rsidP="00AC4080">
      <w:pPr>
        <w:shd w:val="clear" w:color="auto" w:fill="FFFFCC"/>
        <w:spacing w:after="0" w:line="240" w:lineRule="auto"/>
        <w:jc w:val="both"/>
        <w:rPr>
          <w:b/>
          <w:color w:val="0070C0"/>
          <w:sz w:val="10"/>
        </w:rPr>
      </w:pPr>
    </w:p>
    <w:p w14:paraId="05440ECC" w14:textId="0BFE963F" w:rsidR="00613D2B" w:rsidRDefault="006B4738" w:rsidP="00AC4080">
      <w:pPr>
        <w:shd w:val="clear" w:color="auto" w:fill="FFFFCC"/>
        <w:spacing w:after="0" w:line="240" w:lineRule="auto"/>
        <w:jc w:val="both"/>
      </w:pPr>
      <w:r w:rsidRPr="006B4738">
        <w:t xml:space="preserve">L'India </w:t>
      </w:r>
      <w:r>
        <w:t xml:space="preserve">viene </w:t>
      </w:r>
      <w:r w:rsidRPr="006B4738">
        <w:t xml:space="preserve">spesso </w:t>
      </w:r>
      <w:r>
        <w:t>indicata come un buon esempio di un</w:t>
      </w:r>
      <w:r w:rsidRPr="006B4738">
        <w:t xml:space="preserve"> paese che cerca di sviluppare politiche pubbliche volte ad includere i bambini con disabilità nelle scuole primarie e secondarie. La politica educativa del Paese c</w:t>
      </w:r>
      <w:r>
        <w:t>opre l'inclusione dei bambini fin da</w:t>
      </w:r>
      <w:r w:rsidRPr="006B4738">
        <w:t xml:space="preserve">ll'infanzia, compresi quelli </w:t>
      </w:r>
      <w:r>
        <w:t>con sordocecità</w:t>
      </w:r>
      <w:r w:rsidRPr="006B4738">
        <w:t xml:space="preserve"> (dai 6 ai 18 anni), e ci sono circa 55.000 bambini </w:t>
      </w:r>
      <w:r>
        <w:t>sordociechi</w:t>
      </w:r>
      <w:r w:rsidRPr="006B4738">
        <w:t xml:space="preserve"> iscritti al programma educativo inclusivo del governo. Il sistema scolastico fornito è gratuito per tutti e </w:t>
      </w:r>
      <w:r w:rsidR="006123D7">
        <w:t xml:space="preserve">c’è </w:t>
      </w:r>
      <w:r w:rsidRPr="006B4738">
        <w:t xml:space="preserve">un programma specifico </w:t>
      </w:r>
      <w:r w:rsidR="006123D7">
        <w:t xml:space="preserve">che </w:t>
      </w:r>
      <w:r w:rsidRPr="006B4738">
        <w:t>riguarda aiuti e apparecchiature, alimentazione e accesso occasionale all'assistenza personalizzata.</w:t>
      </w:r>
      <w:r w:rsidR="00613D2B" w:rsidRPr="006B4738">
        <w:t xml:space="preserve"> </w:t>
      </w:r>
    </w:p>
    <w:p w14:paraId="1F4E0DF6" w14:textId="1565B329" w:rsidR="006123D7" w:rsidRPr="00E94C59" w:rsidRDefault="006123D7" w:rsidP="00AC4080">
      <w:pPr>
        <w:shd w:val="clear" w:color="auto" w:fill="FFFFCC"/>
        <w:spacing w:after="0" w:line="240" w:lineRule="auto"/>
        <w:jc w:val="both"/>
        <w:rPr>
          <w:sz w:val="10"/>
        </w:rPr>
      </w:pPr>
    </w:p>
    <w:p w14:paraId="57FF2B90" w14:textId="1E6BC427" w:rsidR="00AC4080" w:rsidRPr="00E94C59" w:rsidRDefault="006123D7" w:rsidP="00AC4080">
      <w:pPr>
        <w:shd w:val="clear" w:color="auto" w:fill="FFFFCC"/>
        <w:spacing w:after="0" w:line="240" w:lineRule="auto"/>
        <w:jc w:val="both"/>
        <w:rPr>
          <w:sz w:val="10"/>
        </w:rPr>
      </w:pPr>
      <w:r w:rsidRPr="006123D7">
        <w:t xml:space="preserve">Il problema tuttavia è che, come in molti altri paesi come la Colombia, l'approccio inclusivo non ha ancora promosso una formazione adeguata per il personale docente e i programmi di studio </w:t>
      </w:r>
      <w:r>
        <w:t>non sono</w:t>
      </w:r>
      <w:r w:rsidRPr="006123D7">
        <w:t xml:space="preserve"> ancora veramente inclusivi. Per affrontare questo problema, Sense India ha lavorato in collaborazione con il Ministero dello Sviluppo delle Risorse Umane e la Banca Mondiale</w:t>
      </w:r>
      <w:r>
        <w:t>,</w:t>
      </w:r>
      <w:r w:rsidRPr="006123D7">
        <w:t xml:space="preserve"> </w:t>
      </w:r>
      <w:r>
        <w:t>al fine</w:t>
      </w:r>
      <w:r w:rsidR="009E65E6">
        <w:t xml:space="preserve"> di</w:t>
      </w:r>
      <w:r w:rsidRPr="006123D7">
        <w:t xml:space="preserve"> sviluppare linee guida sull'adattamento dei programmi di studio per sostenere gli insegnanti </w:t>
      </w:r>
      <w:r>
        <w:t>tradizionali</w:t>
      </w:r>
      <w:r w:rsidRPr="006123D7">
        <w:t xml:space="preserve"> </w:t>
      </w:r>
      <w:r>
        <w:t>ed</w:t>
      </w:r>
      <w:r w:rsidRPr="006123D7">
        <w:t xml:space="preserve"> adattare i programmi di studio esistenti a benefic</w:t>
      </w:r>
      <w:r w:rsidR="009E65E6">
        <w:t>io dei bambini con</w:t>
      </w:r>
      <w:r>
        <w:t xml:space="preserve"> sordo</w:t>
      </w:r>
      <w:r w:rsidRPr="006123D7">
        <w:t>cecità.</w:t>
      </w:r>
      <w:r w:rsidR="00E94C59" w:rsidRPr="00E94C59">
        <w:rPr>
          <w:sz w:val="10"/>
        </w:rPr>
        <w:t xml:space="preserve"> </w:t>
      </w:r>
    </w:p>
    <w:p w14:paraId="212DE65D" w14:textId="7B407953" w:rsidR="00AC4080" w:rsidRPr="006B4738" w:rsidRDefault="00AC4080" w:rsidP="00AC4080">
      <w:pPr>
        <w:shd w:val="clear" w:color="auto" w:fill="FFFFCC"/>
        <w:spacing w:after="0" w:line="240" w:lineRule="auto"/>
        <w:jc w:val="both"/>
      </w:pPr>
      <w:r w:rsidRPr="00AC4080">
        <w:t xml:space="preserve">Oltre alle scuole pubbliche, esistono in tutta l'India diverse scuole tradizionali gestite da privati con centri di risorse </w:t>
      </w:r>
      <w:r>
        <w:t>che sostengono</w:t>
      </w:r>
      <w:r w:rsidRPr="00AC4080">
        <w:t xml:space="preserve"> le esigenze dei bambini </w:t>
      </w:r>
      <w:r>
        <w:t xml:space="preserve">che presentano </w:t>
      </w:r>
      <w:r w:rsidRPr="00AC4080">
        <w:t>disabil</w:t>
      </w:r>
      <w:r w:rsidR="00CD19C7">
        <w:t>it</w:t>
      </w:r>
      <w:r>
        <w:t>à</w:t>
      </w:r>
      <w:r w:rsidRPr="00AC4080">
        <w:t xml:space="preserve">, tra cui la </w:t>
      </w:r>
      <w:r>
        <w:t>sordocecità</w:t>
      </w:r>
      <w:r w:rsidRPr="00AC4080">
        <w:t xml:space="preserve">. Questi centri </w:t>
      </w:r>
      <w:r>
        <w:t>consentono inoltre agli adulti sordociechi</w:t>
      </w:r>
      <w:r w:rsidRPr="00AC4080">
        <w:t xml:space="preserve"> di accedere ai programmi di istruzione superiore e di formazione professionale.</w:t>
      </w:r>
    </w:p>
    <w:p w14:paraId="7EC81BE5" w14:textId="5640EC67" w:rsidR="00613D2B" w:rsidRDefault="005610C7" w:rsidP="00AC4080">
      <w:pPr>
        <w:spacing w:after="0" w:line="240" w:lineRule="auto"/>
        <w:jc w:val="both"/>
      </w:pPr>
      <w:r w:rsidRPr="00AC4080">
        <w:rPr>
          <w:noProof/>
          <w:lang w:eastAsia="it-IT"/>
        </w:rPr>
        <w:lastRenderedPageBreak/>
        <w:drawing>
          <wp:anchor distT="0" distB="0" distL="114300" distR="114300" simplePos="0" relativeHeight="251685888" behindDoc="1" locked="0" layoutInCell="1" allowOverlap="1" wp14:anchorId="340E501C" wp14:editId="55DF61C2">
            <wp:simplePos x="0" y="0"/>
            <wp:positionH relativeFrom="column">
              <wp:posOffset>368300</wp:posOffset>
            </wp:positionH>
            <wp:positionV relativeFrom="paragraph">
              <wp:posOffset>9525</wp:posOffset>
            </wp:positionV>
            <wp:extent cx="5501005" cy="2690495"/>
            <wp:effectExtent l="0" t="0" r="4445" b="0"/>
            <wp:wrapTight wrapText="bothSides">
              <wp:wrapPolygon edited="0">
                <wp:start x="0" y="0"/>
                <wp:lineTo x="0" y="21411"/>
                <wp:lineTo x="21543" y="21411"/>
                <wp:lineTo x="21543" y="0"/>
                <wp:lineTo x="0" y="0"/>
              </wp:wrapPolygon>
            </wp:wrapTight>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1005"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AE920" w14:textId="2DFD51BE" w:rsidR="00E94C59" w:rsidRDefault="00E94C59" w:rsidP="00AC4080">
      <w:pPr>
        <w:spacing w:after="0" w:line="240" w:lineRule="auto"/>
        <w:jc w:val="both"/>
      </w:pPr>
    </w:p>
    <w:p w14:paraId="6AF0A396" w14:textId="277AF714" w:rsidR="00E94C59" w:rsidRDefault="00E94C59" w:rsidP="00AC4080">
      <w:pPr>
        <w:spacing w:after="0" w:line="240" w:lineRule="auto"/>
        <w:jc w:val="both"/>
        <w:rPr>
          <w:noProof/>
          <w:lang w:eastAsia="it-IT"/>
        </w:rPr>
      </w:pPr>
    </w:p>
    <w:p w14:paraId="3138CB9E" w14:textId="341CF71D" w:rsidR="005610C7" w:rsidRDefault="005610C7" w:rsidP="00AC4080">
      <w:pPr>
        <w:spacing w:after="0" w:line="240" w:lineRule="auto"/>
        <w:jc w:val="both"/>
        <w:rPr>
          <w:noProof/>
          <w:lang w:eastAsia="it-IT"/>
        </w:rPr>
      </w:pPr>
    </w:p>
    <w:p w14:paraId="37E38CE1" w14:textId="77777777" w:rsidR="005610C7" w:rsidRDefault="005610C7" w:rsidP="00AC4080">
      <w:pPr>
        <w:spacing w:after="0" w:line="240" w:lineRule="auto"/>
        <w:jc w:val="both"/>
      </w:pPr>
    </w:p>
    <w:p w14:paraId="56E56A27" w14:textId="62E69256" w:rsidR="00E94C59" w:rsidRDefault="00E94C59" w:rsidP="00AC4080">
      <w:pPr>
        <w:spacing w:after="0" w:line="240" w:lineRule="auto"/>
        <w:jc w:val="both"/>
      </w:pPr>
    </w:p>
    <w:p w14:paraId="1707AD98" w14:textId="63EE9B33" w:rsidR="00E94C59" w:rsidRDefault="00E94C59" w:rsidP="00AC4080">
      <w:pPr>
        <w:spacing w:after="0" w:line="240" w:lineRule="auto"/>
        <w:jc w:val="both"/>
      </w:pPr>
    </w:p>
    <w:p w14:paraId="2A1BD152" w14:textId="606B878A" w:rsidR="00D430E6" w:rsidRDefault="00D430E6" w:rsidP="00B43151">
      <w:pPr>
        <w:spacing w:after="0" w:line="240" w:lineRule="auto"/>
        <w:jc w:val="both"/>
        <w:rPr>
          <w:sz w:val="10"/>
        </w:rPr>
      </w:pPr>
    </w:p>
    <w:p w14:paraId="0B2D824A" w14:textId="7D26A581" w:rsidR="00E94C59" w:rsidRDefault="00E94C59" w:rsidP="00B43151">
      <w:pPr>
        <w:spacing w:after="0" w:line="240" w:lineRule="auto"/>
        <w:jc w:val="both"/>
        <w:rPr>
          <w:sz w:val="10"/>
        </w:rPr>
      </w:pPr>
    </w:p>
    <w:p w14:paraId="7F7D9005" w14:textId="58290515" w:rsidR="00E94C59" w:rsidRDefault="00E94C59" w:rsidP="00B43151">
      <w:pPr>
        <w:spacing w:after="0" w:line="240" w:lineRule="auto"/>
        <w:jc w:val="both"/>
        <w:rPr>
          <w:sz w:val="10"/>
        </w:rPr>
      </w:pPr>
    </w:p>
    <w:p w14:paraId="64B2394E" w14:textId="77777777" w:rsidR="00E94C59" w:rsidRPr="00ED760F" w:rsidRDefault="00E94C59" w:rsidP="00B43151">
      <w:pPr>
        <w:spacing w:after="0" w:line="240" w:lineRule="auto"/>
        <w:jc w:val="both"/>
        <w:rPr>
          <w:sz w:val="10"/>
        </w:rPr>
      </w:pPr>
    </w:p>
    <w:p w14:paraId="23EB37EA" w14:textId="77777777" w:rsidR="005610C7" w:rsidRDefault="005610C7" w:rsidP="00B43151">
      <w:pPr>
        <w:spacing w:after="0" w:line="240" w:lineRule="auto"/>
        <w:jc w:val="both"/>
      </w:pPr>
    </w:p>
    <w:p w14:paraId="392D0401" w14:textId="77777777" w:rsidR="005610C7" w:rsidRDefault="005610C7" w:rsidP="00B43151">
      <w:pPr>
        <w:spacing w:after="0" w:line="240" w:lineRule="auto"/>
        <w:jc w:val="both"/>
      </w:pPr>
    </w:p>
    <w:p w14:paraId="724C56B3" w14:textId="77777777" w:rsidR="005610C7" w:rsidRDefault="005610C7" w:rsidP="00B43151">
      <w:pPr>
        <w:spacing w:after="0" w:line="240" w:lineRule="auto"/>
        <w:jc w:val="both"/>
      </w:pPr>
    </w:p>
    <w:p w14:paraId="3FAEE64F" w14:textId="77777777" w:rsidR="005610C7" w:rsidRDefault="005610C7" w:rsidP="00B43151">
      <w:pPr>
        <w:spacing w:after="0" w:line="240" w:lineRule="auto"/>
        <w:jc w:val="both"/>
      </w:pPr>
    </w:p>
    <w:p w14:paraId="518C6658" w14:textId="77777777" w:rsidR="005610C7" w:rsidRDefault="005610C7" w:rsidP="00B43151">
      <w:pPr>
        <w:spacing w:after="0" w:line="240" w:lineRule="auto"/>
        <w:jc w:val="both"/>
      </w:pPr>
    </w:p>
    <w:p w14:paraId="2894B52F" w14:textId="77777777" w:rsidR="005610C7" w:rsidRDefault="005610C7" w:rsidP="00B43151">
      <w:pPr>
        <w:spacing w:after="0" w:line="240" w:lineRule="auto"/>
        <w:jc w:val="both"/>
      </w:pPr>
    </w:p>
    <w:p w14:paraId="028A81F8" w14:textId="77777777" w:rsidR="005610C7" w:rsidRDefault="005610C7" w:rsidP="00B43151">
      <w:pPr>
        <w:spacing w:after="0" w:line="240" w:lineRule="auto"/>
        <w:jc w:val="both"/>
      </w:pPr>
    </w:p>
    <w:p w14:paraId="083A01DF" w14:textId="42D50E18" w:rsidR="00B43151" w:rsidRDefault="00B43151" w:rsidP="00B43151">
      <w:pPr>
        <w:spacing w:after="0" w:line="240" w:lineRule="auto"/>
        <w:jc w:val="both"/>
      </w:pPr>
      <w:r w:rsidRPr="00826978">
        <w:t xml:space="preserve">Le discussioni </w:t>
      </w:r>
      <w:r w:rsidRPr="00D430E6">
        <w:t xml:space="preserve">avvenute </w:t>
      </w:r>
      <w:r w:rsidRPr="00826978">
        <w:t xml:space="preserve">durante la conferenza mondiale Helen Keller del 2018 hanno </w:t>
      </w:r>
      <w:r>
        <w:t>messo in luce diversi problemi:</w:t>
      </w:r>
    </w:p>
    <w:p w14:paraId="5AA1FBD2" w14:textId="716B9555" w:rsidR="00B43151" w:rsidRDefault="00B43151" w:rsidP="00B15E94">
      <w:pPr>
        <w:pStyle w:val="Paragrafoelenco"/>
        <w:numPr>
          <w:ilvl w:val="0"/>
          <w:numId w:val="17"/>
        </w:numPr>
        <w:spacing w:after="0" w:line="240" w:lineRule="auto"/>
        <w:ind w:left="284" w:hanging="284"/>
        <w:jc w:val="both"/>
      </w:pPr>
      <w:r>
        <w:t>In molti paesi</w:t>
      </w:r>
      <w:r w:rsidRPr="00826978">
        <w:t xml:space="preserve"> la mancanza di consapevolezza circa la sordocecità comporta </w:t>
      </w:r>
      <w:r w:rsidRPr="004807A6">
        <w:t xml:space="preserve">che </w:t>
      </w:r>
      <w:r w:rsidR="002F2E8D" w:rsidRPr="004807A6">
        <w:t xml:space="preserve">sia </w:t>
      </w:r>
      <w:r w:rsidRPr="004807A6">
        <w:t xml:space="preserve">le famiglie </w:t>
      </w:r>
      <w:r w:rsidR="002F2E8D" w:rsidRPr="004807A6">
        <w:t>ch</w:t>
      </w:r>
      <w:r w:rsidRPr="004807A6">
        <w:t>e</w:t>
      </w:r>
      <w:r w:rsidRPr="00826978">
        <w:t xml:space="preserve"> le istituzioni non riconoscano </w:t>
      </w:r>
      <w:r w:rsidR="002F2E8D" w:rsidRPr="004807A6">
        <w:t>il diritto de</w:t>
      </w:r>
      <w:r w:rsidR="00B15E94" w:rsidRPr="004807A6">
        <w:t>i</w:t>
      </w:r>
      <w:r w:rsidRPr="004807A6">
        <w:t xml:space="preserve"> bambini con sordocecità di andare</w:t>
      </w:r>
      <w:r w:rsidRPr="00826978">
        <w:t xml:space="preserve"> a scuola e che gli obblighi di istruzione si applicano a tutti i bambini, indipendentemente dalla disabilità.</w:t>
      </w:r>
    </w:p>
    <w:p w14:paraId="73D98EF2" w14:textId="1C510310" w:rsidR="005D1CDF" w:rsidRDefault="00B43151" w:rsidP="005D1CDF">
      <w:pPr>
        <w:pStyle w:val="Paragrafoelenco"/>
        <w:numPr>
          <w:ilvl w:val="0"/>
          <w:numId w:val="17"/>
        </w:numPr>
        <w:spacing w:after="0" w:line="240" w:lineRule="auto"/>
        <w:ind w:left="284" w:hanging="284"/>
        <w:jc w:val="both"/>
      </w:pPr>
      <w:r w:rsidRPr="00826978">
        <w:t xml:space="preserve">La mancanza </w:t>
      </w:r>
      <w:r w:rsidRPr="004807A6">
        <w:t xml:space="preserve">di </w:t>
      </w:r>
      <w:r w:rsidR="002F2E8D" w:rsidRPr="004807A6">
        <w:t xml:space="preserve">programmi di </w:t>
      </w:r>
      <w:r w:rsidRPr="004807A6">
        <w:t xml:space="preserve">identificazione </w:t>
      </w:r>
      <w:r w:rsidR="009A68E3" w:rsidRPr="004807A6">
        <w:t>precoce e di intervento</w:t>
      </w:r>
      <w:r w:rsidR="009A68E3">
        <w:rPr>
          <w:color w:val="FF0000"/>
        </w:rPr>
        <w:t xml:space="preserve"> </w:t>
      </w:r>
      <w:r w:rsidRPr="00826978">
        <w:t xml:space="preserve">significa che i genitori non imparano a comunicare con i </w:t>
      </w:r>
      <w:r w:rsidR="00B15E94">
        <w:t xml:space="preserve">loro </w:t>
      </w:r>
      <w:r w:rsidRPr="00826978">
        <w:t xml:space="preserve">figli. Ciò rende più difficile per i genitori comprendere e accettare la disabilità </w:t>
      </w:r>
      <w:r w:rsidR="005D1CDF">
        <w:t>dei propri figli</w:t>
      </w:r>
      <w:r w:rsidRPr="00826978">
        <w:t>, nonché accedere al sostegno. Questo, a sua volta,</w:t>
      </w:r>
      <w:r w:rsidR="00C01B2D">
        <w:t xml:space="preserve"> ha </w:t>
      </w:r>
      <w:r w:rsidR="00C01B2D" w:rsidRPr="004807A6">
        <w:t>un impatto</w:t>
      </w:r>
      <w:r w:rsidRPr="00826978">
        <w:t xml:space="preserve"> sullo sviluppo </w:t>
      </w:r>
      <w:r w:rsidR="00C01B2D" w:rsidRPr="004807A6">
        <w:t>del</w:t>
      </w:r>
      <w:r w:rsidRPr="00826978">
        <w:t xml:space="preserve"> bambino.</w:t>
      </w:r>
    </w:p>
    <w:p w14:paraId="5FAE998A" w14:textId="54819AC9" w:rsidR="00B43151" w:rsidRDefault="00B43151" w:rsidP="005D1CDF">
      <w:pPr>
        <w:pStyle w:val="Paragrafoelenco"/>
        <w:numPr>
          <w:ilvl w:val="0"/>
          <w:numId w:val="17"/>
        </w:numPr>
        <w:spacing w:after="0" w:line="240" w:lineRule="auto"/>
        <w:ind w:left="284" w:hanging="284"/>
        <w:jc w:val="both"/>
      </w:pPr>
      <w:r>
        <w:t xml:space="preserve">Nella maggior parte dei paesi </w:t>
      </w:r>
      <w:r w:rsidRPr="00826978">
        <w:t xml:space="preserve">ci sono dati limitati sul numero di bambini con sordocecità </w:t>
      </w:r>
      <w:r w:rsidR="005D1CDF">
        <w:t>c</w:t>
      </w:r>
      <w:r w:rsidR="005D1CDF" w:rsidRPr="005D1CDF">
        <w:t>he entrano o escono dalla scuola</w:t>
      </w:r>
      <w:r w:rsidR="005D1CDF">
        <w:t>.</w:t>
      </w:r>
    </w:p>
    <w:p w14:paraId="2B3D1CB7" w14:textId="3609EF1E" w:rsidR="00C01B2D" w:rsidRPr="00602F04" w:rsidRDefault="00B43151" w:rsidP="00C01B2D">
      <w:pPr>
        <w:pStyle w:val="Paragrafoelenco"/>
        <w:numPr>
          <w:ilvl w:val="0"/>
          <w:numId w:val="17"/>
        </w:numPr>
        <w:spacing w:after="0" w:line="240" w:lineRule="auto"/>
        <w:ind w:left="284" w:hanging="284"/>
        <w:jc w:val="both"/>
      </w:pPr>
      <w:r w:rsidRPr="00826978">
        <w:t xml:space="preserve">In molti paesi non esistono programmi specifici di sostegno all'istruzione </w:t>
      </w:r>
      <w:r w:rsidR="00C01B2D" w:rsidRPr="004807A6">
        <w:t>per i</w:t>
      </w:r>
      <w:r w:rsidRPr="004807A6">
        <w:t xml:space="preserve"> bambini e </w:t>
      </w:r>
      <w:r w:rsidR="00C01B2D" w:rsidRPr="004807A6">
        <w:t xml:space="preserve">i </w:t>
      </w:r>
      <w:r w:rsidRPr="004807A6">
        <w:t xml:space="preserve">giovani con sordocecità. In effetti, la maggior parte delle iniziative di sostegno sono solo </w:t>
      </w:r>
      <w:r w:rsidR="00C01B2D" w:rsidRPr="004807A6">
        <w:t>per i</w:t>
      </w:r>
      <w:r w:rsidRPr="004807A6">
        <w:t xml:space="preserve"> bambini non udenti o non vedenti. Gli insegnanti non sono adeguatamente formati </w:t>
      </w:r>
      <w:r w:rsidR="004807A6">
        <w:t>e</w:t>
      </w:r>
      <w:r w:rsidR="00C01B2D" w:rsidRPr="004807A6">
        <w:t> non vi è alcun adattamento dei programmi di studio</w:t>
      </w:r>
      <w:r w:rsidRPr="004807A6">
        <w:t>.</w:t>
      </w:r>
      <w:r w:rsidRPr="00826978">
        <w:t xml:space="preserve"> I membri hanno fatto riferimento a numerose politiche educative che non hanno considerato i bambini con sordocecità. Le scuole esistenti per i bambini non vedenti o non udenti </w:t>
      </w:r>
      <w:r w:rsidRPr="00602F04">
        <w:t xml:space="preserve">possono </w:t>
      </w:r>
      <w:r w:rsidR="00C01B2D" w:rsidRPr="00602F04">
        <w:t>o non possono sostenere</w:t>
      </w:r>
      <w:r w:rsidRPr="00602F04">
        <w:t xml:space="preserve"> i bambini con sordocecità; tuttavia, non esiste un approccio sistematico.</w:t>
      </w:r>
    </w:p>
    <w:p w14:paraId="265171AA" w14:textId="352017C8" w:rsidR="00B43151" w:rsidRPr="00602F04" w:rsidRDefault="00C01B2D" w:rsidP="00C01B2D">
      <w:pPr>
        <w:pStyle w:val="Paragrafoelenco"/>
        <w:numPr>
          <w:ilvl w:val="0"/>
          <w:numId w:val="17"/>
        </w:numPr>
        <w:spacing w:after="0" w:line="240" w:lineRule="auto"/>
        <w:ind w:left="284" w:hanging="284"/>
        <w:jc w:val="both"/>
      </w:pPr>
      <w:r w:rsidRPr="00602F04">
        <w:t>Sebbene in alcuni paesi ad alto reddito possano essere disponibili servizi di sostegno specifici, è improbabile che tali opportunità siano disponibili nella maggior parte dei paesi a basso e medio reddito. Vi sono anche discrepanze all'interno dei paesi, con servizi prevalentemente concentrati nella capitale o nelle grandi città, ma non nelle aree rurali o nelle città più piccole.</w:t>
      </w:r>
    </w:p>
    <w:p w14:paraId="1D824A1F" w14:textId="79567E76" w:rsidR="00B43151" w:rsidRDefault="00B43151" w:rsidP="00B43151">
      <w:pPr>
        <w:pStyle w:val="Paragrafoelenco"/>
        <w:numPr>
          <w:ilvl w:val="0"/>
          <w:numId w:val="17"/>
        </w:numPr>
        <w:spacing w:after="0" w:line="240" w:lineRule="auto"/>
        <w:ind w:left="284" w:hanging="284"/>
        <w:jc w:val="both"/>
      </w:pPr>
      <w:r w:rsidRPr="00826978">
        <w:t>L'importanza di sviluppare servizi di istruzione formale e non formale per i giovani e gli adulti</w:t>
      </w:r>
      <w:r w:rsidR="00B838FA">
        <w:t xml:space="preserve"> con sordocecità che non</w:t>
      </w:r>
      <w:r w:rsidR="00602F04">
        <w:t xml:space="preserve"> </w:t>
      </w:r>
      <w:r w:rsidR="00B838FA" w:rsidRPr="00B838FA">
        <w:t>hanno</w:t>
      </w:r>
      <w:r w:rsidRPr="00826978">
        <w:t xml:space="preserve"> accesso alle opportunità </w:t>
      </w:r>
      <w:r w:rsidR="00C01B2D" w:rsidRPr="00602F04">
        <w:t>di istruzione</w:t>
      </w:r>
      <w:r w:rsidR="00C01B2D">
        <w:t xml:space="preserve"> </w:t>
      </w:r>
      <w:r w:rsidRPr="00826978">
        <w:t>da bambini.</w:t>
      </w:r>
    </w:p>
    <w:p w14:paraId="1ECDE624" w14:textId="77777777" w:rsidR="00602F04" w:rsidRPr="00E94C59" w:rsidRDefault="00602F04" w:rsidP="00602F04">
      <w:pPr>
        <w:pStyle w:val="Paragrafoelenco"/>
        <w:spacing w:after="0" w:line="240" w:lineRule="auto"/>
        <w:ind w:left="284"/>
        <w:jc w:val="both"/>
        <w:rPr>
          <w:sz w:val="10"/>
        </w:rPr>
      </w:pPr>
    </w:p>
    <w:p w14:paraId="172642CE" w14:textId="7F7124B7" w:rsidR="00B43151" w:rsidRDefault="00C01B2D" w:rsidP="00B43151">
      <w:pPr>
        <w:spacing w:after="0" w:line="240" w:lineRule="auto"/>
        <w:jc w:val="both"/>
      </w:pPr>
      <w:r w:rsidRPr="00602F04">
        <w:t>Mentre</w:t>
      </w:r>
      <w:r w:rsidR="00B43151" w:rsidRPr="00602F04">
        <w:t xml:space="preserve"> la stragrande maggioranza dei membri del WFDB sost</w:t>
      </w:r>
      <w:r w:rsidRPr="00602F04">
        <w:t>iene</w:t>
      </w:r>
      <w:r w:rsidR="00B43151" w:rsidRPr="00602F04">
        <w:t xml:space="preserve"> e</w:t>
      </w:r>
      <w:r w:rsidRPr="00602F04">
        <w:t>d</w:t>
      </w:r>
      <w:r w:rsidR="00B43151" w:rsidRPr="00602F04">
        <w:t xml:space="preserve"> </w:t>
      </w:r>
      <w:r w:rsidRPr="00602F04">
        <w:t xml:space="preserve">è </w:t>
      </w:r>
      <w:r w:rsidR="00B43151" w:rsidRPr="00602F04">
        <w:t xml:space="preserve">favorevole all'istruzione inclusiva, molti chiedono anche </w:t>
      </w:r>
      <w:r w:rsidR="00F7670A" w:rsidRPr="00602F04">
        <w:t>l’</w:t>
      </w:r>
      <w:r w:rsidR="00B43151" w:rsidRPr="00602F04">
        <w:t xml:space="preserve">ulteriore sviluppo di </w:t>
      </w:r>
      <w:r w:rsidR="00602F04">
        <w:t xml:space="preserve">centri </w:t>
      </w:r>
      <w:r w:rsidR="00B43151" w:rsidRPr="00602F04">
        <w:t>risorse</w:t>
      </w:r>
      <w:r w:rsidRPr="00602F04">
        <w:rPr>
          <w:color w:val="FF0000"/>
        </w:rPr>
        <w:t xml:space="preserve"> </w:t>
      </w:r>
      <w:r w:rsidR="00B43151" w:rsidRPr="00602F04">
        <w:t>per i bambini con sordocecità, che forniscono comunicazione, mobilità e abilità di vita quotidiana</w:t>
      </w:r>
      <w:r w:rsidR="00F7670A" w:rsidRPr="00602F04">
        <w:t>,</w:t>
      </w:r>
      <w:r w:rsidR="00B43151" w:rsidRPr="00602F04">
        <w:t xml:space="preserve"> e prepar</w:t>
      </w:r>
      <w:r w:rsidR="00F7670A" w:rsidRPr="00602F04">
        <w:t>a</w:t>
      </w:r>
      <w:r w:rsidR="00B43151" w:rsidRPr="00602F04">
        <w:t>no i bambini a</w:t>
      </w:r>
      <w:r w:rsidR="00F7670A" w:rsidRPr="00602F04">
        <w:t>lla</w:t>
      </w:r>
      <w:r w:rsidR="00B43151" w:rsidRPr="00602F04">
        <w:t xml:space="preserve"> scuola</w:t>
      </w:r>
      <w:r w:rsidR="00B43151" w:rsidRPr="00826978">
        <w:t xml:space="preserve">. In alcuni paesi, i </w:t>
      </w:r>
      <w:r w:rsidR="00602F04" w:rsidRPr="00602F04">
        <w:t xml:space="preserve">centri </w:t>
      </w:r>
      <w:r w:rsidR="00B43151" w:rsidRPr="00602F04">
        <w:t>risorse</w:t>
      </w:r>
      <w:r w:rsidR="00B43151" w:rsidRPr="00826978">
        <w:t xml:space="preserve"> collaborano con le scuole tradizionali e supportano gli insegnanti che hanno alunni </w:t>
      </w:r>
      <w:r w:rsidR="00F7670A">
        <w:t>con sordocecità</w:t>
      </w:r>
      <w:r w:rsidR="00B43151" w:rsidRPr="00826978">
        <w:t>, formandoli nella comunicazione e nell'adattamento della pedagogia.</w:t>
      </w:r>
    </w:p>
    <w:p w14:paraId="329A74EC" w14:textId="77777777" w:rsidR="00602F04" w:rsidRPr="00E94C59" w:rsidRDefault="00602F04" w:rsidP="00B43151">
      <w:pPr>
        <w:spacing w:after="0" w:line="240" w:lineRule="auto"/>
        <w:jc w:val="both"/>
        <w:rPr>
          <w:sz w:val="8"/>
        </w:rPr>
      </w:pPr>
    </w:p>
    <w:p w14:paraId="31DDA9C2" w14:textId="656FE74A" w:rsidR="00B43151" w:rsidRDefault="00B43151" w:rsidP="00B43151">
      <w:pPr>
        <w:spacing w:after="0" w:line="240" w:lineRule="auto"/>
        <w:jc w:val="both"/>
      </w:pPr>
      <w:r w:rsidRPr="00826978">
        <w:t xml:space="preserve">I programmi basati sulla comunità forniscono anche </w:t>
      </w:r>
      <w:r w:rsidR="00F7670A" w:rsidRPr="00602F04">
        <w:t>un primo sostegno</w:t>
      </w:r>
      <w:r w:rsidRPr="00826978">
        <w:t xml:space="preserve"> ai bambini </w:t>
      </w:r>
      <w:r w:rsidRPr="009D43FB">
        <w:t xml:space="preserve">a domicilio </w:t>
      </w:r>
      <w:r w:rsidRPr="00826978">
        <w:t xml:space="preserve">per prepararli </w:t>
      </w:r>
      <w:r w:rsidRPr="00602F04">
        <w:t>a</w:t>
      </w:r>
      <w:r w:rsidR="00F7670A" w:rsidRPr="00602F04">
        <w:t>lla</w:t>
      </w:r>
      <w:r w:rsidRPr="00826978">
        <w:t xml:space="preserve"> scuola e per aumentare la consapevolezza e la fiducia tra i genitori. I membri del WFDB hanno insistito sull'importanza di sviluppare legami tra scuole, famiglie e comunità per garantire l'inclusione dei bambini con sordocecità.</w:t>
      </w:r>
    </w:p>
    <w:p w14:paraId="1108EB4F" w14:textId="77777777" w:rsidR="00602F04" w:rsidRDefault="00602F04" w:rsidP="00B43151">
      <w:pPr>
        <w:spacing w:after="0" w:line="240" w:lineRule="auto"/>
        <w:jc w:val="both"/>
      </w:pPr>
    </w:p>
    <w:p w14:paraId="1FC657E9" w14:textId="7B87A28C" w:rsidR="00B43151" w:rsidRPr="00826978" w:rsidRDefault="00B43151" w:rsidP="00B43151">
      <w:pPr>
        <w:spacing w:after="0" w:line="240" w:lineRule="auto"/>
        <w:jc w:val="both"/>
        <w:rPr>
          <w:rFonts w:eastAsia="Times New Roman" w:cstheme="minorHAnsi"/>
          <w:vanish/>
          <w:lang w:eastAsia="it-IT"/>
        </w:rPr>
      </w:pPr>
    </w:p>
    <w:p w14:paraId="172756B8" w14:textId="77777777" w:rsidR="00B43151" w:rsidRPr="00826978" w:rsidRDefault="00B43151" w:rsidP="00B43151">
      <w:pPr>
        <w:spacing w:after="0" w:line="240" w:lineRule="auto"/>
        <w:rPr>
          <w:rFonts w:eastAsia="Times New Roman" w:cstheme="minorHAnsi"/>
          <w:vanish/>
          <w:lang w:eastAsia="it-IT"/>
        </w:rPr>
      </w:pPr>
    </w:p>
    <w:p w14:paraId="5B3698D9" w14:textId="37307420" w:rsidR="00B43151" w:rsidRDefault="00B43151" w:rsidP="00B43151">
      <w:pPr>
        <w:spacing w:after="0" w:line="240" w:lineRule="auto"/>
        <w:rPr>
          <w:rFonts w:cstheme="minorHAnsi"/>
        </w:rPr>
      </w:pPr>
      <w:r w:rsidRPr="00435181">
        <w:rPr>
          <w:rFonts w:eastAsia="Times New Roman" w:cstheme="minorHAnsi"/>
          <w:vanish/>
          <w:lang w:val="en-US" w:eastAsia="it-IT"/>
        </w:rPr>
        <w:t xml:space="preserve">It is important to note that evidence from the country analyses does not provide an indication of the quality of education children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receive. Findings from the literature review, which primarily features studies from the United States, raises concerns regarding the quality of education for children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As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in children and young adults is rare, most educational professionals receive little, if any, training or support to work with students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[22, 23]. Learners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are also a very heterogeneous group, so teaching and learning strategies may vary greatly between individuals. </w:t>
      </w:r>
      <w:r w:rsidRPr="004847BC">
        <w:rPr>
          <w:rFonts w:eastAsia="Times New Roman" w:cstheme="minorHAnsi"/>
          <w:vanish/>
          <w:lang w:val="es-ES" w:eastAsia="it-IT"/>
        </w:rPr>
        <w:t xml:space="preserve">For example, strategies can depend on whether deafblindness is pre-lingual or post-lingual, and the level of hearing and visual impairment [10]. Furthermore, many children and young adults with deafblindness have additional disabilities, which require extra learning support [24, 25]. Early identification and referral to programmes for infants and young children with deafblindness is essential for improving educational, as well as cognitive and social, outcomes [24, 26]. However, delays in accessing services are common. For example, across different states in the United States, only 0-26% of children with deafblindness were referred to appropriate services before the age of three [26]. These issues are likely to be even more pronounced in low and middle-income settings where there has been less investment in inclusive education. OUR VOICE Our voice - Education Education is a key issue for WFDB members. They identified strong links between employability, social participation and the educational opportunities accessible to children and young persons with deafblindness. Whilst the situation is more pronounced in low-income countries, less than half of the respondents from high-income countries consider education policies to adequately cover the needs of children with deafblindness. In more than half of the countries included within this study, governments provide a mix of special and inclusive education. A third of high-income countries, and nearly half of lower income countries, however, only provide special education. Discussions that took place during the 2018 Helen Keller World Conference highlighted several issues: In many countries, a lack of awareness about deafblindness results in both families and institutions failing to recognise the right of children with deafblindness to go to school, and that education obligations apply to all children, regardless of disability. </w:t>
      </w:r>
      <w:r w:rsidRPr="00435181">
        <w:rPr>
          <w:rFonts w:eastAsia="Times New Roman" w:cstheme="minorHAnsi"/>
          <w:vanish/>
          <w:lang w:val="en-US" w:eastAsia="it-IT"/>
        </w:rPr>
        <w:t xml:space="preserve">A lack of early identification and intervention </w:t>
      </w:r>
      <w:proofErr w:type="spellStart"/>
      <w:r w:rsidRPr="00435181">
        <w:rPr>
          <w:rFonts w:eastAsia="Times New Roman" w:cstheme="minorHAnsi"/>
          <w:vanish/>
          <w:lang w:val="en-US" w:eastAsia="it-IT"/>
        </w:rPr>
        <w:t>programmes</w:t>
      </w:r>
      <w:proofErr w:type="spellEnd"/>
      <w:r w:rsidRPr="00435181">
        <w:rPr>
          <w:rFonts w:eastAsia="Times New Roman" w:cstheme="minorHAnsi"/>
          <w:vanish/>
          <w:lang w:val="en-US" w:eastAsia="it-IT"/>
        </w:rPr>
        <w:t xml:space="preserve"> means that parents do not learn to communicate with their children. This makes it more difficult for parents to understand and accept their child’s disability, as well as to access support. This, in turn, impacts on a child’s development. In the majority of countries, there is limited data on the numbers of children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in or out of school. In many countries, there are no specific educational support </w:t>
      </w:r>
      <w:proofErr w:type="spellStart"/>
      <w:r w:rsidRPr="00435181">
        <w:rPr>
          <w:rFonts w:eastAsia="Times New Roman" w:cstheme="minorHAnsi"/>
          <w:vanish/>
          <w:lang w:val="en-US" w:eastAsia="it-IT"/>
        </w:rPr>
        <w:t>programmes</w:t>
      </w:r>
      <w:proofErr w:type="spellEnd"/>
      <w:r w:rsidRPr="00435181">
        <w:rPr>
          <w:rFonts w:eastAsia="Times New Roman" w:cstheme="minorHAnsi"/>
          <w:vanish/>
          <w:lang w:val="en-US" w:eastAsia="it-IT"/>
        </w:rPr>
        <w:t xml:space="preserve"> for children and young people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Indeed, the majority of support initiatives are either only for deaf or blind children. Teachers are not adequately trained and there is no adaptation of curricula. Members referenced numerous education policies that did not consider children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xml:space="preserve">. Existing schools for blind or deaf children may or may not support children with </w:t>
      </w:r>
      <w:proofErr w:type="spellStart"/>
      <w:r w:rsidRPr="00435181">
        <w:rPr>
          <w:rFonts w:eastAsia="Times New Roman" w:cstheme="minorHAnsi"/>
          <w:vanish/>
          <w:lang w:val="en-US" w:eastAsia="it-IT"/>
        </w:rPr>
        <w:t>deafblindness</w:t>
      </w:r>
      <w:proofErr w:type="spellEnd"/>
      <w:r w:rsidRPr="00435181">
        <w:rPr>
          <w:rFonts w:eastAsia="Times New Roman" w:cstheme="minorHAnsi"/>
          <w:vanish/>
          <w:lang w:val="en-US" w:eastAsia="it-IT"/>
        </w:rPr>
        <w:t>; however, there is no systematic approach. While</w:t>
      </w:r>
      <w:r w:rsidRPr="00D17D83">
        <w:rPr>
          <w:rFonts w:eastAsia="Times New Roman" w:cstheme="minorHAnsi"/>
          <w:vanish/>
          <w:lang w:eastAsia="it-IT"/>
        </w:rPr>
        <w:t xml:space="preserve"> </w:t>
      </w:r>
      <w:proofErr w:type="spellStart"/>
      <w:r w:rsidRPr="00D17D83">
        <w:rPr>
          <w:rFonts w:eastAsia="Times New Roman" w:cstheme="minorHAnsi"/>
          <w:vanish/>
          <w:lang w:eastAsia="it-IT"/>
        </w:rPr>
        <w:t>specific</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support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services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might</w:t>
      </w:r>
      <w:proofErr w:type="spellEnd"/>
      <w:r w:rsidRPr="00D17D83">
        <w:rPr>
          <w:rFonts w:eastAsia="Times New Roman" w:cstheme="minorHAnsi"/>
          <w:vanish/>
          <w:lang w:eastAsia="it-IT"/>
        </w:rPr>
        <w:t xml:space="preserve"> be </w:t>
      </w:r>
      <w:proofErr w:type="spellStart"/>
      <w:r w:rsidRPr="00D17D83">
        <w:rPr>
          <w:rFonts w:eastAsia="Times New Roman" w:cstheme="minorHAnsi"/>
          <w:vanish/>
          <w:lang w:eastAsia="it-IT"/>
        </w:rPr>
        <w:t>available</w:t>
      </w:r>
      <w:proofErr w:type="spellEnd"/>
      <w:r w:rsidRPr="00D17D83">
        <w:rPr>
          <w:rFonts w:eastAsia="Times New Roman" w:cstheme="minorHAnsi"/>
          <w:vanish/>
          <w:lang w:eastAsia="it-IT"/>
        </w:rPr>
        <w:t xml:space="preserve"> in some high-</w:t>
      </w:r>
      <w:proofErr w:type="spellStart"/>
      <w:r w:rsidRPr="00D17D83">
        <w:rPr>
          <w:rFonts w:eastAsia="Times New Roman" w:cstheme="minorHAnsi"/>
          <w:vanish/>
          <w:lang w:eastAsia="it-IT"/>
        </w:rPr>
        <w:t>income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countries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these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opportunities</w:t>
      </w:r>
      <w:proofErr w:type="spellEnd"/>
      <w:r w:rsidRPr="00D17D83">
        <w:rPr>
          <w:rFonts w:eastAsia="Times New Roman" w:cstheme="minorHAnsi"/>
          <w:vanish/>
          <w:lang w:eastAsia="it-IT"/>
        </w:rPr>
        <w:t xml:space="preserve"> are </w:t>
      </w:r>
      <w:proofErr w:type="spellStart"/>
      <w:r w:rsidRPr="00D17D83">
        <w:rPr>
          <w:rFonts w:eastAsia="Times New Roman" w:cstheme="minorHAnsi"/>
          <w:vanish/>
          <w:lang w:eastAsia="it-IT"/>
        </w:rPr>
        <w:t>unlikely</w:t>
      </w:r>
      <w:proofErr w:type="spellEnd"/>
      <w:r w:rsidRPr="00D17D83">
        <w:rPr>
          <w:rFonts w:eastAsia="Times New Roman" w:cstheme="minorHAnsi"/>
          <w:vanish/>
          <w:lang w:eastAsia="it-IT"/>
        </w:rPr>
        <w:t xml:space="preserve"> to be </w:t>
      </w:r>
      <w:proofErr w:type="spellStart"/>
      <w:r w:rsidRPr="00D17D83">
        <w:rPr>
          <w:rFonts w:eastAsia="Times New Roman" w:cstheme="minorHAnsi"/>
          <w:vanish/>
          <w:lang w:eastAsia="it-IT"/>
        </w:rPr>
        <w:t>available</w:t>
      </w:r>
      <w:proofErr w:type="spellEnd"/>
      <w:r w:rsidRPr="00D17D83">
        <w:rPr>
          <w:rFonts w:eastAsia="Times New Roman" w:cstheme="minorHAnsi"/>
          <w:vanish/>
          <w:lang w:eastAsia="it-IT"/>
        </w:rPr>
        <w:t xml:space="preserve"> in the </w:t>
      </w:r>
      <w:proofErr w:type="spellStart"/>
      <w:r w:rsidRPr="00D17D83">
        <w:rPr>
          <w:rFonts w:eastAsia="Times New Roman" w:cstheme="minorHAnsi"/>
          <w:vanish/>
          <w:lang w:eastAsia="it-IT"/>
        </w:rPr>
        <w:t>majority</w:t>
      </w:r>
      <w:proofErr w:type="spellEnd"/>
      <w:r w:rsidRPr="00D17D83">
        <w:rPr>
          <w:rFonts w:eastAsia="Times New Roman" w:cstheme="minorHAnsi"/>
          <w:vanish/>
          <w:lang w:eastAsia="it-IT"/>
        </w:rPr>
        <w:t xml:space="preserve"> of </w:t>
      </w:r>
      <w:proofErr w:type="spellStart"/>
      <w:r w:rsidRPr="00D17D83">
        <w:rPr>
          <w:rFonts w:eastAsia="Times New Roman" w:cstheme="minorHAnsi"/>
          <w:vanish/>
          <w:lang w:eastAsia="it-IT"/>
        </w:rPr>
        <w:t>low</w:t>
      </w:r>
      <w:proofErr w:type="spellEnd"/>
      <w:r w:rsidRPr="00D17D83">
        <w:rPr>
          <w:rFonts w:eastAsia="Times New Roman" w:cstheme="minorHAnsi"/>
          <w:vanish/>
          <w:lang w:eastAsia="it-IT"/>
        </w:rPr>
        <w:t xml:space="preserve"> and middle-</w:t>
      </w:r>
      <w:proofErr w:type="spellStart"/>
      <w:r w:rsidRPr="00D17D83">
        <w:rPr>
          <w:rFonts w:eastAsia="Times New Roman" w:cstheme="minorHAnsi"/>
          <w:vanish/>
          <w:lang w:eastAsia="it-IT"/>
        </w:rPr>
        <w:t>income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countries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There</w:t>
      </w:r>
      <w:proofErr w:type="spellEnd"/>
      <w:r w:rsidRPr="00D17D83">
        <w:rPr>
          <w:rFonts w:eastAsia="Times New Roman" w:cstheme="minorHAnsi"/>
          <w:vanish/>
          <w:lang w:eastAsia="it-IT"/>
        </w:rPr>
        <w:t xml:space="preserve"> are </w:t>
      </w:r>
      <w:proofErr w:type="spellStart"/>
      <w:r w:rsidRPr="00D17D83">
        <w:rPr>
          <w:rFonts w:eastAsia="Times New Roman" w:cstheme="minorHAnsi"/>
          <w:vanish/>
          <w:lang w:eastAsia="it-IT"/>
        </w:rPr>
        <w:t>also</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discrepancies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within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countries</w:t>
      </w:r>
      <w:proofErr w:type="spellEnd"/>
      <w:r w:rsidRPr="00D17D83">
        <w:rPr>
          <w:rFonts w:eastAsia="Times New Roman" w:cstheme="minorHAnsi"/>
          <w:vanish/>
          <w:lang w:eastAsia="it-IT"/>
        </w:rPr>
        <w:t xml:space="preserve">, with </w:t>
      </w:r>
      <w:proofErr w:type="spellStart"/>
      <w:r w:rsidRPr="00D17D83">
        <w:rPr>
          <w:rFonts w:eastAsia="Times New Roman" w:cstheme="minorHAnsi"/>
          <w:vanish/>
          <w:lang w:eastAsia="it-IT"/>
        </w:rPr>
        <w:t>services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predominantly</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concentrated</w:t>
      </w:r>
      <w:proofErr w:type="spellEnd"/>
      <w:r w:rsidRPr="00D17D83">
        <w:rPr>
          <w:rFonts w:eastAsia="Times New Roman" w:cstheme="minorHAnsi"/>
          <w:vanish/>
          <w:lang w:eastAsia="it-IT"/>
        </w:rPr>
        <w:t xml:space="preserve"> in the capital or major </w:t>
      </w:r>
      <w:proofErr w:type="spellStart"/>
      <w:r w:rsidRPr="00D17D83">
        <w:rPr>
          <w:rFonts w:eastAsia="Times New Roman" w:cstheme="minorHAnsi"/>
          <w:vanish/>
          <w:lang w:eastAsia="it-IT"/>
        </w:rPr>
        <w:t>cities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but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not</w:t>
      </w:r>
      <w:proofErr w:type="spellEnd"/>
      <w:r w:rsidRPr="00D17D83">
        <w:rPr>
          <w:rFonts w:eastAsia="Times New Roman" w:cstheme="minorHAnsi"/>
          <w:vanish/>
          <w:lang w:eastAsia="it-IT"/>
        </w:rPr>
        <w:t xml:space="preserve"> in </w:t>
      </w:r>
      <w:proofErr w:type="spellStart"/>
      <w:r w:rsidRPr="00D17D83">
        <w:rPr>
          <w:rFonts w:eastAsia="Times New Roman" w:cstheme="minorHAnsi"/>
          <w:vanish/>
          <w:lang w:eastAsia="it-IT"/>
        </w:rPr>
        <w:t>rural</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areas</w:t>
      </w:r>
      <w:proofErr w:type="spellEnd"/>
      <w:r w:rsidRPr="00D17D83">
        <w:rPr>
          <w:rFonts w:eastAsia="Times New Roman" w:cstheme="minorHAnsi"/>
          <w:vanish/>
          <w:lang w:eastAsia="it-IT"/>
        </w:rPr>
        <w:t xml:space="preserve"> or </w:t>
      </w:r>
      <w:proofErr w:type="spellStart"/>
      <w:r w:rsidRPr="00D17D83">
        <w:rPr>
          <w:rFonts w:eastAsia="Times New Roman" w:cstheme="minorHAnsi"/>
          <w:vanish/>
          <w:lang w:eastAsia="it-IT"/>
        </w:rPr>
        <w:t>smaller</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towns</w:t>
      </w:r>
      <w:proofErr w:type="spellEnd"/>
      <w:r w:rsidRPr="00D17D83">
        <w:rPr>
          <w:rFonts w:eastAsia="Times New Roman" w:cstheme="minorHAnsi"/>
          <w:vanish/>
          <w:lang w:eastAsia="it-IT"/>
        </w:rPr>
        <w:t xml:space="preserve">. The </w:t>
      </w:r>
      <w:proofErr w:type="spellStart"/>
      <w:r w:rsidRPr="00D17D83">
        <w:rPr>
          <w:rFonts w:eastAsia="Times New Roman" w:cstheme="minorHAnsi"/>
          <w:vanish/>
          <w:lang w:eastAsia="it-IT"/>
        </w:rPr>
        <w:t>importance</w:t>
      </w:r>
      <w:proofErr w:type="spellEnd"/>
      <w:r w:rsidRPr="00D17D83">
        <w:rPr>
          <w:rFonts w:eastAsia="Times New Roman" w:cstheme="minorHAnsi"/>
          <w:vanish/>
          <w:lang w:eastAsia="it-IT"/>
        </w:rPr>
        <w:t xml:space="preserve"> of </w:t>
      </w:r>
      <w:proofErr w:type="spellStart"/>
      <w:r w:rsidRPr="00D17D83">
        <w:rPr>
          <w:rFonts w:eastAsia="Times New Roman" w:cstheme="minorHAnsi"/>
          <w:vanish/>
          <w:lang w:eastAsia="it-IT"/>
        </w:rPr>
        <w:t>developing</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formal</w:t>
      </w:r>
      <w:proofErr w:type="spellEnd"/>
      <w:r w:rsidRPr="00D17D83">
        <w:rPr>
          <w:rFonts w:eastAsia="Times New Roman" w:cstheme="minorHAnsi"/>
          <w:vanish/>
          <w:lang w:eastAsia="it-IT"/>
        </w:rPr>
        <w:t xml:space="preserve"> and non-</w:t>
      </w:r>
      <w:proofErr w:type="spellStart"/>
      <w:r w:rsidRPr="00D17D83">
        <w:rPr>
          <w:rFonts w:eastAsia="Times New Roman" w:cstheme="minorHAnsi"/>
          <w:vanish/>
          <w:lang w:eastAsia="it-IT"/>
        </w:rPr>
        <w:t>formal</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education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services</w:t>
      </w:r>
      <w:proofErr w:type="spellEnd"/>
      <w:r w:rsidRPr="00D17D83">
        <w:rPr>
          <w:rFonts w:eastAsia="Times New Roman" w:cstheme="minorHAnsi"/>
          <w:vanish/>
          <w:lang w:eastAsia="it-IT"/>
        </w:rPr>
        <w:t xml:space="preserve"> for </w:t>
      </w:r>
      <w:proofErr w:type="spellStart"/>
      <w:r w:rsidRPr="00D17D83">
        <w:rPr>
          <w:rFonts w:eastAsia="Times New Roman" w:cstheme="minorHAnsi"/>
          <w:vanish/>
          <w:lang w:eastAsia="it-IT"/>
        </w:rPr>
        <w:t>young</w:t>
      </w:r>
      <w:proofErr w:type="spellEnd"/>
      <w:r w:rsidRPr="00D17D83">
        <w:rPr>
          <w:rFonts w:eastAsia="Times New Roman" w:cstheme="minorHAnsi"/>
          <w:vanish/>
          <w:lang w:eastAsia="it-IT"/>
        </w:rPr>
        <w:t xml:space="preserve"> people and </w:t>
      </w:r>
      <w:proofErr w:type="spellStart"/>
      <w:r w:rsidRPr="00D17D83">
        <w:rPr>
          <w:rFonts w:eastAsia="Times New Roman" w:cstheme="minorHAnsi"/>
          <w:vanish/>
          <w:lang w:eastAsia="it-IT"/>
        </w:rPr>
        <w:t>adults</w:t>
      </w:r>
      <w:proofErr w:type="spellEnd"/>
      <w:r w:rsidRPr="00D17D83">
        <w:rPr>
          <w:rFonts w:eastAsia="Times New Roman" w:cstheme="minorHAnsi"/>
          <w:vanish/>
          <w:lang w:eastAsia="it-IT"/>
        </w:rPr>
        <w:t xml:space="preserve"> with </w:t>
      </w:r>
      <w:proofErr w:type="spellStart"/>
      <w:r w:rsidRPr="00D17D83">
        <w:rPr>
          <w:rFonts w:eastAsia="Times New Roman" w:cstheme="minorHAnsi"/>
          <w:vanish/>
          <w:lang w:eastAsia="it-IT"/>
        </w:rPr>
        <w:t>deafblindness</w:t>
      </w:r>
      <w:proofErr w:type="spellEnd"/>
      <w:r w:rsidRPr="00D17D83">
        <w:rPr>
          <w:rFonts w:eastAsia="Times New Roman" w:cstheme="minorHAnsi"/>
          <w:vanish/>
          <w:lang w:eastAsia="it-IT"/>
        </w:rPr>
        <w:t xml:space="preserve"> who </w:t>
      </w:r>
      <w:proofErr w:type="spellStart"/>
      <w:r w:rsidRPr="00D17D83">
        <w:rPr>
          <w:rFonts w:eastAsia="Times New Roman" w:cstheme="minorHAnsi"/>
          <w:vanish/>
          <w:lang w:eastAsia="it-IT"/>
        </w:rPr>
        <w:t>did</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not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have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access</w:t>
      </w:r>
      <w:proofErr w:type="spellEnd"/>
      <w:r w:rsidRPr="00D17D83">
        <w:rPr>
          <w:rFonts w:eastAsia="Times New Roman" w:cstheme="minorHAnsi"/>
          <w:vanish/>
          <w:lang w:eastAsia="it-IT"/>
        </w:rPr>
        <w:t xml:space="preserve"> to educational </w:t>
      </w:r>
      <w:proofErr w:type="spellStart"/>
      <w:r w:rsidRPr="00D17D83">
        <w:rPr>
          <w:rFonts w:eastAsia="Times New Roman" w:cstheme="minorHAnsi"/>
          <w:vanish/>
          <w:lang w:eastAsia="it-IT"/>
        </w:rPr>
        <w:t>opportunities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children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Whilst</w:t>
      </w:r>
      <w:proofErr w:type="spellEnd"/>
      <w:r w:rsidRPr="00D17D83">
        <w:rPr>
          <w:rFonts w:eastAsia="Times New Roman" w:cstheme="minorHAnsi"/>
          <w:vanish/>
          <w:lang w:eastAsia="it-IT"/>
        </w:rPr>
        <w:t xml:space="preserve"> the </w:t>
      </w:r>
      <w:proofErr w:type="spellStart"/>
      <w:r w:rsidRPr="00D17D83">
        <w:rPr>
          <w:rFonts w:eastAsia="Times New Roman" w:cstheme="minorHAnsi"/>
          <w:vanish/>
          <w:lang w:eastAsia="it-IT"/>
        </w:rPr>
        <w:t>vast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majority</w:t>
      </w:r>
      <w:proofErr w:type="spellEnd"/>
      <w:r w:rsidRPr="00D17D83">
        <w:rPr>
          <w:rFonts w:eastAsia="Times New Roman" w:cstheme="minorHAnsi"/>
          <w:vanish/>
          <w:lang w:eastAsia="it-IT"/>
        </w:rPr>
        <w:t xml:space="preserve"> of WFDB </w:t>
      </w:r>
      <w:proofErr w:type="spellStart"/>
      <w:r w:rsidRPr="00D17D83">
        <w:rPr>
          <w:rFonts w:eastAsia="Times New Roman" w:cstheme="minorHAnsi"/>
          <w:vanish/>
          <w:lang w:eastAsia="it-IT"/>
        </w:rPr>
        <w:t>members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support</w:t>
      </w:r>
      <w:proofErr w:type="spellEnd"/>
      <w:r w:rsidRPr="00D17D83">
        <w:rPr>
          <w:rFonts w:eastAsia="Times New Roman" w:cstheme="minorHAnsi"/>
          <w:vanish/>
          <w:lang w:eastAsia="it-IT"/>
        </w:rPr>
        <w:t xml:space="preserve"> and are in </w:t>
      </w:r>
      <w:proofErr w:type="spellStart"/>
      <w:r w:rsidRPr="00D17D83">
        <w:rPr>
          <w:rFonts w:eastAsia="Times New Roman" w:cstheme="minorHAnsi"/>
          <w:vanish/>
          <w:lang w:eastAsia="it-IT"/>
        </w:rPr>
        <w:t>favour</w:t>
      </w:r>
      <w:proofErr w:type="spellEnd"/>
      <w:r w:rsidRPr="00D17D83">
        <w:rPr>
          <w:rFonts w:eastAsia="Times New Roman" w:cstheme="minorHAnsi"/>
          <w:vanish/>
          <w:lang w:eastAsia="it-IT"/>
        </w:rPr>
        <w:t xml:space="preserve"> of inclusive </w:t>
      </w:r>
      <w:proofErr w:type="spellStart"/>
      <w:r w:rsidRPr="00D17D83">
        <w:rPr>
          <w:rFonts w:eastAsia="Times New Roman" w:cstheme="minorHAnsi"/>
          <w:vanish/>
          <w:lang w:eastAsia="it-IT"/>
        </w:rPr>
        <w:t>education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many</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also</w:t>
      </w:r>
      <w:proofErr w:type="spellEnd"/>
      <w:r w:rsidRPr="00D17D83">
        <w:rPr>
          <w:rFonts w:eastAsia="Times New Roman" w:cstheme="minorHAnsi"/>
          <w:vanish/>
          <w:lang w:eastAsia="it-IT"/>
        </w:rPr>
        <w:t xml:space="preserve"> call for the </w:t>
      </w:r>
      <w:proofErr w:type="spellStart"/>
      <w:r w:rsidRPr="00D17D83">
        <w:rPr>
          <w:rFonts w:eastAsia="Times New Roman" w:cstheme="minorHAnsi"/>
          <w:vanish/>
          <w:lang w:eastAsia="it-IT"/>
        </w:rPr>
        <w:t>further</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development</w:t>
      </w:r>
      <w:proofErr w:type="spellEnd"/>
      <w:r w:rsidRPr="00D17D83">
        <w:rPr>
          <w:rFonts w:eastAsia="Times New Roman" w:cstheme="minorHAnsi"/>
          <w:vanish/>
          <w:lang w:eastAsia="it-IT"/>
        </w:rPr>
        <w:t xml:space="preserve"> of </w:t>
      </w:r>
      <w:proofErr w:type="spellStart"/>
      <w:r w:rsidRPr="00D17D83">
        <w:rPr>
          <w:rFonts w:eastAsia="Times New Roman" w:cstheme="minorHAnsi"/>
          <w:vanish/>
          <w:lang w:eastAsia="it-IT"/>
        </w:rPr>
        <w:t>resource</w:t>
      </w:r>
      <w:proofErr w:type="spellEnd"/>
      <w:r w:rsidRPr="00D17D83">
        <w:rPr>
          <w:rFonts w:eastAsia="Times New Roman" w:cstheme="minorHAnsi"/>
          <w:vanish/>
          <w:lang w:eastAsia="it-IT"/>
        </w:rPr>
        <w:t xml:space="preserve"> centres for </w:t>
      </w:r>
      <w:proofErr w:type="spellStart"/>
      <w:r w:rsidRPr="00D17D83">
        <w:rPr>
          <w:rFonts w:eastAsia="Times New Roman" w:cstheme="minorHAnsi"/>
          <w:vanish/>
          <w:lang w:eastAsia="it-IT"/>
        </w:rPr>
        <w:t>children</w:t>
      </w:r>
      <w:proofErr w:type="spellEnd"/>
      <w:r w:rsidRPr="00D17D83">
        <w:rPr>
          <w:rFonts w:eastAsia="Times New Roman" w:cstheme="minorHAnsi"/>
          <w:vanish/>
          <w:lang w:eastAsia="it-IT"/>
        </w:rPr>
        <w:t xml:space="preserve"> with </w:t>
      </w:r>
      <w:proofErr w:type="spellStart"/>
      <w:r w:rsidRPr="00D17D83">
        <w:rPr>
          <w:rFonts w:eastAsia="Times New Roman" w:cstheme="minorHAnsi"/>
          <w:vanish/>
          <w:lang w:eastAsia="it-IT"/>
        </w:rPr>
        <w:t>deafblindness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which</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provide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communication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mobility</w:t>
      </w:r>
      <w:proofErr w:type="spellEnd"/>
      <w:r w:rsidRPr="00D17D83">
        <w:rPr>
          <w:rFonts w:eastAsia="Times New Roman" w:cstheme="minorHAnsi"/>
          <w:vanish/>
          <w:lang w:eastAsia="it-IT"/>
        </w:rPr>
        <w:t xml:space="preserve"> and </w:t>
      </w:r>
      <w:proofErr w:type="spellStart"/>
      <w:r w:rsidRPr="00D17D83">
        <w:rPr>
          <w:rFonts w:eastAsia="Times New Roman" w:cstheme="minorHAnsi"/>
          <w:vanish/>
          <w:lang w:eastAsia="it-IT"/>
        </w:rPr>
        <w:t>daily</w:t>
      </w:r>
      <w:proofErr w:type="spellEnd"/>
      <w:r w:rsidRPr="00D17D83">
        <w:rPr>
          <w:rFonts w:eastAsia="Times New Roman" w:cstheme="minorHAnsi"/>
          <w:vanish/>
          <w:lang w:eastAsia="it-IT"/>
        </w:rPr>
        <w:t xml:space="preserve"> living skills, and </w:t>
      </w:r>
      <w:proofErr w:type="spellStart"/>
      <w:r w:rsidRPr="00D17D83">
        <w:rPr>
          <w:rFonts w:eastAsia="Times New Roman" w:cstheme="minorHAnsi"/>
          <w:vanish/>
          <w:lang w:eastAsia="it-IT"/>
        </w:rPr>
        <w:t>prepare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children</w:t>
      </w:r>
      <w:proofErr w:type="spellEnd"/>
      <w:r w:rsidRPr="00D17D83">
        <w:rPr>
          <w:rFonts w:eastAsia="Times New Roman" w:cstheme="minorHAnsi"/>
          <w:vanish/>
          <w:lang w:eastAsia="it-IT"/>
        </w:rPr>
        <w:t xml:space="preserve"> for </w:t>
      </w:r>
      <w:proofErr w:type="spellStart"/>
      <w:r w:rsidRPr="00D17D83">
        <w:rPr>
          <w:rFonts w:eastAsia="Times New Roman" w:cstheme="minorHAnsi"/>
          <w:vanish/>
          <w:lang w:eastAsia="it-IT"/>
        </w:rPr>
        <w:t>school</w:t>
      </w:r>
      <w:proofErr w:type="spellEnd"/>
      <w:r w:rsidRPr="00D17D83">
        <w:rPr>
          <w:rFonts w:eastAsia="Times New Roman" w:cstheme="minorHAnsi"/>
          <w:vanish/>
          <w:lang w:eastAsia="it-IT"/>
        </w:rPr>
        <w:t xml:space="preserve">. In some </w:t>
      </w:r>
      <w:proofErr w:type="spellStart"/>
      <w:r w:rsidRPr="00D17D83">
        <w:rPr>
          <w:rFonts w:eastAsia="Times New Roman" w:cstheme="minorHAnsi"/>
          <w:vanish/>
          <w:lang w:eastAsia="it-IT"/>
        </w:rPr>
        <w:t>countries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resource</w:t>
      </w:r>
      <w:proofErr w:type="spellEnd"/>
      <w:r w:rsidRPr="00D17D83">
        <w:rPr>
          <w:rFonts w:eastAsia="Times New Roman" w:cstheme="minorHAnsi"/>
          <w:vanish/>
          <w:lang w:eastAsia="it-IT"/>
        </w:rPr>
        <w:t xml:space="preserve"> centres collaborate with </w:t>
      </w:r>
      <w:proofErr w:type="spellStart"/>
      <w:r w:rsidRPr="00D17D83">
        <w:rPr>
          <w:rFonts w:eastAsia="Times New Roman" w:cstheme="minorHAnsi"/>
          <w:vanish/>
          <w:lang w:eastAsia="it-IT"/>
        </w:rPr>
        <w:t>mainstream</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schools</w:t>
      </w:r>
      <w:proofErr w:type="spellEnd"/>
      <w:r w:rsidRPr="00D17D83">
        <w:rPr>
          <w:rFonts w:eastAsia="Times New Roman" w:cstheme="minorHAnsi"/>
          <w:vanish/>
          <w:lang w:eastAsia="it-IT"/>
        </w:rPr>
        <w:t xml:space="preserve"> and </w:t>
      </w:r>
      <w:proofErr w:type="spellStart"/>
      <w:r w:rsidRPr="00D17D83">
        <w:rPr>
          <w:rFonts w:eastAsia="Times New Roman" w:cstheme="minorHAnsi"/>
          <w:vanish/>
          <w:lang w:eastAsia="it-IT"/>
        </w:rPr>
        <w:t>support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teachers</w:t>
      </w:r>
      <w:proofErr w:type="spellEnd"/>
      <w:r w:rsidRPr="00D17D83">
        <w:rPr>
          <w:rFonts w:eastAsia="Times New Roman" w:cstheme="minorHAnsi"/>
          <w:vanish/>
          <w:lang w:eastAsia="it-IT"/>
        </w:rPr>
        <w:t xml:space="preserve"> who </w:t>
      </w:r>
      <w:proofErr w:type="spellStart"/>
      <w:r w:rsidRPr="00D17D83">
        <w:rPr>
          <w:rFonts w:eastAsia="Times New Roman" w:cstheme="minorHAnsi"/>
          <w:vanish/>
          <w:lang w:eastAsia="it-IT"/>
        </w:rPr>
        <w:t>have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pupils</w:t>
      </w:r>
      <w:proofErr w:type="spellEnd"/>
      <w:r w:rsidRPr="00D17D83">
        <w:rPr>
          <w:rFonts w:eastAsia="Times New Roman" w:cstheme="minorHAnsi"/>
          <w:vanish/>
          <w:lang w:eastAsia="it-IT"/>
        </w:rPr>
        <w:t xml:space="preserve"> with </w:t>
      </w:r>
      <w:proofErr w:type="spellStart"/>
      <w:r w:rsidRPr="00D17D83">
        <w:rPr>
          <w:rFonts w:eastAsia="Times New Roman" w:cstheme="minorHAnsi"/>
          <w:vanish/>
          <w:lang w:eastAsia="it-IT"/>
        </w:rPr>
        <w:t>deafblindness</w:t>
      </w:r>
      <w:proofErr w:type="spellEnd"/>
      <w:r w:rsidRPr="00D17D83">
        <w:rPr>
          <w:rFonts w:eastAsia="Times New Roman" w:cstheme="minorHAnsi"/>
          <w:vanish/>
          <w:lang w:eastAsia="it-IT"/>
        </w:rPr>
        <w:t xml:space="preserve">, training </w:t>
      </w:r>
      <w:proofErr w:type="spellStart"/>
      <w:r w:rsidRPr="00D17D83">
        <w:rPr>
          <w:rFonts w:eastAsia="Times New Roman" w:cstheme="minorHAnsi"/>
          <w:vanish/>
          <w:lang w:eastAsia="it-IT"/>
        </w:rPr>
        <w:t>them</w:t>
      </w:r>
      <w:proofErr w:type="spellEnd"/>
      <w:r w:rsidRPr="00D17D83">
        <w:rPr>
          <w:rFonts w:eastAsia="Times New Roman" w:cstheme="minorHAnsi"/>
          <w:vanish/>
          <w:lang w:eastAsia="it-IT"/>
        </w:rPr>
        <w:t xml:space="preserve"> in </w:t>
      </w:r>
      <w:proofErr w:type="spellStart"/>
      <w:r w:rsidRPr="00D17D83">
        <w:rPr>
          <w:rFonts w:eastAsia="Times New Roman" w:cstheme="minorHAnsi"/>
          <w:vanish/>
          <w:lang w:eastAsia="it-IT"/>
        </w:rPr>
        <w:t>communication</w:t>
      </w:r>
      <w:proofErr w:type="spellEnd"/>
      <w:r w:rsidRPr="00D17D83">
        <w:rPr>
          <w:rFonts w:eastAsia="Times New Roman" w:cstheme="minorHAnsi"/>
          <w:vanish/>
          <w:lang w:eastAsia="it-IT"/>
        </w:rPr>
        <w:t xml:space="preserve"> and </w:t>
      </w:r>
      <w:proofErr w:type="spellStart"/>
      <w:r w:rsidRPr="00D17D83">
        <w:rPr>
          <w:rFonts w:eastAsia="Times New Roman" w:cstheme="minorHAnsi"/>
          <w:vanish/>
          <w:lang w:eastAsia="it-IT"/>
        </w:rPr>
        <w:t>pedagogy</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adaptation</w:t>
      </w:r>
      <w:proofErr w:type="spellEnd"/>
      <w:r w:rsidRPr="00D17D83">
        <w:rPr>
          <w:rFonts w:eastAsia="Times New Roman" w:cstheme="minorHAnsi"/>
          <w:vanish/>
          <w:lang w:eastAsia="it-IT"/>
        </w:rPr>
        <w:t>. Community-</w:t>
      </w:r>
      <w:proofErr w:type="spellStart"/>
      <w:r w:rsidRPr="00D17D83">
        <w:rPr>
          <w:rFonts w:eastAsia="Times New Roman" w:cstheme="minorHAnsi"/>
          <w:vanish/>
          <w:lang w:eastAsia="it-IT"/>
        </w:rPr>
        <w:t>based</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programmes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also</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provide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initial</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support</w:t>
      </w:r>
      <w:proofErr w:type="spellEnd"/>
      <w:r w:rsidRPr="00D17D83">
        <w:rPr>
          <w:rFonts w:eastAsia="Times New Roman" w:cstheme="minorHAnsi"/>
          <w:vanish/>
          <w:lang w:eastAsia="it-IT"/>
        </w:rPr>
        <w:t xml:space="preserve"> to </w:t>
      </w:r>
      <w:proofErr w:type="spellStart"/>
      <w:r w:rsidRPr="00D17D83">
        <w:rPr>
          <w:rFonts w:eastAsia="Times New Roman" w:cstheme="minorHAnsi"/>
          <w:vanish/>
          <w:lang w:eastAsia="it-IT"/>
        </w:rPr>
        <w:t>children</w:t>
      </w:r>
      <w:proofErr w:type="spellEnd"/>
      <w:r w:rsidRPr="00D17D83">
        <w:rPr>
          <w:rFonts w:eastAsia="Times New Roman" w:cstheme="minorHAnsi"/>
          <w:vanish/>
          <w:lang w:eastAsia="it-IT"/>
        </w:rPr>
        <w:t xml:space="preserve"> in </w:t>
      </w:r>
      <w:proofErr w:type="spellStart"/>
      <w:r w:rsidRPr="00D17D83">
        <w:rPr>
          <w:rFonts w:eastAsia="Times New Roman" w:cstheme="minorHAnsi"/>
          <w:vanish/>
          <w:lang w:eastAsia="it-IT"/>
        </w:rPr>
        <w:t>their</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homes</w:t>
      </w:r>
      <w:proofErr w:type="spellEnd"/>
      <w:r w:rsidRPr="00D17D83">
        <w:rPr>
          <w:rFonts w:eastAsia="Times New Roman" w:cstheme="minorHAnsi"/>
          <w:vanish/>
          <w:lang w:eastAsia="it-IT"/>
        </w:rPr>
        <w:t xml:space="preserve"> to </w:t>
      </w:r>
      <w:proofErr w:type="spellStart"/>
      <w:r w:rsidRPr="00D17D83">
        <w:rPr>
          <w:rFonts w:eastAsia="Times New Roman" w:cstheme="minorHAnsi"/>
          <w:vanish/>
          <w:lang w:eastAsia="it-IT"/>
        </w:rPr>
        <w:t>prepare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them</w:t>
      </w:r>
      <w:proofErr w:type="spellEnd"/>
      <w:r w:rsidRPr="00D17D83">
        <w:rPr>
          <w:rFonts w:eastAsia="Times New Roman" w:cstheme="minorHAnsi"/>
          <w:vanish/>
          <w:lang w:eastAsia="it-IT"/>
        </w:rPr>
        <w:t xml:space="preserve"> for </w:t>
      </w:r>
      <w:proofErr w:type="spellStart"/>
      <w:r w:rsidRPr="00D17D83">
        <w:rPr>
          <w:rFonts w:eastAsia="Times New Roman" w:cstheme="minorHAnsi"/>
          <w:vanish/>
          <w:lang w:eastAsia="it-IT"/>
        </w:rPr>
        <w:t>school</w:t>
      </w:r>
      <w:proofErr w:type="spellEnd"/>
      <w:r w:rsidRPr="00D17D83">
        <w:rPr>
          <w:rFonts w:eastAsia="Times New Roman" w:cstheme="minorHAnsi"/>
          <w:vanish/>
          <w:lang w:eastAsia="it-IT"/>
        </w:rPr>
        <w:t xml:space="preserve"> and to </w:t>
      </w:r>
      <w:proofErr w:type="spellStart"/>
      <w:r w:rsidRPr="00D17D83">
        <w:rPr>
          <w:rFonts w:eastAsia="Times New Roman" w:cstheme="minorHAnsi"/>
          <w:vanish/>
          <w:lang w:eastAsia="it-IT"/>
        </w:rPr>
        <w:t>raise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awareness</w:t>
      </w:r>
      <w:proofErr w:type="spellEnd"/>
      <w:r w:rsidRPr="00D17D83">
        <w:rPr>
          <w:rFonts w:eastAsia="Times New Roman" w:cstheme="minorHAnsi"/>
          <w:vanish/>
          <w:lang w:eastAsia="it-IT"/>
        </w:rPr>
        <w:t xml:space="preserve"> and </w:t>
      </w:r>
      <w:proofErr w:type="spellStart"/>
      <w:r w:rsidRPr="00D17D83">
        <w:rPr>
          <w:rFonts w:eastAsia="Times New Roman" w:cstheme="minorHAnsi"/>
          <w:vanish/>
          <w:lang w:eastAsia="it-IT"/>
        </w:rPr>
        <w:t>confidence</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amongst</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parents</w:t>
      </w:r>
      <w:proofErr w:type="spellEnd"/>
      <w:r w:rsidRPr="00D17D83">
        <w:rPr>
          <w:rFonts w:eastAsia="Times New Roman" w:cstheme="minorHAnsi"/>
          <w:vanish/>
          <w:lang w:eastAsia="it-IT"/>
        </w:rPr>
        <w:t xml:space="preserve">. WFDB </w:t>
      </w:r>
      <w:proofErr w:type="spellStart"/>
      <w:r w:rsidRPr="00D17D83">
        <w:rPr>
          <w:rFonts w:eastAsia="Times New Roman" w:cstheme="minorHAnsi"/>
          <w:vanish/>
          <w:lang w:eastAsia="it-IT"/>
        </w:rPr>
        <w:t>members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insisted</w:t>
      </w:r>
      <w:proofErr w:type="spellEnd"/>
      <w:r w:rsidRPr="00D17D83">
        <w:rPr>
          <w:rFonts w:eastAsia="Times New Roman" w:cstheme="minorHAnsi"/>
          <w:vanish/>
          <w:lang w:eastAsia="it-IT"/>
        </w:rPr>
        <w:t xml:space="preserve"> on the </w:t>
      </w:r>
      <w:proofErr w:type="spellStart"/>
      <w:r w:rsidRPr="00D17D83">
        <w:rPr>
          <w:rFonts w:eastAsia="Times New Roman" w:cstheme="minorHAnsi"/>
          <w:vanish/>
          <w:lang w:eastAsia="it-IT"/>
        </w:rPr>
        <w:t>importance</w:t>
      </w:r>
      <w:proofErr w:type="spellEnd"/>
      <w:r w:rsidRPr="00D17D83">
        <w:rPr>
          <w:rFonts w:eastAsia="Times New Roman" w:cstheme="minorHAnsi"/>
          <w:vanish/>
          <w:lang w:eastAsia="it-IT"/>
        </w:rPr>
        <w:t xml:space="preserve"> of </w:t>
      </w:r>
      <w:proofErr w:type="spellStart"/>
      <w:r w:rsidRPr="00D17D83">
        <w:rPr>
          <w:rFonts w:eastAsia="Times New Roman" w:cstheme="minorHAnsi"/>
          <w:vanish/>
          <w:lang w:eastAsia="it-IT"/>
        </w:rPr>
        <w:t>developing</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links</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between</w:t>
      </w:r>
      <w:proofErr w:type="spellEnd"/>
      <w:r w:rsidRPr="00D17D83">
        <w:rPr>
          <w:rFonts w:eastAsia="Times New Roman" w:cstheme="minorHAnsi"/>
          <w:vanish/>
          <w:lang w:eastAsia="it-IT"/>
        </w:rPr>
        <w:t xml:space="preserve"> </w:t>
      </w:r>
      <w:proofErr w:type="spellStart"/>
      <w:r w:rsidRPr="00D17D83">
        <w:rPr>
          <w:rFonts w:eastAsia="Times New Roman" w:cstheme="minorHAnsi"/>
          <w:vanish/>
          <w:lang w:eastAsia="it-IT"/>
        </w:rPr>
        <w:t>schools</w:t>
      </w:r>
      <w:proofErr w:type="spellEnd"/>
      <w:r w:rsidRPr="00D17D83">
        <w:rPr>
          <w:rFonts w:eastAsia="Times New Roman" w:cstheme="minorHAnsi"/>
          <w:vanish/>
          <w:lang w:eastAsia="it-IT"/>
        </w:rPr>
        <w:t xml:space="preserve">, families and </w:t>
      </w:r>
      <w:proofErr w:type="spellStart"/>
      <w:r w:rsidRPr="00D17D83">
        <w:rPr>
          <w:rFonts w:eastAsia="Times New Roman" w:cstheme="minorHAnsi"/>
          <w:vanish/>
          <w:lang w:eastAsia="it-IT"/>
        </w:rPr>
        <w:t>communities</w:t>
      </w:r>
      <w:proofErr w:type="spellEnd"/>
      <w:r w:rsidRPr="00D17D83">
        <w:rPr>
          <w:rFonts w:eastAsia="Times New Roman" w:cstheme="minorHAnsi"/>
          <w:vanish/>
          <w:lang w:eastAsia="it-IT"/>
        </w:rPr>
        <w:t xml:space="preserve"> to </w:t>
      </w:r>
      <w:proofErr w:type="spellStart"/>
      <w:r w:rsidRPr="00D17D83">
        <w:rPr>
          <w:rFonts w:eastAsia="Times New Roman" w:cstheme="minorHAnsi"/>
          <w:vanish/>
          <w:lang w:eastAsia="it-IT"/>
        </w:rPr>
        <w:t>ensure</w:t>
      </w:r>
      <w:proofErr w:type="spellEnd"/>
      <w:r w:rsidRPr="00D17D83">
        <w:rPr>
          <w:rFonts w:eastAsia="Times New Roman" w:cstheme="minorHAnsi"/>
          <w:vanish/>
          <w:lang w:eastAsia="it-IT"/>
        </w:rPr>
        <w:t xml:space="preserve"> the </w:t>
      </w:r>
      <w:proofErr w:type="spellStart"/>
      <w:r w:rsidRPr="00D17D83">
        <w:rPr>
          <w:rFonts w:eastAsia="Times New Roman" w:cstheme="minorHAnsi"/>
          <w:vanish/>
          <w:lang w:eastAsia="it-IT"/>
        </w:rPr>
        <w:t>inclusion</w:t>
      </w:r>
      <w:proofErr w:type="spellEnd"/>
      <w:r w:rsidRPr="00D17D83">
        <w:rPr>
          <w:rFonts w:eastAsia="Times New Roman" w:cstheme="minorHAnsi"/>
          <w:vanish/>
          <w:lang w:eastAsia="it-IT"/>
        </w:rPr>
        <w:t xml:space="preserve"> of </w:t>
      </w:r>
      <w:proofErr w:type="spellStart"/>
      <w:r w:rsidRPr="00D17D83">
        <w:rPr>
          <w:rFonts w:eastAsia="Times New Roman" w:cstheme="minorHAnsi"/>
          <w:vanish/>
          <w:lang w:eastAsia="it-IT"/>
        </w:rPr>
        <w:t>children</w:t>
      </w:r>
      <w:proofErr w:type="spellEnd"/>
      <w:r w:rsidRPr="00D17D83">
        <w:rPr>
          <w:rFonts w:eastAsia="Times New Roman" w:cstheme="minorHAnsi"/>
          <w:vanish/>
          <w:lang w:eastAsia="it-IT"/>
        </w:rPr>
        <w:t xml:space="preserve"> with </w:t>
      </w:r>
      <w:proofErr w:type="spellStart"/>
      <w:r w:rsidRPr="00D17D83">
        <w:rPr>
          <w:rFonts w:eastAsia="Times New Roman" w:cstheme="minorHAnsi"/>
          <w:vanish/>
          <w:lang w:eastAsia="it-IT"/>
        </w:rPr>
        <w:t>deafblindness</w:t>
      </w:r>
      <w:proofErr w:type="spellEnd"/>
      <w:r w:rsidRPr="00D17D83">
        <w:rPr>
          <w:rFonts w:eastAsia="Times New Roman" w:cstheme="minorHAnsi"/>
          <w:vanish/>
          <w:lang w:eastAsia="it-IT"/>
        </w:rPr>
        <w:t xml:space="preserve">. </w:t>
      </w:r>
      <w:proofErr w:type="spellStart"/>
      <w:r w:rsidRPr="00826978">
        <w:rPr>
          <w:rFonts w:eastAsia="Times New Roman" w:cstheme="minorHAnsi"/>
          <w:vanish/>
          <w:lang w:eastAsia="it-IT"/>
        </w:rPr>
        <w:t>It</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was</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also</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suggested</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that</w:t>
      </w:r>
      <w:proofErr w:type="spellEnd"/>
      <w:r w:rsidRPr="00826978">
        <w:rPr>
          <w:rFonts w:eastAsia="Times New Roman" w:cstheme="minorHAnsi"/>
          <w:vanish/>
          <w:lang w:eastAsia="it-IT"/>
        </w:rPr>
        <w:t xml:space="preserve">, in some </w:t>
      </w:r>
      <w:proofErr w:type="spellStart"/>
      <w:r w:rsidRPr="00826978">
        <w:rPr>
          <w:rFonts w:eastAsia="Times New Roman" w:cstheme="minorHAnsi"/>
          <w:vanish/>
          <w:lang w:eastAsia="it-IT"/>
        </w:rPr>
        <w:t>countries</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it</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might</w:t>
      </w:r>
      <w:proofErr w:type="spellEnd"/>
      <w:r w:rsidRPr="00826978">
        <w:rPr>
          <w:rFonts w:eastAsia="Times New Roman" w:cstheme="minorHAnsi"/>
          <w:vanish/>
          <w:lang w:eastAsia="it-IT"/>
        </w:rPr>
        <w:t xml:space="preserve"> be easier to </w:t>
      </w:r>
      <w:proofErr w:type="spellStart"/>
      <w:r w:rsidRPr="00826978">
        <w:rPr>
          <w:rFonts w:eastAsia="Times New Roman" w:cstheme="minorHAnsi"/>
          <w:vanish/>
          <w:lang w:eastAsia="it-IT"/>
        </w:rPr>
        <w:t>obtain</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adequate</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support</w:t>
      </w:r>
      <w:proofErr w:type="spellEnd"/>
      <w:r w:rsidRPr="00826978">
        <w:rPr>
          <w:rFonts w:eastAsia="Times New Roman" w:cstheme="minorHAnsi"/>
          <w:vanish/>
          <w:lang w:eastAsia="it-IT"/>
        </w:rPr>
        <w:t xml:space="preserve"> in private </w:t>
      </w:r>
      <w:proofErr w:type="spellStart"/>
      <w:r w:rsidRPr="00826978">
        <w:rPr>
          <w:rFonts w:eastAsia="Times New Roman" w:cstheme="minorHAnsi"/>
          <w:vanish/>
          <w:lang w:eastAsia="it-IT"/>
        </w:rPr>
        <w:t>schools</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rather</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than</w:t>
      </w:r>
      <w:proofErr w:type="spellEnd"/>
      <w:r w:rsidRPr="00826978">
        <w:rPr>
          <w:rFonts w:eastAsia="Times New Roman" w:cstheme="minorHAnsi"/>
          <w:vanish/>
          <w:lang w:eastAsia="it-IT"/>
        </w:rPr>
        <w:t xml:space="preserve"> public </w:t>
      </w:r>
      <w:proofErr w:type="spellStart"/>
      <w:r w:rsidRPr="00826978">
        <w:rPr>
          <w:rFonts w:eastAsia="Times New Roman" w:cstheme="minorHAnsi"/>
          <w:vanish/>
          <w:lang w:eastAsia="it-IT"/>
        </w:rPr>
        <w:t>sector</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institutions</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which</w:t>
      </w:r>
      <w:proofErr w:type="spellEnd"/>
      <w:r w:rsidRPr="00826978">
        <w:rPr>
          <w:rFonts w:eastAsia="Times New Roman" w:cstheme="minorHAnsi"/>
          <w:vanish/>
          <w:lang w:eastAsia="it-IT"/>
        </w:rPr>
        <w:t xml:space="preserve"> </w:t>
      </w:r>
      <w:proofErr w:type="spellStart"/>
      <w:r w:rsidRPr="00826978">
        <w:rPr>
          <w:rFonts w:eastAsia="Times New Roman" w:cstheme="minorHAnsi"/>
          <w:vanish/>
          <w:lang w:eastAsia="it-IT"/>
        </w:rPr>
        <w:t>increases</w:t>
      </w:r>
      <w:proofErr w:type="spellEnd"/>
      <w:r w:rsidRPr="00826978">
        <w:rPr>
          <w:rFonts w:eastAsia="Times New Roman" w:cstheme="minorHAnsi"/>
          <w:vanish/>
          <w:lang w:eastAsia="it-IT"/>
        </w:rPr>
        <w:t xml:space="preserve"> the in(h)</w:t>
      </w:r>
      <w:proofErr w:type="spellStart"/>
      <w:r w:rsidRPr="00826978">
        <w:rPr>
          <w:rFonts w:eastAsia="Times New Roman" w:cstheme="minorHAnsi"/>
          <w:vanish/>
          <w:lang w:eastAsia="it-IT"/>
        </w:rPr>
        <w:t>wät</w:t>
      </w:r>
      <w:proofErr w:type="spellEnd"/>
      <w:r w:rsidRPr="00826978">
        <w:rPr>
          <w:rFonts w:eastAsia="Times New Roman" w:cstheme="minorHAnsi"/>
          <w:vanish/>
          <w:lang w:eastAsia="it-IT"/>
        </w:rPr>
        <w:t>,(h)</w:t>
      </w:r>
      <w:proofErr w:type="spellStart"/>
      <w:r w:rsidRPr="00826978">
        <w:rPr>
          <w:rFonts w:eastAsia="Times New Roman" w:cstheme="minorHAnsi"/>
          <w:vanish/>
          <w:lang w:eastAsia="it-IT"/>
        </w:rPr>
        <w:t>wət</w:t>
      </w:r>
      <w:r w:rsidRPr="00826978">
        <w:rPr>
          <w:rFonts w:cstheme="minorHAnsi"/>
        </w:rPr>
        <w:t>È</w:t>
      </w:r>
      <w:proofErr w:type="spellEnd"/>
      <w:r w:rsidRPr="00826978">
        <w:rPr>
          <w:rFonts w:cstheme="minorHAnsi"/>
        </w:rPr>
        <w:t xml:space="preserve"> stato </w:t>
      </w:r>
      <w:r w:rsidR="00F7670A">
        <w:rPr>
          <w:rFonts w:cstheme="minorHAnsi"/>
        </w:rPr>
        <w:t>anche</w:t>
      </w:r>
      <w:r w:rsidRPr="00826978">
        <w:rPr>
          <w:rFonts w:cstheme="minorHAnsi"/>
        </w:rPr>
        <w:t xml:space="preserve"> suggerito che, in alcuni paesi, potrebbe essere più facile ottenere un </w:t>
      </w:r>
      <w:r w:rsidRPr="00826978">
        <w:rPr>
          <w:rFonts w:cstheme="minorHAnsi"/>
        </w:rPr>
        <w:lastRenderedPageBreak/>
        <w:t xml:space="preserve">sostegno adeguato nelle scuole private piuttosto che nelle istituzioni del settore pubblico, il che aumenta </w:t>
      </w:r>
      <w:r w:rsidRPr="00602F04">
        <w:rPr>
          <w:rFonts w:cstheme="minorHAnsi"/>
        </w:rPr>
        <w:t xml:space="preserve">le </w:t>
      </w:r>
      <w:r w:rsidR="00F7670A" w:rsidRPr="00602F04">
        <w:rPr>
          <w:rFonts w:cstheme="minorHAnsi"/>
        </w:rPr>
        <w:t>disuguaglianze</w:t>
      </w:r>
      <w:r w:rsidRPr="00826978">
        <w:rPr>
          <w:rFonts w:cstheme="minorHAnsi"/>
        </w:rPr>
        <w:t xml:space="preserve"> </w:t>
      </w:r>
      <w:r w:rsidR="00F7670A" w:rsidRPr="00602F04">
        <w:rPr>
          <w:rFonts w:cstheme="minorHAnsi"/>
        </w:rPr>
        <w:t>affrontate</w:t>
      </w:r>
      <w:r w:rsidR="00F7670A">
        <w:rPr>
          <w:rFonts w:cstheme="minorHAnsi"/>
        </w:rPr>
        <w:t xml:space="preserve"> </w:t>
      </w:r>
      <w:r w:rsidRPr="00826978">
        <w:rPr>
          <w:rFonts w:cstheme="minorHAnsi"/>
        </w:rPr>
        <w:t>dalle famiglie più povere.</w:t>
      </w:r>
    </w:p>
    <w:p w14:paraId="0E31F320" w14:textId="77777777" w:rsidR="005D1B64" w:rsidRDefault="005D1B64" w:rsidP="005D1B64">
      <w:pPr>
        <w:spacing w:after="0" w:line="240" w:lineRule="auto"/>
        <w:rPr>
          <w:rFonts w:cstheme="minorHAnsi"/>
        </w:rPr>
      </w:pPr>
    </w:p>
    <w:p w14:paraId="5DFFC75D" w14:textId="699B845E" w:rsidR="00ED760F" w:rsidRDefault="00B43151" w:rsidP="007D3CBB">
      <w:pPr>
        <w:spacing w:after="0" w:line="360" w:lineRule="auto"/>
        <w:rPr>
          <w:b/>
          <w:sz w:val="24"/>
        </w:rPr>
      </w:pPr>
      <w:r w:rsidRPr="00ED760F">
        <w:rPr>
          <w:b/>
          <w:sz w:val="24"/>
        </w:rPr>
        <w:t>RACCOMANDAZIONI</w:t>
      </w:r>
    </w:p>
    <w:p w14:paraId="0C6692FA" w14:textId="08DA5E59" w:rsidR="00F7670A" w:rsidRPr="00602F04" w:rsidRDefault="00F7670A" w:rsidP="007D3CBB">
      <w:pPr>
        <w:pStyle w:val="Paragrafoelenco"/>
        <w:numPr>
          <w:ilvl w:val="0"/>
          <w:numId w:val="41"/>
        </w:numPr>
        <w:spacing w:after="0" w:line="240" w:lineRule="auto"/>
        <w:ind w:left="284" w:hanging="284"/>
        <w:rPr>
          <w:rFonts w:cstheme="minorHAnsi"/>
          <w:i/>
        </w:rPr>
      </w:pPr>
      <w:r w:rsidRPr="00602F04">
        <w:rPr>
          <w:rFonts w:cstheme="minorHAnsi"/>
          <w:i/>
        </w:rPr>
        <w:t>Garantire che le leggi, le politiche e i programmi per l'istruzione inclusiva tengano conto delle esigenze delle persone con sordocecità e che si adoperino per adattare i programmi di studio, formare gli insegnanti e fornire sostegno agli studenti</w:t>
      </w:r>
      <w:r w:rsidR="00602F04">
        <w:rPr>
          <w:rFonts w:cstheme="minorHAnsi"/>
          <w:i/>
        </w:rPr>
        <w:t>.</w:t>
      </w:r>
    </w:p>
    <w:p w14:paraId="17304949" w14:textId="10056361" w:rsidR="00B43151" w:rsidRPr="00F7670A" w:rsidRDefault="00B43151" w:rsidP="00F7670A">
      <w:pPr>
        <w:pStyle w:val="Paragrafoelenco"/>
        <w:numPr>
          <w:ilvl w:val="0"/>
          <w:numId w:val="18"/>
        </w:numPr>
        <w:spacing w:after="0" w:line="240" w:lineRule="auto"/>
        <w:ind w:left="284" w:hanging="284"/>
        <w:rPr>
          <w:rFonts w:ascii="Times New Roman" w:eastAsia="Times New Roman" w:hAnsi="Times New Roman" w:cs="Times New Roman"/>
          <w:i/>
          <w:sz w:val="24"/>
          <w:szCs w:val="24"/>
          <w:lang w:eastAsia="it-IT"/>
        </w:rPr>
      </w:pPr>
      <w:r w:rsidRPr="00185B42">
        <w:rPr>
          <w:rFonts w:cstheme="minorHAnsi"/>
          <w:i/>
        </w:rPr>
        <w:t>Garantire la disponibilità di centri di risorse a sostegno delle scuole tradizionali, dei bambini con sordocecità e delle loro famiglie.</w:t>
      </w:r>
    </w:p>
    <w:p w14:paraId="66DE5ED1" w14:textId="45009A4E" w:rsidR="00546809" w:rsidRDefault="00B43151" w:rsidP="008966AB">
      <w:pPr>
        <w:pStyle w:val="Paragrafoelenco"/>
        <w:numPr>
          <w:ilvl w:val="0"/>
          <w:numId w:val="18"/>
        </w:numPr>
        <w:spacing w:after="0" w:line="240" w:lineRule="auto"/>
        <w:ind w:left="284" w:hanging="284"/>
        <w:rPr>
          <w:rFonts w:ascii="Times New Roman" w:eastAsia="Times New Roman" w:hAnsi="Times New Roman" w:cs="Times New Roman"/>
          <w:sz w:val="24"/>
          <w:szCs w:val="24"/>
          <w:lang w:eastAsia="it-IT"/>
        </w:rPr>
      </w:pPr>
      <w:r w:rsidRPr="008966AB">
        <w:rPr>
          <w:rFonts w:cstheme="minorHAnsi"/>
          <w:i/>
        </w:rPr>
        <w:t>Garantire l'adeguata fornitura di guide interpreti.</w:t>
      </w:r>
      <w:r w:rsidRPr="008966AB">
        <w:rPr>
          <w:rFonts w:ascii="&amp;quot" w:hAnsi="&amp;quot"/>
          <w:sz w:val="27"/>
          <w:szCs w:val="27"/>
        </w:rPr>
        <w:br/>
      </w:r>
    </w:p>
    <w:p w14:paraId="505B98E5" w14:textId="1CAB3CF5" w:rsidR="00B43151" w:rsidRPr="00ED760F" w:rsidRDefault="00B43151" w:rsidP="00AC4080">
      <w:pPr>
        <w:shd w:val="clear" w:color="auto" w:fill="FFE5FF"/>
        <w:spacing w:after="0" w:line="240" w:lineRule="auto"/>
        <w:jc w:val="both"/>
        <w:rPr>
          <w:b/>
          <w:color w:val="0070C0"/>
          <w:sz w:val="24"/>
          <w:szCs w:val="26"/>
        </w:rPr>
      </w:pPr>
      <w:r w:rsidRPr="00ED760F">
        <w:rPr>
          <w:b/>
          <w:color w:val="0070C0"/>
          <w:sz w:val="24"/>
          <w:szCs w:val="26"/>
        </w:rPr>
        <w:t xml:space="preserve">CON LE NOSTRE PAROLE </w:t>
      </w:r>
    </w:p>
    <w:p w14:paraId="65057769" w14:textId="619003FF" w:rsidR="00B43151" w:rsidRPr="00F7670A" w:rsidRDefault="00A729CA" w:rsidP="00AC4080">
      <w:pPr>
        <w:shd w:val="clear" w:color="auto" w:fill="FFE5FF"/>
        <w:spacing w:after="0" w:line="240" w:lineRule="auto"/>
        <w:jc w:val="both"/>
        <w:rPr>
          <w:b/>
          <w:szCs w:val="26"/>
        </w:rPr>
      </w:pPr>
      <w:r w:rsidRPr="00F7670A">
        <w:rPr>
          <w:b/>
          <w:szCs w:val="26"/>
        </w:rPr>
        <w:t>GERMAN GUERRERO</w:t>
      </w:r>
      <w:r w:rsidR="00B43151" w:rsidRPr="00F7670A">
        <w:rPr>
          <w:b/>
          <w:szCs w:val="26"/>
        </w:rPr>
        <w:t>, COLOMBIA</w:t>
      </w:r>
    </w:p>
    <w:p w14:paraId="1DC2D867" w14:textId="77777777" w:rsidR="00B43151" w:rsidRPr="00B02FA9" w:rsidRDefault="00B43151" w:rsidP="00AC4080">
      <w:pPr>
        <w:shd w:val="clear" w:color="auto" w:fill="FFE5FF"/>
        <w:spacing w:after="0" w:line="240" w:lineRule="auto"/>
        <w:jc w:val="both"/>
        <w:rPr>
          <w:b/>
          <w:color w:val="FF0000"/>
          <w:sz w:val="10"/>
          <w:szCs w:val="26"/>
        </w:rPr>
      </w:pPr>
    </w:p>
    <w:p w14:paraId="56F4B86A" w14:textId="62DFAF9F" w:rsidR="00B43151" w:rsidRDefault="00B43151" w:rsidP="00AC4080">
      <w:pPr>
        <w:shd w:val="clear" w:color="auto" w:fill="FFE5FF"/>
        <w:spacing w:after="0" w:line="240" w:lineRule="auto"/>
        <w:jc w:val="both"/>
        <w:rPr>
          <w:rFonts w:cstheme="minorHAnsi"/>
        </w:rPr>
      </w:pPr>
      <w:r w:rsidRPr="00D40FC6">
        <w:rPr>
          <w:b/>
          <w:sz w:val="26"/>
          <w:szCs w:val="26"/>
        </w:rPr>
        <w:t>“</w:t>
      </w:r>
      <w:r w:rsidRPr="00D40FC6">
        <w:rPr>
          <w:rFonts w:cstheme="minorHAnsi"/>
        </w:rPr>
        <w:t xml:space="preserve">Ho iniziato a perdere la vista intorno ai 10 anni e, quando avevo 14 anni, </w:t>
      </w:r>
      <w:r w:rsidRPr="009D43FB">
        <w:rPr>
          <w:rFonts w:cstheme="minorHAnsi"/>
        </w:rPr>
        <w:t>sono diventato cieco</w:t>
      </w:r>
      <w:r w:rsidRPr="00D40FC6">
        <w:rPr>
          <w:rFonts w:cstheme="minorHAnsi"/>
        </w:rPr>
        <w:t>. La mia famiglia ha provato varie soluzioni fino a quando un medico mi ha detto che la migliore "medicina" era l'</w:t>
      </w:r>
      <w:r w:rsidR="00F7670A">
        <w:rPr>
          <w:rFonts w:cstheme="minorHAnsi"/>
        </w:rPr>
        <w:t>istruzion</w:t>
      </w:r>
      <w:r w:rsidRPr="00D40FC6">
        <w:rPr>
          <w:rFonts w:cstheme="minorHAnsi"/>
        </w:rPr>
        <w:t>e! Quindi la nostra attenzione si è spostata sull'integrazione nella vita quotidiana</w:t>
      </w:r>
      <w:r w:rsidR="00D13BA2">
        <w:rPr>
          <w:rFonts w:cstheme="minorHAnsi"/>
        </w:rPr>
        <w:t>”</w:t>
      </w:r>
      <w:r w:rsidRPr="00D40FC6">
        <w:rPr>
          <w:rFonts w:cstheme="minorHAnsi"/>
        </w:rPr>
        <w:t>.</w:t>
      </w:r>
    </w:p>
    <w:p w14:paraId="0553A1EA" w14:textId="77777777" w:rsidR="00B43151" w:rsidRPr="00CB6220" w:rsidRDefault="00B43151" w:rsidP="00AC4080">
      <w:pPr>
        <w:shd w:val="clear" w:color="auto" w:fill="FFE5FF"/>
        <w:spacing w:after="0" w:line="240" w:lineRule="auto"/>
        <w:jc w:val="both"/>
        <w:rPr>
          <w:rFonts w:cstheme="minorHAnsi"/>
          <w:sz w:val="12"/>
        </w:rPr>
      </w:pPr>
    </w:p>
    <w:p w14:paraId="74773498" w14:textId="55422BDE" w:rsidR="00B43151" w:rsidRPr="00D40FC6" w:rsidRDefault="00B43151" w:rsidP="00AC4080">
      <w:pPr>
        <w:shd w:val="clear" w:color="auto" w:fill="FFE5FF"/>
        <w:spacing w:after="0" w:line="240" w:lineRule="auto"/>
        <w:jc w:val="both"/>
        <w:rPr>
          <w:rFonts w:cstheme="minorHAnsi"/>
        </w:rPr>
      </w:pPr>
      <w:r w:rsidRPr="00D40FC6">
        <w:rPr>
          <w:rFonts w:cstheme="minorHAnsi"/>
        </w:rPr>
        <w:t xml:space="preserve">"Ho provato ad andare in una scuola normale vicino a casa, ma man mano che la vista </w:t>
      </w:r>
      <w:r w:rsidRPr="009D43FB">
        <w:rPr>
          <w:rFonts w:cstheme="minorHAnsi"/>
        </w:rPr>
        <w:t>peggiorava</w:t>
      </w:r>
      <w:r w:rsidRPr="00D40FC6">
        <w:rPr>
          <w:rFonts w:cstheme="minorHAnsi"/>
        </w:rPr>
        <w:t xml:space="preserve">, ho scoperto che non riuscivo a vedere la lavagna. Il dottore mi consigliò di andare all'Istituto per i non vedenti per </w:t>
      </w:r>
      <w:r>
        <w:rPr>
          <w:rFonts w:cstheme="minorHAnsi"/>
        </w:rPr>
        <w:t>proseguire</w:t>
      </w:r>
      <w:r w:rsidRPr="00D40FC6">
        <w:rPr>
          <w:rFonts w:cstheme="minorHAnsi"/>
        </w:rPr>
        <w:t xml:space="preserve"> </w:t>
      </w:r>
      <w:r w:rsidR="00505846">
        <w:rPr>
          <w:rFonts w:cstheme="minorHAnsi"/>
        </w:rPr>
        <w:t xml:space="preserve">il </w:t>
      </w:r>
      <w:r w:rsidR="00505846" w:rsidRPr="002F7446">
        <w:rPr>
          <w:rFonts w:cstheme="minorHAnsi"/>
        </w:rPr>
        <w:t>mio percorso scolastico</w:t>
      </w:r>
      <w:r w:rsidRPr="00D40FC6">
        <w:rPr>
          <w:rFonts w:cstheme="minorHAnsi"/>
        </w:rPr>
        <w:t xml:space="preserve">. Dopo la scuola elementare, sono andato in una scuola secondaria dove ho incontrato molti ostacoli. Dato che avevo parenti negli Stati Uniti, la mia famiglia decise di mandarmi lì per </w:t>
      </w:r>
      <w:r>
        <w:rPr>
          <w:rFonts w:cstheme="minorHAnsi"/>
        </w:rPr>
        <w:t xml:space="preserve">offrirmi </w:t>
      </w:r>
      <w:r w:rsidRPr="00D40FC6">
        <w:rPr>
          <w:rFonts w:cstheme="minorHAnsi"/>
        </w:rPr>
        <w:t xml:space="preserve">migliori opportunità di istruzione. Ho ricevuto un'istruzione secondaria attraverso un programma aperto </w:t>
      </w:r>
      <w:r w:rsidR="00505846" w:rsidRPr="002F7446">
        <w:rPr>
          <w:rFonts w:cstheme="minorHAnsi"/>
        </w:rPr>
        <w:t>che prevedeva</w:t>
      </w:r>
      <w:r w:rsidRPr="00D40FC6">
        <w:rPr>
          <w:rFonts w:cstheme="minorHAnsi"/>
        </w:rPr>
        <w:t xml:space="preserve"> esami ogni sei mesi e </w:t>
      </w:r>
      <w:r>
        <w:rPr>
          <w:rFonts w:cstheme="minorHAnsi"/>
        </w:rPr>
        <w:t xml:space="preserve">ho iniziato a studiare musica, </w:t>
      </w:r>
      <w:r w:rsidRPr="00D40FC6">
        <w:rPr>
          <w:rFonts w:cstheme="minorHAnsi"/>
        </w:rPr>
        <w:t>ma poi mi sono reso conto che stavo perdendo l'udito. È stato un momento difficile. Tuttavia, ho avuto modo di i</w:t>
      </w:r>
      <w:r w:rsidR="00FB6D7E">
        <w:rPr>
          <w:rFonts w:cstheme="minorHAnsi"/>
        </w:rPr>
        <w:t>ncontrare l'Associazione delle Persone con S</w:t>
      </w:r>
      <w:r w:rsidRPr="00D40FC6">
        <w:rPr>
          <w:rFonts w:cstheme="minorHAnsi"/>
        </w:rPr>
        <w:t>ordocecità</w:t>
      </w:r>
      <w:r w:rsidR="00505846">
        <w:rPr>
          <w:rFonts w:cstheme="minorHAnsi"/>
        </w:rPr>
        <w:t>”</w:t>
      </w:r>
      <w:r w:rsidRPr="00D40FC6">
        <w:rPr>
          <w:rFonts w:cstheme="minorHAnsi"/>
        </w:rPr>
        <w:t>.</w:t>
      </w:r>
    </w:p>
    <w:p w14:paraId="1C2999F7" w14:textId="77777777" w:rsidR="00B43151" w:rsidRPr="00CB6220" w:rsidRDefault="00B43151" w:rsidP="00AC4080">
      <w:pPr>
        <w:shd w:val="clear" w:color="auto" w:fill="FFE5FF"/>
        <w:spacing w:after="0" w:line="240" w:lineRule="auto"/>
        <w:jc w:val="both"/>
        <w:rPr>
          <w:rFonts w:cstheme="minorHAnsi"/>
          <w:sz w:val="12"/>
        </w:rPr>
      </w:pPr>
    </w:p>
    <w:p w14:paraId="03045E31" w14:textId="176585F8" w:rsidR="00B43151" w:rsidRPr="00D40FC6" w:rsidRDefault="00505846" w:rsidP="00AC4080">
      <w:pPr>
        <w:shd w:val="clear" w:color="auto" w:fill="FFE5FF"/>
        <w:spacing w:after="0" w:line="240" w:lineRule="auto"/>
        <w:jc w:val="both"/>
        <w:rPr>
          <w:rFonts w:cstheme="minorHAnsi"/>
        </w:rPr>
      </w:pPr>
      <w:r>
        <w:rPr>
          <w:rFonts w:cstheme="minorHAnsi"/>
        </w:rPr>
        <w:t xml:space="preserve">“Nel 2009, </w:t>
      </w:r>
      <w:r w:rsidRPr="00FB6D7E">
        <w:rPr>
          <w:rFonts w:cstheme="minorHAnsi"/>
        </w:rPr>
        <w:t>la</w:t>
      </w:r>
      <w:r>
        <w:rPr>
          <w:rFonts w:cstheme="minorHAnsi"/>
        </w:rPr>
        <w:t xml:space="preserve"> </w:t>
      </w:r>
      <w:r w:rsidR="00B43151" w:rsidRPr="00D40FC6">
        <w:rPr>
          <w:rFonts w:cstheme="minorHAnsi"/>
        </w:rPr>
        <w:t>CRPD è entrat</w:t>
      </w:r>
      <w:r>
        <w:rPr>
          <w:rFonts w:cstheme="minorHAnsi"/>
        </w:rPr>
        <w:t>a</w:t>
      </w:r>
      <w:r w:rsidR="00B43151" w:rsidRPr="00D40FC6">
        <w:rPr>
          <w:rFonts w:cstheme="minorHAnsi"/>
        </w:rPr>
        <w:t xml:space="preserve"> in vigore in Colombia. Il Consiglio nazionale per le persone con disabilità ha iniziato a contribuire all'attuazione del</w:t>
      </w:r>
      <w:r>
        <w:rPr>
          <w:rFonts w:cstheme="minorHAnsi"/>
        </w:rPr>
        <w:t>la</w:t>
      </w:r>
      <w:r w:rsidR="00B43151" w:rsidRPr="00D40FC6">
        <w:rPr>
          <w:rFonts w:cstheme="minorHAnsi"/>
        </w:rPr>
        <w:t xml:space="preserve"> CRPD. L'articolo 24 fa riferimento alla sordocecità e </w:t>
      </w:r>
      <w:r w:rsidR="00B43151">
        <w:rPr>
          <w:rFonts w:cstheme="minorHAnsi"/>
        </w:rPr>
        <w:t>ad</w:t>
      </w:r>
      <w:r w:rsidR="00B43151" w:rsidRPr="00D40FC6">
        <w:rPr>
          <w:rFonts w:cstheme="minorHAnsi"/>
        </w:rPr>
        <w:t xml:space="preserve"> un'istruzione inclusiva di alta qualità per tutti</w:t>
      </w:r>
      <w:r>
        <w:rPr>
          <w:rFonts w:cstheme="minorHAnsi"/>
        </w:rPr>
        <w:t>”</w:t>
      </w:r>
      <w:r w:rsidR="00B43151" w:rsidRPr="00D40FC6">
        <w:rPr>
          <w:rFonts w:cstheme="minorHAnsi"/>
        </w:rPr>
        <w:t>.</w:t>
      </w:r>
    </w:p>
    <w:p w14:paraId="599E3FE3" w14:textId="77777777" w:rsidR="00B43151" w:rsidRPr="00CB6220" w:rsidRDefault="00B43151" w:rsidP="00AC4080">
      <w:pPr>
        <w:shd w:val="clear" w:color="auto" w:fill="FFE5FF"/>
        <w:spacing w:after="0" w:line="240" w:lineRule="auto"/>
        <w:jc w:val="both"/>
        <w:rPr>
          <w:rFonts w:cstheme="minorHAnsi"/>
          <w:sz w:val="12"/>
        </w:rPr>
      </w:pPr>
    </w:p>
    <w:p w14:paraId="2705C940" w14:textId="4BDC8AD8" w:rsidR="00B43151" w:rsidRPr="00D40FC6" w:rsidRDefault="00B43151" w:rsidP="00AC4080">
      <w:pPr>
        <w:shd w:val="clear" w:color="auto" w:fill="FFE5FF"/>
        <w:spacing w:after="0" w:line="240" w:lineRule="auto"/>
        <w:jc w:val="both"/>
        <w:rPr>
          <w:rFonts w:cstheme="minorHAnsi"/>
        </w:rPr>
      </w:pPr>
      <w:r w:rsidRPr="00D40FC6">
        <w:rPr>
          <w:rFonts w:cstheme="minorHAnsi"/>
        </w:rPr>
        <w:t>“In C</w:t>
      </w:r>
      <w:r w:rsidR="00FB6D7E">
        <w:rPr>
          <w:rFonts w:cstheme="minorHAnsi"/>
        </w:rPr>
        <w:t>olombia, quando ero giovane e da grande</w:t>
      </w:r>
      <w:r w:rsidRPr="00D40FC6">
        <w:rPr>
          <w:rFonts w:cstheme="minorHAnsi"/>
        </w:rPr>
        <w:t xml:space="preserve"> era molto difficile. Ora ci sono più leggi e regolamenti per consentire l'educazione inclusiva. La sordocecità è riconosciuta come una disabilità unica. </w:t>
      </w:r>
      <w:r>
        <w:rPr>
          <w:rFonts w:cstheme="minorHAnsi"/>
        </w:rPr>
        <w:t>Attualmente c</w:t>
      </w:r>
      <w:r w:rsidRPr="00D40FC6">
        <w:rPr>
          <w:rFonts w:cstheme="minorHAnsi"/>
        </w:rPr>
        <w:t xml:space="preserve">irca 350 scuole hanno un modello di educazione inclusiva. </w:t>
      </w:r>
      <w:r w:rsidRPr="00FB6D7E">
        <w:rPr>
          <w:rFonts w:cstheme="minorHAnsi"/>
        </w:rPr>
        <w:t>Abbiamo</w:t>
      </w:r>
      <w:r w:rsidR="00505846" w:rsidRPr="00FB6D7E">
        <w:rPr>
          <w:rFonts w:cstheme="minorHAnsi"/>
        </w:rPr>
        <w:t xml:space="preserve"> delle</w:t>
      </w:r>
      <w:r w:rsidRPr="00FB6D7E">
        <w:rPr>
          <w:rFonts w:cstheme="minorHAnsi"/>
        </w:rPr>
        <w:t xml:space="preserve"> linee guida per consentire ai bambini con sordocecità di frequentare le scuole normali e di </w:t>
      </w:r>
      <w:r w:rsidR="00505846" w:rsidRPr="00FB6D7E">
        <w:rPr>
          <w:rFonts w:cstheme="minorHAnsi"/>
        </w:rPr>
        <w:t>far parte di classi</w:t>
      </w:r>
      <w:r w:rsidRPr="00D40FC6">
        <w:rPr>
          <w:rFonts w:cstheme="minorHAnsi"/>
        </w:rPr>
        <w:t xml:space="preserve"> regolari</w:t>
      </w:r>
      <w:r w:rsidR="00505846">
        <w:rPr>
          <w:rFonts w:cstheme="minorHAnsi"/>
        </w:rPr>
        <w:t>”</w:t>
      </w:r>
      <w:r w:rsidRPr="00D40FC6">
        <w:rPr>
          <w:rFonts w:cstheme="minorHAnsi"/>
        </w:rPr>
        <w:t>.</w:t>
      </w:r>
    </w:p>
    <w:p w14:paraId="2406684E" w14:textId="77777777" w:rsidR="00B43151" w:rsidRDefault="00B43151" w:rsidP="00AC4080">
      <w:pPr>
        <w:shd w:val="clear" w:color="auto" w:fill="FFE5FF"/>
        <w:spacing w:after="0" w:line="240" w:lineRule="auto"/>
        <w:jc w:val="both"/>
        <w:rPr>
          <w:rFonts w:cstheme="minorHAnsi"/>
        </w:rPr>
      </w:pPr>
    </w:p>
    <w:p w14:paraId="24DC39D3" w14:textId="31445B2F" w:rsidR="00B43151" w:rsidRPr="00D40FC6" w:rsidRDefault="00B43151" w:rsidP="00AC4080">
      <w:pPr>
        <w:shd w:val="clear" w:color="auto" w:fill="FFE5FF"/>
        <w:spacing w:after="0" w:line="240" w:lineRule="auto"/>
        <w:jc w:val="both"/>
        <w:rPr>
          <w:rFonts w:cstheme="minorHAnsi"/>
        </w:rPr>
      </w:pPr>
      <w:r w:rsidRPr="00D40FC6">
        <w:rPr>
          <w:rFonts w:cstheme="minorHAnsi"/>
        </w:rPr>
        <w:t xml:space="preserve">"Tuttavia, c'è ancora molto lavoro da fare. Il sistema educativo non fornisce ancora un'istruzione inclusiva e di alta qualità per tutti. </w:t>
      </w:r>
      <w:r w:rsidRPr="00FB6D7E">
        <w:rPr>
          <w:rFonts w:cstheme="minorHAnsi"/>
        </w:rPr>
        <w:t>La maggior parte</w:t>
      </w:r>
      <w:r w:rsidRPr="00D40FC6">
        <w:rPr>
          <w:rFonts w:cstheme="minorHAnsi"/>
        </w:rPr>
        <w:t xml:space="preserve"> delle scuole </w:t>
      </w:r>
      <w:r w:rsidRPr="00FB6D7E">
        <w:rPr>
          <w:rFonts w:cstheme="minorHAnsi"/>
        </w:rPr>
        <w:t>non è</w:t>
      </w:r>
      <w:r w:rsidRPr="00D40FC6">
        <w:rPr>
          <w:rFonts w:cstheme="minorHAnsi"/>
        </w:rPr>
        <w:t xml:space="preserve"> ancora accessibile</w:t>
      </w:r>
      <w:r w:rsidRPr="00FB6D7E">
        <w:rPr>
          <w:rFonts w:cstheme="minorHAnsi"/>
        </w:rPr>
        <w:t xml:space="preserve">, </w:t>
      </w:r>
      <w:r w:rsidR="00505846" w:rsidRPr="00FB6D7E">
        <w:rPr>
          <w:rFonts w:cstheme="minorHAnsi"/>
        </w:rPr>
        <w:t>i programmi di studio</w:t>
      </w:r>
      <w:r w:rsidRPr="00D40FC6">
        <w:rPr>
          <w:rFonts w:cstheme="minorHAnsi"/>
        </w:rPr>
        <w:t xml:space="preserve"> non sono adattati, gli insegnanti non ricevono formazione per sostenere le persone con sordocecità e mancano</w:t>
      </w:r>
      <w:r w:rsidR="00505846">
        <w:rPr>
          <w:rFonts w:cstheme="minorHAnsi"/>
        </w:rPr>
        <w:t xml:space="preserve"> le guide </w:t>
      </w:r>
      <w:r w:rsidRPr="00D40FC6">
        <w:rPr>
          <w:rFonts w:cstheme="minorHAnsi"/>
        </w:rPr>
        <w:t xml:space="preserve">interpreti. </w:t>
      </w:r>
      <w:r w:rsidR="009D43FB">
        <w:rPr>
          <w:rFonts w:cstheme="minorHAnsi"/>
        </w:rPr>
        <w:t xml:space="preserve">I </w:t>
      </w:r>
      <w:r w:rsidR="009D43FB" w:rsidRPr="00FB6D7E">
        <w:rPr>
          <w:rFonts w:cstheme="minorHAnsi"/>
        </w:rPr>
        <w:t xml:space="preserve">responsabili delle </w:t>
      </w:r>
      <w:r w:rsidR="009D43FB" w:rsidRPr="00205A99">
        <w:rPr>
          <w:rFonts w:cstheme="minorHAnsi"/>
        </w:rPr>
        <w:t>decisioni</w:t>
      </w:r>
      <w:r w:rsidR="0068284B" w:rsidRPr="00205A99">
        <w:rPr>
          <w:rFonts w:cstheme="minorHAnsi"/>
        </w:rPr>
        <w:t xml:space="preserve"> </w:t>
      </w:r>
      <w:r w:rsidR="00205A99" w:rsidRPr="00205A99">
        <w:rPr>
          <w:rFonts w:cstheme="minorHAnsi"/>
        </w:rPr>
        <w:t>governative</w:t>
      </w:r>
      <w:r w:rsidR="00205A99">
        <w:rPr>
          <w:rFonts w:cstheme="minorHAnsi"/>
        </w:rPr>
        <w:t xml:space="preserve"> non</w:t>
      </w:r>
      <w:r w:rsidR="00FB6D7E">
        <w:rPr>
          <w:rFonts w:cstheme="minorHAnsi"/>
        </w:rPr>
        <w:t xml:space="preserve"> </w:t>
      </w:r>
      <w:r w:rsidR="00205A99" w:rsidRPr="00205A99">
        <w:rPr>
          <w:rFonts w:cstheme="minorHAnsi"/>
        </w:rPr>
        <w:t>comprendono</w:t>
      </w:r>
      <w:r w:rsidRPr="00D40FC6">
        <w:rPr>
          <w:rFonts w:cstheme="minorHAnsi"/>
        </w:rPr>
        <w:t xml:space="preserve"> davvero</w:t>
      </w:r>
      <w:r w:rsidR="00FB6D7E">
        <w:rPr>
          <w:rFonts w:cstheme="minorHAnsi"/>
        </w:rPr>
        <w:t xml:space="preserve"> che</w:t>
      </w:r>
      <w:r w:rsidRPr="00D40FC6">
        <w:rPr>
          <w:rFonts w:cstheme="minorHAnsi"/>
        </w:rPr>
        <w:t xml:space="preserve"> cosa </w:t>
      </w:r>
      <w:r w:rsidR="00FB6D7E" w:rsidRPr="00D40FC6">
        <w:rPr>
          <w:rFonts w:cstheme="minorHAnsi"/>
        </w:rPr>
        <w:t xml:space="preserve">le persone con sordocecità </w:t>
      </w:r>
      <w:r w:rsidRPr="00D40FC6">
        <w:rPr>
          <w:rFonts w:cstheme="minorHAnsi"/>
        </w:rPr>
        <w:t>vogliono e</w:t>
      </w:r>
      <w:r>
        <w:rPr>
          <w:rFonts w:cstheme="minorHAnsi"/>
        </w:rPr>
        <w:t xml:space="preserve"> di cosa</w:t>
      </w:r>
      <w:r w:rsidRPr="00D40FC6">
        <w:rPr>
          <w:rFonts w:cstheme="minorHAnsi"/>
        </w:rPr>
        <w:t xml:space="preserve"> hanno bisogno e non impegnano risorse per sostenerle. </w:t>
      </w:r>
      <w:r w:rsidR="00BC1E5A" w:rsidRPr="0068284B">
        <w:rPr>
          <w:rFonts w:cstheme="minorHAnsi"/>
        </w:rPr>
        <w:t>C’è</w:t>
      </w:r>
      <w:r w:rsidRPr="0068284B">
        <w:rPr>
          <w:rFonts w:cstheme="minorHAnsi"/>
        </w:rPr>
        <w:t xml:space="preserve"> un Consiglio nazionale per le persone con disabilità</w:t>
      </w:r>
      <w:r w:rsidR="00BC1E5A" w:rsidRPr="0068284B">
        <w:rPr>
          <w:rFonts w:cstheme="minorHAnsi"/>
        </w:rPr>
        <w:t>,</w:t>
      </w:r>
      <w:r w:rsidRPr="0068284B">
        <w:rPr>
          <w:rFonts w:cstheme="minorHAnsi"/>
        </w:rPr>
        <w:t xml:space="preserve"> e un gruppo </w:t>
      </w:r>
      <w:r w:rsidR="009D43FB" w:rsidRPr="0068284B">
        <w:rPr>
          <w:rFonts w:cstheme="minorHAnsi"/>
        </w:rPr>
        <w:t>di coordinamento,</w:t>
      </w:r>
      <w:r w:rsidR="00BC1E5A" w:rsidRPr="0068284B">
        <w:rPr>
          <w:rFonts w:cstheme="minorHAnsi"/>
        </w:rPr>
        <w:t xml:space="preserve"> attraverso il </w:t>
      </w:r>
      <w:r w:rsidR="009D43FB" w:rsidRPr="0068284B">
        <w:rPr>
          <w:rFonts w:cstheme="minorHAnsi"/>
        </w:rPr>
        <w:t>qual</w:t>
      </w:r>
      <w:r w:rsidR="00BC1E5A" w:rsidRPr="0068284B">
        <w:rPr>
          <w:rFonts w:cstheme="minorHAnsi"/>
        </w:rPr>
        <w:t>e</w:t>
      </w:r>
      <w:r w:rsidR="00BC1E5A">
        <w:rPr>
          <w:rFonts w:cstheme="minorHAnsi"/>
        </w:rPr>
        <w:t xml:space="preserve"> </w:t>
      </w:r>
      <w:r w:rsidRPr="00D40FC6">
        <w:rPr>
          <w:rFonts w:cstheme="minorHAnsi"/>
        </w:rPr>
        <w:t xml:space="preserve">noi, come </w:t>
      </w:r>
      <w:r w:rsidRPr="009D43FB">
        <w:rPr>
          <w:rFonts w:cstheme="minorHAnsi"/>
        </w:rPr>
        <w:t>leader</w:t>
      </w:r>
      <w:r w:rsidRPr="00D40FC6">
        <w:rPr>
          <w:rFonts w:cstheme="minorHAnsi"/>
        </w:rPr>
        <w:t xml:space="preserve"> dei </w:t>
      </w:r>
      <w:r>
        <w:rPr>
          <w:rFonts w:cstheme="minorHAnsi"/>
        </w:rPr>
        <w:t>sordociechi</w:t>
      </w:r>
      <w:r w:rsidRPr="00D40FC6">
        <w:rPr>
          <w:rFonts w:cstheme="minorHAnsi"/>
        </w:rPr>
        <w:t xml:space="preserve">, lavoriamo per dire al governo </w:t>
      </w:r>
      <w:r w:rsidR="009D43FB">
        <w:rPr>
          <w:rFonts w:cstheme="minorHAnsi"/>
        </w:rPr>
        <w:t>cosa</w:t>
      </w:r>
      <w:r w:rsidRPr="00D40FC6">
        <w:rPr>
          <w:rFonts w:cstheme="minorHAnsi"/>
        </w:rPr>
        <w:t xml:space="preserve"> è necessario per attuare pienamente la legge</w:t>
      </w:r>
      <w:r w:rsidR="00BC1E5A">
        <w:rPr>
          <w:rFonts w:cstheme="minorHAnsi"/>
        </w:rPr>
        <w:t>”</w:t>
      </w:r>
      <w:r w:rsidRPr="00D40FC6">
        <w:rPr>
          <w:rFonts w:cstheme="minorHAnsi"/>
        </w:rPr>
        <w:t>.</w:t>
      </w:r>
    </w:p>
    <w:p w14:paraId="2FA3240D" w14:textId="77777777" w:rsidR="00B43151" w:rsidRPr="00CB6220" w:rsidRDefault="00B43151" w:rsidP="00AC4080">
      <w:pPr>
        <w:shd w:val="clear" w:color="auto" w:fill="FFE5FF"/>
        <w:spacing w:after="0" w:line="240" w:lineRule="auto"/>
        <w:jc w:val="both"/>
        <w:rPr>
          <w:rFonts w:cstheme="minorHAnsi"/>
          <w:sz w:val="12"/>
        </w:rPr>
      </w:pPr>
    </w:p>
    <w:p w14:paraId="20AADCBE" w14:textId="57F22112" w:rsidR="00B43151" w:rsidRPr="00D40FC6" w:rsidRDefault="00B43151" w:rsidP="00AC4080">
      <w:pPr>
        <w:shd w:val="clear" w:color="auto" w:fill="FFE5FF"/>
        <w:spacing w:after="0" w:line="240" w:lineRule="auto"/>
        <w:jc w:val="both"/>
        <w:rPr>
          <w:rFonts w:cstheme="minorHAnsi"/>
        </w:rPr>
      </w:pPr>
      <w:r w:rsidRPr="00D40FC6">
        <w:rPr>
          <w:rFonts w:cstheme="minorHAnsi"/>
        </w:rPr>
        <w:t xml:space="preserve">“Nessuno dovrebbe subire </w:t>
      </w:r>
      <w:r w:rsidR="00BC1E5A" w:rsidRPr="0068284B">
        <w:rPr>
          <w:rFonts w:cstheme="minorHAnsi"/>
        </w:rPr>
        <w:t>quello</w:t>
      </w:r>
      <w:r w:rsidRPr="00D40FC6">
        <w:rPr>
          <w:rFonts w:cstheme="minorHAnsi"/>
        </w:rPr>
        <w:t xml:space="preserve"> che ho sofferto</w:t>
      </w:r>
      <w:r w:rsidR="00BC1E5A">
        <w:rPr>
          <w:rFonts w:cstheme="minorHAnsi"/>
        </w:rPr>
        <w:t xml:space="preserve"> io</w:t>
      </w:r>
      <w:r w:rsidRPr="00D40FC6">
        <w:rPr>
          <w:rFonts w:cstheme="minorHAnsi"/>
        </w:rPr>
        <w:t xml:space="preserve"> in passato. Tutti dovrebbero avere accesso a un'istruzione inclusiva e, </w:t>
      </w:r>
      <w:r w:rsidR="00BC1E5A" w:rsidRPr="0068284B">
        <w:rPr>
          <w:rFonts w:cstheme="minorHAnsi"/>
        </w:rPr>
        <w:t>come</w:t>
      </w:r>
      <w:r w:rsidRPr="0068284B">
        <w:rPr>
          <w:rFonts w:cstheme="minorHAnsi"/>
        </w:rPr>
        <w:t xml:space="preserve"> leader</w:t>
      </w:r>
      <w:r w:rsidRPr="00D40FC6">
        <w:rPr>
          <w:rFonts w:cstheme="minorHAnsi"/>
        </w:rPr>
        <w:t xml:space="preserve"> </w:t>
      </w:r>
      <w:r>
        <w:rPr>
          <w:rFonts w:cstheme="minorHAnsi"/>
        </w:rPr>
        <w:t>dei sordociechi</w:t>
      </w:r>
      <w:r w:rsidRPr="00D40FC6">
        <w:rPr>
          <w:rFonts w:cstheme="minorHAnsi"/>
        </w:rPr>
        <w:t xml:space="preserve">, dobbiamo continuare a lavorare per rendere il diritto all'istruzione una realtà nei nostri paesi. Questo perché </w:t>
      </w:r>
      <w:r w:rsidRPr="0068284B">
        <w:rPr>
          <w:rFonts w:cstheme="minorHAnsi"/>
        </w:rPr>
        <w:t>l'</w:t>
      </w:r>
      <w:r w:rsidR="00BC1E5A" w:rsidRPr="0068284B">
        <w:rPr>
          <w:rFonts w:cstheme="minorHAnsi"/>
        </w:rPr>
        <w:t>istruzione</w:t>
      </w:r>
      <w:r w:rsidRPr="00D40FC6">
        <w:rPr>
          <w:rFonts w:cstheme="minorHAnsi"/>
        </w:rPr>
        <w:t xml:space="preserve"> è la chiave per l'indipendenza e </w:t>
      </w:r>
      <w:r w:rsidR="00BC1E5A" w:rsidRPr="00205A99">
        <w:rPr>
          <w:rFonts w:cstheme="minorHAnsi"/>
        </w:rPr>
        <w:t>per</w:t>
      </w:r>
      <w:r w:rsidR="00BC1E5A">
        <w:rPr>
          <w:rFonts w:cstheme="minorHAnsi"/>
        </w:rPr>
        <w:t xml:space="preserve"> </w:t>
      </w:r>
      <w:r w:rsidRPr="00D40FC6">
        <w:rPr>
          <w:rFonts w:cstheme="minorHAnsi"/>
        </w:rPr>
        <w:t xml:space="preserve">la lotta per altri diritti. </w:t>
      </w:r>
      <w:r w:rsidR="00CA3422">
        <w:rPr>
          <w:rFonts w:cstheme="minorHAnsi"/>
        </w:rPr>
        <w:t>La</w:t>
      </w:r>
      <w:r w:rsidRPr="00D40FC6">
        <w:rPr>
          <w:rFonts w:cstheme="minorHAnsi"/>
        </w:rPr>
        <w:t xml:space="preserve"> CRPD deve essere ben implementat</w:t>
      </w:r>
      <w:r w:rsidR="00CA3422">
        <w:rPr>
          <w:rFonts w:cstheme="minorHAnsi"/>
        </w:rPr>
        <w:t>a</w:t>
      </w:r>
      <w:r w:rsidRPr="00D40FC6">
        <w:rPr>
          <w:rFonts w:cstheme="minorHAnsi"/>
        </w:rPr>
        <w:t xml:space="preserve">, il che significa: </w:t>
      </w:r>
      <w:r w:rsidR="00CA3422">
        <w:rPr>
          <w:rFonts w:cstheme="minorHAnsi"/>
        </w:rPr>
        <w:t>adattare i programmi</w:t>
      </w:r>
      <w:r w:rsidRPr="00D40FC6">
        <w:rPr>
          <w:rFonts w:cstheme="minorHAnsi"/>
        </w:rPr>
        <w:t xml:space="preserve"> scolastici; rendere accessibili le scuole; aumentare la formazione degli insegnanti su come lavorare con le persone </w:t>
      </w:r>
      <w:r w:rsidR="00CA3422">
        <w:rPr>
          <w:rFonts w:cstheme="minorHAnsi"/>
        </w:rPr>
        <w:t>con sordocecit</w:t>
      </w:r>
      <w:r w:rsidR="00BC1E5A">
        <w:rPr>
          <w:rFonts w:cstheme="minorHAnsi"/>
        </w:rPr>
        <w:t>à</w:t>
      </w:r>
      <w:r w:rsidRPr="00D40FC6">
        <w:rPr>
          <w:rFonts w:cstheme="minorHAnsi"/>
        </w:rPr>
        <w:t>; e aumentare l'accesso alle guide interpreti</w:t>
      </w:r>
      <w:r w:rsidR="00BC1E5A">
        <w:rPr>
          <w:rFonts w:cstheme="minorHAnsi"/>
        </w:rPr>
        <w:t>”</w:t>
      </w:r>
      <w:r w:rsidRPr="00D40FC6">
        <w:rPr>
          <w:rFonts w:cstheme="minorHAnsi"/>
        </w:rPr>
        <w:t>.</w:t>
      </w:r>
    </w:p>
    <w:p w14:paraId="69E4F7B0" w14:textId="77777777" w:rsidR="00AC4080" w:rsidRDefault="00AC4080">
      <w:pPr>
        <w:rPr>
          <w:rFonts w:cstheme="minorHAnsi"/>
        </w:rPr>
      </w:pPr>
      <w:r>
        <w:rPr>
          <w:rFonts w:cstheme="minorHAnsi"/>
        </w:rPr>
        <w:br w:type="page"/>
      </w:r>
    </w:p>
    <w:p w14:paraId="57F43F57" w14:textId="77777777" w:rsidR="00AC4080" w:rsidRDefault="00AC4080" w:rsidP="00EB2186">
      <w:pPr>
        <w:shd w:val="clear" w:color="auto" w:fill="DEEAF6" w:themeFill="accent1" w:themeFillTint="33"/>
        <w:spacing w:after="0" w:line="240" w:lineRule="auto"/>
        <w:jc w:val="both"/>
        <w:rPr>
          <w:b/>
          <w:color w:val="2F5496" w:themeColor="accent5" w:themeShade="BF"/>
          <w:sz w:val="24"/>
          <w:szCs w:val="26"/>
        </w:rPr>
      </w:pPr>
      <w:r w:rsidRPr="00753FAF">
        <w:rPr>
          <w:b/>
          <w:color w:val="2F5496" w:themeColor="accent5" w:themeShade="BF"/>
          <w:sz w:val="24"/>
          <w:szCs w:val="26"/>
        </w:rPr>
        <w:lastRenderedPageBreak/>
        <w:t>SFORZI CONTINUI</w:t>
      </w:r>
    </w:p>
    <w:p w14:paraId="00060C23" w14:textId="4A963FBD" w:rsidR="00AC4080" w:rsidRDefault="00AC4080" w:rsidP="00EB2186">
      <w:pPr>
        <w:shd w:val="clear" w:color="auto" w:fill="DEEAF6" w:themeFill="accent1" w:themeFillTint="33"/>
        <w:spacing w:after="0" w:line="240" w:lineRule="auto"/>
        <w:jc w:val="both"/>
        <w:rPr>
          <w:b/>
          <w:color w:val="0070C0"/>
        </w:rPr>
      </w:pPr>
      <w:r w:rsidRPr="00AC4080">
        <w:rPr>
          <w:b/>
          <w:color w:val="0070C0"/>
        </w:rPr>
        <w:t xml:space="preserve">Identificazione precoce e intervento in Romania </w:t>
      </w:r>
    </w:p>
    <w:p w14:paraId="01181DE4" w14:textId="77777777" w:rsidR="00EB2186" w:rsidRPr="00EB2186" w:rsidRDefault="00EB2186" w:rsidP="00EB2186">
      <w:pPr>
        <w:shd w:val="clear" w:color="auto" w:fill="DEEAF6" w:themeFill="accent1" w:themeFillTint="33"/>
        <w:spacing w:after="0" w:line="240" w:lineRule="auto"/>
        <w:jc w:val="both"/>
        <w:rPr>
          <w:b/>
          <w:color w:val="0070C0"/>
          <w:sz w:val="10"/>
        </w:rPr>
      </w:pPr>
    </w:p>
    <w:p w14:paraId="03DF0FB4" w14:textId="14BF30D5" w:rsidR="00AC4080" w:rsidRDefault="00AC4080" w:rsidP="00EB2186">
      <w:pPr>
        <w:shd w:val="clear" w:color="auto" w:fill="DEEAF6" w:themeFill="accent1" w:themeFillTint="33"/>
        <w:spacing w:after="0" w:line="240" w:lineRule="auto"/>
        <w:jc w:val="both"/>
        <w:rPr>
          <w:rFonts w:cstheme="minorHAnsi"/>
        </w:rPr>
      </w:pPr>
      <w:r w:rsidRPr="00AC4080">
        <w:rPr>
          <w:rFonts w:cstheme="minorHAnsi"/>
        </w:rPr>
        <w:t xml:space="preserve">Nel momento in cui i bambini </w:t>
      </w:r>
      <w:r>
        <w:rPr>
          <w:rFonts w:cstheme="minorHAnsi"/>
        </w:rPr>
        <w:t>sordociech</w:t>
      </w:r>
      <w:r w:rsidRPr="00AC4080">
        <w:rPr>
          <w:rFonts w:cstheme="minorHAnsi"/>
        </w:rPr>
        <w:t xml:space="preserve">i raggiungono l'età scolare, spesso è troppo tardi per </w:t>
      </w:r>
      <w:r>
        <w:rPr>
          <w:rFonts w:cstheme="minorHAnsi"/>
        </w:rPr>
        <w:t xml:space="preserve">ottenere </w:t>
      </w:r>
      <w:r w:rsidRPr="00AC4080">
        <w:rPr>
          <w:rFonts w:cstheme="minorHAnsi"/>
        </w:rPr>
        <w:t xml:space="preserve">progressi significativi nel loro sviluppo e nella loro riabilitazione, </w:t>
      </w:r>
      <w:r>
        <w:rPr>
          <w:rFonts w:cstheme="minorHAnsi"/>
        </w:rPr>
        <w:t>e ciò può</w:t>
      </w:r>
      <w:r w:rsidRPr="00AC4080">
        <w:rPr>
          <w:rFonts w:cstheme="minorHAnsi"/>
        </w:rPr>
        <w:t xml:space="preserve"> influenzare drammaticamente il loro apprendimento, </w:t>
      </w:r>
      <w:r>
        <w:rPr>
          <w:rFonts w:cstheme="minorHAnsi"/>
        </w:rPr>
        <w:t xml:space="preserve">la </w:t>
      </w:r>
      <w:r w:rsidRPr="00AC4080">
        <w:rPr>
          <w:rFonts w:cstheme="minorHAnsi"/>
        </w:rPr>
        <w:t>comunicazione e</w:t>
      </w:r>
      <w:r>
        <w:rPr>
          <w:rFonts w:cstheme="minorHAnsi"/>
        </w:rPr>
        <w:t xml:space="preserve"> la</w:t>
      </w:r>
      <w:r w:rsidRPr="00AC4080">
        <w:rPr>
          <w:rFonts w:cstheme="minorHAnsi"/>
        </w:rPr>
        <w:t xml:space="preserve"> socializzazione.</w:t>
      </w:r>
    </w:p>
    <w:p w14:paraId="14C2605D" w14:textId="6D5AA942" w:rsidR="00AC4080" w:rsidRDefault="00AC4080" w:rsidP="00EB2186">
      <w:pPr>
        <w:shd w:val="clear" w:color="auto" w:fill="DEEAF6" w:themeFill="accent1" w:themeFillTint="33"/>
        <w:spacing w:after="100"/>
        <w:jc w:val="both"/>
        <w:rPr>
          <w:rFonts w:cstheme="minorHAnsi"/>
        </w:rPr>
      </w:pPr>
      <w:r w:rsidRPr="00AC4080">
        <w:rPr>
          <w:rFonts w:cstheme="minorHAnsi"/>
        </w:rPr>
        <w:t xml:space="preserve">Nel 2007, </w:t>
      </w:r>
      <w:r w:rsidR="00803154" w:rsidRPr="00AC4080">
        <w:rPr>
          <w:rFonts w:cstheme="minorHAnsi"/>
        </w:rPr>
        <w:t xml:space="preserve">in Romania </w:t>
      </w:r>
      <w:r>
        <w:rPr>
          <w:rFonts w:cstheme="minorHAnsi"/>
        </w:rPr>
        <w:t xml:space="preserve">gli </w:t>
      </w:r>
      <w:r w:rsidRPr="00AC4080">
        <w:rPr>
          <w:rFonts w:cstheme="minorHAnsi"/>
        </w:rPr>
        <w:t xml:space="preserve">insegnanti hanno sollevato la questione e Sense International Romania ha sviluppato un programma per </w:t>
      </w:r>
      <w:r w:rsidR="00803154">
        <w:rPr>
          <w:rFonts w:cstheme="minorHAnsi"/>
        </w:rPr>
        <w:t>diagnosticare</w:t>
      </w:r>
      <w:r w:rsidRPr="00AC4080">
        <w:rPr>
          <w:rFonts w:cstheme="minorHAnsi"/>
        </w:rPr>
        <w:t xml:space="preserve"> adeguatamente la </w:t>
      </w:r>
      <w:r w:rsidR="00803154">
        <w:rPr>
          <w:rFonts w:cstheme="minorHAnsi"/>
        </w:rPr>
        <w:t>sordocecità</w:t>
      </w:r>
      <w:r w:rsidRPr="00AC4080">
        <w:rPr>
          <w:rFonts w:cstheme="minorHAnsi"/>
        </w:rPr>
        <w:t xml:space="preserve"> nei neonati. Questi bambini </w:t>
      </w:r>
      <w:r w:rsidR="00803154">
        <w:rPr>
          <w:rFonts w:cstheme="minorHAnsi"/>
        </w:rPr>
        <w:t>vengono</w:t>
      </w:r>
      <w:r w:rsidRPr="00AC4080">
        <w:rPr>
          <w:rFonts w:cstheme="minorHAnsi"/>
        </w:rPr>
        <w:t xml:space="preserve"> poi </w:t>
      </w:r>
      <w:r w:rsidR="00803154">
        <w:rPr>
          <w:rFonts w:cstheme="minorHAnsi"/>
        </w:rPr>
        <w:t xml:space="preserve">indirizzati </w:t>
      </w:r>
      <w:r w:rsidR="009E65E6">
        <w:rPr>
          <w:rFonts w:cstheme="minorHAnsi"/>
        </w:rPr>
        <w:t>il prima</w:t>
      </w:r>
      <w:r w:rsidR="009E65E6" w:rsidRPr="00AC4080">
        <w:rPr>
          <w:rFonts w:cstheme="minorHAnsi"/>
        </w:rPr>
        <w:t xml:space="preserve"> possibile </w:t>
      </w:r>
      <w:r w:rsidRPr="00AC4080">
        <w:rPr>
          <w:rFonts w:cstheme="minorHAnsi"/>
        </w:rPr>
        <w:t>ai servizi di intervento precoce</w:t>
      </w:r>
      <w:r w:rsidR="00803154">
        <w:rPr>
          <w:rFonts w:cstheme="minorHAnsi"/>
        </w:rPr>
        <w:t>,</w:t>
      </w:r>
      <w:r w:rsidRPr="00AC4080">
        <w:rPr>
          <w:rFonts w:cstheme="minorHAnsi"/>
        </w:rPr>
        <w:t xml:space="preserve"> in modo che possano beneficiare di terapie di stimolazione sensoriale,</w:t>
      </w:r>
      <w:r w:rsidR="00CF04B0">
        <w:rPr>
          <w:rFonts w:cstheme="minorHAnsi"/>
        </w:rPr>
        <w:t xml:space="preserve"> </w:t>
      </w:r>
      <w:r w:rsidRPr="00AC4080">
        <w:rPr>
          <w:rFonts w:cstheme="minorHAnsi"/>
        </w:rPr>
        <w:t>che migliorano lo sviluppo, l'apprendimento e l'indipendenza.</w:t>
      </w:r>
    </w:p>
    <w:p w14:paraId="10347024" w14:textId="09A88423" w:rsidR="00803154" w:rsidRDefault="00803154" w:rsidP="00EB2186">
      <w:pPr>
        <w:shd w:val="clear" w:color="auto" w:fill="DEEAF6" w:themeFill="accent1" w:themeFillTint="33"/>
        <w:spacing w:after="100"/>
        <w:jc w:val="both"/>
        <w:rPr>
          <w:rFonts w:cstheme="minorHAnsi"/>
        </w:rPr>
      </w:pPr>
      <w:r>
        <w:rPr>
          <w:rFonts w:cstheme="minorHAnsi"/>
        </w:rPr>
        <w:t>I</w:t>
      </w:r>
      <w:r w:rsidRPr="00803154">
        <w:rPr>
          <w:rFonts w:cstheme="minorHAnsi"/>
        </w:rPr>
        <w:t xml:space="preserve">n quattro località </w:t>
      </w:r>
      <w:r>
        <w:rPr>
          <w:rFonts w:cstheme="minorHAnsi"/>
        </w:rPr>
        <w:t xml:space="preserve">del </w:t>
      </w:r>
      <w:r w:rsidRPr="00803154">
        <w:rPr>
          <w:rFonts w:cstheme="minorHAnsi"/>
        </w:rPr>
        <w:t>paese</w:t>
      </w:r>
      <w:r>
        <w:rPr>
          <w:rFonts w:cstheme="minorHAnsi"/>
        </w:rPr>
        <w:t>,</w:t>
      </w:r>
      <w:r w:rsidRPr="00803154">
        <w:rPr>
          <w:rFonts w:cstheme="minorHAnsi"/>
        </w:rPr>
        <w:t xml:space="preserve"> </w:t>
      </w:r>
      <w:r>
        <w:rPr>
          <w:rFonts w:cstheme="minorHAnsi"/>
        </w:rPr>
        <w:t>s</w:t>
      </w:r>
      <w:r w:rsidRPr="00803154">
        <w:rPr>
          <w:rFonts w:cstheme="minorHAnsi"/>
        </w:rPr>
        <w:t xml:space="preserve">ono stati sviluppati partenariati con le autorità locali di assistenza all'infanzia, le scuole e gli ospedali. A livello nazionale, e in collaborazione con il Ministero dell'Istruzione, è stato sviluppato e approvato un </w:t>
      </w:r>
      <w:r w:rsidR="00CF04B0">
        <w:rPr>
          <w:rFonts w:cstheme="minorHAnsi"/>
        </w:rPr>
        <w:t>programma</w:t>
      </w:r>
      <w:r w:rsidRPr="00803154">
        <w:rPr>
          <w:rFonts w:cstheme="minorHAnsi"/>
        </w:rPr>
        <w:t xml:space="preserve"> di intervento precoce, che descrive il percorso dallo screening uditivo e test visivi dei bambini a specifiche terapie di stimolazione sensoriale.</w:t>
      </w:r>
    </w:p>
    <w:p w14:paraId="0813FF95" w14:textId="317C51FD" w:rsidR="00803154" w:rsidRDefault="00803154" w:rsidP="00EB2186">
      <w:pPr>
        <w:shd w:val="clear" w:color="auto" w:fill="DEEAF6" w:themeFill="accent1" w:themeFillTint="33"/>
        <w:spacing w:after="100"/>
        <w:jc w:val="both"/>
        <w:rPr>
          <w:rFonts w:cstheme="minorHAnsi"/>
        </w:rPr>
      </w:pPr>
      <w:r w:rsidRPr="00803154">
        <w:rPr>
          <w:rFonts w:cstheme="minorHAnsi"/>
        </w:rPr>
        <w:t>Sono stati formati gruppi multidisciplinari</w:t>
      </w:r>
      <w:r w:rsidR="00CF04B0">
        <w:rPr>
          <w:rFonts w:cstheme="minorHAnsi"/>
        </w:rPr>
        <w:t xml:space="preserve"> e di </w:t>
      </w:r>
      <w:r w:rsidR="00CF04B0" w:rsidRPr="00CF04B0">
        <w:rPr>
          <w:rFonts w:cstheme="minorHAnsi"/>
        </w:rPr>
        <w:t>esperti</w:t>
      </w:r>
      <w:r w:rsidRPr="00CF04B0">
        <w:rPr>
          <w:rFonts w:cstheme="minorHAnsi"/>
        </w:rPr>
        <w:t xml:space="preserve">, </w:t>
      </w:r>
      <w:r w:rsidRPr="00803154">
        <w:rPr>
          <w:rFonts w:cstheme="minorHAnsi"/>
        </w:rPr>
        <w:t xml:space="preserve">composti da insegnanti </w:t>
      </w:r>
      <w:r>
        <w:rPr>
          <w:rFonts w:cstheme="minorHAnsi"/>
        </w:rPr>
        <w:t xml:space="preserve">in </w:t>
      </w:r>
      <w:r w:rsidRPr="00803154">
        <w:rPr>
          <w:rFonts w:cstheme="minorHAnsi"/>
        </w:rPr>
        <w:t xml:space="preserve">educazione speciale, psicologi, assistenti sociali, fisioterapisti, oftalmologi, neonatologi e audiologi. </w:t>
      </w:r>
      <w:r w:rsidR="00CF04B0">
        <w:rPr>
          <w:rFonts w:cstheme="minorHAnsi"/>
        </w:rPr>
        <w:t>Anche i</w:t>
      </w:r>
      <w:r w:rsidRPr="00803154">
        <w:rPr>
          <w:rFonts w:cstheme="minorHAnsi"/>
        </w:rPr>
        <w:t xml:space="preserve"> genitori </w:t>
      </w:r>
      <w:r>
        <w:rPr>
          <w:rFonts w:cstheme="minorHAnsi"/>
        </w:rPr>
        <w:t>sono</w:t>
      </w:r>
      <w:r w:rsidRPr="00803154">
        <w:rPr>
          <w:rFonts w:cstheme="minorHAnsi"/>
        </w:rPr>
        <w:t xml:space="preserve"> membri chiave della squadra, </w:t>
      </w:r>
      <w:r>
        <w:rPr>
          <w:rFonts w:cstheme="minorHAnsi"/>
        </w:rPr>
        <w:t>dato che viene fornito</w:t>
      </w:r>
      <w:r w:rsidRPr="00803154">
        <w:rPr>
          <w:rFonts w:cstheme="minorHAnsi"/>
        </w:rPr>
        <w:t xml:space="preserve"> un intervento precoce ai loro figli.</w:t>
      </w:r>
    </w:p>
    <w:p w14:paraId="64977554" w14:textId="3513B9E0" w:rsidR="00803154" w:rsidRDefault="00803154" w:rsidP="00EB2186">
      <w:pPr>
        <w:shd w:val="clear" w:color="auto" w:fill="DEEAF6" w:themeFill="accent1" w:themeFillTint="33"/>
        <w:spacing w:after="100"/>
        <w:jc w:val="both"/>
        <w:rPr>
          <w:rFonts w:cstheme="minorHAnsi"/>
        </w:rPr>
      </w:pPr>
      <w:r w:rsidRPr="00803154">
        <w:rPr>
          <w:rFonts w:cstheme="minorHAnsi"/>
        </w:rPr>
        <w:t xml:space="preserve">I bambini a rischio di </w:t>
      </w:r>
      <w:r>
        <w:rPr>
          <w:rFonts w:cstheme="minorHAnsi"/>
        </w:rPr>
        <w:t>sordocecità</w:t>
      </w:r>
      <w:r w:rsidRPr="00803154">
        <w:rPr>
          <w:rFonts w:cstheme="minorHAnsi"/>
        </w:rPr>
        <w:t xml:space="preserve"> sono stati sottoposti a screening dell'udito e</w:t>
      </w:r>
      <w:r w:rsidR="00880C7F">
        <w:rPr>
          <w:rFonts w:cstheme="minorHAnsi"/>
        </w:rPr>
        <w:t xml:space="preserve"> a</w:t>
      </w:r>
      <w:r w:rsidRPr="00803154">
        <w:rPr>
          <w:rFonts w:cstheme="minorHAnsi"/>
        </w:rPr>
        <w:t xml:space="preserve"> test visivi. I bambini che </w:t>
      </w:r>
      <w:r>
        <w:rPr>
          <w:rFonts w:cstheme="minorHAnsi"/>
        </w:rPr>
        <w:t>afferiscono</w:t>
      </w:r>
      <w:r w:rsidR="00880C7F">
        <w:rPr>
          <w:rFonts w:cstheme="minorHAnsi"/>
        </w:rPr>
        <w:t xml:space="preserve"> ai centri di supporto</w:t>
      </w:r>
      <w:r w:rsidRPr="00803154">
        <w:rPr>
          <w:rFonts w:cstheme="minorHAnsi"/>
        </w:rPr>
        <w:t xml:space="preserve"> per interventi precoci benefic</w:t>
      </w:r>
      <w:r>
        <w:rPr>
          <w:rFonts w:cstheme="minorHAnsi"/>
        </w:rPr>
        <w:t>iano</w:t>
      </w:r>
      <w:r w:rsidRPr="00803154">
        <w:rPr>
          <w:rFonts w:cstheme="minorHAnsi"/>
        </w:rPr>
        <w:t xml:space="preserve"> di stimolazion</w:t>
      </w:r>
      <w:r>
        <w:rPr>
          <w:rFonts w:cstheme="minorHAnsi"/>
        </w:rPr>
        <w:t>i</w:t>
      </w:r>
      <w:r w:rsidRPr="00803154">
        <w:rPr>
          <w:rFonts w:cstheme="minorHAnsi"/>
        </w:rPr>
        <w:t xml:space="preserve"> multisensorial</w:t>
      </w:r>
      <w:r>
        <w:rPr>
          <w:rFonts w:cstheme="minorHAnsi"/>
        </w:rPr>
        <w:t>i</w:t>
      </w:r>
      <w:r w:rsidRPr="00803154">
        <w:rPr>
          <w:rFonts w:cstheme="minorHAnsi"/>
        </w:rPr>
        <w:t xml:space="preserve">, di </w:t>
      </w:r>
      <w:r w:rsidR="00880C7F">
        <w:rPr>
          <w:rFonts w:cstheme="minorHAnsi"/>
        </w:rPr>
        <w:t xml:space="preserve">educazione visiva funzionale, </w:t>
      </w:r>
      <w:r w:rsidRPr="00803154">
        <w:rPr>
          <w:rFonts w:cstheme="minorHAnsi"/>
        </w:rPr>
        <w:t>percettiva</w:t>
      </w:r>
      <w:r w:rsidR="00880C7F">
        <w:rPr>
          <w:rFonts w:cstheme="minorHAnsi"/>
        </w:rPr>
        <w:t xml:space="preserve"> uditiva</w:t>
      </w:r>
      <w:r w:rsidRPr="00803154">
        <w:rPr>
          <w:rFonts w:cstheme="minorHAnsi"/>
        </w:rPr>
        <w:t>, di terapia del linguaggio e di fisioterapia, m</w:t>
      </w:r>
      <w:r>
        <w:rPr>
          <w:rFonts w:cstheme="minorHAnsi"/>
        </w:rPr>
        <w:t>entre i genitori beneficiano</w:t>
      </w:r>
      <w:r w:rsidRPr="00803154">
        <w:rPr>
          <w:rFonts w:cstheme="minorHAnsi"/>
        </w:rPr>
        <w:t xml:space="preserve"> di informazioni, sostegno e consulenza. I bambini </w:t>
      </w:r>
      <w:r>
        <w:rPr>
          <w:rFonts w:cstheme="minorHAnsi"/>
        </w:rPr>
        <w:t>sono</w:t>
      </w:r>
      <w:r w:rsidRPr="00803154">
        <w:rPr>
          <w:rFonts w:cstheme="minorHAnsi"/>
        </w:rPr>
        <w:t xml:space="preserve"> al centro del programma e un piano di i</w:t>
      </w:r>
      <w:r w:rsidR="00880C7F">
        <w:rPr>
          <w:rFonts w:cstheme="minorHAnsi"/>
        </w:rPr>
        <w:t>ntervento personalizzato viene</w:t>
      </w:r>
      <w:r w:rsidRPr="00803154">
        <w:rPr>
          <w:rFonts w:cstheme="minorHAnsi"/>
        </w:rPr>
        <w:t xml:space="preserve"> adattato alle esigenze </w:t>
      </w:r>
      <w:r>
        <w:rPr>
          <w:rFonts w:cstheme="minorHAnsi"/>
        </w:rPr>
        <w:t>di ognuno di loro</w:t>
      </w:r>
      <w:r w:rsidRPr="00803154">
        <w:rPr>
          <w:rFonts w:cstheme="minorHAnsi"/>
        </w:rPr>
        <w:t>.</w:t>
      </w:r>
    </w:p>
    <w:p w14:paraId="450365B1" w14:textId="78B7764C" w:rsidR="00B4542F" w:rsidRDefault="008231B3" w:rsidP="00EB2186">
      <w:pPr>
        <w:shd w:val="clear" w:color="auto" w:fill="DEEAF6" w:themeFill="accent1" w:themeFillTint="33"/>
        <w:spacing w:after="100"/>
        <w:jc w:val="both"/>
        <w:rPr>
          <w:rFonts w:cstheme="minorHAnsi"/>
        </w:rPr>
      </w:pPr>
      <w:r w:rsidRPr="008231B3">
        <w:rPr>
          <w:rFonts w:cstheme="minorHAnsi"/>
        </w:rPr>
        <w:t xml:space="preserve">È stato messo a punto un quadro giuridico nazionale per l'identificazione </w:t>
      </w:r>
      <w:r>
        <w:rPr>
          <w:rFonts w:cstheme="minorHAnsi"/>
        </w:rPr>
        <w:t xml:space="preserve">precoce </w:t>
      </w:r>
      <w:r w:rsidRPr="008231B3">
        <w:rPr>
          <w:rFonts w:cstheme="minorHAnsi"/>
        </w:rPr>
        <w:t xml:space="preserve">e l'intervento da integrare pienamente nel sistema di istruzione rumeno, in modo che questo </w:t>
      </w:r>
      <w:r w:rsidR="00CF04B0">
        <w:rPr>
          <w:rFonts w:cstheme="minorHAnsi"/>
        </w:rPr>
        <w:t>programma</w:t>
      </w:r>
      <w:r w:rsidR="00B4542F">
        <w:rPr>
          <w:rFonts w:cstheme="minorHAnsi"/>
        </w:rPr>
        <w:t xml:space="preserve"> </w:t>
      </w:r>
      <w:r w:rsidRPr="008231B3">
        <w:rPr>
          <w:rFonts w:cstheme="minorHAnsi"/>
        </w:rPr>
        <w:t>pilota possa essere potenziato. È attualmente in fase di approvazione da parte del governo.</w:t>
      </w:r>
    </w:p>
    <w:p w14:paraId="463EEB26" w14:textId="77777777" w:rsidR="00EB2186" w:rsidRDefault="00EB2186" w:rsidP="00EB2186">
      <w:pPr>
        <w:shd w:val="clear" w:color="auto" w:fill="DEEAF6" w:themeFill="accent1" w:themeFillTint="33"/>
        <w:spacing w:after="0" w:line="240" w:lineRule="auto"/>
        <w:jc w:val="both"/>
        <w:rPr>
          <w:rFonts w:cstheme="minorHAnsi"/>
        </w:rPr>
      </w:pPr>
    </w:p>
    <w:p w14:paraId="45FAA6CF" w14:textId="3DC5F36A" w:rsidR="00B4542F" w:rsidRDefault="00880C7F" w:rsidP="00EB2186">
      <w:pPr>
        <w:shd w:val="clear" w:color="auto" w:fill="DEEAF6" w:themeFill="accent1" w:themeFillTint="33"/>
        <w:spacing w:after="0" w:line="240" w:lineRule="auto"/>
        <w:jc w:val="both"/>
        <w:rPr>
          <w:b/>
          <w:color w:val="0070C0"/>
        </w:rPr>
      </w:pPr>
      <w:r>
        <w:rPr>
          <w:b/>
          <w:color w:val="0070C0"/>
        </w:rPr>
        <w:t>Erogazione</w:t>
      </w:r>
      <w:r w:rsidR="00B4542F" w:rsidRPr="00B4542F">
        <w:rPr>
          <w:b/>
          <w:color w:val="0070C0"/>
        </w:rPr>
        <w:t xml:space="preserve"> di servizi di intervento precoce per i bambini con </w:t>
      </w:r>
      <w:r w:rsidR="00B4542F">
        <w:rPr>
          <w:b/>
          <w:color w:val="0070C0"/>
        </w:rPr>
        <w:t xml:space="preserve">minorazioni </w:t>
      </w:r>
      <w:r w:rsidR="00B4542F" w:rsidRPr="00B4542F">
        <w:rPr>
          <w:b/>
          <w:color w:val="0070C0"/>
        </w:rPr>
        <w:t>sensoriali in Kenya</w:t>
      </w:r>
    </w:p>
    <w:p w14:paraId="4EEA55E3" w14:textId="77777777" w:rsidR="00EB2186" w:rsidRPr="00EB2186" w:rsidRDefault="00EB2186" w:rsidP="00EB2186">
      <w:pPr>
        <w:shd w:val="clear" w:color="auto" w:fill="DEEAF6" w:themeFill="accent1" w:themeFillTint="33"/>
        <w:spacing w:after="0" w:line="240" w:lineRule="auto"/>
        <w:jc w:val="both"/>
        <w:rPr>
          <w:b/>
          <w:color w:val="0070C0"/>
          <w:sz w:val="10"/>
        </w:rPr>
      </w:pPr>
    </w:p>
    <w:p w14:paraId="4C042CFD" w14:textId="301E0D09" w:rsidR="001712EB" w:rsidRDefault="001712EB" w:rsidP="00EB2186">
      <w:pPr>
        <w:shd w:val="clear" w:color="auto" w:fill="DEEAF6" w:themeFill="accent1" w:themeFillTint="33"/>
        <w:spacing w:after="0" w:line="240" w:lineRule="auto"/>
        <w:jc w:val="both"/>
        <w:rPr>
          <w:rFonts w:cstheme="minorHAnsi"/>
        </w:rPr>
      </w:pPr>
      <w:r>
        <w:rPr>
          <w:rFonts w:cstheme="minorHAnsi"/>
        </w:rPr>
        <w:t>N</w:t>
      </w:r>
      <w:r w:rsidRPr="001712EB">
        <w:rPr>
          <w:rFonts w:cstheme="minorHAnsi"/>
        </w:rPr>
        <w:t xml:space="preserve">el 2017 Sense International ha lanciato un programma di intervento precoce in collaborazione con un ospedale e tre centri sanitari. Il programma triennale sta </w:t>
      </w:r>
      <w:r>
        <w:rPr>
          <w:rFonts w:cstheme="minorHAnsi"/>
        </w:rPr>
        <w:t>portando avanti</w:t>
      </w:r>
      <w:r w:rsidRPr="001712EB">
        <w:rPr>
          <w:rFonts w:cstheme="minorHAnsi"/>
        </w:rPr>
        <w:t xml:space="preserve"> il primo programma di screening sensoriale e di intervento precoce per bambini da 0 a 3 anni in Kenya. </w:t>
      </w:r>
      <w:r>
        <w:rPr>
          <w:rFonts w:cstheme="minorHAnsi"/>
        </w:rPr>
        <w:t xml:space="preserve"> Tale </w:t>
      </w:r>
      <w:r w:rsidRPr="001712EB">
        <w:rPr>
          <w:rFonts w:cstheme="minorHAnsi"/>
        </w:rPr>
        <w:t>programma mira a</w:t>
      </w:r>
      <w:r w:rsidR="00880C7F">
        <w:rPr>
          <w:rFonts w:cstheme="minorHAnsi"/>
        </w:rPr>
        <w:t xml:space="preserve"> selezionare 75.000 bambini con </w:t>
      </w:r>
      <w:r>
        <w:rPr>
          <w:rFonts w:cstheme="minorHAnsi"/>
        </w:rPr>
        <w:t>m</w:t>
      </w:r>
      <w:r w:rsidRPr="001712EB">
        <w:rPr>
          <w:rFonts w:cstheme="minorHAnsi"/>
        </w:rPr>
        <w:t>i</w:t>
      </w:r>
      <w:r>
        <w:rPr>
          <w:rFonts w:cstheme="minorHAnsi"/>
        </w:rPr>
        <w:t>norazioni</w:t>
      </w:r>
      <w:r w:rsidRPr="001712EB">
        <w:rPr>
          <w:rFonts w:cstheme="minorHAnsi"/>
        </w:rPr>
        <w:t xml:space="preserve"> congenite, fornire riferimenti per i bambini con m</w:t>
      </w:r>
      <w:r>
        <w:rPr>
          <w:rFonts w:cstheme="minorHAnsi"/>
        </w:rPr>
        <w:t xml:space="preserve">inorazioni </w:t>
      </w:r>
      <w:r w:rsidRPr="001712EB">
        <w:rPr>
          <w:rFonts w:cstheme="minorHAnsi"/>
        </w:rPr>
        <w:t xml:space="preserve">sensoriali singole, e iscrivere i bambini con </w:t>
      </w:r>
      <w:r>
        <w:rPr>
          <w:rFonts w:cstheme="minorHAnsi"/>
        </w:rPr>
        <w:t>sordocecità</w:t>
      </w:r>
      <w:r w:rsidRPr="001712EB">
        <w:rPr>
          <w:rFonts w:cstheme="minorHAnsi"/>
        </w:rPr>
        <w:t xml:space="preserve"> nei servizi di intervento precoce, tra cui la stimolazione sensoriale e altre terapie</w:t>
      </w:r>
      <w:r>
        <w:rPr>
          <w:rFonts w:cstheme="minorHAnsi"/>
        </w:rPr>
        <w:t>.</w:t>
      </w:r>
    </w:p>
    <w:p w14:paraId="30A387A3" w14:textId="0BE6EB10" w:rsidR="00FA2DA7" w:rsidRDefault="00B02FA9" w:rsidP="00EB2186">
      <w:pPr>
        <w:shd w:val="clear" w:color="auto" w:fill="DEEAF6" w:themeFill="accent1" w:themeFillTint="33"/>
        <w:spacing w:after="100"/>
        <w:jc w:val="both"/>
        <w:rPr>
          <w:rFonts w:cstheme="minorHAnsi"/>
        </w:rPr>
      </w:pPr>
      <w:r w:rsidRPr="00EB2186">
        <w:rPr>
          <w:rFonts w:cstheme="minorHAnsi"/>
          <w:noProof/>
          <w:lang w:eastAsia="it-IT"/>
        </w:rPr>
        <w:drawing>
          <wp:anchor distT="0" distB="0" distL="114300" distR="114300" simplePos="0" relativeHeight="251678720" behindDoc="1" locked="0" layoutInCell="1" allowOverlap="1" wp14:anchorId="48B1AB23" wp14:editId="1A3F0FB2">
            <wp:simplePos x="0" y="0"/>
            <wp:positionH relativeFrom="margin">
              <wp:align>right</wp:align>
            </wp:positionH>
            <wp:positionV relativeFrom="paragraph">
              <wp:posOffset>175260</wp:posOffset>
            </wp:positionV>
            <wp:extent cx="1814830" cy="1352550"/>
            <wp:effectExtent l="0" t="0" r="0" b="0"/>
            <wp:wrapTight wrapText="bothSides">
              <wp:wrapPolygon edited="0">
                <wp:start x="0" y="0"/>
                <wp:lineTo x="0" y="21296"/>
                <wp:lineTo x="21313" y="21296"/>
                <wp:lineTo x="21313" y="0"/>
                <wp:lineTo x="0" y="0"/>
              </wp:wrapPolygon>
            </wp:wrapTight>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483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712EB" w:rsidRPr="001712EB">
        <w:rPr>
          <w:rFonts w:cstheme="minorHAnsi"/>
        </w:rPr>
        <w:t xml:space="preserve">Le prime unità di intervento sono state istituite all'interno di un ospedale del Ministero della Salute e tre centri sanitari. Gli operatori sanitari e i volontari </w:t>
      </w:r>
      <w:r w:rsidR="00880C7F">
        <w:rPr>
          <w:rFonts w:cstheme="minorHAnsi"/>
        </w:rPr>
        <w:t xml:space="preserve">sanitari </w:t>
      </w:r>
      <w:r w:rsidR="001712EB" w:rsidRPr="001712EB">
        <w:rPr>
          <w:rFonts w:cstheme="minorHAnsi"/>
        </w:rPr>
        <w:t xml:space="preserve">della comunità sono stati formati per gestire il primo questionario sui fattori di rischio. Ogni bambino che si trova a rischio viene </w:t>
      </w:r>
      <w:r w:rsidR="001712EB">
        <w:rPr>
          <w:rFonts w:cstheme="minorHAnsi"/>
        </w:rPr>
        <w:t>sottoposto al</w:t>
      </w:r>
      <w:r w:rsidR="001712EB" w:rsidRPr="001712EB">
        <w:rPr>
          <w:rFonts w:cstheme="minorHAnsi"/>
        </w:rPr>
        <w:t xml:space="preserve">lo screening utilizzando apparecchiature </w:t>
      </w:r>
      <w:r w:rsidR="001712EB">
        <w:rPr>
          <w:rFonts w:cstheme="minorHAnsi"/>
        </w:rPr>
        <w:t>che effettuano</w:t>
      </w:r>
      <w:r w:rsidR="001712EB" w:rsidRPr="001712EB">
        <w:rPr>
          <w:rFonts w:cstheme="minorHAnsi"/>
        </w:rPr>
        <w:t xml:space="preserve"> prov</w:t>
      </w:r>
      <w:r w:rsidR="001712EB">
        <w:rPr>
          <w:rFonts w:cstheme="minorHAnsi"/>
        </w:rPr>
        <w:t>e</w:t>
      </w:r>
      <w:r w:rsidR="001712EB" w:rsidRPr="001712EB">
        <w:rPr>
          <w:rFonts w:cstheme="minorHAnsi"/>
        </w:rPr>
        <w:t xml:space="preserve"> visive e</w:t>
      </w:r>
      <w:r w:rsidR="001712EB">
        <w:rPr>
          <w:rFonts w:cstheme="minorHAnsi"/>
        </w:rPr>
        <w:t>d</w:t>
      </w:r>
      <w:r w:rsidR="001712EB" w:rsidRPr="001712EB">
        <w:rPr>
          <w:rFonts w:cstheme="minorHAnsi"/>
        </w:rPr>
        <w:t xml:space="preserve"> uditive.</w:t>
      </w:r>
      <w:r w:rsidR="00D66946">
        <w:rPr>
          <w:rFonts w:cstheme="minorHAnsi"/>
        </w:rPr>
        <w:t xml:space="preserve"> </w:t>
      </w:r>
      <w:r w:rsidR="00D66946" w:rsidRPr="00D66946">
        <w:rPr>
          <w:rFonts w:cstheme="minorHAnsi"/>
        </w:rPr>
        <w:t>D</w:t>
      </w:r>
      <w:r w:rsidR="00FA2DA7" w:rsidRPr="00D66946">
        <w:rPr>
          <w:rFonts w:cstheme="minorHAnsi"/>
        </w:rPr>
        <w:t>ei</w:t>
      </w:r>
      <w:r w:rsidR="00FA2DA7">
        <w:rPr>
          <w:rFonts w:cstheme="minorHAnsi"/>
        </w:rPr>
        <w:t xml:space="preserve"> t</w:t>
      </w:r>
      <w:r w:rsidR="00FA2DA7" w:rsidRPr="00FA2DA7">
        <w:rPr>
          <w:rFonts w:cstheme="minorHAnsi"/>
        </w:rPr>
        <w:t xml:space="preserve">erapisti </w:t>
      </w:r>
      <w:r w:rsidR="00D66946">
        <w:rPr>
          <w:rFonts w:cstheme="minorHAnsi"/>
        </w:rPr>
        <w:t>occupazionali</w:t>
      </w:r>
      <w:r w:rsidR="00FA2DA7" w:rsidRPr="00FA2DA7">
        <w:rPr>
          <w:rFonts w:cstheme="minorHAnsi"/>
        </w:rPr>
        <w:t xml:space="preserve"> </w:t>
      </w:r>
      <w:r w:rsidR="00D66946">
        <w:rPr>
          <w:rFonts w:cstheme="minorHAnsi"/>
        </w:rPr>
        <w:t>vengono</w:t>
      </w:r>
      <w:r w:rsidR="00FA2DA7">
        <w:rPr>
          <w:rFonts w:cstheme="minorHAnsi"/>
        </w:rPr>
        <w:t xml:space="preserve"> </w:t>
      </w:r>
      <w:r w:rsidR="00FA2DA7" w:rsidRPr="00FA2DA7">
        <w:rPr>
          <w:rFonts w:cstheme="minorHAnsi"/>
        </w:rPr>
        <w:t xml:space="preserve">quindi addestrati </w:t>
      </w:r>
      <w:r w:rsidR="00FA2DA7">
        <w:rPr>
          <w:rFonts w:cstheme="minorHAnsi"/>
        </w:rPr>
        <w:t xml:space="preserve">per </w:t>
      </w:r>
      <w:r w:rsidR="00FA2DA7" w:rsidRPr="00FA2DA7">
        <w:rPr>
          <w:rFonts w:cstheme="minorHAnsi"/>
        </w:rPr>
        <w:t>testare la vista e l'udito dei bambini. I bambini ricevono ulteriori</w:t>
      </w:r>
      <w:r w:rsidR="00546809">
        <w:rPr>
          <w:rFonts w:cstheme="minorHAnsi"/>
        </w:rPr>
        <w:t xml:space="preserve"> richiami</w:t>
      </w:r>
      <w:r w:rsidR="00FA2DA7" w:rsidRPr="00FA2DA7">
        <w:rPr>
          <w:rFonts w:cstheme="minorHAnsi"/>
        </w:rPr>
        <w:t xml:space="preserve"> e terapie in base alle loro esigenze individuali.</w:t>
      </w:r>
      <w:r w:rsidR="00EB2186" w:rsidRPr="00EB2186">
        <w:rPr>
          <w:rFonts w:cstheme="minorHAnsi"/>
        </w:rPr>
        <w:t xml:space="preserve"> </w:t>
      </w:r>
    </w:p>
    <w:p w14:paraId="6B489FD0" w14:textId="660D154B" w:rsidR="00FA2DA7" w:rsidRPr="001712EB" w:rsidRDefault="00FA2DA7" w:rsidP="00EB2186">
      <w:pPr>
        <w:shd w:val="clear" w:color="auto" w:fill="DEEAF6" w:themeFill="accent1" w:themeFillTint="33"/>
        <w:spacing w:after="100"/>
        <w:jc w:val="both"/>
        <w:rPr>
          <w:rFonts w:cstheme="minorHAnsi"/>
        </w:rPr>
      </w:pPr>
      <w:r w:rsidRPr="00FA2DA7">
        <w:rPr>
          <w:rFonts w:cstheme="minorHAnsi"/>
        </w:rPr>
        <w:t xml:space="preserve">Il figlio di Christina </w:t>
      </w:r>
      <w:proofErr w:type="spellStart"/>
      <w:r w:rsidRPr="00FA2DA7">
        <w:rPr>
          <w:rFonts w:cstheme="minorHAnsi"/>
        </w:rPr>
        <w:t>Moraa</w:t>
      </w:r>
      <w:proofErr w:type="spellEnd"/>
      <w:r w:rsidRPr="00FA2DA7">
        <w:rPr>
          <w:rFonts w:cstheme="minorHAnsi"/>
        </w:rPr>
        <w:t xml:space="preserve">, Simon (nella foto), è stato uno dei primi bambini ad essere </w:t>
      </w:r>
      <w:r w:rsidR="00EB2186" w:rsidRPr="00FA2DA7">
        <w:rPr>
          <w:rFonts w:cstheme="minorHAnsi"/>
        </w:rPr>
        <w:t>esaminato</w:t>
      </w:r>
      <w:r w:rsidRPr="00FA2DA7">
        <w:rPr>
          <w:rFonts w:cstheme="minorHAnsi"/>
        </w:rPr>
        <w:t>. Christina ha detto: "Non ho mai sospettato che mio figlio avesse problemi di udito. Per fortuna, lo screening è stato fornito gratuitamente, e</w:t>
      </w:r>
      <w:r w:rsidR="00EB2186">
        <w:rPr>
          <w:rFonts w:cstheme="minorHAnsi"/>
        </w:rPr>
        <w:t xml:space="preserve"> mi è stato</w:t>
      </w:r>
      <w:r w:rsidRPr="00FA2DA7">
        <w:rPr>
          <w:rFonts w:cstheme="minorHAnsi"/>
        </w:rPr>
        <w:t xml:space="preserve"> promesso </w:t>
      </w:r>
      <w:r w:rsidR="00EB2186">
        <w:rPr>
          <w:rFonts w:cstheme="minorHAnsi"/>
        </w:rPr>
        <w:t xml:space="preserve">un </w:t>
      </w:r>
      <w:r w:rsidR="00D66946">
        <w:rPr>
          <w:rFonts w:cstheme="minorHAnsi"/>
        </w:rPr>
        <w:t>supporto</w:t>
      </w:r>
      <w:r w:rsidRPr="00FA2DA7">
        <w:rPr>
          <w:rFonts w:cstheme="minorHAnsi"/>
        </w:rPr>
        <w:t xml:space="preserve"> per la valutazione e il trattamento di mio figlio."</w:t>
      </w:r>
    </w:p>
    <w:p w14:paraId="4AB086D7" w14:textId="77777777" w:rsidR="008231B3" w:rsidRDefault="008231B3" w:rsidP="00AC4080">
      <w:pPr>
        <w:jc w:val="both"/>
        <w:rPr>
          <w:rFonts w:cstheme="minorHAnsi"/>
        </w:rPr>
      </w:pPr>
    </w:p>
    <w:p w14:paraId="5DF84616" w14:textId="77777777" w:rsidR="00851DEF" w:rsidRPr="007F0F03" w:rsidRDefault="009C25B0" w:rsidP="007F0F03">
      <w:pPr>
        <w:pStyle w:val="Titolo1"/>
        <w:spacing w:before="0" w:line="240" w:lineRule="auto"/>
        <w:rPr>
          <w:rFonts w:asciiTheme="minorHAnsi" w:eastAsiaTheme="minorHAnsi" w:hAnsiTheme="minorHAnsi" w:cstheme="minorBidi"/>
          <w:b/>
          <w:color w:val="0070C0"/>
          <w:sz w:val="28"/>
          <w:szCs w:val="22"/>
        </w:rPr>
      </w:pPr>
      <w:r w:rsidRPr="007F0F03">
        <w:rPr>
          <w:rFonts w:asciiTheme="minorHAnsi" w:eastAsiaTheme="minorHAnsi" w:hAnsiTheme="minorHAnsi" w:cstheme="minorBidi"/>
          <w:b/>
          <w:color w:val="0070C0"/>
          <w:sz w:val="28"/>
          <w:szCs w:val="22"/>
        </w:rPr>
        <w:lastRenderedPageBreak/>
        <w:t xml:space="preserve">PERSONE CON </w:t>
      </w:r>
      <w:r w:rsidR="00851DEF" w:rsidRPr="007F0F03">
        <w:rPr>
          <w:rFonts w:asciiTheme="minorHAnsi" w:eastAsiaTheme="minorHAnsi" w:hAnsiTheme="minorHAnsi" w:cstheme="minorBidi"/>
          <w:b/>
          <w:color w:val="0070C0"/>
          <w:sz w:val="28"/>
          <w:szCs w:val="22"/>
        </w:rPr>
        <w:t>SORDOCECITA’ E SALUTE</w:t>
      </w:r>
    </w:p>
    <w:p w14:paraId="18A5AE6F" w14:textId="11CF8210" w:rsidR="00851DEF" w:rsidRDefault="00851DEF" w:rsidP="00B02FA9">
      <w:pPr>
        <w:spacing w:after="0" w:line="240" w:lineRule="auto"/>
        <w:jc w:val="both"/>
        <w:rPr>
          <w:b/>
          <w:sz w:val="24"/>
          <w:szCs w:val="24"/>
        </w:rPr>
      </w:pPr>
      <w:bookmarkStart w:id="33" w:name="pagina34"/>
      <w:r w:rsidRPr="007F0F03">
        <w:rPr>
          <w:b/>
          <w:sz w:val="24"/>
          <w:szCs w:val="24"/>
        </w:rPr>
        <w:t>COSA DICONO I DATI?</w:t>
      </w:r>
    </w:p>
    <w:bookmarkEnd w:id="33"/>
    <w:p w14:paraId="60BD59E1" w14:textId="77777777" w:rsidR="00B02FA9" w:rsidRPr="00B02FA9" w:rsidRDefault="00B02FA9" w:rsidP="00B02FA9">
      <w:pPr>
        <w:spacing w:after="0" w:line="240" w:lineRule="auto"/>
        <w:jc w:val="both"/>
        <w:rPr>
          <w:b/>
          <w:sz w:val="10"/>
          <w:szCs w:val="24"/>
        </w:rPr>
      </w:pPr>
    </w:p>
    <w:p w14:paraId="27219624" w14:textId="14ECBE57" w:rsidR="00851DEF" w:rsidRPr="00415453" w:rsidRDefault="00851DEF" w:rsidP="00B02FA9">
      <w:pPr>
        <w:spacing w:after="0" w:line="240" w:lineRule="auto"/>
        <w:jc w:val="both"/>
        <w:rPr>
          <w:rFonts w:ascii="&amp;quot" w:hAnsi="&amp;quot"/>
          <w:i/>
          <w:color w:val="FF0000"/>
          <w:sz w:val="27"/>
          <w:szCs w:val="27"/>
        </w:rPr>
      </w:pPr>
      <w:r w:rsidRPr="009C25B0">
        <w:t xml:space="preserve">Le analisi </w:t>
      </w:r>
      <w:r w:rsidR="009C25B0" w:rsidRPr="009C25B0">
        <w:t>svolte</w:t>
      </w:r>
      <w:r w:rsidRPr="009C25B0">
        <w:t xml:space="preserve"> in ogni paese </w:t>
      </w:r>
      <w:r w:rsidR="009C25B0" w:rsidRPr="009C25B0">
        <w:t>hanno fornito pochi d</w:t>
      </w:r>
      <w:r w:rsidR="0068284B">
        <w:t>ati sullo stato di salute e sul</w:t>
      </w:r>
      <w:r w:rsidR="009C25B0" w:rsidRPr="009C25B0">
        <w:t>l'accesso all'assistenza sanitaria. L'unico indicatore dello stato di salute era la presenza di ulteriori disabilità</w:t>
      </w:r>
      <w:r w:rsidRPr="009C25B0">
        <w:t xml:space="preserve">. La Figura </w:t>
      </w:r>
      <w:r w:rsidR="00CB6220">
        <w:t>13</w:t>
      </w:r>
      <w:r w:rsidRPr="009C25B0">
        <w:t xml:space="preserve"> mostra la percentuale di persone con sordocecità e con altre disabilità aggiuntive </w:t>
      </w:r>
      <w:r w:rsidR="009C25B0" w:rsidRPr="009C25B0">
        <w:t xml:space="preserve">di </w:t>
      </w:r>
      <w:r w:rsidRPr="009C25B0">
        <w:t xml:space="preserve">ogni paese dove è stata effettuata la raccolta dei dati. Tra il 20% e il 75% delle persone con sordocecità </w:t>
      </w:r>
      <w:r w:rsidR="009C25B0" w:rsidRPr="009C25B0">
        <w:t>ha segnalato</w:t>
      </w:r>
      <w:r w:rsidRPr="009C25B0">
        <w:t xml:space="preserve"> diverse problematiche, come </w:t>
      </w:r>
      <w:r w:rsidR="00205A99">
        <w:t xml:space="preserve">la </w:t>
      </w:r>
      <w:r w:rsidRPr="009C25B0">
        <w:t>difficoltà nella mobilità,</w:t>
      </w:r>
      <w:r w:rsidR="00205A99">
        <w:t xml:space="preserve"> la</w:t>
      </w:r>
      <w:r w:rsidRPr="009C25B0">
        <w:t xml:space="preserve"> disabilità cognitiv</w:t>
      </w:r>
      <w:r w:rsidR="00205A99">
        <w:t>a,</w:t>
      </w:r>
      <w:r w:rsidRPr="009C25B0">
        <w:t xml:space="preserve"> e </w:t>
      </w:r>
      <w:r w:rsidR="0068284B">
        <w:t xml:space="preserve">la presenza di altre </w:t>
      </w:r>
      <w:r w:rsidR="00205A99">
        <w:t>patologie</w:t>
      </w:r>
      <w:r w:rsidR="0068284B">
        <w:t xml:space="preserve"> </w:t>
      </w:r>
      <w:r w:rsidR="009C25B0" w:rsidRPr="009C25B0">
        <w:t xml:space="preserve">funzionali </w:t>
      </w:r>
      <w:r w:rsidRPr="009C25B0">
        <w:t>è rimasta elevata in tutte le fasce d'età, compresi i bambini</w:t>
      </w:r>
      <w:r w:rsidRPr="008F5902">
        <w:t xml:space="preserve">. </w:t>
      </w:r>
      <w:r w:rsidR="009C25B0">
        <w:t>La</w:t>
      </w:r>
      <w:r w:rsidRPr="008F5902">
        <w:t xml:space="preserve"> </w:t>
      </w:r>
      <w:r w:rsidR="00205A99">
        <w:t>compresenza di più disabilità</w:t>
      </w:r>
      <w:r w:rsidRPr="00CB6220">
        <w:t xml:space="preserve"> </w:t>
      </w:r>
      <w:r w:rsidRPr="008F5902">
        <w:t>tra</w:t>
      </w:r>
      <w:r w:rsidR="009C25B0">
        <w:t xml:space="preserve"> i</w:t>
      </w:r>
      <w:r w:rsidRPr="008F5902">
        <w:t xml:space="preserve"> bambini e </w:t>
      </w:r>
      <w:r w:rsidR="009C25B0">
        <w:t xml:space="preserve">gli </w:t>
      </w:r>
      <w:r w:rsidRPr="008F5902">
        <w:t xml:space="preserve">adulti con sordocecità </w:t>
      </w:r>
      <w:r w:rsidR="00205A99" w:rsidRPr="00205A99">
        <w:t>è presente</w:t>
      </w:r>
      <w:r w:rsidRPr="00205A99">
        <w:t xml:space="preserve"> </w:t>
      </w:r>
      <w:r w:rsidR="009C25B0" w:rsidRPr="00205A99">
        <w:t xml:space="preserve">anche </w:t>
      </w:r>
      <w:r w:rsidRPr="00205A99">
        <w:t>nella r</w:t>
      </w:r>
      <w:r w:rsidR="0050276A" w:rsidRPr="00205A99">
        <w:t>assegna</w:t>
      </w:r>
      <w:r w:rsidRPr="008F5902">
        <w:t xml:space="preserve"> della letteratura. Ad esempio, tra i bambini con sordocecità</w:t>
      </w:r>
      <w:r w:rsidR="00CB6220">
        <w:t xml:space="preserve"> </w:t>
      </w:r>
      <w:r w:rsidR="00CB6220" w:rsidRPr="00205A99">
        <w:t>di</w:t>
      </w:r>
      <w:r w:rsidRPr="008F5902">
        <w:t xml:space="preserve"> Montreal, in Canada, l'86% aveva disabilità aggiuntive </w:t>
      </w:r>
      <w:r w:rsidRPr="00CB6220">
        <w:t>[25].</w:t>
      </w:r>
      <w:r>
        <w:t xml:space="preserve"> </w:t>
      </w:r>
    </w:p>
    <w:p w14:paraId="4E89B74C" w14:textId="638D2576" w:rsidR="00851DEF" w:rsidRDefault="00851DEF" w:rsidP="00851DEF">
      <w:pPr>
        <w:jc w:val="center"/>
        <w:rPr>
          <w:b/>
          <w:color w:val="1F4E79" w:themeColor="accent1" w:themeShade="80"/>
        </w:rPr>
      </w:pPr>
      <w:r w:rsidRPr="008F5902">
        <w:rPr>
          <w:rFonts w:ascii="&amp;quot" w:hAnsi="&amp;quot"/>
          <w:sz w:val="27"/>
          <w:szCs w:val="27"/>
        </w:rPr>
        <w:br/>
      </w:r>
      <w:r w:rsidRPr="00415453">
        <w:rPr>
          <w:b/>
          <w:color w:val="1F4E79" w:themeColor="accent1" w:themeShade="80"/>
        </w:rPr>
        <w:t xml:space="preserve">Tra il 20 e il </w:t>
      </w:r>
      <w:r w:rsidR="00192A9C">
        <w:rPr>
          <w:b/>
          <w:color w:val="1F4E79" w:themeColor="accent1" w:themeShade="80"/>
        </w:rPr>
        <w:t>75% delle persone con sordocecità</w:t>
      </w:r>
      <w:r w:rsidRPr="00415453">
        <w:rPr>
          <w:b/>
          <w:color w:val="1F4E79" w:themeColor="accent1" w:themeShade="80"/>
        </w:rPr>
        <w:t xml:space="preserve"> ha disabilità aggiuntive</w:t>
      </w:r>
    </w:p>
    <w:p w14:paraId="7BCE01E7" w14:textId="77777777" w:rsidR="00B02FA9" w:rsidRDefault="00B02FA9" w:rsidP="00192A9C">
      <w:pPr>
        <w:jc w:val="center"/>
        <w:rPr>
          <w:i/>
          <w:sz w:val="18"/>
        </w:rPr>
      </w:pPr>
      <w:r>
        <w:rPr>
          <w:rFonts w:ascii="&amp;quot" w:hAnsi="&amp;quot"/>
          <w:noProof/>
          <w:sz w:val="27"/>
          <w:szCs w:val="27"/>
          <w:lang w:eastAsia="it-IT"/>
        </w:rPr>
        <mc:AlternateContent>
          <mc:Choice Requires="wps">
            <w:drawing>
              <wp:anchor distT="0" distB="0" distL="114300" distR="114300" simplePos="0" relativeHeight="251659264" behindDoc="0" locked="0" layoutInCell="1" allowOverlap="1" wp14:anchorId="38CD3877" wp14:editId="6B3DDF8E">
                <wp:simplePos x="0" y="0"/>
                <wp:positionH relativeFrom="column">
                  <wp:posOffset>1915160</wp:posOffset>
                </wp:positionH>
                <wp:positionV relativeFrom="paragraph">
                  <wp:posOffset>7620</wp:posOffset>
                </wp:positionV>
                <wp:extent cx="1885950" cy="158750"/>
                <wp:effectExtent l="0" t="0" r="0" b="0"/>
                <wp:wrapNone/>
                <wp:docPr id="15" name="Casella di testo 15"/>
                <wp:cNvGraphicFramePr/>
                <a:graphic xmlns:a="http://schemas.openxmlformats.org/drawingml/2006/main">
                  <a:graphicData uri="http://schemas.microsoft.com/office/word/2010/wordprocessingShape">
                    <wps:wsp>
                      <wps:cNvSpPr txBox="1"/>
                      <wps:spPr>
                        <a:xfrm>
                          <a:off x="0" y="0"/>
                          <a:ext cx="1885950" cy="158750"/>
                        </a:xfrm>
                        <a:prstGeom prst="rect">
                          <a:avLst/>
                        </a:prstGeom>
                        <a:solidFill>
                          <a:schemeClr val="lt1"/>
                        </a:solidFill>
                        <a:ln w="6350">
                          <a:noFill/>
                        </a:ln>
                      </wps:spPr>
                      <wps:txbx>
                        <w:txbxContent>
                          <w:p w14:paraId="676D7DFA" w14:textId="77777777" w:rsidR="00BA3B57" w:rsidRPr="00415453" w:rsidRDefault="00BA3B57" w:rsidP="00851DE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CD3877" id="Casella di testo 15" o:spid="_x0000_s1028" type="#_x0000_t202" style="position:absolute;left:0;text-align:left;margin-left:150.8pt;margin-top:.6pt;width:148.5pt;height:1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" fillcolor="white [3201]" stroked="f" strokeweight=".5pt">
                <v:textbox>
                  <w:txbxContent>
                    <w:p w14:paraId="676D7DFA" w14:textId="77777777" w:rsidR="00BA3B57" w:rsidRPr="00415453" w:rsidRDefault="00BA3B57" w:rsidP="00851DEF">
                      <w:pPr>
                        <w:rPr>
                          <w:color w:val="FFFFFF" w:themeColor="background1"/>
                        </w:rPr>
                      </w:pPr>
                    </w:p>
                  </w:txbxContent>
                </v:textbox>
              </v:shape>
            </w:pict>
          </mc:Fallback>
        </mc:AlternateContent>
      </w:r>
      <w:r w:rsidR="00851DEF">
        <w:rPr>
          <w:noProof/>
          <w:lang w:eastAsia="it-IT"/>
        </w:rPr>
        <w:drawing>
          <wp:inline distT="0" distB="0" distL="0" distR="0" wp14:anchorId="62C85BD4" wp14:editId="1C4951BC">
            <wp:extent cx="5400000" cy="18000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334" t="66778" r="16685" b="7766"/>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76A5ACA2" w14:textId="70C2CA0B" w:rsidR="00CB6220" w:rsidRPr="00192A9C" w:rsidRDefault="00CB6220" w:rsidP="0007137F">
      <w:pPr>
        <w:spacing w:after="0" w:line="240" w:lineRule="auto"/>
        <w:rPr>
          <w:b/>
          <w:color w:val="1F4E79" w:themeColor="accent1" w:themeShade="80"/>
        </w:rPr>
      </w:pPr>
      <w:r w:rsidRPr="00192A9C">
        <w:rPr>
          <w:i/>
          <w:sz w:val="18"/>
        </w:rPr>
        <w:t>Figura 13 -  Percentuale di persone con s</w:t>
      </w:r>
      <w:r w:rsidR="00A24B21" w:rsidRPr="00192A9C">
        <w:rPr>
          <w:i/>
          <w:sz w:val="18"/>
        </w:rPr>
        <w:t xml:space="preserve">ordocecità </w:t>
      </w:r>
      <w:r w:rsidRPr="00205A99">
        <w:rPr>
          <w:i/>
          <w:sz w:val="18"/>
        </w:rPr>
        <w:t>che</w:t>
      </w:r>
      <w:r w:rsidR="00A24B21" w:rsidRPr="00205A99">
        <w:rPr>
          <w:i/>
          <w:sz w:val="18"/>
        </w:rPr>
        <w:t xml:space="preserve"> </w:t>
      </w:r>
      <w:r w:rsidR="00192A9C" w:rsidRPr="00205A99">
        <w:rPr>
          <w:i/>
          <w:sz w:val="18"/>
        </w:rPr>
        <w:t>presentano</w:t>
      </w:r>
      <w:r w:rsidRPr="00192A9C">
        <w:rPr>
          <w:i/>
          <w:sz w:val="18"/>
        </w:rPr>
        <w:t xml:space="preserve"> altre limitazioni funzionali</w:t>
      </w:r>
      <w:r w:rsidR="007F0F03" w:rsidRPr="007F0F03">
        <w:rPr>
          <w:i/>
          <w:sz w:val="18"/>
        </w:rPr>
        <w:t>.</w:t>
      </w:r>
    </w:p>
    <w:p w14:paraId="346E58A3" w14:textId="0D309560" w:rsidR="007F0F03" w:rsidRDefault="007F0F03" w:rsidP="0007137F">
      <w:pPr>
        <w:spacing w:after="0" w:line="240" w:lineRule="auto"/>
        <w:jc w:val="both"/>
        <w:rPr>
          <w:b/>
          <w:i/>
        </w:rPr>
      </w:pPr>
    </w:p>
    <w:p w14:paraId="1BDF4657" w14:textId="77777777" w:rsidR="0007137F" w:rsidRDefault="0007137F" w:rsidP="0007137F">
      <w:pPr>
        <w:spacing w:after="0" w:line="240" w:lineRule="auto"/>
        <w:jc w:val="both"/>
        <w:rPr>
          <w:b/>
          <w:i/>
        </w:rPr>
      </w:pPr>
    </w:p>
    <w:p w14:paraId="6C275A95" w14:textId="0CB49C32" w:rsidR="00851DEF" w:rsidRDefault="00851DEF" w:rsidP="0007137F">
      <w:pPr>
        <w:spacing w:after="0" w:line="240" w:lineRule="auto"/>
        <w:jc w:val="both"/>
      </w:pPr>
      <w:r w:rsidRPr="000D7235">
        <w:rPr>
          <w:b/>
          <w:i/>
        </w:rPr>
        <w:t xml:space="preserve">La </w:t>
      </w:r>
      <w:r w:rsidR="007F0F03" w:rsidRPr="00205A99">
        <w:rPr>
          <w:b/>
          <w:i/>
        </w:rPr>
        <w:t>rassegna</w:t>
      </w:r>
      <w:r w:rsidRPr="000D7235">
        <w:rPr>
          <w:b/>
          <w:i/>
        </w:rPr>
        <w:t xml:space="preserve"> della letteratura ha anche </w:t>
      </w:r>
      <w:r w:rsidR="000D7235" w:rsidRPr="000D7235">
        <w:rPr>
          <w:b/>
          <w:i/>
        </w:rPr>
        <w:t>dimostrato</w:t>
      </w:r>
      <w:r w:rsidRPr="000D7235">
        <w:rPr>
          <w:b/>
          <w:i/>
        </w:rPr>
        <w:t xml:space="preserve"> che le persone con sordocecità possono sperimentare livelli di salute più bassi e ostacoli all'accesso ai servizi sanitari.</w:t>
      </w:r>
      <w:r w:rsidRPr="00415453">
        <w:t xml:space="preserve"> </w:t>
      </w:r>
      <w:r w:rsidRPr="00192A9C">
        <w:rPr>
          <w:b/>
          <w:i/>
        </w:rPr>
        <w:t>Questi studi, tuttavia, sono per lo più</w:t>
      </w:r>
      <w:r>
        <w:t xml:space="preserve"> </w:t>
      </w:r>
      <w:r w:rsidRPr="00192A9C">
        <w:rPr>
          <w:b/>
          <w:i/>
        </w:rPr>
        <w:t>limitati a</w:t>
      </w:r>
      <w:r w:rsidR="00A24B21" w:rsidRPr="00192A9C">
        <w:rPr>
          <w:b/>
          <w:i/>
        </w:rPr>
        <w:t> livelli di reddito più elevati</w:t>
      </w:r>
      <w:r w:rsidRPr="00415453">
        <w:t xml:space="preserve">. Ad esempio, le persone con sordocecità hanno </w:t>
      </w:r>
      <w:r w:rsidR="00170C50" w:rsidRPr="00205A99">
        <w:t>riferito</w:t>
      </w:r>
      <w:r w:rsidRPr="00415453">
        <w:t xml:space="preserve"> </w:t>
      </w:r>
      <w:r w:rsidR="00192A9C">
        <w:t xml:space="preserve">una </w:t>
      </w:r>
      <w:r w:rsidR="00785439">
        <w:t>autovalutazione della salute</w:t>
      </w:r>
      <w:r w:rsidRPr="00415453">
        <w:t xml:space="preserve"> </w:t>
      </w:r>
      <w:r w:rsidR="00785439">
        <w:t xml:space="preserve">peggiore </w:t>
      </w:r>
      <w:r w:rsidRPr="00415453">
        <w:t xml:space="preserve">negli Stati Uniti e in Giappone [14, 27, 28], nonché un aumento dei tassi di mortalità </w:t>
      </w:r>
      <w:r w:rsidRPr="00205A99">
        <w:t>[29-31].</w:t>
      </w:r>
      <w:r w:rsidRPr="00415453">
        <w:t xml:space="preserve"> Tra le </w:t>
      </w:r>
      <w:r w:rsidRPr="000D7235">
        <w:t xml:space="preserve">sfide più comuni per l’accesso sia ai servizi di salute generale che ai servizi di riabilitazione sono incluse: la mancanza di posti nelle strutture sanitarie, in particolare in termini di informazioni accessibili e forme </w:t>
      </w:r>
      <w:r w:rsidR="00A24B21" w:rsidRPr="000D7235">
        <w:t xml:space="preserve">alternative </w:t>
      </w:r>
      <w:r w:rsidRPr="000D7235">
        <w:t>di comunicazione; costi di accesso alle cure, poiché l'assicurazione spesso non copre tutte le spese; concentrazione d</w:t>
      </w:r>
      <w:r w:rsidR="00A24B21">
        <w:t xml:space="preserve">ei servizi nelle città, con poca </w:t>
      </w:r>
      <w:r w:rsidRPr="000D7235">
        <w:t xml:space="preserve">disponibilità nelle </w:t>
      </w:r>
      <w:r w:rsidR="00A24B21" w:rsidRPr="00A24B21">
        <w:t>zone</w:t>
      </w:r>
      <w:r w:rsidRPr="000D7235">
        <w:t xml:space="preserve"> rurali; mancanza di conoscenze e formazione sulla sordocecità tra gli operatori sanitari </w:t>
      </w:r>
      <w:r w:rsidRPr="00A24B21">
        <w:t>[12, 32].</w:t>
      </w:r>
      <w:r w:rsidR="00192A9C">
        <w:t xml:space="preserve">  </w:t>
      </w:r>
    </w:p>
    <w:p w14:paraId="07D8EA9B" w14:textId="0A12187B" w:rsidR="00EB2186" w:rsidRDefault="00EB2186" w:rsidP="008C253C">
      <w:pPr>
        <w:spacing w:after="0" w:line="240" w:lineRule="auto"/>
        <w:jc w:val="both"/>
      </w:pPr>
    </w:p>
    <w:p w14:paraId="7341D18A" w14:textId="5537EA3B" w:rsidR="00EB2186" w:rsidRDefault="00EB2186" w:rsidP="00EB2186">
      <w:pPr>
        <w:spacing w:after="0" w:line="240" w:lineRule="auto"/>
        <w:jc w:val="center"/>
      </w:pPr>
      <w:r w:rsidRPr="00EB2186">
        <w:rPr>
          <w:noProof/>
          <w:lang w:eastAsia="it-IT"/>
        </w:rPr>
        <w:drawing>
          <wp:inline distT="0" distB="0" distL="0" distR="0" wp14:anchorId="26AC3D82" wp14:editId="0CEF1EC4">
            <wp:extent cx="5130800" cy="2197735"/>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49967" cy="2205945"/>
                    </a:xfrm>
                    <a:prstGeom prst="rect">
                      <a:avLst/>
                    </a:prstGeom>
                    <a:noFill/>
                    <a:ln>
                      <a:noFill/>
                    </a:ln>
                  </pic:spPr>
                </pic:pic>
              </a:graphicData>
            </a:graphic>
          </wp:inline>
        </w:drawing>
      </w:r>
    </w:p>
    <w:p w14:paraId="3CCB04FC" w14:textId="44E5D83C" w:rsidR="00851DEF" w:rsidRDefault="00851DEF" w:rsidP="008C253C">
      <w:pPr>
        <w:spacing w:after="0" w:line="240" w:lineRule="auto"/>
        <w:jc w:val="both"/>
      </w:pPr>
      <w:r w:rsidRPr="000D7235">
        <w:rPr>
          <w:b/>
          <w:i/>
        </w:rPr>
        <w:lastRenderedPageBreak/>
        <w:t xml:space="preserve">Vi è anche un </w:t>
      </w:r>
      <w:r w:rsidRPr="00205A99">
        <w:rPr>
          <w:b/>
          <w:i/>
        </w:rPr>
        <w:t xml:space="preserve">crescente </w:t>
      </w:r>
      <w:r w:rsidR="00205A99" w:rsidRPr="00205A99">
        <w:rPr>
          <w:b/>
          <w:i/>
        </w:rPr>
        <w:t>numero</w:t>
      </w:r>
      <w:r w:rsidRPr="000D7235">
        <w:rPr>
          <w:b/>
          <w:i/>
        </w:rPr>
        <w:t xml:space="preserve"> di ricerche che dimostra che le persone con sordocecità hanno maggiori probabilità di sperimentare depressione e </w:t>
      </w:r>
      <w:r w:rsidR="008C253C" w:rsidRPr="00205A99">
        <w:rPr>
          <w:b/>
          <w:i/>
        </w:rPr>
        <w:t>altri problemi</w:t>
      </w:r>
      <w:r w:rsidRPr="000D7235">
        <w:rPr>
          <w:b/>
          <w:i/>
        </w:rPr>
        <w:t xml:space="preserve"> di salute mentale rispetto </w:t>
      </w:r>
      <w:r w:rsidR="008C253C">
        <w:rPr>
          <w:b/>
          <w:i/>
        </w:rPr>
        <w:t>al</w:t>
      </w:r>
      <w:r w:rsidRPr="000D7235">
        <w:rPr>
          <w:b/>
          <w:i/>
        </w:rPr>
        <w:t xml:space="preserve">le persone senza </w:t>
      </w:r>
      <w:r w:rsidR="008C253C">
        <w:rPr>
          <w:b/>
          <w:i/>
        </w:rPr>
        <w:t>minorazioni</w:t>
      </w:r>
      <w:r w:rsidRPr="000D7235">
        <w:rPr>
          <w:b/>
          <w:i/>
        </w:rPr>
        <w:t xml:space="preserve"> sensoriali o con</w:t>
      </w:r>
      <w:r w:rsidR="008C253C">
        <w:rPr>
          <w:b/>
          <w:i/>
        </w:rPr>
        <w:t xml:space="preserve"> </w:t>
      </w:r>
      <w:r w:rsidR="008C253C" w:rsidRPr="00205A99">
        <w:rPr>
          <w:b/>
          <w:i/>
        </w:rPr>
        <w:t>la</w:t>
      </w:r>
      <w:r w:rsidRPr="000D7235">
        <w:rPr>
          <w:b/>
          <w:i/>
        </w:rPr>
        <w:t xml:space="preserve"> sola perdita della vista o </w:t>
      </w:r>
      <w:r w:rsidRPr="00205A99">
        <w:rPr>
          <w:b/>
          <w:i/>
        </w:rPr>
        <w:t>dell'udito</w:t>
      </w:r>
      <w:r w:rsidRPr="00DE42A6">
        <w:t xml:space="preserve"> </w:t>
      </w:r>
      <w:r w:rsidRPr="008C253C">
        <w:t>[13, 33-39].</w:t>
      </w:r>
      <w:r w:rsidRPr="00DE42A6">
        <w:t xml:space="preserve"> Le persone con sordocecità spesso incontrano ostacoli all'accesso ai servizi di salute mentale. Ad esempio, nel Regno Unito, il 60% delle persone con sordocecità intervistate ha riferito di soffrire di stress psicologico, mentre solo il 5% ha dichiarato di avere accesso </w:t>
      </w:r>
      <w:r w:rsidRPr="00205A99">
        <w:t>a</w:t>
      </w:r>
      <w:r w:rsidR="00205A99" w:rsidRPr="00205A99">
        <w:t>i</w:t>
      </w:r>
      <w:r w:rsidRPr="00DE42A6">
        <w:t xml:space="preserve"> servizi di salute mentale </w:t>
      </w:r>
      <w:r w:rsidRPr="008C253C">
        <w:t>[33</w:t>
      </w:r>
      <w:r w:rsidRPr="00DE42A6">
        <w:t xml:space="preserve">]. Allo stesso modo, negli Stati Uniti, solo il </w:t>
      </w:r>
      <w:r w:rsidRPr="00285D6B">
        <w:t xml:space="preserve">16% dei fornitori di servizi di salute mentale aveva messo in atto procedure per accogliere persone con sordocecità </w:t>
      </w:r>
      <w:r w:rsidRPr="008C253C">
        <w:t>[40].</w:t>
      </w:r>
    </w:p>
    <w:p w14:paraId="6ABDD8A7" w14:textId="77777777" w:rsidR="000D7235" w:rsidRPr="0007137F" w:rsidRDefault="000D7235" w:rsidP="007F0F03">
      <w:pPr>
        <w:spacing w:after="0" w:line="240" w:lineRule="auto"/>
        <w:jc w:val="both"/>
        <w:rPr>
          <w:color w:val="595959" w:themeColor="text1" w:themeTint="A6"/>
          <w:szCs w:val="26"/>
        </w:rPr>
      </w:pPr>
    </w:p>
    <w:p w14:paraId="37E576AC" w14:textId="786C10D0" w:rsidR="00851DEF" w:rsidRPr="007F0F03" w:rsidRDefault="007F0F03" w:rsidP="007F0F03">
      <w:pPr>
        <w:jc w:val="both"/>
        <w:rPr>
          <w:b/>
          <w:sz w:val="24"/>
          <w:szCs w:val="26"/>
        </w:rPr>
      </w:pPr>
      <w:bookmarkStart w:id="34" w:name="pagina36"/>
      <w:bookmarkStart w:id="35" w:name="pagina35"/>
      <w:r>
        <w:rPr>
          <w:b/>
          <w:sz w:val="24"/>
          <w:szCs w:val="26"/>
        </w:rPr>
        <w:t>LA NOSTRA VOCE</w:t>
      </w:r>
    </w:p>
    <w:tbl>
      <w:tblPr>
        <w:tblStyle w:val="Grigliatabella"/>
        <w:tblW w:w="0" w:type="auto"/>
        <w:jc w:val="center"/>
        <w:tblLook w:val="04A0" w:firstRow="1" w:lastRow="0" w:firstColumn="1" w:lastColumn="0" w:noHBand="0" w:noVBand="1"/>
      </w:tblPr>
      <w:tblGrid>
        <w:gridCol w:w="5670"/>
        <w:gridCol w:w="1701"/>
        <w:gridCol w:w="1701"/>
      </w:tblGrid>
      <w:tr w:rsidR="00851DEF" w14:paraId="6AA8DCCE" w14:textId="77777777" w:rsidTr="007F0F03">
        <w:trPr>
          <w:jc w:val="center"/>
        </w:trPr>
        <w:tc>
          <w:tcPr>
            <w:tcW w:w="5670" w:type="dxa"/>
          </w:tcPr>
          <w:bookmarkEnd w:id="34"/>
          <w:bookmarkEnd w:id="35"/>
          <w:p w14:paraId="790684EA" w14:textId="77777777" w:rsidR="00851DEF" w:rsidRPr="00B6762C" w:rsidRDefault="00851DEF" w:rsidP="0093170C">
            <w:pPr>
              <w:jc w:val="both"/>
              <w:rPr>
                <w:b/>
              </w:rPr>
            </w:pPr>
            <w:r>
              <w:rPr>
                <w:b/>
              </w:rPr>
              <w:t>Salute</w:t>
            </w:r>
          </w:p>
        </w:tc>
        <w:tc>
          <w:tcPr>
            <w:tcW w:w="1701" w:type="dxa"/>
            <w:tcBorders>
              <w:bottom w:val="single" w:sz="4" w:space="0" w:color="auto"/>
            </w:tcBorders>
          </w:tcPr>
          <w:p w14:paraId="0A25FC72" w14:textId="77777777" w:rsidR="00851DEF" w:rsidRPr="00B6762C" w:rsidRDefault="00851DEF" w:rsidP="0093170C">
            <w:pPr>
              <w:jc w:val="center"/>
              <w:rPr>
                <w:b/>
              </w:rPr>
            </w:pPr>
            <w:r w:rsidRPr="00B6762C">
              <w:rPr>
                <w:b/>
              </w:rPr>
              <w:t>Paesi ad alto reddito</w:t>
            </w:r>
          </w:p>
        </w:tc>
        <w:tc>
          <w:tcPr>
            <w:tcW w:w="1701" w:type="dxa"/>
            <w:tcBorders>
              <w:bottom w:val="single" w:sz="4" w:space="0" w:color="auto"/>
            </w:tcBorders>
          </w:tcPr>
          <w:p w14:paraId="6E526991" w14:textId="77777777" w:rsidR="00851DEF" w:rsidRPr="00B6762C" w:rsidRDefault="00851DEF" w:rsidP="0093170C">
            <w:pPr>
              <w:jc w:val="center"/>
              <w:rPr>
                <w:b/>
              </w:rPr>
            </w:pPr>
            <w:r w:rsidRPr="00B6762C">
              <w:rPr>
                <w:b/>
              </w:rPr>
              <w:t>Paesi a basso e medio reddito</w:t>
            </w:r>
          </w:p>
        </w:tc>
      </w:tr>
      <w:tr w:rsidR="00851DEF" w14:paraId="21C27E69" w14:textId="77777777" w:rsidTr="007F0F03">
        <w:trPr>
          <w:jc w:val="center"/>
        </w:trPr>
        <w:tc>
          <w:tcPr>
            <w:tcW w:w="5670" w:type="dxa"/>
          </w:tcPr>
          <w:p w14:paraId="6B2BB1DC" w14:textId="68B52E1E" w:rsidR="00851DEF" w:rsidRPr="008C253C" w:rsidRDefault="00785439" w:rsidP="0093170C">
            <w:r>
              <w:t>I bisogni</w:t>
            </w:r>
            <w:r w:rsidR="00851DEF" w:rsidRPr="008C253C">
              <w:t xml:space="preserve"> delle persone con sordocecità sono adeguatamente coperti dal Sistema Sanitario Nazionale?</w:t>
            </w:r>
          </w:p>
        </w:tc>
        <w:tc>
          <w:tcPr>
            <w:tcW w:w="1701" w:type="dxa"/>
            <w:shd w:val="clear" w:color="auto" w:fill="70AD47" w:themeFill="accent6"/>
          </w:tcPr>
          <w:p w14:paraId="06533BC3" w14:textId="77777777" w:rsidR="00851DEF" w:rsidRPr="008C253C" w:rsidRDefault="00851DEF" w:rsidP="0093170C">
            <w:pPr>
              <w:jc w:val="center"/>
              <w:rPr>
                <w:b/>
                <w:color w:val="000000" w:themeColor="text1"/>
              </w:rPr>
            </w:pPr>
            <w:r w:rsidRPr="008C253C">
              <w:rPr>
                <w:b/>
                <w:color w:val="000000" w:themeColor="text1"/>
              </w:rPr>
              <w:t>55%</w:t>
            </w:r>
          </w:p>
        </w:tc>
        <w:tc>
          <w:tcPr>
            <w:tcW w:w="1701" w:type="dxa"/>
            <w:shd w:val="clear" w:color="auto" w:fill="FFC000" w:themeFill="accent4"/>
          </w:tcPr>
          <w:p w14:paraId="42285E9D" w14:textId="77777777" w:rsidR="00851DEF" w:rsidRPr="000D7235" w:rsidRDefault="00851DEF" w:rsidP="0093170C">
            <w:pPr>
              <w:jc w:val="center"/>
              <w:rPr>
                <w:b/>
              </w:rPr>
            </w:pPr>
            <w:r w:rsidRPr="000D7235">
              <w:rPr>
                <w:b/>
              </w:rPr>
              <w:t>36%</w:t>
            </w:r>
          </w:p>
        </w:tc>
      </w:tr>
      <w:tr w:rsidR="00851DEF" w14:paraId="53697AE0" w14:textId="77777777" w:rsidTr="007F0F03">
        <w:trPr>
          <w:jc w:val="center"/>
        </w:trPr>
        <w:tc>
          <w:tcPr>
            <w:tcW w:w="5670" w:type="dxa"/>
          </w:tcPr>
          <w:p w14:paraId="3D783FA9" w14:textId="77777777" w:rsidR="00851DEF" w:rsidRPr="008C253C" w:rsidRDefault="00851DEF" w:rsidP="0093170C">
            <w:r w:rsidRPr="008C253C">
              <w:t>Accesso ai servizi sanitari</w:t>
            </w:r>
          </w:p>
        </w:tc>
        <w:tc>
          <w:tcPr>
            <w:tcW w:w="1701" w:type="dxa"/>
            <w:tcBorders>
              <w:bottom w:val="single" w:sz="4" w:space="0" w:color="auto"/>
            </w:tcBorders>
            <w:shd w:val="clear" w:color="auto" w:fill="70AD47" w:themeFill="accent6"/>
          </w:tcPr>
          <w:p w14:paraId="492F151B" w14:textId="77777777" w:rsidR="00851DEF" w:rsidRPr="008C253C" w:rsidRDefault="00851DEF" w:rsidP="0093170C">
            <w:pPr>
              <w:jc w:val="center"/>
              <w:rPr>
                <w:b/>
                <w:color w:val="000000" w:themeColor="text1"/>
              </w:rPr>
            </w:pPr>
            <w:r w:rsidRPr="008C253C">
              <w:rPr>
                <w:b/>
                <w:color w:val="000000" w:themeColor="text1"/>
              </w:rPr>
              <w:t>66%</w:t>
            </w:r>
          </w:p>
        </w:tc>
        <w:tc>
          <w:tcPr>
            <w:tcW w:w="1701" w:type="dxa"/>
            <w:tcBorders>
              <w:bottom w:val="single" w:sz="4" w:space="0" w:color="auto"/>
            </w:tcBorders>
            <w:shd w:val="clear" w:color="auto" w:fill="FFC000" w:themeFill="accent4"/>
          </w:tcPr>
          <w:p w14:paraId="2E497710" w14:textId="77777777" w:rsidR="00851DEF" w:rsidRPr="000D7235" w:rsidRDefault="00851DEF" w:rsidP="0093170C">
            <w:pPr>
              <w:jc w:val="center"/>
              <w:rPr>
                <w:b/>
              </w:rPr>
            </w:pPr>
            <w:r w:rsidRPr="000D7235">
              <w:rPr>
                <w:b/>
              </w:rPr>
              <w:t>27%</w:t>
            </w:r>
          </w:p>
        </w:tc>
      </w:tr>
      <w:tr w:rsidR="00851DEF" w14:paraId="0E0D2826" w14:textId="77777777" w:rsidTr="007F0F03">
        <w:trPr>
          <w:jc w:val="center"/>
        </w:trPr>
        <w:tc>
          <w:tcPr>
            <w:tcW w:w="5670" w:type="dxa"/>
          </w:tcPr>
          <w:p w14:paraId="109BC9F4" w14:textId="77777777" w:rsidR="00851DEF" w:rsidRPr="008C253C" w:rsidRDefault="00851DEF" w:rsidP="0093170C">
            <w:r w:rsidRPr="008C253C">
              <w:t>Attenzione riservata alla salute sessuale e riproduttiva e ai diritti delle donne e degli uomini con sordocecità</w:t>
            </w:r>
          </w:p>
        </w:tc>
        <w:tc>
          <w:tcPr>
            <w:tcW w:w="1701" w:type="dxa"/>
            <w:tcBorders>
              <w:bottom w:val="nil"/>
            </w:tcBorders>
            <w:shd w:val="clear" w:color="auto" w:fill="FF0000"/>
          </w:tcPr>
          <w:p w14:paraId="439F62AB" w14:textId="77777777" w:rsidR="00851DEF" w:rsidRPr="000D7235" w:rsidRDefault="00851DEF" w:rsidP="0093170C">
            <w:pPr>
              <w:jc w:val="center"/>
              <w:rPr>
                <w:b/>
              </w:rPr>
            </w:pPr>
            <w:r w:rsidRPr="000D7235">
              <w:rPr>
                <w:b/>
              </w:rPr>
              <w:t>11%</w:t>
            </w:r>
          </w:p>
        </w:tc>
        <w:tc>
          <w:tcPr>
            <w:tcW w:w="1701" w:type="dxa"/>
            <w:tcBorders>
              <w:bottom w:val="nil"/>
            </w:tcBorders>
            <w:shd w:val="clear" w:color="auto" w:fill="FF0000"/>
          </w:tcPr>
          <w:p w14:paraId="54990978" w14:textId="77777777" w:rsidR="00851DEF" w:rsidRPr="000D7235" w:rsidRDefault="00851DEF" w:rsidP="0093170C">
            <w:pPr>
              <w:jc w:val="center"/>
              <w:rPr>
                <w:b/>
              </w:rPr>
            </w:pPr>
            <w:r w:rsidRPr="000D7235">
              <w:rPr>
                <w:b/>
              </w:rPr>
              <w:t>9%</w:t>
            </w:r>
          </w:p>
        </w:tc>
      </w:tr>
    </w:tbl>
    <w:p w14:paraId="29C9EE55" w14:textId="77777777" w:rsidR="00851DEF" w:rsidRDefault="00851DEF" w:rsidP="007F0F03">
      <w:pPr>
        <w:spacing w:after="0" w:line="240" w:lineRule="auto"/>
        <w:jc w:val="both"/>
        <w:rPr>
          <w:rFonts w:ascii="&amp;quot" w:hAnsi="&amp;quot"/>
          <w:sz w:val="27"/>
          <w:szCs w:val="27"/>
        </w:rPr>
      </w:pPr>
    </w:p>
    <w:p w14:paraId="42C8F305" w14:textId="4CBC4E27" w:rsidR="00851DEF" w:rsidRDefault="00851DEF" w:rsidP="00851DEF">
      <w:pPr>
        <w:spacing w:after="0" w:line="240" w:lineRule="auto"/>
        <w:jc w:val="both"/>
      </w:pPr>
      <w:r w:rsidRPr="00285D6B">
        <w:t xml:space="preserve">Il sondaggio indica che </w:t>
      </w:r>
      <w:r w:rsidR="000D7235">
        <w:t>i servizi sanitari</w:t>
      </w:r>
      <w:r w:rsidRPr="00285D6B">
        <w:t xml:space="preserve"> sembra</w:t>
      </w:r>
      <w:r w:rsidR="000D7235">
        <w:t>no</w:t>
      </w:r>
      <w:r w:rsidRPr="00285D6B">
        <w:t xml:space="preserve"> essere più accessibil</w:t>
      </w:r>
      <w:r w:rsidR="000D7235">
        <w:t>i</w:t>
      </w:r>
      <w:r w:rsidRPr="00285D6B">
        <w:t xml:space="preserve"> per le persone con sordocecità rispetto all'istruzione, specialmente nei paesi ad alto reddito. Due terzi degli intervistati provenienti da paesi ad alto reddito hanno riferito di avere accesso a servizi sanitari specifici rispetto a</w:t>
      </w:r>
      <w:r>
        <w:t>l</w:t>
      </w:r>
      <w:r w:rsidRPr="00285D6B">
        <w:t xml:space="preserve"> solo 27% nei paesi a basso reddito. Tuttavia, sia i paesi ad alto</w:t>
      </w:r>
      <w:r w:rsidR="00861B0A">
        <w:t xml:space="preserve"> </w:t>
      </w:r>
      <w:r w:rsidR="00861B0A" w:rsidRPr="00785439">
        <w:t>reddito</w:t>
      </w:r>
      <w:r w:rsidRPr="00285D6B">
        <w:t xml:space="preserve"> che quelli a basso reddito </w:t>
      </w:r>
      <w:r w:rsidR="00652556" w:rsidRPr="00785439">
        <w:t xml:space="preserve">sono </w:t>
      </w:r>
      <w:r w:rsidR="00861B0A" w:rsidRPr="00785439">
        <w:t>stati indicati</w:t>
      </w:r>
      <w:r w:rsidR="00861B0A">
        <w:t xml:space="preserve"> </w:t>
      </w:r>
      <w:r w:rsidR="00652556">
        <w:t>dalle person</w:t>
      </w:r>
      <w:r w:rsidR="00861B0A">
        <w:t xml:space="preserve">e con sordocecità </w:t>
      </w:r>
      <w:r w:rsidR="00652556">
        <w:t xml:space="preserve">a rischio </w:t>
      </w:r>
      <w:r w:rsidRPr="00285D6B">
        <w:t xml:space="preserve">in termini di servizi </w:t>
      </w:r>
      <w:r w:rsidR="000D7235">
        <w:t>per la</w:t>
      </w:r>
      <w:r w:rsidRPr="00285D6B">
        <w:t xml:space="preserve"> salute sessuale e riproduttiva.</w:t>
      </w:r>
    </w:p>
    <w:p w14:paraId="321FCCE0" w14:textId="44061DCA" w:rsidR="00851DEF" w:rsidRDefault="00851DEF" w:rsidP="00851DEF">
      <w:pPr>
        <w:spacing w:after="0" w:line="240" w:lineRule="auto"/>
        <w:jc w:val="both"/>
      </w:pPr>
      <w:r w:rsidRPr="00861B0A">
        <w:rPr>
          <w:sz w:val="12"/>
        </w:rPr>
        <w:br/>
      </w:r>
      <w:r w:rsidR="00205A99" w:rsidRPr="00205A99">
        <w:t>L</w:t>
      </w:r>
      <w:r w:rsidR="001051D5" w:rsidRPr="00205A99">
        <w:t>e interviste</w:t>
      </w:r>
      <w:r w:rsidR="001051D5">
        <w:t xml:space="preserve"> </w:t>
      </w:r>
      <w:r w:rsidR="00205A99">
        <w:t>effettuate</w:t>
      </w:r>
      <w:r w:rsidRPr="00285D6B">
        <w:t xml:space="preserve"> durante la conferenza mondiale Helen Keller del 2018 ha fornito un quadro più dettagliato dell'assistenza sanitaria per le persone con sordocecità, evidenziando diverse questioni chiave:</w:t>
      </w:r>
    </w:p>
    <w:p w14:paraId="090380D9" w14:textId="77777777" w:rsidR="00851DEF" w:rsidRPr="00861B0A" w:rsidRDefault="00851DEF" w:rsidP="00851DEF">
      <w:pPr>
        <w:spacing w:after="0" w:line="240" w:lineRule="auto"/>
        <w:jc w:val="both"/>
        <w:rPr>
          <w:rFonts w:ascii="Times New Roman" w:eastAsia="Times New Roman" w:hAnsi="Times New Roman" w:cs="Times New Roman"/>
          <w:sz w:val="12"/>
          <w:szCs w:val="24"/>
          <w:lang w:eastAsia="it-IT"/>
        </w:rPr>
      </w:pPr>
    </w:p>
    <w:p w14:paraId="6672C5A5" w14:textId="7C33A84F" w:rsidR="00851DEF" w:rsidRPr="001051D5" w:rsidRDefault="00851DEF" w:rsidP="00851DEF">
      <w:pPr>
        <w:pStyle w:val="Paragrafoelenco"/>
        <w:numPr>
          <w:ilvl w:val="0"/>
          <w:numId w:val="19"/>
        </w:numPr>
        <w:spacing w:after="0" w:line="240" w:lineRule="auto"/>
        <w:ind w:left="426"/>
        <w:jc w:val="both"/>
      </w:pPr>
      <w:r w:rsidRPr="00285D6B">
        <w:t>I professionisti medici non hanno conoscenza delle cause e della specificità della sordocecità, in particolare nei bambini, il che porta a</w:t>
      </w:r>
      <w:r>
        <w:t>d</w:t>
      </w:r>
      <w:r w:rsidRPr="00285D6B">
        <w:t xml:space="preserve"> </w:t>
      </w:r>
      <w:r w:rsidRPr="001051D5">
        <w:t xml:space="preserve">una scarsa identificazione </w:t>
      </w:r>
      <w:r w:rsidR="00861B0A" w:rsidRPr="001051D5">
        <w:t xml:space="preserve">precoce </w:t>
      </w:r>
      <w:r w:rsidR="00296D63" w:rsidRPr="001051D5">
        <w:t>e ad un inadeguato intervento</w:t>
      </w:r>
      <w:r w:rsidRPr="001051D5">
        <w:t>.</w:t>
      </w:r>
    </w:p>
    <w:p w14:paraId="32E03671" w14:textId="4A871267" w:rsidR="00851DEF" w:rsidRDefault="00851DEF" w:rsidP="00851DEF">
      <w:pPr>
        <w:pStyle w:val="Paragrafoelenco"/>
        <w:numPr>
          <w:ilvl w:val="0"/>
          <w:numId w:val="19"/>
        </w:numPr>
        <w:spacing w:after="0" w:line="240" w:lineRule="auto"/>
        <w:ind w:left="426"/>
        <w:jc w:val="both"/>
      </w:pPr>
      <w:r w:rsidRPr="00285D6B">
        <w:t>Anche il personale sanitario non è a conoscenza delle specifiche esigenze di comunicazione delle persone con sordocecità, il che spesso porta i profes</w:t>
      </w:r>
      <w:r>
        <w:t xml:space="preserve">sionisti a parlare con guide </w:t>
      </w:r>
      <w:r w:rsidRPr="00285D6B">
        <w:t>interpreti o familiari piuttosto che con la persona stessa. Ciò può avere un impatto grave, inclusa la diagnosi errata, poiché la persona non è in grado di spiegare i propri sintomi. Inoltre, le persone con sordocecità non sono in grado di accedere alle informazioni sul</w:t>
      </w:r>
      <w:r w:rsidR="00296D63">
        <w:t xml:space="preserve"> trattamento proposto, </w:t>
      </w:r>
      <w:r w:rsidR="00296D63" w:rsidRPr="001051D5">
        <w:t>il che porta</w:t>
      </w:r>
      <w:r w:rsidR="00296D63">
        <w:t xml:space="preserve"> </w:t>
      </w:r>
      <w:r w:rsidRPr="00285D6B">
        <w:t>a</w:t>
      </w:r>
      <w:r w:rsidR="00296D63">
        <w:t>d</w:t>
      </w:r>
      <w:r w:rsidRPr="00285D6B">
        <w:t xml:space="preserve"> una comprensione limitata della propria storia medica.</w:t>
      </w:r>
    </w:p>
    <w:p w14:paraId="215A4FE1" w14:textId="0EC8E640" w:rsidR="00851DEF" w:rsidRDefault="00851DEF" w:rsidP="00851DEF">
      <w:pPr>
        <w:pStyle w:val="Paragrafoelenco"/>
        <w:numPr>
          <w:ilvl w:val="0"/>
          <w:numId w:val="19"/>
        </w:numPr>
        <w:spacing w:after="0" w:line="240" w:lineRule="auto"/>
        <w:ind w:left="426"/>
        <w:jc w:val="both"/>
      </w:pPr>
      <w:r w:rsidRPr="00285D6B">
        <w:t>In situazioni di emergenza, gli operatori sanitari spesso non hanno idea di come comunicare con una persona con sordocecità. Ciò significa che l'esperienza può essere estremam</w:t>
      </w:r>
      <w:r>
        <w:t>ente spaventosa e/</w:t>
      </w:r>
      <w:r w:rsidRPr="00285D6B">
        <w:t xml:space="preserve">o </w:t>
      </w:r>
      <w:r w:rsidRPr="00296D63">
        <w:t xml:space="preserve">difficile </w:t>
      </w:r>
      <w:r w:rsidRPr="00285D6B">
        <w:t>per la persona, che non sa cosa</w:t>
      </w:r>
      <w:r w:rsidR="00296D63">
        <w:t xml:space="preserve"> </w:t>
      </w:r>
      <w:r w:rsidR="00296D63" w:rsidRPr="001051D5">
        <w:t>le</w:t>
      </w:r>
      <w:r w:rsidRPr="00285D6B">
        <w:t xml:space="preserve"> sta succedendo.</w:t>
      </w:r>
    </w:p>
    <w:p w14:paraId="2C3FD375" w14:textId="787D55B4" w:rsidR="00851DEF" w:rsidRDefault="00851DEF" w:rsidP="00851DEF">
      <w:pPr>
        <w:pStyle w:val="Paragrafoelenco"/>
        <w:numPr>
          <w:ilvl w:val="0"/>
          <w:numId w:val="19"/>
        </w:numPr>
        <w:spacing w:after="0" w:line="240" w:lineRule="auto"/>
        <w:ind w:left="426"/>
        <w:jc w:val="both"/>
      </w:pPr>
      <w:r w:rsidRPr="00285D6B">
        <w:t>Le campagne di promozione e preve</w:t>
      </w:r>
      <w:r w:rsidR="00296D63">
        <w:t xml:space="preserve">nzione della salute, ad esempio </w:t>
      </w:r>
      <w:r w:rsidR="00296D63" w:rsidRPr="001051D5">
        <w:t>in materia di</w:t>
      </w:r>
      <w:r w:rsidR="00296D63">
        <w:t xml:space="preserve"> </w:t>
      </w:r>
      <w:r w:rsidRPr="00285D6B">
        <w:t>immunizzazione, malat</w:t>
      </w:r>
      <w:r>
        <w:t>tie non trasmissibili e l'HIV/</w:t>
      </w:r>
      <w:r w:rsidRPr="00285D6B">
        <w:t>AIDS, sono spesso inaccessibili.</w:t>
      </w:r>
    </w:p>
    <w:p w14:paraId="3CC21E1F" w14:textId="1866D1FD" w:rsidR="00851DEF" w:rsidRDefault="00296D63" w:rsidP="00851DEF">
      <w:pPr>
        <w:pStyle w:val="Paragrafoelenco"/>
        <w:numPr>
          <w:ilvl w:val="0"/>
          <w:numId w:val="19"/>
        </w:numPr>
        <w:spacing w:after="0" w:line="240" w:lineRule="auto"/>
        <w:ind w:left="426"/>
        <w:jc w:val="both"/>
      </w:pPr>
      <w:r>
        <w:t>L’</w:t>
      </w:r>
      <w:r w:rsidR="00851DEF" w:rsidRPr="00285D6B">
        <w:t xml:space="preserve">isolamento </w:t>
      </w:r>
      <w:r>
        <w:t xml:space="preserve">profondo </w:t>
      </w:r>
      <w:r w:rsidR="00851DEF" w:rsidRPr="00285D6B">
        <w:t>e la mancanza di socializzazione vissuta da</w:t>
      </w:r>
      <w:r>
        <w:t>lle</w:t>
      </w:r>
      <w:r w:rsidR="00851DEF" w:rsidRPr="00285D6B">
        <w:t xml:space="preserve"> persone con sordocecità possono provocare gravi disagi. La mancanza di un adeguato supporto e</w:t>
      </w:r>
      <w:r>
        <w:t xml:space="preserve"> di</w:t>
      </w:r>
      <w:r w:rsidR="00851DEF" w:rsidRPr="00285D6B">
        <w:t xml:space="preserve"> servizi per la salute m</w:t>
      </w:r>
      <w:r w:rsidR="00851DEF">
        <w:t xml:space="preserve">entale aggrava </w:t>
      </w:r>
      <w:r>
        <w:t>tale situazione</w:t>
      </w:r>
      <w:r w:rsidR="00851DEF">
        <w:t>.</w:t>
      </w:r>
    </w:p>
    <w:p w14:paraId="7E0A67DF" w14:textId="77777777" w:rsidR="00851DEF" w:rsidRPr="00296D63" w:rsidRDefault="00851DEF" w:rsidP="00851DEF">
      <w:pPr>
        <w:spacing w:after="0" w:line="240" w:lineRule="auto"/>
        <w:ind w:left="66"/>
        <w:jc w:val="both"/>
        <w:rPr>
          <w:sz w:val="12"/>
        </w:rPr>
      </w:pPr>
    </w:p>
    <w:p w14:paraId="703FC354" w14:textId="4CEF9CF4" w:rsidR="00851DEF" w:rsidRPr="00652556" w:rsidRDefault="00851DEF" w:rsidP="00851DEF">
      <w:pPr>
        <w:spacing w:after="0" w:line="240" w:lineRule="auto"/>
        <w:jc w:val="both"/>
      </w:pPr>
      <w:r w:rsidRPr="00652556">
        <w:t xml:space="preserve">I membri del WFDB hanno condiviso buone pratiche che affrontano le questioni legate </w:t>
      </w:r>
      <w:r w:rsidRPr="001051D5">
        <w:t xml:space="preserve">all'accesso </w:t>
      </w:r>
      <w:r w:rsidR="00AE268F" w:rsidRPr="001051D5">
        <w:t>ai servizi sanitari</w:t>
      </w:r>
      <w:r w:rsidRPr="00652556">
        <w:t xml:space="preserve"> in diversi paesi. Sono emerse diverse iniziative interessanti, tra cui:</w:t>
      </w:r>
    </w:p>
    <w:p w14:paraId="3946B957" w14:textId="77777777" w:rsidR="00851DEF" w:rsidRPr="00296D63" w:rsidRDefault="00851DEF" w:rsidP="00851DEF">
      <w:pPr>
        <w:spacing w:after="0" w:line="240" w:lineRule="auto"/>
        <w:rPr>
          <w:sz w:val="10"/>
        </w:rPr>
      </w:pPr>
    </w:p>
    <w:p w14:paraId="69410BDB" w14:textId="760BAB6D" w:rsidR="00851DEF" w:rsidRPr="005F20EE" w:rsidRDefault="00652556" w:rsidP="00851DEF">
      <w:pPr>
        <w:pStyle w:val="Paragrafoelenco"/>
        <w:numPr>
          <w:ilvl w:val="0"/>
          <w:numId w:val="20"/>
        </w:numPr>
        <w:spacing w:after="0" w:line="240" w:lineRule="auto"/>
        <w:ind w:left="426" w:hanging="426"/>
        <w:jc w:val="both"/>
      </w:pPr>
      <w:r w:rsidRPr="00652556">
        <w:t xml:space="preserve">In Danimarca, l’Associazione </w:t>
      </w:r>
      <w:r w:rsidR="00851DEF" w:rsidRPr="00652556">
        <w:t xml:space="preserve">dei Sordociechi fornisce ai suoi membri </w:t>
      </w:r>
      <w:r w:rsidR="00AE268F">
        <w:t xml:space="preserve">delle </w:t>
      </w:r>
      <w:r w:rsidR="00851DEF" w:rsidRPr="00652556">
        <w:t xml:space="preserve">schede personalizzate che stabiliscono </w:t>
      </w:r>
      <w:r w:rsidRPr="00652556">
        <w:t xml:space="preserve">le loro </w:t>
      </w:r>
      <w:r w:rsidRPr="001051D5">
        <w:t>esigenze</w:t>
      </w:r>
      <w:r w:rsidR="00AE268F" w:rsidRPr="001051D5">
        <w:t xml:space="preserve"> </w:t>
      </w:r>
      <w:r w:rsidR="00AE268F" w:rsidRPr="001051D5">
        <w:rPr>
          <w:color w:val="000000" w:themeColor="text1"/>
        </w:rPr>
        <w:t>e necessità</w:t>
      </w:r>
      <w:r w:rsidRPr="00AE268F">
        <w:rPr>
          <w:color w:val="000000" w:themeColor="text1"/>
        </w:rPr>
        <w:t xml:space="preserve"> </w:t>
      </w:r>
      <w:r w:rsidRPr="00652556">
        <w:t>di comunicazione</w:t>
      </w:r>
      <w:r w:rsidR="00851DEF" w:rsidRPr="00652556">
        <w:t xml:space="preserve">. </w:t>
      </w:r>
      <w:r w:rsidR="001051D5">
        <w:t>Queste</w:t>
      </w:r>
      <w:r w:rsidR="00851DEF" w:rsidRPr="00652556">
        <w:t xml:space="preserve"> possono </w:t>
      </w:r>
      <w:r w:rsidRPr="00652556">
        <w:t xml:space="preserve">poi </w:t>
      </w:r>
      <w:r w:rsidR="00851DEF" w:rsidRPr="00652556">
        <w:t>esser</w:t>
      </w:r>
      <w:r w:rsidR="00851DEF" w:rsidRPr="001051D5">
        <w:t>e</w:t>
      </w:r>
      <w:r w:rsidRPr="001051D5">
        <w:t xml:space="preserve"> </w:t>
      </w:r>
      <w:r w:rsidR="00B1180B">
        <w:t>posate</w:t>
      </w:r>
      <w:r w:rsidR="00AE268F" w:rsidRPr="00205A99">
        <w:t xml:space="preserve"> </w:t>
      </w:r>
      <w:r w:rsidR="00B1180B">
        <w:t>su</w:t>
      </w:r>
      <w:r w:rsidR="001051D5" w:rsidRPr="00205A99">
        <w:t xml:space="preserve">l </w:t>
      </w:r>
      <w:r w:rsidRPr="00205A99">
        <w:t>letto</w:t>
      </w:r>
      <w:r w:rsidR="00B1180B">
        <w:t xml:space="preserve"> dell’</w:t>
      </w:r>
      <w:r w:rsidRPr="00652556">
        <w:t xml:space="preserve">ospedale in caso di emergenza, </w:t>
      </w:r>
      <w:r>
        <w:t>informando</w:t>
      </w:r>
      <w:r w:rsidRPr="005F20EE">
        <w:t> </w:t>
      </w:r>
      <w:r w:rsidR="00851DEF" w:rsidRPr="005F20EE">
        <w:t xml:space="preserve">il personale sanitario </w:t>
      </w:r>
      <w:r w:rsidR="001051D5">
        <w:t>circa i</w:t>
      </w:r>
      <w:r>
        <w:rPr>
          <w:color w:val="FF0000"/>
        </w:rPr>
        <w:t xml:space="preserve"> </w:t>
      </w:r>
      <w:r w:rsidR="001051D5">
        <w:t>loro bisogni.</w:t>
      </w:r>
      <w:r w:rsidR="00851DEF">
        <w:rPr>
          <w:color w:val="FF0000"/>
        </w:rPr>
        <w:t xml:space="preserve"> </w:t>
      </w:r>
      <w:r w:rsidR="005F20EE">
        <w:t xml:space="preserve">Inoltre, </w:t>
      </w:r>
      <w:r w:rsidR="00851DEF" w:rsidRPr="005F20EE">
        <w:t>dei kit informativi sulla sordocecità sono stati distribuiti agli operatori sanitari.</w:t>
      </w:r>
    </w:p>
    <w:p w14:paraId="7F70B4CF" w14:textId="20E1CC57" w:rsidR="00851DEF" w:rsidRDefault="00851DEF" w:rsidP="00851DEF">
      <w:pPr>
        <w:pStyle w:val="Paragrafoelenco"/>
        <w:numPr>
          <w:ilvl w:val="0"/>
          <w:numId w:val="20"/>
        </w:numPr>
        <w:ind w:left="426" w:hanging="426"/>
        <w:jc w:val="both"/>
      </w:pPr>
      <w:r>
        <w:lastRenderedPageBreak/>
        <w:t>In Sv</w:t>
      </w:r>
      <w:r w:rsidR="00143913">
        <w:t>ezia, il governo ha organizzato</w:t>
      </w:r>
      <w:r w:rsidR="005F20EE">
        <w:t xml:space="preserve"> un’équipe</w:t>
      </w:r>
      <w:r>
        <w:t xml:space="preserve"> </w:t>
      </w:r>
      <w:r w:rsidR="005F20EE" w:rsidRPr="005F20EE">
        <w:t>di</w:t>
      </w:r>
      <w:r w:rsidR="005F20EE">
        <w:rPr>
          <w:color w:val="FF0000"/>
        </w:rPr>
        <w:t xml:space="preserve"> </w:t>
      </w:r>
      <w:r w:rsidR="005F20EE" w:rsidRPr="005F20EE">
        <w:t>persone con sordocecità</w:t>
      </w:r>
      <w:r>
        <w:rPr>
          <w:color w:val="FF0000"/>
        </w:rPr>
        <w:t xml:space="preserve"> </w:t>
      </w:r>
      <w:r>
        <w:t xml:space="preserve">per fornire un sostegno </w:t>
      </w:r>
      <w:r w:rsidR="005F20EE">
        <w:t>in materia di</w:t>
      </w:r>
      <w:r>
        <w:t xml:space="preserve"> salute, riabilitazione e </w:t>
      </w:r>
      <w:r w:rsidR="005F20EE">
        <w:t>i</w:t>
      </w:r>
      <w:r>
        <w:t>nclusione sociale, con particolare attenzione alla salute mentale.</w:t>
      </w:r>
    </w:p>
    <w:p w14:paraId="136D23D7" w14:textId="45883AA0" w:rsidR="00851DEF" w:rsidRDefault="00851DEF" w:rsidP="00851DEF">
      <w:pPr>
        <w:pStyle w:val="Paragrafoelenco"/>
        <w:numPr>
          <w:ilvl w:val="0"/>
          <w:numId w:val="20"/>
        </w:numPr>
        <w:ind w:left="426" w:hanging="426"/>
        <w:jc w:val="both"/>
      </w:pPr>
      <w:r>
        <w:t xml:space="preserve">L'Australia dispone di un servizio di prenotazione nazionale che consente alle persone con sordocecità di prenotare interpreti quando si utilizzano strutture sanitarie. Pur </w:t>
      </w:r>
      <w:r w:rsidR="000533AB">
        <w:t xml:space="preserve">essendo </w:t>
      </w:r>
      <w:r>
        <w:t xml:space="preserve">efficace, questo sistema funziona </w:t>
      </w:r>
      <w:r w:rsidRPr="001051D5">
        <w:t xml:space="preserve">meglio </w:t>
      </w:r>
      <w:r w:rsidR="00143913" w:rsidRPr="001051D5">
        <w:t>in privato</w:t>
      </w:r>
      <w:r w:rsidRPr="001051D5">
        <w:t xml:space="preserve"> che </w:t>
      </w:r>
      <w:r w:rsidR="00143913" w:rsidRPr="001051D5">
        <w:t>nella pratica</w:t>
      </w:r>
      <w:r w:rsidRPr="001051D5">
        <w:t xml:space="preserve"> pubblica.</w:t>
      </w:r>
    </w:p>
    <w:p w14:paraId="1739D028" w14:textId="36293034" w:rsidR="00851DEF" w:rsidRDefault="00851DEF" w:rsidP="00851DEF">
      <w:pPr>
        <w:pStyle w:val="Paragrafoelenco"/>
        <w:numPr>
          <w:ilvl w:val="0"/>
          <w:numId w:val="20"/>
        </w:numPr>
        <w:ind w:left="426" w:hanging="426"/>
        <w:jc w:val="both"/>
      </w:pPr>
      <w:r>
        <w:t xml:space="preserve">In Messico è </w:t>
      </w:r>
      <w:r w:rsidRPr="00527FB7">
        <w:t>stato sviluppato</w:t>
      </w:r>
      <w:r>
        <w:t xml:space="preserve"> un corso di formazione per </w:t>
      </w:r>
      <w:r w:rsidR="00143913" w:rsidRPr="00B1180B">
        <w:t>sostenere</w:t>
      </w:r>
      <w:r w:rsidR="001051D5">
        <w:t xml:space="preserve"> </w:t>
      </w:r>
      <w:r>
        <w:t>le interazioni tra infermieri e persone con sordocecità. Un workshop di formazione sui sistemi di comunicazione di base è stato offerto anche agli</w:t>
      </w:r>
      <w:r w:rsidR="000533AB">
        <w:t xml:space="preserve"> studenti</w:t>
      </w:r>
      <w:r>
        <w:t xml:space="preserve"> infermieri </w:t>
      </w:r>
      <w:r w:rsidR="000533AB">
        <w:t>presso l’</w:t>
      </w:r>
      <w:r>
        <w:t xml:space="preserve">università. Grazie al suo successo, </w:t>
      </w:r>
      <w:r w:rsidRPr="000533AB">
        <w:t>tale</w:t>
      </w:r>
      <w:r>
        <w:rPr>
          <w:color w:val="FF0000"/>
        </w:rPr>
        <w:t xml:space="preserve"> </w:t>
      </w:r>
      <w:r>
        <w:t>approccio sarà replicato in futuro.</w:t>
      </w:r>
    </w:p>
    <w:p w14:paraId="5229B90B" w14:textId="7ED85CE6" w:rsidR="00851DEF" w:rsidRDefault="00851DEF" w:rsidP="00851DEF">
      <w:pPr>
        <w:pStyle w:val="Paragrafoelenco"/>
        <w:numPr>
          <w:ilvl w:val="0"/>
          <w:numId w:val="20"/>
        </w:numPr>
        <w:ind w:left="426" w:hanging="426"/>
        <w:jc w:val="both"/>
      </w:pPr>
      <w:r>
        <w:t xml:space="preserve">In Tanzania, Romania, Kenya, Uganda e India, Sense </w:t>
      </w:r>
      <w:proofErr w:type="spellStart"/>
      <w:r>
        <w:t>international</w:t>
      </w:r>
      <w:proofErr w:type="spellEnd"/>
      <w:r>
        <w:t xml:space="preserve"> ha sviluppato programmi di </w:t>
      </w:r>
      <w:r w:rsidRPr="000533AB">
        <w:t>diagnosi precoc</w:t>
      </w:r>
      <w:r w:rsidR="000533AB" w:rsidRPr="000533AB">
        <w:t>e</w:t>
      </w:r>
      <w:r w:rsidRPr="000533AB">
        <w:t xml:space="preserve"> e </w:t>
      </w:r>
      <w:r w:rsidR="00143913" w:rsidRPr="00B1180B">
        <w:t>di</w:t>
      </w:r>
      <w:r w:rsidR="00143913">
        <w:t xml:space="preserve"> </w:t>
      </w:r>
      <w:r w:rsidRPr="000533AB">
        <w:t>intervento</w:t>
      </w:r>
      <w:r w:rsidR="000533AB" w:rsidRPr="000533AB">
        <w:t>.</w:t>
      </w:r>
    </w:p>
    <w:p w14:paraId="70A7849F" w14:textId="075E7606" w:rsidR="00851DEF" w:rsidRPr="00EB2186" w:rsidRDefault="00851DEF" w:rsidP="007F0F03">
      <w:pPr>
        <w:pStyle w:val="Paragrafoelenco"/>
        <w:numPr>
          <w:ilvl w:val="0"/>
          <w:numId w:val="20"/>
        </w:numPr>
        <w:spacing w:after="0" w:line="240" w:lineRule="auto"/>
        <w:ind w:left="426" w:hanging="426"/>
        <w:jc w:val="both"/>
      </w:pPr>
      <w:r>
        <w:t>In Malawi, VIHEMA Deafblind ha condotto un progetto pilota sull'accesso alla salute sessuale e riproduttiva (</w:t>
      </w:r>
      <w:r w:rsidRPr="00EB2186">
        <w:t>vedi sotto</w:t>
      </w:r>
      <w:r w:rsidR="001051D5" w:rsidRPr="00EB2186">
        <w:t>)</w:t>
      </w:r>
      <w:r w:rsidRPr="00EB2186">
        <w:t>.</w:t>
      </w:r>
    </w:p>
    <w:p w14:paraId="1C2AB03A" w14:textId="2749EC15" w:rsidR="007D3CBB" w:rsidRPr="007D3CBB" w:rsidRDefault="007D3CBB" w:rsidP="007F0F03">
      <w:pPr>
        <w:spacing w:after="0" w:line="240" w:lineRule="auto"/>
        <w:jc w:val="both"/>
        <w:rPr>
          <w:b/>
          <w:sz w:val="24"/>
        </w:rPr>
      </w:pPr>
    </w:p>
    <w:p w14:paraId="0B663A7A" w14:textId="07CF531D" w:rsidR="00851DEF" w:rsidRPr="007D3CBB" w:rsidRDefault="00851DEF" w:rsidP="00851DEF">
      <w:pPr>
        <w:jc w:val="both"/>
        <w:rPr>
          <w:rFonts w:ascii="&amp;quot" w:eastAsia="Times New Roman" w:hAnsi="&amp;quot" w:cs="Times New Roman"/>
          <w:color w:val="777777"/>
          <w:sz w:val="29"/>
          <w:szCs w:val="27"/>
          <w:lang w:eastAsia="it-IT"/>
        </w:rPr>
      </w:pPr>
      <w:r w:rsidRPr="007D3CBB">
        <w:rPr>
          <w:b/>
          <w:sz w:val="24"/>
        </w:rPr>
        <w:t>RACCOMANDAZIONI</w:t>
      </w:r>
    </w:p>
    <w:p w14:paraId="6BDE1968" w14:textId="72F7CE2A" w:rsidR="00851DEF" w:rsidRDefault="00851DEF" w:rsidP="00851DEF">
      <w:pPr>
        <w:pStyle w:val="Paragrafoelenco"/>
        <w:numPr>
          <w:ilvl w:val="0"/>
          <w:numId w:val="21"/>
        </w:numPr>
        <w:ind w:left="426"/>
        <w:rPr>
          <w:i/>
        </w:rPr>
      </w:pPr>
      <w:r w:rsidRPr="00527FB7">
        <w:rPr>
          <w:i/>
        </w:rPr>
        <w:t>Fornire una formazione adeguata al personale sanitario</w:t>
      </w:r>
      <w:r w:rsidR="00432C8D">
        <w:rPr>
          <w:i/>
        </w:rPr>
        <w:t>,</w:t>
      </w:r>
      <w:r w:rsidRPr="00527FB7">
        <w:rPr>
          <w:i/>
        </w:rPr>
        <w:t xml:space="preserve"> sia sulle cause della </w:t>
      </w:r>
      <w:r>
        <w:rPr>
          <w:i/>
        </w:rPr>
        <w:t>sordocecità</w:t>
      </w:r>
      <w:r w:rsidRPr="00527FB7">
        <w:rPr>
          <w:i/>
        </w:rPr>
        <w:t xml:space="preserve"> che sulle esigenze specifiche di comunicazione delle persone </w:t>
      </w:r>
      <w:r>
        <w:rPr>
          <w:i/>
        </w:rPr>
        <w:t>con sordocecità</w:t>
      </w:r>
      <w:r w:rsidR="000533AB">
        <w:rPr>
          <w:i/>
        </w:rPr>
        <w:t>.</w:t>
      </w:r>
    </w:p>
    <w:p w14:paraId="03331B2D" w14:textId="4FF7FBC0" w:rsidR="00851DEF" w:rsidRDefault="00851DEF" w:rsidP="00851DEF">
      <w:pPr>
        <w:pStyle w:val="Paragrafoelenco"/>
        <w:numPr>
          <w:ilvl w:val="0"/>
          <w:numId w:val="21"/>
        </w:numPr>
        <w:ind w:left="426"/>
        <w:rPr>
          <w:i/>
        </w:rPr>
      </w:pPr>
      <w:r w:rsidRPr="00527FB7">
        <w:rPr>
          <w:i/>
        </w:rPr>
        <w:t xml:space="preserve">Garantire l'accesso </w:t>
      </w:r>
      <w:r w:rsidR="00432C8D" w:rsidRPr="00432C8D">
        <w:rPr>
          <w:i/>
        </w:rPr>
        <w:t>a servizi adeguati in materia di salute sessuale e riproduttiva</w:t>
      </w:r>
      <w:r w:rsidR="00432C8D">
        <w:rPr>
          <w:rFonts w:ascii="Tahoma" w:hAnsi="Tahoma" w:cs="Tahoma"/>
          <w:color w:val="000000"/>
          <w:shd w:val="clear" w:color="auto" w:fill="F7F7F7"/>
        </w:rPr>
        <w:t>,</w:t>
      </w:r>
      <w:r w:rsidRPr="00527FB7">
        <w:rPr>
          <w:i/>
        </w:rPr>
        <w:t xml:space="preserve"> con particolare attenzione alle donne e alle ragazze </w:t>
      </w:r>
      <w:r>
        <w:rPr>
          <w:i/>
        </w:rPr>
        <w:t>con sordocecità.</w:t>
      </w:r>
    </w:p>
    <w:p w14:paraId="39537655" w14:textId="75752C86" w:rsidR="00851DEF" w:rsidRDefault="00851DEF" w:rsidP="00851DEF">
      <w:pPr>
        <w:pStyle w:val="Paragrafoelenco"/>
        <w:numPr>
          <w:ilvl w:val="0"/>
          <w:numId w:val="21"/>
        </w:numPr>
        <w:ind w:left="426"/>
        <w:rPr>
          <w:i/>
        </w:rPr>
      </w:pPr>
      <w:r w:rsidRPr="00527FB7">
        <w:rPr>
          <w:i/>
        </w:rPr>
        <w:t xml:space="preserve">Garantire la fornitura di adeguati servizi di diagnosi </w:t>
      </w:r>
      <w:r w:rsidRPr="000533AB">
        <w:rPr>
          <w:i/>
        </w:rPr>
        <w:t xml:space="preserve">precoce </w:t>
      </w:r>
      <w:r w:rsidRPr="00527FB7">
        <w:rPr>
          <w:i/>
        </w:rPr>
        <w:t xml:space="preserve">e </w:t>
      </w:r>
      <w:r w:rsidR="00432C8D" w:rsidRPr="00546809">
        <w:rPr>
          <w:i/>
        </w:rPr>
        <w:t>di</w:t>
      </w:r>
      <w:r w:rsidR="00432C8D">
        <w:rPr>
          <w:i/>
        </w:rPr>
        <w:t xml:space="preserve"> </w:t>
      </w:r>
      <w:r w:rsidRPr="00527FB7">
        <w:rPr>
          <w:i/>
        </w:rPr>
        <w:t xml:space="preserve">intervento, in collaborazione con </w:t>
      </w:r>
      <w:r w:rsidR="000533AB">
        <w:rPr>
          <w:i/>
        </w:rPr>
        <w:t>forni</w:t>
      </w:r>
      <w:r w:rsidR="001051D5">
        <w:rPr>
          <w:i/>
        </w:rPr>
        <w:t>tori di servizi per l’educazione</w:t>
      </w:r>
      <w:r w:rsidR="000533AB">
        <w:rPr>
          <w:i/>
        </w:rPr>
        <w:t>.</w:t>
      </w:r>
    </w:p>
    <w:p w14:paraId="6A57C8C6" w14:textId="46D6A532" w:rsidR="00851DEF" w:rsidRDefault="0053493C" w:rsidP="00851DEF">
      <w:pPr>
        <w:pStyle w:val="Paragrafoelenco"/>
        <w:numPr>
          <w:ilvl w:val="0"/>
          <w:numId w:val="21"/>
        </w:numPr>
        <w:ind w:left="426"/>
        <w:rPr>
          <w:i/>
        </w:rPr>
      </w:pPr>
      <w:r>
        <w:rPr>
          <w:i/>
        </w:rPr>
        <w:t xml:space="preserve">Garantire un </w:t>
      </w:r>
      <w:r w:rsidR="001051D5">
        <w:rPr>
          <w:i/>
        </w:rPr>
        <w:t>adeguat</w:t>
      </w:r>
      <w:r>
        <w:rPr>
          <w:i/>
        </w:rPr>
        <w:t xml:space="preserve">o </w:t>
      </w:r>
      <w:r w:rsidR="001051D5">
        <w:rPr>
          <w:i/>
        </w:rPr>
        <w:t>servizio</w:t>
      </w:r>
      <w:r w:rsidR="00851DEF" w:rsidRPr="00527FB7">
        <w:rPr>
          <w:i/>
        </w:rPr>
        <w:t xml:space="preserve"> </w:t>
      </w:r>
      <w:r w:rsidR="00432C8D">
        <w:rPr>
          <w:i/>
        </w:rPr>
        <w:t>di guide interpreti</w:t>
      </w:r>
      <w:r w:rsidR="00851DEF" w:rsidRPr="00527FB7">
        <w:rPr>
          <w:i/>
        </w:rPr>
        <w:t>.</w:t>
      </w:r>
    </w:p>
    <w:p w14:paraId="338C4735" w14:textId="77777777" w:rsidR="00E23AE0" w:rsidRDefault="00E23AE0" w:rsidP="005610C7">
      <w:pPr>
        <w:pStyle w:val="Paragrafoelenco"/>
        <w:shd w:val="clear" w:color="auto" w:fill="FFFFFF" w:themeFill="background1"/>
        <w:spacing w:after="0" w:line="240" w:lineRule="auto"/>
        <w:ind w:left="425"/>
        <w:rPr>
          <w:i/>
        </w:rPr>
      </w:pPr>
    </w:p>
    <w:p w14:paraId="6DE81232" w14:textId="77777777" w:rsidR="00E23AE0" w:rsidRPr="00E23AE0" w:rsidRDefault="00E23AE0" w:rsidP="00A3524C">
      <w:pPr>
        <w:shd w:val="clear" w:color="auto" w:fill="DEEAF6" w:themeFill="accent1" w:themeFillTint="33"/>
        <w:spacing w:after="0" w:line="240" w:lineRule="auto"/>
        <w:jc w:val="both"/>
        <w:rPr>
          <w:b/>
          <w:color w:val="2F5496" w:themeColor="accent5" w:themeShade="BF"/>
          <w:sz w:val="24"/>
          <w:szCs w:val="26"/>
        </w:rPr>
      </w:pPr>
      <w:r w:rsidRPr="00E23AE0">
        <w:rPr>
          <w:b/>
          <w:color w:val="2F5496" w:themeColor="accent5" w:themeShade="BF"/>
          <w:sz w:val="24"/>
          <w:szCs w:val="26"/>
        </w:rPr>
        <w:t>SFORZI CONTINUI</w:t>
      </w:r>
    </w:p>
    <w:p w14:paraId="320057F2" w14:textId="77777777" w:rsidR="00E23AE0" w:rsidRDefault="00E23AE0" w:rsidP="005610C7">
      <w:pPr>
        <w:shd w:val="clear" w:color="auto" w:fill="DEEAF6" w:themeFill="accent1" w:themeFillTint="33"/>
        <w:spacing w:after="0" w:line="240" w:lineRule="auto"/>
        <w:rPr>
          <w:b/>
          <w:color w:val="0070C0"/>
        </w:rPr>
      </w:pPr>
      <w:r w:rsidRPr="00E23AE0">
        <w:rPr>
          <w:b/>
          <w:color w:val="0070C0"/>
        </w:rPr>
        <w:t xml:space="preserve">Persone con </w:t>
      </w:r>
      <w:r>
        <w:rPr>
          <w:b/>
          <w:color w:val="0070C0"/>
        </w:rPr>
        <w:t>sordocecità</w:t>
      </w:r>
      <w:r w:rsidRPr="00E23AE0">
        <w:rPr>
          <w:b/>
          <w:color w:val="0070C0"/>
        </w:rPr>
        <w:t xml:space="preserve"> e salute sessuale e riproduttiva in Malawi</w:t>
      </w:r>
    </w:p>
    <w:p w14:paraId="6339D7FE" w14:textId="77777777" w:rsidR="005610C7" w:rsidRPr="005610C7" w:rsidRDefault="005610C7" w:rsidP="005610C7">
      <w:pPr>
        <w:shd w:val="clear" w:color="auto" w:fill="DEEAF6" w:themeFill="accent1" w:themeFillTint="33"/>
        <w:spacing w:after="0" w:line="240" w:lineRule="auto"/>
        <w:jc w:val="both"/>
        <w:rPr>
          <w:rFonts w:cstheme="minorHAnsi"/>
          <w:sz w:val="10"/>
        </w:rPr>
      </w:pPr>
    </w:p>
    <w:p w14:paraId="5A33915C" w14:textId="69970F7B" w:rsidR="00C3261B" w:rsidRDefault="00E23AE0" w:rsidP="005610C7">
      <w:pPr>
        <w:shd w:val="clear" w:color="auto" w:fill="DEEAF6" w:themeFill="accent1" w:themeFillTint="33"/>
        <w:spacing w:after="0" w:line="240" w:lineRule="auto"/>
        <w:jc w:val="both"/>
        <w:rPr>
          <w:rFonts w:cstheme="minorHAnsi"/>
        </w:rPr>
      </w:pPr>
      <w:r w:rsidRPr="004035A7">
        <w:rPr>
          <w:rFonts w:cstheme="minorHAnsi"/>
        </w:rPr>
        <w:t xml:space="preserve">Il Malawi ha </w:t>
      </w:r>
      <w:r w:rsidR="004035A7" w:rsidRPr="004035A7">
        <w:rPr>
          <w:rFonts w:cstheme="minorHAnsi"/>
        </w:rPr>
        <w:t>ratificato</w:t>
      </w:r>
      <w:r w:rsidRPr="004035A7">
        <w:rPr>
          <w:rFonts w:cstheme="minorHAnsi"/>
        </w:rPr>
        <w:t xml:space="preserve"> la CRPD e ha approvato gli SDG</w:t>
      </w:r>
      <w:r w:rsidR="004035A7">
        <w:rPr>
          <w:rFonts w:cstheme="minorHAnsi"/>
        </w:rPr>
        <w:t>s</w:t>
      </w:r>
      <w:r w:rsidRPr="004035A7">
        <w:rPr>
          <w:rFonts w:cstheme="minorHAnsi"/>
        </w:rPr>
        <w:t xml:space="preserve">. Tuttavia, non tutti i beneficiari delle carte sono stati raggiunti. Tra </w:t>
      </w:r>
      <w:r w:rsidR="004035A7">
        <w:rPr>
          <w:rFonts w:cstheme="minorHAnsi"/>
        </w:rPr>
        <w:t>le persone più</w:t>
      </w:r>
      <w:r w:rsidRPr="004035A7">
        <w:rPr>
          <w:rFonts w:cstheme="minorHAnsi"/>
        </w:rPr>
        <w:t xml:space="preserve"> vulnerabili vi sono le persone con </w:t>
      </w:r>
      <w:r w:rsidR="004035A7">
        <w:rPr>
          <w:rFonts w:cstheme="minorHAnsi"/>
        </w:rPr>
        <w:t>sordocecità</w:t>
      </w:r>
      <w:r w:rsidRPr="004035A7">
        <w:rPr>
          <w:rFonts w:cstheme="minorHAnsi"/>
        </w:rPr>
        <w:t xml:space="preserve"> e in particolare le donne e le ragazze. </w:t>
      </w:r>
      <w:r w:rsidR="004035A7">
        <w:rPr>
          <w:rFonts w:cstheme="minorHAnsi"/>
        </w:rPr>
        <w:t xml:space="preserve">Queste </w:t>
      </w:r>
      <w:r w:rsidRPr="004035A7">
        <w:rPr>
          <w:rFonts w:cstheme="minorHAnsi"/>
        </w:rPr>
        <w:t xml:space="preserve">riscontrano una mancanza di accesso ai servizi e alle strutture sanitarie, all'informazione sanitaria e al sostegno alla comunicazione, e </w:t>
      </w:r>
      <w:r w:rsidR="00546809" w:rsidRPr="00546809">
        <w:rPr>
          <w:rFonts w:cstheme="minorHAnsi"/>
        </w:rPr>
        <w:t>subiscono</w:t>
      </w:r>
      <w:r w:rsidRPr="004035A7">
        <w:rPr>
          <w:rFonts w:cstheme="minorHAnsi"/>
        </w:rPr>
        <w:t xml:space="preserve"> atteggiamenti negativi da parte degli operatori sanitari. </w:t>
      </w:r>
      <w:r w:rsidR="00CE1F18" w:rsidRPr="00CE1F18">
        <w:rPr>
          <w:rFonts w:cstheme="minorHAnsi"/>
        </w:rPr>
        <w:t xml:space="preserve">Ciò significa </w:t>
      </w:r>
      <w:r w:rsidR="00CE1F18">
        <w:rPr>
          <w:rFonts w:cstheme="minorHAnsi"/>
        </w:rPr>
        <w:t xml:space="preserve">che spesso </w:t>
      </w:r>
      <w:r w:rsidR="00CE1F18" w:rsidRPr="00CE1F18">
        <w:rPr>
          <w:rFonts w:cstheme="minorHAnsi"/>
        </w:rPr>
        <w:t>le donne e le ragazze non</w:t>
      </w:r>
      <w:r w:rsidR="00CE1F18">
        <w:rPr>
          <w:rFonts w:cstheme="minorHAnsi"/>
        </w:rPr>
        <w:t xml:space="preserve"> si rivolgono</w:t>
      </w:r>
      <w:r w:rsidR="00CE1F18" w:rsidRPr="00CE1F18">
        <w:rPr>
          <w:rFonts w:cstheme="minorHAnsi"/>
        </w:rPr>
        <w:t xml:space="preserve"> </w:t>
      </w:r>
      <w:r w:rsidR="00CE1F18">
        <w:rPr>
          <w:rFonts w:cstheme="minorHAnsi"/>
        </w:rPr>
        <w:t>a</w:t>
      </w:r>
      <w:r w:rsidR="00CE1F18" w:rsidRPr="00CE1F18">
        <w:rPr>
          <w:rFonts w:cstheme="minorHAnsi"/>
        </w:rPr>
        <w:t xml:space="preserve">i servizi sanitari. Sono anche esposte </w:t>
      </w:r>
      <w:r w:rsidR="00CE1F18">
        <w:rPr>
          <w:rFonts w:cstheme="minorHAnsi"/>
        </w:rPr>
        <w:t xml:space="preserve">a violenze </w:t>
      </w:r>
      <w:r w:rsidR="00CE1F18" w:rsidRPr="00CE1F18">
        <w:rPr>
          <w:rFonts w:cstheme="minorHAnsi"/>
        </w:rPr>
        <w:t xml:space="preserve">e </w:t>
      </w:r>
      <w:r w:rsidR="00CE1F18">
        <w:rPr>
          <w:rFonts w:cstheme="minorHAnsi"/>
        </w:rPr>
        <w:t>a</w:t>
      </w:r>
      <w:r w:rsidR="00CE1F18" w:rsidRPr="00CE1F18">
        <w:rPr>
          <w:rFonts w:cstheme="minorHAnsi"/>
        </w:rPr>
        <w:t xml:space="preserve"> gravidanz</w:t>
      </w:r>
      <w:r w:rsidR="00CE1F18">
        <w:rPr>
          <w:rFonts w:cstheme="minorHAnsi"/>
        </w:rPr>
        <w:t>e</w:t>
      </w:r>
      <w:r w:rsidR="00CE1F18" w:rsidRPr="00CE1F18">
        <w:rPr>
          <w:rFonts w:cstheme="minorHAnsi"/>
        </w:rPr>
        <w:t xml:space="preserve"> indesiderat</w:t>
      </w:r>
      <w:r w:rsidR="00CE1F18">
        <w:rPr>
          <w:rFonts w:cstheme="minorHAnsi"/>
        </w:rPr>
        <w:t>e</w:t>
      </w:r>
      <w:r w:rsidR="00CE1F18" w:rsidRPr="00CE1F18">
        <w:rPr>
          <w:rFonts w:cstheme="minorHAnsi"/>
        </w:rPr>
        <w:t xml:space="preserve">. </w:t>
      </w:r>
    </w:p>
    <w:p w14:paraId="1158F9FC" w14:textId="554BDB94" w:rsidR="001F054F" w:rsidRDefault="00CE1F18" w:rsidP="00A3524C">
      <w:pPr>
        <w:shd w:val="clear" w:color="auto" w:fill="DEEAF6" w:themeFill="accent1" w:themeFillTint="33"/>
        <w:spacing w:after="100" w:line="240" w:lineRule="auto"/>
        <w:jc w:val="both"/>
        <w:rPr>
          <w:i/>
        </w:rPr>
      </w:pPr>
      <w:r w:rsidRPr="00CE1F18">
        <w:rPr>
          <w:rFonts w:cstheme="minorHAnsi"/>
        </w:rPr>
        <w:t>Questo è il motivo per cui VIHEMA Deafblind Malawi ha iniziato a sostenere i servizi di salute sessuale e riproduttiva (SRH) e la pianificazione familiare</w:t>
      </w:r>
      <w:r>
        <w:rPr>
          <w:rFonts w:cstheme="minorHAnsi"/>
        </w:rPr>
        <w:t>,</w:t>
      </w:r>
      <w:r w:rsidRPr="00CE1F18">
        <w:rPr>
          <w:rFonts w:cstheme="minorHAnsi"/>
        </w:rPr>
        <w:t xml:space="preserve"> </w:t>
      </w:r>
      <w:r>
        <w:rPr>
          <w:rFonts w:cstheme="minorHAnsi"/>
        </w:rPr>
        <w:t>affinché siano</w:t>
      </w:r>
      <w:r w:rsidRPr="00CE1F18">
        <w:rPr>
          <w:rFonts w:cstheme="minorHAnsi"/>
        </w:rPr>
        <w:t xml:space="preserve"> più accessibili </w:t>
      </w:r>
      <w:r>
        <w:rPr>
          <w:rFonts w:cstheme="minorHAnsi"/>
        </w:rPr>
        <w:t>al</w:t>
      </w:r>
      <w:r w:rsidRPr="00CE1F18">
        <w:rPr>
          <w:rFonts w:cstheme="minorHAnsi"/>
        </w:rPr>
        <w:t xml:space="preserve">le donne e </w:t>
      </w:r>
      <w:r>
        <w:rPr>
          <w:rFonts w:cstheme="minorHAnsi"/>
        </w:rPr>
        <w:t>al</w:t>
      </w:r>
      <w:r w:rsidRPr="00CE1F18">
        <w:rPr>
          <w:rFonts w:cstheme="minorHAnsi"/>
        </w:rPr>
        <w:t xml:space="preserve">le ragazze con </w:t>
      </w:r>
      <w:r>
        <w:rPr>
          <w:rFonts w:cstheme="minorHAnsi"/>
        </w:rPr>
        <w:t>sordocecità</w:t>
      </w:r>
      <w:r w:rsidR="001F054F">
        <w:rPr>
          <w:i/>
        </w:rPr>
        <w:t>.</w:t>
      </w:r>
    </w:p>
    <w:p w14:paraId="724D8917" w14:textId="21FF14A3" w:rsidR="001F054F" w:rsidRDefault="001F054F" w:rsidP="00A3524C">
      <w:pPr>
        <w:shd w:val="clear" w:color="auto" w:fill="DEEAF6" w:themeFill="accent1" w:themeFillTint="33"/>
        <w:spacing w:after="100" w:line="240" w:lineRule="auto"/>
        <w:jc w:val="both"/>
        <w:rPr>
          <w:i/>
        </w:rPr>
      </w:pPr>
      <w:r w:rsidRPr="001F054F">
        <w:rPr>
          <w:rFonts w:cstheme="minorHAnsi"/>
        </w:rPr>
        <w:t>VIHEMA ha realizzato un programma pilota che prevede una formazione per le donne s</w:t>
      </w:r>
      <w:r>
        <w:rPr>
          <w:rFonts w:cstheme="minorHAnsi"/>
        </w:rPr>
        <w:t>ordocieche</w:t>
      </w:r>
      <w:r w:rsidRPr="001F054F">
        <w:rPr>
          <w:rFonts w:cstheme="minorHAnsi"/>
        </w:rPr>
        <w:t xml:space="preserve"> e le loro famiglie, nonché per gli operatori sanitari, tra cui ostetriche, medici e assistenti sanitari </w:t>
      </w:r>
      <w:r w:rsidR="00546809">
        <w:rPr>
          <w:rFonts w:cstheme="minorHAnsi"/>
        </w:rPr>
        <w:t>locali.</w:t>
      </w:r>
      <w:r w:rsidRPr="001F054F">
        <w:rPr>
          <w:rFonts w:cstheme="minorHAnsi"/>
        </w:rPr>
        <w:t xml:space="preserve"> Gli operatori sanitari sono stati formati per comunicare in modo più efficace sulla salute sessuale e riproduttiva e hanno ricevuto informazioni pertinenti sul sostegno alle donne e alle ragazze con sordità.</w:t>
      </w:r>
      <w:r w:rsidRPr="00E23AE0">
        <w:rPr>
          <w:i/>
        </w:rPr>
        <w:t xml:space="preserve"> </w:t>
      </w:r>
    </w:p>
    <w:p w14:paraId="6807756C" w14:textId="77777777" w:rsidR="00CD19C7" w:rsidRDefault="001F054F" w:rsidP="005610C7">
      <w:pPr>
        <w:shd w:val="clear" w:color="auto" w:fill="DEEAF6" w:themeFill="accent1" w:themeFillTint="33"/>
        <w:spacing w:after="0" w:line="240" w:lineRule="auto"/>
        <w:jc w:val="both"/>
        <w:rPr>
          <w:i/>
        </w:rPr>
      </w:pPr>
      <w:r w:rsidRPr="001F054F">
        <w:rPr>
          <w:rFonts w:cstheme="minorHAnsi"/>
        </w:rPr>
        <w:t xml:space="preserve">Prima </w:t>
      </w:r>
      <w:r>
        <w:rPr>
          <w:rFonts w:cstheme="minorHAnsi"/>
        </w:rPr>
        <w:t xml:space="preserve">di tale </w:t>
      </w:r>
      <w:r w:rsidRPr="001F054F">
        <w:rPr>
          <w:rFonts w:cstheme="minorHAnsi"/>
        </w:rPr>
        <w:t xml:space="preserve">formazione, le donne e le ragazze </w:t>
      </w:r>
      <w:r>
        <w:rPr>
          <w:rFonts w:cstheme="minorHAnsi"/>
        </w:rPr>
        <w:t>con sordocecità</w:t>
      </w:r>
      <w:r w:rsidRPr="001F054F">
        <w:rPr>
          <w:rFonts w:cstheme="minorHAnsi"/>
        </w:rPr>
        <w:t xml:space="preserve"> non </w:t>
      </w:r>
      <w:r>
        <w:rPr>
          <w:rFonts w:cstheme="minorHAnsi"/>
        </w:rPr>
        <w:t>si rivolgevano ai</w:t>
      </w:r>
      <w:r w:rsidRPr="001F054F">
        <w:rPr>
          <w:rFonts w:cstheme="minorHAnsi"/>
        </w:rPr>
        <w:t xml:space="preserve"> centri sanitari a causa del personale </w:t>
      </w:r>
      <w:r w:rsidR="00A3524C">
        <w:rPr>
          <w:rFonts w:cstheme="minorHAnsi"/>
        </w:rPr>
        <w:t>che non era</w:t>
      </w:r>
      <w:r w:rsidRPr="001F054F">
        <w:rPr>
          <w:rFonts w:cstheme="minorHAnsi"/>
        </w:rPr>
        <w:t xml:space="preserve"> in grado di comunicare</w:t>
      </w:r>
      <w:r w:rsidR="00A3524C">
        <w:rPr>
          <w:rFonts w:cstheme="minorHAnsi"/>
        </w:rPr>
        <w:t>,</w:t>
      </w:r>
      <w:r w:rsidRPr="001F054F">
        <w:rPr>
          <w:rFonts w:cstheme="minorHAnsi"/>
        </w:rPr>
        <w:t xml:space="preserve"> e dell'atteggiamento negativo di alcuni lavoratori. L'approccio a </w:t>
      </w:r>
      <w:r w:rsidRPr="000F42E5">
        <w:rPr>
          <w:rFonts w:cstheme="minorHAnsi"/>
        </w:rPr>
        <w:t>doppio binario</w:t>
      </w:r>
      <w:r w:rsidRPr="001F054F">
        <w:rPr>
          <w:rFonts w:cstheme="minorHAnsi"/>
        </w:rPr>
        <w:t xml:space="preserve"> ha contribuito ad abbattere alcune barriere e a facil</w:t>
      </w:r>
      <w:r w:rsidR="00A3524C">
        <w:rPr>
          <w:rFonts w:cstheme="minorHAnsi"/>
        </w:rPr>
        <w:t>itare l'accesso. Diverse donne con sordocecità</w:t>
      </w:r>
      <w:r w:rsidRPr="001F054F">
        <w:rPr>
          <w:rFonts w:cstheme="minorHAnsi"/>
        </w:rPr>
        <w:t xml:space="preserve"> si sono inoltre impegnate attivamente nelle discussioni con donne senza disabilità sulla pianificazione familiare. Il progetto ha anche affrontato l'errata convinzione che la sterilizzazione forzata protegga le donne disabili dalla violenza sessuale.</w:t>
      </w:r>
    </w:p>
    <w:p w14:paraId="3903CF6F" w14:textId="75FC3844" w:rsidR="00E23AE0" w:rsidRPr="00E23AE0" w:rsidRDefault="00A3524C" w:rsidP="005610C7">
      <w:pPr>
        <w:shd w:val="clear" w:color="auto" w:fill="DEEAF6" w:themeFill="accent1" w:themeFillTint="33"/>
        <w:spacing w:after="0" w:line="240" w:lineRule="auto"/>
        <w:jc w:val="both"/>
        <w:rPr>
          <w:i/>
        </w:rPr>
      </w:pPr>
      <w:r w:rsidRPr="00A3524C">
        <w:rPr>
          <w:rFonts w:cstheme="minorHAnsi"/>
        </w:rPr>
        <w:t xml:space="preserve">Mentre il progetto ha ottenuto risultati positivi, il nostro lavoro di </w:t>
      </w:r>
      <w:proofErr w:type="spellStart"/>
      <w:r w:rsidRPr="00A3524C">
        <w:rPr>
          <w:rFonts w:cstheme="minorHAnsi"/>
        </w:rPr>
        <w:t>advocacy</w:t>
      </w:r>
      <w:proofErr w:type="spellEnd"/>
      <w:r w:rsidRPr="00A3524C">
        <w:rPr>
          <w:rFonts w:cstheme="minorHAnsi"/>
        </w:rPr>
        <w:t xml:space="preserve"> continua, in quanto sono necessari ulteriori cambiamenti sia nelle politiche che nei protocolli del sistema sanitario in Malawi. Il progresso garantirà l'inclusione delle persone con disabilità, in particolare delle persone con </w:t>
      </w:r>
      <w:r>
        <w:rPr>
          <w:rFonts w:cstheme="minorHAnsi"/>
        </w:rPr>
        <w:t>sordocecità.</w:t>
      </w:r>
      <w:r w:rsidRPr="00A3524C">
        <w:rPr>
          <w:i/>
        </w:rPr>
        <w:t xml:space="preserve"> </w:t>
      </w:r>
      <w:r w:rsidR="00E23AE0" w:rsidRPr="00E23AE0">
        <w:rPr>
          <w:i/>
        </w:rPr>
        <w:br w:type="page"/>
      </w:r>
    </w:p>
    <w:p w14:paraId="0E059D8A" w14:textId="77777777" w:rsidR="00851DEF" w:rsidRPr="007F0F03" w:rsidRDefault="00851DEF" w:rsidP="007F0F03">
      <w:pPr>
        <w:pStyle w:val="Titolo1"/>
        <w:spacing w:before="0" w:line="240" w:lineRule="auto"/>
        <w:jc w:val="both"/>
        <w:rPr>
          <w:rFonts w:asciiTheme="minorHAnsi" w:eastAsiaTheme="minorHAnsi" w:hAnsiTheme="minorHAnsi" w:cstheme="minorBidi"/>
          <w:b/>
          <w:color w:val="0070C0"/>
          <w:sz w:val="28"/>
          <w:szCs w:val="22"/>
        </w:rPr>
      </w:pPr>
      <w:bookmarkStart w:id="36" w:name="pagina37"/>
      <w:r w:rsidRPr="007F0F03">
        <w:rPr>
          <w:rFonts w:asciiTheme="minorHAnsi" w:eastAsiaTheme="minorHAnsi" w:hAnsiTheme="minorHAnsi" w:cstheme="minorBidi"/>
          <w:b/>
          <w:color w:val="0070C0"/>
          <w:sz w:val="28"/>
          <w:szCs w:val="22"/>
        </w:rPr>
        <w:lastRenderedPageBreak/>
        <w:t>PERSONE CON SORDOCECITA’ E PARTECIPAZIONE ALLA VITA POLITICA E PUBBLICA</w:t>
      </w:r>
    </w:p>
    <w:p w14:paraId="357A45A8" w14:textId="77777777" w:rsidR="00851DEF" w:rsidRPr="007F0F03" w:rsidRDefault="00851DEF" w:rsidP="007F0F03">
      <w:pPr>
        <w:spacing w:after="0" w:line="240" w:lineRule="auto"/>
        <w:jc w:val="both"/>
        <w:rPr>
          <w:b/>
          <w:sz w:val="24"/>
          <w:szCs w:val="24"/>
        </w:rPr>
      </w:pPr>
      <w:bookmarkStart w:id="37" w:name="pagina38"/>
      <w:bookmarkEnd w:id="36"/>
      <w:r w:rsidRPr="007F0F03">
        <w:rPr>
          <w:b/>
          <w:sz w:val="24"/>
          <w:szCs w:val="24"/>
        </w:rPr>
        <w:t>LA NOSTRA VOCE</w:t>
      </w:r>
    </w:p>
    <w:bookmarkEnd w:id="37"/>
    <w:p w14:paraId="2ECF18D9" w14:textId="77777777" w:rsidR="00851DEF" w:rsidRDefault="00851DEF" w:rsidP="00851DEF">
      <w:pPr>
        <w:spacing w:after="0"/>
        <w:jc w:val="both"/>
      </w:pPr>
    </w:p>
    <w:tbl>
      <w:tblPr>
        <w:tblStyle w:val="Grigliatabella"/>
        <w:tblW w:w="0" w:type="auto"/>
        <w:jc w:val="center"/>
        <w:tblLook w:val="04A0" w:firstRow="1" w:lastRow="0" w:firstColumn="1" w:lastColumn="0" w:noHBand="0" w:noVBand="1"/>
      </w:tblPr>
      <w:tblGrid>
        <w:gridCol w:w="4568"/>
        <w:gridCol w:w="1606"/>
        <w:gridCol w:w="1606"/>
        <w:gridCol w:w="1564"/>
      </w:tblGrid>
      <w:tr w:rsidR="00851DEF" w:rsidRPr="00B6762C" w14:paraId="4E60383D" w14:textId="77777777" w:rsidTr="004E6225">
        <w:trPr>
          <w:jc w:val="center"/>
        </w:trPr>
        <w:tc>
          <w:tcPr>
            <w:tcW w:w="4568" w:type="dxa"/>
          </w:tcPr>
          <w:p w14:paraId="59F8F600" w14:textId="77777777" w:rsidR="00851DEF" w:rsidRPr="00B6762C" w:rsidRDefault="00851DEF" w:rsidP="0093170C">
            <w:pPr>
              <w:jc w:val="both"/>
              <w:rPr>
                <w:b/>
              </w:rPr>
            </w:pPr>
            <w:r>
              <w:rPr>
                <w:b/>
              </w:rPr>
              <w:t>P</w:t>
            </w:r>
            <w:r w:rsidRPr="00B6762C">
              <w:rPr>
                <w:b/>
              </w:rPr>
              <w:t>rotezione sociale</w:t>
            </w:r>
          </w:p>
        </w:tc>
        <w:tc>
          <w:tcPr>
            <w:tcW w:w="1606" w:type="dxa"/>
            <w:tcBorders>
              <w:bottom w:val="single" w:sz="4" w:space="0" w:color="auto"/>
            </w:tcBorders>
          </w:tcPr>
          <w:p w14:paraId="3F024E8B" w14:textId="77777777" w:rsidR="00851DEF" w:rsidRPr="00B6762C" w:rsidRDefault="00851DEF" w:rsidP="0093170C">
            <w:pPr>
              <w:jc w:val="center"/>
              <w:rPr>
                <w:b/>
              </w:rPr>
            </w:pPr>
            <w:r w:rsidRPr="00B6762C">
              <w:rPr>
                <w:b/>
              </w:rPr>
              <w:t>Paesi ad alto reddito</w:t>
            </w:r>
          </w:p>
        </w:tc>
        <w:tc>
          <w:tcPr>
            <w:tcW w:w="1606" w:type="dxa"/>
            <w:tcBorders>
              <w:bottom w:val="single" w:sz="4" w:space="0" w:color="auto"/>
            </w:tcBorders>
          </w:tcPr>
          <w:p w14:paraId="568BFD97" w14:textId="77777777" w:rsidR="00851DEF" w:rsidRPr="00B6762C" w:rsidRDefault="00851DEF" w:rsidP="0093170C">
            <w:pPr>
              <w:jc w:val="center"/>
              <w:rPr>
                <w:b/>
              </w:rPr>
            </w:pPr>
            <w:r w:rsidRPr="00B6762C">
              <w:rPr>
                <w:b/>
              </w:rPr>
              <w:t>Paesi a</w:t>
            </w:r>
            <w:r>
              <w:rPr>
                <w:b/>
              </w:rPr>
              <w:t xml:space="preserve"> </w:t>
            </w:r>
            <w:r w:rsidRPr="00B6762C">
              <w:rPr>
                <w:b/>
              </w:rPr>
              <w:t>medio reddito</w:t>
            </w:r>
          </w:p>
        </w:tc>
        <w:tc>
          <w:tcPr>
            <w:tcW w:w="1564" w:type="dxa"/>
            <w:tcBorders>
              <w:bottom w:val="single" w:sz="4" w:space="0" w:color="auto"/>
            </w:tcBorders>
          </w:tcPr>
          <w:p w14:paraId="538C748D" w14:textId="77777777" w:rsidR="00851DEF" w:rsidRPr="00B6762C" w:rsidRDefault="00851DEF" w:rsidP="0093170C">
            <w:pPr>
              <w:jc w:val="center"/>
              <w:rPr>
                <w:b/>
              </w:rPr>
            </w:pPr>
            <w:r w:rsidRPr="00B6762C">
              <w:rPr>
                <w:b/>
              </w:rPr>
              <w:t>Paesi a</w:t>
            </w:r>
            <w:r>
              <w:rPr>
                <w:b/>
              </w:rPr>
              <w:t xml:space="preserve">d alto </w:t>
            </w:r>
            <w:r w:rsidRPr="00B6762C">
              <w:rPr>
                <w:b/>
              </w:rPr>
              <w:t>reddito</w:t>
            </w:r>
          </w:p>
        </w:tc>
      </w:tr>
      <w:tr w:rsidR="00851DEF" w:rsidRPr="00B6762C" w14:paraId="36404762" w14:textId="77777777" w:rsidTr="004E6225">
        <w:trPr>
          <w:jc w:val="center"/>
        </w:trPr>
        <w:tc>
          <w:tcPr>
            <w:tcW w:w="4568" w:type="dxa"/>
          </w:tcPr>
          <w:p w14:paraId="5C5A4F08" w14:textId="2D759088" w:rsidR="00851DEF" w:rsidRPr="006A65EB" w:rsidRDefault="004109C3" w:rsidP="0093170C">
            <w:r w:rsidRPr="004109C3">
              <w:t xml:space="preserve">Leggi che limitano il diritto di voto o di eleggibilità  </w:t>
            </w:r>
          </w:p>
        </w:tc>
        <w:tc>
          <w:tcPr>
            <w:tcW w:w="1606" w:type="dxa"/>
            <w:tcBorders>
              <w:bottom w:val="single" w:sz="4" w:space="0" w:color="auto"/>
            </w:tcBorders>
            <w:shd w:val="clear" w:color="auto" w:fill="00B050"/>
          </w:tcPr>
          <w:p w14:paraId="0F96BBB4" w14:textId="77777777" w:rsidR="00851DEF" w:rsidRPr="00B6762C" w:rsidRDefault="004E6225" w:rsidP="0093170C">
            <w:pPr>
              <w:jc w:val="center"/>
              <w:rPr>
                <w:b/>
              </w:rPr>
            </w:pPr>
            <w:r>
              <w:rPr>
                <w:b/>
              </w:rPr>
              <w:t>17%</w:t>
            </w:r>
          </w:p>
        </w:tc>
        <w:tc>
          <w:tcPr>
            <w:tcW w:w="1606" w:type="dxa"/>
            <w:tcBorders>
              <w:bottom w:val="single" w:sz="4" w:space="0" w:color="auto"/>
            </w:tcBorders>
            <w:shd w:val="clear" w:color="auto" w:fill="00B050"/>
          </w:tcPr>
          <w:p w14:paraId="24AB9B0B" w14:textId="77777777" w:rsidR="00851DEF" w:rsidRPr="00B6762C" w:rsidRDefault="004E6225" w:rsidP="0093170C">
            <w:pPr>
              <w:jc w:val="center"/>
              <w:rPr>
                <w:b/>
              </w:rPr>
            </w:pPr>
            <w:r>
              <w:rPr>
                <w:b/>
              </w:rPr>
              <w:t>0%</w:t>
            </w:r>
          </w:p>
        </w:tc>
        <w:tc>
          <w:tcPr>
            <w:tcW w:w="1564" w:type="dxa"/>
            <w:tcBorders>
              <w:bottom w:val="single" w:sz="4" w:space="0" w:color="auto"/>
            </w:tcBorders>
            <w:shd w:val="clear" w:color="auto" w:fill="00B050"/>
          </w:tcPr>
          <w:p w14:paraId="6667C6BE" w14:textId="77777777" w:rsidR="00851DEF" w:rsidRPr="00B6762C" w:rsidRDefault="004E6225" w:rsidP="0093170C">
            <w:pPr>
              <w:jc w:val="center"/>
              <w:rPr>
                <w:b/>
              </w:rPr>
            </w:pPr>
            <w:r>
              <w:rPr>
                <w:b/>
              </w:rPr>
              <w:t>20%</w:t>
            </w:r>
          </w:p>
        </w:tc>
      </w:tr>
      <w:tr w:rsidR="004E6225" w:rsidRPr="00B6762C" w14:paraId="14710A77" w14:textId="77777777" w:rsidTr="004E6225">
        <w:trPr>
          <w:jc w:val="center"/>
        </w:trPr>
        <w:tc>
          <w:tcPr>
            <w:tcW w:w="4568" w:type="dxa"/>
          </w:tcPr>
          <w:p w14:paraId="58535A38" w14:textId="77777777" w:rsidR="004E6225" w:rsidRPr="004F5F09" w:rsidRDefault="006A65EB" w:rsidP="006A65EB">
            <w:r w:rsidRPr="004F5F09">
              <w:t xml:space="preserve">Sostegno </w:t>
            </w:r>
            <w:r w:rsidR="004E6225" w:rsidRPr="004F5F09">
              <w:t xml:space="preserve">attivo </w:t>
            </w:r>
            <w:r w:rsidRPr="004F5F09">
              <w:t>alla</w:t>
            </w:r>
            <w:r w:rsidR="004E6225" w:rsidRPr="004F5F09">
              <w:t xml:space="preserve"> partecipazione alla politica</w:t>
            </w:r>
          </w:p>
          <w:p w14:paraId="5AFF44B4" w14:textId="264C4DDA" w:rsidR="007F0F03" w:rsidRPr="006A65EB" w:rsidRDefault="007F0F03" w:rsidP="006A65EB">
            <w:pPr>
              <w:rPr>
                <w:highlight w:val="yellow"/>
              </w:rPr>
            </w:pPr>
          </w:p>
        </w:tc>
        <w:tc>
          <w:tcPr>
            <w:tcW w:w="1606" w:type="dxa"/>
            <w:shd w:val="clear" w:color="auto" w:fill="FF0000"/>
          </w:tcPr>
          <w:p w14:paraId="0DFB9FE2" w14:textId="77777777" w:rsidR="004E6225" w:rsidRPr="00B6762C" w:rsidRDefault="004E6225" w:rsidP="004E6225">
            <w:pPr>
              <w:jc w:val="center"/>
              <w:rPr>
                <w:b/>
              </w:rPr>
            </w:pPr>
            <w:r>
              <w:rPr>
                <w:b/>
              </w:rPr>
              <w:t>17%</w:t>
            </w:r>
          </w:p>
        </w:tc>
        <w:tc>
          <w:tcPr>
            <w:tcW w:w="1606" w:type="dxa"/>
            <w:shd w:val="clear" w:color="auto" w:fill="FF0000"/>
          </w:tcPr>
          <w:p w14:paraId="09316990" w14:textId="77777777" w:rsidR="004E6225" w:rsidRPr="00B6762C" w:rsidRDefault="004E6225" w:rsidP="004E6225">
            <w:pPr>
              <w:jc w:val="center"/>
              <w:rPr>
                <w:b/>
              </w:rPr>
            </w:pPr>
            <w:r>
              <w:rPr>
                <w:b/>
              </w:rPr>
              <w:t>17%</w:t>
            </w:r>
          </w:p>
        </w:tc>
        <w:tc>
          <w:tcPr>
            <w:tcW w:w="1564" w:type="dxa"/>
            <w:shd w:val="clear" w:color="auto" w:fill="FFC000"/>
          </w:tcPr>
          <w:p w14:paraId="47AB5F3A" w14:textId="77777777" w:rsidR="004E6225" w:rsidRPr="00B6762C" w:rsidRDefault="004E6225" w:rsidP="004E6225">
            <w:pPr>
              <w:jc w:val="center"/>
              <w:rPr>
                <w:b/>
              </w:rPr>
            </w:pPr>
            <w:r>
              <w:rPr>
                <w:b/>
              </w:rPr>
              <w:t>25%</w:t>
            </w:r>
          </w:p>
        </w:tc>
      </w:tr>
    </w:tbl>
    <w:p w14:paraId="4FAB3B44" w14:textId="77777777" w:rsidR="00851DEF" w:rsidRDefault="00851DEF" w:rsidP="007F0F03">
      <w:pPr>
        <w:spacing w:after="0" w:line="240" w:lineRule="auto"/>
      </w:pPr>
    </w:p>
    <w:p w14:paraId="770D76D7" w14:textId="76C698D2" w:rsidR="00851DEF" w:rsidRPr="007D3CBB" w:rsidRDefault="00851DEF" w:rsidP="004109C3">
      <w:pPr>
        <w:spacing w:after="0" w:line="240" w:lineRule="auto"/>
        <w:jc w:val="both"/>
        <w:rPr>
          <w:sz w:val="10"/>
          <w:shd w:val="clear" w:color="auto" w:fill="FFFFFF" w:themeFill="background1"/>
        </w:rPr>
      </w:pPr>
      <w:r w:rsidRPr="003A3390">
        <w:rPr>
          <w:shd w:val="clear" w:color="auto" w:fill="FFFFFF" w:themeFill="background1"/>
        </w:rPr>
        <w:t>L'indagine ha rilevato che, mentre pochi paesi limitano legalmente il diritto di voto delle persone con sordocecità, pochi in realtà forniscono</w:t>
      </w:r>
      <w:r w:rsidR="004109C3">
        <w:rPr>
          <w:shd w:val="clear" w:color="auto" w:fill="FFFFFF" w:themeFill="background1"/>
        </w:rPr>
        <w:t xml:space="preserve"> un</w:t>
      </w:r>
      <w:r w:rsidRPr="003A3390">
        <w:rPr>
          <w:shd w:val="clear" w:color="auto" w:fill="FFFFFF" w:themeFill="background1"/>
        </w:rPr>
        <w:t xml:space="preserve"> sostegno per consentire la partecipazione politica.</w:t>
      </w:r>
      <w:r w:rsidRPr="003A3390">
        <w:rPr>
          <w:shd w:val="clear" w:color="auto" w:fill="FFFFFF" w:themeFill="background1"/>
        </w:rPr>
        <w:br/>
      </w:r>
    </w:p>
    <w:p w14:paraId="5A951FD3" w14:textId="1450AF22" w:rsidR="00851DEF" w:rsidRDefault="00851DEF" w:rsidP="005610C7">
      <w:pPr>
        <w:spacing w:after="0" w:line="240" w:lineRule="auto"/>
        <w:jc w:val="both"/>
        <w:rPr>
          <w:shd w:val="clear" w:color="auto" w:fill="FFFFFF" w:themeFill="background1"/>
        </w:rPr>
      </w:pPr>
      <w:r w:rsidRPr="003A3390">
        <w:rPr>
          <w:shd w:val="clear" w:color="auto" w:fill="FFFFFF" w:themeFill="background1"/>
        </w:rPr>
        <w:t xml:space="preserve">Alla conferenza mondiale Helen Keller del 2018, i membri del WFDB erano </w:t>
      </w:r>
      <w:r w:rsidR="0053493C" w:rsidRPr="0053493C">
        <w:rPr>
          <w:shd w:val="clear" w:color="auto" w:fill="FFFFFF" w:themeFill="background1"/>
        </w:rPr>
        <w:t xml:space="preserve">desiderosi </w:t>
      </w:r>
      <w:r w:rsidRPr="003A3390">
        <w:rPr>
          <w:shd w:val="clear" w:color="auto" w:fill="FFFFFF" w:themeFill="background1"/>
        </w:rPr>
        <w:t>di cond</w:t>
      </w:r>
      <w:r w:rsidR="0053493C">
        <w:rPr>
          <w:shd w:val="clear" w:color="auto" w:fill="FFFFFF" w:themeFill="background1"/>
        </w:rPr>
        <w:t>ividere le loro esperienze riguardo la</w:t>
      </w:r>
      <w:r w:rsidRPr="003A3390">
        <w:rPr>
          <w:shd w:val="clear" w:color="auto" w:fill="FFFFFF" w:themeFill="background1"/>
        </w:rPr>
        <w:t xml:space="preserve"> partecipazione politica e l'impegno nella vita pubblica. Vi è un'acuta percezione che questo sia l'unico modo per garantire che le persone con sordocecità siano riconosciute e ricevano l'attenzione che meritano e</w:t>
      </w:r>
      <w:r>
        <w:rPr>
          <w:shd w:val="clear" w:color="auto" w:fill="FFFFFF" w:themeFill="background1"/>
        </w:rPr>
        <w:t>d</w:t>
      </w:r>
      <w:r w:rsidRPr="003A3390">
        <w:rPr>
          <w:shd w:val="clear" w:color="auto" w:fill="FFFFFF" w:themeFill="background1"/>
        </w:rPr>
        <w:t xml:space="preserve"> i servizi di cui hanno bisogno. Le discussioni si sono incentrate sulle questioni chiave in tre settori: diritto di voto e accessibilità, impegno personale nei meccanismi consultivi e oltre, e sviluppo d</w:t>
      </w:r>
      <w:r w:rsidR="004109C3">
        <w:rPr>
          <w:shd w:val="clear" w:color="auto" w:fill="FFFFFF" w:themeFill="background1"/>
        </w:rPr>
        <w:t xml:space="preserve">elle </w:t>
      </w:r>
      <w:r w:rsidRPr="003A3390">
        <w:rPr>
          <w:shd w:val="clear" w:color="auto" w:fill="FFFFFF" w:themeFill="background1"/>
        </w:rPr>
        <w:t>RPD</w:t>
      </w:r>
      <w:r w:rsidR="004109C3">
        <w:rPr>
          <w:shd w:val="clear" w:color="auto" w:fill="FFFFFF" w:themeFill="background1"/>
        </w:rPr>
        <w:t xml:space="preserve"> (</w:t>
      </w:r>
      <w:r w:rsidR="004109C3" w:rsidRPr="004109C3">
        <w:rPr>
          <w:shd w:val="clear" w:color="auto" w:fill="FFFFFF" w:themeFill="background1"/>
        </w:rPr>
        <w:t>organizzazioni delle persone</w:t>
      </w:r>
      <w:r w:rsidR="0053493C">
        <w:rPr>
          <w:shd w:val="clear" w:color="auto" w:fill="FFFFFF" w:themeFill="background1"/>
        </w:rPr>
        <w:t xml:space="preserve"> con</w:t>
      </w:r>
      <w:r w:rsidR="004109C3" w:rsidRPr="004109C3">
        <w:rPr>
          <w:shd w:val="clear" w:color="auto" w:fill="FFFFFF" w:themeFill="background1"/>
        </w:rPr>
        <w:t xml:space="preserve"> disabili</w:t>
      </w:r>
      <w:r w:rsidR="0053493C">
        <w:rPr>
          <w:shd w:val="clear" w:color="auto" w:fill="FFFFFF" w:themeFill="background1"/>
        </w:rPr>
        <w:t>tà</w:t>
      </w:r>
      <w:r w:rsidR="004109C3" w:rsidRPr="004109C3">
        <w:rPr>
          <w:shd w:val="clear" w:color="auto" w:fill="FFFFFF" w:themeFill="background1"/>
        </w:rPr>
        <w:t>)</w:t>
      </w:r>
      <w:r w:rsidR="004109C3">
        <w:rPr>
          <w:shd w:val="clear" w:color="auto" w:fill="FFFFFF" w:themeFill="background1"/>
        </w:rPr>
        <w:t>.</w:t>
      </w:r>
    </w:p>
    <w:p w14:paraId="765B772D" w14:textId="77777777" w:rsidR="005610C7" w:rsidRPr="005610C7" w:rsidRDefault="005610C7" w:rsidP="005610C7">
      <w:pPr>
        <w:spacing w:after="0" w:line="240" w:lineRule="auto"/>
        <w:jc w:val="both"/>
        <w:rPr>
          <w:sz w:val="10"/>
          <w:highlight w:val="yellow"/>
          <w:shd w:val="clear" w:color="auto" w:fill="FFFFFF" w:themeFill="background1"/>
        </w:rPr>
      </w:pPr>
    </w:p>
    <w:p w14:paraId="25F2B619" w14:textId="77777777" w:rsidR="00851DEF" w:rsidRPr="00097021" w:rsidRDefault="00851DEF" w:rsidP="005610C7">
      <w:pPr>
        <w:pStyle w:val="Paragrafoelenco"/>
        <w:numPr>
          <w:ilvl w:val="0"/>
          <w:numId w:val="22"/>
        </w:numPr>
        <w:spacing w:after="0" w:line="240" w:lineRule="auto"/>
        <w:ind w:left="426"/>
        <w:jc w:val="both"/>
        <w:rPr>
          <w:shd w:val="clear" w:color="auto" w:fill="FFFFFF" w:themeFill="background1"/>
        </w:rPr>
      </w:pPr>
      <w:r w:rsidRPr="00097021">
        <w:rPr>
          <w:shd w:val="clear" w:color="auto" w:fill="FFFFFF" w:themeFill="background1"/>
        </w:rPr>
        <w:t>Diritti di voto e accessibilità:</w:t>
      </w:r>
    </w:p>
    <w:p w14:paraId="589D92FD" w14:textId="77777777" w:rsidR="0053493C" w:rsidRDefault="00851DEF" w:rsidP="0053493C">
      <w:pPr>
        <w:pStyle w:val="Paragrafoelenco"/>
        <w:numPr>
          <w:ilvl w:val="0"/>
          <w:numId w:val="22"/>
        </w:numPr>
        <w:jc w:val="both"/>
        <w:rPr>
          <w:shd w:val="clear" w:color="auto" w:fill="FFFFFF" w:themeFill="background1"/>
        </w:rPr>
      </w:pPr>
      <w:r w:rsidRPr="00097021">
        <w:rPr>
          <w:shd w:val="clear" w:color="auto" w:fill="FFFFFF" w:themeFill="background1"/>
        </w:rPr>
        <w:t>L'accessibilità è una questione chiave in termini di partecipazione politica, sia per quanto riguarda l'accesso alle informazioni sui partiti e sui loro programmi, sia per il giorno stesso delle elezioni.</w:t>
      </w:r>
    </w:p>
    <w:p w14:paraId="2EF5E01C" w14:textId="69A3E24E" w:rsidR="00C12714" w:rsidRPr="0053493C" w:rsidRDefault="00851DEF" w:rsidP="0053493C">
      <w:pPr>
        <w:pStyle w:val="Paragrafoelenco"/>
        <w:numPr>
          <w:ilvl w:val="0"/>
          <w:numId w:val="22"/>
        </w:numPr>
        <w:jc w:val="both"/>
        <w:rPr>
          <w:shd w:val="clear" w:color="auto" w:fill="FFFFFF" w:themeFill="background1"/>
        </w:rPr>
      </w:pPr>
      <w:r w:rsidRPr="0053493C">
        <w:rPr>
          <w:shd w:val="clear" w:color="auto" w:fill="FFFFFF" w:themeFill="background1"/>
        </w:rPr>
        <w:t xml:space="preserve">Nella maggior parte dei paesi, </w:t>
      </w:r>
      <w:r w:rsidR="00C12714" w:rsidRPr="0053493C">
        <w:rPr>
          <w:shd w:val="clear" w:color="auto" w:fill="FFFFFF" w:themeFill="background1"/>
        </w:rPr>
        <w:t>non</w:t>
      </w:r>
      <w:r w:rsidRPr="0053493C">
        <w:rPr>
          <w:shd w:val="clear" w:color="auto" w:fill="FFFFFF" w:themeFill="background1"/>
        </w:rPr>
        <w:t xml:space="preserve"> viene fornita </w:t>
      </w:r>
      <w:r w:rsidR="00C12714" w:rsidRPr="0053493C">
        <w:rPr>
          <w:shd w:val="clear" w:color="auto" w:fill="FFFFFF" w:themeFill="background1"/>
        </w:rPr>
        <w:t xml:space="preserve">alcuna interpretazione </w:t>
      </w:r>
      <w:r w:rsidRPr="0053493C">
        <w:rPr>
          <w:shd w:val="clear" w:color="auto" w:fill="FFFFFF" w:themeFill="background1"/>
        </w:rPr>
        <w:t xml:space="preserve">sulle notizie televisive o durante i dibattiti politici, impedendo </w:t>
      </w:r>
      <w:r w:rsidR="00C12714" w:rsidRPr="0053493C">
        <w:rPr>
          <w:shd w:val="clear" w:color="auto" w:fill="FFFFFF" w:themeFill="background1"/>
        </w:rPr>
        <w:t xml:space="preserve">così </w:t>
      </w:r>
      <w:r w:rsidRPr="0053493C">
        <w:rPr>
          <w:shd w:val="clear" w:color="auto" w:fill="FFFFFF" w:themeFill="background1"/>
        </w:rPr>
        <w:t xml:space="preserve">alle persone con sordocecità di prendere decisioni </w:t>
      </w:r>
      <w:r w:rsidR="00594991">
        <w:rPr>
          <w:shd w:val="clear" w:color="auto" w:fill="FFFFFF" w:themeFill="background1"/>
        </w:rPr>
        <w:t>consape</w:t>
      </w:r>
      <w:r w:rsidR="00C12714" w:rsidRPr="0053493C">
        <w:rPr>
          <w:shd w:val="clear" w:color="auto" w:fill="FFFFFF" w:themeFill="background1"/>
        </w:rPr>
        <w:t>voli</w:t>
      </w:r>
      <w:r w:rsidRPr="0053493C">
        <w:rPr>
          <w:shd w:val="clear" w:color="auto" w:fill="FFFFFF" w:themeFill="background1"/>
        </w:rPr>
        <w:t xml:space="preserve">. Di conseguenza, le persone con sordocecità hanno accesso a informazioni politiche limitate. </w:t>
      </w:r>
      <w:r w:rsidR="004E6225" w:rsidRPr="0053493C">
        <w:rPr>
          <w:shd w:val="clear" w:color="auto" w:fill="FFFFFF" w:themeFill="background1"/>
        </w:rPr>
        <w:t>Molte persone,</w:t>
      </w:r>
      <w:r w:rsidRPr="0053493C">
        <w:rPr>
          <w:shd w:val="clear" w:color="auto" w:fill="FFFFFF" w:themeFill="background1"/>
        </w:rPr>
        <w:t xml:space="preserve"> spesso non conoscono nemmeno i nomi dei partiti politici o ciò che rappresentano. </w:t>
      </w:r>
      <w:r w:rsidR="009072EA" w:rsidRPr="0053493C">
        <w:rPr>
          <w:shd w:val="clear" w:color="auto" w:fill="FFFFFF" w:themeFill="background1"/>
        </w:rPr>
        <w:t>Questo</w:t>
      </w:r>
      <w:r w:rsidRPr="0053493C">
        <w:rPr>
          <w:shd w:val="clear" w:color="auto" w:fill="FFFFFF" w:themeFill="background1"/>
        </w:rPr>
        <w:t xml:space="preserve"> r</w:t>
      </w:r>
      <w:r w:rsidR="00C12714" w:rsidRPr="0053493C">
        <w:rPr>
          <w:shd w:val="clear" w:color="auto" w:fill="FFFFFF" w:themeFill="background1"/>
        </w:rPr>
        <w:t xml:space="preserve">afforza i pregiudizi esistenti tra </w:t>
      </w:r>
      <w:r w:rsidRPr="0053493C">
        <w:rPr>
          <w:shd w:val="clear" w:color="auto" w:fill="FFFFFF" w:themeFill="background1"/>
        </w:rPr>
        <w:t>alcune famiglie che le persone con sordocecità non sono in grado di votare.</w:t>
      </w:r>
    </w:p>
    <w:p w14:paraId="3FEBA948" w14:textId="4B735816" w:rsidR="00851DEF" w:rsidRDefault="00851DEF" w:rsidP="00851DEF">
      <w:pPr>
        <w:pStyle w:val="Paragrafoelenco"/>
        <w:numPr>
          <w:ilvl w:val="0"/>
          <w:numId w:val="22"/>
        </w:numPr>
        <w:jc w:val="both"/>
        <w:rPr>
          <w:shd w:val="clear" w:color="auto" w:fill="FFFFFF" w:themeFill="background1"/>
        </w:rPr>
      </w:pPr>
      <w:r w:rsidRPr="00097021">
        <w:rPr>
          <w:shd w:val="clear" w:color="auto" w:fill="FFFFFF" w:themeFill="background1"/>
        </w:rPr>
        <w:t xml:space="preserve">Le </w:t>
      </w:r>
      <w:r w:rsidR="009072EA" w:rsidRPr="0053493C">
        <w:rPr>
          <w:shd w:val="clear" w:color="auto" w:fill="FFFFFF" w:themeFill="background1"/>
        </w:rPr>
        <w:t>schede elettorali</w:t>
      </w:r>
      <w:r w:rsidRPr="00097021">
        <w:rPr>
          <w:shd w:val="clear" w:color="auto" w:fill="FFFFFF" w:themeFill="background1"/>
        </w:rPr>
        <w:t xml:space="preserve"> sono spesso inaccessibili. Laddove sono accessibili, le persone con sordocecità non hanno sempre accesso al giusto s</w:t>
      </w:r>
      <w:r w:rsidR="004E6225">
        <w:rPr>
          <w:shd w:val="clear" w:color="auto" w:fill="FFFFFF" w:themeFill="background1"/>
        </w:rPr>
        <w:t>upporto</w:t>
      </w:r>
      <w:r w:rsidRPr="00097021">
        <w:rPr>
          <w:shd w:val="clear" w:color="auto" w:fill="FFFFFF" w:themeFill="background1"/>
        </w:rPr>
        <w:t xml:space="preserve"> per poter votare.</w:t>
      </w:r>
    </w:p>
    <w:p w14:paraId="23072421" w14:textId="77777777" w:rsidR="005610C7" w:rsidRPr="005610C7" w:rsidRDefault="005610C7" w:rsidP="005610C7">
      <w:pPr>
        <w:pStyle w:val="Paragrafoelenco"/>
        <w:jc w:val="both"/>
        <w:rPr>
          <w:sz w:val="10"/>
          <w:shd w:val="clear" w:color="auto" w:fill="FFFFFF" w:themeFill="background1"/>
        </w:rPr>
      </w:pPr>
    </w:p>
    <w:p w14:paraId="35EDA5A6" w14:textId="6C3B29F5" w:rsidR="00851DEF" w:rsidRPr="00097021" w:rsidRDefault="009072EA" w:rsidP="00851DEF">
      <w:pPr>
        <w:pStyle w:val="Paragrafoelenco"/>
        <w:numPr>
          <w:ilvl w:val="0"/>
          <w:numId w:val="22"/>
        </w:numPr>
        <w:ind w:left="426"/>
        <w:rPr>
          <w:shd w:val="clear" w:color="auto" w:fill="FFFFFF" w:themeFill="background1"/>
        </w:rPr>
      </w:pPr>
      <w:r w:rsidRPr="0053493C">
        <w:rPr>
          <w:shd w:val="clear" w:color="auto" w:fill="FFFFFF" w:themeFill="background1"/>
        </w:rPr>
        <w:t>Rappresentanza</w:t>
      </w:r>
      <w:r>
        <w:rPr>
          <w:shd w:val="clear" w:color="auto" w:fill="FFFFFF" w:themeFill="background1"/>
        </w:rPr>
        <w:t xml:space="preserve"> politica delle</w:t>
      </w:r>
      <w:r w:rsidR="00851DEF" w:rsidRPr="00097021">
        <w:rPr>
          <w:shd w:val="clear" w:color="auto" w:fill="FFFFFF" w:themeFill="background1"/>
        </w:rPr>
        <w:t xml:space="preserve"> persone con sordocecità:</w:t>
      </w:r>
    </w:p>
    <w:p w14:paraId="78F8A020" w14:textId="77777777" w:rsidR="00851DEF" w:rsidRDefault="00851DEF" w:rsidP="00851DEF">
      <w:pPr>
        <w:pStyle w:val="Paragrafoelenco"/>
        <w:numPr>
          <w:ilvl w:val="0"/>
          <w:numId w:val="22"/>
        </w:numPr>
        <w:ind w:left="567" w:hanging="207"/>
        <w:rPr>
          <w:shd w:val="clear" w:color="auto" w:fill="FFFFFF" w:themeFill="background1"/>
        </w:rPr>
      </w:pPr>
      <w:r w:rsidRPr="00097021">
        <w:rPr>
          <w:shd w:val="clear" w:color="auto" w:fill="FFFFFF" w:themeFill="background1"/>
        </w:rPr>
        <w:t xml:space="preserve">Le persone con sordocecità non sono adeguatamente rappresentate in politica a tutti i livelli. Vi è una mancanza di persone con sordocecità elette </w:t>
      </w:r>
      <w:r>
        <w:rPr>
          <w:shd w:val="clear" w:color="auto" w:fill="FFFFFF" w:themeFill="background1"/>
        </w:rPr>
        <w:t xml:space="preserve">o nominate </w:t>
      </w:r>
      <w:r w:rsidR="004E6225">
        <w:rPr>
          <w:shd w:val="clear" w:color="auto" w:fill="FFFFFF" w:themeFill="background1"/>
        </w:rPr>
        <w:t>in ambito politico</w:t>
      </w:r>
      <w:r>
        <w:rPr>
          <w:shd w:val="clear" w:color="auto" w:fill="FFFFFF" w:themeFill="background1"/>
        </w:rPr>
        <w:t>.</w:t>
      </w:r>
    </w:p>
    <w:p w14:paraId="68B2803C" w14:textId="56653497" w:rsidR="000B5431" w:rsidRDefault="00851DEF" w:rsidP="005C23BD">
      <w:pPr>
        <w:pStyle w:val="Paragrafoelenco"/>
        <w:numPr>
          <w:ilvl w:val="0"/>
          <w:numId w:val="22"/>
        </w:numPr>
        <w:ind w:left="567" w:hanging="207"/>
        <w:rPr>
          <w:shd w:val="clear" w:color="auto" w:fill="FFFFFF" w:themeFill="background1"/>
        </w:rPr>
      </w:pPr>
      <w:r w:rsidRPr="00097021">
        <w:rPr>
          <w:shd w:val="clear" w:color="auto" w:fill="FFFFFF" w:themeFill="background1"/>
        </w:rPr>
        <w:t>Le persone</w:t>
      </w:r>
      <w:r w:rsidR="00072043">
        <w:rPr>
          <w:color w:val="000000" w:themeColor="text1"/>
          <w:shd w:val="clear" w:color="auto" w:fill="FFFFFF" w:themeFill="background1"/>
        </w:rPr>
        <w:t xml:space="preserve"> con sordocecità</w:t>
      </w:r>
      <w:r w:rsidRPr="00097021">
        <w:rPr>
          <w:shd w:val="clear" w:color="auto" w:fill="FFFFFF" w:themeFill="background1"/>
        </w:rPr>
        <w:t xml:space="preserve"> affrontano i pregiudizi delle persone senza disabilità e delle persone con altre disabilità.</w:t>
      </w:r>
    </w:p>
    <w:p w14:paraId="039F5CAD" w14:textId="77777777" w:rsidR="005610C7" w:rsidRPr="005610C7" w:rsidRDefault="005610C7" w:rsidP="005610C7">
      <w:pPr>
        <w:pStyle w:val="Paragrafoelenco"/>
        <w:ind w:left="567"/>
        <w:rPr>
          <w:sz w:val="10"/>
          <w:shd w:val="clear" w:color="auto" w:fill="FFFFFF" w:themeFill="background1"/>
        </w:rPr>
      </w:pPr>
    </w:p>
    <w:p w14:paraId="7F41897F" w14:textId="1E96DD3A" w:rsidR="00851DEF" w:rsidRDefault="00851DEF" w:rsidP="00851DEF">
      <w:pPr>
        <w:pStyle w:val="Paragrafoelenco"/>
        <w:numPr>
          <w:ilvl w:val="0"/>
          <w:numId w:val="22"/>
        </w:numPr>
        <w:ind w:left="426" w:hanging="284"/>
        <w:jc w:val="both"/>
        <w:rPr>
          <w:shd w:val="clear" w:color="auto" w:fill="FFFFFF" w:themeFill="background1"/>
        </w:rPr>
      </w:pPr>
      <w:r w:rsidRPr="00097021">
        <w:rPr>
          <w:shd w:val="clear" w:color="auto" w:fill="FFFFFF" w:themeFill="background1"/>
        </w:rPr>
        <w:t xml:space="preserve">Sviluppo di </w:t>
      </w:r>
      <w:r w:rsidR="00A3524C" w:rsidRPr="00A3524C">
        <w:rPr>
          <w:shd w:val="clear" w:color="auto" w:fill="FFFFFF" w:themeFill="background1"/>
        </w:rPr>
        <w:t xml:space="preserve">DPOs </w:t>
      </w:r>
      <w:r w:rsidRPr="00097021">
        <w:rPr>
          <w:shd w:val="clear" w:color="auto" w:fill="FFFFFF" w:themeFill="background1"/>
        </w:rPr>
        <w:t>di persone con sordocecità:</w:t>
      </w:r>
    </w:p>
    <w:p w14:paraId="38AC09C4" w14:textId="77777777" w:rsidR="004E6225" w:rsidRDefault="00851DEF" w:rsidP="004E6225">
      <w:pPr>
        <w:pStyle w:val="Paragrafoelenco"/>
        <w:numPr>
          <w:ilvl w:val="0"/>
          <w:numId w:val="22"/>
        </w:numPr>
        <w:ind w:left="709" w:hanging="283"/>
        <w:jc w:val="both"/>
        <w:rPr>
          <w:shd w:val="clear" w:color="auto" w:fill="FFFFFF" w:themeFill="background1"/>
        </w:rPr>
      </w:pPr>
      <w:r w:rsidRPr="00097021">
        <w:rPr>
          <w:shd w:val="clear" w:color="auto" w:fill="FFFFFF" w:themeFill="background1"/>
        </w:rPr>
        <w:t>Molti membri del WFDB hanno espresso la loro frustrazione per la mancanza di riconoscimento delle organizzazioni di persone con sordocecità, sia da parte dei governi ch</w:t>
      </w:r>
      <w:r w:rsidR="004E6225">
        <w:rPr>
          <w:shd w:val="clear" w:color="auto" w:fill="FFFFFF" w:themeFill="background1"/>
        </w:rPr>
        <w:t>e delle associazioni di persone con disabilità.</w:t>
      </w:r>
    </w:p>
    <w:p w14:paraId="7703589F" w14:textId="5DEB18C1" w:rsidR="00851DEF" w:rsidRDefault="00851DEF" w:rsidP="004E6225">
      <w:pPr>
        <w:pStyle w:val="Paragrafoelenco"/>
        <w:numPr>
          <w:ilvl w:val="0"/>
          <w:numId w:val="22"/>
        </w:numPr>
        <w:ind w:left="709" w:hanging="283"/>
        <w:jc w:val="both"/>
        <w:rPr>
          <w:shd w:val="clear" w:color="auto" w:fill="FFFFFF" w:themeFill="background1"/>
        </w:rPr>
      </w:pPr>
      <w:r w:rsidRPr="00097021">
        <w:rPr>
          <w:shd w:val="clear" w:color="auto" w:fill="FFFFFF" w:themeFill="background1"/>
        </w:rPr>
        <w:t xml:space="preserve">Mentre alcuni paesi hanno compiuto progressi, non esiste ancora un vero e pieno riconoscimento delle persone con sordocecità. Di conseguenza, il sostegno e i finanziamenti sono scarsi </w:t>
      </w:r>
      <w:r w:rsidR="00072043">
        <w:rPr>
          <w:shd w:val="clear" w:color="auto" w:fill="FFFFFF" w:themeFill="background1"/>
        </w:rPr>
        <w:t xml:space="preserve">e </w:t>
      </w:r>
      <w:r w:rsidR="00072043" w:rsidRPr="0053493C">
        <w:rPr>
          <w:shd w:val="clear" w:color="auto" w:fill="FFFFFF" w:themeFill="background1"/>
        </w:rPr>
        <w:t>non consentono</w:t>
      </w:r>
      <w:r w:rsidRPr="00097021">
        <w:rPr>
          <w:shd w:val="clear" w:color="auto" w:fill="FFFFFF" w:themeFill="background1"/>
        </w:rPr>
        <w:t xml:space="preserve"> alle persone di partecipare al processo politico.</w:t>
      </w:r>
    </w:p>
    <w:p w14:paraId="1F218E70" w14:textId="5783523D" w:rsidR="004F5F09" w:rsidRDefault="004F5F09" w:rsidP="004F5F09">
      <w:pPr>
        <w:jc w:val="both"/>
        <w:rPr>
          <w:shd w:val="clear" w:color="auto" w:fill="FFFFFF" w:themeFill="background1"/>
        </w:rPr>
      </w:pPr>
    </w:p>
    <w:p w14:paraId="6F5D796F" w14:textId="77777777" w:rsidR="00A3524C" w:rsidRDefault="00A3524C" w:rsidP="004F5F09">
      <w:pPr>
        <w:spacing w:after="0" w:line="240" w:lineRule="auto"/>
        <w:jc w:val="both"/>
        <w:rPr>
          <w:b/>
          <w:color w:val="0070C0"/>
          <w:sz w:val="24"/>
          <w:szCs w:val="26"/>
        </w:rPr>
      </w:pPr>
    </w:p>
    <w:p w14:paraId="3232FDEB" w14:textId="77777777" w:rsidR="00A3524C" w:rsidRDefault="00A3524C" w:rsidP="004F5F09">
      <w:pPr>
        <w:spacing w:after="0" w:line="240" w:lineRule="auto"/>
        <w:jc w:val="both"/>
        <w:rPr>
          <w:b/>
          <w:color w:val="0070C0"/>
          <w:sz w:val="24"/>
          <w:szCs w:val="26"/>
        </w:rPr>
      </w:pPr>
    </w:p>
    <w:p w14:paraId="224937B5" w14:textId="77777777" w:rsidR="00A3524C" w:rsidRDefault="00A3524C" w:rsidP="004F5F09">
      <w:pPr>
        <w:spacing w:after="0" w:line="240" w:lineRule="auto"/>
        <w:jc w:val="both"/>
        <w:rPr>
          <w:b/>
          <w:color w:val="0070C0"/>
          <w:sz w:val="24"/>
          <w:szCs w:val="26"/>
        </w:rPr>
      </w:pPr>
    </w:p>
    <w:p w14:paraId="378EB54E" w14:textId="2CB120EF" w:rsidR="004F5F09" w:rsidRPr="000B5431" w:rsidRDefault="004F5F09" w:rsidP="00A3524C">
      <w:pPr>
        <w:shd w:val="clear" w:color="auto" w:fill="FFE5FF"/>
        <w:spacing w:after="0" w:line="240" w:lineRule="auto"/>
        <w:jc w:val="both"/>
        <w:rPr>
          <w:b/>
          <w:color w:val="0070C0"/>
          <w:sz w:val="24"/>
          <w:szCs w:val="26"/>
        </w:rPr>
      </w:pPr>
      <w:r>
        <w:rPr>
          <w:b/>
          <w:color w:val="0070C0"/>
          <w:sz w:val="24"/>
          <w:szCs w:val="26"/>
        </w:rPr>
        <w:lastRenderedPageBreak/>
        <w:t xml:space="preserve">CON </w:t>
      </w:r>
      <w:r w:rsidRPr="000B5431">
        <w:rPr>
          <w:b/>
          <w:color w:val="0070C0"/>
          <w:sz w:val="24"/>
          <w:szCs w:val="26"/>
        </w:rPr>
        <w:t xml:space="preserve">LE NOSTRE PAROLE </w:t>
      </w:r>
    </w:p>
    <w:p w14:paraId="78CE3A8A" w14:textId="77777777" w:rsidR="004F5F09" w:rsidRPr="008D7427" w:rsidRDefault="004F5F09" w:rsidP="00A3524C">
      <w:pPr>
        <w:pStyle w:val="Paragrafoelenco"/>
        <w:shd w:val="clear" w:color="auto" w:fill="FFE5FF"/>
        <w:spacing w:after="0" w:line="240" w:lineRule="auto"/>
        <w:ind w:left="0"/>
        <w:jc w:val="both"/>
        <w:rPr>
          <w:b/>
        </w:rPr>
      </w:pPr>
      <w:r w:rsidRPr="000B5431">
        <w:rPr>
          <w:b/>
          <w:color w:val="002060"/>
        </w:rPr>
        <w:t>L'importanza della partecipazione delle persone con sordocecità al progresso delle politiche pubbliche a livello locale</w:t>
      </w:r>
      <w:r w:rsidRPr="00E7515E">
        <w:rPr>
          <w:b/>
          <w:color w:val="0070C0"/>
        </w:rPr>
        <w:t>.</w:t>
      </w:r>
    </w:p>
    <w:p w14:paraId="1AA8ABBC" w14:textId="77777777" w:rsidR="004F5F09" w:rsidRPr="004F5F09" w:rsidRDefault="004F5F09" w:rsidP="00A3524C">
      <w:pPr>
        <w:pStyle w:val="Paragrafoelenco"/>
        <w:shd w:val="clear" w:color="auto" w:fill="FFE5FF"/>
        <w:ind w:left="0"/>
        <w:jc w:val="both"/>
        <w:rPr>
          <w:b/>
          <w:color w:val="A8D08D" w:themeColor="accent6" w:themeTint="99"/>
        </w:rPr>
      </w:pPr>
      <w:r w:rsidRPr="002466EE">
        <w:rPr>
          <w:b/>
          <w:sz w:val="12"/>
        </w:rPr>
        <w:br/>
      </w:r>
      <w:r w:rsidRPr="008D7427">
        <w:rPr>
          <w:b/>
        </w:rPr>
        <w:t xml:space="preserve">San Paolo, Brasile. </w:t>
      </w:r>
      <w:proofErr w:type="spellStart"/>
      <w:r w:rsidRPr="008D7427">
        <w:rPr>
          <w:b/>
        </w:rPr>
        <w:t>Eulália</w:t>
      </w:r>
      <w:proofErr w:type="spellEnd"/>
      <w:r w:rsidRPr="008D7427">
        <w:rPr>
          <w:b/>
        </w:rPr>
        <w:t xml:space="preserve"> </w:t>
      </w:r>
      <w:proofErr w:type="spellStart"/>
      <w:r w:rsidRPr="008D7427">
        <w:rPr>
          <w:b/>
        </w:rPr>
        <w:t>Alves</w:t>
      </w:r>
      <w:proofErr w:type="spellEnd"/>
      <w:r w:rsidRPr="008D7427">
        <w:rPr>
          <w:b/>
        </w:rPr>
        <w:t xml:space="preserve"> </w:t>
      </w:r>
      <w:proofErr w:type="spellStart"/>
      <w:r w:rsidRPr="008D7427">
        <w:rPr>
          <w:b/>
        </w:rPr>
        <w:t>Cordeiro</w:t>
      </w:r>
      <w:proofErr w:type="spellEnd"/>
      <w:r>
        <w:rPr>
          <w:b/>
        </w:rPr>
        <w:t xml:space="preserve">    </w:t>
      </w:r>
    </w:p>
    <w:p w14:paraId="53D0F87A" w14:textId="77777777" w:rsidR="004F5F09" w:rsidRDefault="004F5F09" w:rsidP="005610C7">
      <w:pPr>
        <w:pStyle w:val="Paragrafoelenco"/>
        <w:shd w:val="clear" w:color="auto" w:fill="FFE5FF"/>
        <w:spacing w:after="0" w:line="240" w:lineRule="auto"/>
        <w:ind w:left="0"/>
        <w:jc w:val="both"/>
      </w:pPr>
      <w:r w:rsidRPr="004F5F09">
        <w:rPr>
          <w:color w:val="A8D08D" w:themeColor="accent6" w:themeTint="99"/>
          <w:sz w:val="12"/>
        </w:rPr>
        <w:br/>
      </w:r>
      <w:r w:rsidRPr="008D7427">
        <w:t xml:space="preserve">“Mi chiamo </w:t>
      </w:r>
      <w:proofErr w:type="spellStart"/>
      <w:r w:rsidRPr="008D7427">
        <w:t>Eulália</w:t>
      </w:r>
      <w:proofErr w:type="spellEnd"/>
      <w:r w:rsidRPr="008D7427">
        <w:t xml:space="preserve"> </w:t>
      </w:r>
      <w:proofErr w:type="spellStart"/>
      <w:r w:rsidRPr="008D7427">
        <w:t>Alves</w:t>
      </w:r>
      <w:proofErr w:type="spellEnd"/>
      <w:r w:rsidRPr="008D7427">
        <w:t xml:space="preserve"> </w:t>
      </w:r>
      <w:proofErr w:type="spellStart"/>
      <w:r w:rsidRPr="008D7427">
        <w:t>Cordeiro</w:t>
      </w:r>
      <w:proofErr w:type="spellEnd"/>
      <w:r w:rsidRPr="008D7427">
        <w:t xml:space="preserve">. Sono una persona con sordocecità. Sono consulente </w:t>
      </w:r>
      <w:r w:rsidRPr="004F5F09">
        <w:t>del C</w:t>
      </w:r>
      <w:r w:rsidRPr="008D7427">
        <w:t xml:space="preserve">onsiglio </w:t>
      </w:r>
      <w:r>
        <w:t>C</w:t>
      </w:r>
      <w:r w:rsidRPr="008D7427">
        <w:t xml:space="preserve">omunale delle persone con </w:t>
      </w:r>
      <w:r>
        <w:t xml:space="preserve">sordocecità </w:t>
      </w:r>
      <w:r w:rsidRPr="008D7427">
        <w:t>nella capitale di San Paolo</w:t>
      </w:r>
      <w:r>
        <w:t>”</w:t>
      </w:r>
      <w:r w:rsidRPr="008D7427">
        <w:t>.</w:t>
      </w:r>
    </w:p>
    <w:p w14:paraId="12D94E78" w14:textId="52ADA76A" w:rsidR="004F5F09" w:rsidRDefault="004F5F09" w:rsidP="005610C7">
      <w:pPr>
        <w:pStyle w:val="Paragrafoelenco"/>
        <w:shd w:val="clear" w:color="auto" w:fill="FFE5FF"/>
        <w:spacing w:after="0" w:line="240" w:lineRule="auto"/>
        <w:ind w:left="0"/>
        <w:jc w:val="both"/>
      </w:pPr>
      <w:r w:rsidRPr="002466EE">
        <w:rPr>
          <w:sz w:val="12"/>
        </w:rPr>
        <w:br/>
      </w:r>
      <w:r w:rsidRPr="008D7427">
        <w:t>“Dal 2002, le persone con sordocecità dell</w:t>
      </w:r>
      <w:r w:rsidR="005610C7">
        <w:t xml:space="preserve">a </w:t>
      </w:r>
      <w:r w:rsidRPr="008D7427">
        <w:t xml:space="preserve">Associazione brasiliana delle persone con sordocecità (denominata ABRASC) hanno iniziato a partecipare direttamente al Consiglio </w:t>
      </w:r>
      <w:r>
        <w:t>C</w:t>
      </w:r>
      <w:r w:rsidRPr="008D7427">
        <w:t>omunale delle persone con disabilità. Questo impegno ha aumentato la visibilità della sordocecità, dando ai partecipanti la possibilità di esprimersi,</w:t>
      </w:r>
      <w:r>
        <w:t xml:space="preserve"> </w:t>
      </w:r>
      <w:r w:rsidRPr="004F5F09">
        <w:t>di</w:t>
      </w:r>
      <w:r w:rsidRPr="008D7427">
        <w:t xml:space="preserve"> lottare per i propri diritti e </w:t>
      </w:r>
      <w:r w:rsidRPr="004F5F09">
        <w:t>di</w:t>
      </w:r>
      <w:r>
        <w:t xml:space="preserve"> </w:t>
      </w:r>
      <w:r w:rsidRPr="008D7427">
        <w:t xml:space="preserve">usare la </w:t>
      </w:r>
      <w:r>
        <w:t xml:space="preserve">loro </w:t>
      </w:r>
      <w:r w:rsidRPr="008D7427">
        <w:t xml:space="preserve">voce per dimostrare </w:t>
      </w:r>
      <w:r w:rsidRPr="004F5F09">
        <w:t>che sono</w:t>
      </w:r>
      <w:r>
        <w:t xml:space="preserve"> in grado di prendere parte</w:t>
      </w:r>
      <w:r w:rsidRPr="008D7427">
        <w:t xml:space="preserve"> attivamente alla politica pubblica nello stesso modo </w:t>
      </w:r>
      <w:r>
        <w:t xml:space="preserve">in cui possono partecipare </w:t>
      </w:r>
      <w:r w:rsidRPr="008D7427">
        <w:t>persone con disabilità</w:t>
      </w:r>
      <w:r>
        <w:t xml:space="preserve"> differenti</w:t>
      </w:r>
      <w:r w:rsidRPr="008D7427">
        <w:t xml:space="preserve">. Tuttavia, la sordocecità non ha ancora un posto specifico al tavolo. </w:t>
      </w:r>
      <w:r>
        <w:t>Infatti</w:t>
      </w:r>
      <w:r w:rsidRPr="008D7427">
        <w:t xml:space="preserve">, le persone </w:t>
      </w:r>
      <w:r>
        <w:t>con sordocecità</w:t>
      </w:r>
      <w:r w:rsidRPr="008D7427">
        <w:t xml:space="preserve"> di solito assumono alternativamente la presidenza delle persone </w:t>
      </w:r>
      <w:r>
        <w:t>sorde, dei</w:t>
      </w:r>
      <w:r w:rsidRPr="008D7427">
        <w:t xml:space="preserve"> non vedenti o </w:t>
      </w:r>
      <w:r>
        <w:t>del</w:t>
      </w:r>
      <w:r w:rsidRPr="008D7427">
        <w:t xml:space="preserve"> gruppo di persone con disabilità multiple.</w:t>
      </w:r>
    </w:p>
    <w:p w14:paraId="678C7D32" w14:textId="77777777" w:rsidR="004F5F09" w:rsidRPr="005610C7" w:rsidRDefault="004F5F09" w:rsidP="00A3524C">
      <w:pPr>
        <w:pStyle w:val="Paragrafoelenco"/>
        <w:shd w:val="clear" w:color="auto" w:fill="FFE5FF"/>
        <w:ind w:left="0"/>
        <w:jc w:val="both"/>
        <w:rPr>
          <w:sz w:val="10"/>
        </w:rPr>
      </w:pPr>
    </w:p>
    <w:p w14:paraId="02F9A3FB" w14:textId="78AD101B" w:rsidR="004F5F09" w:rsidRDefault="004F5F09" w:rsidP="00A3524C">
      <w:pPr>
        <w:pStyle w:val="Paragrafoelenco"/>
        <w:shd w:val="clear" w:color="auto" w:fill="FFE5FF"/>
        <w:ind w:left="0"/>
        <w:jc w:val="both"/>
      </w:pPr>
      <w:r w:rsidRPr="008D7427">
        <w:t>“</w:t>
      </w:r>
      <w:r>
        <w:t xml:space="preserve">Da </w:t>
      </w:r>
      <w:r w:rsidRPr="008D7427">
        <w:t xml:space="preserve">dicembre 2017, sette persone </w:t>
      </w:r>
      <w:r>
        <w:t>con sordocecità</w:t>
      </w:r>
      <w:r w:rsidRPr="008D7427">
        <w:t xml:space="preserve"> lavorano come consulenti o partecipano a gruppi di lavoro in tre città brasiliane. Lavorano in diversi settori </w:t>
      </w:r>
      <w:r>
        <w:t xml:space="preserve">legati non solo ai dibattiti </w:t>
      </w:r>
      <w:r w:rsidRPr="00F103FA">
        <w:t>politiche in materia di</w:t>
      </w:r>
      <w:r>
        <w:t xml:space="preserve"> </w:t>
      </w:r>
      <w:r w:rsidRPr="008D7427">
        <w:t>disabilità, ma</w:t>
      </w:r>
      <w:r>
        <w:t xml:space="preserve"> </w:t>
      </w:r>
      <w:r w:rsidRPr="00F103FA">
        <w:t>anche alle politiche</w:t>
      </w:r>
      <w:r>
        <w:t xml:space="preserve"> a favore delle donne e della salute, tra le altre questioni</w:t>
      </w:r>
      <w:r w:rsidRPr="008D7427">
        <w:t>.</w:t>
      </w:r>
    </w:p>
    <w:p w14:paraId="3E1482DD" w14:textId="4011ECCD" w:rsidR="004F5F09" w:rsidRPr="000B5431" w:rsidRDefault="004F5F09" w:rsidP="00A3524C">
      <w:pPr>
        <w:pStyle w:val="Paragrafoelenco"/>
        <w:shd w:val="clear" w:color="auto" w:fill="FFE5FF"/>
        <w:spacing w:after="0" w:line="240" w:lineRule="auto"/>
        <w:ind w:left="0"/>
        <w:jc w:val="both"/>
        <w:rPr>
          <w:sz w:val="24"/>
        </w:rPr>
      </w:pPr>
      <w:r w:rsidRPr="005610C7">
        <w:rPr>
          <w:sz w:val="10"/>
        </w:rPr>
        <w:br/>
      </w:r>
      <w:r w:rsidRPr="008D7427">
        <w:t xml:space="preserve">“In molti stati del Brasile, le persone con sordocecità non </w:t>
      </w:r>
      <w:r>
        <w:t>riescono a</w:t>
      </w:r>
      <w:r w:rsidRPr="008D7427">
        <w:t xml:space="preserve"> </w:t>
      </w:r>
      <w:r w:rsidR="00F103FA">
        <w:t>fare affidamento sui servizi di guida interprete</w:t>
      </w:r>
      <w:r w:rsidRPr="008D7427">
        <w:t xml:space="preserve"> nelle scuole e nelle università. Come risultato d</w:t>
      </w:r>
      <w:r>
        <w:t xml:space="preserve">el nostro </w:t>
      </w:r>
      <w:r w:rsidRPr="00F103FA">
        <w:t xml:space="preserve">lavoro di </w:t>
      </w:r>
      <w:proofErr w:type="spellStart"/>
      <w:r w:rsidRPr="00F103FA">
        <w:t>advocacy</w:t>
      </w:r>
      <w:proofErr w:type="spellEnd"/>
      <w:r>
        <w:t xml:space="preserve">, </w:t>
      </w:r>
      <w:r w:rsidRPr="008D7427">
        <w:t xml:space="preserve">San Paolo, tuttavia, è l'unica città che offre servizi di guida interprete per le persone </w:t>
      </w:r>
      <w:r>
        <w:t>sordocieche</w:t>
      </w:r>
      <w:r w:rsidRPr="008D7427">
        <w:t>, garantit</w:t>
      </w:r>
      <w:r>
        <w:t>i</w:t>
      </w:r>
      <w:r w:rsidRPr="008D7427">
        <w:t xml:space="preserve"> da un'ordinanza comunale.</w:t>
      </w:r>
    </w:p>
    <w:p w14:paraId="3FB3D842" w14:textId="77777777" w:rsidR="00F103FA" w:rsidRDefault="00F103FA" w:rsidP="005610C7">
      <w:pPr>
        <w:spacing w:after="0" w:line="240" w:lineRule="auto"/>
        <w:jc w:val="both"/>
      </w:pPr>
    </w:p>
    <w:p w14:paraId="7F5481B8" w14:textId="136E97D8" w:rsidR="00851DEF" w:rsidRDefault="00072043" w:rsidP="005610C7">
      <w:pPr>
        <w:spacing w:after="0" w:line="240" w:lineRule="auto"/>
        <w:jc w:val="both"/>
      </w:pPr>
      <w:r w:rsidRPr="0053493C">
        <w:rPr>
          <w:shd w:val="clear" w:color="auto" w:fill="FFFFFF" w:themeFill="background1"/>
        </w:rPr>
        <w:t>Al di là delle numerose</w:t>
      </w:r>
      <w:r w:rsidR="00851DEF" w:rsidRPr="0053493C">
        <w:rPr>
          <w:shd w:val="clear" w:color="auto" w:fill="FFFFFF" w:themeFill="background1"/>
        </w:rPr>
        <w:t xml:space="preserve"> sfide individuate, i membri del WFDB hanno condiviso diversi </w:t>
      </w:r>
      <w:r w:rsidR="006D6313" w:rsidRPr="0053493C">
        <w:rPr>
          <w:shd w:val="clear" w:color="auto" w:fill="FFFFFF" w:themeFill="background1"/>
        </w:rPr>
        <w:t xml:space="preserve">piani di </w:t>
      </w:r>
      <w:r w:rsidR="00851DEF" w:rsidRPr="0053493C">
        <w:rPr>
          <w:shd w:val="clear" w:color="auto" w:fill="FFFFFF" w:themeFill="background1"/>
        </w:rPr>
        <w:t>svilupp</w:t>
      </w:r>
      <w:r w:rsidR="006D6313" w:rsidRPr="0053493C">
        <w:rPr>
          <w:shd w:val="clear" w:color="auto" w:fill="FFFFFF" w:themeFill="background1"/>
        </w:rPr>
        <w:t>o</w:t>
      </w:r>
      <w:r w:rsidR="00851DEF" w:rsidRPr="0053493C">
        <w:rPr>
          <w:shd w:val="clear" w:color="auto" w:fill="FFFFFF" w:themeFill="background1"/>
        </w:rPr>
        <w:t xml:space="preserve"> e iniziative incoraggianti:</w:t>
      </w:r>
      <w:r w:rsidR="00851DEF" w:rsidRPr="0013235A">
        <w:t xml:space="preserve"> </w:t>
      </w:r>
    </w:p>
    <w:p w14:paraId="14C3E5FB" w14:textId="77777777" w:rsidR="005610C7" w:rsidRPr="005610C7" w:rsidRDefault="005610C7" w:rsidP="005610C7">
      <w:pPr>
        <w:spacing w:after="0" w:line="240" w:lineRule="auto"/>
        <w:jc w:val="both"/>
        <w:rPr>
          <w:sz w:val="10"/>
          <w:shd w:val="clear" w:color="auto" w:fill="FFFFFF" w:themeFill="background1"/>
        </w:rPr>
      </w:pPr>
    </w:p>
    <w:p w14:paraId="1A81EAB1" w14:textId="5AE7B42B" w:rsidR="00851DEF" w:rsidRPr="004E6225" w:rsidRDefault="00851DEF" w:rsidP="005610C7">
      <w:pPr>
        <w:pStyle w:val="Paragrafoelenco"/>
        <w:numPr>
          <w:ilvl w:val="0"/>
          <w:numId w:val="22"/>
        </w:numPr>
        <w:spacing w:after="0" w:line="240" w:lineRule="auto"/>
        <w:ind w:left="709" w:hanging="342"/>
        <w:jc w:val="both"/>
        <w:rPr>
          <w:shd w:val="clear" w:color="auto" w:fill="FFFFFF" w:themeFill="background1"/>
        </w:rPr>
      </w:pPr>
      <w:r w:rsidRPr="004E6225">
        <w:t xml:space="preserve">In Croazia, l'associazione dei sordociechi del paese ha chiesto e ricevuto finanziamenti dal governo per fornire interpreti alle persone con sordocecità il ​​giorno delle elezioni. Le liste di voto sono state rese accessibili, </w:t>
      </w:r>
      <w:r w:rsidR="004E6225" w:rsidRPr="004E6225">
        <w:t>sia stampate a caratteri grandi</w:t>
      </w:r>
      <w:r w:rsidRPr="004E6225">
        <w:t xml:space="preserve">, sia in Braille. Alle persone con sordocecità sono state anche fornite informazioni sui diversi partiti e </w:t>
      </w:r>
      <w:r w:rsidR="004E6225">
        <w:t xml:space="preserve">sui </w:t>
      </w:r>
      <w:r w:rsidRPr="004E6225">
        <w:t xml:space="preserve">relativi programmi. Inoltre, una persona con sordocecità è stata </w:t>
      </w:r>
      <w:r w:rsidRPr="00AE7296">
        <w:t xml:space="preserve">eletta </w:t>
      </w:r>
      <w:r w:rsidR="006D6313" w:rsidRPr="00AE7296">
        <w:t>ne</w:t>
      </w:r>
      <w:r w:rsidRPr="00AE7296">
        <w:t>l</w:t>
      </w:r>
      <w:r w:rsidRPr="004E6225">
        <w:t xml:space="preserve"> parlamento del paese.</w:t>
      </w:r>
    </w:p>
    <w:p w14:paraId="1D3B1518" w14:textId="50E7B0EF" w:rsidR="00851DEF" w:rsidRPr="0013235A" w:rsidRDefault="00851DEF" w:rsidP="00851DEF">
      <w:pPr>
        <w:pStyle w:val="Paragrafoelenco"/>
        <w:numPr>
          <w:ilvl w:val="0"/>
          <w:numId w:val="22"/>
        </w:numPr>
        <w:ind w:left="709" w:hanging="342"/>
        <w:jc w:val="both"/>
        <w:rPr>
          <w:shd w:val="clear" w:color="auto" w:fill="FFFFFF" w:themeFill="background1"/>
        </w:rPr>
      </w:pPr>
      <w:r w:rsidRPr="003A3390">
        <w:t>Nelle prossime elezioni in Svezia, le persone con sordocecità che comunicano usando il Braille riceveranno automaticamente informazioni sulle elezioni, c</w:t>
      </w:r>
      <w:r>
        <w:t xml:space="preserve">osì come la loro </w:t>
      </w:r>
      <w:r w:rsidRPr="00AE7296">
        <w:t xml:space="preserve">scheda </w:t>
      </w:r>
      <w:r w:rsidR="00336BF2">
        <w:t>elettoral</w:t>
      </w:r>
      <w:r w:rsidR="006D6313" w:rsidRPr="00AE7296">
        <w:t>e</w:t>
      </w:r>
      <w:r>
        <w:t xml:space="preserve"> in Braille.</w:t>
      </w:r>
    </w:p>
    <w:p w14:paraId="192C3D54" w14:textId="4BFD9FC0" w:rsidR="00851DEF" w:rsidRPr="0013235A" w:rsidRDefault="00851DEF" w:rsidP="00851DEF">
      <w:pPr>
        <w:pStyle w:val="Paragrafoelenco"/>
        <w:numPr>
          <w:ilvl w:val="0"/>
          <w:numId w:val="22"/>
        </w:numPr>
        <w:ind w:left="709" w:hanging="342"/>
        <w:jc w:val="both"/>
        <w:rPr>
          <w:shd w:val="clear" w:color="auto" w:fill="FFFFFF" w:themeFill="background1"/>
        </w:rPr>
      </w:pPr>
      <w:r>
        <w:t>In India</w:t>
      </w:r>
      <w:r w:rsidRPr="003A3390">
        <w:t xml:space="preserve"> la Commissione </w:t>
      </w:r>
      <w:r w:rsidR="006D6313">
        <w:t>E</w:t>
      </w:r>
      <w:r w:rsidRPr="003A3390">
        <w:t xml:space="preserve">lettorale ha svolto importanti lavori di </w:t>
      </w:r>
      <w:proofErr w:type="spellStart"/>
      <w:r w:rsidR="006D6313" w:rsidRPr="00AE7296">
        <w:t>advoca</w:t>
      </w:r>
      <w:r w:rsidR="00AE7296" w:rsidRPr="00AE7296">
        <w:t>c</w:t>
      </w:r>
      <w:r w:rsidR="006D6313" w:rsidRPr="00AE7296">
        <w:t>y</w:t>
      </w:r>
      <w:proofErr w:type="spellEnd"/>
      <w:r w:rsidR="006D6313" w:rsidRPr="00AE7296">
        <w:t>,</w:t>
      </w:r>
      <w:r w:rsidR="006D6313">
        <w:t xml:space="preserve"> in particolare invitando a </w:t>
      </w:r>
      <w:r w:rsidRPr="003A3390">
        <w:t xml:space="preserve">formare persone con </w:t>
      </w:r>
      <w:r w:rsidR="004E6225">
        <w:t xml:space="preserve">sordocecità </w:t>
      </w:r>
      <w:r w:rsidRPr="003A3390">
        <w:t xml:space="preserve">sulle procedure elettorali e sull'uso della macchina elettorale. Tale interazione ha aumentato la consapevolezza tra i funzionari, che da allora hanno preso provvedimenti per aumentare </w:t>
      </w:r>
      <w:r w:rsidRPr="00B1180B">
        <w:t xml:space="preserve">l'accessibilità </w:t>
      </w:r>
      <w:r w:rsidR="00B1180B" w:rsidRPr="00B1180B">
        <w:t>alle</w:t>
      </w:r>
      <w:r w:rsidR="006D6313">
        <w:t xml:space="preserve"> </w:t>
      </w:r>
      <w:r w:rsidRPr="003A3390">
        <w:t xml:space="preserve">elezioni. </w:t>
      </w:r>
      <w:r w:rsidR="006D6313" w:rsidRPr="00A25B02">
        <w:t>In occasione della giornata</w:t>
      </w:r>
      <w:r w:rsidR="006D6313">
        <w:t xml:space="preserve"> Helen Keller </w:t>
      </w:r>
      <w:r w:rsidRPr="003A3390">
        <w:t xml:space="preserve">2018, Sense International India ha ricevuto </w:t>
      </w:r>
      <w:r w:rsidRPr="004E6225">
        <w:t>la notizia</w:t>
      </w:r>
      <w:r w:rsidRPr="003A3390">
        <w:t xml:space="preserve"> dalla Commissione </w:t>
      </w:r>
      <w:r w:rsidR="006D6313">
        <w:t>E</w:t>
      </w:r>
      <w:r w:rsidRPr="003A3390">
        <w:t>lettorale che le persone con sordocecità saranno incluse nel processo elettorale per la prima volta. L'accessibilità sarà migliorata in modo che gli adulti con sordocecità possano partecipare alle prossime elezioni generali.</w:t>
      </w:r>
    </w:p>
    <w:p w14:paraId="2675AF7F" w14:textId="0DBD1FA4" w:rsidR="00851DEF" w:rsidRPr="0013235A" w:rsidRDefault="00851DEF" w:rsidP="00851DEF">
      <w:pPr>
        <w:pStyle w:val="Paragrafoelenco"/>
        <w:numPr>
          <w:ilvl w:val="0"/>
          <w:numId w:val="22"/>
        </w:numPr>
        <w:ind w:left="709" w:hanging="342"/>
        <w:jc w:val="both"/>
        <w:rPr>
          <w:shd w:val="clear" w:color="auto" w:fill="FFFFFF" w:themeFill="background1"/>
        </w:rPr>
      </w:pPr>
      <w:r>
        <w:t>In Malawi</w:t>
      </w:r>
      <w:r w:rsidRPr="003A3390">
        <w:t xml:space="preserve"> la Commissione </w:t>
      </w:r>
      <w:r w:rsidR="006D6313">
        <w:t>E</w:t>
      </w:r>
      <w:r w:rsidRPr="003A3390">
        <w:t xml:space="preserve">lettorale ha introdotto un voto tattile. Tuttavia, ci sono ancora margini di miglioramento e l'introduzione di più funzioni </w:t>
      </w:r>
      <w:r w:rsidR="006D6313">
        <w:t xml:space="preserve">per </w:t>
      </w:r>
      <w:r w:rsidRPr="003A3390">
        <w:t>le persone con sordocecità.</w:t>
      </w:r>
    </w:p>
    <w:p w14:paraId="5311D72B" w14:textId="77777777" w:rsidR="00851DEF" w:rsidRPr="0013235A" w:rsidRDefault="00851DEF" w:rsidP="00851DEF">
      <w:pPr>
        <w:pStyle w:val="Paragrafoelenco"/>
        <w:numPr>
          <w:ilvl w:val="0"/>
          <w:numId w:val="22"/>
        </w:numPr>
        <w:ind w:left="709" w:hanging="342"/>
        <w:jc w:val="both"/>
        <w:rPr>
          <w:shd w:val="clear" w:color="auto" w:fill="FFFFFF" w:themeFill="background1"/>
        </w:rPr>
      </w:pPr>
      <w:r w:rsidRPr="003A3390">
        <w:t>A San Paolo, in Brasile, le persone con sordocecità sono state attivamente coinvolte nel consiglio comunale (vedi sopra).</w:t>
      </w:r>
    </w:p>
    <w:p w14:paraId="1E837193" w14:textId="02931B51" w:rsidR="00851DEF" w:rsidRPr="004E6225" w:rsidRDefault="00851DEF" w:rsidP="00851DEF">
      <w:pPr>
        <w:pStyle w:val="Paragrafoelenco"/>
        <w:numPr>
          <w:ilvl w:val="0"/>
          <w:numId w:val="22"/>
        </w:numPr>
        <w:ind w:left="709" w:hanging="342"/>
        <w:jc w:val="both"/>
      </w:pPr>
      <w:r w:rsidRPr="003A3390">
        <w:t xml:space="preserve">In Danimarca, l'organizzazione di persone con sordocecità diffonde </w:t>
      </w:r>
      <w:r w:rsidR="004E6225" w:rsidRPr="003A3390">
        <w:t xml:space="preserve">nel paese </w:t>
      </w:r>
      <w:r w:rsidRPr="003A3390">
        <w:t xml:space="preserve">una rivista semestrale per informare </w:t>
      </w:r>
      <w:r w:rsidRPr="004E6225">
        <w:t xml:space="preserve">le forze politiche e i leader </w:t>
      </w:r>
      <w:r w:rsidRPr="003A3390">
        <w:t xml:space="preserve">sulle questioni chiave affrontate dalle persone con sordocecità, nonché </w:t>
      </w:r>
      <w:r w:rsidR="00A25B02">
        <w:t>sui</w:t>
      </w:r>
      <w:r w:rsidR="00E7515E">
        <w:t xml:space="preserve"> </w:t>
      </w:r>
      <w:r w:rsidR="00A25B02">
        <w:t>loro bisogni</w:t>
      </w:r>
      <w:r w:rsidR="00E7515E" w:rsidRPr="00A25B02">
        <w:t xml:space="preserve"> e</w:t>
      </w:r>
      <w:r w:rsidR="004E6225" w:rsidRPr="00A25B02">
        <w:t xml:space="preserve"> </w:t>
      </w:r>
      <w:r w:rsidRPr="00A25B02">
        <w:t>richieste</w:t>
      </w:r>
      <w:r w:rsidR="00E7515E" w:rsidRPr="00A25B02">
        <w:t xml:space="preserve"> chiave</w:t>
      </w:r>
      <w:r w:rsidRPr="00A25B02">
        <w:t>.</w:t>
      </w:r>
    </w:p>
    <w:p w14:paraId="04E2B579" w14:textId="77777777" w:rsidR="00851DEF" w:rsidRPr="007D3CBB" w:rsidRDefault="00851DEF" w:rsidP="00851DEF">
      <w:pPr>
        <w:jc w:val="both"/>
        <w:rPr>
          <w:rFonts w:ascii="&amp;quot" w:eastAsia="Times New Roman" w:hAnsi="&amp;quot" w:cs="Times New Roman"/>
          <w:color w:val="777777"/>
          <w:sz w:val="29"/>
          <w:szCs w:val="27"/>
          <w:lang w:eastAsia="it-IT"/>
        </w:rPr>
      </w:pPr>
      <w:r w:rsidRPr="007D3CBB">
        <w:rPr>
          <w:b/>
          <w:sz w:val="24"/>
        </w:rPr>
        <w:lastRenderedPageBreak/>
        <w:t>RACCOMANDAZIONI</w:t>
      </w:r>
    </w:p>
    <w:p w14:paraId="0858A3C6" w14:textId="065CCD08" w:rsidR="00851DEF" w:rsidRDefault="00E7515E" w:rsidP="00851DEF">
      <w:pPr>
        <w:pStyle w:val="Paragrafoelenco"/>
        <w:numPr>
          <w:ilvl w:val="0"/>
          <w:numId w:val="23"/>
        </w:numPr>
        <w:spacing w:after="0"/>
        <w:ind w:left="284" w:hanging="284"/>
        <w:jc w:val="both"/>
        <w:rPr>
          <w:i/>
        </w:rPr>
      </w:pPr>
      <w:r>
        <w:rPr>
          <w:i/>
        </w:rPr>
        <w:t xml:space="preserve">Garantire </w:t>
      </w:r>
      <w:r w:rsidR="00851DEF" w:rsidRPr="00F13E99">
        <w:rPr>
          <w:i/>
        </w:rPr>
        <w:t xml:space="preserve">il diritto di voto a tutte le persone con </w:t>
      </w:r>
      <w:r w:rsidR="00851DEF">
        <w:rPr>
          <w:i/>
        </w:rPr>
        <w:t>sordocecità.</w:t>
      </w:r>
    </w:p>
    <w:p w14:paraId="5F393D90" w14:textId="12195411" w:rsidR="00851DEF" w:rsidRDefault="00851DEF" w:rsidP="00851DEF">
      <w:pPr>
        <w:pStyle w:val="Paragrafoelenco"/>
        <w:numPr>
          <w:ilvl w:val="0"/>
          <w:numId w:val="23"/>
        </w:numPr>
        <w:spacing w:after="0"/>
        <w:ind w:left="284" w:hanging="284"/>
        <w:jc w:val="both"/>
        <w:rPr>
          <w:i/>
        </w:rPr>
      </w:pPr>
      <w:r w:rsidRPr="00F13E99">
        <w:rPr>
          <w:i/>
        </w:rPr>
        <w:t xml:space="preserve">Prendere in considerazione i requisiti di accessibilità </w:t>
      </w:r>
      <w:r w:rsidR="00154236" w:rsidRPr="00B1180B">
        <w:rPr>
          <w:i/>
        </w:rPr>
        <w:t>per le</w:t>
      </w:r>
      <w:r w:rsidRPr="00F13E99">
        <w:rPr>
          <w:i/>
        </w:rPr>
        <w:t xml:space="preserve"> persone con sordocecità in merito a campagne elettorali, materiale </w:t>
      </w:r>
      <w:r w:rsidR="00E7515E">
        <w:rPr>
          <w:i/>
        </w:rPr>
        <w:t>elettorale</w:t>
      </w:r>
      <w:r w:rsidRPr="00F13E99">
        <w:rPr>
          <w:i/>
        </w:rPr>
        <w:t xml:space="preserve"> e seggi elettorali.</w:t>
      </w:r>
    </w:p>
    <w:p w14:paraId="1E638801" w14:textId="77777777" w:rsidR="00851DEF" w:rsidRDefault="00851DEF" w:rsidP="00851DEF">
      <w:pPr>
        <w:pStyle w:val="Paragrafoelenco"/>
        <w:numPr>
          <w:ilvl w:val="0"/>
          <w:numId w:val="23"/>
        </w:numPr>
        <w:spacing w:after="0"/>
        <w:ind w:left="284" w:hanging="284"/>
        <w:jc w:val="both"/>
        <w:rPr>
          <w:i/>
        </w:rPr>
      </w:pPr>
      <w:r w:rsidRPr="007113F5">
        <w:rPr>
          <w:i/>
        </w:rPr>
        <w:t xml:space="preserve">Sostenere l'impegno delle persone con sordocecità </w:t>
      </w:r>
      <w:r>
        <w:rPr>
          <w:i/>
        </w:rPr>
        <w:t>nella vita politica e pubblica.</w:t>
      </w:r>
    </w:p>
    <w:p w14:paraId="26CC8495" w14:textId="7727905C" w:rsidR="00851DEF" w:rsidRDefault="00E7515E" w:rsidP="00851DEF">
      <w:pPr>
        <w:pStyle w:val="Paragrafoelenco"/>
        <w:numPr>
          <w:ilvl w:val="0"/>
          <w:numId w:val="23"/>
        </w:numPr>
        <w:spacing w:after="0"/>
        <w:ind w:left="284" w:hanging="284"/>
        <w:jc w:val="both"/>
        <w:rPr>
          <w:i/>
        </w:rPr>
      </w:pPr>
      <w:r>
        <w:rPr>
          <w:i/>
        </w:rPr>
        <w:t>Sostenere</w:t>
      </w:r>
      <w:r w:rsidR="00851DEF" w:rsidRPr="007113F5">
        <w:rPr>
          <w:i/>
        </w:rPr>
        <w:t xml:space="preserve"> le organizzazioni di persone con sordocecità e coinvolgerle come gruppo distinto di disabilità in tutte le consultazioni con i movimenti di disabilità.</w:t>
      </w:r>
    </w:p>
    <w:p w14:paraId="43DA13C8" w14:textId="760F6110" w:rsidR="00A3524C" w:rsidRDefault="00A3524C" w:rsidP="00C3153C">
      <w:pPr>
        <w:pStyle w:val="Paragrafoelenco"/>
        <w:spacing w:after="0" w:line="240" w:lineRule="auto"/>
        <w:ind w:left="284"/>
        <w:jc w:val="both"/>
        <w:rPr>
          <w:i/>
        </w:rPr>
      </w:pPr>
    </w:p>
    <w:p w14:paraId="470B8CC3" w14:textId="77777777" w:rsidR="00A3524C" w:rsidRPr="007113F5" w:rsidRDefault="00A3524C" w:rsidP="00C3153C">
      <w:pPr>
        <w:pStyle w:val="Paragrafoelenco"/>
        <w:spacing w:after="0" w:line="240" w:lineRule="auto"/>
        <w:ind w:left="284"/>
        <w:jc w:val="both"/>
        <w:rPr>
          <w:i/>
        </w:rPr>
      </w:pPr>
    </w:p>
    <w:p w14:paraId="1CDA798B" w14:textId="48AD974A" w:rsidR="00A3524C" w:rsidRDefault="00A3524C" w:rsidP="00A3524C">
      <w:pPr>
        <w:shd w:val="clear" w:color="auto" w:fill="FFFFCC"/>
        <w:spacing w:after="0" w:line="240" w:lineRule="auto"/>
        <w:rPr>
          <w:b/>
          <w:color w:val="2F5496" w:themeColor="accent5" w:themeShade="BF"/>
          <w:sz w:val="24"/>
          <w:szCs w:val="26"/>
        </w:rPr>
      </w:pPr>
      <w:r>
        <w:rPr>
          <w:b/>
          <w:color w:val="2F5496" w:themeColor="accent5" w:themeShade="BF"/>
          <w:sz w:val="24"/>
          <w:szCs w:val="26"/>
        </w:rPr>
        <w:t>FOCUS IN INDIA</w:t>
      </w:r>
    </w:p>
    <w:p w14:paraId="5DAF014C" w14:textId="3FF7C949" w:rsidR="00A3524C" w:rsidRDefault="00A3524C" w:rsidP="00A3524C">
      <w:pPr>
        <w:shd w:val="clear" w:color="auto" w:fill="FFFFCC"/>
        <w:spacing w:after="0" w:line="240" w:lineRule="auto"/>
        <w:rPr>
          <w:b/>
          <w:color w:val="2F5496" w:themeColor="accent5" w:themeShade="BF"/>
          <w:sz w:val="24"/>
          <w:szCs w:val="26"/>
        </w:rPr>
      </w:pPr>
      <w:r>
        <w:rPr>
          <w:b/>
          <w:color w:val="2F5496" w:themeColor="accent5" w:themeShade="BF"/>
          <w:sz w:val="24"/>
          <w:szCs w:val="26"/>
        </w:rPr>
        <w:t>PARTECIPAZIONE ALLA VITA PUBBLICA E POLITICA</w:t>
      </w:r>
    </w:p>
    <w:p w14:paraId="1FF1CB51" w14:textId="4127F6CC" w:rsidR="00A3524C" w:rsidRDefault="00A3524C" w:rsidP="00A3524C">
      <w:pPr>
        <w:shd w:val="clear" w:color="auto" w:fill="FFFFCC"/>
        <w:spacing w:after="0" w:line="240" w:lineRule="auto"/>
        <w:rPr>
          <w:b/>
          <w:color w:val="2F5496" w:themeColor="accent5" w:themeShade="BF"/>
          <w:sz w:val="24"/>
          <w:szCs w:val="26"/>
        </w:rPr>
      </w:pPr>
    </w:p>
    <w:p w14:paraId="34D3B47D" w14:textId="07200D87" w:rsidR="00A3524C" w:rsidRDefault="00546809" w:rsidP="00A3524C">
      <w:pPr>
        <w:shd w:val="clear" w:color="auto" w:fill="FFFFCC"/>
        <w:spacing w:after="0" w:line="240" w:lineRule="auto"/>
        <w:jc w:val="both"/>
      </w:pPr>
      <w:r w:rsidRPr="00546809">
        <w:rPr>
          <w:noProof/>
          <w:sz w:val="10"/>
          <w:lang w:eastAsia="it-IT"/>
        </w:rPr>
        <w:drawing>
          <wp:anchor distT="0" distB="0" distL="114300" distR="114300" simplePos="0" relativeHeight="251680768" behindDoc="1" locked="0" layoutInCell="1" allowOverlap="1" wp14:anchorId="7C60D539" wp14:editId="3FAA2DDD">
            <wp:simplePos x="0" y="0"/>
            <wp:positionH relativeFrom="margin">
              <wp:align>right</wp:align>
            </wp:positionH>
            <wp:positionV relativeFrom="paragraph">
              <wp:posOffset>5080</wp:posOffset>
            </wp:positionV>
            <wp:extent cx="1405255" cy="1705610"/>
            <wp:effectExtent l="0" t="0" r="4445" b="8890"/>
            <wp:wrapTight wrapText="bothSides">
              <wp:wrapPolygon edited="0">
                <wp:start x="0" y="0"/>
                <wp:lineTo x="0" y="21471"/>
                <wp:lineTo x="21376" y="21471"/>
                <wp:lineTo x="21376" y="0"/>
                <wp:lineTo x="0" y="0"/>
              </wp:wrapPolygon>
            </wp:wrapTight>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05255" cy="1705610"/>
                    </a:xfrm>
                    <a:prstGeom prst="rect">
                      <a:avLst/>
                    </a:prstGeom>
                    <a:noFill/>
                    <a:ln>
                      <a:noFill/>
                    </a:ln>
                  </pic:spPr>
                </pic:pic>
              </a:graphicData>
            </a:graphic>
            <wp14:sizeRelH relativeFrom="margin">
              <wp14:pctWidth>0</wp14:pctWidth>
            </wp14:sizeRelH>
          </wp:anchor>
        </w:drawing>
      </w:r>
      <w:r w:rsidR="00A3524C" w:rsidRPr="00A3524C">
        <w:t xml:space="preserve">Il godimento dei diritti politici, compreso il diritto di voto e </w:t>
      </w:r>
      <w:r w:rsidR="00A3524C">
        <w:t xml:space="preserve">la possibilità di </w:t>
      </w:r>
      <w:r w:rsidR="00A3524C" w:rsidRPr="00A3524C">
        <w:t xml:space="preserve">essere eletti, è un aspetto importante della partecipazione alla vita politica e pubblica. Le persone con </w:t>
      </w:r>
      <w:r w:rsidR="00A3524C">
        <w:t>sordocecità</w:t>
      </w:r>
      <w:r w:rsidR="00A3524C" w:rsidRPr="00A3524C">
        <w:t xml:space="preserve"> sono spesso escluse dai processi decisionali e dalle posizioni </w:t>
      </w:r>
      <w:r w:rsidR="000F42E5">
        <w:t>di autorità, al</w:t>
      </w:r>
      <w:r w:rsidR="00A3524C" w:rsidRPr="00A3524C">
        <w:t xml:space="preserve"> governo, sul</w:t>
      </w:r>
      <w:r w:rsidR="00D473E1" w:rsidRPr="00D473E1">
        <w:t xml:space="preserve"> </w:t>
      </w:r>
      <w:r w:rsidR="00A3524C" w:rsidRPr="00A3524C">
        <w:t xml:space="preserve">posto di </w:t>
      </w:r>
      <w:r w:rsidR="00653AA6">
        <w:t xml:space="preserve">lavoro e </w:t>
      </w:r>
      <w:r w:rsidR="006F0D35">
        <w:t xml:space="preserve">generalmente </w:t>
      </w:r>
      <w:r w:rsidR="00653AA6">
        <w:t xml:space="preserve">nella vita pubblica. </w:t>
      </w:r>
      <w:r w:rsidR="00336BF2">
        <w:t>È</w:t>
      </w:r>
      <w:r w:rsidR="00653AA6">
        <w:t xml:space="preserve"> </w:t>
      </w:r>
      <w:r w:rsidR="00A3524C" w:rsidRPr="00A3524C">
        <w:t xml:space="preserve">estremamente raro per le persone con </w:t>
      </w:r>
      <w:r w:rsidR="00653AA6">
        <w:t>sordocecità</w:t>
      </w:r>
      <w:r w:rsidR="00A3524C" w:rsidRPr="00A3524C">
        <w:t xml:space="preserve"> candidarsi </w:t>
      </w:r>
      <w:r w:rsidR="00653AA6">
        <w:t>al</w:t>
      </w:r>
      <w:r w:rsidR="00A3524C" w:rsidRPr="00A3524C">
        <w:t>le elezioni</w:t>
      </w:r>
      <w:r w:rsidR="00653AA6">
        <w:t xml:space="preserve"> </w:t>
      </w:r>
      <w:r w:rsidR="00A3524C" w:rsidRPr="00A3524C">
        <w:t xml:space="preserve">o svolgere funzioni pubbliche a qualsiasi livello </w:t>
      </w:r>
      <w:r w:rsidR="00653AA6">
        <w:t>nel</w:t>
      </w:r>
      <w:r w:rsidR="00A3524C" w:rsidRPr="00A3524C">
        <w:t xml:space="preserve"> governo.</w:t>
      </w:r>
      <w:r w:rsidR="00D473E1" w:rsidRPr="00D473E1">
        <w:t xml:space="preserve"> </w:t>
      </w:r>
    </w:p>
    <w:p w14:paraId="6D71A0FD" w14:textId="79C83909" w:rsidR="00653AA6" w:rsidRDefault="00653AA6" w:rsidP="00A3524C">
      <w:pPr>
        <w:shd w:val="clear" w:color="auto" w:fill="FFFFCC"/>
        <w:spacing w:after="0" w:line="240" w:lineRule="auto"/>
        <w:jc w:val="both"/>
      </w:pPr>
      <w:r w:rsidRPr="00653AA6">
        <w:t>Tu</w:t>
      </w:r>
      <w:r>
        <w:t xml:space="preserve">ttavia, Emma </w:t>
      </w:r>
      <w:proofErr w:type="spellStart"/>
      <w:r>
        <w:t>Mbugua</w:t>
      </w:r>
      <w:proofErr w:type="spellEnd"/>
      <w:r>
        <w:t>, una donna con so</w:t>
      </w:r>
      <w:r w:rsidR="0062513F">
        <w:t>rdocecità</w:t>
      </w:r>
      <w:r w:rsidRPr="00653AA6">
        <w:t xml:space="preserve">, è stata membro dell'assemblea della contea di Nakuru dal 2013 al 2017. In Kenya, le persone con disabilità sono sempre più rappresentate negli uffici pubblici locali e nazionali. Ciò è in parte dovuto alla legislazione che prescrive che le persone con disabilità dovrebbero </w:t>
      </w:r>
      <w:r w:rsidR="0062513F" w:rsidRPr="00653AA6">
        <w:t>ricoprire</w:t>
      </w:r>
      <w:r w:rsidRPr="00653AA6">
        <w:t xml:space="preserve"> il 5% di tutte le posizioni pubbliche.</w:t>
      </w:r>
    </w:p>
    <w:p w14:paraId="5CD91D0F" w14:textId="6EC6DAF9" w:rsidR="0062513F" w:rsidRPr="0062513F" w:rsidRDefault="0062513F" w:rsidP="00A3524C">
      <w:pPr>
        <w:shd w:val="clear" w:color="auto" w:fill="FFFFCC"/>
        <w:spacing w:after="0" w:line="240" w:lineRule="auto"/>
        <w:jc w:val="both"/>
        <w:rPr>
          <w:sz w:val="10"/>
        </w:rPr>
      </w:pPr>
    </w:p>
    <w:p w14:paraId="2BCE5610" w14:textId="3A3FE7C9" w:rsidR="0062513F" w:rsidRDefault="0062513F" w:rsidP="00A3524C">
      <w:pPr>
        <w:shd w:val="clear" w:color="auto" w:fill="FFFFCC"/>
        <w:spacing w:after="0" w:line="240" w:lineRule="auto"/>
        <w:jc w:val="both"/>
      </w:pPr>
      <w:r>
        <w:t>La sig.ra</w:t>
      </w:r>
      <w:r w:rsidRPr="0062513F">
        <w:t xml:space="preserve"> </w:t>
      </w:r>
      <w:proofErr w:type="spellStart"/>
      <w:r w:rsidRPr="0062513F">
        <w:t>Mbugua</w:t>
      </w:r>
      <w:proofErr w:type="spellEnd"/>
      <w:r w:rsidRPr="0062513F">
        <w:t xml:space="preserve"> è stata a lungo una sostenitrice attiva dei diritti dei disabili in Kenya,</w:t>
      </w:r>
      <w:r w:rsidRPr="0062513F">
        <w:br/>
      </w:r>
      <w:r>
        <w:t xml:space="preserve">ha lavorato ad </w:t>
      </w:r>
      <w:r w:rsidRPr="0062513F">
        <w:t xml:space="preserve">una serie di questioni, tra cui l'istruzione e i diritti di voto, per molti anni prima di entrare in carica. Fu attraverso questo lavoro che entrò in contatto con il Partito </w:t>
      </w:r>
      <w:r w:rsidR="006F0D35">
        <w:t xml:space="preserve">del Giubileo, che la nominò </w:t>
      </w:r>
      <w:r>
        <w:t xml:space="preserve">componente </w:t>
      </w:r>
      <w:r w:rsidRPr="0062513F">
        <w:t>dell'assemblea della contea.</w:t>
      </w:r>
    </w:p>
    <w:p w14:paraId="1024DA10" w14:textId="5558F85C" w:rsidR="0062513F" w:rsidRPr="0062513F" w:rsidRDefault="0062513F" w:rsidP="00A3524C">
      <w:pPr>
        <w:shd w:val="clear" w:color="auto" w:fill="FFFFCC"/>
        <w:spacing w:after="0" w:line="240" w:lineRule="auto"/>
        <w:jc w:val="both"/>
        <w:rPr>
          <w:sz w:val="10"/>
        </w:rPr>
      </w:pPr>
    </w:p>
    <w:p w14:paraId="7A98C26F" w14:textId="2A69A8AE" w:rsidR="0062513F" w:rsidRDefault="0062513F" w:rsidP="00A3524C">
      <w:pPr>
        <w:shd w:val="clear" w:color="auto" w:fill="FFFFCC"/>
        <w:spacing w:after="0" w:line="240" w:lineRule="auto"/>
        <w:jc w:val="both"/>
      </w:pPr>
      <w:r w:rsidRPr="0062513F">
        <w:t xml:space="preserve">In un primo momento, Emma ha </w:t>
      </w:r>
      <w:r>
        <w:t>sostenuto</w:t>
      </w:r>
      <w:r w:rsidRPr="0062513F">
        <w:t xml:space="preserve"> i costi </w:t>
      </w:r>
      <w:r>
        <w:t>per</w:t>
      </w:r>
      <w:r w:rsidRPr="0062513F">
        <w:t xml:space="preserve"> assumere un assistente personale per sostenere la sua inclusione nei processi relativi ai suoi </w:t>
      </w:r>
      <w:r>
        <w:t>compiti</w:t>
      </w:r>
      <w:r w:rsidRPr="0062513F">
        <w:t xml:space="preserve">. Tuttavia, la contea alla fine accettò di pagare per i dispositivi di assistenza e un assistente </w:t>
      </w:r>
      <w:r>
        <w:t>per sostenere</w:t>
      </w:r>
      <w:r w:rsidRPr="0062513F">
        <w:t xml:space="preserve"> la mobilità, l'accesso ai documenti e la partecipazione ai dibattiti dell'assemblea. I funzionari della contea sono stati sensibilizzati per aumentare la loro comprensione </w:t>
      </w:r>
      <w:r>
        <w:t>su</w:t>
      </w:r>
      <w:r w:rsidRPr="0062513F">
        <w:t xml:space="preserve"> come pot</w:t>
      </w:r>
      <w:r>
        <w:t xml:space="preserve">erla </w:t>
      </w:r>
      <w:r w:rsidRPr="0062513F">
        <w:t>sostener</w:t>
      </w:r>
      <w:r>
        <w:t>e</w:t>
      </w:r>
      <w:r w:rsidRPr="0062513F">
        <w:t>.</w:t>
      </w:r>
    </w:p>
    <w:p w14:paraId="141AE40F" w14:textId="0123B383" w:rsidR="0062513F" w:rsidRPr="0062513F" w:rsidRDefault="0062513F" w:rsidP="00A3524C">
      <w:pPr>
        <w:shd w:val="clear" w:color="auto" w:fill="FFFFCC"/>
        <w:spacing w:after="0" w:line="240" w:lineRule="auto"/>
        <w:jc w:val="both"/>
        <w:rPr>
          <w:sz w:val="10"/>
        </w:rPr>
      </w:pPr>
    </w:p>
    <w:p w14:paraId="7FF36C92" w14:textId="1C06CF02" w:rsidR="00D473E1" w:rsidRDefault="0062513F" w:rsidP="00A3524C">
      <w:pPr>
        <w:shd w:val="clear" w:color="auto" w:fill="FFFFCC"/>
        <w:spacing w:after="0" w:line="240" w:lineRule="auto"/>
        <w:jc w:val="both"/>
      </w:pPr>
      <w:r w:rsidRPr="0062513F">
        <w:t xml:space="preserve">Con il </w:t>
      </w:r>
      <w:r>
        <w:t>supporto</w:t>
      </w:r>
      <w:r w:rsidRPr="0062513F">
        <w:t xml:space="preserve"> di Sense International, Emma ha sponsorizzato con successo </w:t>
      </w:r>
      <w:r w:rsidR="00D473E1">
        <w:t>nel</w:t>
      </w:r>
      <w:r w:rsidRPr="0062513F">
        <w:t xml:space="preserve"> 2014 </w:t>
      </w:r>
      <w:r w:rsidR="00D473E1">
        <w:t>il “</w:t>
      </w:r>
      <w:r w:rsidRPr="0062513F">
        <w:t>Nakuru County Persons with Disabled Bill</w:t>
      </w:r>
      <w:r w:rsidR="00D473E1">
        <w:t>”</w:t>
      </w:r>
      <w:r w:rsidRPr="0062513F">
        <w:t xml:space="preserve">. Il disegno di legge è stato trasformato in legge e Emma da allora ha lavorato </w:t>
      </w:r>
      <w:r w:rsidR="00D473E1">
        <w:t>alla</w:t>
      </w:r>
      <w:r w:rsidRPr="0062513F">
        <w:t xml:space="preserve"> sua attuazione. Emma ha dimostrato che le persone con </w:t>
      </w:r>
      <w:r w:rsidR="00D473E1">
        <w:t>sordocecità</w:t>
      </w:r>
      <w:r w:rsidRPr="0062513F">
        <w:t xml:space="preserve"> possono impegnarsi efficacemente nella vita pubblica e ha contribuito a rompere </w:t>
      </w:r>
      <w:r w:rsidR="00D473E1">
        <w:t>il pregiudizio</w:t>
      </w:r>
      <w:r w:rsidRPr="0062513F">
        <w:t xml:space="preserve"> che impedisce a molte persone con disabilità di partecipare al governo. </w:t>
      </w:r>
    </w:p>
    <w:p w14:paraId="6F34517F" w14:textId="77777777" w:rsidR="00D473E1" w:rsidRPr="00D473E1" w:rsidRDefault="00D473E1" w:rsidP="00A3524C">
      <w:pPr>
        <w:shd w:val="clear" w:color="auto" w:fill="FFFFCC"/>
        <w:spacing w:after="0" w:line="240" w:lineRule="auto"/>
        <w:jc w:val="both"/>
        <w:rPr>
          <w:sz w:val="10"/>
        </w:rPr>
      </w:pPr>
    </w:p>
    <w:p w14:paraId="49F9F800" w14:textId="68C06C65" w:rsidR="0062513F" w:rsidRDefault="00D473E1" w:rsidP="00A3524C">
      <w:pPr>
        <w:shd w:val="clear" w:color="auto" w:fill="FFFFCC"/>
        <w:spacing w:after="0" w:line="240" w:lineRule="auto"/>
        <w:jc w:val="both"/>
      </w:pPr>
      <w:r w:rsidRPr="00D473E1">
        <w:t>Studi di cas</w:t>
      </w:r>
      <w:r>
        <w:t>i</w:t>
      </w:r>
      <w:r w:rsidRPr="00D473E1">
        <w:t xml:space="preserve"> </w:t>
      </w:r>
      <w:r w:rsidR="0062513F" w:rsidRPr="00D473E1">
        <w:t xml:space="preserve">e </w:t>
      </w:r>
      <w:r>
        <w:t>contatti</w:t>
      </w:r>
      <w:r w:rsidR="0062513F" w:rsidRPr="00D473E1">
        <w:t xml:space="preserve">: Sense International Kenya, Edwin </w:t>
      </w:r>
      <w:proofErr w:type="spellStart"/>
      <w:r w:rsidR="0062513F" w:rsidRPr="00D473E1">
        <w:t>Osundwa</w:t>
      </w:r>
      <w:proofErr w:type="spellEnd"/>
      <w:r w:rsidR="0062513F" w:rsidRPr="00D473E1">
        <w:t xml:space="preserve">, </w:t>
      </w:r>
      <w:hyperlink r:id="rId37" w:history="1">
        <w:r w:rsidRPr="00AE7BA5">
          <w:rPr>
            <w:rStyle w:val="Collegamentoipertestuale"/>
          </w:rPr>
          <w:t>edwin@senseint-ea.org</w:t>
        </w:r>
      </w:hyperlink>
    </w:p>
    <w:p w14:paraId="65587F9D" w14:textId="1D1A64E8" w:rsidR="00653AA6" w:rsidRPr="00D473E1" w:rsidRDefault="00653AA6" w:rsidP="00A3524C">
      <w:pPr>
        <w:shd w:val="clear" w:color="auto" w:fill="FFFFCC"/>
        <w:spacing w:after="0" w:line="240" w:lineRule="auto"/>
        <w:jc w:val="both"/>
      </w:pPr>
    </w:p>
    <w:p w14:paraId="7A672A31" w14:textId="4D304711" w:rsidR="00A3524C" w:rsidRPr="00C3153C" w:rsidRDefault="00A3524C">
      <w:pPr>
        <w:rPr>
          <w:sz w:val="2"/>
        </w:rPr>
      </w:pPr>
    </w:p>
    <w:p w14:paraId="50233BA7" w14:textId="456BD8DE" w:rsidR="00C3153C" w:rsidRDefault="00C3153C" w:rsidP="00C3153C">
      <w:pPr>
        <w:jc w:val="center"/>
        <w:rPr>
          <w:sz w:val="24"/>
        </w:rPr>
      </w:pPr>
      <w:r w:rsidRPr="00C3153C">
        <w:rPr>
          <w:noProof/>
          <w:sz w:val="24"/>
          <w:lang w:eastAsia="it-IT"/>
        </w:rPr>
        <w:drawing>
          <wp:inline distT="0" distB="0" distL="0" distR="0" wp14:anchorId="5FBCFFEE" wp14:editId="0CA67217">
            <wp:extent cx="5745480" cy="1422400"/>
            <wp:effectExtent l="0" t="0" r="762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0459" cy="1433535"/>
                    </a:xfrm>
                    <a:prstGeom prst="rect">
                      <a:avLst/>
                    </a:prstGeom>
                    <a:noFill/>
                    <a:ln>
                      <a:noFill/>
                    </a:ln>
                  </pic:spPr>
                </pic:pic>
              </a:graphicData>
            </a:graphic>
          </wp:inline>
        </w:drawing>
      </w:r>
    </w:p>
    <w:p w14:paraId="5B30315F" w14:textId="6743E33C" w:rsidR="00851DEF" w:rsidRPr="00BC2200" w:rsidRDefault="000B5431" w:rsidP="00C3153C">
      <w:pPr>
        <w:pStyle w:val="Titolo1"/>
        <w:spacing w:before="0" w:line="240" w:lineRule="auto"/>
        <w:jc w:val="both"/>
        <w:rPr>
          <w:rFonts w:ascii="Arial" w:hAnsi="Arial" w:cs="Arial"/>
          <w:b/>
          <w:sz w:val="28"/>
          <w:szCs w:val="27"/>
        </w:rPr>
      </w:pPr>
      <w:r>
        <w:rPr>
          <w:rFonts w:asciiTheme="minorHAnsi" w:eastAsiaTheme="minorHAnsi" w:hAnsiTheme="minorHAnsi" w:cstheme="minorBidi"/>
          <w:b/>
          <w:color w:val="0070C0"/>
          <w:sz w:val="28"/>
          <w:szCs w:val="22"/>
        </w:rPr>
        <w:lastRenderedPageBreak/>
        <w:t>PERSONE CON SORDOCECITA’ E</w:t>
      </w:r>
      <w:r w:rsidR="00851DEF" w:rsidRPr="000B5431">
        <w:rPr>
          <w:rFonts w:asciiTheme="minorHAnsi" w:eastAsiaTheme="minorHAnsi" w:hAnsiTheme="minorHAnsi" w:cstheme="minorBidi"/>
          <w:b/>
          <w:color w:val="0070C0"/>
          <w:sz w:val="28"/>
          <w:szCs w:val="22"/>
        </w:rPr>
        <w:t xml:space="preserve"> VITA SOCIALE</w:t>
      </w:r>
    </w:p>
    <w:p w14:paraId="62E2ED9D" w14:textId="77777777" w:rsidR="00851DEF" w:rsidRPr="000B5431" w:rsidRDefault="00851DEF" w:rsidP="00C3153C">
      <w:pPr>
        <w:spacing w:after="0" w:line="240" w:lineRule="auto"/>
        <w:jc w:val="both"/>
        <w:rPr>
          <w:b/>
          <w:color w:val="000000" w:themeColor="text1"/>
          <w:sz w:val="24"/>
          <w:szCs w:val="26"/>
        </w:rPr>
      </w:pPr>
      <w:bookmarkStart w:id="38" w:name="pagina40"/>
      <w:r w:rsidRPr="000B5431">
        <w:rPr>
          <w:b/>
          <w:color w:val="000000" w:themeColor="text1"/>
          <w:sz w:val="24"/>
          <w:szCs w:val="26"/>
        </w:rPr>
        <w:t>COSA DICONO I DATI?</w:t>
      </w:r>
    </w:p>
    <w:bookmarkEnd w:id="38"/>
    <w:p w14:paraId="7AD1A9AF" w14:textId="77777777" w:rsidR="00C3153C" w:rsidRPr="00C3153C" w:rsidRDefault="00C3153C" w:rsidP="00C3153C">
      <w:pPr>
        <w:spacing w:after="0" w:line="240" w:lineRule="auto"/>
        <w:jc w:val="both"/>
        <w:rPr>
          <w:sz w:val="10"/>
        </w:rPr>
      </w:pPr>
    </w:p>
    <w:p w14:paraId="36C293A7" w14:textId="476B4F65" w:rsidR="00851DEF" w:rsidRPr="006A00E2" w:rsidRDefault="00851DEF" w:rsidP="00C3153C">
      <w:pPr>
        <w:spacing w:after="0" w:line="240" w:lineRule="auto"/>
        <w:jc w:val="both"/>
      </w:pPr>
      <w:r>
        <w:t xml:space="preserve">Le </w:t>
      </w:r>
      <w:r w:rsidRPr="00F103FA">
        <w:t xml:space="preserve">analisi </w:t>
      </w:r>
      <w:r w:rsidR="002466EE" w:rsidRPr="00F103FA">
        <w:t>effettuate</w:t>
      </w:r>
      <w:r w:rsidR="002466EE">
        <w:t xml:space="preserve"> </w:t>
      </w:r>
      <w:r>
        <w:t xml:space="preserve">a livello nazionale hanno fornito informazioni minime sulla vita sociale, ad eccezione dello stato civile </w:t>
      </w:r>
      <w:r w:rsidRPr="006A00E2">
        <w:t>e della</w:t>
      </w:r>
      <w:r w:rsidR="006A00E2" w:rsidRPr="006A00E2">
        <w:t xml:space="preserve"> presenza nel nucleo familiare di genitori biologici</w:t>
      </w:r>
      <w:r w:rsidRPr="006A00E2">
        <w:t>.</w:t>
      </w:r>
    </w:p>
    <w:p w14:paraId="61A72B8F" w14:textId="77777777" w:rsidR="00851DEF" w:rsidRPr="006A00E2" w:rsidRDefault="00851DEF" w:rsidP="000B5431">
      <w:pPr>
        <w:spacing w:after="0" w:line="240" w:lineRule="auto"/>
        <w:jc w:val="both"/>
      </w:pPr>
      <w:r w:rsidRPr="006A00E2">
        <w:t>Le persone con s</w:t>
      </w:r>
      <w:r w:rsidR="006A00E2" w:rsidRPr="006A00E2">
        <w:t>ordocecità</w:t>
      </w:r>
      <w:r w:rsidRPr="006A00E2">
        <w:t xml:space="preserve"> hanno meno probabilità di essere sposate rispetto alle persone senza disabilità in tutti i paesi presi in esame, tranne </w:t>
      </w:r>
      <w:r w:rsidR="006A00E2" w:rsidRPr="006A00E2">
        <w:t xml:space="preserve">in </w:t>
      </w:r>
      <w:r w:rsidRPr="006A00E2">
        <w:t xml:space="preserve">Sudan e </w:t>
      </w:r>
      <w:r w:rsidR="006A00E2" w:rsidRPr="006A00E2">
        <w:t xml:space="preserve">in </w:t>
      </w:r>
      <w:r w:rsidRPr="006A00E2">
        <w:t>Uruguay.</w:t>
      </w:r>
    </w:p>
    <w:p w14:paraId="653EE823" w14:textId="77777777" w:rsidR="00851DEF" w:rsidRPr="006A00E2" w:rsidRDefault="00851DEF" w:rsidP="000B5431">
      <w:pPr>
        <w:spacing w:after="0" w:line="240" w:lineRule="auto"/>
      </w:pPr>
    </w:p>
    <w:p w14:paraId="76EC4810" w14:textId="740402EF" w:rsidR="002466EE" w:rsidRDefault="002466EE" w:rsidP="00851DEF">
      <w:pPr>
        <w:spacing w:after="0" w:line="240" w:lineRule="auto"/>
        <w:jc w:val="center"/>
        <w:rPr>
          <w:b/>
          <w:color w:val="1F4E79" w:themeColor="accent1" w:themeShade="80"/>
        </w:rPr>
      </w:pPr>
      <w:r>
        <w:rPr>
          <w:b/>
          <w:color w:val="1F4E79" w:themeColor="accent1" w:themeShade="80"/>
        </w:rPr>
        <w:t>Le persone con sordocecità</w:t>
      </w:r>
      <w:r w:rsidR="00851DEF" w:rsidRPr="00D646DB">
        <w:rPr>
          <w:b/>
          <w:color w:val="1F4E79" w:themeColor="accent1" w:themeShade="80"/>
        </w:rPr>
        <w:t xml:space="preserve"> hanno meno probabilità di </w:t>
      </w:r>
      <w:r w:rsidR="005E1129" w:rsidRPr="00B1180B">
        <w:rPr>
          <w:b/>
          <w:color w:val="1F4E79" w:themeColor="accent1" w:themeShade="80"/>
        </w:rPr>
        <w:t>sposarsi</w:t>
      </w:r>
      <w:r w:rsidR="00851DEF" w:rsidRPr="00B1180B">
        <w:rPr>
          <w:b/>
          <w:color w:val="1F4E79" w:themeColor="accent1" w:themeShade="80"/>
        </w:rPr>
        <w:t xml:space="preserve"> r</w:t>
      </w:r>
      <w:r w:rsidR="00851DEF" w:rsidRPr="00D646DB">
        <w:rPr>
          <w:b/>
          <w:color w:val="1F4E79" w:themeColor="accent1" w:themeShade="80"/>
        </w:rPr>
        <w:t>ispetto alle persone</w:t>
      </w:r>
    </w:p>
    <w:p w14:paraId="395C62BA" w14:textId="50C37F02" w:rsidR="00851DEF" w:rsidRDefault="00851DEF" w:rsidP="00851DEF">
      <w:pPr>
        <w:spacing w:after="0" w:line="240" w:lineRule="auto"/>
        <w:jc w:val="center"/>
        <w:rPr>
          <w:b/>
          <w:color w:val="1F4E79" w:themeColor="accent1" w:themeShade="80"/>
        </w:rPr>
      </w:pPr>
      <w:r w:rsidRPr="00D646DB">
        <w:rPr>
          <w:b/>
          <w:color w:val="1F4E79" w:themeColor="accent1" w:themeShade="80"/>
        </w:rPr>
        <w:t xml:space="preserve"> senza disabilità</w:t>
      </w:r>
    </w:p>
    <w:p w14:paraId="28445582" w14:textId="77777777" w:rsidR="00851DEF" w:rsidRPr="00D646DB" w:rsidRDefault="00851DEF" w:rsidP="00851DEF">
      <w:pPr>
        <w:spacing w:after="0" w:line="240" w:lineRule="auto"/>
        <w:jc w:val="center"/>
        <w:rPr>
          <w:b/>
          <w:color w:val="1F4E79" w:themeColor="accent1" w:themeShade="80"/>
        </w:rPr>
      </w:pPr>
    </w:p>
    <w:p w14:paraId="60913132" w14:textId="77777777" w:rsidR="00851DEF" w:rsidRDefault="00851DEF" w:rsidP="00851DEF">
      <w:pPr>
        <w:jc w:val="center"/>
      </w:pPr>
      <w:r>
        <w:rPr>
          <w:noProof/>
          <w:lang w:eastAsia="it-IT"/>
        </w:rPr>
        <w:drawing>
          <wp:inline distT="0" distB="0" distL="0" distR="0" wp14:anchorId="799D58FE" wp14:editId="502D2250">
            <wp:extent cx="5400000" cy="16596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986" t="54233" r="15854" b="14592"/>
                    <a:stretch/>
                  </pic:blipFill>
                  <pic:spPr bwMode="auto">
                    <a:xfrm>
                      <a:off x="0" y="0"/>
                      <a:ext cx="5400000" cy="1659600"/>
                    </a:xfrm>
                    <a:prstGeom prst="rect">
                      <a:avLst/>
                    </a:prstGeom>
                    <a:ln>
                      <a:noFill/>
                    </a:ln>
                    <a:extLst>
                      <a:ext uri="{53640926-AAD7-44D8-BBD7-CCE9431645EC}">
                        <a14:shadowObscured xmlns:a14="http://schemas.microsoft.com/office/drawing/2010/main"/>
                      </a:ext>
                    </a:extLst>
                  </pic:spPr>
                </pic:pic>
              </a:graphicData>
            </a:graphic>
          </wp:inline>
        </w:drawing>
      </w:r>
    </w:p>
    <w:p w14:paraId="36D292D2" w14:textId="478515AF" w:rsidR="002466EE" w:rsidRPr="000B5431" w:rsidRDefault="00594991" w:rsidP="006A00E2">
      <w:pPr>
        <w:jc w:val="both"/>
        <w:rPr>
          <w:i/>
          <w:sz w:val="18"/>
        </w:rPr>
      </w:pPr>
      <w:r>
        <w:rPr>
          <w:i/>
          <w:sz w:val="18"/>
        </w:rPr>
        <w:t>Figure 14.</w:t>
      </w:r>
      <w:r w:rsidR="001D6DE7" w:rsidRPr="00F103FA">
        <w:rPr>
          <w:i/>
          <w:sz w:val="18"/>
        </w:rPr>
        <w:t xml:space="preserve"> Stato civile</w:t>
      </w:r>
      <w:r w:rsidR="005C23BD" w:rsidRPr="00F103FA">
        <w:rPr>
          <w:i/>
          <w:sz w:val="18"/>
        </w:rPr>
        <w:t>.</w:t>
      </w:r>
    </w:p>
    <w:p w14:paraId="25DAE608" w14:textId="5D8DF473" w:rsidR="005C23BD" w:rsidRDefault="00851DEF" w:rsidP="005C23BD">
      <w:pPr>
        <w:spacing w:after="0" w:line="240" w:lineRule="auto"/>
        <w:jc w:val="both"/>
        <w:rPr>
          <w:b/>
          <w:i/>
        </w:rPr>
      </w:pPr>
      <w:r w:rsidRPr="000B5431">
        <w:t xml:space="preserve">Le donne sordocieche </w:t>
      </w:r>
      <w:r w:rsidR="005E1129" w:rsidRPr="00F103FA">
        <w:t>avevano</w:t>
      </w:r>
      <w:r w:rsidRPr="000B5431">
        <w:t xml:space="preserve"> meno probabilità di essere sposate rispetto agli uomini con sordocecità di ogni paese analizzato,</w:t>
      </w:r>
      <w:r w:rsidRPr="001A2AE6">
        <w:t xml:space="preserve"> anche dopo aver tenuto conto dell'età </w:t>
      </w:r>
      <w:r w:rsidRPr="00F103FA">
        <w:t>(figura 10).</w:t>
      </w:r>
      <w:r w:rsidRPr="001A2AE6">
        <w:t xml:space="preserve"> </w:t>
      </w:r>
      <w:r w:rsidRPr="00B57F57">
        <w:rPr>
          <w:b/>
          <w:i/>
        </w:rPr>
        <w:t xml:space="preserve">Le donne con sordocecità avevano statisticamente anche meno probabilità di essere sposate rispetto alle donne con altre disabilità </w:t>
      </w:r>
      <w:r w:rsidR="005E1129" w:rsidRPr="00F103FA">
        <w:rPr>
          <w:b/>
          <w:i/>
        </w:rPr>
        <w:t xml:space="preserve">nei cinque </w:t>
      </w:r>
      <w:r w:rsidR="005E1129" w:rsidRPr="00B1180B">
        <w:rPr>
          <w:b/>
          <w:i/>
        </w:rPr>
        <w:t>set di dati</w:t>
      </w:r>
      <w:r w:rsidR="00F103FA">
        <w:rPr>
          <w:b/>
          <w:i/>
        </w:rPr>
        <w:t xml:space="preserve"> e</w:t>
      </w:r>
      <w:r w:rsidRPr="00B57F57">
        <w:rPr>
          <w:b/>
          <w:i/>
        </w:rPr>
        <w:t xml:space="preserve"> meno probabilità di essere sposate rispetto alle donne senza disabilità di tutti i paesi presi in esame.</w:t>
      </w:r>
    </w:p>
    <w:p w14:paraId="50CAC401" w14:textId="2F3880FC" w:rsidR="00A3524C" w:rsidRDefault="00A3524C" w:rsidP="005C23BD">
      <w:pPr>
        <w:spacing w:after="0" w:line="240" w:lineRule="auto"/>
        <w:jc w:val="both"/>
        <w:rPr>
          <w:b/>
          <w:i/>
        </w:rPr>
      </w:pPr>
    </w:p>
    <w:p w14:paraId="5B298E9B" w14:textId="6B782036" w:rsidR="005C23BD" w:rsidRDefault="005C23BD" w:rsidP="005C23BD">
      <w:pPr>
        <w:spacing w:after="0" w:line="240" w:lineRule="auto"/>
        <w:jc w:val="both"/>
        <w:rPr>
          <w:b/>
          <w:i/>
        </w:rPr>
      </w:pPr>
    </w:p>
    <w:p w14:paraId="30E334C1" w14:textId="5632EEE7" w:rsidR="00851DEF" w:rsidRPr="00D646DB" w:rsidRDefault="00851DEF" w:rsidP="00F103FA">
      <w:pPr>
        <w:spacing w:after="0" w:line="240" w:lineRule="auto"/>
        <w:jc w:val="center"/>
        <w:rPr>
          <w:b/>
          <w:color w:val="1F4E79" w:themeColor="accent1" w:themeShade="80"/>
        </w:rPr>
      </w:pPr>
      <w:r w:rsidRPr="00D646DB">
        <w:rPr>
          <w:b/>
          <w:color w:val="1F4E79" w:themeColor="accent1" w:themeShade="80"/>
        </w:rPr>
        <w:t>Le donne</w:t>
      </w:r>
      <w:r>
        <w:rPr>
          <w:b/>
          <w:color w:val="1F4E79" w:themeColor="accent1" w:themeShade="80"/>
        </w:rPr>
        <w:t xml:space="preserve"> con sordocecità</w:t>
      </w:r>
      <w:r w:rsidRPr="00D646DB">
        <w:rPr>
          <w:b/>
          <w:color w:val="1F4E79" w:themeColor="accent1" w:themeShade="80"/>
        </w:rPr>
        <w:t xml:space="preserve"> hanno meno </w:t>
      </w:r>
      <w:r w:rsidRPr="00F103FA">
        <w:rPr>
          <w:b/>
          <w:color w:val="1F4E79" w:themeColor="accent1" w:themeShade="80"/>
        </w:rPr>
        <w:t xml:space="preserve">probabilità di </w:t>
      </w:r>
      <w:r w:rsidR="005E1129" w:rsidRPr="00F103FA">
        <w:rPr>
          <w:b/>
          <w:color w:val="1F4E79" w:themeColor="accent1" w:themeShade="80"/>
        </w:rPr>
        <w:t>sposarsi</w:t>
      </w:r>
      <w:r w:rsidRPr="00D646DB">
        <w:rPr>
          <w:b/>
          <w:color w:val="1F4E79" w:themeColor="accent1" w:themeShade="80"/>
        </w:rPr>
        <w:t xml:space="preserve"> rispetto agli uomini con </w:t>
      </w:r>
      <w:r>
        <w:rPr>
          <w:b/>
          <w:color w:val="1F4E79" w:themeColor="accent1" w:themeShade="80"/>
        </w:rPr>
        <w:t>sordocecità</w:t>
      </w:r>
    </w:p>
    <w:p w14:paraId="176B9A98" w14:textId="77777777" w:rsidR="00851DEF" w:rsidRPr="003540F4" w:rsidRDefault="00851DEF" w:rsidP="00851DEF">
      <w:pPr>
        <w:rPr>
          <w:sz w:val="14"/>
        </w:rPr>
      </w:pPr>
      <w:r w:rsidRPr="003540F4">
        <w:rPr>
          <w:noProof/>
          <w:sz w:val="14"/>
          <w:lang w:eastAsia="it-IT"/>
        </w:rPr>
        <mc:AlternateContent>
          <mc:Choice Requires="wps">
            <w:drawing>
              <wp:anchor distT="0" distB="0" distL="114300" distR="114300" simplePos="0" relativeHeight="251661312" behindDoc="0" locked="0" layoutInCell="1" allowOverlap="1" wp14:anchorId="614B8E18" wp14:editId="2A972375">
                <wp:simplePos x="0" y="0"/>
                <wp:positionH relativeFrom="column">
                  <wp:posOffset>1953260</wp:posOffset>
                </wp:positionH>
                <wp:positionV relativeFrom="paragraph">
                  <wp:posOffset>210820</wp:posOffset>
                </wp:positionV>
                <wp:extent cx="2114550" cy="234950"/>
                <wp:effectExtent l="0" t="0" r="19050" b="12700"/>
                <wp:wrapNone/>
                <wp:docPr id="17" name="Casella di testo 17"/>
                <wp:cNvGraphicFramePr/>
                <a:graphic xmlns:a="http://schemas.openxmlformats.org/drawingml/2006/main">
                  <a:graphicData uri="http://schemas.microsoft.com/office/word/2010/wordprocessingShape">
                    <wps:wsp>
                      <wps:cNvSpPr txBox="1"/>
                      <wps:spPr>
                        <a:xfrm>
                          <a:off x="0" y="0"/>
                          <a:ext cx="2114550" cy="234950"/>
                        </a:xfrm>
                        <a:prstGeom prst="rect">
                          <a:avLst/>
                        </a:prstGeom>
                        <a:solidFill>
                          <a:schemeClr val="lt1"/>
                        </a:solidFill>
                        <a:ln w="6350">
                          <a:solidFill>
                            <a:schemeClr val="bg1"/>
                          </a:solidFill>
                        </a:ln>
                      </wps:spPr>
                      <wps:txbx>
                        <w:txbxContent>
                          <w:p w14:paraId="43C3A097" w14:textId="77777777" w:rsidR="00BA3B57" w:rsidRPr="003540F4" w:rsidRDefault="00BA3B57" w:rsidP="00851DEF">
                            <w:pPr>
                              <w:jc w:val="center"/>
                              <w:rPr>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4B8E18" id="Casella di testo 17" o:spid="_x0000_s1029" type="#_x0000_t202" style="position:absolute;margin-left:153.8pt;margin-top:16.6pt;width:166.5pt;height:1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" fillcolor="white [3201]" strokecolor="white [3212]" strokeweight=".5pt">
                <v:textbox>
                  <w:txbxContent>
                    <w:p w14:paraId="43C3A097" w14:textId="77777777" w:rsidR="00BA3B57" w:rsidRPr="003540F4" w:rsidRDefault="00BA3B57" w:rsidP="00851DEF">
                      <w:pPr>
                        <w:jc w:val="center"/>
                        <w:rPr>
                          <w14:textOutline w14:w="9525" w14:cap="rnd" w14:cmpd="sng" w14:algn="ctr">
                            <w14:solidFill>
                              <w14:schemeClr w14:val="bg1"/>
                            </w14:solidFill>
                            <w14:prstDash w14:val="solid"/>
                            <w14:bevel/>
                          </w14:textOutline>
                        </w:rPr>
                      </w:pPr>
                    </w:p>
                  </w:txbxContent>
                </v:textbox>
              </v:shape>
            </w:pict>
          </mc:Fallback>
        </mc:AlternateContent>
      </w:r>
    </w:p>
    <w:p w14:paraId="161681D4" w14:textId="77777777" w:rsidR="00851DEF" w:rsidRDefault="00851DEF" w:rsidP="00851DEF">
      <w:pPr>
        <w:jc w:val="center"/>
      </w:pPr>
      <w:r>
        <w:rPr>
          <w:noProof/>
          <w:lang w:eastAsia="it-IT"/>
        </w:rPr>
        <w:drawing>
          <wp:inline distT="0" distB="0" distL="0" distR="0" wp14:anchorId="03381932" wp14:editId="4F140217">
            <wp:extent cx="5400000" cy="1800000"/>
            <wp:effectExtent l="0" t="0" r="0" b="0"/>
            <wp:docPr id="19" name="Immagin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825" t="47039" r="15439" b="25106"/>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51D65176" w14:textId="3162A357" w:rsidR="005E1129" w:rsidRPr="000B5431" w:rsidRDefault="005E1129" w:rsidP="00716C53">
      <w:pPr>
        <w:spacing w:after="0" w:line="240" w:lineRule="auto"/>
        <w:jc w:val="both"/>
        <w:rPr>
          <w:i/>
          <w:sz w:val="18"/>
        </w:rPr>
      </w:pPr>
      <w:r w:rsidRPr="00F103FA">
        <w:rPr>
          <w:i/>
          <w:sz w:val="18"/>
        </w:rPr>
        <w:t>Figura 15. Stato civile delle donne e degli uomini</w:t>
      </w:r>
      <w:r w:rsidR="00716C53" w:rsidRPr="00F103FA">
        <w:rPr>
          <w:i/>
          <w:sz w:val="18"/>
        </w:rPr>
        <w:t xml:space="preserve"> con sordocecità</w:t>
      </w:r>
    </w:p>
    <w:p w14:paraId="618ADAD8" w14:textId="77777777" w:rsidR="00716C53" w:rsidRDefault="00716C53" w:rsidP="00716C53">
      <w:pPr>
        <w:spacing w:after="0" w:line="240" w:lineRule="auto"/>
        <w:jc w:val="both"/>
      </w:pPr>
    </w:p>
    <w:p w14:paraId="787F55DD" w14:textId="17F77D2E" w:rsidR="00851DEF" w:rsidRDefault="00851DEF" w:rsidP="000B5431">
      <w:pPr>
        <w:spacing w:after="0" w:line="240" w:lineRule="auto"/>
        <w:jc w:val="both"/>
      </w:pPr>
      <w:r w:rsidRPr="001A2AE6">
        <w:t xml:space="preserve">Tra le persone di età inferiore ai 18 anni, </w:t>
      </w:r>
      <w:r w:rsidRPr="00B57F57">
        <w:rPr>
          <w:b/>
          <w:i/>
        </w:rPr>
        <w:t xml:space="preserve">i bambini con sordocecità avevano statisticamente maggiori probabilità di avere almeno un genitore biologico assente </w:t>
      </w:r>
      <w:r w:rsidR="001A2AE6" w:rsidRPr="00B57F57">
        <w:rPr>
          <w:b/>
          <w:i/>
        </w:rPr>
        <w:t>in</w:t>
      </w:r>
      <w:r w:rsidRPr="00B57F57">
        <w:rPr>
          <w:b/>
          <w:i/>
        </w:rPr>
        <w:t xml:space="preserve"> cinque dei nove paesi presi in esame</w:t>
      </w:r>
      <w:r w:rsidRPr="001A2AE6">
        <w:t xml:space="preserve"> (Sud Africa, Sudan, Stati Uniti, Messico e Indonesia) (cfr. figura </w:t>
      </w:r>
      <w:r w:rsidRPr="00F103FA">
        <w:t>11).</w:t>
      </w:r>
      <w:r w:rsidRPr="001A2AE6">
        <w:t xml:space="preserve"> Rispetto ai bambini con altre disabilità, la maggior </w:t>
      </w:r>
      <w:r w:rsidRPr="00F103FA">
        <w:t xml:space="preserve">parte dei </w:t>
      </w:r>
      <w:r w:rsidR="00F103FA">
        <w:t xml:space="preserve">dati </w:t>
      </w:r>
      <w:r w:rsidRPr="001A2AE6">
        <w:t>non mostrava differenze statisticamente significative, ad eccezione del Sudan e dell'Indonesia, dove i bambini con sordocecità avevano maggiori probabilità di vivere senza</w:t>
      </w:r>
      <w:r w:rsidR="001D6DE7">
        <w:t xml:space="preserve"> </w:t>
      </w:r>
      <w:r w:rsidR="001D6DE7" w:rsidRPr="00F103FA">
        <w:t>almeno</w:t>
      </w:r>
      <w:r w:rsidRPr="001A2AE6">
        <w:t xml:space="preserve"> un genitore.</w:t>
      </w:r>
    </w:p>
    <w:p w14:paraId="25746732" w14:textId="77777777" w:rsidR="000B5431" w:rsidRPr="001A2AE6" w:rsidRDefault="000B5431" w:rsidP="000B5431">
      <w:pPr>
        <w:spacing w:after="0" w:line="240" w:lineRule="auto"/>
        <w:jc w:val="both"/>
      </w:pPr>
    </w:p>
    <w:p w14:paraId="5A4EC455" w14:textId="77777777" w:rsidR="00851DEF" w:rsidRDefault="00851DEF" w:rsidP="00851DEF">
      <w:pPr>
        <w:jc w:val="center"/>
      </w:pPr>
      <w:r w:rsidRPr="00B57F57">
        <w:rPr>
          <w:b/>
          <w:color w:val="1F4E79" w:themeColor="accent1" w:themeShade="80"/>
        </w:rPr>
        <w:lastRenderedPageBreak/>
        <w:t>In cinque paesi su nove</w:t>
      </w:r>
      <w:r w:rsidRPr="003540F4">
        <w:rPr>
          <w:b/>
          <w:color w:val="FF0000"/>
        </w:rPr>
        <w:t xml:space="preserve"> </w:t>
      </w:r>
      <w:r>
        <w:rPr>
          <w:b/>
          <w:color w:val="1F4E79" w:themeColor="accent1" w:themeShade="80"/>
        </w:rPr>
        <w:t>i</w:t>
      </w:r>
      <w:r w:rsidRPr="003540F4">
        <w:rPr>
          <w:b/>
          <w:color w:val="1F4E79" w:themeColor="accent1" w:themeShade="80"/>
        </w:rPr>
        <w:t xml:space="preserve"> bambini con </w:t>
      </w:r>
      <w:r>
        <w:rPr>
          <w:b/>
          <w:color w:val="1F4E79" w:themeColor="accent1" w:themeShade="80"/>
        </w:rPr>
        <w:t>sordocecità</w:t>
      </w:r>
      <w:r w:rsidRPr="003540F4">
        <w:rPr>
          <w:b/>
          <w:color w:val="1F4E79" w:themeColor="accent1" w:themeShade="80"/>
        </w:rPr>
        <w:t xml:space="preserve"> hanno maggiori probabilità di avere un genitore assente rispetto ai bambini senza disabilità </w:t>
      </w:r>
    </w:p>
    <w:p w14:paraId="1ACEC7F3" w14:textId="77777777" w:rsidR="00851DEF" w:rsidRDefault="00851DEF" w:rsidP="00C3153C">
      <w:pPr>
        <w:jc w:val="center"/>
      </w:pPr>
      <w:r>
        <w:rPr>
          <w:noProof/>
          <w:lang w:eastAsia="it-IT"/>
        </w:rPr>
        <w:drawing>
          <wp:inline distT="0" distB="0" distL="0" distR="0" wp14:anchorId="0BB19731" wp14:editId="7B67ADDA">
            <wp:extent cx="5400000" cy="1800000"/>
            <wp:effectExtent l="0" t="0" r="0" b="0"/>
            <wp:docPr id="20" name="Immagin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334" t="53127" r="16270" b="16805"/>
                    <a:stretch/>
                  </pic:blipFill>
                  <pic:spPr bwMode="auto">
                    <a:xfrm>
                      <a:off x="0" y="0"/>
                      <a:ext cx="54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634030E8" w14:textId="4E0E8612" w:rsidR="001D6DE7" w:rsidRPr="000B5431" w:rsidRDefault="001D6DE7" w:rsidP="001D6DE7">
      <w:pPr>
        <w:spacing w:after="0" w:line="240" w:lineRule="auto"/>
        <w:jc w:val="both"/>
        <w:rPr>
          <w:sz w:val="18"/>
        </w:rPr>
      </w:pPr>
      <w:r w:rsidRPr="00F103FA">
        <w:rPr>
          <w:sz w:val="18"/>
        </w:rPr>
        <w:t>F</w:t>
      </w:r>
      <w:r w:rsidRPr="00F103FA">
        <w:rPr>
          <w:i/>
          <w:sz w:val="18"/>
        </w:rPr>
        <w:t>igura 16</w:t>
      </w:r>
      <w:r w:rsidR="00B1180B">
        <w:rPr>
          <w:i/>
          <w:sz w:val="18"/>
        </w:rPr>
        <w:t>.</w:t>
      </w:r>
      <w:r w:rsidRPr="00F103FA">
        <w:rPr>
          <w:i/>
          <w:sz w:val="18"/>
        </w:rPr>
        <w:t xml:space="preserve"> </w:t>
      </w:r>
      <w:r w:rsidR="0012033C" w:rsidRPr="00F103FA">
        <w:rPr>
          <w:i/>
          <w:sz w:val="18"/>
        </w:rPr>
        <w:t>Percentuale</w:t>
      </w:r>
      <w:r w:rsidRPr="00F103FA">
        <w:rPr>
          <w:i/>
          <w:sz w:val="18"/>
        </w:rPr>
        <w:t xml:space="preserve"> di bambini di età compresa tra 5 e 17 anni con uno o entrambi i genitori biologici assenti</w:t>
      </w:r>
    </w:p>
    <w:p w14:paraId="141C757F" w14:textId="77777777" w:rsidR="001D6DE7" w:rsidRDefault="001D6DE7" w:rsidP="001D6DE7">
      <w:pPr>
        <w:spacing w:after="0" w:line="240" w:lineRule="auto"/>
        <w:jc w:val="both"/>
      </w:pPr>
    </w:p>
    <w:p w14:paraId="09D96B4E" w14:textId="7B61E024" w:rsidR="00851DEF" w:rsidRDefault="00851DEF" w:rsidP="00C3153C">
      <w:pPr>
        <w:spacing w:after="0" w:line="240" w:lineRule="auto"/>
        <w:jc w:val="both"/>
      </w:pPr>
      <w:r>
        <w:t xml:space="preserve">La </w:t>
      </w:r>
      <w:r w:rsidR="0012033C" w:rsidRPr="00F103FA">
        <w:t>rassegna letteraria</w:t>
      </w:r>
      <w:r>
        <w:t xml:space="preserve"> ha incluso diversi studi che hanno esplorato altri indicatori relativi alla vita sociale tra le persone con sordocecità. Questi provenivano per lo più da paesi ad alto reddito, e</w:t>
      </w:r>
      <w:r w:rsidRPr="00F103FA">
        <w:t xml:space="preserve"> con </w:t>
      </w:r>
      <w:r>
        <w:t xml:space="preserve">adulti più anziani. </w:t>
      </w:r>
      <w:r w:rsidR="0012033C">
        <w:t xml:space="preserve">Ad </w:t>
      </w:r>
      <w:r>
        <w:t xml:space="preserve">esempio, diversi studi condotti </w:t>
      </w:r>
      <w:r w:rsidR="0012033C">
        <w:t>tra</w:t>
      </w:r>
      <w:r w:rsidR="00B57F57">
        <w:t xml:space="preserve"> adulti</w:t>
      </w:r>
      <w:r w:rsidR="0012033C">
        <w:t xml:space="preserve"> sordociechi</w:t>
      </w:r>
      <w:r>
        <w:t xml:space="preserve"> più anziani hanno rilevato che molti hanno sperimentato una minore partecipazione alle attività quotidiane [14, 41-43]. Uno studio </w:t>
      </w:r>
      <w:r w:rsidR="00B57F57">
        <w:t xml:space="preserve">condotto </w:t>
      </w:r>
      <w:r w:rsidR="0012033C">
        <w:t xml:space="preserve">in Svezia </w:t>
      </w:r>
      <w:r>
        <w:t xml:space="preserve">sugli adulti </w:t>
      </w:r>
      <w:r w:rsidR="00B57F57" w:rsidRPr="00F103FA">
        <w:t>anziani</w:t>
      </w:r>
      <w:r w:rsidR="00F103FA">
        <w:t xml:space="preserve"> con</w:t>
      </w:r>
      <w:r w:rsidR="0012033C" w:rsidRPr="00F103FA">
        <w:t xml:space="preserve"> sordocecità</w:t>
      </w:r>
      <w:r>
        <w:t xml:space="preserve"> ha </w:t>
      </w:r>
      <w:r w:rsidR="00B57F57">
        <w:t>rilevato</w:t>
      </w:r>
      <w:r>
        <w:t xml:space="preserve"> che alcuni hanno scelto di non partecipare all'attività fisica a causa </w:t>
      </w:r>
      <w:r w:rsidR="00F103FA">
        <w:t>dello stigma</w:t>
      </w:r>
      <w:r>
        <w:t>,</w:t>
      </w:r>
      <w:r w:rsidR="0012033C">
        <w:t xml:space="preserve"> scarsa</w:t>
      </w:r>
      <w:r>
        <w:t xml:space="preserve"> autostima o altre responsabilità, come contattare le agenzie sanitarie e </w:t>
      </w:r>
      <w:r w:rsidRPr="00B57F57">
        <w:t>altri enti</w:t>
      </w:r>
      <w:r>
        <w:rPr>
          <w:color w:val="FF0000"/>
        </w:rPr>
        <w:t xml:space="preserve"> </w:t>
      </w:r>
      <w:r>
        <w:t>assistenziali [43].</w:t>
      </w:r>
    </w:p>
    <w:p w14:paraId="38735F3B" w14:textId="77777777" w:rsidR="00C3153C" w:rsidRPr="00C3153C" w:rsidRDefault="00C3153C" w:rsidP="00C3153C">
      <w:pPr>
        <w:spacing w:after="0" w:line="240" w:lineRule="auto"/>
        <w:jc w:val="both"/>
        <w:rPr>
          <w:b/>
          <w:i/>
          <w:sz w:val="10"/>
        </w:rPr>
      </w:pPr>
    </w:p>
    <w:p w14:paraId="74F64163" w14:textId="11F328DD" w:rsidR="00851DEF" w:rsidRPr="00D86DF7" w:rsidRDefault="00851DEF" w:rsidP="00C3153C">
      <w:pPr>
        <w:spacing w:after="0" w:line="240" w:lineRule="auto"/>
        <w:jc w:val="both"/>
        <w:rPr>
          <w:sz w:val="24"/>
        </w:rPr>
      </w:pPr>
      <w:r w:rsidRPr="00D86DF7">
        <w:rPr>
          <w:b/>
          <w:i/>
        </w:rPr>
        <w:t xml:space="preserve">Anche l'isolamento sociale tra le persone con </w:t>
      </w:r>
      <w:r w:rsidRPr="00F103FA">
        <w:rPr>
          <w:b/>
          <w:i/>
        </w:rPr>
        <w:t xml:space="preserve">sordocecità </w:t>
      </w:r>
      <w:r w:rsidR="0012033C" w:rsidRPr="00F103FA">
        <w:rPr>
          <w:b/>
          <w:i/>
        </w:rPr>
        <w:t>è stato</w:t>
      </w:r>
      <w:r w:rsidRPr="00D86DF7">
        <w:rPr>
          <w:b/>
          <w:i/>
        </w:rPr>
        <w:t xml:space="preserve"> un tema comune nella letteratura</w:t>
      </w:r>
      <w:r>
        <w:t xml:space="preserve">. </w:t>
      </w:r>
      <w:r w:rsidR="0012033C" w:rsidRPr="00F103FA">
        <w:t>Negl</w:t>
      </w:r>
      <w:r w:rsidRPr="00F103FA">
        <w:t>i</w:t>
      </w:r>
      <w:r>
        <w:t xml:space="preserve"> 11 paesi europei, gli adulti di età superiore ai 50 anni con s</w:t>
      </w:r>
      <w:r w:rsidR="00B57F57">
        <w:t>ordocecità</w:t>
      </w:r>
      <w:r>
        <w:t xml:space="preserve"> </w:t>
      </w:r>
      <w:r w:rsidR="0012033C">
        <w:t>avevano</w:t>
      </w:r>
      <w:r>
        <w:t xml:space="preserve"> il doppio delle probabilità di essere socialmente inattivi rispetto alle persone senza difficoltà sensoriali [18]. Le sfide </w:t>
      </w:r>
      <w:r w:rsidRPr="00B57F57">
        <w:t xml:space="preserve">legate alla comprensione e all'essere compresi da </w:t>
      </w:r>
      <w:r w:rsidRPr="00F103FA">
        <w:t xml:space="preserve">altri </w:t>
      </w:r>
      <w:r w:rsidR="0012033C" w:rsidRPr="00F103FA">
        <w:t>sono stati</w:t>
      </w:r>
      <w:r w:rsidRPr="00B57F57">
        <w:t xml:space="preserve"> i principali ostacoli all'inclusione sociale, che</w:t>
      </w:r>
      <w:r>
        <w:t xml:space="preserve"> hanno contribuito anche </w:t>
      </w:r>
      <w:r w:rsidRPr="00221A16">
        <w:t xml:space="preserve">alla </w:t>
      </w:r>
      <w:r w:rsidR="0012033C" w:rsidRPr="00221A16">
        <w:t>stanchezza</w:t>
      </w:r>
      <w:r>
        <w:t xml:space="preserve">, alla frustrazione e allo stress. Diversi studi hanno </w:t>
      </w:r>
      <w:r w:rsidR="0012033C">
        <w:t xml:space="preserve">segnalato </w:t>
      </w:r>
      <w:r>
        <w:t>una qualità di vi</w:t>
      </w:r>
      <w:r w:rsidR="00B1180B">
        <w:t>ta e benessere più bassi</w:t>
      </w:r>
      <w:r>
        <w:t xml:space="preserve"> </w:t>
      </w:r>
      <w:r w:rsidR="00B1180B">
        <w:t>negli</w:t>
      </w:r>
      <w:r w:rsidR="00221A16">
        <w:t xml:space="preserve"> </w:t>
      </w:r>
      <w:r>
        <w:t>adulti più anziani con sordocecità acquisita [13, 44, 45].</w:t>
      </w:r>
    </w:p>
    <w:p w14:paraId="263759B2" w14:textId="16E9DDDC" w:rsidR="00851DEF" w:rsidRPr="00C3153C" w:rsidRDefault="00851DEF" w:rsidP="00D86DF7">
      <w:pPr>
        <w:spacing w:after="0" w:line="240" w:lineRule="auto"/>
        <w:rPr>
          <w:sz w:val="10"/>
        </w:rPr>
      </w:pPr>
    </w:p>
    <w:p w14:paraId="2FC43D7F" w14:textId="77777777" w:rsidR="00C3153C" w:rsidRPr="00C3153C" w:rsidRDefault="00C3153C" w:rsidP="00C3153C">
      <w:pPr>
        <w:spacing w:after="0" w:line="240" w:lineRule="auto"/>
        <w:jc w:val="both"/>
        <w:rPr>
          <w:b/>
          <w:szCs w:val="26"/>
        </w:rPr>
      </w:pPr>
    </w:p>
    <w:p w14:paraId="3478B657" w14:textId="6B83864E" w:rsidR="00851DEF" w:rsidRPr="00D86DF7" w:rsidRDefault="00851DEF" w:rsidP="00851DEF">
      <w:pPr>
        <w:jc w:val="both"/>
        <w:rPr>
          <w:b/>
          <w:sz w:val="24"/>
          <w:szCs w:val="26"/>
        </w:rPr>
      </w:pPr>
      <w:bookmarkStart w:id="39" w:name="pagina42"/>
      <w:bookmarkStart w:id="40" w:name="pagina41"/>
      <w:r w:rsidRPr="00D86DF7">
        <w:rPr>
          <w:b/>
          <w:sz w:val="24"/>
          <w:szCs w:val="26"/>
        </w:rPr>
        <w:t>LA NOSTRA VOCE</w:t>
      </w:r>
      <w:bookmarkEnd w:id="39"/>
    </w:p>
    <w:tbl>
      <w:tblPr>
        <w:tblStyle w:val="Grigliatabella"/>
        <w:tblW w:w="0" w:type="auto"/>
        <w:jc w:val="center"/>
        <w:tblLayout w:type="fixed"/>
        <w:tblLook w:val="04A0" w:firstRow="1" w:lastRow="0" w:firstColumn="1" w:lastColumn="0" w:noHBand="0" w:noVBand="1"/>
      </w:tblPr>
      <w:tblGrid>
        <w:gridCol w:w="3969"/>
        <w:gridCol w:w="1701"/>
        <w:gridCol w:w="1701"/>
        <w:gridCol w:w="1701"/>
      </w:tblGrid>
      <w:tr w:rsidR="00851DEF" w14:paraId="5EFE45D6" w14:textId="77777777" w:rsidTr="00C3153C">
        <w:trPr>
          <w:jc w:val="center"/>
        </w:trPr>
        <w:tc>
          <w:tcPr>
            <w:tcW w:w="3969" w:type="dxa"/>
            <w:vAlign w:val="center"/>
          </w:tcPr>
          <w:bookmarkEnd w:id="40"/>
          <w:p w14:paraId="15F7F5AF" w14:textId="3095D408" w:rsidR="00851DEF" w:rsidRPr="00E01A9D" w:rsidRDefault="008E5648" w:rsidP="0093170C">
            <w:pPr>
              <w:jc w:val="both"/>
              <w:rPr>
                <w:b/>
              </w:rPr>
            </w:pPr>
            <w:r w:rsidRPr="008E5648">
              <w:rPr>
                <w:b/>
              </w:rPr>
              <w:t>Inclusione nella comunità</w:t>
            </w:r>
          </w:p>
        </w:tc>
        <w:tc>
          <w:tcPr>
            <w:tcW w:w="1701" w:type="dxa"/>
            <w:tcBorders>
              <w:bottom w:val="single" w:sz="4" w:space="0" w:color="auto"/>
            </w:tcBorders>
            <w:vAlign w:val="center"/>
          </w:tcPr>
          <w:p w14:paraId="6498F863" w14:textId="77777777" w:rsidR="00851DEF" w:rsidRPr="00E01A9D" w:rsidRDefault="00851DEF" w:rsidP="0093170C">
            <w:pPr>
              <w:jc w:val="center"/>
              <w:rPr>
                <w:b/>
              </w:rPr>
            </w:pPr>
            <w:r w:rsidRPr="00E01A9D">
              <w:rPr>
                <w:b/>
              </w:rPr>
              <w:t>Paesi ad alto reddito</w:t>
            </w:r>
          </w:p>
        </w:tc>
        <w:tc>
          <w:tcPr>
            <w:tcW w:w="1701" w:type="dxa"/>
            <w:tcBorders>
              <w:bottom w:val="single" w:sz="4" w:space="0" w:color="auto"/>
            </w:tcBorders>
            <w:vAlign w:val="center"/>
          </w:tcPr>
          <w:p w14:paraId="5B7DE88C" w14:textId="7B8EF0A4" w:rsidR="00851DEF" w:rsidRPr="00E01A9D" w:rsidRDefault="00851DEF" w:rsidP="0093170C">
            <w:pPr>
              <w:jc w:val="center"/>
              <w:rPr>
                <w:b/>
              </w:rPr>
            </w:pPr>
            <w:r w:rsidRPr="00E01A9D">
              <w:rPr>
                <w:b/>
              </w:rPr>
              <w:t>Paesi a</w:t>
            </w:r>
            <w:r w:rsidR="00783A3C">
              <w:rPr>
                <w:b/>
              </w:rPr>
              <w:t>d</w:t>
            </w:r>
            <w:r w:rsidRPr="00E01A9D">
              <w:rPr>
                <w:b/>
              </w:rPr>
              <w:t xml:space="preserve"> alto e medio reddito</w:t>
            </w:r>
          </w:p>
        </w:tc>
        <w:tc>
          <w:tcPr>
            <w:tcW w:w="1701" w:type="dxa"/>
            <w:tcBorders>
              <w:bottom w:val="single" w:sz="4" w:space="0" w:color="auto"/>
            </w:tcBorders>
            <w:vAlign w:val="center"/>
          </w:tcPr>
          <w:p w14:paraId="084F22FF" w14:textId="77777777" w:rsidR="00851DEF" w:rsidRPr="00E01A9D" w:rsidRDefault="00851DEF" w:rsidP="0093170C">
            <w:pPr>
              <w:jc w:val="center"/>
              <w:rPr>
                <w:b/>
              </w:rPr>
            </w:pPr>
            <w:r w:rsidRPr="00E01A9D">
              <w:rPr>
                <w:b/>
              </w:rPr>
              <w:t>Paesi a basso reddito</w:t>
            </w:r>
          </w:p>
        </w:tc>
      </w:tr>
      <w:tr w:rsidR="00B57F57" w14:paraId="32AF3292" w14:textId="77777777" w:rsidTr="00C3153C">
        <w:trPr>
          <w:jc w:val="center"/>
        </w:trPr>
        <w:tc>
          <w:tcPr>
            <w:tcW w:w="3969" w:type="dxa"/>
            <w:vAlign w:val="center"/>
          </w:tcPr>
          <w:p w14:paraId="5BC9FB3B" w14:textId="6022A878" w:rsidR="00B57F57" w:rsidRPr="00783A3C" w:rsidRDefault="00B57F57" w:rsidP="00783A3C">
            <w:pPr>
              <w:rPr>
                <w:sz w:val="20"/>
              </w:rPr>
            </w:pPr>
            <w:r w:rsidRPr="00783A3C">
              <w:rPr>
                <w:sz w:val="20"/>
              </w:rPr>
              <w:t>Accesso a</w:t>
            </w:r>
            <w:r w:rsidR="00783A3C" w:rsidRPr="00783A3C">
              <w:rPr>
                <w:sz w:val="20"/>
              </w:rPr>
              <w:t>i</w:t>
            </w:r>
            <w:r w:rsidRPr="00783A3C">
              <w:rPr>
                <w:sz w:val="20"/>
              </w:rPr>
              <w:t xml:space="preserve"> </w:t>
            </w:r>
            <w:r w:rsidR="00783A3C" w:rsidRPr="00783A3C">
              <w:rPr>
                <w:sz w:val="20"/>
              </w:rPr>
              <w:t>s</w:t>
            </w:r>
            <w:r w:rsidRPr="00783A3C">
              <w:rPr>
                <w:sz w:val="20"/>
              </w:rPr>
              <w:t xml:space="preserve">ervizi </w:t>
            </w:r>
            <w:r w:rsidR="00783A3C" w:rsidRPr="00783A3C">
              <w:rPr>
                <w:sz w:val="20"/>
              </w:rPr>
              <w:t>regolari della</w:t>
            </w:r>
            <w:r w:rsidRPr="00783A3C">
              <w:rPr>
                <w:sz w:val="20"/>
              </w:rPr>
              <w:t xml:space="preserve"> comunità</w:t>
            </w:r>
          </w:p>
        </w:tc>
        <w:tc>
          <w:tcPr>
            <w:tcW w:w="1701" w:type="dxa"/>
            <w:tcBorders>
              <w:bottom w:val="single" w:sz="4" w:space="0" w:color="auto"/>
            </w:tcBorders>
            <w:shd w:val="clear" w:color="auto" w:fill="A8D08D" w:themeFill="accent6" w:themeFillTint="99"/>
            <w:vAlign w:val="center"/>
          </w:tcPr>
          <w:p w14:paraId="6EB7F420" w14:textId="77777777" w:rsidR="00B57F57" w:rsidRPr="00E01A9D" w:rsidRDefault="00B57F57" w:rsidP="00B57F57">
            <w:pPr>
              <w:jc w:val="center"/>
              <w:rPr>
                <w:b/>
                <w:sz w:val="20"/>
              </w:rPr>
            </w:pPr>
            <w:r w:rsidRPr="00E01A9D">
              <w:rPr>
                <w:b/>
                <w:sz w:val="20"/>
              </w:rPr>
              <w:t>50%</w:t>
            </w:r>
          </w:p>
        </w:tc>
        <w:tc>
          <w:tcPr>
            <w:tcW w:w="1701" w:type="dxa"/>
            <w:tcBorders>
              <w:bottom w:val="single" w:sz="4" w:space="0" w:color="auto"/>
            </w:tcBorders>
            <w:shd w:val="clear" w:color="auto" w:fill="A8D08D" w:themeFill="accent6" w:themeFillTint="99"/>
            <w:vAlign w:val="center"/>
          </w:tcPr>
          <w:p w14:paraId="221D6CD5" w14:textId="6BC34B93" w:rsidR="00B57F57" w:rsidRPr="00E01A9D" w:rsidRDefault="00783A3C" w:rsidP="00B57F57">
            <w:pPr>
              <w:jc w:val="center"/>
              <w:rPr>
                <w:b/>
                <w:sz w:val="20"/>
              </w:rPr>
            </w:pPr>
            <w:r>
              <w:rPr>
                <w:b/>
                <w:sz w:val="20"/>
              </w:rPr>
              <w:t>5</w:t>
            </w:r>
            <w:r w:rsidR="00B57F57" w:rsidRPr="00E01A9D">
              <w:rPr>
                <w:b/>
                <w:sz w:val="20"/>
              </w:rPr>
              <w:t>0%</w:t>
            </w:r>
          </w:p>
        </w:tc>
        <w:tc>
          <w:tcPr>
            <w:tcW w:w="1701" w:type="dxa"/>
            <w:tcBorders>
              <w:bottom w:val="single" w:sz="4" w:space="0" w:color="auto"/>
            </w:tcBorders>
            <w:shd w:val="clear" w:color="auto" w:fill="FFC000"/>
            <w:vAlign w:val="center"/>
          </w:tcPr>
          <w:p w14:paraId="5DE4EEEF" w14:textId="4054CEEE" w:rsidR="00B57F57" w:rsidRPr="00E01A9D" w:rsidRDefault="00783A3C" w:rsidP="00B57F57">
            <w:pPr>
              <w:jc w:val="center"/>
              <w:rPr>
                <w:b/>
                <w:sz w:val="20"/>
              </w:rPr>
            </w:pPr>
            <w:r>
              <w:rPr>
                <w:b/>
                <w:sz w:val="20"/>
              </w:rPr>
              <w:t>40</w:t>
            </w:r>
            <w:r w:rsidR="00B57F57" w:rsidRPr="00E01A9D">
              <w:rPr>
                <w:b/>
                <w:sz w:val="20"/>
              </w:rPr>
              <w:t>%</w:t>
            </w:r>
          </w:p>
        </w:tc>
      </w:tr>
      <w:tr w:rsidR="00B57F57" w:rsidRPr="00E01A9D" w14:paraId="5A7E8107" w14:textId="77777777" w:rsidTr="00C3153C">
        <w:trPr>
          <w:jc w:val="center"/>
        </w:trPr>
        <w:tc>
          <w:tcPr>
            <w:tcW w:w="3969" w:type="dxa"/>
            <w:vAlign w:val="center"/>
          </w:tcPr>
          <w:p w14:paraId="0633EC86" w14:textId="3EFD476F" w:rsidR="00B57F57" w:rsidRPr="00783A3C" w:rsidRDefault="00221A16" w:rsidP="00221A16">
            <w:pPr>
              <w:jc w:val="both"/>
              <w:rPr>
                <w:sz w:val="20"/>
              </w:rPr>
            </w:pPr>
            <w:r>
              <w:rPr>
                <w:sz w:val="20"/>
              </w:rPr>
              <w:t>Servizi di supporto alla comunità</w:t>
            </w:r>
            <w:r w:rsidR="00783A3C" w:rsidRPr="00783A3C">
              <w:rPr>
                <w:sz w:val="20"/>
              </w:rPr>
              <w:t xml:space="preserve"> forniti</w:t>
            </w:r>
          </w:p>
        </w:tc>
        <w:tc>
          <w:tcPr>
            <w:tcW w:w="1701" w:type="dxa"/>
            <w:shd w:val="clear" w:color="auto" w:fill="538135" w:themeFill="accent6" w:themeFillShade="BF"/>
            <w:vAlign w:val="center"/>
          </w:tcPr>
          <w:p w14:paraId="11059039" w14:textId="35DFA0D2" w:rsidR="00B57F57" w:rsidRPr="00E01A9D" w:rsidRDefault="00783A3C" w:rsidP="00B57F57">
            <w:pPr>
              <w:jc w:val="center"/>
              <w:rPr>
                <w:b/>
                <w:sz w:val="20"/>
              </w:rPr>
            </w:pPr>
            <w:r>
              <w:rPr>
                <w:b/>
                <w:sz w:val="20"/>
              </w:rPr>
              <w:t>85</w:t>
            </w:r>
            <w:r w:rsidR="00B57F57" w:rsidRPr="00E01A9D">
              <w:rPr>
                <w:b/>
                <w:sz w:val="20"/>
              </w:rPr>
              <w:t>%</w:t>
            </w:r>
          </w:p>
        </w:tc>
        <w:tc>
          <w:tcPr>
            <w:tcW w:w="1701" w:type="dxa"/>
            <w:shd w:val="clear" w:color="auto" w:fill="FFC000"/>
            <w:vAlign w:val="center"/>
          </w:tcPr>
          <w:p w14:paraId="676CB6F5" w14:textId="77777777" w:rsidR="00B57F57" w:rsidRDefault="00B57F57" w:rsidP="00783A3C">
            <w:pPr>
              <w:jc w:val="center"/>
              <w:rPr>
                <w:b/>
                <w:sz w:val="20"/>
              </w:rPr>
            </w:pPr>
            <w:r w:rsidRPr="00E01A9D">
              <w:rPr>
                <w:b/>
                <w:sz w:val="20"/>
              </w:rPr>
              <w:t>3</w:t>
            </w:r>
            <w:r w:rsidR="00783A3C">
              <w:rPr>
                <w:b/>
                <w:sz w:val="20"/>
              </w:rPr>
              <w:t>3</w:t>
            </w:r>
            <w:r w:rsidRPr="00E01A9D">
              <w:rPr>
                <w:b/>
                <w:sz w:val="20"/>
              </w:rPr>
              <w:t>%</w:t>
            </w:r>
          </w:p>
          <w:p w14:paraId="1D7A8F62" w14:textId="6C14722A" w:rsidR="00783A3C" w:rsidRPr="00E01A9D" w:rsidRDefault="00783A3C" w:rsidP="00783A3C">
            <w:pPr>
              <w:jc w:val="center"/>
              <w:rPr>
                <w:b/>
                <w:sz w:val="20"/>
              </w:rPr>
            </w:pPr>
          </w:p>
        </w:tc>
        <w:tc>
          <w:tcPr>
            <w:tcW w:w="1701" w:type="dxa"/>
            <w:shd w:val="clear" w:color="auto" w:fill="FF0000"/>
            <w:vAlign w:val="center"/>
          </w:tcPr>
          <w:p w14:paraId="01DB70AE" w14:textId="61858CC6" w:rsidR="00B57F57" w:rsidRPr="00E01A9D" w:rsidRDefault="00783A3C" w:rsidP="00B57F57">
            <w:pPr>
              <w:jc w:val="center"/>
              <w:rPr>
                <w:b/>
                <w:sz w:val="20"/>
              </w:rPr>
            </w:pPr>
            <w:r>
              <w:rPr>
                <w:b/>
                <w:sz w:val="20"/>
              </w:rPr>
              <w:t>20</w:t>
            </w:r>
            <w:r w:rsidR="00B57F57" w:rsidRPr="00E01A9D">
              <w:rPr>
                <w:b/>
                <w:sz w:val="20"/>
              </w:rPr>
              <w:t>%</w:t>
            </w:r>
          </w:p>
        </w:tc>
      </w:tr>
    </w:tbl>
    <w:p w14:paraId="4228BDC4" w14:textId="1A534B7F" w:rsidR="00851DEF" w:rsidRPr="00C3153C" w:rsidRDefault="00851DEF" w:rsidP="00851DEF">
      <w:pPr>
        <w:spacing w:after="0" w:line="240" w:lineRule="auto"/>
        <w:jc w:val="both"/>
        <w:rPr>
          <w:rFonts w:ascii="Arial" w:hAnsi="Arial" w:cs="Arial"/>
          <w:szCs w:val="27"/>
          <w:shd w:val="clear" w:color="auto" w:fill="FFFFFF" w:themeFill="background1"/>
        </w:rPr>
      </w:pPr>
    </w:p>
    <w:p w14:paraId="3004D8FA" w14:textId="2DA07A99" w:rsidR="00851DEF" w:rsidRPr="00B57F57" w:rsidRDefault="00851DEF" w:rsidP="00C3153C">
      <w:pPr>
        <w:spacing w:after="0" w:line="240" w:lineRule="auto"/>
        <w:jc w:val="both"/>
      </w:pPr>
      <w:r w:rsidRPr="00B57F57">
        <w:t>Non sorprende che</w:t>
      </w:r>
      <w:r w:rsidR="0083203B">
        <w:t>,</w:t>
      </w:r>
      <w:r w:rsidRPr="00B57F57">
        <w:t xml:space="preserve"> </w:t>
      </w:r>
      <w:r w:rsidR="0083203B" w:rsidRPr="00221A16">
        <w:t>considerando i problemi evidenziati</w:t>
      </w:r>
      <w:r w:rsidRPr="00B57F57">
        <w:t xml:space="preserve"> </w:t>
      </w:r>
      <w:r w:rsidR="0083203B">
        <w:t>per quanto riguarda</w:t>
      </w:r>
      <w:r w:rsidRPr="00B57F57">
        <w:t xml:space="preserve"> l'inaccessibilità delle guide interpreti, solo la metà degli intervistati provenienti da paesi ad alto e medio reddito (e il 40% di quelli provenienti da paesi a basso reddito) ha dichiarato di avere accesso ai servizi </w:t>
      </w:r>
      <w:r w:rsidR="0083203B" w:rsidRPr="00B57F57">
        <w:t xml:space="preserve">regolari </w:t>
      </w:r>
      <w:r w:rsidRPr="00B57F57">
        <w:t xml:space="preserve">della comunità. Le discussioni con i membri del WFDB hanno dimostrato che l'accesso a tali servizi era possibile con il sostegno </w:t>
      </w:r>
      <w:r w:rsidR="00371E69">
        <w:t>dei familiari</w:t>
      </w:r>
      <w:r w:rsidRPr="00B57F57">
        <w:t xml:space="preserve"> e che l'uso autonomo era un problema serio. Per quanto riguarda i servizi specifici di sostegno alla comunità, oltre alle guide interpreti, l'85% degli intervistati provenienti da paesi ad alto reddito ha dichiarato di avere accesso a tali servizi, rispetto al 33% degli intervistati provenienti da paesi a reddito medio e al 20</w:t>
      </w:r>
      <w:r w:rsidRPr="00221A16">
        <w:t>% d</w:t>
      </w:r>
      <w:r w:rsidR="00371E69" w:rsidRPr="00221A16">
        <w:t>a</w:t>
      </w:r>
      <w:r w:rsidR="00371E69">
        <w:t xml:space="preserve"> </w:t>
      </w:r>
      <w:r w:rsidRPr="00B57F57">
        <w:t xml:space="preserve">paesi a basso reddito. È chiaro che esistono pochissimi servizi di sostegno alla disabilità </w:t>
      </w:r>
      <w:r w:rsidR="00371E69">
        <w:t>oltre a</w:t>
      </w:r>
      <w:r w:rsidRPr="00B57F57">
        <w:t xml:space="preserve"> quelli </w:t>
      </w:r>
      <w:r w:rsidRPr="00221A16">
        <w:t>forniti</w:t>
      </w:r>
      <w:r w:rsidR="00371E69" w:rsidRPr="00221A16">
        <w:t xml:space="preserve"> attraverso</w:t>
      </w:r>
      <w:r w:rsidRPr="00221A16">
        <w:t xml:space="preserve"> programmi</w:t>
      </w:r>
      <w:r w:rsidRPr="00B57F57">
        <w:t xml:space="preserve"> organizzati da</w:t>
      </w:r>
      <w:r w:rsidR="00371E69">
        <w:t>lle</w:t>
      </w:r>
      <w:r w:rsidRPr="00B57F57">
        <w:t xml:space="preserve"> ONG.</w:t>
      </w:r>
    </w:p>
    <w:p w14:paraId="68E24ED0" w14:textId="77777777" w:rsidR="00C3153C" w:rsidRPr="00C3153C" w:rsidRDefault="00C3153C" w:rsidP="00C3153C">
      <w:pPr>
        <w:spacing w:after="0" w:line="240" w:lineRule="auto"/>
        <w:jc w:val="both"/>
        <w:rPr>
          <w:sz w:val="10"/>
        </w:rPr>
      </w:pPr>
    </w:p>
    <w:p w14:paraId="627919BD" w14:textId="44862265" w:rsidR="00851DEF" w:rsidRDefault="00851DEF" w:rsidP="00C3153C">
      <w:pPr>
        <w:spacing w:after="0" w:line="240" w:lineRule="auto"/>
        <w:jc w:val="both"/>
      </w:pPr>
      <w:r>
        <w:t xml:space="preserve">Confermando i risultati della letteratura, i membri del WFDB hanno evidenziato il grave isolamento che la maggior parte delle persone con sordocecità </w:t>
      </w:r>
      <w:r w:rsidRPr="009823BA">
        <w:t>sperimenta</w:t>
      </w:r>
      <w:r>
        <w:t xml:space="preserve">. La mancanza di </w:t>
      </w:r>
      <w:r w:rsidRPr="00F27857">
        <w:t>accessibilità, le poche opportunità di lavoro e</w:t>
      </w:r>
      <w:r w:rsidRPr="009823BA">
        <w:t xml:space="preserve"> </w:t>
      </w:r>
      <w:r w:rsidR="009823BA" w:rsidRPr="00221A16">
        <w:t>l’accumularsi</w:t>
      </w:r>
      <w:r w:rsidRPr="009823BA">
        <w:t xml:space="preserve"> </w:t>
      </w:r>
      <w:r w:rsidR="00221A16">
        <w:t>di barriere limitano</w:t>
      </w:r>
      <w:r w:rsidR="00C376E9">
        <w:t xml:space="preserve"> severamente </w:t>
      </w:r>
      <w:r w:rsidRPr="00F27857">
        <w:t>la partecipazion</w:t>
      </w:r>
      <w:r w:rsidR="00B57F57" w:rsidRPr="00F27857">
        <w:t xml:space="preserve">e delle persone </w:t>
      </w:r>
      <w:r w:rsidR="00B57F57">
        <w:t>con sordocecità.</w:t>
      </w:r>
    </w:p>
    <w:p w14:paraId="5ADD5547" w14:textId="002127DB" w:rsidR="00851DEF" w:rsidRDefault="00851DEF" w:rsidP="00C3153C">
      <w:pPr>
        <w:spacing w:after="0" w:line="240" w:lineRule="auto"/>
        <w:jc w:val="both"/>
      </w:pPr>
      <w:r>
        <w:lastRenderedPageBreak/>
        <w:t>Ogni individuo segue un percorso diverso, e questo dipende spesso dal fatto che la s</w:t>
      </w:r>
      <w:r w:rsidR="00C376E9">
        <w:t>ordocecità sia pre-verbale o post-linguale</w:t>
      </w:r>
      <w:r w:rsidR="009823BA">
        <w:t xml:space="preserve"> </w:t>
      </w:r>
      <w:r>
        <w:t xml:space="preserve">e che venga acquisita in età più giovane o più </w:t>
      </w:r>
      <w:r w:rsidR="009823BA" w:rsidRPr="00C376E9">
        <w:t>avanzata</w:t>
      </w:r>
      <w:r>
        <w:t>. In tutti i casi, tuttavia, la mancanza di un sostegno adeguato per una persona e la sua famiglia, il costo dei dispositivi di assistenza, la mancanza d</w:t>
      </w:r>
      <w:r w:rsidR="00B57F57">
        <w:t>i servizi di guida interprete e</w:t>
      </w:r>
      <w:r>
        <w:t xml:space="preserve"> di servizi di riabilitazione limitano significativamente la partecipazione sociale e aumentano l'isolamento.</w:t>
      </w:r>
    </w:p>
    <w:p w14:paraId="176EC936" w14:textId="77777777" w:rsidR="00C3153C" w:rsidRPr="00C3153C" w:rsidRDefault="00C3153C" w:rsidP="00C3153C">
      <w:pPr>
        <w:spacing w:after="0" w:line="240" w:lineRule="auto"/>
        <w:jc w:val="both"/>
        <w:rPr>
          <w:sz w:val="10"/>
        </w:rPr>
      </w:pPr>
    </w:p>
    <w:p w14:paraId="781D7B07" w14:textId="66C4654B" w:rsidR="00851DEF" w:rsidRPr="00B57F57" w:rsidRDefault="00851DEF" w:rsidP="00C3153C">
      <w:pPr>
        <w:spacing w:after="0" w:line="240" w:lineRule="auto"/>
        <w:jc w:val="both"/>
      </w:pPr>
      <w:r w:rsidRPr="00B57F57">
        <w:t xml:space="preserve">I membri del WFDB hanno anche </w:t>
      </w:r>
      <w:r w:rsidR="00C376E9">
        <w:t>sottolineato che i problemi</w:t>
      </w:r>
      <w:r w:rsidRPr="00B57F57">
        <w:t xml:space="preserve"> degli ster</w:t>
      </w:r>
      <w:r w:rsidR="00C376E9">
        <w:t xml:space="preserve">eotipi e una </w:t>
      </w:r>
      <w:r w:rsidRPr="00B57F57">
        <w:t xml:space="preserve">mancanza di conoscenza </w:t>
      </w:r>
      <w:r w:rsidR="00C376E9">
        <w:t>tra i familiari e gli amici,</w:t>
      </w:r>
      <w:r w:rsidRPr="00B57F57">
        <w:t xml:space="preserve"> hanno causato l'isolamento </w:t>
      </w:r>
      <w:r w:rsidRPr="00C376E9">
        <w:t xml:space="preserve">all'interno </w:t>
      </w:r>
      <w:r w:rsidR="009823BA" w:rsidRPr="00C376E9">
        <w:t>della famiglia e dei gruppi di amici</w:t>
      </w:r>
      <w:r w:rsidRPr="00C376E9">
        <w:t>.</w:t>
      </w:r>
      <w:r w:rsidRPr="00B57F57">
        <w:t xml:space="preserve"> </w:t>
      </w:r>
      <w:r w:rsidR="00070BEA">
        <w:t>La</w:t>
      </w:r>
      <w:r w:rsidRPr="00B57F57">
        <w:t xml:space="preserve"> scarsa comunicazione e</w:t>
      </w:r>
      <w:r w:rsidR="00070BEA">
        <w:t xml:space="preserve"> </w:t>
      </w:r>
      <w:r w:rsidR="00070BEA" w:rsidRPr="00C376E9">
        <w:t>un</w:t>
      </w:r>
      <w:r w:rsidRPr="00B57F57">
        <w:t xml:space="preserve"> supporto familiare</w:t>
      </w:r>
      <w:r w:rsidR="00070BEA">
        <w:t xml:space="preserve"> </w:t>
      </w:r>
      <w:r w:rsidR="00070BEA" w:rsidRPr="00C376E9">
        <w:t>inadeguato</w:t>
      </w:r>
      <w:r w:rsidRPr="00B57F57">
        <w:t xml:space="preserve"> possono portare a problemi come la violenza, l'abbandono e l'abuso e, in casi estremi, le persone con sordocecità possono essere rinchiuse nelle loro case o curate affinché dormano tutto il giorno. Le famiglie possono anche essere troppo protettive e impedire </w:t>
      </w:r>
      <w:r w:rsidR="00070BEA">
        <w:t xml:space="preserve">al </w:t>
      </w:r>
      <w:r w:rsidR="00070BEA" w:rsidRPr="00C376E9">
        <w:t>proprio familiare con sordocecità</w:t>
      </w:r>
      <w:r w:rsidR="00070BEA">
        <w:t xml:space="preserve"> </w:t>
      </w:r>
      <w:r w:rsidRPr="00B57F57">
        <w:t xml:space="preserve">di correre rischi e di partecipare alla </w:t>
      </w:r>
      <w:r w:rsidR="00B57F57" w:rsidRPr="00B57F57">
        <w:t xml:space="preserve">vita della </w:t>
      </w:r>
      <w:r w:rsidRPr="00B57F57">
        <w:t>comunità</w:t>
      </w:r>
      <w:r w:rsidR="00B57F57" w:rsidRPr="00B57F57">
        <w:t>. L'isolamento</w:t>
      </w:r>
      <w:r w:rsidR="00070BEA">
        <w:t xml:space="preserve"> </w:t>
      </w:r>
      <w:r w:rsidR="00070BEA" w:rsidRPr="00C376E9">
        <w:t>e</w:t>
      </w:r>
      <w:r w:rsidR="00B57F57" w:rsidRPr="00B57F57">
        <w:t xml:space="preserve"> </w:t>
      </w:r>
      <w:r w:rsidRPr="00B57F57">
        <w:t>la mancanza di</w:t>
      </w:r>
      <w:r w:rsidR="00B57F57" w:rsidRPr="00B57F57">
        <w:t xml:space="preserve"> </w:t>
      </w:r>
      <w:r w:rsidRPr="00B57F57">
        <w:t>una vita indipendente possono causare una forte ansia tra i componenti dell</w:t>
      </w:r>
      <w:r w:rsidR="00B57F57" w:rsidRPr="00B57F57">
        <w:t>a famiglia</w:t>
      </w:r>
      <w:r w:rsidR="00C376E9">
        <w:t>, in particolare ai gen</w:t>
      </w:r>
      <w:r w:rsidRPr="00B57F57">
        <w:t>itori più anziani che temono ciò che accadrà ai loro figli adulti, dopo la loro morte.</w:t>
      </w:r>
    </w:p>
    <w:p w14:paraId="1E05AD83" w14:textId="0D3CAC84" w:rsidR="00851DEF" w:rsidRDefault="00851DEF" w:rsidP="005823DA">
      <w:pPr>
        <w:spacing w:after="0" w:line="240" w:lineRule="auto"/>
      </w:pPr>
      <w:r>
        <w:t xml:space="preserve">A causa della </w:t>
      </w:r>
      <w:r w:rsidRPr="00154E45">
        <w:t xml:space="preserve">discriminazione </w:t>
      </w:r>
      <w:r w:rsidR="00DD7D14" w:rsidRPr="00154E45">
        <w:t>basata sul sesso</w:t>
      </w:r>
      <w:r w:rsidRPr="00154E45">
        <w:t>,</w:t>
      </w:r>
      <w:r>
        <w:t xml:space="preserve"> </w:t>
      </w:r>
      <w:r w:rsidR="00DD7D14">
        <w:t xml:space="preserve">ognuno </w:t>
      </w:r>
      <w:r>
        <w:t>di questi elementi è amplificato per le donne con sordocecità, che sono più esposte a</w:t>
      </w:r>
      <w:r w:rsidR="00DD7D14">
        <w:t>gli</w:t>
      </w:r>
      <w:r>
        <w:t xml:space="preserve"> abusi e</w:t>
      </w:r>
      <w:r w:rsidR="00DD7D14">
        <w:t xml:space="preserve"> alle</w:t>
      </w:r>
      <w:r>
        <w:t xml:space="preserve"> violenze sessuali.</w:t>
      </w:r>
    </w:p>
    <w:p w14:paraId="6311998B" w14:textId="77777777" w:rsidR="005823DA" w:rsidRPr="005823DA" w:rsidRDefault="005823DA" w:rsidP="005823DA">
      <w:pPr>
        <w:spacing w:after="0" w:line="240" w:lineRule="auto"/>
        <w:jc w:val="both"/>
        <w:rPr>
          <w:sz w:val="10"/>
        </w:rPr>
      </w:pPr>
    </w:p>
    <w:p w14:paraId="5ADE38B4" w14:textId="3DE5A154" w:rsidR="00851DEF" w:rsidRPr="00154E45" w:rsidRDefault="00DD7D14" w:rsidP="005823DA">
      <w:pPr>
        <w:spacing w:after="0" w:line="240" w:lineRule="auto"/>
        <w:jc w:val="both"/>
        <w:rPr>
          <w:i/>
        </w:rPr>
      </w:pPr>
      <w:r>
        <w:t>Le pochissime persone che</w:t>
      </w:r>
      <w:r w:rsidR="00851DEF" w:rsidRPr="00887F4C">
        <w:t xml:space="preserve"> padroneggia</w:t>
      </w:r>
      <w:r>
        <w:t>no le tecniche di comunicazione</w:t>
      </w:r>
      <w:r w:rsidR="00851DEF" w:rsidRPr="00887F4C">
        <w:t xml:space="preserve"> </w:t>
      </w:r>
      <w:r w:rsidRPr="00887F4C">
        <w:t xml:space="preserve">nell'ambiente </w:t>
      </w:r>
      <w:r>
        <w:t xml:space="preserve">di </w:t>
      </w:r>
      <w:r w:rsidR="00851DEF" w:rsidRPr="00887F4C">
        <w:t>una persona con sordocecità implicano che le interazioni avvengano attraverso un intermediari</w:t>
      </w:r>
      <w:r w:rsidR="00A74483">
        <w:t xml:space="preserve">o, come una guida interprete. </w:t>
      </w:r>
      <w:r w:rsidR="00336BF2">
        <w:t>È</w:t>
      </w:r>
      <w:r w:rsidR="00851DEF" w:rsidRPr="00887F4C">
        <w:t xml:space="preserve"> necessario aumentare la consapevolezza in modo che le persone, in particolare i fornitori di servizi di comunità siano consapevoli anche dei requisiti </w:t>
      </w:r>
      <w:r w:rsidRPr="00154E45">
        <w:t>di</w:t>
      </w:r>
      <w:r>
        <w:t xml:space="preserve"> </w:t>
      </w:r>
      <w:r w:rsidR="00B57F57" w:rsidRPr="00887F4C">
        <w:t xml:space="preserve">una </w:t>
      </w:r>
      <w:r w:rsidR="00851DEF" w:rsidRPr="00887F4C">
        <w:t xml:space="preserve">comunicazione di base. In genere, quando le persone con sordocecità mantengono un residuo uditivo e visivo, </w:t>
      </w:r>
      <w:r w:rsidR="00851DEF" w:rsidRPr="00DD7D14">
        <w:t xml:space="preserve">le persone non comunicano in modo </w:t>
      </w:r>
      <w:r w:rsidR="00851DEF" w:rsidRPr="00154E45">
        <w:t>efficace</w:t>
      </w:r>
      <w:r w:rsidR="00887F4C" w:rsidRPr="00154E45">
        <w:t xml:space="preserve"> con loro</w:t>
      </w:r>
      <w:r w:rsidR="00F27857" w:rsidRPr="00154E45">
        <w:t>.</w:t>
      </w:r>
    </w:p>
    <w:p w14:paraId="1A32417C" w14:textId="27D41D69" w:rsidR="00851DEF" w:rsidRPr="00887F4C" w:rsidRDefault="00154E45" w:rsidP="005823DA">
      <w:pPr>
        <w:spacing w:after="0" w:line="240" w:lineRule="auto"/>
        <w:jc w:val="both"/>
      </w:pPr>
      <w:r>
        <w:t>La mancanza di supporto</w:t>
      </w:r>
      <w:r w:rsidR="00851DEF" w:rsidRPr="00154E45">
        <w:t xml:space="preserve"> </w:t>
      </w:r>
      <w:r w:rsidR="008C7B99" w:rsidRPr="00154E45">
        <w:t>per</w:t>
      </w:r>
      <w:r w:rsidR="008C7B99">
        <w:t xml:space="preserve"> i</w:t>
      </w:r>
      <w:r w:rsidR="00851DEF">
        <w:t xml:space="preserve"> servizi </w:t>
      </w:r>
      <w:r w:rsidR="008C7B99">
        <w:t>di guida interprete</w:t>
      </w:r>
      <w:r w:rsidR="00851DEF">
        <w:t xml:space="preserve"> </w:t>
      </w:r>
      <w:r w:rsidR="008C7B99" w:rsidRPr="00154E45">
        <w:t>costituisce</w:t>
      </w:r>
      <w:r w:rsidR="00851DEF">
        <w:t xml:space="preserve"> una barriera critica in una serie di paesi e situazioni. Come </w:t>
      </w:r>
      <w:r w:rsidR="008C7B99" w:rsidRPr="00154E45">
        <w:t>sottolineato in questa</w:t>
      </w:r>
      <w:r w:rsidR="00851DEF">
        <w:t xml:space="preserve"> relazione, pochi paesi forniscono servizi adeguati e di alta qualità in modo che le persone con </w:t>
      </w:r>
      <w:r w:rsidR="008C7B99">
        <w:t xml:space="preserve">sordocecità possano ottenere una </w:t>
      </w:r>
      <w:r w:rsidR="008C7B99" w:rsidRPr="00154E45">
        <w:t>significativa</w:t>
      </w:r>
      <w:r w:rsidR="008C7B99">
        <w:t xml:space="preserve"> </w:t>
      </w:r>
      <w:r w:rsidR="00851DEF">
        <w:t>istruzione, un lavo</w:t>
      </w:r>
      <w:r w:rsidR="008C7B99">
        <w:t>ro e una partecipazione sociale</w:t>
      </w:r>
      <w:r w:rsidR="00851DEF">
        <w:t>. Le persone spesso devono scegliere quando utilizzare le</w:t>
      </w:r>
      <w:r w:rsidR="00F27857" w:rsidRPr="00F27857">
        <w:t xml:space="preserve"> </w:t>
      </w:r>
      <w:r>
        <w:t xml:space="preserve">ore di supporto </w:t>
      </w:r>
      <w:r w:rsidR="008C7B99" w:rsidRPr="00154E45">
        <w:t>assegnate</w:t>
      </w:r>
      <w:r w:rsidR="00851DEF" w:rsidRPr="00887F4C">
        <w:t xml:space="preserve"> e sacrificare interi aspetti della loro vita.</w:t>
      </w:r>
    </w:p>
    <w:p w14:paraId="14E77FA9" w14:textId="77777777" w:rsidR="005823DA" w:rsidRPr="005823DA" w:rsidRDefault="005823DA" w:rsidP="005823DA">
      <w:pPr>
        <w:spacing w:after="0" w:line="240" w:lineRule="auto"/>
        <w:jc w:val="both"/>
        <w:rPr>
          <w:sz w:val="10"/>
        </w:rPr>
      </w:pPr>
    </w:p>
    <w:p w14:paraId="150701B3" w14:textId="752483F7" w:rsidR="00851DEF" w:rsidRDefault="00851DEF" w:rsidP="005823DA">
      <w:pPr>
        <w:spacing w:after="0" w:line="240" w:lineRule="auto"/>
        <w:jc w:val="both"/>
      </w:pPr>
      <w:r w:rsidRPr="00887F4C">
        <w:t xml:space="preserve">I membri del WFDB hanno sottolineato positivamente il fatto che la crescita dei social media e della tecnologia accessibile </w:t>
      </w:r>
      <w:r w:rsidR="00E86686" w:rsidRPr="00154E45">
        <w:t>hanno</w:t>
      </w:r>
      <w:r w:rsidRPr="00887F4C">
        <w:t xml:space="preserve"> creato una serie di nuove opportu</w:t>
      </w:r>
      <w:r w:rsidR="00154E45">
        <w:t>nità attraverso le quali è possibile</w:t>
      </w:r>
      <w:r w:rsidRPr="00887F4C">
        <w:t xml:space="preserve"> interagire con il mondo e con altre persone con sordocecità. Quest</w:t>
      </w:r>
      <w:r w:rsidR="00E86686">
        <w:t>o</w:t>
      </w:r>
      <w:r w:rsidRPr="00887F4C">
        <w:t xml:space="preserve"> dovrebbe essere </w:t>
      </w:r>
      <w:r w:rsidR="00E86686" w:rsidRPr="00154E45">
        <w:t>un motivo importante</w:t>
      </w:r>
      <w:r w:rsidRPr="00887F4C">
        <w:t xml:space="preserve"> per i governi </w:t>
      </w:r>
      <w:r w:rsidR="00E86686">
        <w:t>per</w:t>
      </w:r>
      <w:r w:rsidRPr="00887F4C">
        <w:t xml:space="preserve"> garantire l'accessibilità </w:t>
      </w:r>
      <w:r w:rsidR="00887F4C" w:rsidRPr="00154E45">
        <w:t>dell</w:t>
      </w:r>
      <w:r w:rsidR="00E86686" w:rsidRPr="00154E45">
        <w:t>e</w:t>
      </w:r>
      <w:r w:rsidRPr="00154E45">
        <w:t xml:space="preserve"> tecnologi</w:t>
      </w:r>
      <w:r w:rsidR="00E86686" w:rsidRPr="00154E45">
        <w:t>e</w:t>
      </w:r>
      <w:r w:rsidR="00887F4C" w:rsidRPr="00154E45">
        <w:t xml:space="preserve"> di </w:t>
      </w:r>
      <w:r w:rsidR="00B1180B">
        <w:t xml:space="preserve">informazione e </w:t>
      </w:r>
      <w:r w:rsidRPr="00154E45">
        <w:t>comunicazione</w:t>
      </w:r>
      <w:r w:rsidR="00B1180B">
        <w:t>.</w:t>
      </w:r>
      <w:r w:rsidRPr="00154E45">
        <w:t xml:space="preserve"> </w:t>
      </w:r>
    </w:p>
    <w:p w14:paraId="48D8E6BA" w14:textId="7F275582" w:rsidR="00851DEF" w:rsidRPr="00D86DF7" w:rsidRDefault="00851DEF" w:rsidP="00D86DF7">
      <w:pPr>
        <w:spacing w:after="0" w:line="240" w:lineRule="auto"/>
        <w:jc w:val="both"/>
        <w:rPr>
          <w:sz w:val="24"/>
        </w:rPr>
      </w:pPr>
      <w:r w:rsidRPr="00887F4C">
        <w:t xml:space="preserve">Le organizzazioni di persone con sordocecità svolgono un ruolo fondamentale nel raggiungere, stimolare e favorire le attività sociali che includono </w:t>
      </w:r>
      <w:r w:rsidR="00E86686">
        <w:t xml:space="preserve">le </w:t>
      </w:r>
      <w:r w:rsidRPr="00887F4C">
        <w:t xml:space="preserve">famiglie e </w:t>
      </w:r>
      <w:r w:rsidR="00E86686">
        <w:t xml:space="preserve">le </w:t>
      </w:r>
      <w:r w:rsidRPr="00887F4C">
        <w:t>comunità. Purtroppo, come discusso in precedenza, molte persone con sordocecità e le loro famiglie non beneficiano del necessario sostegno da parte delle autorità.</w:t>
      </w:r>
    </w:p>
    <w:p w14:paraId="0E7861B3" w14:textId="3E3E2C8F" w:rsidR="00154E45" w:rsidRPr="005823DA" w:rsidRDefault="00154E45" w:rsidP="005823DA">
      <w:pPr>
        <w:spacing w:after="0" w:line="240" w:lineRule="auto"/>
        <w:jc w:val="both"/>
        <w:rPr>
          <w:b/>
        </w:rPr>
      </w:pPr>
    </w:p>
    <w:p w14:paraId="70283374" w14:textId="10DD2245" w:rsidR="00851DEF" w:rsidRPr="00A571F2" w:rsidRDefault="00851DEF" w:rsidP="00851DEF">
      <w:pPr>
        <w:jc w:val="both"/>
        <w:rPr>
          <w:rFonts w:ascii="&amp;quot" w:eastAsia="Times New Roman" w:hAnsi="&amp;quot" w:cs="Times New Roman"/>
          <w:color w:val="777777"/>
          <w:sz w:val="27"/>
          <w:szCs w:val="27"/>
          <w:lang w:eastAsia="it-IT"/>
        </w:rPr>
      </w:pPr>
      <w:r w:rsidRPr="00D86DF7">
        <w:rPr>
          <w:b/>
          <w:sz w:val="24"/>
        </w:rPr>
        <w:t>RACCOMANDAZIONI</w:t>
      </w:r>
    </w:p>
    <w:p w14:paraId="514AEDD7" w14:textId="1EA37D57" w:rsidR="00851DEF" w:rsidRPr="00BB7132" w:rsidRDefault="00851DEF" w:rsidP="00851DEF">
      <w:pPr>
        <w:pStyle w:val="Paragrafoelenco"/>
        <w:numPr>
          <w:ilvl w:val="0"/>
          <w:numId w:val="24"/>
        </w:numPr>
        <w:ind w:left="426"/>
        <w:rPr>
          <w:i/>
        </w:rPr>
      </w:pPr>
      <w:r w:rsidRPr="00154E45">
        <w:rPr>
          <w:i/>
        </w:rPr>
        <w:t>F</w:t>
      </w:r>
      <w:r w:rsidRPr="0053716E">
        <w:rPr>
          <w:i/>
        </w:rPr>
        <w:t xml:space="preserve">ornire servizi di intervento precoce e di </w:t>
      </w:r>
      <w:r w:rsidRPr="00154E45">
        <w:rPr>
          <w:i/>
        </w:rPr>
        <w:t xml:space="preserve">consulenza </w:t>
      </w:r>
      <w:r w:rsidR="00E86686" w:rsidRPr="00154E45">
        <w:rPr>
          <w:i/>
        </w:rPr>
        <w:t>alle</w:t>
      </w:r>
      <w:r w:rsidRPr="0053716E">
        <w:rPr>
          <w:i/>
        </w:rPr>
        <w:t xml:space="preserve"> famiglie di bambini </w:t>
      </w:r>
      <w:r w:rsidR="00154E45">
        <w:rPr>
          <w:i/>
        </w:rPr>
        <w:t>con sordocecità.</w:t>
      </w:r>
    </w:p>
    <w:p w14:paraId="21176C48" w14:textId="2B7D4E73" w:rsidR="00851DEF" w:rsidRPr="0053716E" w:rsidRDefault="00851DEF" w:rsidP="00851DEF">
      <w:pPr>
        <w:pStyle w:val="Paragrafoelenco"/>
        <w:numPr>
          <w:ilvl w:val="0"/>
          <w:numId w:val="24"/>
        </w:numPr>
        <w:ind w:left="426"/>
        <w:rPr>
          <w:i/>
        </w:rPr>
      </w:pPr>
      <w:r w:rsidRPr="0053716E">
        <w:rPr>
          <w:i/>
        </w:rPr>
        <w:t xml:space="preserve">Attuare programmi di intervento </w:t>
      </w:r>
      <w:r w:rsidR="00E86686" w:rsidRPr="00154E45">
        <w:rPr>
          <w:i/>
        </w:rPr>
        <w:t>comunitario</w:t>
      </w:r>
      <w:r w:rsidRPr="0053716E">
        <w:rPr>
          <w:i/>
        </w:rPr>
        <w:t xml:space="preserve"> per facilitare la partecipazione sociale e l'i</w:t>
      </w:r>
      <w:r>
        <w:rPr>
          <w:i/>
        </w:rPr>
        <w:t xml:space="preserve">nclusione </w:t>
      </w:r>
      <w:r w:rsidR="00E86686">
        <w:rPr>
          <w:i/>
        </w:rPr>
        <w:t xml:space="preserve">delle </w:t>
      </w:r>
      <w:r>
        <w:rPr>
          <w:i/>
        </w:rPr>
        <w:t>persone con sordocecità</w:t>
      </w:r>
    </w:p>
    <w:p w14:paraId="4A5E01E2" w14:textId="578E214C" w:rsidR="00851DEF" w:rsidRDefault="00851DEF" w:rsidP="00851DEF">
      <w:pPr>
        <w:pStyle w:val="Paragrafoelenco"/>
        <w:numPr>
          <w:ilvl w:val="0"/>
          <w:numId w:val="24"/>
        </w:numPr>
        <w:ind w:left="426"/>
        <w:rPr>
          <w:i/>
        </w:rPr>
      </w:pPr>
      <w:r w:rsidRPr="0053716E">
        <w:rPr>
          <w:i/>
        </w:rPr>
        <w:t xml:space="preserve">Garantire </w:t>
      </w:r>
      <w:r w:rsidR="00E86686">
        <w:rPr>
          <w:i/>
        </w:rPr>
        <w:t>l</w:t>
      </w:r>
      <w:r w:rsidRPr="0053716E">
        <w:rPr>
          <w:i/>
        </w:rPr>
        <w:t>'adeguata fornitura di guide interpreti.</w:t>
      </w:r>
    </w:p>
    <w:p w14:paraId="0B774DA4" w14:textId="7DF3EC3C" w:rsidR="00851DEF" w:rsidRDefault="00851DEF" w:rsidP="00AE4074">
      <w:pPr>
        <w:spacing w:after="0" w:line="240" w:lineRule="auto"/>
        <w:rPr>
          <w:noProof/>
          <w:sz w:val="24"/>
          <w:lang w:eastAsia="it-IT"/>
        </w:rPr>
      </w:pPr>
    </w:p>
    <w:p w14:paraId="11BABE7F" w14:textId="0068B6F3" w:rsidR="005823DA" w:rsidRDefault="005823DA" w:rsidP="00AE4074">
      <w:pPr>
        <w:spacing w:after="0" w:line="240" w:lineRule="auto"/>
        <w:rPr>
          <w:noProof/>
          <w:sz w:val="24"/>
          <w:lang w:eastAsia="it-IT"/>
        </w:rPr>
      </w:pPr>
    </w:p>
    <w:p w14:paraId="4C3F4737" w14:textId="47480E5B" w:rsidR="005823DA" w:rsidRDefault="005823DA" w:rsidP="00AE4074">
      <w:pPr>
        <w:spacing w:after="0" w:line="240" w:lineRule="auto"/>
        <w:rPr>
          <w:noProof/>
          <w:sz w:val="24"/>
          <w:lang w:eastAsia="it-IT"/>
        </w:rPr>
      </w:pPr>
    </w:p>
    <w:p w14:paraId="325B8FC0" w14:textId="4022FD13" w:rsidR="005823DA" w:rsidRDefault="005823DA" w:rsidP="00AE4074">
      <w:pPr>
        <w:spacing w:after="0" w:line="240" w:lineRule="auto"/>
        <w:rPr>
          <w:noProof/>
          <w:sz w:val="24"/>
          <w:lang w:eastAsia="it-IT"/>
        </w:rPr>
      </w:pPr>
    </w:p>
    <w:p w14:paraId="19539DD8" w14:textId="3D927FD7" w:rsidR="005823DA" w:rsidRDefault="005823DA" w:rsidP="00AE4074">
      <w:pPr>
        <w:spacing w:after="0" w:line="240" w:lineRule="auto"/>
        <w:rPr>
          <w:noProof/>
          <w:sz w:val="24"/>
          <w:lang w:eastAsia="it-IT"/>
        </w:rPr>
      </w:pPr>
    </w:p>
    <w:p w14:paraId="383F2942" w14:textId="7E82EFA6" w:rsidR="005823DA" w:rsidRDefault="005823DA" w:rsidP="00AE4074">
      <w:pPr>
        <w:spacing w:after="0" w:line="240" w:lineRule="auto"/>
        <w:rPr>
          <w:noProof/>
          <w:sz w:val="24"/>
          <w:lang w:eastAsia="it-IT"/>
        </w:rPr>
      </w:pPr>
    </w:p>
    <w:p w14:paraId="0030A041" w14:textId="77777777" w:rsidR="005823DA" w:rsidRPr="00AE4074" w:rsidRDefault="005823DA" w:rsidP="00AE4074">
      <w:pPr>
        <w:spacing w:after="0" w:line="240" w:lineRule="auto"/>
        <w:rPr>
          <w:noProof/>
          <w:sz w:val="24"/>
          <w:lang w:eastAsia="it-IT"/>
        </w:rPr>
      </w:pPr>
    </w:p>
    <w:p w14:paraId="7AEA36E9" w14:textId="71BBB4CD" w:rsidR="00851DEF" w:rsidRPr="00D86DF7" w:rsidRDefault="00D86DF7" w:rsidP="005823DA">
      <w:pPr>
        <w:shd w:val="clear" w:color="auto" w:fill="FFCCFF"/>
        <w:spacing w:after="0" w:line="240" w:lineRule="auto"/>
        <w:jc w:val="both"/>
        <w:rPr>
          <w:b/>
          <w:color w:val="0070C0"/>
          <w:sz w:val="24"/>
          <w:szCs w:val="26"/>
        </w:rPr>
      </w:pPr>
      <w:r w:rsidRPr="00D86DF7">
        <w:rPr>
          <w:b/>
          <w:color w:val="0070C0"/>
          <w:sz w:val="24"/>
          <w:szCs w:val="26"/>
        </w:rPr>
        <w:lastRenderedPageBreak/>
        <w:t xml:space="preserve">CON </w:t>
      </w:r>
      <w:r w:rsidR="00851DEF" w:rsidRPr="00D86DF7">
        <w:rPr>
          <w:b/>
          <w:color w:val="0070C0"/>
          <w:sz w:val="24"/>
          <w:szCs w:val="26"/>
        </w:rPr>
        <w:t xml:space="preserve">LE NOSTRE PAROLE </w:t>
      </w:r>
    </w:p>
    <w:p w14:paraId="4BEEB734" w14:textId="4778D768" w:rsidR="00851DEF" w:rsidRDefault="00851DEF" w:rsidP="005823DA">
      <w:pPr>
        <w:pStyle w:val="Paragrafoelenco"/>
        <w:shd w:val="clear" w:color="auto" w:fill="FFCCFF"/>
        <w:spacing w:after="0" w:line="240" w:lineRule="auto"/>
        <w:ind w:left="0"/>
        <w:jc w:val="both"/>
        <w:rPr>
          <w:b/>
          <w:color w:val="000000" w:themeColor="text1"/>
        </w:rPr>
      </w:pPr>
      <w:r w:rsidRPr="00D86DF7">
        <w:rPr>
          <w:b/>
          <w:color w:val="000000" w:themeColor="text1"/>
        </w:rPr>
        <w:t>CARLOS &amp; SOFIA (BRASILE)</w:t>
      </w:r>
    </w:p>
    <w:p w14:paraId="01EC8F45" w14:textId="77777777" w:rsidR="005823DA" w:rsidRPr="005823DA" w:rsidRDefault="005823DA" w:rsidP="005823DA">
      <w:pPr>
        <w:pStyle w:val="Paragrafoelenco"/>
        <w:shd w:val="clear" w:color="auto" w:fill="FFCCFF"/>
        <w:spacing w:after="0" w:line="240" w:lineRule="auto"/>
        <w:ind w:left="0"/>
        <w:jc w:val="both"/>
        <w:rPr>
          <w:b/>
          <w:color w:val="000000" w:themeColor="text1"/>
          <w:sz w:val="10"/>
        </w:rPr>
      </w:pPr>
    </w:p>
    <w:p w14:paraId="1FF73323" w14:textId="122380CB" w:rsidR="00851DEF" w:rsidRDefault="00851DEF" w:rsidP="005823DA">
      <w:pPr>
        <w:shd w:val="clear" w:color="auto" w:fill="FFCCFF"/>
        <w:spacing w:after="0" w:line="240" w:lineRule="auto"/>
        <w:jc w:val="both"/>
        <w:rPr>
          <w:noProof/>
          <w:lang w:eastAsia="it-IT"/>
        </w:rPr>
      </w:pPr>
      <w:r>
        <w:rPr>
          <w:noProof/>
          <w:lang w:eastAsia="it-IT"/>
        </w:rPr>
        <w:t>“</w:t>
      </w:r>
      <w:r w:rsidRPr="00562DCC">
        <w:rPr>
          <w:noProof/>
          <w:lang w:eastAsia="it-IT"/>
        </w:rPr>
        <w:t xml:space="preserve">Siamo una coppia </w:t>
      </w:r>
      <w:r w:rsidR="00562DCC" w:rsidRPr="00562DCC">
        <w:rPr>
          <w:noProof/>
          <w:lang w:eastAsia="it-IT"/>
        </w:rPr>
        <w:t xml:space="preserve">di </w:t>
      </w:r>
      <w:r w:rsidR="00601C77" w:rsidRPr="00562DCC">
        <w:rPr>
          <w:noProof/>
          <w:lang w:eastAsia="it-IT"/>
        </w:rPr>
        <w:t>sordociechi</w:t>
      </w:r>
      <w:r>
        <w:rPr>
          <w:noProof/>
          <w:lang w:eastAsia="it-IT"/>
        </w:rPr>
        <w:t xml:space="preserve"> che hanno la sindrome di </w:t>
      </w:r>
      <w:r w:rsidR="00DA09E7">
        <w:rPr>
          <w:noProof/>
          <w:lang w:eastAsia="it-IT"/>
        </w:rPr>
        <w:t xml:space="preserve">Usher. Siamo sposati da 12 anni </w:t>
      </w:r>
      <w:r w:rsidR="00DA09E7" w:rsidRPr="00D86DF7">
        <w:rPr>
          <w:noProof/>
          <w:lang w:eastAsia="it-IT"/>
        </w:rPr>
        <w:t>e</w:t>
      </w:r>
      <w:r>
        <w:rPr>
          <w:noProof/>
          <w:lang w:eastAsia="it-IT"/>
        </w:rPr>
        <w:t xml:space="preserve"> viviamo a San Paolo, in Brasile. Io (Sofia) uso </w:t>
      </w:r>
      <w:r w:rsidR="00887F4C">
        <w:rPr>
          <w:noProof/>
          <w:lang w:eastAsia="it-IT"/>
        </w:rPr>
        <w:t>l’</w:t>
      </w:r>
      <w:r>
        <w:rPr>
          <w:noProof/>
          <w:lang w:eastAsia="it-IT"/>
        </w:rPr>
        <w:t xml:space="preserve">apparecchio acustico che mi aiuta a riconoscere suoni e rumori. Carlos Jorge è </w:t>
      </w:r>
      <w:r w:rsidR="00DA09E7" w:rsidRPr="00562DCC">
        <w:rPr>
          <w:noProof/>
          <w:lang w:eastAsia="it-IT"/>
        </w:rPr>
        <w:t>completamente</w:t>
      </w:r>
      <w:r w:rsidRPr="00562DCC">
        <w:rPr>
          <w:noProof/>
          <w:lang w:eastAsia="it-IT"/>
        </w:rPr>
        <w:t xml:space="preserve"> sordo</w:t>
      </w:r>
      <w:r w:rsidR="00DA09E7" w:rsidRPr="00562DCC">
        <w:rPr>
          <w:noProof/>
          <w:lang w:eastAsia="it-IT"/>
        </w:rPr>
        <w:t>cieco</w:t>
      </w:r>
      <w:r w:rsidR="00E86686" w:rsidRPr="00562DCC">
        <w:rPr>
          <w:noProof/>
          <w:lang w:eastAsia="it-IT"/>
        </w:rPr>
        <w:t>”</w:t>
      </w:r>
      <w:r w:rsidRPr="00562DCC">
        <w:rPr>
          <w:noProof/>
          <w:lang w:eastAsia="it-IT"/>
        </w:rPr>
        <w:t>.</w:t>
      </w:r>
    </w:p>
    <w:p w14:paraId="7710AAD5" w14:textId="77777777" w:rsidR="005823DA" w:rsidRPr="005823DA" w:rsidRDefault="005823DA" w:rsidP="005823DA">
      <w:pPr>
        <w:shd w:val="clear" w:color="auto" w:fill="FFCCFF"/>
        <w:spacing w:after="0" w:line="240" w:lineRule="auto"/>
        <w:jc w:val="both"/>
        <w:rPr>
          <w:noProof/>
          <w:sz w:val="10"/>
          <w:lang w:eastAsia="it-IT"/>
        </w:rPr>
      </w:pPr>
    </w:p>
    <w:p w14:paraId="6971991C" w14:textId="322A40D3" w:rsidR="00851DEF" w:rsidRDefault="00851DEF" w:rsidP="005823DA">
      <w:pPr>
        <w:shd w:val="clear" w:color="auto" w:fill="FFCCFF"/>
        <w:spacing w:after="0" w:line="240" w:lineRule="auto"/>
        <w:jc w:val="both"/>
        <w:rPr>
          <w:noProof/>
          <w:lang w:eastAsia="it-IT"/>
        </w:rPr>
      </w:pPr>
      <w:r>
        <w:rPr>
          <w:noProof/>
          <w:lang w:eastAsia="it-IT"/>
        </w:rPr>
        <w:t xml:space="preserve">"Nel primo edificio in cui </w:t>
      </w:r>
      <w:r w:rsidR="00DA09E7" w:rsidRPr="00562DCC">
        <w:rPr>
          <w:noProof/>
          <w:lang w:eastAsia="it-IT"/>
        </w:rPr>
        <w:t>abbiamo vissuto</w:t>
      </w:r>
      <w:r>
        <w:rPr>
          <w:noProof/>
          <w:lang w:eastAsia="it-IT"/>
        </w:rPr>
        <w:t xml:space="preserve">, </w:t>
      </w:r>
      <w:r w:rsidR="00DA09E7" w:rsidRPr="00562DCC">
        <w:rPr>
          <w:noProof/>
          <w:lang w:eastAsia="it-IT"/>
        </w:rPr>
        <w:t>gli</w:t>
      </w:r>
      <w:r w:rsidR="00DA09E7">
        <w:rPr>
          <w:noProof/>
          <w:lang w:eastAsia="it-IT"/>
        </w:rPr>
        <w:t xml:space="preserve"> </w:t>
      </w:r>
      <w:r>
        <w:rPr>
          <w:noProof/>
          <w:lang w:eastAsia="it-IT"/>
        </w:rPr>
        <w:t xml:space="preserve">altri residenti non sapevano come comunicare con noi. Carlos usa la </w:t>
      </w:r>
      <w:r w:rsidR="00887F4C">
        <w:rPr>
          <w:noProof/>
          <w:lang w:eastAsia="it-IT"/>
        </w:rPr>
        <w:t>Lingua dei Segni</w:t>
      </w:r>
      <w:r>
        <w:rPr>
          <w:noProof/>
          <w:lang w:eastAsia="it-IT"/>
        </w:rPr>
        <w:t xml:space="preserve"> tattile. Io </w:t>
      </w:r>
      <w:r w:rsidR="00887F4C">
        <w:rPr>
          <w:noProof/>
          <w:lang w:eastAsia="it-IT"/>
        </w:rPr>
        <w:t>u</w:t>
      </w:r>
      <w:r>
        <w:rPr>
          <w:noProof/>
          <w:lang w:eastAsia="it-IT"/>
        </w:rPr>
        <w:t xml:space="preserve">so Tadoma e </w:t>
      </w:r>
      <w:r w:rsidR="00887F4C">
        <w:rPr>
          <w:noProof/>
          <w:lang w:eastAsia="it-IT"/>
        </w:rPr>
        <w:t>Lingua dei Segni</w:t>
      </w:r>
      <w:r w:rsidR="00DA09E7">
        <w:rPr>
          <w:noProof/>
          <w:lang w:eastAsia="it-IT"/>
        </w:rPr>
        <w:t xml:space="preserve"> tattile</w:t>
      </w:r>
      <w:r>
        <w:rPr>
          <w:noProof/>
          <w:lang w:eastAsia="it-IT"/>
        </w:rPr>
        <w:t>"</w:t>
      </w:r>
      <w:r w:rsidR="00DA09E7">
        <w:rPr>
          <w:noProof/>
          <w:lang w:eastAsia="it-IT"/>
        </w:rPr>
        <w:t>.</w:t>
      </w:r>
    </w:p>
    <w:p w14:paraId="1A05B280" w14:textId="77777777" w:rsidR="005823DA" w:rsidRPr="005823DA" w:rsidRDefault="005823DA" w:rsidP="005823DA">
      <w:pPr>
        <w:shd w:val="clear" w:color="auto" w:fill="FFCCFF"/>
        <w:spacing w:after="0" w:line="240" w:lineRule="auto"/>
        <w:jc w:val="both"/>
        <w:rPr>
          <w:noProof/>
          <w:sz w:val="10"/>
          <w:szCs w:val="16"/>
          <w:lang w:eastAsia="it-IT"/>
        </w:rPr>
      </w:pPr>
    </w:p>
    <w:p w14:paraId="55826E1B" w14:textId="1B39E047" w:rsidR="00F4601B" w:rsidRDefault="00F4601B" w:rsidP="005823DA">
      <w:pPr>
        <w:shd w:val="clear" w:color="auto" w:fill="FFCCFF"/>
        <w:spacing w:after="0" w:line="240" w:lineRule="auto"/>
        <w:jc w:val="both"/>
        <w:rPr>
          <w:noProof/>
          <w:lang w:eastAsia="it-IT"/>
        </w:rPr>
      </w:pPr>
      <w:r>
        <w:rPr>
          <w:noProof/>
          <w:lang w:eastAsia="it-IT"/>
        </w:rPr>
        <w:t xml:space="preserve">"Quando ci siamo innamorati, la famiglia di Carlos </w:t>
      </w:r>
      <w:r w:rsidRPr="00562DCC">
        <w:rPr>
          <w:noProof/>
          <w:lang w:eastAsia="it-IT"/>
        </w:rPr>
        <w:t>che viveva a città di Rio</w:t>
      </w:r>
      <w:r>
        <w:rPr>
          <w:noProof/>
          <w:lang w:eastAsia="it-IT"/>
        </w:rPr>
        <w:t xml:space="preserve"> de Janeiro era preoccupata e spaventata perché riteneva che potesse essere molto difficile per due persone con sordocecità vivere insieme. Il mio insegnante ha spiegato loro che le coppie possono vivere in modo </w:t>
      </w:r>
      <w:r w:rsidR="00562DCC">
        <w:rPr>
          <w:noProof/>
          <w:lang w:eastAsia="it-IT"/>
        </w:rPr>
        <w:t>indipendente insieme e così</w:t>
      </w:r>
      <w:r>
        <w:rPr>
          <w:noProof/>
          <w:lang w:eastAsia="it-IT"/>
        </w:rPr>
        <w:t xml:space="preserve"> hanno accettato”.</w:t>
      </w:r>
    </w:p>
    <w:p w14:paraId="165DBFF7" w14:textId="77777777" w:rsidR="005823DA" w:rsidRPr="005823DA" w:rsidRDefault="005823DA" w:rsidP="005823DA">
      <w:pPr>
        <w:shd w:val="clear" w:color="auto" w:fill="FFCCFF"/>
        <w:spacing w:after="0" w:line="240" w:lineRule="auto"/>
        <w:jc w:val="both"/>
        <w:rPr>
          <w:noProof/>
          <w:sz w:val="10"/>
          <w:lang w:eastAsia="it-IT"/>
        </w:rPr>
      </w:pPr>
    </w:p>
    <w:p w14:paraId="07C6D2F6" w14:textId="38AD68B7" w:rsidR="00F4601B" w:rsidRDefault="00F4601B" w:rsidP="005823DA">
      <w:pPr>
        <w:shd w:val="clear" w:color="auto" w:fill="FFCCFF"/>
        <w:spacing w:after="0" w:line="240" w:lineRule="auto"/>
        <w:jc w:val="both"/>
        <w:rPr>
          <w:noProof/>
          <w:lang w:eastAsia="it-IT"/>
        </w:rPr>
      </w:pPr>
      <w:r>
        <w:rPr>
          <w:noProof/>
          <w:lang w:eastAsia="it-IT"/>
        </w:rPr>
        <w:t xml:space="preserve">“Anche la mia famiglia era preoccupata e voleva che dimenticassi di essere innamorata. Un insegnante a San Paolo li ha convinti del </w:t>
      </w:r>
      <w:r w:rsidRPr="00562DCC">
        <w:rPr>
          <w:noProof/>
          <w:lang w:eastAsia="it-IT"/>
        </w:rPr>
        <w:t>contrario.</w:t>
      </w:r>
      <w:r>
        <w:rPr>
          <w:noProof/>
          <w:lang w:eastAsia="it-IT"/>
        </w:rPr>
        <w:t xml:space="preserve"> Sono andata a Rio de Janeiro e ho incontrato la famiglia</w:t>
      </w:r>
      <w:r w:rsidRPr="00562DCC">
        <w:rPr>
          <w:noProof/>
          <w:lang w:eastAsia="it-IT"/>
        </w:rPr>
        <w:t xml:space="preserve">, </w:t>
      </w:r>
      <w:r w:rsidR="00562DCC">
        <w:rPr>
          <w:noProof/>
          <w:lang w:eastAsia="it-IT"/>
        </w:rPr>
        <w:t>così tutti si sono</w:t>
      </w:r>
      <w:r w:rsidRPr="00562DCC">
        <w:rPr>
          <w:noProof/>
          <w:lang w:eastAsia="it-IT"/>
        </w:rPr>
        <w:t xml:space="preserve"> tranquillizzati all’idea”</w:t>
      </w:r>
      <w:r w:rsidR="00562DCC">
        <w:rPr>
          <w:noProof/>
          <w:lang w:eastAsia="it-IT"/>
        </w:rPr>
        <w:t>.</w:t>
      </w:r>
    </w:p>
    <w:p w14:paraId="6F970780" w14:textId="77777777" w:rsidR="005823DA" w:rsidRPr="005823DA" w:rsidRDefault="005823DA" w:rsidP="005823DA">
      <w:pPr>
        <w:shd w:val="clear" w:color="auto" w:fill="FFCCFF"/>
        <w:spacing w:after="0" w:line="240" w:lineRule="auto"/>
        <w:jc w:val="both"/>
        <w:rPr>
          <w:noProof/>
          <w:sz w:val="10"/>
          <w:lang w:eastAsia="it-IT"/>
        </w:rPr>
      </w:pPr>
    </w:p>
    <w:p w14:paraId="7197CFFA" w14:textId="5C33FE14" w:rsidR="00F4601B" w:rsidRDefault="00F4601B" w:rsidP="005823DA">
      <w:pPr>
        <w:shd w:val="clear" w:color="auto" w:fill="FFCCFF"/>
        <w:spacing w:after="0" w:line="240" w:lineRule="auto"/>
        <w:jc w:val="both"/>
        <w:rPr>
          <w:noProof/>
          <w:lang w:eastAsia="it-IT"/>
        </w:rPr>
      </w:pPr>
      <w:r>
        <w:rPr>
          <w:noProof/>
          <w:lang w:eastAsia="it-IT"/>
        </w:rPr>
        <w:t xml:space="preserve">"Abbiamo ricevuto molto supporto da parte degli amici per prenotare la chiesa, parlare con il sacerdote e spiegare perché durante la cerimonia </w:t>
      </w:r>
      <w:r w:rsidRPr="00562DCC">
        <w:rPr>
          <w:noProof/>
          <w:lang w:eastAsia="it-IT"/>
        </w:rPr>
        <w:t>avevamo bisogno delle guide interpreti</w:t>
      </w:r>
      <w:r>
        <w:rPr>
          <w:noProof/>
          <w:lang w:eastAsia="it-IT"/>
        </w:rPr>
        <w:t>".</w:t>
      </w:r>
    </w:p>
    <w:p w14:paraId="51A7283F" w14:textId="77777777" w:rsidR="005823DA" w:rsidRPr="005823DA" w:rsidRDefault="005823DA" w:rsidP="005823DA">
      <w:pPr>
        <w:shd w:val="clear" w:color="auto" w:fill="FFCCFF"/>
        <w:spacing w:after="0" w:line="240" w:lineRule="auto"/>
        <w:jc w:val="both"/>
        <w:rPr>
          <w:noProof/>
          <w:sz w:val="10"/>
          <w:lang w:eastAsia="it-IT"/>
        </w:rPr>
      </w:pPr>
    </w:p>
    <w:p w14:paraId="681294E4" w14:textId="2C87E65A" w:rsidR="00F4601B" w:rsidRDefault="00F4601B" w:rsidP="005823DA">
      <w:pPr>
        <w:shd w:val="clear" w:color="auto" w:fill="FFCCFF"/>
        <w:spacing w:after="0" w:line="240" w:lineRule="auto"/>
        <w:jc w:val="both"/>
        <w:rPr>
          <w:noProof/>
          <w:lang w:eastAsia="it-IT"/>
        </w:rPr>
      </w:pPr>
      <w:r>
        <w:rPr>
          <w:noProof/>
          <w:lang w:eastAsia="it-IT"/>
        </w:rPr>
        <w:t>"Per di</w:t>
      </w:r>
      <w:r w:rsidR="00562DCC">
        <w:rPr>
          <w:noProof/>
          <w:lang w:eastAsia="it-IT"/>
        </w:rPr>
        <w:t>ventare più indipendenti e autonomi, abbiamo fatto</w:t>
      </w:r>
      <w:r>
        <w:rPr>
          <w:noProof/>
          <w:lang w:eastAsia="it-IT"/>
        </w:rPr>
        <w:t xml:space="preserve"> formazione e adattato gli elettrodomestici e i dispositivi in ​​modo che fossero più accessibili per noi, sappiamo come cucinare, pulire, ecc."</w:t>
      </w:r>
    </w:p>
    <w:p w14:paraId="749CC8CF" w14:textId="77777777" w:rsidR="005823DA" w:rsidRPr="005823DA" w:rsidRDefault="005823DA" w:rsidP="005823DA">
      <w:pPr>
        <w:shd w:val="clear" w:color="auto" w:fill="FFCCFF"/>
        <w:spacing w:after="0" w:line="240" w:lineRule="auto"/>
        <w:jc w:val="both"/>
        <w:rPr>
          <w:noProof/>
          <w:sz w:val="10"/>
          <w:lang w:eastAsia="it-IT"/>
        </w:rPr>
      </w:pPr>
    </w:p>
    <w:p w14:paraId="2BE6DE66" w14:textId="2F62F3A0" w:rsidR="00F4601B" w:rsidRDefault="00F4601B" w:rsidP="005823DA">
      <w:pPr>
        <w:shd w:val="clear" w:color="auto" w:fill="FFCCFF"/>
        <w:spacing w:after="0" w:line="240" w:lineRule="auto"/>
        <w:jc w:val="both"/>
        <w:rPr>
          <w:noProof/>
          <w:lang w:eastAsia="it-IT"/>
        </w:rPr>
      </w:pPr>
      <w:r>
        <w:rPr>
          <w:noProof/>
          <w:lang w:eastAsia="it-IT"/>
        </w:rPr>
        <w:t>“Abbiamo il supporto del portiere, del quartiere, degli am</w:t>
      </w:r>
      <w:r w:rsidR="00562DCC">
        <w:rPr>
          <w:noProof/>
          <w:lang w:eastAsia="it-IT"/>
        </w:rPr>
        <w:t>ici e dei parenti che ci accompagnano</w:t>
      </w:r>
      <w:r>
        <w:rPr>
          <w:noProof/>
          <w:lang w:eastAsia="it-IT"/>
        </w:rPr>
        <w:t xml:space="preserve"> in chiesa, al supermercato, in banca e prendiamo un taxi conosciuto per andare al lavoro. Se ci sono conferenze o riunioni governative, utilizziamo il servizio di trasporto pubblico per le persone con disabilità. Quando abbiamo bisogno di andare dal medico o fare un test medico, andiamo con una guida interprete".</w:t>
      </w:r>
    </w:p>
    <w:p w14:paraId="02291B91" w14:textId="77777777" w:rsidR="005823DA" w:rsidRPr="005823DA" w:rsidRDefault="005823DA" w:rsidP="005823DA">
      <w:pPr>
        <w:shd w:val="clear" w:color="auto" w:fill="FFCCFF"/>
        <w:spacing w:after="0" w:line="240" w:lineRule="auto"/>
        <w:jc w:val="both"/>
        <w:rPr>
          <w:noProof/>
          <w:sz w:val="10"/>
          <w:lang w:eastAsia="it-IT"/>
        </w:rPr>
      </w:pPr>
    </w:p>
    <w:p w14:paraId="52EEB44A" w14:textId="319EDF46" w:rsidR="00F4601B" w:rsidRDefault="00F4601B" w:rsidP="005823DA">
      <w:pPr>
        <w:shd w:val="clear" w:color="auto" w:fill="FFCCFF"/>
        <w:spacing w:after="0" w:line="240" w:lineRule="auto"/>
        <w:jc w:val="both"/>
        <w:rPr>
          <w:noProof/>
          <w:lang w:eastAsia="it-IT"/>
        </w:rPr>
      </w:pPr>
      <w:r>
        <w:rPr>
          <w:noProof/>
          <w:lang w:eastAsia="it-IT"/>
        </w:rPr>
        <w:t xml:space="preserve">“Una delle cose più importanti quando ci siamo sposati </w:t>
      </w:r>
      <w:r w:rsidRPr="00562DCC">
        <w:rPr>
          <w:noProof/>
          <w:lang w:eastAsia="it-IT"/>
        </w:rPr>
        <w:t>era avere</w:t>
      </w:r>
      <w:r>
        <w:rPr>
          <w:noProof/>
          <w:lang w:eastAsia="it-IT"/>
        </w:rPr>
        <w:t xml:space="preserve"> un cucciolo. Ha scoperto che eravamo sordociechi e ci ha aiutato a notare rumori come il telefono che squillava, qualcuno che bussava alla </w:t>
      </w:r>
      <w:r w:rsidR="005823DA">
        <w:rPr>
          <w:noProof/>
          <w:lang w:eastAsia="it-IT"/>
        </w:rPr>
        <w:t>porta o suonava il campanello”.</w:t>
      </w:r>
    </w:p>
    <w:p w14:paraId="36E84298" w14:textId="77777777" w:rsidR="005823DA" w:rsidRPr="005823DA" w:rsidRDefault="005823DA" w:rsidP="005823DA">
      <w:pPr>
        <w:shd w:val="clear" w:color="auto" w:fill="FFCCFF"/>
        <w:spacing w:after="0" w:line="240" w:lineRule="auto"/>
        <w:jc w:val="both"/>
        <w:rPr>
          <w:noProof/>
          <w:sz w:val="10"/>
          <w:lang w:eastAsia="it-IT"/>
        </w:rPr>
      </w:pPr>
    </w:p>
    <w:p w14:paraId="2A874E6E" w14:textId="7E898A0B" w:rsidR="00F4601B" w:rsidRPr="0053716E" w:rsidRDefault="00F4601B" w:rsidP="005823DA">
      <w:pPr>
        <w:shd w:val="clear" w:color="auto" w:fill="FFCCFF"/>
        <w:spacing w:after="0" w:line="240" w:lineRule="auto"/>
        <w:jc w:val="both"/>
        <w:rPr>
          <w:i/>
        </w:rPr>
      </w:pPr>
      <w:r>
        <w:rPr>
          <w:noProof/>
          <w:lang w:eastAsia="it-IT"/>
        </w:rPr>
        <w:t>"Sapevamo che non era facile vivere da soli, ma dovevamo adattarci, soprattutto in situazioni urgenti e pericolose".</w:t>
      </w:r>
    </w:p>
    <w:p w14:paraId="1848BA45" w14:textId="3E68F675" w:rsidR="00851DEF" w:rsidRDefault="005823DA" w:rsidP="005823DA">
      <w:pPr>
        <w:shd w:val="clear" w:color="auto" w:fill="FFCCFF"/>
        <w:jc w:val="both"/>
      </w:pPr>
      <w:r w:rsidRPr="00D86DF7">
        <w:rPr>
          <w:b/>
          <w:noProof/>
          <w:color w:val="0070C0"/>
          <w:sz w:val="24"/>
          <w:szCs w:val="26"/>
          <w:lang w:eastAsia="it-IT"/>
        </w:rPr>
        <w:drawing>
          <wp:anchor distT="0" distB="0" distL="114300" distR="114300" simplePos="0" relativeHeight="251668480" behindDoc="1" locked="0" layoutInCell="1" allowOverlap="1" wp14:anchorId="3528A174" wp14:editId="50C832D1">
            <wp:simplePos x="0" y="0"/>
            <wp:positionH relativeFrom="margin">
              <wp:align>right</wp:align>
            </wp:positionH>
            <wp:positionV relativeFrom="paragraph">
              <wp:posOffset>246380</wp:posOffset>
            </wp:positionV>
            <wp:extent cx="5937250" cy="3260090"/>
            <wp:effectExtent l="0" t="0" r="6350" b="0"/>
            <wp:wrapTight wrapText="bothSides">
              <wp:wrapPolygon edited="0">
                <wp:start x="0" y="0"/>
                <wp:lineTo x="0" y="21457"/>
                <wp:lineTo x="21554" y="21457"/>
                <wp:lineTo x="21554" y="0"/>
                <wp:lineTo x="0" y="0"/>
              </wp:wrapPolygon>
            </wp:wrapTight>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6250" t="29146" r="11288" b="15514"/>
                    <a:stretch/>
                  </pic:blipFill>
                  <pic:spPr bwMode="auto">
                    <a:xfrm>
                      <a:off x="0" y="0"/>
                      <a:ext cx="5937250" cy="3260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4E7354" w14:textId="6AC22D73" w:rsidR="0093170C" w:rsidRPr="00AE4074" w:rsidRDefault="0093170C" w:rsidP="005823DA">
      <w:pPr>
        <w:pStyle w:val="Titolo1"/>
        <w:spacing w:before="0" w:line="240" w:lineRule="auto"/>
        <w:jc w:val="both"/>
        <w:rPr>
          <w:rFonts w:asciiTheme="minorHAnsi" w:eastAsiaTheme="minorHAnsi" w:hAnsiTheme="minorHAnsi" w:cstheme="minorBidi"/>
          <w:b/>
          <w:color w:val="0070C0"/>
          <w:sz w:val="24"/>
          <w:szCs w:val="26"/>
        </w:rPr>
      </w:pPr>
      <w:bookmarkStart w:id="41" w:name="pagina45"/>
      <w:bookmarkStart w:id="42" w:name="pagina44"/>
      <w:r w:rsidRPr="00AE4074">
        <w:rPr>
          <w:rFonts w:asciiTheme="minorHAnsi" w:eastAsiaTheme="minorHAnsi" w:hAnsiTheme="minorHAnsi" w:cstheme="minorBidi"/>
          <w:b/>
          <w:color w:val="0070C0"/>
          <w:sz w:val="24"/>
          <w:szCs w:val="26"/>
        </w:rPr>
        <w:lastRenderedPageBreak/>
        <w:t xml:space="preserve">LA LUNGA LETTURA: ESSERE UNA DONNA E UNA MADRE CON </w:t>
      </w:r>
      <w:r w:rsidR="00887F4C" w:rsidRPr="00AE4074">
        <w:rPr>
          <w:rFonts w:asciiTheme="minorHAnsi" w:eastAsiaTheme="minorHAnsi" w:hAnsiTheme="minorHAnsi" w:cstheme="minorBidi"/>
          <w:b/>
          <w:color w:val="0070C0"/>
          <w:sz w:val="24"/>
          <w:szCs w:val="26"/>
        </w:rPr>
        <w:t>SORDOCECITA’</w:t>
      </w:r>
    </w:p>
    <w:bookmarkEnd w:id="41"/>
    <w:bookmarkEnd w:id="42"/>
    <w:p w14:paraId="6AAB5BFE" w14:textId="77777777" w:rsidR="0093170C" w:rsidRPr="0093170C" w:rsidRDefault="0093170C" w:rsidP="005823DA">
      <w:pPr>
        <w:spacing w:after="0" w:line="240" w:lineRule="auto"/>
        <w:jc w:val="both"/>
        <w:rPr>
          <w:b/>
        </w:rPr>
      </w:pPr>
      <w:proofErr w:type="spellStart"/>
      <w:r w:rsidRPr="0093170C">
        <w:rPr>
          <w:b/>
        </w:rPr>
        <w:t>Camila</w:t>
      </w:r>
      <w:proofErr w:type="spellEnd"/>
      <w:r w:rsidRPr="0093170C">
        <w:rPr>
          <w:b/>
        </w:rPr>
        <w:t xml:space="preserve"> </w:t>
      </w:r>
      <w:proofErr w:type="spellStart"/>
      <w:r w:rsidRPr="0093170C">
        <w:rPr>
          <w:b/>
        </w:rPr>
        <w:t>Indalecio</w:t>
      </w:r>
      <w:proofErr w:type="spellEnd"/>
      <w:r w:rsidRPr="0093170C">
        <w:rPr>
          <w:b/>
        </w:rPr>
        <w:t>, Brasile</w:t>
      </w:r>
    </w:p>
    <w:p w14:paraId="655ED377" w14:textId="5D1F971B" w:rsidR="005823DA" w:rsidRPr="005823DA" w:rsidRDefault="005823DA" w:rsidP="005823DA">
      <w:pPr>
        <w:spacing w:after="0" w:line="240" w:lineRule="auto"/>
        <w:jc w:val="both"/>
        <w:rPr>
          <w:b/>
        </w:rPr>
      </w:pPr>
    </w:p>
    <w:p w14:paraId="4AF5107D" w14:textId="44B16AE6" w:rsidR="0093170C" w:rsidRPr="0093170C" w:rsidRDefault="0093170C" w:rsidP="005823DA">
      <w:pPr>
        <w:spacing w:after="0" w:line="240" w:lineRule="auto"/>
        <w:jc w:val="both"/>
        <w:rPr>
          <w:b/>
        </w:rPr>
      </w:pPr>
      <w:r w:rsidRPr="0093170C">
        <w:rPr>
          <w:b/>
        </w:rPr>
        <w:t>INTRODUZIONE</w:t>
      </w:r>
    </w:p>
    <w:p w14:paraId="2E4A2069" w14:textId="77777777" w:rsidR="005823DA" w:rsidRPr="005823DA" w:rsidRDefault="005823DA" w:rsidP="005823DA">
      <w:pPr>
        <w:spacing w:after="0" w:line="240" w:lineRule="auto"/>
        <w:jc w:val="both"/>
        <w:rPr>
          <w:sz w:val="10"/>
        </w:rPr>
      </w:pPr>
    </w:p>
    <w:p w14:paraId="368676DC" w14:textId="507EDF52" w:rsidR="0093170C" w:rsidRDefault="0093170C" w:rsidP="005823DA">
      <w:pPr>
        <w:spacing w:after="0" w:line="240" w:lineRule="auto"/>
        <w:jc w:val="both"/>
      </w:pPr>
      <w:r w:rsidRPr="00887F4C">
        <w:t xml:space="preserve">La storia delle donne è segnata dalla lotta e dalle sfide, mentre lottiamo per l'uguaglianza e per le opportunità all'interno della società. Le donne sono spesso escluse e discriminate semplicemente a causa del nostro </w:t>
      </w:r>
      <w:r w:rsidR="00C73C64" w:rsidRPr="00562DCC">
        <w:t>genere</w:t>
      </w:r>
      <w:r w:rsidRPr="00887F4C">
        <w:t xml:space="preserve"> e spesso dobbiamo lottare per superare </w:t>
      </w:r>
      <w:r w:rsidR="00C73C64">
        <w:t xml:space="preserve">i </w:t>
      </w:r>
      <w:r w:rsidR="0050294A" w:rsidRPr="0050294A">
        <w:t>pregiudizi</w:t>
      </w:r>
      <w:r w:rsidR="00B77C5F">
        <w:t xml:space="preserve"> </w:t>
      </w:r>
      <w:r w:rsidRPr="00887F4C">
        <w:t xml:space="preserve">e garantire </w:t>
      </w:r>
      <w:r w:rsidR="00C73C64" w:rsidRPr="00B77C5F">
        <w:t>la parità tra i sessi</w:t>
      </w:r>
      <w:r w:rsidRPr="00B77C5F">
        <w:t>.</w:t>
      </w:r>
      <w:r w:rsidRPr="00887F4C">
        <w:t xml:space="preserve"> Ancora oggi, le donne di tutto il mondo </w:t>
      </w:r>
      <w:r w:rsidR="00C73C64" w:rsidRPr="00B77C5F">
        <w:t>devono affrontare</w:t>
      </w:r>
      <w:r w:rsidRPr="00887F4C">
        <w:t xml:space="preserve"> molti ostacoli </w:t>
      </w:r>
      <w:r w:rsidR="00C73C64" w:rsidRPr="00B77C5F">
        <w:t>per la</w:t>
      </w:r>
      <w:r w:rsidR="00B77C5F">
        <w:t xml:space="preserve"> </w:t>
      </w:r>
      <w:r w:rsidR="00C73C64" w:rsidRPr="00B77C5F">
        <w:t>parità</w:t>
      </w:r>
      <w:r w:rsidRPr="00887F4C">
        <w:t>, tra cui la discriminazione razziale, la violenza, la povertà e - per le donne con disabilità - ulteriori disc</w:t>
      </w:r>
      <w:r w:rsidR="00C73C64">
        <w:t>riminazioni perché siamo diverse</w:t>
      </w:r>
      <w:r w:rsidRPr="00887F4C">
        <w:t>. La storia delle donne, tuttavia, è definita dalla storia delle donne senza disabilità. Le donne con disabilità sono quindi una minoranza all'interno di una minoranza. Le nostre storie di lotta e di superamento delle barriere sono dimenticate o non riconosciute.</w:t>
      </w:r>
    </w:p>
    <w:p w14:paraId="6D2F0BA1" w14:textId="77777777" w:rsidR="005823DA" w:rsidRPr="005823DA" w:rsidRDefault="005823DA" w:rsidP="005823DA">
      <w:pPr>
        <w:spacing w:after="0" w:line="240" w:lineRule="auto"/>
        <w:jc w:val="both"/>
        <w:rPr>
          <w:sz w:val="10"/>
        </w:rPr>
      </w:pPr>
    </w:p>
    <w:p w14:paraId="2AFCC7F0" w14:textId="47BE5E28" w:rsidR="00791039" w:rsidRPr="00887F4C" w:rsidRDefault="0093170C" w:rsidP="005823DA">
      <w:pPr>
        <w:spacing w:after="0" w:line="240" w:lineRule="auto"/>
        <w:jc w:val="both"/>
      </w:pPr>
      <w:r w:rsidRPr="00887F4C">
        <w:t xml:space="preserve">Anche le donne con sordocecità subiscono una discriminazione specifica all'interno del movimento per </w:t>
      </w:r>
      <w:r w:rsidR="00B77C5F">
        <w:t xml:space="preserve">le persone </w:t>
      </w:r>
      <w:r w:rsidRPr="00887F4C">
        <w:t xml:space="preserve">disabili. Le persone con altre disabilità ci percepiscono come incapaci di partecipare </w:t>
      </w:r>
      <w:r w:rsidR="00127B10">
        <w:t>alla politica pubblica</w:t>
      </w:r>
      <w:r w:rsidRPr="00887F4C">
        <w:t xml:space="preserve">, </w:t>
      </w:r>
      <w:r w:rsidR="00127B10" w:rsidRPr="00B77C5F">
        <w:t>di</w:t>
      </w:r>
      <w:r w:rsidR="00127B10">
        <w:t xml:space="preserve"> </w:t>
      </w:r>
      <w:r w:rsidRPr="00887F4C">
        <w:t xml:space="preserve">avere una famiglia o </w:t>
      </w:r>
      <w:r w:rsidR="00127B10" w:rsidRPr="00B77C5F">
        <w:t>di</w:t>
      </w:r>
      <w:r w:rsidR="00127B10">
        <w:t xml:space="preserve"> </w:t>
      </w:r>
      <w:r w:rsidRPr="00887F4C">
        <w:t xml:space="preserve">ottenere un lavoro. A causa dei diversi modi in cui comunichiamo, raramente ci viene data </w:t>
      </w:r>
      <w:r w:rsidR="00127B10" w:rsidRPr="00B77C5F">
        <w:t>qualche</w:t>
      </w:r>
      <w:r w:rsidRPr="00887F4C">
        <w:t xml:space="preserve"> opportunità e poche persone con sordocecità sono in grado di lottare per il riconoscimento o il diritto all'equità.</w:t>
      </w:r>
    </w:p>
    <w:p w14:paraId="0E21E79F" w14:textId="0EB3EF1A" w:rsidR="007B4F17" w:rsidRDefault="0093170C" w:rsidP="0093170C">
      <w:pPr>
        <w:jc w:val="both"/>
      </w:pPr>
      <w:r w:rsidRPr="00887F4C">
        <w:t xml:space="preserve">Noi donne con sordocecità affrontiamo molti ostacoli semplicemente perché siamo donne. </w:t>
      </w:r>
    </w:p>
    <w:p w14:paraId="55461873" w14:textId="77777777" w:rsidR="007B4F17" w:rsidRPr="007B4F17" w:rsidRDefault="007B4F17" w:rsidP="007B4F17">
      <w:pPr>
        <w:pBdr>
          <w:top w:val="single" w:sz="12" w:space="1" w:color="0070C0"/>
          <w:bottom w:val="single" w:sz="12" w:space="1" w:color="0070C0"/>
        </w:pBdr>
        <w:ind w:left="1985"/>
        <w:jc w:val="both"/>
        <w:rPr>
          <w:b/>
          <w:i/>
          <w:color w:val="0070C0"/>
          <w:sz w:val="2"/>
          <w:szCs w:val="26"/>
        </w:rPr>
      </w:pPr>
    </w:p>
    <w:p w14:paraId="0F7C8FCB" w14:textId="0B50C02C" w:rsidR="007B4F17" w:rsidRPr="007B4F17" w:rsidRDefault="007B4F17" w:rsidP="007B4F17">
      <w:pPr>
        <w:pBdr>
          <w:top w:val="single" w:sz="12" w:space="1" w:color="0070C0"/>
          <w:bottom w:val="single" w:sz="12" w:space="1" w:color="0070C0"/>
        </w:pBdr>
        <w:ind w:left="1985"/>
        <w:jc w:val="both"/>
        <w:rPr>
          <w:i/>
          <w:color w:val="0070C0"/>
          <w:sz w:val="24"/>
          <w:szCs w:val="26"/>
        </w:rPr>
      </w:pPr>
      <w:r w:rsidRPr="008E5648">
        <w:rPr>
          <w:i/>
          <w:color w:val="0070C0"/>
          <w:szCs w:val="26"/>
        </w:rPr>
        <w:t xml:space="preserve">Molte donne non hanno accesso alle informazioni sulla sanità o sull'istruzione. Per queste donne, </w:t>
      </w:r>
      <w:r w:rsidRPr="008E5648">
        <w:rPr>
          <w:b/>
          <w:i/>
          <w:color w:val="0070C0"/>
          <w:szCs w:val="26"/>
        </w:rPr>
        <w:t>l'universo è un mondo silenzioso e oscuro</w:t>
      </w:r>
      <w:r w:rsidRPr="008E5648">
        <w:rPr>
          <w:b/>
          <w:i/>
          <w:color w:val="0070C0"/>
          <w:sz w:val="24"/>
          <w:szCs w:val="26"/>
        </w:rPr>
        <w:t>.</w:t>
      </w:r>
    </w:p>
    <w:p w14:paraId="66EB4682" w14:textId="77777777" w:rsidR="007B4F17" w:rsidRPr="007B4F17" w:rsidRDefault="007B4F17" w:rsidP="007B4F17">
      <w:pPr>
        <w:pBdr>
          <w:top w:val="single" w:sz="12" w:space="1" w:color="0070C0"/>
          <w:bottom w:val="single" w:sz="12" w:space="1" w:color="0070C0"/>
        </w:pBdr>
        <w:ind w:left="1985"/>
        <w:jc w:val="both"/>
        <w:rPr>
          <w:b/>
          <w:i/>
          <w:color w:val="0070C0"/>
          <w:sz w:val="2"/>
          <w:szCs w:val="26"/>
        </w:rPr>
      </w:pPr>
    </w:p>
    <w:p w14:paraId="637D806E" w14:textId="1D863F94" w:rsidR="0093170C" w:rsidRPr="007B4F17" w:rsidRDefault="0093170C" w:rsidP="005823DA">
      <w:pPr>
        <w:spacing w:after="0" w:line="240" w:lineRule="auto"/>
        <w:jc w:val="both"/>
      </w:pPr>
      <w:r w:rsidRPr="00887F4C">
        <w:t>Siamo sottopost</w:t>
      </w:r>
      <w:r w:rsidR="00127B10">
        <w:t>e</w:t>
      </w:r>
      <w:r w:rsidRPr="00887F4C">
        <w:t xml:space="preserve"> ed espost</w:t>
      </w:r>
      <w:r w:rsidR="00127B10">
        <w:t xml:space="preserve">e </w:t>
      </w:r>
      <w:r w:rsidRPr="00887F4C">
        <w:t xml:space="preserve">a varie difficoltà e sfide. La violenza domestica e sessuale è spesso nascosta, anche dalla famiglia. Molte donne con sordocecità soffrono silenziosamente, giorno dopo giorno, senza che nessuno le difenda o protegga. </w:t>
      </w:r>
      <w:r w:rsidRPr="00791039">
        <w:t>Molte donne non hanno accesso alle informazioni sull'assistenza</w:t>
      </w:r>
      <w:r w:rsidRPr="00791039">
        <w:rPr>
          <w:b/>
        </w:rPr>
        <w:t xml:space="preserve"> </w:t>
      </w:r>
      <w:r w:rsidRPr="00791039">
        <w:t>sanitaria o sull'istruzione. Per queste donne,</w:t>
      </w:r>
      <w:r w:rsidRPr="00791039">
        <w:rPr>
          <w:b/>
        </w:rPr>
        <w:t xml:space="preserve"> l'universo è un mondo silenzioso e oscuro.</w:t>
      </w:r>
    </w:p>
    <w:p w14:paraId="35883D1F" w14:textId="77777777" w:rsidR="005823DA" w:rsidRPr="005823DA" w:rsidRDefault="005823DA" w:rsidP="005823DA">
      <w:pPr>
        <w:spacing w:after="0" w:line="240" w:lineRule="auto"/>
        <w:jc w:val="both"/>
        <w:rPr>
          <w:sz w:val="10"/>
        </w:rPr>
      </w:pPr>
    </w:p>
    <w:p w14:paraId="60B4D580" w14:textId="0C22FE73" w:rsidR="0093170C" w:rsidRPr="00887F4C" w:rsidRDefault="0093170C" w:rsidP="005823DA">
      <w:pPr>
        <w:spacing w:after="0" w:line="240" w:lineRule="auto"/>
        <w:jc w:val="both"/>
      </w:pPr>
      <w:r w:rsidRPr="00887F4C">
        <w:t xml:space="preserve">Tuttavia, un certo numero di donne con sordocecità conducono una vita </w:t>
      </w:r>
      <w:r w:rsidR="00127B10" w:rsidRPr="00B77C5F">
        <w:t>significativa</w:t>
      </w:r>
      <w:r w:rsidRPr="00887F4C">
        <w:t xml:space="preserve"> all'interno della società. Combattono sia come donne che come madri, sostenendo attivamente</w:t>
      </w:r>
      <w:r w:rsidR="00F86085">
        <w:t xml:space="preserve"> </w:t>
      </w:r>
      <w:r w:rsidR="00F86085" w:rsidRPr="00B77C5F">
        <w:t>le</w:t>
      </w:r>
      <w:r w:rsidRPr="00887F4C">
        <w:t xml:space="preserve"> politiche pubbliche volte a garantire i</w:t>
      </w:r>
      <w:r w:rsidR="00791039">
        <w:t xml:space="preserve"> loro diritti, oltre ad assicurare</w:t>
      </w:r>
      <w:r w:rsidRPr="00887F4C">
        <w:t xml:space="preserve"> la protezione della famiglia. Questa lotta per ottenere il riconoscimento nella società è vissuta da ogni persona con sordocecità.</w:t>
      </w:r>
    </w:p>
    <w:p w14:paraId="31FB3652" w14:textId="2D6F5071" w:rsidR="005C23BD" w:rsidRPr="005823DA" w:rsidRDefault="005C23BD" w:rsidP="005823DA">
      <w:pPr>
        <w:spacing w:after="0" w:line="240" w:lineRule="auto"/>
        <w:jc w:val="both"/>
        <w:rPr>
          <w:b/>
        </w:rPr>
      </w:pPr>
    </w:p>
    <w:p w14:paraId="226DD28F" w14:textId="77777777" w:rsidR="005C23BD" w:rsidRPr="005823DA" w:rsidRDefault="005C23BD" w:rsidP="005823DA">
      <w:pPr>
        <w:spacing w:after="0" w:line="240" w:lineRule="auto"/>
        <w:jc w:val="both"/>
        <w:rPr>
          <w:b/>
        </w:rPr>
      </w:pPr>
    </w:p>
    <w:p w14:paraId="11821C45" w14:textId="462AA6B5" w:rsidR="0093170C" w:rsidRDefault="0093170C" w:rsidP="005823DA">
      <w:pPr>
        <w:spacing w:after="0" w:line="240" w:lineRule="auto"/>
        <w:jc w:val="both"/>
        <w:rPr>
          <w:b/>
        </w:rPr>
      </w:pPr>
      <w:r w:rsidRPr="0093170C">
        <w:rPr>
          <w:b/>
        </w:rPr>
        <w:t xml:space="preserve">ESSERE UNA DONNA CON </w:t>
      </w:r>
      <w:r w:rsidR="00887F4C">
        <w:rPr>
          <w:b/>
        </w:rPr>
        <w:t>SORDOCECITA’</w:t>
      </w:r>
    </w:p>
    <w:p w14:paraId="6D4A3DA0" w14:textId="77777777" w:rsidR="005823DA" w:rsidRPr="005823DA" w:rsidRDefault="005823DA" w:rsidP="005823DA">
      <w:pPr>
        <w:spacing w:after="0" w:line="240" w:lineRule="auto"/>
        <w:jc w:val="both"/>
        <w:rPr>
          <w:b/>
          <w:sz w:val="10"/>
        </w:rPr>
      </w:pPr>
    </w:p>
    <w:p w14:paraId="47834FCB" w14:textId="3241700D" w:rsidR="0093170C" w:rsidRPr="00887F4C" w:rsidRDefault="0093170C" w:rsidP="005823DA">
      <w:pPr>
        <w:spacing w:after="0" w:line="240" w:lineRule="auto"/>
        <w:jc w:val="both"/>
      </w:pPr>
      <w:r w:rsidRPr="00887F4C">
        <w:t xml:space="preserve">Sono una donna con sordocecità acquisita </w:t>
      </w:r>
      <w:r w:rsidR="00F86085" w:rsidRPr="00791039">
        <w:t>a causa della</w:t>
      </w:r>
      <w:r w:rsidRPr="00887F4C">
        <w:t xml:space="preserve"> </w:t>
      </w:r>
      <w:r w:rsidR="00F86085">
        <w:t>S</w:t>
      </w:r>
      <w:r w:rsidRPr="00887F4C">
        <w:t xml:space="preserve">indrome di </w:t>
      </w:r>
      <w:proofErr w:type="spellStart"/>
      <w:r w:rsidRPr="00887F4C">
        <w:t>Usher</w:t>
      </w:r>
      <w:proofErr w:type="spellEnd"/>
      <w:r w:rsidRPr="00887F4C">
        <w:t>. Ho scop</w:t>
      </w:r>
      <w:r w:rsidR="00F86085">
        <w:t>erto che stavo diventando sordo</w:t>
      </w:r>
      <w:r w:rsidRPr="00887F4C">
        <w:t>ciec</w:t>
      </w:r>
      <w:r w:rsidR="00F86085">
        <w:t>a</w:t>
      </w:r>
      <w:r w:rsidRPr="00887F4C">
        <w:t xml:space="preserve"> quando avevo 13 anni. A 11 anni ho iniziato a perdere l'udito e, a 23 anni, ho perso la vista. </w:t>
      </w:r>
      <w:r w:rsidRPr="00791039">
        <w:t xml:space="preserve">Sapere </w:t>
      </w:r>
      <w:r w:rsidR="00F86085" w:rsidRPr="00791039">
        <w:t>a 13 anni</w:t>
      </w:r>
      <w:r w:rsidR="00F86085" w:rsidRPr="00887F4C">
        <w:t xml:space="preserve"> </w:t>
      </w:r>
      <w:r w:rsidRPr="00887F4C">
        <w:t>che sarei diventat</w:t>
      </w:r>
      <w:r w:rsidR="00F86085">
        <w:t>a sordo</w:t>
      </w:r>
      <w:r w:rsidRPr="00887F4C">
        <w:t>ciec</w:t>
      </w:r>
      <w:r w:rsidR="00F86085">
        <w:t>a</w:t>
      </w:r>
      <w:r w:rsidRPr="00887F4C">
        <w:t xml:space="preserve"> non mi ha influenzato molto. Ero un</w:t>
      </w:r>
      <w:r w:rsidR="00791039">
        <w:t>’</w:t>
      </w:r>
      <w:r w:rsidRPr="00887F4C">
        <w:t>adolescente preoccupat</w:t>
      </w:r>
      <w:r w:rsidR="00F86085">
        <w:t>a</w:t>
      </w:r>
      <w:r w:rsidRPr="00887F4C">
        <w:t xml:space="preserve"> </w:t>
      </w:r>
      <w:r w:rsidR="00F86085" w:rsidRPr="00791039">
        <w:t>a</w:t>
      </w:r>
      <w:r w:rsidRPr="00791039">
        <w:t xml:space="preserve"> g</w:t>
      </w:r>
      <w:r w:rsidRPr="00887F4C">
        <w:t>odersi la vita al massimo. Mia madre, che ammiro molto, non ha mai nascosto il fatto che avrei perso la vista e l'udito. Mia sorella maggiore viveva già con</w:t>
      </w:r>
      <w:r w:rsidR="00F86085">
        <w:t xml:space="preserve"> </w:t>
      </w:r>
      <w:r w:rsidR="00F86085" w:rsidRPr="00791039">
        <w:t>la</w:t>
      </w:r>
      <w:r w:rsidRPr="00887F4C">
        <w:t xml:space="preserve"> sordocecità.</w:t>
      </w:r>
    </w:p>
    <w:p w14:paraId="027C2C84" w14:textId="77777777" w:rsidR="005823DA" w:rsidRPr="005823DA" w:rsidRDefault="005823DA" w:rsidP="005823DA">
      <w:pPr>
        <w:spacing w:after="0" w:line="240" w:lineRule="auto"/>
        <w:jc w:val="both"/>
        <w:rPr>
          <w:sz w:val="10"/>
        </w:rPr>
      </w:pPr>
    </w:p>
    <w:p w14:paraId="1398F897" w14:textId="094FD6A8" w:rsidR="0093170C" w:rsidRPr="00887F4C" w:rsidRDefault="0093170C" w:rsidP="005823DA">
      <w:pPr>
        <w:spacing w:after="0" w:line="240" w:lineRule="auto"/>
        <w:jc w:val="both"/>
      </w:pPr>
      <w:r w:rsidRPr="00887F4C">
        <w:t xml:space="preserve">Durante </w:t>
      </w:r>
      <w:r w:rsidR="00E27632" w:rsidRPr="00791039">
        <w:t>il periodo scolastico</w:t>
      </w:r>
      <w:r w:rsidRPr="00791039">
        <w:t>,</w:t>
      </w:r>
      <w:r w:rsidR="0050294A">
        <w:t xml:space="preserve"> tuttavia, mi </w:t>
      </w:r>
      <w:r w:rsidR="0050294A" w:rsidRPr="0050294A">
        <w:t xml:space="preserve">vergognavo </w:t>
      </w:r>
      <w:r w:rsidR="009F4219" w:rsidRPr="0050294A">
        <w:t>della</w:t>
      </w:r>
      <w:r w:rsidRPr="00887F4C">
        <w:t xml:space="preserve"> mia sordità, </w:t>
      </w:r>
      <w:r w:rsidR="00F86085">
        <w:t>ad</w:t>
      </w:r>
      <w:r w:rsidRPr="00887F4C">
        <w:t xml:space="preserve"> usare gli apparecchi acustici e temevo che i miei </w:t>
      </w:r>
      <w:r w:rsidR="00F86085" w:rsidRPr="009F4219">
        <w:t>coetanei</w:t>
      </w:r>
      <w:r w:rsidRPr="00887F4C">
        <w:t xml:space="preserve"> non mi accettassero. Per interagire e seguire le lezioni, ho imparato a </w:t>
      </w:r>
      <w:r w:rsidRPr="009F4219">
        <w:t xml:space="preserve">leggere </w:t>
      </w:r>
      <w:r w:rsidR="00F86085" w:rsidRPr="009F4219">
        <w:t>il labiale</w:t>
      </w:r>
      <w:r w:rsidRPr="009F4219">
        <w:t>.</w:t>
      </w:r>
      <w:r w:rsidR="009F4219">
        <w:t xml:space="preserve"> Nel secondo anno </w:t>
      </w:r>
      <w:r w:rsidRPr="009F4219">
        <w:t xml:space="preserve">di </w:t>
      </w:r>
      <w:r w:rsidR="009F4219">
        <w:t>scuola superiore,</w:t>
      </w:r>
      <w:r w:rsidRPr="00887F4C">
        <w:t xml:space="preserve"> ho affrontato la prima situazione di discriminazione in classe. L'insegnante ha letto un </w:t>
      </w:r>
      <w:r w:rsidR="00F86085" w:rsidRPr="009F4219">
        <w:t>testo</w:t>
      </w:r>
      <w:r w:rsidRPr="00887F4C">
        <w:t xml:space="preserve"> ad alta voce </w:t>
      </w:r>
      <w:r w:rsidR="00F86085">
        <w:t>che</w:t>
      </w:r>
      <w:r w:rsidRPr="00887F4C">
        <w:t xml:space="preserve"> noi </w:t>
      </w:r>
      <w:r w:rsidR="00F86085">
        <w:t>dovevamo</w:t>
      </w:r>
      <w:r w:rsidRPr="00887F4C">
        <w:t xml:space="preserve"> </w:t>
      </w:r>
      <w:r w:rsidR="00F86085" w:rsidRPr="009F4219">
        <w:t>riassumere</w:t>
      </w:r>
      <w:r w:rsidRPr="009F4219">
        <w:t>.</w:t>
      </w:r>
      <w:r w:rsidRPr="00887F4C">
        <w:t xml:space="preserve"> Non riuscivo a capire bene cosa dicesse perché aveva la testa bass</w:t>
      </w:r>
      <w:r w:rsidR="009F4219">
        <w:t>a mentre camminava per l’aula</w:t>
      </w:r>
      <w:r w:rsidRPr="00887F4C">
        <w:t xml:space="preserve">. Le ho chiesto di parlare di fronte a me, in modo da poter interpretare ciò che stava dicendo. Lei rispose: "Non sono affari miei. Se sei </w:t>
      </w:r>
      <w:r w:rsidRPr="009F4219">
        <w:t>sord</w:t>
      </w:r>
      <w:r w:rsidR="00E27632" w:rsidRPr="009F4219">
        <w:t>a</w:t>
      </w:r>
      <w:r w:rsidRPr="009F4219">
        <w:t>,</w:t>
      </w:r>
      <w:r w:rsidRPr="00887F4C">
        <w:t xml:space="preserve"> non è un mio problema. Questa non è una scuola per non udenti". Tutta la </w:t>
      </w:r>
      <w:r w:rsidR="00E27632" w:rsidRPr="009F4219">
        <w:t xml:space="preserve">classe </w:t>
      </w:r>
      <w:r w:rsidRPr="00887F4C">
        <w:t>rise e fece battute su di me. Piansi e mi sentii pien</w:t>
      </w:r>
      <w:r w:rsidR="00E27632">
        <w:t>a</w:t>
      </w:r>
      <w:r w:rsidRPr="00887F4C">
        <w:t xml:space="preserve"> di vergogna e implorai mia </w:t>
      </w:r>
      <w:r w:rsidRPr="009F4219">
        <w:t xml:space="preserve">madre </w:t>
      </w:r>
      <w:r w:rsidR="009F4219" w:rsidRPr="009F4219">
        <w:t>di trasferirmi</w:t>
      </w:r>
      <w:r w:rsidRPr="00887F4C">
        <w:t xml:space="preserve"> in un'</w:t>
      </w:r>
      <w:r w:rsidR="009F4219">
        <w:t>altra scuola. Ho finito la scuola superiore</w:t>
      </w:r>
      <w:r w:rsidRPr="00887F4C">
        <w:t xml:space="preserve"> in una scuola inclusiva dove stavano studiando molte persone con disabilità fisiche. Sfortunatamente, non ero in grado di frequentare </w:t>
      </w:r>
      <w:r w:rsidR="00E27632" w:rsidRPr="009F4219">
        <w:t>l’università</w:t>
      </w:r>
      <w:r w:rsidRPr="00887F4C">
        <w:t xml:space="preserve"> perché non riuscivo a trovare un lavoro </w:t>
      </w:r>
      <w:r w:rsidR="00E27632" w:rsidRPr="009F4219">
        <w:t>per</w:t>
      </w:r>
      <w:r w:rsidR="00E27632">
        <w:t xml:space="preserve"> </w:t>
      </w:r>
      <w:r w:rsidR="00555FBB">
        <w:t xml:space="preserve">pagare </w:t>
      </w:r>
      <w:r w:rsidRPr="00887F4C">
        <w:t xml:space="preserve">i miei studi. </w:t>
      </w:r>
      <w:r w:rsidR="00336BF2" w:rsidRPr="009F4219">
        <w:t>È</w:t>
      </w:r>
      <w:r w:rsidR="009F4219">
        <w:t xml:space="preserve"> </w:t>
      </w:r>
      <w:r w:rsidR="00E27632" w:rsidRPr="009F4219">
        <w:t>stato</w:t>
      </w:r>
      <w:r w:rsidRPr="00887F4C">
        <w:t xml:space="preserve"> allora che </w:t>
      </w:r>
      <w:r w:rsidR="00E27632" w:rsidRPr="009F4219">
        <w:t>sono d</w:t>
      </w:r>
      <w:r w:rsidRPr="009F4219">
        <w:t>i</w:t>
      </w:r>
      <w:r w:rsidR="00E27632" w:rsidRPr="009F4219">
        <w:t>ventata</w:t>
      </w:r>
      <w:r w:rsidRPr="00887F4C">
        <w:t xml:space="preserve"> la guida interprete di mia sorella.</w:t>
      </w:r>
    </w:p>
    <w:p w14:paraId="6E856429" w14:textId="035C2F13" w:rsidR="0093170C" w:rsidRDefault="0093170C" w:rsidP="005823DA">
      <w:pPr>
        <w:spacing w:after="0" w:line="240" w:lineRule="auto"/>
        <w:jc w:val="both"/>
      </w:pPr>
      <w:r w:rsidRPr="00887F4C">
        <w:lastRenderedPageBreak/>
        <w:t xml:space="preserve">La portavo al lavoro, </w:t>
      </w:r>
      <w:r w:rsidR="00555FBB" w:rsidRPr="007A0EB1">
        <w:t>ad</w:t>
      </w:r>
      <w:r w:rsidRPr="00887F4C">
        <w:t xml:space="preserve"> eventi </w:t>
      </w:r>
      <w:r w:rsidR="00555FBB" w:rsidRPr="007A0EB1">
        <w:t>ed attività ricreative</w:t>
      </w:r>
      <w:r w:rsidRPr="00887F4C">
        <w:t xml:space="preserve">, </w:t>
      </w:r>
      <w:r w:rsidRPr="007A0EB1">
        <w:t xml:space="preserve">e </w:t>
      </w:r>
      <w:r w:rsidR="007A0EB1" w:rsidRPr="007A0EB1">
        <w:t>le decifravo</w:t>
      </w:r>
      <w:r w:rsidR="00555FBB">
        <w:t xml:space="preserve"> i </w:t>
      </w:r>
      <w:r w:rsidRPr="00887F4C">
        <w:t xml:space="preserve">giornali, </w:t>
      </w:r>
      <w:r w:rsidR="00555FBB">
        <w:t xml:space="preserve">i </w:t>
      </w:r>
      <w:r w:rsidRPr="00887F4C">
        <w:t xml:space="preserve">libri, </w:t>
      </w:r>
      <w:r w:rsidR="00555FBB">
        <w:t xml:space="preserve">i programmi </w:t>
      </w:r>
      <w:r w:rsidRPr="00887F4C">
        <w:t xml:space="preserve">TV e </w:t>
      </w:r>
      <w:r w:rsidR="00555FBB">
        <w:t xml:space="preserve">le </w:t>
      </w:r>
      <w:r w:rsidRPr="00887F4C">
        <w:t xml:space="preserve">conversazioni con altri membri della famiglia a casa. Ho iniziato la mia preparazione per vivere, in futuro, come persona </w:t>
      </w:r>
      <w:r w:rsidR="00555FBB">
        <w:t>sordocieca</w:t>
      </w:r>
      <w:r w:rsidRPr="00887F4C">
        <w:t>. Dopo aver visto la routine e le barriere affrontate da mia sorella in termini di accessibilità, ho iniziato a</w:t>
      </w:r>
      <w:r w:rsidR="00555FBB">
        <w:t>d</w:t>
      </w:r>
      <w:r w:rsidRPr="00887F4C">
        <w:t xml:space="preserve"> immaginare come sarebbe stata la mia vita di persona con sordocecità. Tuttavia, indossare le scarpe era qualcosa di completamente diverso.</w:t>
      </w:r>
    </w:p>
    <w:p w14:paraId="02869A5D" w14:textId="77777777" w:rsidR="005823DA" w:rsidRPr="005823DA" w:rsidRDefault="005823DA" w:rsidP="005823DA">
      <w:pPr>
        <w:spacing w:after="0" w:line="240" w:lineRule="auto"/>
        <w:jc w:val="both"/>
        <w:rPr>
          <w:sz w:val="10"/>
        </w:rPr>
      </w:pPr>
    </w:p>
    <w:p w14:paraId="398C9E7A" w14:textId="77777777" w:rsidR="00FB5779" w:rsidRPr="00FB5779" w:rsidRDefault="00FB5779" w:rsidP="00FB5779">
      <w:pPr>
        <w:pBdr>
          <w:top w:val="single" w:sz="12" w:space="1" w:color="0070C0"/>
          <w:bottom w:val="single" w:sz="12" w:space="1" w:color="0070C0"/>
        </w:pBdr>
        <w:spacing w:after="0" w:line="240" w:lineRule="auto"/>
        <w:rPr>
          <w:b/>
          <w:i/>
          <w:color w:val="0070C0"/>
          <w:sz w:val="10"/>
          <w:szCs w:val="26"/>
        </w:rPr>
      </w:pPr>
    </w:p>
    <w:p w14:paraId="54B48A01" w14:textId="2F8AC39A" w:rsidR="007B4F17" w:rsidRPr="00FB5779" w:rsidRDefault="007B4F17" w:rsidP="00FB5779">
      <w:pPr>
        <w:pBdr>
          <w:top w:val="single" w:sz="12" w:space="1" w:color="0070C0"/>
          <w:bottom w:val="single" w:sz="12" w:space="1" w:color="0070C0"/>
        </w:pBdr>
        <w:spacing w:after="0" w:line="240" w:lineRule="auto"/>
        <w:rPr>
          <w:i/>
          <w:color w:val="0070C0"/>
          <w:sz w:val="10"/>
          <w:szCs w:val="26"/>
        </w:rPr>
      </w:pPr>
      <w:r w:rsidRPr="008E5648">
        <w:rPr>
          <w:b/>
          <w:i/>
          <w:color w:val="0070C0"/>
          <w:szCs w:val="26"/>
        </w:rPr>
        <w:t>Pur facendo parte dell'esperienza di mia sorella,</w:t>
      </w:r>
      <w:r w:rsidR="00CD19C7" w:rsidRPr="008E5648">
        <w:rPr>
          <w:b/>
          <w:i/>
          <w:color w:val="0070C0"/>
          <w:szCs w:val="26"/>
        </w:rPr>
        <w:t xml:space="preserve"> non ero preparata</w:t>
      </w:r>
      <w:r w:rsidRPr="008E5648">
        <w:rPr>
          <w:b/>
          <w:i/>
          <w:color w:val="0070C0"/>
          <w:szCs w:val="26"/>
        </w:rPr>
        <w:t xml:space="preserve"> psicologicamente, soprattutto perché avevo davanti a</w:t>
      </w:r>
      <w:r w:rsidR="00FB5779" w:rsidRPr="008E5648">
        <w:rPr>
          <w:b/>
          <w:i/>
          <w:color w:val="0070C0"/>
          <w:szCs w:val="26"/>
        </w:rPr>
        <w:t xml:space="preserve"> me una sfida molto più grande: </w:t>
      </w:r>
      <w:r w:rsidRPr="008E5648">
        <w:rPr>
          <w:i/>
          <w:color w:val="0070C0"/>
          <w:szCs w:val="26"/>
        </w:rPr>
        <w:t xml:space="preserve">la sfida di essere una madre </w:t>
      </w:r>
      <w:r w:rsidR="00FB5779" w:rsidRPr="008E5648">
        <w:rPr>
          <w:i/>
          <w:color w:val="0070C0"/>
          <w:szCs w:val="26"/>
        </w:rPr>
        <w:t>sordocieca.</w:t>
      </w:r>
    </w:p>
    <w:p w14:paraId="797EB545" w14:textId="77777777" w:rsidR="00FB5779" w:rsidRPr="00FB5779" w:rsidRDefault="00FB5779" w:rsidP="00FB5779">
      <w:pPr>
        <w:pBdr>
          <w:top w:val="single" w:sz="12" w:space="1" w:color="0070C0"/>
          <w:bottom w:val="single" w:sz="12" w:space="1" w:color="0070C0"/>
        </w:pBdr>
        <w:spacing w:after="0" w:line="240" w:lineRule="auto"/>
        <w:rPr>
          <w:b/>
          <w:i/>
          <w:color w:val="0070C0"/>
          <w:sz w:val="10"/>
          <w:szCs w:val="26"/>
        </w:rPr>
      </w:pPr>
    </w:p>
    <w:p w14:paraId="2601469B" w14:textId="67F6D21D" w:rsidR="0093170C" w:rsidRDefault="00555FBB" w:rsidP="00FB5779">
      <w:pPr>
        <w:spacing w:after="0" w:line="240" w:lineRule="auto"/>
        <w:jc w:val="both"/>
      </w:pPr>
      <w:r>
        <w:t xml:space="preserve"> Le </w:t>
      </w:r>
      <w:r w:rsidR="0093170C" w:rsidRPr="00887F4C">
        <w:t>guide interpret</w:t>
      </w:r>
      <w:r>
        <w:t>i</w:t>
      </w:r>
      <w:r w:rsidR="0093170C" w:rsidRPr="00887F4C">
        <w:t xml:space="preserve"> si sforzano di trasmettere quante più informazioni possibi</w:t>
      </w:r>
      <w:r>
        <w:t>li alla persona con sordocecità</w:t>
      </w:r>
      <w:r w:rsidR="0093170C" w:rsidRPr="00887F4C">
        <w:t xml:space="preserve"> per aiutarla a</w:t>
      </w:r>
      <w:r>
        <w:t>d</w:t>
      </w:r>
      <w:r w:rsidR="0093170C" w:rsidRPr="00887F4C">
        <w:t xml:space="preserve"> interagire. A volte, tuttavia, possono diventare impazienti. Questo </w:t>
      </w:r>
      <w:r w:rsidRPr="007A0EB1">
        <w:t>accade</w:t>
      </w:r>
      <w:r>
        <w:t xml:space="preserve"> </w:t>
      </w:r>
      <w:r w:rsidR="0093170C" w:rsidRPr="00887F4C">
        <w:t xml:space="preserve">molto </w:t>
      </w:r>
      <w:r>
        <w:t xml:space="preserve">con alcune guide </w:t>
      </w:r>
      <w:r w:rsidR="0093170C" w:rsidRPr="00887F4C">
        <w:t xml:space="preserve">interpreti, </w:t>
      </w:r>
      <w:r w:rsidRPr="007A0EB1">
        <w:t>in quanto si verificano</w:t>
      </w:r>
      <w:r w:rsidR="0093170C" w:rsidRPr="00887F4C">
        <w:t xml:space="preserve"> situazioni in cui si sentono frustrat</w:t>
      </w:r>
      <w:r>
        <w:t>e</w:t>
      </w:r>
      <w:r w:rsidR="0093170C" w:rsidRPr="00887F4C">
        <w:t xml:space="preserve"> o pensano che determinate informazioni non debbano essere trasmesse alla persona con sordocecità. Aver</w:t>
      </w:r>
      <w:r w:rsidR="00F20FAE">
        <w:t xml:space="preserve"> lavorato come guida </w:t>
      </w:r>
      <w:r w:rsidR="0093170C" w:rsidRPr="00887F4C">
        <w:t>interpret</w:t>
      </w:r>
      <w:r w:rsidR="00F20FAE">
        <w:t>e</w:t>
      </w:r>
      <w:r w:rsidR="0093170C" w:rsidRPr="00887F4C">
        <w:t xml:space="preserve"> è stato</w:t>
      </w:r>
      <w:r w:rsidR="00F20FAE">
        <w:t xml:space="preserve"> </w:t>
      </w:r>
      <w:r w:rsidR="003B061C">
        <w:t xml:space="preserve">di </w:t>
      </w:r>
      <w:r w:rsidR="0093170C" w:rsidRPr="00887F4C">
        <w:t>grande valore per me; mi ha preparato a capire che non tutto può essere t</w:t>
      </w:r>
      <w:r w:rsidR="00F20FAE">
        <w:t xml:space="preserve">rasmesso, anche se l'interprete </w:t>
      </w:r>
      <w:r w:rsidR="0093170C" w:rsidRPr="00887F4C">
        <w:t xml:space="preserve">guida sta facendo del suo meglio. Oggi mi rendo conto di quanto ho </w:t>
      </w:r>
      <w:r w:rsidR="00F20FAE" w:rsidRPr="003B061C">
        <w:t>deluso</w:t>
      </w:r>
      <w:r w:rsidR="0093170C" w:rsidRPr="00887F4C">
        <w:t xml:space="preserve"> mia sorella.</w:t>
      </w:r>
    </w:p>
    <w:p w14:paraId="02E78A9D" w14:textId="77777777" w:rsidR="00FB5779" w:rsidRPr="00FB5779" w:rsidRDefault="00FB5779" w:rsidP="00FB5779">
      <w:pPr>
        <w:spacing w:after="0" w:line="240" w:lineRule="auto"/>
        <w:jc w:val="both"/>
        <w:rPr>
          <w:sz w:val="10"/>
        </w:rPr>
      </w:pPr>
    </w:p>
    <w:p w14:paraId="19FE7B08" w14:textId="2BB6FAB4" w:rsidR="0093170C" w:rsidRDefault="0093170C" w:rsidP="00FB5779">
      <w:pPr>
        <w:spacing w:after="0" w:line="240" w:lineRule="auto"/>
        <w:jc w:val="both"/>
      </w:pPr>
      <w:r w:rsidRPr="00887F4C">
        <w:t>Quando sono diventat</w:t>
      </w:r>
      <w:r w:rsidR="00F20FAE">
        <w:t>a</w:t>
      </w:r>
      <w:r w:rsidRPr="00887F4C">
        <w:t xml:space="preserve"> sordociec</w:t>
      </w:r>
      <w:r w:rsidR="00F20FAE">
        <w:t>a</w:t>
      </w:r>
      <w:r w:rsidRPr="00887F4C">
        <w:t>, pensavo di essere pront</w:t>
      </w:r>
      <w:r w:rsidR="00F20FAE">
        <w:t>a</w:t>
      </w:r>
      <w:r w:rsidRPr="00887F4C">
        <w:t xml:space="preserve"> ad accettare le difficoltà e le </w:t>
      </w:r>
      <w:r w:rsidR="003B061C">
        <w:t xml:space="preserve">sfide che ne derivavano, date </w:t>
      </w:r>
      <w:r w:rsidRPr="00887F4C">
        <w:t xml:space="preserve">le mie esperienze e interazioni con mia </w:t>
      </w:r>
      <w:r w:rsidRPr="003B061C">
        <w:t xml:space="preserve">sorella, </w:t>
      </w:r>
      <w:r w:rsidR="00F20FAE" w:rsidRPr="003B061C">
        <w:t>con</w:t>
      </w:r>
      <w:r w:rsidR="00F20FAE">
        <w:t xml:space="preserve"> </w:t>
      </w:r>
      <w:r w:rsidRPr="00887F4C">
        <w:t>altre persone con sordocecità e</w:t>
      </w:r>
      <w:r w:rsidR="00F20FAE" w:rsidRPr="00F20FAE">
        <w:t xml:space="preserve"> </w:t>
      </w:r>
      <w:r w:rsidRPr="003B061C">
        <w:t xml:space="preserve">il mio lavoro </w:t>
      </w:r>
      <w:r w:rsidR="00F20FAE" w:rsidRPr="003B061C">
        <w:t xml:space="preserve">come guida </w:t>
      </w:r>
      <w:r w:rsidRPr="003B061C">
        <w:t>interprete</w:t>
      </w:r>
      <w:r w:rsidRPr="00887F4C">
        <w:t>. Pur facendo parte dell'esperienza di mia sorella, non ero preparat</w:t>
      </w:r>
      <w:r w:rsidR="00F20FAE">
        <w:t>a</w:t>
      </w:r>
      <w:r w:rsidRPr="00887F4C">
        <w:t xml:space="preserve"> psicologicamente, in particolare perché avevo</w:t>
      </w:r>
      <w:r w:rsidR="00F20FAE">
        <w:t xml:space="preserve"> </w:t>
      </w:r>
      <w:r w:rsidR="00F20FAE" w:rsidRPr="003B061C">
        <w:t xml:space="preserve">davanti a me </w:t>
      </w:r>
      <w:r w:rsidRPr="00887F4C">
        <w:t xml:space="preserve">una sfida molto più grande: la sfida di essere una "madre </w:t>
      </w:r>
      <w:r w:rsidR="00F20FAE">
        <w:t>sordocieca</w:t>
      </w:r>
      <w:r w:rsidRPr="00887F4C">
        <w:t xml:space="preserve">". La disperazione e il senso di incapacità hanno preso il sopravvento su di me e tutto ciò che avevo imparato </w:t>
      </w:r>
      <w:r w:rsidRPr="003B061C">
        <w:t>da</w:t>
      </w:r>
      <w:r w:rsidR="00F20FAE" w:rsidRPr="003B061C">
        <w:t>lle</w:t>
      </w:r>
      <w:r w:rsidRPr="00887F4C">
        <w:t xml:space="preserve"> persone con sordocecità e </w:t>
      </w:r>
      <w:r w:rsidR="00F20FAE" w:rsidRPr="003B061C">
        <w:t>da</w:t>
      </w:r>
      <w:r w:rsidRPr="003B061C">
        <w:t>i</w:t>
      </w:r>
      <w:r w:rsidRPr="00887F4C">
        <w:t xml:space="preserve"> professionisti </w:t>
      </w:r>
      <w:r w:rsidRPr="003B061C">
        <w:t xml:space="preserve">sono </w:t>
      </w:r>
      <w:r w:rsidR="00F20FAE" w:rsidRPr="003B061C">
        <w:t>scomparsi</w:t>
      </w:r>
      <w:r w:rsidRPr="00887F4C">
        <w:t xml:space="preserve"> dalla mia mente, lasciando tutto al buio.</w:t>
      </w:r>
    </w:p>
    <w:p w14:paraId="25BC968C" w14:textId="77777777" w:rsidR="00FB5779" w:rsidRPr="00FB5779" w:rsidRDefault="00FB5779" w:rsidP="00FB5779">
      <w:pPr>
        <w:spacing w:after="0" w:line="240" w:lineRule="auto"/>
        <w:jc w:val="both"/>
        <w:rPr>
          <w:sz w:val="10"/>
        </w:rPr>
      </w:pPr>
    </w:p>
    <w:p w14:paraId="52C2A9C3" w14:textId="5355527D" w:rsidR="0093170C" w:rsidRPr="00887F4C" w:rsidRDefault="005D37A7" w:rsidP="00FB5779">
      <w:pPr>
        <w:spacing w:after="0" w:line="240" w:lineRule="auto"/>
        <w:jc w:val="both"/>
      </w:pPr>
      <w:r w:rsidRPr="003B061C">
        <w:t>Anche se</w:t>
      </w:r>
      <w:r>
        <w:t xml:space="preserve"> </w:t>
      </w:r>
      <w:r w:rsidR="0093170C" w:rsidRPr="00887F4C">
        <w:t xml:space="preserve">la mia famiglia </w:t>
      </w:r>
      <w:r w:rsidR="0093170C" w:rsidRPr="003B061C">
        <w:t xml:space="preserve">mi </w:t>
      </w:r>
      <w:r w:rsidRPr="003B061C">
        <w:t>ha</w:t>
      </w:r>
      <w:r w:rsidR="0093170C" w:rsidRPr="00887F4C">
        <w:t xml:space="preserve"> sempre </w:t>
      </w:r>
      <w:r w:rsidRPr="003B061C">
        <w:t>sostenuto,</w:t>
      </w:r>
      <w:r>
        <w:t xml:space="preserve"> mi ci è voluto un po</w:t>
      </w:r>
      <w:r w:rsidR="0093170C" w:rsidRPr="00887F4C">
        <w:t>'</w:t>
      </w:r>
      <w:r>
        <w:t xml:space="preserve"> </w:t>
      </w:r>
      <w:r w:rsidR="0093170C" w:rsidRPr="00887F4C">
        <w:t xml:space="preserve">per venire a patti con tutto. È stato difficile da accettare. Ho iniziato a pensare: "E adesso? Come </w:t>
      </w:r>
      <w:r w:rsidRPr="003B061C">
        <w:t>farò ad a</w:t>
      </w:r>
      <w:r w:rsidR="0093170C" w:rsidRPr="003B061C">
        <w:t>iutare</w:t>
      </w:r>
      <w:r w:rsidR="0093170C" w:rsidRPr="00887F4C">
        <w:t xml:space="preserve"> mia sorella sordo</w:t>
      </w:r>
      <w:r>
        <w:t>cieca</w:t>
      </w:r>
      <w:r w:rsidR="0093170C" w:rsidRPr="00887F4C">
        <w:t xml:space="preserve"> e </w:t>
      </w:r>
      <w:r>
        <w:t xml:space="preserve">le </w:t>
      </w:r>
      <w:r w:rsidR="0093170C" w:rsidRPr="00887F4C">
        <w:t xml:space="preserve">altre persone con sordocecità come </w:t>
      </w:r>
      <w:r w:rsidR="0093170C" w:rsidRPr="003B061C">
        <w:t xml:space="preserve">facevo </w:t>
      </w:r>
      <w:r w:rsidRPr="003B061C">
        <w:t>prima</w:t>
      </w:r>
      <w:r w:rsidR="0093170C" w:rsidRPr="00887F4C">
        <w:t xml:space="preserve">? Come </w:t>
      </w:r>
      <w:r w:rsidRPr="003B061C">
        <w:t>crescerò</w:t>
      </w:r>
      <w:r w:rsidR="0093170C" w:rsidRPr="00887F4C">
        <w:t xml:space="preserve"> mio figlio </w:t>
      </w:r>
      <w:r w:rsidR="0093170C" w:rsidRPr="003B061C">
        <w:t xml:space="preserve">e </w:t>
      </w:r>
      <w:r w:rsidRPr="003B061C">
        <w:t>come lo</w:t>
      </w:r>
      <w:r>
        <w:t xml:space="preserve"> aiuterò</w:t>
      </w:r>
      <w:r w:rsidR="0093170C" w:rsidRPr="00887F4C">
        <w:t xml:space="preserve"> nel suo </w:t>
      </w:r>
      <w:r w:rsidRPr="003B061C">
        <w:t>percorso</w:t>
      </w:r>
      <w:r>
        <w:t xml:space="preserve"> </w:t>
      </w:r>
      <w:r w:rsidR="0093170C" w:rsidRPr="00887F4C">
        <w:t xml:space="preserve">scolastico, nelle sue attività quotidiane? "Questa era la mia peggiore paura e incubo: come partecipare pienamente alla vita di mio figlio e se mi avrebbe accettato come madre </w:t>
      </w:r>
      <w:r>
        <w:t>sordocieca</w:t>
      </w:r>
      <w:r w:rsidR="0093170C" w:rsidRPr="00887F4C">
        <w:t xml:space="preserve">. Queste erano solo alcune delle domande che mi ponevo durante questo processo di accettazione. Molte madri con sordocecità affrontano queste sfide, ma molte di loro hanno paura di condividere le difficoltà che </w:t>
      </w:r>
      <w:r w:rsidR="0093170C" w:rsidRPr="003B061C">
        <w:t xml:space="preserve">affrontano, </w:t>
      </w:r>
      <w:r w:rsidRPr="003B061C">
        <w:t>temono</w:t>
      </w:r>
      <w:r w:rsidR="0093170C" w:rsidRPr="00887F4C">
        <w:t xml:space="preserve"> di mostrarsi deboli. Di conseguenza</w:t>
      </w:r>
      <w:r w:rsidR="0093170C" w:rsidRPr="003B061C">
        <w:t>, tengono</w:t>
      </w:r>
      <w:r w:rsidR="0093170C" w:rsidRPr="00887F4C">
        <w:t xml:space="preserve"> il dolore, la frustrazione e la disperazione per s</w:t>
      </w:r>
      <w:r>
        <w:t>é</w:t>
      </w:r>
      <w:r w:rsidR="0093170C" w:rsidRPr="00887F4C">
        <w:t xml:space="preserve"> stess</w:t>
      </w:r>
      <w:r>
        <w:t>e</w:t>
      </w:r>
      <w:r w:rsidR="0093170C" w:rsidRPr="00887F4C">
        <w:t>.</w:t>
      </w:r>
    </w:p>
    <w:p w14:paraId="10F77F1A" w14:textId="77777777" w:rsidR="0093170C" w:rsidRPr="00FB5779" w:rsidRDefault="0093170C" w:rsidP="00FB5779">
      <w:pPr>
        <w:spacing w:after="0" w:line="240" w:lineRule="auto"/>
        <w:jc w:val="both"/>
        <w:rPr>
          <w:b/>
        </w:rPr>
      </w:pPr>
    </w:p>
    <w:p w14:paraId="01D3B315" w14:textId="198A152E" w:rsidR="0093170C" w:rsidRDefault="0093170C" w:rsidP="00FB5779">
      <w:pPr>
        <w:spacing w:after="0" w:line="240" w:lineRule="auto"/>
        <w:jc w:val="both"/>
        <w:rPr>
          <w:b/>
        </w:rPr>
      </w:pPr>
      <w:r w:rsidRPr="0093170C">
        <w:rPr>
          <w:b/>
        </w:rPr>
        <w:t xml:space="preserve">ESSERE UNA MADRE CON </w:t>
      </w:r>
      <w:r w:rsidR="00887F4C">
        <w:rPr>
          <w:b/>
        </w:rPr>
        <w:t>SORDOCECITA’</w:t>
      </w:r>
    </w:p>
    <w:p w14:paraId="615B3943" w14:textId="77777777" w:rsidR="00FB5779" w:rsidRPr="00FB5779" w:rsidRDefault="00FB5779" w:rsidP="00FB5779">
      <w:pPr>
        <w:spacing w:after="0" w:line="240" w:lineRule="auto"/>
        <w:jc w:val="both"/>
        <w:rPr>
          <w:b/>
          <w:sz w:val="10"/>
        </w:rPr>
      </w:pPr>
    </w:p>
    <w:p w14:paraId="3189EDAB" w14:textId="28775B62" w:rsidR="0093170C" w:rsidRPr="00887F4C" w:rsidRDefault="0093170C" w:rsidP="00FB5779">
      <w:pPr>
        <w:spacing w:after="0" w:line="240" w:lineRule="auto"/>
        <w:jc w:val="both"/>
      </w:pPr>
      <w:r w:rsidRPr="00887F4C">
        <w:t xml:space="preserve">Una delle sfide dell'essere una madre con sordocecità è </w:t>
      </w:r>
      <w:r w:rsidRPr="003B061C">
        <w:t>l'</w:t>
      </w:r>
      <w:r w:rsidR="005D37A7" w:rsidRPr="003B061C">
        <w:t>eccessiva protezione</w:t>
      </w:r>
      <w:r w:rsidRPr="00887F4C">
        <w:t xml:space="preserve"> della tua famiglia. Molte persone credono che una madre con sordocecità non sia in grado di svolgere o partecipare a determinati compiti con i suoi figli, facendola sentire incapace o colpevole di una situazione che, in verità, è </w:t>
      </w:r>
      <w:r w:rsidR="00B414ED" w:rsidRPr="00887F4C">
        <w:t xml:space="preserve">socialmente </w:t>
      </w:r>
      <w:r w:rsidRPr="00887F4C">
        <w:t>inventata. La madre potrebbe arrabbiarsi con s</w:t>
      </w:r>
      <w:r w:rsidR="00B414ED">
        <w:t>é</w:t>
      </w:r>
      <w:r w:rsidRPr="00887F4C">
        <w:t xml:space="preserve"> stessa per essere </w:t>
      </w:r>
      <w:r w:rsidR="00B414ED">
        <w:t>sordocieca</w:t>
      </w:r>
      <w:r w:rsidRPr="00887F4C">
        <w:t xml:space="preserve"> e potrebbe iniziare a credere di non essere in grado di partecipare pienamente alla vita di suo figlio come gli altri genitori. L'atteggiamento di una famiglia può influire notevolmente sul legame tra madre e figlio e il bambino può relazionarsi e rispettare gli altri membri della famiglia più della madre stessa. Dopo aver subito un processo di accettazione, la mia famiglia mi ha aiutat</w:t>
      </w:r>
      <w:r w:rsidR="00B414ED">
        <w:t>a</w:t>
      </w:r>
      <w:r w:rsidRPr="00887F4C">
        <w:t xml:space="preserve"> a</w:t>
      </w:r>
      <w:r w:rsidR="00B414ED">
        <w:t>d</w:t>
      </w:r>
      <w:r w:rsidRPr="00887F4C">
        <w:t xml:space="preserve"> interagire con mio figlio, </w:t>
      </w:r>
      <w:r w:rsidRPr="003B061C">
        <w:t xml:space="preserve">incoraggiandolo </w:t>
      </w:r>
      <w:r w:rsidR="00B414ED" w:rsidRPr="003B061C">
        <w:t>a starmi vicino</w:t>
      </w:r>
      <w:r w:rsidRPr="003B061C">
        <w:t>,</w:t>
      </w:r>
      <w:r w:rsidRPr="00887F4C">
        <w:t xml:space="preserve"> rendendolo consapevole della mia disabilità e cercando di garantire che avessimo una vita come qualsiasi altra famiglia.</w:t>
      </w:r>
    </w:p>
    <w:p w14:paraId="136F8614" w14:textId="1E9B0053" w:rsidR="0093170C" w:rsidRDefault="0093170C" w:rsidP="00FB5779">
      <w:pPr>
        <w:spacing w:after="0" w:line="240" w:lineRule="auto"/>
        <w:jc w:val="both"/>
      </w:pPr>
      <w:r w:rsidRPr="00887F4C">
        <w:t>Mio figlio aveva tre anni quando sono diventat</w:t>
      </w:r>
      <w:r w:rsidR="00B414ED">
        <w:t>a</w:t>
      </w:r>
      <w:r w:rsidRPr="00887F4C">
        <w:t xml:space="preserve"> </w:t>
      </w:r>
      <w:r w:rsidR="00B414ED">
        <w:t>sordocieca</w:t>
      </w:r>
      <w:r w:rsidRPr="00887F4C">
        <w:t xml:space="preserve">. </w:t>
      </w:r>
      <w:r w:rsidR="00B414ED">
        <w:t>Riuscivo a</w:t>
      </w:r>
      <w:r w:rsidRPr="00887F4C">
        <w:t xml:space="preserve"> vedere molto poco in quel momento. C'erano ancora molte scoperte, </w:t>
      </w:r>
      <w:r w:rsidRPr="003B061C">
        <w:t xml:space="preserve">come </w:t>
      </w:r>
      <w:r w:rsidR="00B414ED" w:rsidRPr="003B061C">
        <w:t>la preparazione</w:t>
      </w:r>
      <w:r w:rsidRPr="00887F4C">
        <w:t xml:space="preserve"> per andare a scuola. Mi sono preoccupat</w:t>
      </w:r>
      <w:r w:rsidR="00B414ED">
        <w:t>a</w:t>
      </w:r>
      <w:r w:rsidRPr="00887F4C">
        <w:t xml:space="preserve"> molto. </w:t>
      </w:r>
      <w:r w:rsidR="00336BF2" w:rsidRPr="003B061C">
        <w:t>È</w:t>
      </w:r>
      <w:r w:rsidR="00B414ED" w:rsidRPr="003B061C">
        <w:t xml:space="preserve"> stato allora che</w:t>
      </w:r>
      <w:r w:rsidRPr="00887F4C">
        <w:t xml:space="preserve"> abbiamo iniziato ad adattare i giochi in modo che potessi giocare a calcio con lui, ho potuto seguire i suoi disegni. Come abbiamo fatto? Mentre disegnava, mi diceva cosa stava facendo. Abbiamo iniziato a giocare a calcio con le mani, seduti per terra. Cercavamo giocattoli che potevo sentire </w:t>
      </w:r>
      <w:r w:rsidR="00B414ED" w:rsidRPr="003B061C">
        <w:t>per</w:t>
      </w:r>
      <w:r w:rsidR="00B414ED">
        <w:t xml:space="preserve"> </w:t>
      </w:r>
      <w:r w:rsidRPr="00887F4C">
        <w:t xml:space="preserve">giocare con lui. Volevo anche insegnare a mio figlio </w:t>
      </w:r>
      <w:r w:rsidRPr="003B061C">
        <w:t xml:space="preserve">come </w:t>
      </w:r>
      <w:r w:rsidR="00674A14" w:rsidRPr="003B061C">
        <w:t>poteva</w:t>
      </w:r>
      <w:r w:rsidR="00674A14">
        <w:t xml:space="preserve"> </w:t>
      </w:r>
      <w:r w:rsidRPr="00887F4C">
        <w:t xml:space="preserve">spiegarmi diverse </w:t>
      </w:r>
      <w:r w:rsidR="00FB5779" w:rsidRPr="00FB5779">
        <w:rPr>
          <w:noProof/>
          <w:lang w:eastAsia="it-IT"/>
        </w:rPr>
        <w:lastRenderedPageBreak/>
        <w:drawing>
          <wp:anchor distT="0" distB="0" distL="114300" distR="114300" simplePos="0" relativeHeight="251686912" behindDoc="1" locked="0" layoutInCell="1" allowOverlap="1" wp14:anchorId="379EE7BD" wp14:editId="7CA63593">
            <wp:simplePos x="0" y="0"/>
            <wp:positionH relativeFrom="margin">
              <wp:align>right</wp:align>
            </wp:positionH>
            <wp:positionV relativeFrom="paragraph">
              <wp:posOffset>58420</wp:posOffset>
            </wp:positionV>
            <wp:extent cx="1894840" cy="2590800"/>
            <wp:effectExtent l="0" t="0" r="0" b="0"/>
            <wp:wrapTight wrapText="bothSides">
              <wp:wrapPolygon edited="0">
                <wp:start x="0" y="0"/>
                <wp:lineTo x="0" y="21441"/>
                <wp:lineTo x="21282" y="21441"/>
                <wp:lineTo x="21282" y="0"/>
                <wp:lineTo x="0" y="0"/>
              </wp:wrapPolygon>
            </wp:wrapTight>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9484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F4C">
        <w:t>attività. Ad esempio, mentre guardav</w:t>
      </w:r>
      <w:r w:rsidR="00B414ED">
        <w:t>a</w:t>
      </w:r>
      <w:r w:rsidRPr="00887F4C">
        <w:t xml:space="preserve"> i video musicali per bambini, mi ha </w:t>
      </w:r>
      <w:r w:rsidRPr="003B061C">
        <w:t xml:space="preserve">insegnato </w:t>
      </w:r>
      <w:r w:rsidR="00B414ED" w:rsidRPr="003B061C">
        <w:t>i passi di</w:t>
      </w:r>
      <w:r w:rsidRPr="00887F4C">
        <w:t xml:space="preserve"> danza e il testo della canzone.</w:t>
      </w:r>
    </w:p>
    <w:p w14:paraId="2B8079C0" w14:textId="77777777" w:rsidR="00FB5779" w:rsidRPr="00FB5779" w:rsidRDefault="00FB5779" w:rsidP="00FB5779">
      <w:pPr>
        <w:spacing w:after="0" w:line="240" w:lineRule="auto"/>
        <w:jc w:val="both"/>
        <w:rPr>
          <w:sz w:val="10"/>
        </w:rPr>
      </w:pPr>
    </w:p>
    <w:p w14:paraId="38776649" w14:textId="5444CB22" w:rsidR="0093170C" w:rsidRPr="00887F4C" w:rsidRDefault="0093170C" w:rsidP="00FB5779">
      <w:pPr>
        <w:spacing w:after="0" w:line="240" w:lineRule="auto"/>
        <w:jc w:val="both"/>
      </w:pPr>
      <w:r w:rsidRPr="00887F4C">
        <w:t xml:space="preserve">L'altra mia sorella, </w:t>
      </w:r>
      <w:proofErr w:type="spellStart"/>
      <w:r w:rsidRPr="00887F4C">
        <w:t>Andreia</w:t>
      </w:r>
      <w:proofErr w:type="spellEnd"/>
      <w:r w:rsidRPr="00887F4C">
        <w:t xml:space="preserve">, che in seguito </w:t>
      </w:r>
      <w:r w:rsidR="00674A14">
        <w:t xml:space="preserve">oltre ad essere </w:t>
      </w:r>
      <w:r w:rsidRPr="00887F4C">
        <w:t xml:space="preserve">mia sorella </w:t>
      </w:r>
      <w:r w:rsidR="00674A14">
        <w:t>è diventata</w:t>
      </w:r>
      <w:r w:rsidRPr="00887F4C">
        <w:t xml:space="preserve"> la mia guida interprete, </w:t>
      </w:r>
      <w:r w:rsidRPr="003B061C">
        <w:t xml:space="preserve">mi </w:t>
      </w:r>
      <w:r w:rsidR="00674A14" w:rsidRPr="003B061C">
        <w:t>ha aiutato</w:t>
      </w:r>
      <w:r w:rsidRPr="00887F4C">
        <w:t xml:space="preserve"> a trovare </w:t>
      </w:r>
      <w:r w:rsidRPr="003B061C">
        <w:t xml:space="preserve">idee e </w:t>
      </w:r>
      <w:r w:rsidR="00674A14" w:rsidRPr="003B061C">
        <w:t>ha insegnato</w:t>
      </w:r>
      <w:r w:rsidR="00674A14">
        <w:t xml:space="preserve"> </w:t>
      </w:r>
      <w:r w:rsidRPr="00887F4C">
        <w:t>a mio figlio a guidarmi o a farmi sapere quando aveva bisogno di qual</w:t>
      </w:r>
      <w:r w:rsidR="00674A14">
        <w:t>cosa. Questa fase è stata un po</w:t>
      </w:r>
      <w:r w:rsidRPr="00887F4C">
        <w:t>'</w:t>
      </w:r>
      <w:r w:rsidR="00674A14">
        <w:t xml:space="preserve"> </w:t>
      </w:r>
      <w:r w:rsidRPr="00887F4C">
        <w:t xml:space="preserve">più </w:t>
      </w:r>
      <w:r w:rsidR="00674A14">
        <w:t>facile</w:t>
      </w:r>
      <w:r w:rsidRPr="00887F4C">
        <w:t xml:space="preserve">. Le difficoltà sono arrivate dopo: la scuola e i </w:t>
      </w:r>
      <w:r w:rsidR="00674A14" w:rsidRPr="003B061C">
        <w:t>periodi</w:t>
      </w:r>
      <w:r w:rsidRPr="00887F4C">
        <w:t xml:space="preserve"> in cui si è ammalato.</w:t>
      </w:r>
    </w:p>
    <w:p w14:paraId="579BE120" w14:textId="0BA1AD9A" w:rsidR="0093170C" w:rsidRPr="00887F4C" w:rsidRDefault="0093170C" w:rsidP="00FB5779">
      <w:pPr>
        <w:spacing w:after="0" w:line="240" w:lineRule="auto"/>
        <w:jc w:val="both"/>
      </w:pPr>
      <w:r w:rsidRPr="00887F4C">
        <w:t>Per iscrivere mio figlio a scuola, dovevo andare con mia madre. I</w:t>
      </w:r>
      <w:r w:rsidR="00B7538B">
        <w:t xml:space="preserve"> presidi delle scuole</w:t>
      </w:r>
      <w:r w:rsidRPr="00887F4C">
        <w:t xml:space="preserve"> non mi hanno permesso di </w:t>
      </w:r>
      <w:r w:rsidR="00674A14" w:rsidRPr="003B061C">
        <w:t>iscriverlo</w:t>
      </w:r>
      <w:r w:rsidRPr="00887F4C">
        <w:t xml:space="preserve"> perché ero </w:t>
      </w:r>
      <w:r w:rsidRPr="003B061C">
        <w:t>sordo</w:t>
      </w:r>
      <w:r w:rsidR="00674A14" w:rsidRPr="003B061C">
        <w:t>cieca</w:t>
      </w:r>
      <w:r w:rsidRPr="00887F4C">
        <w:t xml:space="preserve">. Pensavano che non fossi in grado di prendere decisioni su mio figlio. </w:t>
      </w:r>
      <w:r w:rsidR="008E5648">
        <w:t>Questo fatto mi ha sconvolta</w:t>
      </w:r>
      <w:r w:rsidRPr="00887F4C">
        <w:t xml:space="preserve"> m</w:t>
      </w:r>
      <w:r w:rsidR="008E5648">
        <w:t>olto,</w:t>
      </w:r>
      <w:r w:rsidRPr="00887F4C">
        <w:t xml:space="preserve"> mia </w:t>
      </w:r>
      <w:r w:rsidRPr="003B061C">
        <w:t>madre ha</w:t>
      </w:r>
      <w:r w:rsidR="00C14AED" w:rsidRPr="003B061C">
        <w:t xml:space="preserve"> pensato</w:t>
      </w:r>
      <w:r w:rsidRPr="00887F4C">
        <w:t xml:space="preserve"> che avrebbe dovuto proteggermi da situazioni in cui </w:t>
      </w:r>
      <w:r w:rsidR="00C14AED" w:rsidRPr="003B061C">
        <w:t>avrei potuto</w:t>
      </w:r>
      <w:r w:rsidRPr="00887F4C">
        <w:t xml:space="preserve"> sentirmi in imbarazzo o arrabbiat</w:t>
      </w:r>
      <w:r w:rsidR="00C14AED">
        <w:t>a</w:t>
      </w:r>
      <w:r w:rsidRPr="00887F4C">
        <w:t xml:space="preserve">. Ho sempre avuto un temperamento </w:t>
      </w:r>
      <w:r w:rsidR="00C14AED" w:rsidRPr="00887F4C">
        <w:t xml:space="preserve">forte </w:t>
      </w:r>
      <w:r w:rsidRPr="00887F4C">
        <w:t>e ho sempre aff</w:t>
      </w:r>
      <w:r w:rsidR="00C14AED">
        <w:t>rontato mia madre quando cerca</w:t>
      </w:r>
      <w:r w:rsidR="003B061C">
        <w:t>va</w:t>
      </w:r>
      <w:r w:rsidRPr="00887F4C">
        <w:t xml:space="preserve"> di proteggermi da situazioni che coinvolg</w:t>
      </w:r>
      <w:r w:rsidR="003B061C">
        <w:t>eva</w:t>
      </w:r>
      <w:r w:rsidRPr="00887F4C">
        <w:t>no mio figlio.</w:t>
      </w:r>
    </w:p>
    <w:p w14:paraId="74018D0E" w14:textId="77777777" w:rsidR="00FB5779" w:rsidRPr="00FB5779" w:rsidRDefault="00FB5779" w:rsidP="00FB5779">
      <w:pPr>
        <w:spacing w:after="0" w:line="240" w:lineRule="auto"/>
        <w:jc w:val="both"/>
        <w:rPr>
          <w:sz w:val="10"/>
        </w:rPr>
      </w:pPr>
    </w:p>
    <w:p w14:paraId="121863F7" w14:textId="5A4BEADB" w:rsidR="0093170C" w:rsidRDefault="0093170C" w:rsidP="00FB5779">
      <w:pPr>
        <w:spacing w:after="0" w:line="240" w:lineRule="auto"/>
        <w:jc w:val="both"/>
      </w:pPr>
      <w:r w:rsidRPr="00887F4C">
        <w:t xml:space="preserve">All'asilo, mio ​​figlio </w:t>
      </w:r>
      <w:r w:rsidR="00C14AED" w:rsidRPr="00B7538B">
        <w:t>aveva</w:t>
      </w:r>
      <w:r w:rsidRPr="00887F4C">
        <w:t xml:space="preserve"> difficoltà di apprendimento e ha faticato a concentrarsi sulle attività. L'insegnante e il preside hanno </w:t>
      </w:r>
      <w:r w:rsidR="00B7538B">
        <w:t>chiamato mia madre per parlare</w:t>
      </w:r>
      <w:r w:rsidRPr="00887F4C">
        <w:t xml:space="preserve"> di mio figlio. Sono andat</w:t>
      </w:r>
      <w:r w:rsidR="00C14AED">
        <w:t>a</w:t>
      </w:r>
      <w:r w:rsidRPr="00887F4C">
        <w:t xml:space="preserve"> avanti, anche se mia madre mi </w:t>
      </w:r>
      <w:r w:rsidR="00C14AED" w:rsidRPr="00B7538B">
        <w:t>aveva</w:t>
      </w:r>
      <w:r w:rsidR="00C14AED">
        <w:t xml:space="preserve"> </w:t>
      </w:r>
      <w:r w:rsidRPr="00887F4C">
        <w:t>detto di non farlo. L'insegn</w:t>
      </w:r>
      <w:r w:rsidR="00B7538B">
        <w:t xml:space="preserve">ante disse che mio figlio aveva un ritardo nello sviluppo </w:t>
      </w:r>
      <w:r w:rsidR="00336BF2">
        <w:t>perché</w:t>
      </w:r>
      <w:r w:rsidRPr="00887F4C">
        <w:t xml:space="preserve"> </w:t>
      </w:r>
      <w:r w:rsidR="00C14AED">
        <w:t xml:space="preserve">io </w:t>
      </w:r>
      <w:r w:rsidRPr="00B7538B">
        <w:t xml:space="preserve">ero </w:t>
      </w:r>
      <w:r w:rsidR="00C14AED" w:rsidRPr="00B7538B">
        <w:t>sordocieca</w:t>
      </w:r>
      <w:r w:rsidRPr="00887F4C">
        <w:t xml:space="preserve">. Questo, per me, è stato uno shock </w:t>
      </w:r>
      <w:r w:rsidR="00C14AED">
        <w:t>grande</w:t>
      </w:r>
      <w:r w:rsidRPr="00887F4C">
        <w:t>. Uno schiaffo in faccia. Ero furios</w:t>
      </w:r>
      <w:r w:rsidR="00C14AED">
        <w:t>a</w:t>
      </w:r>
      <w:r w:rsidRPr="00887F4C">
        <w:t xml:space="preserve">. Ho puntato il dito sul viso dell'insegnante e ho detto: "Mio figlio non ha </w:t>
      </w:r>
      <w:r w:rsidRPr="00B7538B">
        <w:t xml:space="preserve">problemi </w:t>
      </w:r>
      <w:r w:rsidR="00C14AED" w:rsidRPr="00B7538B">
        <w:t>nelle</w:t>
      </w:r>
      <w:r w:rsidR="00B7538B" w:rsidRPr="00B7538B">
        <w:t xml:space="preserve"> </w:t>
      </w:r>
      <w:r w:rsidRPr="00B7538B">
        <w:t xml:space="preserve">attività solo perché </w:t>
      </w:r>
      <w:r w:rsidR="00C14AED" w:rsidRPr="00B7538B">
        <w:t xml:space="preserve">io </w:t>
      </w:r>
      <w:r w:rsidRPr="00B7538B">
        <w:t>sono sordo</w:t>
      </w:r>
      <w:r w:rsidR="00C14AED" w:rsidRPr="00B7538B">
        <w:t>cieca</w:t>
      </w:r>
      <w:r w:rsidRPr="00887F4C">
        <w:t xml:space="preserve">. I figli di genitori senza disabilità </w:t>
      </w:r>
      <w:r w:rsidR="000E0630" w:rsidRPr="00B7538B">
        <w:t>passano attraverso</w:t>
      </w:r>
      <w:r w:rsidRPr="00887F4C">
        <w:t xml:space="preserve"> la stessa situazione e </w:t>
      </w:r>
      <w:r w:rsidR="00C14AED">
        <w:t xml:space="preserve">vi </w:t>
      </w:r>
      <w:r w:rsidRPr="00887F4C">
        <w:t xml:space="preserve">dimostrerò che </w:t>
      </w:r>
      <w:r w:rsidR="00B7538B">
        <w:t xml:space="preserve">la causa non è </w:t>
      </w:r>
      <w:r w:rsidRPr="00887F4C">
        <w:t xml:space="preserve">la mia disabilità e che sono pienamente in grado di aiutare mio figlio a </w:t>
      </w:r>
      <w:r w:rsidR="00C14AED" w:rsidRPr="00B7538B">
        <w:t>migliorare</w:t>
      </w:r>
      <w:r w:rsidR="00B7538B">
        <w:t xml:space="preserve"> a scuola!</w:t>
      </w:r>
      <w:r w:rsidRPr="00887F4C">
        <w:t>”</w:t>
      </w:r>
    </w:p>
    <w:p w14:paraId="3E9AAC1C" w14:textId="77777777" w:rsidR="00FB5779" w:rsidRPr="00FB5779" w:rsidRDefault="00FB5779" w:rsidP="00FB5779">
      <w:pPr>
        <w:spacing w:after="0" w:line="240" w:lineRule="auto"/>
        <w:jc w:val="both"/>
        <w:rPr>
          <w:sz w:val="10"/>
        </w:rPr>
      </w:pPr>
    </w:p>
    <w:p w14:paraId="4CBFBE51" w14:textId="01032A9E" w:rsidR="0093170C" w:rsidRPr="00887F4C" w:rsidRDefault="0093170C" w:rsidP="00FB5779">
      <w:pPr>
        <w:spacing w:after="0" w:line="240" w:lineRule="auto"/>
        <w:jc w:val="both"/>
      </w:pPr>
      <w:r w:rsidRPr="00887F4C">
        <w:t xml:space="preserve">Mia madre inizialmente si vergognava, ma alla </w:t>
      </w:r>
      <w:r w:rsidRPr="00B7538B">
        <w:t xml:space="preserve">fine </w:t>
      </w:r>
      <w:r w:rsidR="000E0630" w:rsidRPr="00B7538B">
        <w:t>ha capito</w:t>
      </w:r>
      <w:r w:rsidRPr="00887F4C">
        <w:t xml:space="preserve"> che avevo ragione a parlare. Poiché stavo prendendo parte alla riabilitazione </w:t>
      </w:r>
      <w:r w:rsidR="000E0630" w:rsidRPr="00B7538B">
        <w:t>del</w:t>
      </w:r>
      <w:r w:rsidRPr="00887F4C">
        <w:t xml:space="preserve"> </w:t>
      </w:r>
      <w:proofErr w:type="spellStart"/>
      <w:r w:rsidRPr="00887F4C">
        <w:t>Grupo</w:t>
      </w:r>
      <w:proofErr w:type="spellEnd"/>
      <w:r w:rsidRPr="00887F4C">
        <w:t xml:space="preserve"> </w:t>
      </w:r>
      <w:proofErr w:type="spellStart"/>
      <w:r w:rsidRPr="00887F4C">
        <w:t>Brasil</w:t>
      </w:r>
      <w:proofErr w:type="spellEnd"/>
      <w:r w:rsidRPr="00887F4C">
        <w:t xml:space="preserve"> e </w:t>
      </w:r>
      <w:r w:rsidR="000E0630" w:rsidRPr="00B7538B">
        <w:t>de</w:t>
      </w:r>
      <w:r w:rsidRPr="00B7538B">
        <w:t>l</w:t>
      </w:r>
      <w:r w:rsidRPr="00887F4C">
        <w:t>l'ABRASC, sono stat</w:t>
      </w:r>
      <w:r w:rsidR="000E0630">
        <w:t>a</w:t>
      </w:r>
      <w:r w:rsidRPr="00887F4C">
        <w:t xml:space="preserve"> in grado di chiedere assistenza agli insegnanti che lavorano co</w:t>
      </w:r>
      <w:r w:rsidR="000E0630">
        <w:t>n i bambini con sordocecità. Un’</w:t>
      </w:r>
      <w:r w:rsidRPr="00887F4C">
        <w:t xml:space="preserve">insegnante, </w:t>
      </w:r>
      <w:proofErr w:type="spellStart"/>
      <w:r w:rsidRPr="00887F4C">
        <w:t>Dalva</w:t>
      </w:r>
      <w:proofErr w:type="spellEnd"/>
      <w:r w:rsidRPr="00887F4C">
        <w:t>, mi ha aiutat</w:t>
      </w:r>
      <w:r w:rsidR="000E0630">
        <w:t xml:space="preserve">a </w:t>
      </w:r>
      <w:r w:rsidRPr="00887F4C">
        <w:t xml:space="preserve">molto e mi ha insegnato </w:t>
      </w:r>
      <w:r w:rsidRPr="00B7538B">
        <w:t xml:space="preserve">come </w:t>
      </w:r>
      <w:r w:rsidR="000E0630" w:rsidRPr="00B7538B">
        <w:t>modellare</w:t>
      </w:r>
      <w:r w:rsidR="000E0630">
        <w:t xml:space="preserve"> l'argilla, </w:t>
      </w:r>
      <w:r w:rsidRPr="00887F4C">
        <w:t>in modo che mio figlio potesse migliorare la sua coordinazione occhio-mano.</w:t>
      </w:r>
    </w:p>
    <w:p w14:paraId="6DF16D8D" w14:textId="77777777" w:rsidR="00FB5779" w:rsidRPr="00FB5779" w:rsidRDefault="00FB5779" w:rsidP="00FB5779">
      <w:pPr>
        <w:spacing w:after="0" w:line="240" w:lineRule="auto"/>
        <w:jc w:val="both"/>
        <w:rPr>
          <w:sz w:val="10"/>
        </w:rPr>
      </w:pPr>
    </w:p>
    <w:p w14:paraId="72F4FD1E" w14:textId="7E67C4AF" w:rsidR="0093170C" w:rsidRPr="00887F4C" w:rsidRDefault="0093170C" w:rsidP="00FB5779">
      <w:pPr>
        <w:spacing w:after="0" w:line="240" w:lineRule="auto"/>
        <w:jc w:val="both"/>
      </w:pPr>
      <w:r w:rsidRPr="00887F4C">
        <w:t>La scrittura è stata più intuitiva. Dato che ho un tatuaggio</w:t>
      </w:r>
      <w:r w:rsidR="00E11B06">
        <w:t xml:space="preserve"> e</w:t>
      </w:r>
      <w:r w:rsidRPr="00887F4C">
        <w:t xml:space="preserve"> a mio figlio piaceva fingere che mi stesse tatuando il piede. Ha quindi iniziato a disegnare su</w:t>
      </w:r>
      <w:r w:rsidR="000E0630">
        <w:t xml:space="preserve">i miei </w:t>
      </w:r>
      <w:r w:rsidRPr="00887F4C">
        <w:t>piedi e</w:t>
      </w:r>
      <w:r w:rsidR="000E0630">
        <w:t xml:space="preserve"> sulle</w:t>
      </w:r>
      <w:r w:rsidRPr="00887F4C">
        <w:t xml:space="preserve"> gambe, dove ho più sensibilità. Questo mi ha dato un'idea e ho iniziato ad aiutarlo a scrivere in questo modo: ha disegnato e scritto e</w:t>
      </w:r>
      <w:r w:rsidR="000E0630">
        <w:t>d</w:t>
      </w:r>
      <w:r w:rsidRPr="00887F4C">
        <w:t xml:space="preserve"> io ho corretto. Usan</w:t>
      </w:r>
      <w:r w:rsidR="000E0630">
        <w:t xml:space="preserve">do questo metodo, ha iniziato a </w:t>
      </w:r>
      <w:r w:rsidR="000E0630" w:rsidRPr="00B7538B">
        <w:t>migliorare</w:t>
      </w:r>
      <w:r w:rsidRPr="00887F4C">
        <w:t xml:space="preserve"> nelle sue attività scolastiche.</w:t>
      </w:r>
    </w:p>
    <w:p w14:paraId="5705250E" w14:textId="77777777" w:rsidR="00FB5779" w:rsidRPr="00FB5779" w:rsidRDefault="00FB5779" w:rsidP="00FB5779">
      <w:pPr>
        <w:spacing w:after="0" w:line="240" w:lineRule="auto"/>
        <w:jc w:val="both"/>
        <w:rPr>
          <w:sz w:val="8"/>
        </w:rPr>
      </w:pPr>
    </w:p>
    <w:p w14:paraId="2AAA1990" w14:textId="6483AF1E" w:rsidR="00FB5779" w:rsidRDefault="0093170C" w:rsidP="00FB5779">
      <w:pPr>
        <w:spacing w:after="0" w:line="240" w:lineRule="auto"/>
        <w:jc w:val="both"/>
      </w:pPr>
      <w:r w:rsidRPr="00E11B06">
        <w:t xml:space="preserve">Altre situazioni difficili a scuola </w:t>
      </w:r>
      <w:r w:rsidR="0050294A">
        <w:t>sono state gli eventi</w:t>
      </w:r>
      <w:r w:rsidRPr="00E11B06">
        <w:t xml:space="preserve"> e</w:t>
      </w:r>
      <w:r w:rsidR="00E11B06">
        <w:t xml:space="preserve"> le</w:t>
      </w:r>
      <w:r w:rsidRPr="00E11B06">
        <w:t xml:space="preserve"> feste. La prima </w:t>
      </w:r>
      <w:r w:rsidR="00336BF2" w:rsidRPr="0050294A">
        <w:t>performance</w:t>
      </w:r>
      <w:r w:rsidRPr="00E11B06">
        <w:t xml:space="preserve"> di mio figlio è l'ultima immagine che ho di lui. È stata una performance di danza</w:t>
      </w:r>
      <w:r w:rsidR="00E11B06">
        <w:t>.</w:t>
      </w:r>
      <w:r w:rsidR="00E11B06" w:rsidRPr="00E11B06">
        <w:t xml:space="preserve"> </w:t>
      </w:r>
      <w:r w:rsidR="00A74483" w:rsidRPr="0050294A">
        <w:t>In tutta la mia vita</w:t>
      </w:r>
      <w:r w:rsidR="009E1E24" w:rsidRPr="0050294A">
        <w:t>, n</w:t>
      </w:r>
      <w:r w:rsidRPr="0050294A">
        <w:t xml:space="preserve">on ho mai provato così tanto dolore </w:t>
      </w:r>
      <w:r w:rsidR="00A74483" w:rsidRPr="0050294A">
        <w:t>come quando non vedevo l’ora di vedere a</w:t>
      </w:r>
      <w:r w:rsidR="009E1E24" w:rsidRPr="0050294A">
        <w:t>lcune cose.</w:t>
      </w:r>
      <w:r w:rsidR="00A74483">
        <w:t xml:space="preserve"> </w:t>
      </w:r>
      <w:r w:rsidRPr="00E11B06">
        <w:t xml:space="preserve">Il desiderio di vedere mio figlio ballare era immenso. Sebbene la mia famiglia </w:t>
      </w:r>
      <w:r w:rsidR="00E11B06">
        <w:t>“</w:t>
      </w:r>
      <w:r w:rsidRPr="00E11B06">
        <w:t>interpretasse</w:t>
      </w:r>
      <w:r w:rsidR="00E11B06">
        <w:t>”</w:t>
      </w:r>
      <w:r w:rsidRPr="00E11B06">
        <w:t xml:space="preserve"> tutto - l'abbigliamento, i testi della canzone, come ballava - ho potuto</w:t>
      </w:r>
      <w:r w:rsidRPr="00887F4C">
        <w:t xml:space="preserve"> vedere solo i flash delle telecamere. Ho pianto così tanto e ho </w:t>
      </w:r>
      <w:r w:rsidR="00E11B06">
        <w:t>cercato di</w:t>
      </w:r>
      <w:r w:rsidRPr="00887F4C">
        <w:t xml:space="preserve"> calmarmi. Al termine della danza, l'insegnante ha incoraggiato i bambini a</w:t>
      </w:r>
      <w:r w:rsidR="00E11B06">
        <w:t>d</w:t>
      </w:r>
      <w:r w:rsidRPr="00887F4C">
        <w:t xml:space="preserve"> incontrare i genitori. Arthur, mio ​​figlio, mi ha visto piangere e mi ha chiesto perché. Ho mentito. Ho det</w:t>
      </w:r>
      <w:r w:rsidR="00E11B06">
        <w:t xml:space="preserve">to che </w:t>
      </w:r>
      <w:r w:rsidR="00E11B06" w:rsidRPr="0050294A">
        <w:t>mi ero emozionata</w:t>
      </w:r>
      <w:r w:rsidRPr="00887F4C">
        <w:t xml:space="preserve"> nel vederlo ballare. </w:t>
      </w:r>
    </w:p>
    <w:p w14:paraId="441F3B7D" w14:textId="77777777" w:rsidR="00FB5779" w:rsidRPr="00FB5779" w:rsidRDefault="00FB5779" w:rsidP="00FB5779">
      <w:pPr>
        <w:spacing w:after="0" w:line="240" w:lineRule="auto"/>
        <w:jc w:val="both"/>
        <w:rPr>
          <w:sz w:val="10"/>
        </w:rPr>
      </w:pPr>
    </w:p>
    <w:p w14:paraId="3B9F63FB" w14:textId="30122B98" w:rsidR="0093170C" w:rsidRPr="00887F4C" w:rsidRDefault="0093170C" w:rsidP="00FB5779">
      <w:pPr>
        <w:spacing w:after="0" w:line="240" w:lineRule="auto"/>
        <w:jc w:val="both"/>
      </w:pPr>
      <w:r w:rsidRPr="00887F4C">
        <w:t>Sono stat</w:t>
      </w:r>
      <w:r w:rsidR="00E11B06">
        <w:t>a</w:t>
      </w:r>
      <w:r w:rsidRPr="00887F4C">
        <w:t xml:space="preserve"> sorpres</w:t>
      </w:r>
      <w:r w:rsidR="00E11B06">
        <w:t>a</w:t>
      </w:r>
      <w:r w:rsidRPr="00887F4C">
        <w:t xml:space="preserve"> dalla sua risposta. Nonostante abbia solo tre anni, ha detto: “Mamma, so che non vedi più, ma guarda, ho ballato molto bene. Sono caduto,</w:t>
      </w:r>
      <w:r w:rsidR="00A30428">
        <w:t xml:space="preserve"> ma mi sono alzato rapidamente!</w:t>
      </w:r>
      <w:r w:rsidRPr="00887F4C">
        <w:t>” A questo punto, mi sono res</w:t>
      </w:r>
      <w:r w:rsidR="00A30428">
        <w:t xml:space="preserve">a </w:t>
      </w:r>
      <w:r w:rsidRPr="00887F4C">
        <w:t>conto che stava diventando consapevole della mia sordocecità. Era chiaro che l'educazione che la mia famiglia e io gli avevamo</w:t>
      </w:r>
      <w:r w:rsidR="00A30428">
        <w:t xml:space="preserve"> </w:t>
      </w:r>
      <w:r w:rsidR="00A30428" w:rsidRPr="0050294A">
        <w:t>dato</w:t>
      </w:r>
      <w:r w:rsidRPr="00887F4C">
        <w:t xml:space="preserve"> stava iniziando a mostrare risultati. Mi ha capito </w:t>
      </w:r>
      <w:r w:rsidR="00A30428" w:rsidRPr="0050294A">
        <w:t>e</w:t>
      </w:r>
      <w:r w:rsidR="00A30428" w:rsidRPr="00A30428">
        <w:rPr>
          <w:highlight w:val="yellow"/>
        </w:rPr>
        <w:t xml:space="preserve"> </w:t>
      </w:r>
      <w:r w:rsidR="00A30428" w:rsidRPr="0050294A">
        <w:t>mi è stato vicino.</w:t>
      </w:r>
    </w:p>
    <w:p w14:paraId="55408F1C" w14:textId="77777777" w:rsidR="00FB5779" w:rsidRPr="00FB5779" w:rsidRDefault="00FB5779" w:rsidP="00FB5779">
      <w:pPr>
        <w:spacing w:after="0" w:line="240" w:lineRule="auto"/>
        <w:jc w:val="both"/>
        <w:rPr>
          <w:sz w:val="10"/>
        </w:rPr>
      </w:pPr>
    </w:p>
    <w:p w14:paraId="6CCB663A" w14:textId="23462685" w:rsidR="0093170C" w:rsidRPr="00887F4C" w:rsidRDefault="0093170C" w:rsidP="0093170C">
      <w:pPr>
        <w:jc w:val="both"/>
      </w:pPr>
      <w:r w:rsidRPr="00887F4C">
        <w:t xml:space="preserve">In un'altra scuola, mio ​​figlio è stato vittima di bullismo per essere in sovrappeso e per essere figlio di una donna con disabilità. Ancora una volta, </w:t>
      </w:r>
      <w:r w:rsidR="00A30428">
        <w:t xml:space="preserve">gli </w:t>
      </w:r>
      <w:r w:rsidRPr="00887F4C">
        <w:t>insegnanti e</w:t>
      </w:r>
      <w:r w:rsidR="00A30428">
        <w:t xml:space="preserve"> i</w:t>
      </w:r>
      <w:r w:rsidRPr="00887F4C">
        <w:t xml:space="preserve"> presidi hanno cercato di tenermi lontan</w:t>
      </w:r>
      <w:r w:rsidR="00A30428">
        <w:t>a</w:t>
      </w:r>
      <w:r w:rsidRPr="00887F4C">
        <w:t>. Non volevano che partecipassi alle sue attività e mi è st</w:t>
      </w:r>
      <w:r w:rsidR="0018125E">
        <w:t xml:space="preserve">ato nuovamente detto che Arthur non </w:t>
      </w:r>
      <w:r w:rsidR="0050294A">
        <w:t>stava “</w:t>
      </w:r>
      <w:r w:rsidR="0018125E" w:rsidRPr="0050294A">
        <w:t>crescendo</w:t>
      </w:r>
      <w:r w:rsidR="0050294A">
        <w:t>”</w:t>
      </w:r>
      <w:r w:rsidR="00A30428">
        <w:t xml:space="preserve"> </w:t>
      </w:r>
      <w:r w:rsidRPr="00887F4C">
        <w:t xml:space="preserve">perché </w:t>
      </w:r>
      <w:r w:rsidR="0050294A">
        <w:t xml:space="preserve">io </w:t>
      </w:r>
      <w:r w:rsidRPr="00887F4C">
        <w:t>ero sordo</w:t>
      </w:r>
      <w:r w:rsidR="0018125E">
        <w:t>cieca</w:t>
      </w:r>
      <w:r w:rsidRPr="00887F4C">
        <w:t>. Questa volta, tuttavia, ero preparat</w:t>
      </w:r>
      <w:r w:rsidR="00A30428">
        <w:t>a</w:t>
      </w:r>
      <w:r w:rsidRPr="00887F4C">
        <w:t>.</w:t>
      </w:r>
    </w:p>
    <w:p w14:paraId="521DBB4D" w14:textId="525A3C65" w:rsidR="0093170C" w:rsidRPr="00887F4C" w:rsidRDefault="0093170C" w:rsidP="00FB5779">
      <w:pPr>
        <w:spacing w:after="0" w:line="240" w:lineRule="auto"/>
        <w:jc w:val="both"/>
      </w:pPr>
      <w:r w:rsidRPr="00887F4C">
        <w:lastRenderedPageBreak/>
        <w:t xml:space="preserve">Le persone non sono abituate a vedere una persona con sordocecità che gioca un ruolo attivo nella vita dei propri figli. Questo ruolo di solito </w:t>
      </w:r>
      <w:r w:rsidR="00A30428" w:rsidRPr="00887F4C">
        <w:t xml:space="preserve">è </w:t>
      </w:r>
      <w:r w:rsidRPr="00887F4C">
        <w:t xml:space="preserve">assunto da un altro membro della famiglia. Ci sono ancora poche persone che comprendono le diverse forme di comunicazione, come l'uso del </w:t>
      </w:r>
      <w:r w:rsidR="00A30428">
        <w:t>T</w:t>
      </w:r>
      <w:r w:rsidRPr="00887F4C">
        <w:t>adoma. Quando portavo mio figlio a scuola con mia sorella e lei mi parlava, altre madri e padri mi guardavano spaventati</w:t>
      </w:r>
      <w:r w:rsidR="00A30428">
        <w:t xml:space="preserve"> e </w:t>
      </w:r>
      <w:r w:rsidRPr="00887F4C">
        <w:t xml:space="preserve">sospettosi, pensando che fossi una lesbica. Hanno iniziato a separare i loro figli </w:t>
      </w:r>
      <w:r w:rsidR="00A30428">
        <w:t>dal mio</w:t>
      </w:r>
      <w:r w:rsidRPr="00887F4C">
        <w:t xml:space="preserve">. I compagni di classe di mio figlio </w:t>
      </w:r>
      <w:r w:rsidR="00A30428" w:rsidRPr="0018125E">
        <w:t>facevano</w:t>
      </w:r>
      <w:r w:rsidR="0050294A">
        <w:t xml:space="preserve"> battute </w:t>
      </w:r>
      <w:r w:rsidR="0018125E" w:rsidRPr="0050294A">
        <w:t>di cattivo gusto</w:t>
      </w:r>
      <w:r w:rsidRPr="00887F4C">
        <w:t xml:space="preserve"> e lo </w:t>
      </w:r>
      <w:r w:rsidR="00A30428" w:rsidRPr="0018125E">
        <w:t>isolavano</w:t>
      </w:r>
      <w:r w:rsidRPr="00887F4C">
        <w:t>, a causa dei loro genitori.</w:t>
      </w:r>
    </w:p>
    <w:p w14:paraId="232901ED" w14:textId="77777777" w:rsidR="00FB5779" w:rsidRPr="00FB5779" w:rsidRDefault="00FB5779" w:rsidP="00FB5779">
      <w:pPr>
        <w:spacing w:after="0" w:line="240" w:lineRule="auto"/>
        <w:jc w:val="both"/>
        <w:rPr>
          <w:sz w:val="10"/>
        </w:rPr>
      </w:pPr>
    </w:p>
    <w:p w14:paraId="5C4E5DB7" w14:textId="06BA3E59" w:rsidR="00387AA1" w:rsidRDefault="0093170C" w:rsidP="00FB5779">
      <w:pPr>
        <w:spacing w:after="0" w:line="240" w:lineRule="auto"/>
        <w:jc w:val="both"/>
      </w:pPr>
      <w:r w:rsidRPr="00887F4C">
        <w:t>Ancora una volta, ho affrontato i presidi della scuola, gli insegnanti e persino gli altri genitori. Mia madre voleva proteggermi da quello che stava succedendo a mio figlio a scuola e ha cercato di risolvere i problemi da sola. Ma l'ho affrontata, spiegando che avevo il diritto di sapere cosa stava succedendo, sia nel bene che nel male.</w:t>
      </w:r>
      <w:r w:rsidR="00387AA1">
        <w:t xml:space="preserve"> </w:t>
      </w:r>
    </w:p>
    <w:p w14:paraId="31F6895D" w14:textId="77777777" w:rsidR="00FB5779" w:rsidRPr="00FB5779" w:rsidRDefault="00FB5779" w:rsidP="00FB5779">
      <w:pPr>
        <w:spacing w:after="0" w:line="240" w:lineRule="auto"/>
        <w:jc w:val="both"/>
        <w:rPr>
          <w:sz w:val="10"/>
        </w:rPr>
      </w:pPr>
    </w:p>
    <w:p w14:paraId="1D844CB4" w14:textId="77777777" w:rsidR="00FB5779" w:rsidRPr="00FB5779" w:rsidRDefault="00FB5779" w:rsidP="00FB5779">
      <w:pPr>
        <w:pBdr>
          <w:top w:val="single" w:sz="12" w:space="1" w:color="0070C0"/>
          <w:bottom w:val="single" w:sz="12" w:space="1" w:color="0070C0"/>
        </w:pBdr>
        <w:spacing w:after="0" w:line="240" w:lineRule="auto"/>
        <w:ind w:left="-142"/>
        <w:jc w:val="both"/>
        <w:rPr>
          <w:i/>
          <w:color w:val="0070C0"/>
          <w:sz w:val="10"/>
          <w:szCs w:val="26"/>
        </w:rPr>
      </w:pPr>
    </w:p>
    <w:p w14:paraId="456E122B" w14:textId="707BEA36" w:rsidR="00387AA1" w:rsidRDefault="00387AA1" w:rsidP="00FB5779">
      <w:pPr>
        <w:pBdr>
          <w:top w:val="single" w:sz="12" w:space="1" w:color="0070C0"/>
          <w:bottom w:val="single" w:sz="12" w:space="1" w:color="0070C0"/>
        </w:pBdr>
        <w:spacing w:after="0" w:line="240" w:lineRule="auto"/>
        <w:ind w:left="-142"/>
        <w:jc w:val="both"/>
        <w:rPr>
          <w:i/>
          <w:color w:val="0070C0"/>
          <w:sz w:val="24"/>
          <w:szCs w:val="26"/>
        </w:rPr>
      </w:pPr>
      <w:r w:rsidRPr="008E5648">
        <w:rPr>
          <w:i/>
          <w:color w:val="0070C0"/>
          <w:sz w:val="24"/>
          <w:szCs w:val="26"/>
        </w:rPr>
        <w:t xml:space="preserve">(...) conciliare il fatto che sono una donna </w:t>
      </w:r>
      <w:r w:rsidR="00FB5779" w:rsidRPr="008E5648">
        <w:rPr>
          <w:i/>
          <w:color w:val="0070C0"/>
          <w:sz w:val="24"/>
          <w:szCs w:val="26"/>
        </w:rPr>
        <w:t>sordocieca</w:t>
      </w:r>
      <w:r w:rsidRPr="008E5648">
        <w:rPr>
          <w:i/>
          <w:color w:val="0070C0"/>
          <w:sz w:val="24"/>
          <w:szCs w:val="26"/>
        </w:rPr>
        <w:t xml:space="preserve">, madre e militante, è difficile. Gran parte del mio tempo è dedicato alla mobilità e alla comunicazione. Ho anche bisogno di tempo per la traduzione e l'interpretazione, e richiedono il supporto di professionisti, come </w:t>
      </w:r>
      <w:r w:rsidR="00FB5779" w:rsidRPr="008E5648">
        <w:rPr>
          <w:i/>
          <w:color w:val="0070C0"/>
          <w:sz w:val="24"/>
          <w:szCs w:val="26"/>
        </w:rPr>
        <w:t xml:space="preserve">le </w:t>
      </w:r>
      <w:r w:rsidRPr="008E5648">
        <w:rPr>
          <w:i/>
          <w:color w:val="0070C0"/>
          <w:sz w:val="24"/>
          <w:szCs w:val="26"/>
        </w:rPr>
        <w:t>guide</w:t>
      </w:r>
      <w:r w:rsidR="00FB5779" w:rsidRPr="008E5648">
        <w:rPr>
          <w:i/>
          <w:color w:val="0070C0"/>
          <w:sz w:val="24"/>
          <w:szCs w:val="26"/>
        </w:rPr>
        <w:t xml:space="preserve"> interpreti.</w:t>
      </w:r>
    </w:p>
    <w:p w14:paraId="1F6F6807" w14:textId="77777777" w:rsidR="00FB5779" w:rsidRPr="00FB5779" w:rsidRDefault="00FB5779" w:rsidP="00FB5779">
      <w:pPr>
        <w:pBdr>
          <w:top w:val="single" w:sz="12" w:space="1" w:color="0070C0"/>
          <w:bottom w:val="single" w:sz="12" w:space="1" w:color="0070C0"/>
        </w:pBdr>
        <w:spacing w:after="0" w:line="240" w:lineRule="auto"/>
        <w:ind w:left="-142"/>
        <w:jc w:val="both"/>
        <w:rPr>
          <w:b/>
          <w:i/>
          <w:color w:val="0070C0"/>
          <w:sz w:val="10"/>
          <w:szCs w:val="26"/>
        </w:rPr>
      </w:pPr>
    </w:p>
    <w:p w14:paraId="0503A674" w14:textId="77777777" w:rsidR="00FB5779" w:rsidRDefault="00FB5779" w:rsidP="00FB5779">
      <w:pPr>
        <w:spacing w:after="0" w:line="240" w:lineRule="auto"/>
        <w:jc w:val="both"/>
      </w:pPr>
    </w:p>
    <w:p w14:paraId="04123C60" w14:textId="4D3BAA5E" w:rsidR="0093170C" w:rsidRPr="00887F4C" w:rsidRDefault="0093170C" w:rsidP="00FB5779">
      <w:pPr>
        <w:spacing w:after="0" w:line="240" w:lineRule="auto"/>
        <w:jc w:val="both"/>
      </w:pPr>
      <w:r w:rsidRPr="00887F4C">
        <w:t xml:space="preserve">Un </w:t>
      </w:r>
      <w:r w:rsidRPr="0018125E">
        <w:t xml:space="preserve">giorno, un gruppo di madri </w:t>
      </w:r>
      <w:r w:rsidR="00A30428" w:rsidRPr="0018125E">
        <w:t xml:space="preserve">sparlò </w:t>
      </w:r>
      <w:r w:rsidRPr="0018125E">
        <w:t>di me e del fatto che stavo toccando il viso di mia sorella. Mi</w:t>
      </w:r>
      <w:r w:rsidR="00A30428" w:rsidRPr="0018125E">
        <w:t xml:space="preserve">a sorella mi </w:t>
      </w:r>
      <w:r w:rsidRPr="0018125E">
        <w:t xml:space="preserve">ha </w:t>
      </w:r>
      <w:r w:rsidR="00A30428" w:rsidRPr="0018125E">
        <w:t>riferito</w:t>
      </w:r>
      <w:r w:rsidRPr="0018125E">
        <w:t xml:space="preserve"> quest</w:t>
      </w:r>
      <w:r w:rsidR="00A30428" w:rsidRPr="0018125E">
        <w:t>a</w:t>
      </w:r>
      <w:r w:rsidRPr="0018125E">
        <w:t xml:space="preserve"> informazion</w:t>
      </w:r>
      <w:r w:rsidR="00A30428" w:rsidRPr="0018125E">
        <w:t xml:space="preserve">e </w:t>
      </w:r>
      <w:r w:rsidR="0018125E" w:rsidRPr="0018125E">
        <w:t>e così le ho chiesto di incontrare il</w:t>
      </w:r>
      <w:r w:rsidR="00A30428" w:rsidRPr="0018125E">
        <w:t xml:space="preserve"> </w:t>
      </w:r>
      <w:r w:rsidRPr="0018125E">
        <w:t>gruppo.</w:t>
      </w:r>
      <w:r w:rsidRPr="00887F4C">
        <w:t xml:space="preserve"> Ho spiegato come comunico e ho fi</w:t>
      </w:r>
      <w:r w:rsidR="00732BE2">
        <w:t xml:space="preserve">nito per dire che, se fossi </w:t>
      </w:r>
      <w:r w:rsidRPr="00887F4C">
        <w:t xml:space="preserve">lesbica, dovrebbero </w:t>
      </w:r>
      <w:r w:rsidR="00732BE2">
        <w:t xml:space="preserve">comunque </w:t>
      </w:r>
      <w:r w:rsidRPr="00887F4C">
        <w:t xml:space="preserve">rispettarmi. </w:t>
      </w:r>
      <w:r w:rsidR="00732BE2">
        <w:t>Così facendo</w:t>
      </w:r>
      <w:r w:rsidRPr="00887F4C">
        <w:t xml:space="preserve">, ho guadagnato rispetto </w:t>
      </w:r>
      <w:r w:rsidR="00732BE2">
        <w:t>e hanno iniziato a vedermi in</w:t>
      </w:r>
      <w:r w:rsidRPr="00887F4C">
        <w:t xml:space="preserve"> modo diverso. A </w:t>
      </w:r>
      <w:r w:rsidR="00732BE2">
        <w:t xml:space="preserve">coloro </w:t>
      </w:r>
      <w:r w:rsidR="0050294A">
        <w:t xml:space="preserve">che mi hanno chiamato "persona </w:t>
      </w:r>
      <w:r w:rsidR="00816ADC" w:rsidRPr="0050294A">
        <w:t>da</w:t>
      </w:r>
      <w:r w:rsidR="00816ADC">
        <w:t xml:space="preserve"> </w:t>
      </w:r>
      <w:r w:rsidR="00816ADC" w:rsidRPr="0050294A">
        <w:t>compatire</w:t>
      </w:r>
      <w:r w:rsidRPr="0050294A">
        <w:t>"</w:t>
      </w:r>
      <w:r w:rsidRPr="00887F4C">
        <w:t xml:space="preserve"> o che hanno detto che ero malat</w:t>
      </w:r>
      <w:r w:rsidR="00732BE2">
        <w:t>a</w:t>
      </w:r>
      <w:r w:rsidRPr="00887F4C">
        <w:t xml:space="preserve">, ho risposto che non avevo una malattia, che sono una persona con disabilità. </w:t>
      </w:r>
      <w:r w:rsidRPr="0018125E">
        <w:t xml:space="preserve">Quando </w:t>
      </w:r>
      <w:r w:rsidR="00732BE2" w:rsidRPr="0018125E">
        <w:t>togli</w:t>
      </w:r>
      <w:r w:rsidRPr="00887F4C">
        <w:t xml:space="preserve"> la "</w:t>
      </w:r>
      <w:proofErr w:type="spellStart"/>
      <w:r w:rsidR="00732BE2">
        <w:t>d</w:t>
      </w:r>
      <w:r w:rsidRPr="00887F4C">
        <w:t>is</w:t>
      </w:r>
      <w:proofErr w:type="spellEnd"/>
      <w:r w:rsidRPr="00887F4C">
        <w:t>", la parola che rimane è "abilità".</w:t>
      </w:r>
    </w:p>
    <w:p w14:paraId="52A18850" w14:textId="77777777" w:rsidR="00FB5779" w:rsidRPr="00FB5779" w:rsidRDefault="00FB5779" w:rsidP="00FB5779">
      <w:pPr>
        <w:spacing w:after="0" w:line="240" w:lineRule="auto"/>
        <w:jc w:val="both"/>
        <w:rPr>
          <w:sz w:val="10"/>
        </w:rPr>
      </w:pPr>
    </w:p>
    <w:p w14:paraId="4AA2E100" w14:textId="1110F55C" w:rsidR="0093170C" w:rsidRPr="00887F4C" w:rsidRDefault="0093170C" w:rsidP="00FB5779">
      <w:pPr>
        <w:spacing w:after="0" w:line="240" w:lineRule="auto"/>
        <w:jc w:val="both"/>
      </w:pPr>
      <w:r w:rsidRPr="00887F4C">
        <w:t xml:space="preserve">Il ruolo svolto dalla famiglia di una </w:t>
      </w:r>
      <w:r w:rsidR="002918F3">
        <w:t xml:space="preserve">mamma </w:t>
      </w:r>
      <w:r w:rsidRPr="00887F4C">
        <w:t xml:space="preserve">con sordocecità è molto importante. Tuttavia, la madre stessa deve avere il coraggio e il desiderio di affrontare le sfide e impedire alla sua famiglia di diventare iperprotettiva. Se la famiglia non supporta la madre con la sordocecità nell'interazione con il proprio figlio, permettendo loro di sentirsi vicini l'uno all'altro, come </w:t>
      </w:r>
      <w:r w:rsidR="002918F3">
        <w:t xml:space="preserve">si </w:t>
      </w:r>
      <w:r w:rsidR="002918F3" w:rsidRPr="00816ADC">
        <w:t>può rafforzare questo</w:t>
      </w:r>
      <w:r w:rsidRPr="00887F4C">
        <w:t xml:space="preserve"> legame? E cosa accadrà in futuro?</w:t>
      </w:r>
    </w:p>
    <w:p w14:paraId="597AC527" w14:textId="77777777" w:rsidR="00FB5779" w:rsidRPr="00FB5779" w:rsidRDefault="00FB5779" w:rsidP="00FB5779">
      <w:pPr>
        <w:spacing w:after="0" w:line="240" w:lineRule="auto"/>
        <w:jc w:val="both"/>
        <w:rPr>
          <w:sz w:val="10"/>
        </w:rPr>
      </w:pPr>
    </w:p>
    <w:p w14:paraId="659EAAB1" w14:textId="1A12ACC5" w:rsidR="0093170C" w:rsidRPr="00887F4C" w:rsidRDefault="0093170C" w:rsidP="00FB5779">
      <w:pPr>
        <w:spacing w:after="0" w:line="240" w:lineRule="auto"/>
        <w:jc w:val="both"/>
      </w:pPr>
      <w:r w:rsidRPr="00887F4C">
        <w:t xml:space="preserve">A volte mio figlio va in bicicletta per strada. Mi siedo mentre </w:t>
      </w:r>
      <w:r w:rsidR="002918F3">
        <w:t xml:space="preserve">gli </w:t>
      </w:r>
      <w:r w:rsidRPr="00887F4C">
        <w:t xml:space="preserve">altri genitori accompagnano i loro figli. La mia mente non è calma e ogni rumore </w:t>
      </w:r>
      <w:r w:rsidR="002918F3">
        <w:t>di auto</w:t>
      </w:r>
      <w:r w:rsidRPr="00887F4C">
        <w:t xml:space="preserve"> o l'urlo di un bambino mi terrorizza. Tuttavia, posso ancora comunicare e chiedere aiuto a qualcuno. Che dire delle madri con sordocecità che possono comunicare solo con </w:t>
      </w:r>
      <w:r w:rsidR="002918F3" w:rsidRPr="00816ADC">
        <w:t>la LIS tattile</w:t>
      </w:r>
      <w:r w:rsidRPr="00887F4C">
        <w:t xml:space="preserve"> o altre forme di comunicazione che nessuno conosce? Quando ho l'opportunità di incontrare altre madri con sordocecità, provo a condividere le mie esperienze, insegnando loro a partecipare alle attività scolastiche dei loro figli.</w:t>
      </w:r>
    </w:p>
    <w:p w14:paraId="61500B06" w14:textId="77777777" w:rsidR="00FB5779" w:rsidRPr="00FB5779" w:rsidRDefault="00FB5779" w:rsidP="00FB5779">
      <w:pPr>
        <w:spacing w:after="0" w:line="240" w:lineRule="auto"/>
        <w:jc w:val="both"/>
        <w:rPr>
          <w:sz w:val="10"/>
        </w:rPr>
      </w:pPr>
    </w:p>
    <w:p w14:paraId="13074582" w14:textId="3B0C48C2" w:rsidR="0093170C" w:rsidRPr="00887F4C" w:rsidRDefault="0093170C" w:rsidP="00FB5779">
      <w:pPr>
        <w:spacing w:after="0" w:line="240" w:lineRule="auto"/>
        <w:jc w:val="both"/>
      </w:pPr>
      <w:r w:rsidRPr="00887F4C">
        <w:t>Il sostegno della famiglia è fondamentale, così come la partecipazione allo sviluppo d</w:t>
      </w:r>
      <w:r w:rsidR="002918F3">
        <w:t xml:space="preserve">elle </w:t>
      </w:r>
      <w:r w:rsidRPr="00887F4C">
        <w:t xml:space="preserve">politiche, che alla fine </w:t>
      </w:r>
      <w:r w:rsidR="002918F3" w:rsidRPr="00816ADC">
        <w:t>contribuiranno</w:t>
      </w:r>
      <w:r w:rsidR="002918F3">
        <w:t xml:space="preserve"> </w:t>
      </w:r>
      <w:r w:rsidRPr="00887F4C">
        <w:t xml:space="preserve">ad abbattere le barriere. Tuttavia, </w:t>
      </w:r>
      <w:r w:rsidR="002918F3" w:rsidRPr="00816ADC">
        <w:t>è difficile conciliare</w:t>
      </w:r>
      <w:r w:rsidRPr="00887F4C">
        <w:t xml:space="preserve"> il fatto che io sono una donna </w:t>
      </w:r>
      <w:r w:rsidR="002918F3">
        <w:t>sordocieca</w:t>
      </w:r>
      <w:r w:rsidRPr="00887F4C">
        <w:t xml:space="preserve">, una madre e una militante. </w:t>
      </w:r>
      <w:r w:rsidR="002918F3">
        <w:t>Gran parte</w:t>
      </w:r>
      <w:r w:rsidRPr="00887F4C">
        <w:t xml:space="preserve"> del mio tempo è dedicato alla mobilità e alla comunicazione. Ho anche bisogno di tempo per la traduzione e l'interpretazione e ho bisogno del supporto di</w:t>
      </w:r>
      <w:r w:rsidR="002918F3">
        <w:t xml:space="preserve"> professionisti, come le guide </w:t>
      </w:r>
      <w:r w:rsidRPr="00887F4C">
        <w:t xml:space="preserve">interpreti. Di conseguenza, in Brasile </w:t>
      </w:r>
      <w:r w:rsidR="002918F3" w:rsidRPr="00887F4C">
        <w:t>oggi</w:t>
      </w:r>
      <w:r w:rsidR="002918F3">
        <w:t>,</w:t>
      </w:r>
      <w:r w:rsidR="002918F3" w:rsidRPr="00887F4C">
        <w:t xml:space="preserve"> </w:t>
      </w:r>
      <w:r w:rsidRPr="00887F4C">
        <w:t>poche donne con sordocecità hanno l'opportunità di svolgere un ruolo attivo nello sviluppo delle politiche pubbliche.</w:t>
      </w:r>
    </w:p>
    <w:p w14:paraId="7E4691EC" w14:textId="77777777" w:rsidR="00FB5779" w:rsidRPr="00FB5779" w:rsidRDefault="00FB5779" w:rsidP="00FB5779">
      <w:pPr>
        <w:spacing w:after="0" w:line="240" w:lineRule="auto"/>
        <w:jc w:val="both"/>
        <w:rPr>
          <w:sz w:val="10"/>
        </w:rPr>
      </w:pPr>
    </w:p>
    <w:p w14:paraId="190253B6" w14:textId="7F2D0C87" w:rsidR="0093170C" w:rsidRPr="00887F4C" w:rsidRDefault="0093170C" w:rsidP="00FB5779">
      <w:pPr>
        <w:spacing w:after="0" w:line="240" w:lineRule="auto"/>
        <w:jc w:val="both"/>
      </w:pPr>
      <w:r w:rsidRPr="00887F4C">
        <w:t>Vorrei concludere dicendo quanto sono grat</w:t>
      </w:r>
      <w:r w:rsidR="002918F3">
        <w:t>a</w:t>
      </w:r>
      <w:r w:rsidRPr="00887F4C">
        <w:t xml:space="preserve"> a mia madre. Anche se a volte cerca di proteggermi da situazioni difficili - e questo è materno, so com'è - mi ha sempre dato il supporto di cui avevo bisogno. Mi dà la forza di non smettere di combattere e non mi ha mai fatto sentire incapace. Ha sempre incoraggiato me e mia sorella a dimostrare che siamo capaci. Tutta la mia famiglia, i miei fratelli,</w:t>
      </w:r>
      <w:r w:rsidR="00F11489">
        <w:t xml:space="preserve"> nipoti, nipoti e cognati, mi sostengono allo stesso modo</w:t>
      </w:r>
      <w:r w:rsidR="0050294A">
        <w:t>. Sono grata</w:t>
      </w:r>
      <w:r w:rsidRPr="00887F4C">
        <w:t xml:space="preserve"> a tutti coloro che danno alle persone con sordocecità il loro pieno sostegno e incoraggiamento.</w:t>
      </w:r>
    </w:p>
    <w:p w14:paraId="3F1DD0E6" w14:textId="77777777" w:rsidR="0027698F" w:rsidRDefault="0027698F">
      <w:pPr>
        <w:rPr>
          <w:b/>
          <w:color w:val="0070C0"/>
          <w:sz w:val="28"/>
        </w:rPr>
      </w:pPr>
      <w:r>
        <w:rPr>
          <w:b/>
          <w:color w:val="0070C0"/>
          <w:sz w:val="28"/>
        </w:rPr>
        <w:br w:type="page"/>
      </w:r>
    </w:p>
    <w:p w14:paraId="305CE603" w14:textId="01D763D7" w:rsidR="00851DEF" w:rsidRPr="00AE4074" w:rsidRDefault="00851DEF" w:rsidP="00AE4074">
      <w:pPr>
        <w:pStyle w:val="Titolo1"/>
        <w:spacing w:before="0" w:line="240" w:lineRule="auto"/>
        <w:jc w:val="both"/>
        <w:rPr>
          <w:rFonts w:asciiTheme="minorHAnsi" w:eastAsiaTheme="minorHAnsi" w:hAnsiTheme="minorHAnsi" w:cstheme="minorBidi"/>
          <w:b/>
          <w:color w:val="0070C0"/>
          <w:sz w:val="28"/>
          <w:szCs w:val="22"/>
        </w:rPr>
      </w:pPr>
      <w:bookmarkStart w:id="43" w:name="pagina49"/>
      <w:bookmarkStart w:id="44" w:name="pagina48"/>
      <w:r w:rsidRPr="00AE4074">
        <w:rPr>
          <w:rFonts w:asciiTheme="minorHAnsi" w:eastAsiaTheme="minorHAnsi" w:hAnsiTheme="minorHAnsi" w:cstheme="minorBidi"/>
          <w:b/>
          <w:color w:val="0070C0"/>
          <w:sz w:val="28"/>
          <w:szCs w:val="22"/>
        </w:rPr>
        <w:lastRenderedPageBreak/>
        <w:t>CONCLUSIONI E RACCOMANDAZIONI</w:t>
      </w:r>
    </w:p>
    <w:bookmarkEnd w:id="43"/>
    <w:bookmarkEnd w:id="44"/>
    <w:p w14:paraId="76F0C040" w14:textId="77777777" w:rsidR="00851DEF" w:rsidRPr="00AE4074" w:rsidRDefault="00851DEF" w:rsidP="00851DEF">
      <w:pPr>
        <w:spacing w:after="0" w:line="240" w:lineRule="auto"/>
        <w:jc w:val="both"/>
        <w:rPr>
          <w:sz w:val="10"/>
        </w:rPr>
      </w:pPr>
    </w:p>
    <w:p w14:paraId="0D0C5C2D" w14:textId="5516775F" w:rsidR="00851DEF" w:rsidRDefault="00851DEF" w:rsidP="00851DEF">
      <w:pPr>
        <w:spacing w:after="0" w:line="240" w:lineRule="auto"/>
        <w:jc w:val="both"/>
      </w:pPr>
      <w:r w:rsidRPr="002F3B9E">
        <w:t>Combinando la più grande analisi basata sulla popolazione di persone sordocieche condotta fino</w:t>
      </w:r>
      <w:r w:rsidR="00816ADC">
        <w:t xml:space="preserve"> ad oggi (</w:t>
      </w:r>
      <w:r w:rsidR="00F11489" w:rsidRPr="00594991">
        <w:t xml:space="preserve">analisi </w:t>
      </w:r>
      <w:r w:rsidR="00594991" w:rsidRPr="00594991">
        <w:t xml:space="preserve">di 22 </w:t>
      </w:r>
      <w:r w:rsidR="00816ADC" w:rsidRPr="00594991">
        <w:t xml:space="preserve"> </w:t>
      </w:r>
      <w:r w:rsidRPr="002F3B9E">
        <w:t xml:space="preserve">indagini basate sulla popolazione di paesi a basso, medio e alto reddito), una </w:t>
      </w:r>
      <w:r w:rsidR="0050276A" w:rsidRPr="008B0E69">
        <w:t>rassegna</w:t>
      </w:r>
      <w:r w:rsidRPr="002F3B9E">
        <w:t xml:space="preserve"> della letteratura accademica, indagini condotte tra membri e partner di WFDB e Sense International, e consultazione con più di 75 donne e uomini con sordocecità che hanno partecipato alla Conferenza mondiale di Helen Keller nel giugno 2018, questa relazione globale iniziale esamina se le esigenze delle persone sordocieche, come riconosciuto nella </w:t>
      </w:r>
      <w:r w:rsidRPr="00E5262E">
        <w:rPr>
          <w:i/>
        </w:rPr>
        <w:t>Convenzione sui diritti delle persone con disabilità</w:t>
      </w:r>
      <w:r w:rsidRPr="002F3B9E">
        <w:t xml:space="preserve"> (CRPD), sono </w:t>
      </w:r>
      <w:r w:rsidR="008B0E69">
        <w:t xml:space="preserve">state </w:t>
      </w:r>
      <w:r w:rsidRPr="002F3B9E">
        <w:t>soddisfatte dai governi di tutto il mondo.</w:t>
      </w:r>
    </w:p>
    <w:p w14:paraId="3A7695AB" w14:textId="77777777" w:rsidR="008B0E69" w:rsidRPr="0027698F" w:rsidRDefault="008B0E69" w:rsidP="00851DEF">
      <w:pPr>
        <w:spacing w:after="0" w:line="240" w:lineRule="auto"/>
        <w:jc w:val="both"/>
        <w:rPr>
          <w:sz w:val="10"/>
        </w:rPr>
      </w:pPr>
    </w:p>
    <w:p w14:paraId="2E38E6D1" w14:textId="4BEA3E15" w:rsidR="00851DEF" w:rsidRDefault="00851DEF" w:rsidP="00851DEF">
      <w:pPr>
        <w:spacing w:after="0" w:line="240" w:lineRule="auto"/>
        <w:jc w:val="both"/>
      </w:pPr>
      <w:r w:rsidRPr="002F3B9E">
        <w:t>La presente relazione sarà seguita da diverse relazioni fino al 2030 per monitorare i progressi compiuti per realizzare i diritti delle persone sordocieche in base sia alla CRPD, che agli Obiettivi di Sviluppo Sostenibile (</w:t>
      </w:r>
      <w:r w:rsidR="00542921" w:rsidRPr="00542921">
        <w:t>SDGs</w:t>
      </w:r>
      <w:r w:rsidRPr="002F3B9E">
        <w:t>).</w:t>
      </w:r>
    </w:p>
    <w:p w14:paraId="745C99D8" w14:textId="77777777" w:rsidR="008B0E69" w:rsidRPr="0027698F" w:rsidRDefault="008B0E69" w:rsidP="00851DEF">
      <w:pPr>
        <w:spacing w:after="0" w:line="240" w:lineRule="auto"/>
        <w:jc w:val="both"/>
        <w:rPr>
          <w:sz w:val="10"/>
        </w:rPr>
      </w:pPr>
    </w:p>
    <w:p w14:paraId="57FBA9CE" w14:textId="55260FE5" w:rsidR="00851DEF" w:rsidRDefault="00851DEF" w:rsidP="00851DEF">
      <w:pPr>
        <w:spacing w:after="0" w:line="240" w:lineRule="auto"/>
        <w:jc w:val="both"/>
      </w:pPr>
      <w:r w:rsidRPr="002F3B9E">
        <w:t xml:space="preserve">Nonostante una serie di risultati impressionanti e l'instancabile lavoro di </w:t>
      </w:r>
      <w:proofErr w:type="spellStart"/>
      <w:r w:rsidRPr="002F3B9E">
        <w:t>advocacy</w:t>
      </w:r>
      <w:proofErr w:type="spellEnd"/>
      <w:r w:rsidRPr="002F3B9E">
        <w:t xml:space="preserve"> intrapreso dalle organizzazioni delle pe</w:t>
      </w:r>
      <w:r w:rsidR="00F11489">
        <w:t xml:space="preserve">rsone con disabilità e dei loro </w:t>
      </w:r>
      <w:r w:rsidR="008B0E69" w:rsidRPr="00F11489">
        <w:t>associati</w:t>
      </w:r>
      <w:r w:rsidRPr="002F3B9E">
        <w:t>, la relazione rileva che, nel complesso, le questioni affrontate dalle persone sordocieche sono state in gran parte ignorate. Di conseguenza, le persone con sordocecità vengono "lasciate indietro", contrariamente al principio fondamentale che sta alla base degli Obiettivi di Sviluppo Sostenibile.</w:t>
      </w:r>
    </w:p>
    <w:p w14:paraId="39A70384" w14:textId="77777777" w:rsidR="008B0E69" w:rsidRPr="0027698F" w:rsidRDefault="008B0E69" w:rsidP="00851DEF">
      <w:pPr>
        <w:spacing w:after="0" w:line="240" w:lineRule="auto"/>
        <w:jc w:val="both"/>
        <w:rPr>
          <w:sz w:val="10"/>
        </w:rPr>
      </w:pPr>
    </w:p>
    <w:p w14:paraId="6CAE216B" w14:textId="22DB247C" w:rsidR="00851DEF" w:rsidRDefault="00851DEF" w:rsidP="00851DEF">
      <w:pPr>
        <w:spacing w:after="0" w:line="240" w:lineRule="auto"/>
        <w:jc w:val="both"/>
      </w:pPr>
      <w:r w:rsidRPr="002F3B9E">
        <w:t>A livello globale, esiste un circolo vizioso, in base al quale una mancanza di consapevolezza e l’assenza di riconoscimento delle persone con sordocecità come un gruppo distinto di disabilità hanno portato all'invisibilità e di conseguenza al fallimento del governo nel riconoscere i requisiti di inclusione. Per quanto riguarda le implicazioni specifiche della loro disabilità, le persone con sordocecità devono affrontare ulteriori barriere e richiedono un supporto specifico, in particolare, tra gli altri, servizi di guida interprete e ser</w:t>
      </w:r>
      <w:r w:rsidR="0004017F">
        <w:t>vizi di riabilitazione personalizzati</w:t>
      </w:r>
      <w:r w:rsidRPr="002F3B9E">
        <w:t>.</w:t>
      </w:r>
    </w:p>
    <w:p w14:paraId="08B1C7AB" w14:textId="77777777" w:rsidR="0004017F" w:rsidRPr="0027698F" w:rsidRDefault="0004017F" w:rsidP="00851DEF">
      <w:pPr>
        <w:spacing w:after="0" w:line="240" w:lineRule="auto"/>
        <w:jc w:val="both"/>
        <w:rPr>
          <w:sz w:val="10"/>
        </w:rPr>
      </w:pPr>
    </w:p>
    <w:p w14:paraId="6F45010D" w14:textId="79C0F594" w:rsidR="00851DEF" w:rsidRPr="002F3B9E" w:rsidRDefault="00851DEF" w:rsidP="00851DEF">
      <w:pPr>
        <w:spacing w:after="0" w:line="240" w:lineRule="auto"/>
        <w:jc w:val="both"/>
      </w:pPr>
      <w:r w:rsidRPr="002F3B9E">
        <w:t xml:space="preserve">Poiché questi servizi sono disponibili solo in alcuni paesi, le persone con sordocecità beneficiano poco degli </w:t>
      </w:r>
      <w:r w:rsidR="00F11489" w:rsidRPr="00F11489">
        <w:t>impegni</w:t>
      </w:r>
      <w:r w:rsidR="00F11489">
        <w:t xml:space="preserve"> relativi allo</w:t>
      </w:r>
      <w:r w:rsidRPr="002F3B9E">
        <w:t xml:space="preserve"> sviluppo, compresi quelli volti all'attuazione della CRPD.</w:t>
      </w:r>
    </w:p>
    <w:p w14:paraId="4546413D" w14:textId="77777777" w:rsidR="00851DEF" w:rsidRPr="0027698F" w:rsidRDefault="00851DEF" w:rsidP="00851DEF">
      <w:pPr>
        <w:spacing w:after="0" w:line="240" w:lineRule="auto"/>
        <w:jc w:val="both"/>
      </w:pPr>
    </w:p>
    <w:p w14:paraId="3341A232" w14:textId="77777777" w:rsidR="00851DEF" w:rsidRPr="002F3B9E" w:rsidRDefault="00851DEF" w:rsidP="00851DEF">
      <w:pPr>
        <w:spacing w:after="0" w:line="240" w:lineRule="auto"/>
        <w:jc w:val="both"/>
        <w:rPr>
          <w:b/>
        </w:rPr>
      </w:pPr>
      <w:r w:rsidRPr="002F3B9E">
        <w:rPr>
          <w:b/>
        </w:rPr>
        <w:t>RISULTATI CHIAVE</w:t>
      </w:r>
    </w:p>
    <w:p w14:paraId="77F81441" w14:textId="77777777" w:rsidR="00851DEF" w:rsidRDefault="00851DEF" w:rsidP="00851DEF">
      <w:pPr>
        <w:spacing w:after="0" w:line="240" w:lineRule="auto"/>
        <w:jc w:val="both"/>
      </w:pPr>
      <w:r w:rsidRPr="002F3B9E">
        <w:t>Secondo stime precedenti, circa lo 0,2% della popolazione mondiale convive con la sordocecità. L'analisi dei dati sulla prevalenza nel rapporto ha rilevato che queste cifre ignorano un vasto numero di persone con forme più lievi di sordocecità che incontrano ostacoli alla partecipazione e alla discriminazione. Come tale, il 2% è una cifra più accurata, che riflette la diversità delle persone sordocieche accertate. All'interno della popolazione di persone con sordocecità:</w:t>
      </w:r>
    </w:p>
    <w:p w14:paraId="032DF562" w14:textId="77777777" w:rsidR="00851DEF" w:rsidRPr="002F3B9E" w:rsidRDefault="00851DEF" w:rsidP="00851DEF">
      <w:pPr>
        <w:pStyle w:val="Paragrafoelenco"/>
        <w:numPr>
          <w:ilvl w:val="0"/>
          <w:numId w:val="1"/>
        </w:numPr>
        <w:spacing w:after="0" w:line="240" w:lineRule="auto"/>
        <w:jc w:val="both"/>
      </w:pPr>
      <w:r w:rsidRPr="002F3B9E">
        <w:t>Mentre la sordocecità è più comune tra le fasce d'età avanzata, la sordocecità tra bambini e giovani adulti ha un impatto più pronunciato sulla vita quotidiana, ad esempio in termini di barriere all'istruzione, occupazione e partecipazione sociale e un più elevato rischio di povertà.</w:t>
      </w:r>
    </w:p>
    <w:p w14:paraId="3A947CFF" w14:textId="77777777" w:rsidR="00851DEF" w:rsidRPr="002F3B9E" w:rsidRDefault="00851DEF" w:rsidP="00851DEF">
      <w:pPr>
        <w:pStyle w:val="Paragrafoelenco"/>
        <w:numPr>
          <w:ilvl w:val="0"/>
          <w:numId w:val="1"/>
        </w:numPr>
        <w:spacing w:after="0" w:line="240" w:lineRule="auto"/>
        <w:jc w:val="both"/>
      </w:pPr>
      <w:r w:rsidRPr="002F3B9E">
        <w:t>Hanno dieci volte meno probabilità di essere impiegate rispetto alle persone non disabili e il 30% meno di essere impiegate rispetto alle persone con altri tipi di disabilità.</w:t>
      </w:r>
    </w:p>
    <w:p w14:paraId="30B20293" w14:textId="77777777" w:rsidR="00851DEF" w:rsidRPr="002F3B9E" w:rsidRDefault="00851DEF" w:rsidP="00851DEF">
      <w:pPr>
        <w:pStyle w:val="Paragrafoelenco"/>
        <w:numPr>
          <w:ilvl w:val="0"/>
          <w:numId w:val="1"/>
        </w:numPr>
        <w:spacing w:after="0" w:line="240" w:lineRule="auto"/>
        <w:jc w:val="both"/>
      </w:pPr>
      <w:r w:rsidRPr="002F3B9E">
        <w:t>I bambini con sordocecità hanno 17 volte meno probabilità di andare a scuola rispetto ai bambini non disabili e due volte meno probabilità di andare a scuola rispetto ai bambini con altri tipi di disabilità.</w:t>
      </w:r>
    </w:p>
    <w:p w14:paraId="47D8BD0B" w14:textId="77777777" w:rsidR="00851DEF" w:rsidRDefault="00851DEF" w:rsidP="00851DEF">
      <w:pPr>
        <w:pStyle w:val="Paragrafoelenco"/>
        <w:numPr>
          <w:ilvl w:val="0"/>
          <w:numId w:val="1"/>
        </w:numPr>
        <w:spacing w:after="0" w:line="240" w:lineRule="auto"/>
        <w:jc w:val="both"/>
      </w:pPr>
      <w:r w:rsidRPr="002F3B9E">
        <w:t>Le famiglie e le famiglie con persone sordocieche hanno più possibilità di trovarsi in uno status socio-economico inferiore del 40% rispetto alle famiglie che non hanno componenti con disabilità e alle famiglie con persone con altre disabilità.</w:t>
      </w:r>
    </w:p>
    <w:p w14:paraId="299BD651" w14:textId="77777777" w:rsidR="00851DEF" w:rsidRPr="002F3B9E" w:rsidRDefault="00851DEF" w:rsidP="00851DEF">
      <w:pPr>
        <w:pStyle w:val="Paragrafoelenco"/>
        <w:numPr>
          <w:ilvl w:val="0"/>
          <w:numId w:val="1"/>
        </w:numPr>
        <w:spacing w:after="0" w:line="240" w:lineRule="auto"/>
        <w:jc w:val="both"/>
      </w:pPr>
      <w:r w:rsidRPr="002F3B9E">
        <w:t>Le donne sordocieche subiscono maggiori restrizioni in termini di partecipazione a una vasta gamma di attività.</w:t>
      </w:r>
    </w:p>
    <w:p w14:paraId="5A79B86B" w14:textId="77777777" w:rsidR="00851DEF" w:rsidRPr="0027698F" w:rsidRDefault="00851DEF" w:rsidP="00851DEF">
      <w:pPr>
        <w:spacing w:after="0" w:line="240" w:lineRule="auto"/>
        <w:jc w:val="both"/>
        <w:rPr>
          <w:sz w:val="10"/>
        </w:rPr>
      </w:pPr>
    </w:p>
    <w:p w14:paraId="0AA4B64B" w14:textId="77777777" w:rsidR="00851DEF" w:rsidRPr="002F3B9E" w:rsidRDefault="00851DEF" w:rsidP="00851DEF">
      <w:pPr>
        <w:spacing w:after="0" w:line="240" w:lineRule="auto"/>
        <w:jc w:val="both"/>
      </w:pPr>
      <w:r w:rsidRPr="002F3B9E">
        <w:t>Inoltre:</w:t>
      </w:r>
    </w:p>
    <w:p w14:paraId="6BF2116B" w14:textId="77777777" w:rsidR="00851DEF" w:rsidRPr="002F3B9E" w:rsidRDefault="00851DEF" w:rsidP="00851DEF">
      <w:pPr>
        <w:pStyle w:val="Paragrafoelenco"/>
        <w:numPr>
          <w:ilvl w:val="0"/>
          <w:numId w:val="11"/>
        </w:numPr>
        <w:spacing w:after="0" w:line="240" w:lineRule="auto"/>
        <w:jc w:val="both"/>
      </w:pPr>
      <w:r w:rsidRPr="002F3B9E">
        <w:t>Tra il 20% e il 75% delle persone sordocieche possono avere ulteriori disabilità.</w:t>
      </w:r>
    </w:p>
    <w:p w14:paraId="66AE9557" w14:textId="77777777" w:rsidR="00851DEF" w:rsidRPr="002F3B9E" w:rsidRDefault="00851DEF" w:rsidP="00851DEF">
      <w:pPr>
        <w:pStyle w:val="Paragrafoelenco"/>
        <w:numPr>
          <w:ilvl w:val="0"/>
          <w:numId w:val="4"/>
        </w:numPr>
        <w:spacing w:after="0" w:line="240" w:lineRule="auto"/>
        <w:jc w:val="both"/>
      </w:pPr>
      <w:r w:rsidRPr="002F3B9E">
        <w:t>C'è un'alta prevalenza di depressione tra le persone con sordocecità, ma un basso accesso ai servizi di salute mentale.</w:t>
      </w:r>
    </w:p>
    <w:p w14:paraId="7BA9DFCB" w14:textId="77777777" w:rsidR="00851DEF" w:rsidRPr="002F3B9E" w:rsidRDefault="00851DEF" w:rsidP="00851DEF">
      <w:pPr>
        <w:pStyle w:val="Paragrafoelenco"/>
        <w:numPr>
          <w:ilvl w:val="0"/>
          <w:numId w:val="4"/>
        </w:numPr>
        <w:spacing w:after="0" w:line="240" w:lineRule="auto"/>
        <w:jc w:val="both"/>
      </w:pPr>
      <w:r w:rsidRPr="002F3B9E">
        <w:t>I bambini con sordocecità hanno meno probabilità di vivere con entrambi i genitori.</w:t>
      </w:r>
    </w:p>
    <w:p w14:paraId="50B67C9C" w14:textId="77777777" w:rsidR="00851DEF" w:rsidRPr="002F3B9E" w:rsidRDefault="00851DEF" w:rsidP="00851DEF">
      <w:pPr>
        <w:pStyle w:val="Paragrafoelenco"/>
        <w:numPr>
          <w:ilvl w:val="0"/>
          <w:numId w:val="4"/>
        </w:numPr>
        <w:spacing w:after="0" w:line="240" w:lineRule="auto"/>
        <w:jc w:val="both"/>
      </w:pPr>
      <w:r w:rsidRPr="002F3B9E">
        <w:lastRenderedPageBreak/>
        <w:t>Le persone con sordocecità hanno meno probabilità di sposarsi.</w:t>
      </w:r>
    </w:p>
    <w:p w14:paraId="763CEFCD" w14:textId="77777777" w:rsidR="00851DEF" w:rsidRPr="002F3B9E" w:rsidRDefault="00851DEF" w:rsidP="00851DEF">
      <w:pPr>
        <w:pStyle w:val="Paragrafoelenco"/>
        <w:numPr>
          <w:ilvl w:val="0"/>
          <w:numId w:val="4"/>
        </w:numPr>
        <w:spacing w:after="0" w:line="240" w:lineRule="auto"/>
        <w:jc w:val="both"/>
      </w:pPr>
      <w:r w:rsidRPr="002F3B9E">
        <w:t>Le persone con sordocecità hanno segnalato una bassa qualità di vita e restrizioni nella partecipazione ad un'ampia gamma di attività.</w:t>
      </w:r>
    </w:p>
    <w:p w14:paraId="17AF3F89" w14:textId="77777777" w:rsidR="00851DEF" w:rsidRPr="002F3B9E" w:rsidRDefault="00851DEF" w:rsidP="00851DEF">
      <w:pPr>
        <w:pStyle w:val="Paragrafoelenco"/>
        <w:numPr>
          <w:ilvl w:val="0"/>
          <w:numId w:val="4"/>
        </w:numPr>
        <w:spacing w:after="0" w:line="240" w:lineRule="auto"/>
        <w:jc w:val="both"/>
      </w:pPr>
      <w:r w:rsidRPr="002F3B9E">
        <w:t>Le persone con sordocecità di età superiore ai 50 anni hanno il doppio delle probabilità di essere socialmente isolate rispetto a quelle senza disabilità di vista e udito combinate.</w:t>
      </w:r>
    </w:p>
    <w:p w14:paraId="39252776" w14:textId="77777777" w:rsidR="00851DEF" w:rsidRPr="002F3B9E" w:rsidRDefault="00851DEF" w:rsidP="00851DEF">
      <w:pPr>
        <w:spacing w:after="0" w:line="240" w:lineRule="auto"/>
        <w:jc w:val="both"/>
      </w:pPr>
    </w:p>
    <w:p w14:paraId="6167B8A6" w14:textId="77777777" w:rsidR="00851DEF" w:rsidRPr="002F3B9E" w:rsidRDefault="00851DEF" w:rsidP="00851DEF">
      <w:pPr>
        <w:spacing w:after="0" w:line="240" w:lineRule="auto"/>
        <w:jc w:val="both"/>
      </w:pPr>
      <w:r w:rsidRPr="002F3B9E">
        <w:t>Le informazioni fornite dai membri del WFDB e dai team e dai partner di Sense International suggeriscono una risposta politica inadeguata da parte dei governi:</w:t>
      </w:r>
    </w:p>
    <w:p w14:paraId="6323AFE3" w14:textId="77777777" w:rsidR="00851DEF" w:rsidRPr="002F3B9E" w:rsidRDefault="00851DEF" w:rsidP="00851DEF">
      <w:pPr>
        <w:pStyle w:val="Paragrafoelenco"/>
        <w:numPr>
          <w:ilvl w:val="0"/>
          <w:numId w:val="5"/>
        </w:numPr>
        <w:spacing w:after="0" w:line="240" w:lineRule="auto"/>
        <w:jc w:val="both"/>
      </w:pPr>
      <w:r w:rsidRPr="002F3B9E">
        <w:t>C'è una generale mancanza di consapevolezza e riconoscimento delle persone con sordocecità come un gruppo di disabilità distinto. Spesso si presume erroneamente che le persone richiedano nella migliore delle ipotesi solo dei servizi che esistono sia per le persone cieche che sorde. Questo, tuttavia, ignora le barriere specifiche e le esigenze di comunicazione di ogni persona sordocieca.</w:t>
      </w:r>
    </w:p>
    <w:p w14:paraId="3574D385" w14:textId="77777777" w:rsidR="00851DEF" w:rsidRPr="002F3B9E" w:rsidRDefault="00851DEF" w:rsidP="00851DEF">
      <w:pPr>
        <w:pStyle w:val="Paragrafoelenco"/>
        <w:numPr>
          <w:ilvl w:val="0"/>
          <w:numId w:val="5"/>
        </w:numPr>
        <w:spacing w:after="0" w:line="240" w:lineRule="auto"/>
        <w:jc w:val="both"/>
      </w:pPr>
      <w:r w:rsidRPr="002F3B9E">
        <w:t>Mentre la situazione è esasperata nei paesi a basso reddito, pochi paesi hanno sviluppato efficaci servizi di sostegno per le persone sordocieche finanziati con fondi pubblici, in particolare i servizi di interpretariato. La mancanza di sostegno ha un impatto negativo sulla situazione sociale ed economica di una persona, sulla sua partecipazione politica e contribuisce a un'alta incidenza di isolamento.</w:t>
      </w:r>
    </w:p>
    <w:p w14:paraId="3C60E74F" w14:textId="77777777" w:rsidR="0004017F" w:rsidRDefault="00851DEF" w:rsidP="0004017F">
      <w:pPr>
        <w:pStyle w:val="Paragrafoelenco"/>
        <w:numPr>
          <w:ilvl w:val="0"/>
          <w:numId w:val="5"/>
        </w:numPr>
        <w:spacing w:after="0" w:line="240" w:lineRule="auto"/>
        <w:jc w:val="both"/>
      </w:pPr>
      <w:r w:rsidRPr="002F3B9E">
        <w:t>Le politiche e i servizi per l'occupazione/impiego non supportano adeguatamente le persone con sordocecità.</w:t>
      </w:r>
    </w:p>
    <w:p w14:paraId="1009FBA9" w14:textId="486A9848" w:rsidR="00851DEF" w:rsidRPr="002F3B9E" w:rsidRDefault="00851DEF" w:rsidP="0004017F">
      <w:pPr>
        <w:pStyle w:val="Paragrafoelenco"/>
        <w:numPr>
          <w:ilvl w:val="0"/>
          <w:numId w:val="5"/>
        </w:numPr>
        <w:spacing w:after="0" w:line="240" w:lineRule="auto"/>
        <w:jc w:val="both"/>
      </w:pPr>
      <w:r w:rsidRPr="002F3B9E">
        <w:t>L'offerta educativa è generalmente inadeguata, con una dipendenza eccessiva da contesti educativi speciali e poca attenzione ai bambini con esigenze specifiche di sordocecità nelle politiche e nei processi di istruzione inclusiva.</w:t>
      </w:r>
    </w:p>
    <w:p w14:paraId="5BB93322" w14:textId="77777777" w:rsidR="00851DEF" w:rsidRPr="002F3B9E" w:rsidRDefault="00851DEF" w:rsidP="00851DEF">
      <w:pPr>
        <w:pStyle w:val="Paragrafoelenco"/>
        <w:numPr>
          <w:ilvl w:val="0"/>
          <w:numId w:val="5"/>
        </w:numPr>
        <w:spacing w:after="0" w:line="240" w:lineRule="auto"/>
        <w:jc w:val="both"/>
      </w:pPr>
      <w:r w:rsidRPr="002F3B9E">
        <w:t>Mentre l'accesso alla salute è migliore per gli adulti con sordocecità, con la distinta eccezione dei servizi di salute sessuale e riproduttiva, è stato osservato che le barriere di comunicazione e gli atteggiamenti negativi del personale sanitario influenzano le cure che le persone ricevono. In molti paesi, il personale sanitario non dispone delle conoscenze o della formazione necessarie sulle cause della sordocecità o sui requisiti specifici di comunicazione.</w:t>
      </w:r>
    </w:p>
    <w:p w14:paraId="6A4C93AA" w14:textId="77777777" w:rsidR="00851DEF" w:rsidRPr="002F3B9E" w:rsidRDefault="00851DEF" w:rsidP="00851DEF">
      <w:pPr>
        <w:pStyle w:val="Paragrafoelenco"/>
        <w:numPr>
          <w:ilvl w:val="0"/>
          <w:numId w:val="5"/>
        </w:numPr>
        <w:spacing w:after="0" w:line="240" w:lineRule="auto"/>
        <w:jc w:val="both"/>
      </w:pPr>
      <w:r w:rsidRPr="002F3B9E">
        <w:t>Pochi paesi hanno sviluppato adeguati servizi di diagnosi precoce e intervento per i bambini con sordocecità, incidendo sul loro sviluppo e sui rapporti familiari.</w:t>
      </w:r>
    </w:p>
    <w:p w14:paraId="5686748B" w14:textId="77777777" w:rsidR="00851DEF" w:rsidRPr="002F3B9E" w:rsidRDefault="00851DEF" w:rsidP="00851DEF">
      <w:pPr>
        <w:pStyle w:val="Paragrafoelenco"/>
        <w:numPr>
          <w:ilvl w:val="0"/>
          <w:numId w:val="5"/>
        </w:numPr>
        <w:spacing w:after="0" w:line="240" w:lineRule="auto"/>
        <w:jc w:val="both"/>
      </w:pPr>
      <w:r w:rsidRPr="002F3B9E">
        <w:t>Vi sono grandi discrepanze tra paesi ad alto e basso reddito in termini di accesso alla protezione sociale. Nella maggior parte dei paesi, il sostegno esistente non copre il costo aggiuntivo della disabilità (questo costo è stato stimato essere il più alto tra le persone con disabilità in Sud Africa).</w:t>
      </w:r>
    </w:p>
    <w:p w14:paraId="7F31D7BA" w14:textId="77777777" w:rsidR="00851DEF" w:rsidRPr="002F3B9E" w:rsidRDefault="00851DEF" w:rsidP="00851DEF">
      <w:pPr>
        <w:spacing w:after="0" w:line="240" w:lineRule="auto"/>
        <w:jc w:val="both"/>
      </w:pPr>
    </w:p>
    <w:p w14:paraId="362DF59A" w14:textId="77777777" w:rsidR="00851DEF" w:rsidRPr="002F3B9E" w:rsidRDefault="00851DEF" w:rsidP="00851DEF">
      <w:pPr>
        <w:spacing w:after="0" w:line="240" w:lineRule="auto"/>
        <w:jc w:val="both"/>
      </w:pPr>
      <w:r w:rsidRPr="002F3B9E">
        <w:t>I casi di studio forniscono informazioni sulle pratiche innovative in materia di salute, istruzione, occupazione ed esperienze personali e forniscono i percorsi necessari per garantire la piena ed efficace partecipazione delle persone con sordocecità.</w:t>
      </w:r>
    </w:p>
    <w:p w14:paraId="432B0742" w14:textId="1C566C67" w:rsidR="00851DEF" w:rsidRDefault="00851DEF" w:rsidP="00851DEF">
      <w:pPr>
        <w:spacing w:after="0" w:line="240" w:lineRule="auto"/>
        <w:jc w:val="both"/>
        <w:rPr>
          <w:b/>
        </w:rPr>
      </w:pPr>
    </w:p>
    <w:p w14:paraId="3A89718D" w14:textId="77777777" w:rsidR="00281844" w:rsidRPr="002F3B9E" w:rsidRDefault="00281844" w:rsidP="00851DEF">
      <w:pPr>
        <w:spacing w:after="0" w:line="240" w:lineRule="auto"/>
        <w:jc w:val="both"/>
        <w:rPr>
          <w:b/>
        </w:rPr>
      </w:pPr>
    </w:p>
    <w:p w14:paraId="64C2484A" w14:textId="6A05A15F" w:rsidR="00851DEF" w:rsidRDefault="00851DEF" w:rsidP="00851DEF">
      <w:pPr>
        <w:spacing w:after="0" w:line="240" w:lineRule="auto"/>
        <w:jc w:val="both"/>
        <w:rPr>
          <w:b/>
          <w:sz w:val="24"/>
        </w:rPr>
      </w:pPr>
      <w:r w:rsidRPr="00AE4074">
        <w:rPr>
          <w:b/>
          <w:sz w:val="24"/>
        </w:rPr>
        <w:t>RACCOMANDAZIONI</w:t>
      </w:r>
    </w:p>
    <w:p w14:paraId="750CA209" w14:textId="77777777" w:rsidR="00AE4074" w:rsidRPr="00AE4074" w:rsidRDefault="00AE4074" w:rsidP="00851DEF">
      <w:pPr>
        <w:spacing w:after="0" w:line="240" w:lineRule="auto"/>
        <w:jc w:val="both"/>
        <w:rPr>
          <w:b/>
          <w:sz w:val="10"/>
        </w:rPr>
      </w:pPr>
    </w:p>
    <w:p w14:paraId="0C5C2C82" w14:textId="334A137E" w:rsidR="00851DEF" w:rsidRPr="002F3B9E" w:rsidRDefault="00851DEF" w:rsidP="00851DEF">
      <w:pPr>
        <w:spacing w:after="0" w:line="240" w:lineRule="auto"/>
        <w:jc w:val="both"/>
      </w:pPr>
      <w:r w:rsidRPr="002F3B9E">
        <w:t>Le evidenze contenute nel presente rapporto confermano che le persone con sordocecità sono lasciate indi</w:t>
      </w:r>
      <w:r w:rsidR="00471D43">
        <w:t>etro in termini di inclusione e</w:t>
      </w:r>
      <w:r w:rsidRPr="002F3B9E">
        <w:t xml:space="preserve"> di sviluppo. Oltre alle richieste comuni del movimento per la disabilità in materia di accessibilità, non discriminazione, partecipazione e inclusione, i membri del WFDB hanno identificato le seguenti raccomandazioni per garantire che le persone con sordocecità siano in grado di contribuire e beneficiare degli sforzi attuali e futuri per raggiungere gli </w:t>
      </w:r>
      <w:r w:rsidR="00542921">
        <w:t>O</w:t>
      </w:r>
      <w:r w:rsidRPr="002F3B9E">
        <w:t xml:space="preserve">biettivi di </w:t>
      </w:r>
      <w:r w:rsidR="00542921">
        <w:t>S</w:t>
      </w:r>
      <w:r w:rsidRPr="002F3B9E">
        <w:t xml:space="preserve">viluppo </w:t>
      </w:r>
      <w:r w:rsidR="00542921">
        <w:t>S</w:t>
      </w:r>
      <w:r w:rsidRPr="002F3B9E">
        <w:t>ostenibile e attuare la CRPD:</w:t>
      </w:r>
    </w:p>
    <w:p w14:paraId="472420BD" w14:textId="77777777" w:rsidR="00851DEF" w:rsidRPr="002F3B9E" w:rsidRDefault="00851DEF" w:rsidP="00851DEF">
      <w:pPr>
        <w:spacing w:after="0" w:line="240" w:lineRule="auto"/>
        <w:jc w:val="both"/>
      </w:pPr>
    </w:p>
    <w:p w14:paraId="5008BE43" w14:textId="092828B0" w:rsidR="00851DEF" w:rsidRPr="002F3B9E" w:rsidRDefault="00BA648D" w:rsidP="00851DEF">
      <w:pPr>
        <w:spacing w:after="0" w:line="240" w:lineRule="auto"/>
        <w:jc w:val="both"/>
        <w:rPr>
          <w:b/>
        </w:rPr>
      </w:pPr>
      <w:r>
        <w:rPr>
          <w:b/>
        </w:rPr>
        <w:t>C</w:t>
      </w:r>
      <w:r w:rsidR="004F1C50" w:rsidRPr="00BA648D">
        <w:rPr>
          <w:b/>
        </w:rPr>
        <w:t xml:space="preserve">ondizioni </w:t>
      </w:r>
      <w:r w:rsidRPr="00BA648D">
        <w:rPr>
          <w:b/>
        </w:rPr>
        <w:t>preliminari</w:t>
      </w:r>
      <w:r w:rsidR="00851DEF" w:rsidRPr="002F3B9E">
        <w:rPr>
          <w:b/>
        </w:rPr>
        <w:t xml:space="preserve"> per l'inclusione</w:t>
      </w:r>
    </w:p>
    <w:p w14:paraId="598069CD" w14:textId="77777777" w:rsidR="004F1C50" w:rsidRDefault="00851DEF" w:rsidP="004F1C50">
      <w:pPr>
        <w:pStyle w:val="Paragrafoelenco"/>
        <w:numPr>
          <w:ilvl w:val="0"/>
          <w:numId w:val="6"/>
        </w:numPr>
        <w:spacing w:after="0" w:line="240" w:lineRule="auto"/>
        <w:jc w:val="both"/>
      </w:pPr>
      <w:r w:rsidRPr="002F3B9E">
        <w:t>Riconoscimento universale e nazionale della sordocecità come una disabilità distinta nella legge e nella pratica.</w:t>
      </w:r>
    </w:p>
    <w:p w14:paraId="18226FF5" w14:textId="77777777" w:rsidR="004F1C50" w:rsidRDefault="00851DEF" w:rsidP="004F1C50">
      <w:pPr>
        <w:pStyle w:val="Paragrafoelenco"/>
        <w:numPr>
          <w:ilvl w:val="0"/>
          <w:numId w:val="6"/>
        </w:numPr>
        <w:spacing w:after="0" w:line="240" w:lineRule="auto"/>
        <w:jc w:val="both"/>
      </w:pPr>
      <w:r w:rsidRPr="002F3B9E">
        <w:lastRenderedPageBreak/>
        <w:t>Lo sviluppo, in consultazione tra le persone con sordocecità e le loro organizzazioni, di supporto richiesto e servizi di interpretariato per persone con sordocecità, in particolare guide interpreti, e di finanziamenti pubblici adeguati per garantire il sostegno nell'istruzione, nel lavoro e nella vita della comunità.</w:t>
      </w:r>
    </w:p>
    <w:p w14:paraId="55C5A20F" w14:textId="737FEA21" w:rsidR="004F1C50" w:rsidRDefault="00851DEF" w:rsidP="004F1C50">
      <w:pPr>
        <w:pStyle w:val="Paragrafoelenco"/>
        <w:numPr>
          <w:ilvl w:val="0"/>
          <w:numId w:val="6"/>
        </w:numPr>
        <w:spacing w:after="0" w:line="240" w:lineRule="auto"/>
        <w:jc w:val="both"/>
      </w:pPr>
      <w:r w:rsidRPr="002F3B9E">
        <w:t>Garantire che le organizzazioni di persone con sordocecità siano considerate come un gruppo di disabilità distinto e siano incluse come</w:t>
      </w:r>
      <w:r w:rsidR="00BA648D">
        <w:t xml:space="preserve"> tali in tutte le consulte </w:t>
      </w:r>
      <w:r w:rsidR="004F1C50" w:rsidRPr="00BA648D">
        <w:t>del</w:t>
      </w:r>
      <w:r w:rsidR="00BA648D" w:rsidRPr="00BA648D">
        <w:t>le</w:t>
      </w:r>
      <w:r w:rsidRPr="002F3B9E">
        <w:t xml:space="preserve"> persone con disabilità.</w:t>
      </w:r>
    </w:p>
    <w:p w14:paraId="76EB70B5" w14:textId="77777777" w:rsidR="004F1C50" w:rsidRDefault="00851DEF" w:rsidP="004F1C50">
      <w:pPr>
        <w:pStyle w:val="Paragrafoelenco"/>
        <w:numPr>
          <w:ilvl w:val="0"/>
          <w:numId w:val="6"/>
        </w:numPr>
        <w:spacing w:after="0" w:line="240" w:lineRule="auto"/>
        <w:jc w:val="both"/>
      </w:pPr>
      <w:r w:rsidRPr="002F3B9E">
        <w:t>Coinvolgere le persone con sordocecità e le loro organizzazioni nella sensibilizzazione e nei programmi relativi all'inclusione, fungendo da modelli di ruolo, mentori e sostegno alla pari.</w:t>
      </w:r>
    </w:p>
    <w:p w14:paraId="167B015B" w14:textId="77777777" w:rsidR="004F1C50" w:rsidRDefault="00851DEF" w:rsidP="004F1C50">
      <w:pPr>
        <w:pStyle w:val="Paragrafoelenco"/>
        <w:numPr>
          <w:ilvl w:val="0"/>
          <w:numId w:val="6"/>
        </w:numPr>
        <w:spacing w:after="0" w:line="240" w:lineRule="auto"/>
        <w:jc w:val="both"/>
      </w:pPr>
      <w:r w:rsidRPr="002F3B9E">
        <w:t>Adottare, in consultazione con le persone con sordocecità e le loro organizzazioni, una definizione e una misurazione coerenti della sordocecità e raccogliere, disaggregare e analizzare i dati per valutare e monitorare la situazione delle persone sordocieche, anche attraverso analisi pertinenti di dati nazionali utilizzando le domande o altri metodi (es. gruppo Washington).</w:t>
      </w:r>
    </w:p>
    <w:p w14:paraId="0813CD3F" w14:textId="3CD6C61C" w:rsidR="00851DEF" w:rsidRPr="002F3B9E" w:rsidRDefault="00851DEF" w:rsidP="004F1C50">
      <w:pPr>
        <w:pStyle w:val="Paragrafoelenco"/>
        <w:numPr>
          <w:ilvl w:val="0"/>
          <w:numId w:val="6"/>
        </w:numPr>
        <w:spacing w:after="0" w:line="240" w:lineRule="auto"/>
        <w:jc w:val="both"/>
      </w:pPr>
      <w:r w:rsidRPr="002F3B9E">
        <w:t>Condurre ulteriori ricerche sui problemi che le persone con sordocecità devono affrontare, tra cui lo stato di salute e l'accesso all'assistenza sanitaria, la partecipazione sociale e il benessere, la qualità del lavoro e dell'istruzione, le cause e l'età di insorgenza. Intraprendere valutazioni d'impatto degli interventi volti a migliorare l'inclusione.</w:t>
      </w:r>
    </w:p>
    <w:p w14:paraId="7AB58D1A" w14:textId="77777777" w:rsidR="00851DEF" w:rsidRPr="002F3B9E" w:rsidRDefault="00851DEF" w:rsidP="00851DEF">
      <w:pPr>
        <w:spacing w:after="0" w:line="240" w:lineRule="auto"/>
        <w:jc w:val="both"/>
      </w:pPr>
    </w:p>
    <w:p w14:paraId="21F30686" w14:textId="77777777" w:rsidR="00851DEF" w:rsidRPr="002F3B9E" w:rsidRDefault="00851DEF" w:rsidP="00851DEF">
      <w:pPr>
        <w:spacing w:after="0" w:line="240" w:lineRule="auto"/>
        <w:jc w:val="both"/>
        <w:rPr>
          <w:b/>
        </w:rPr>
      </w:pPr>
      <w:r w:rsidRPr="002F3B9E">
        <w:rPr>
          <w:b/>
        </w:rPr>
        <w:t>Protezione sociale</w:t>
      </w:r>
    </w:p>
    <w:p w14:paraId="4FEFD324" w14:textId="77777777" w:rsidR="004F1C50" w:rsidRDefault="00851DEF" w:rsidP="004F1C50">
      <w:pPr>
        <w:pStyle w:val="Paragrafoelenco"/>
        <w:numPr>
          <w:ilvl w:val="0"/>
          <w:numId w:val="7"/>
        </w:numPr>
        <w:spacing w:after="0" w:line="240" w:lineRule="auto"/>
        <w:jc w:val="both"/>
      </w:pPr>
      <w:r w:rsidRPr="002F3B9E">
        <w:t>I processi di determinazione e ammissibilità della disabilità dovrebbero considerare le persone con sordocecità come un gruppo di disabilità distinto.</w:t>
      </w:r>
      <w:r w:rsidR="004F1C50">
        <w:t xml:space="preserve"> </w:t>
      </w:r>
    </w:p>
    <w:p w14:paraId="42FA0D72" w14:textId="155DF0E9" w:rsidR="00851DEF" w:rsidRPr="002F3B9E" w:rsidRDefault="004F1C50" w:rsidP="004F1C50">
      <w:pPr>
        <w:pStyle w:val="Paragrafoelenco"/>
        <w:numPr>
          <w:ilvl w:val="0"/>
          <w:numId w:val="7"/>
        </w:numPr>
        <w:spacing w:after="0" w:line="240" w:lineRule="auto"/>
        <w:jc w:val="both"/>
      </w:pPr>
      <w:r>
        <w:t>I</w:t>
      </w:r>
      <w:r w:rsidR="00851DEF" w:rsidRPr="002F3B9E">
        <w:t xml:space="preserve"> regimi di disabilità dovrebbero prendere in considerazione il significativo costo aggiuntivo della sordocecità, compresa la tecnologia assistiva, l'assistenza personale e i servizi di interpretariato.</w:t>
      </w:r>
    </w:p>
    <w:p w14:paraId="21FE407C" w14:textId="5F8F03F1" w:rsidR="00AE4074" w:rsidRPr="002F3B9E" w:rsidRDefault="00AE4074" w:rsidP="00851DEF">
      <w:pPr>
        <w:spacing w:after="0" w:line="240" w:lineRule="auto"/>
        <w:jc w:val="both"/>
      </w:pPr>
    </w:p>
    <w:p w14:paraId="18385831" w14:textId="1ECDCB86" w:rsidR="00851DEF" w:rsidRPr="002F3B9E" w:rsidRDefault="00851DEF" w:rsidP="00851DEF">
      <w:pPr>
        <w:spacing w:after="0" w:line="240" w:lineRule="auto"/>
        <w:jc w:val="both"/>
        <w:rPr>
          <w:b/>
        </w:rPr>
      </w:pPr>
      <w:r w:rsidRPr="002F3B9E">
        <w:rPr>
          <w:b/>
        </w:rPr>
        <w:t>Istruzione</w:t>
      </w:r>
    </w:p>
    <w:p w14:paraId="7357A94D" w14:textId="77777777" w:rsidR="004F1C50" w:rsidRDefault="00851DEF" w:rsidP="004F1C50">
      <w:pPr>
        <w:pStyle w:val="Paragrafoelenco"/>
        <w:numPr>
          <w:ilvl w:val="0"/>
          <w:numId w:val="8"/>
        </w:numPr>
        <w:spacing w:after="0" w:line="240" w:lineRule="auto"/>
        <w:jc w:val="both"/>
      </w:pPr>
      <w:r w:rsidRPr="002F3B9E">
        <w:t>Garantire che le esigenze delle persone con sordocecità siano prese in considerazione nelle leggi, nelle politiche e nei programmi di istruzione inclusiva, e che vengano compiuti sforzi per adattare i programmi di studio, formare gli insegnanti e fornire sostegno agli studenti.</w:t>
      </w:r>
    </w:p>
    <w:p w14:paraId="0F884162" w14:textId="77777777" w:rsidR="004F1C50" w:rsidRDefault="00851DEF" w:rsidP="004F1C50">
      <w:pPr>
        <w:pStyle w:val="Paragrafoelenco"/>
        <w:numPr>
          <w:ilvl w:val="0"/>
          <w:numId w:val="8"/>
        </w:numPr>
        <w:spacing w:after="0" w:line="240" w:lineRule="auto"/>
        <w:jc w:val="both"/>
      </w:pPr>
      <w:r w:rsidRPr="002F3B9E">
        <w:t>Garantire la disponibilità di centri di risorse a sostegno delle scuole tradizionali, dei bambini con sordocecità e delle loro famiglie.</w:t>
      </w:r>
    </w:p>
    <w:p w14:paraId="1D648CAA" w14:textId="0C861960" w:rsidR="00851DEF" w:rsidRPr="002F3B9E" w:rsidRDefault="00851DEF" w:rsidP="004F1C50">
      <w:pPr>
        <w:pStyle w:val="Paragrafoelenco"/>
        <w:numPr>
          <w:ilvl w:val="0"/>
          <w:numId w:val="8"/>
        </w:numPr>
        <w:spacing w:after="0" w:line="240" w:lineRule="auto"/>
        <w:jc w:val="both"/>
      </w:pPr>
      <w:r w:rsidRPr="002F3B9E">
        <w:t>Garantire un adeguato servizio di interpretariato.</w:t>
      </w:r>
    </w:p>
    <w:p w14:paraId="357521BC" w14:textId="77777777" w:rsidR="00851DEF" w:rsidRPr="002F3B9E" w:rsidRDefault="00851DEF" w:rsidP="00851DEF">
      <w:pPr>
        <w:spacing w:after="0" w:line="240" w:lineRule="auto"/>
        <w:jc w:val="both"/>
      </w:pPr>
    </w:p>
    <w:p w14:paraId="699C0A2D" w14:textId="77777777" w:rsidR="00851DEF" w:rsidRPr="002F3B9E" w:rsidRDefault="00851DEF" w:rsidP="00851DEF">
      <w:pPr>
        <w:spacing w:after="0" w:line="240" w:lineRule="auto"/>
        <w:jc w:val="both"/>
        <w:rPr>
          <w:b/>
        </w:rPr>
      </w:pPr>
      <w:r w:rsidRPr="002F3B9E">
        <w:rPr>
          <w:b/>
        </w:rPr>
        <w:t>Salute</w:t>
      </w:r>
    </w:p>
    <w:p w14:paraId="72445996" w14:textId="77777777" w:rsidR="004F1C50" w:rsidRDefault="00851DEF" w:rsidP="004F1C50">
      <w:pPr>
        <w:pStyle w:val="Paragrafoelenco"/>
        <w:numPr>
          <w:ilvl w:val="0"/>
          <w:numId w:val="9"/>
        </w:numPr>
        <w:spacing w:after="0" w:line="240" w:lineRule="auto"/>
        <w:jc w:val="both"/>
      </w:pPr>
      <w:r w:rsidRPr="002F3B9E">
        <w:t>Fornire una formazione adeguata al personale sanitario sia sulle cause della sordocecità che sulle esigenze specifiche di comunicazione delle persone sordocieche.</w:t>
      </w:r>
    </w:p>
    <w:p w14:paraId="5ABB55A5" w14:textId="77777777" w:rsidR="004F1C50" w:rsidRDefault="00851DEF" w:rsidP="004F1C50">
      <w:pPr>
        <w:pStyle w:val="Paragrafoelenco"/>
        <w:numPr>
          <w:ilvl w:val="0"/>
          <w:numId w:val="9"/>
        </w:numPr>
        <w:spacing w:after="0" w:line="240" w:lineRule="auto"/>
        <w:jc w:val="both"/>
      </w:pPr>
      <w:r w:rsidRPr="002F3B9E">
        <w:t>Garantire l'accesso ai servizi sanitari sessuali e riproduttivi, con particolare attenzione alle donne e alle ragazze con sordocecità.</w:t>
      </w:r>
    </w:p>
    <w:p w14:paraId="778ACD33" w14:textId="77777777" w:rsidR="004F1C50" w:rsidRDefault="00851DEF" w:rsidP="004F1C50">
      <w:pPr>
        <w:pStyle w:val="Paragrafoelenco"/>
        <w:numPr>
          <w:ilvl w:val="0"/>
          <w:numId w:val="9"/>
        </w:numPr>
        <w:spacing w:after="0" w:line="240" w:lineRule="auto"/>
        <w:jc w:val="both"/>
      </w:pPr>
      <w:r w:rsidRPr="002F3B9E">
        <w:t>Garantire la fornitura di adeguati servizi di diagnosi precoce e di intervento, in collaborazione con i fornitori di istruzione.</w:t>
      </w:r>
    </w:p>
    <w:p w14:paraId="6B8E5B74" w14:textId="4CA1D590" w:rsidR="00851DEF" w:rsidRPr="002F3B9E" w:rsidRDefault="00851DEF" w:rsidP="004F1C50">
      <w:pPr>
        <w:pStyle w:val="Paragrafoelenco"/>
        <w:numPr>
          <w:ilvl w:val="0"/>
          <w:numId w:val="9"/>
        </w:numPr>
        <w:spacing w:after="0" w:line="240" w:lineRule="auto"/>
        <w:jc w:val="both"/>
      </w:pPr>
      <w:r w:rsidRPr="002F3B9E">
        <w:t>Garantire un adeguato servizio di interpretariato.</w:t>
      </w:r>
    </w:p>
    <w:p w14:paraId="4F57552B" w14:textId="77777777" w:rsidR="00851DEF" w:rsidRPr="002F3B9E" w:rsidRDefault="00851DEF" w:rsidP="00851DEF">
      <w:pPr>
        <w:spacing w:after="0" w:line="240" w:lineRule="auto"/>
        <w:jc w:val="both"/>
      </w:pPr>
    </w:p>
    <w:p w14:paraId="646B3F57" w14:textId="77777777" w:rsidR="00851DEF" w:rsidRPr="002F3B9E" w:rsidRDefault="00851DEF" w:rsidP="00851DEF">
      <w:pPr>
        <w:spacing w:after="0" w:line="240" w:lineRule="auto"/>
        <w:jc w:val="both"/>
        <w:rPr>
          <w:b/>
        </w:rPr>
      </w:pPr>
      <w:r w:rsidRPr="002F3B9E">
        <w:rPr>
          <w:b/>
        </w:rPr>
        <w:t>Lavoro e occupazione</w:t>
      </w:r>
    </w:p>
    <w:p w14:paraId="48F99706" w14:textId="77777777" w:rsidR="004F1C50" w:rsidRDefault="00851DEF" w:rsidP="004F1C50">
      <w:pPr>
        <w:pStyle w:val="Paragrafoelenco"/>
        <w:numPr>
          <w:ilvl w:val="0"/>
          <w:numId w:val="10"/>
        </w:numPr>
        <w:spacing w:after="0" w:line="240" w:lineRule="auto"/>
        <w:jc w:val="both"/>
      </w:pPr>
      <w:r w:rsidRPr="002F3B9E">
        <w:t>Garantire che le persone con sordocecità siano adeguatamente incluse nelle leggi, nelle politiche e nei programmi relativi all'occupazione.</w:t>
      </w:r>
    </w:p>
    <w:p w14:paraId="73623D00" w14:textId="2B9C339B" w:rsidR="00851DEF" w:rsidRPr="002F3B9E" w:rsidRDefault="00851DEF" w:rsidP="004F1C50">
      <w:pPr>
        <w:pStyle w:val="Paragrafoelenco"/>
        <w:numPr>
          <w:ilvl w:val="0"/>
          <w:numId w:val="10"/>
        </w:numPr>
        <w:spacing w:after="0" w:line="240" w:lineRule="auto"/>
        <w:jc w:val="both"/>
      </w:pPr>
      <w:r w:rsidRPr="002F3B9E">
        <w:t>Gar</w:t>
      </w:r>
      <w:r w:rsidR="004F1C50">
        <w:t>antire un adeguato servizio</w:t>
      </w:r>
      <w:r w:rsidRPr="002F3B9E">
        <w:t xml:space="preserve"> di interpreti per il lavoro e l'occupazione.</w:t>
      </w:r>
    </w:p>
    <w:p w14:paraId="1ACB217D" w14:textId="77777777" w:rsidR="00851DEF" w:rsidRPr="002F3B9E" w:rsidRDefault="00851DEF" w:rsidP="00851DEF">
      <w:pPr>
        <w:spacing w:after="0" w:line="240" w:lineRule="auto"/>
        <w:jc w:val="both"/>
        <w:rPr>
          <w:b/>
        </w:rPr>
      </w:pPr>
    </w:p>
    <w:p w14:paraId="7DD06EE1" w14:textId="77777777" w:rsidR="00851DEF" w:rsidRPr="002F3B9E" w:rsidRDefault="00851DEF" w:rsidP="00851DEF">
      <w:pPr>
        <w:spacing w:after="0" w:line="240" w:lineRule="auto"/>
        <w:jc w:val="both"/>
      </w:pPr>
      <w:r w:rsidRPr="002F3B9E">
        <w:rPr>
          <w:b/>
        </w:rPr>
        <w:t>Partecipazione politica</w:t>
      </w:r>
    </w:p>
    <w:p w14:paraId="29EE9FA5" w14:textId="77777777" w:rsidR="004F1C50" w:rsidRDefault="00851DEF" w:rsidP="004F1C50">
      <w:pPr>
        <w:pStyle w:val="Paragrafoelenco"/>
        <w:numPr>
          <w:ilvl w:val="0"/>
          <w:numId w:val="10"/>
        </w:numPr>
        <w:spacing w:after="0" w:line="240" w:lineRule="auto"/>
        <w:jc w:val="both"/>
      </w:pPr>
      <w:r w:rsidRPr="002F3B9E">
        <w:t>Garantire che il diritto di voto sia concesso a tutte le persone con sordocecità.</w:t>
      </w:r>
    </w:p>
    <w:p w14:paraId="387FB0D5" w14:textId="77777777" w:rsidR="004F1C50" w:rsidRDefault="00851DEF" w:rsidP="004F1C50">
      <w:pPr>
        <w:pStyle w:val="Paragrafoelenco"/>
        <w:numPr>
          <w:ilvl w:val="0"/>
          <w:numId w:val="10"/>
        </w:numPr>
        <w:spacing w:after="0" w:line="240" w:lineRule="auto"/>
        <w:jc w:val="both"/>
      </w:pPr>
      <w:r w:rsidRPr="002F3B9E">
        <w:t>Prendere in considerazione i requisiti di accessibilità delle persone con sordocecità in merito a campagne elettorali, materiali di voto e i seggi elettorali.</w:t>
      </w:r>
    </w:p>
    <w:p w14:paraId="3A18BFB4" w14:textId="77777777" w:rsidR="00CF1558" w:rsidRDefault="00851DEF" w:rsidP="004F1C50">
      <w:pPr>
        <w:pStyle w:val="Paragrafoelenco"/>
        <w:numPr>
          <w:ilvl w:val="0"/>
          <w:numId w:val="10"/>
        </w:numPr>
        <w:spacing w:after="0" w:line="240" w:lineRule="auto"/>
        <w:jc w:val="both"/>
      </w:pPr>
      <w:r w:rsidRPr="002F3B9E">
        <w:t>Sostenere l'impegno delle persone con sordocecità nella vita politica e pubblica.</w:t>
      </w:r>
    </w:p>
    <w:p w14:paraId="15139EC4" w14:textId="3E1F5993" w:rsidR="00851DEF" w:rsidRDefault="00851DEF" w:rsidP="004F1C50">
      <w:pPr>
        <w:pStyle w:val="Paragrafoelenco"/>
        <w:numPr>
          <w:ilvl w:val="0"/>
          <w:numId w:val="10"/>
        </w:numPr>
        <w:spacing w:after="0" w:line="240" w:lineRule="auto"/>
        <w:jc w:val="both"/>
      </w:pPr>
      <w:r w:rsidRPr="002F3B9E">
        <w:lastRenderedPageBreak/>
        <w:t>Sostenere le organizzazioni di persone con s</w:t>
      </w:r>
      <w:r w:rsidR="00BA648D">
        <w:t xml:space="preserve">ordocecità e coinvolgerle come </w:t>
      </w:r>
      <w:r w:rsidRPr="002F3B9E">
        <w:t>gruppo di d</w:t>
      </w:r>
      <w:r w:rsidR="00CF1558">
        <w:t xml:space="preserve">isabilità distinta </w:t>
      </w:r>
      <w:r w:rsidRPr="002F3B9E">
        <w:t xml:space="preserve">in tutte </w:t>
      </w:r>
      <w:r w:rsidR="00BA648D">
        <w:t xml:space="preserve">le consulte </w:t>
      </w:r>
      <w:r w:rsidR="00CF1558">
        <w:t xml:space="preserve">con le </w:t>
      </w:r>
      <w:r w:rsidR="00CF1558" w:rsidRPr="00BA648D">
        <w:t>organizzazioni</w:t>
      </w:r>
      <w:r w:rsidRPr="00BA648D">
        <w:t xml:space="preserve"> </w:t>
      </w:r>
      <w:r w:rsidR="00BA648D" w:rsidRPr="00BA648D">
        <w:t>per le persone con</w:t>
      </w:r>
      <w:r w:rsidRPr="002F3B9E">
        <w:t xml:space="preserve"> disabilità.</w:t>
      </w:r>
    </w:p>
    <w:p w14:paraId="2CBE8E69" w14:textId="77777777" w:rsidR="00851DEF" w:rsidRPr="002F3B9E" w:rsidRDefault="00851DEF" w:rsidP="00851DEF">
      <w:pPr>
        <w:spacing w:after="0" w:line="240" w:lineRule="auto"/>
        <w:jc w:val="both"/>
      </w:pPr>
    </w:p>
    <w:p w14:paraId="256A1761" w14:textId="77777777" w:rsidR="00851DEF" w:rsidRPr="002F3B9E" w:rsidRDefault="00851DEF" w:rsidP="00851DEF">
      <w:pPr>
        <w:spacing w:after="0" w:line="240" w:lineRule="auto"/>
        <w:jc w:val="both"/>
      </w:pPr>
      <w:r w:rsidRPr="002F3B9E">
        <w:rPr>
          <w:b/>
        </w:rPr>
        <w:t xml:space="preserve">Partecipazione sociale </w:t>
      </w:r>
    </w:p>
    <w:p w14:paraId="79BC2FB9" w14:textId="77777777" w:rsidR="00CF1558" w:rsidRDefault="00851DEF" w:rsidP="00CF1558">
      <w:pPr>
        <w:pStyle w:val="Paragrafoelenco"/>
        <w:numPr>
          <w:ilvl w:val="0"/>
          <w:numId w:val="10"/>
        </w:numPr>
        <w:spacing w:after="0" w:line="240" w:lineRule="auto"/>
        <w:jc w:val="both"/>
      </w:pPr>
      <w:r w:rsidRPr="002F3B9E">
        <w:t>Fornire servizi di intervento precoce e di consulenza alle famiglie di bambini con sordocecità.</w:t>
      </w:r>
    </w:p>
    <w:p w14:paraId="3A1C8706" w14:textId="77777777" w:rsidR="00CF1558" w:rsidRDefault="00851DEF" w:rsidP="00CF1558">
      <w:pPr>
        <w:pStyle w:val="Paragrafoelenco"/>
        <w:numPr>
          <w:ilvl w:val="0"/>
          <w:numId w:val="10"/>
        </w:numPr>
        <w:spacing w:after="0" w:line="240" w:lineRule="auto"/>
        <w:jc w:val="both"/>
      </w:pPr>
      <w:r w:rsidRPr="002F3B9E">
        <w:t>Attuare programmi di intervento basati sulla comunità per facilitare la partecipazione sociale e l'inclusione delle persone con sordocecità.</w:t>
      </w:r>
    </w:p>
    <w:p w14:paraId="70EEB1CF" w14:textId="1C81C984" w:rsidR="00851DEF" w:rsidRPr="002F3B9E" w:rsidRDefault="00851DEF" w:rsidP="00CF1558">
      <w:pPr>
        <w:pStyle w:val="Paragrafoelenco"/>
        <w:numPr>
          <w:ilvl w:val="0"/>
          <w:numId w:val="10"/>
        </w:numPr>
        <w:spacing w:after="0" w:line="240" w:lineRule="auto"/>
        <w:jc w:val="both"/>
      </w:pPr>
      <w:r w:rsidRPr="002F3B9E">
        <w:t>Garantire un adeguato servizio di interpretariato.</w:t>
      </w:r>
    </w:p>
    <w:p w14:paraId="102849CA" w14:textId="77777777" w:rsidR="00851DEF" w:rsidRPr="002F3B9E" w:rsidRDefault="00851DEF" w:rsidP="00851DEF">
      <w:pPr>
        <w:pStyle w:val="Paragrafoelenco"/>
        <w:spacing w:after="0" w:line="240" w:lineRule="auto"/>
        <w:jc w:val="both"/>
      </w:pPr>
    </w:p>
    <w:p w14:paraId="74A379F6" w14:textId="1E583470" w:rsidR="00851DEF" w:rsidRPr="002F3B9E" w:rsidRDefault="00851DEF" w:rsidP="00851DEF">
      <w:pPr>
        <w:spacing w:after="0" w:line="240" w:lineRule="auto"/>
        <w:jc w:val="both"/>
      </w:pPr>
      <w:r w:rsidRPr="002F3B9E">
        <w:t xml:space="preserve">Concludendo questo rapporto, si evince che le persone con sordocecità sono ancora lasciate indietro in tutti i paesi del mondo. I primi passi </w:t>
      </w:r>
      <w:r w:rsidR="00CF1558">
        <w:t>per modificare questo problema, come mostra questa relazione,</w:t>
      </w:r>
      <w:r>
        <w:t xml:space="preserve"> sono:</w:t>
      </w:r>
    </w:p>
    <w:p w14:paraId="3E8AB952" w14:textId="77777777" w:rsidR="00851DEF" w:rsidRPr="002F3B9E" w:rsidRDefault="00851DEF" w:rsidP="00851DEF">
      <w:pPr>
        <w:pStyle w:val="Paragrafoelenco"/>
        <w:spacing w:after="0" w:line="240" w:lineRule="auto"/>
        <w:jc w:val="both"/>
      </w:pPr>
    </w:p>
    <w:p w14:paraId="6AF44871" w14:textId="77777777" w:rsidR="00851DEF" w:rsidRPr="002F3B9E" w:rsidRDefault="00851DEF" w:rsidP="00851DEF">
      <w:pPr>
        <w:pStyle w:val="Paragrafoelenco"/>
        <w:numPr>
          <w:ilvl w:val="0"/>
          <w:numId w:val="10"/>
        </w:numPr>
        <w:spacing w:after="0" w:line="240" w:lineRule="auto"/>
        <w:jc w:val="both"/>
      </w:pPr>
      <w:r w:rsidRPr="002F3B9E">
        <w:t>Stabilire un riconoscimento universale, nonché il riconoscimento della sordocecità come disabilità unica e distinta, con le sue sfide specifiche, barriere, sostegno e requisiti di inclusione.</w:t>
      </w:r>
    </w:p>
    <w:p w14:paraId="6407024B" w14:textId="65D1AF88" w:rsidR="00CF1558" w:rsidRDefault="00851DEF" w:rsidP="00CF1558">
      <w:pPr>
        <w:pStyle w:val="Paragrafoelenco"/>
        <w:numPr>
          <w:ilvl w:val="0"/>
          <w:numId w:val="10"/>
        </w:numPr>
        <w:spacing w:after="0" w:line="240" w:lineRule="auto"/>
        <w:jc w:val="both"/>
      </w:pPr>
      <w:r w:rsidRPr="002F3B9E">
        <w:t>Istituire servizi di interpretariato per persone con sordocecità finanziati con fo</w:t>
      </w:r>
      <w:r w:rsidR="00CF1558">
        <w:t>ndi pubblici, in particolare le guide</w:t>
      </w:r>
      <w:r w:rsidRPr="002F3B9E">
        <w:t xml:space="preserve"> interpreti.</w:t>
      </w:r>
    </w:p>
    <w:p w14:paraId="02F08D5F" w14:textId="03D6D71C" w:rsidR="00851DEF" w:rsidRPr="002F3B9E" w:rsidRDefault="00851DEF" w:rsidP="00CF1558">
      <w:pPr>
        <w:pStyle w:val="Paragrafoelenco"/>
        <w:numPr>
          <w:ilvl w:val="0"/>
          <w:numId w:val="10"/>
        </w:numPr>
        <w:spacing w:after="0" w:line="240" w:lineRule="auto"/>
        <w:jc w:val="both"/>
      </w:pPr>
      <w:r w:rsidRPr="002F3B9E">
        <w:t xml:space="preserve">Fornire i finanziamenti necessari per ulteriori ricerche e il rafforzamento del lavoro di </w:t>
      </w:r>
      <w:proofErr w:type="spellStart"/>
      <w:r w:rsidRPr="002F3B9E">
        <w:t>advocacy</w:t>
      </w:r>
      <w:proofErr w:type="spellEnd"/>
      <w:r w:rsidRPr="002F3B9E">
        <w:t>, compreso il finanziamento degli strumenti e il supporto tecnico necessari.</w:t>
      </w:r>
    </w:p>
    <w:p w14:paraId="616C2A69" w14:textId="77777777" w:rsidR="00851DEF" w:rsidRPr="002F3B9E" w:rsidRDefault="00851DEF" w:rsidP="00851DEF">
      <w:pPr>
        <w:pStyle w:val="Paragrafoelenco"/>
        <w:spacing w:after="0" w:line="240" w:lineRule="auto"/>
        <w:jc w:val="both"/>
      </w:pPr>
    </w:p>
    <w:p w14:paraId="0DA3E121" w14:textId="77777777" w:rsidR="00851DEF" w:rsidRPr="002F3B9E" w:rsidRDefault="00851DEF" w:rsidP="00851DEF">
      <w:pPr>
        <w:spacing w:after="0" w:line="240" w:lineRule="auto"/>
        <w:jc w:val="both"/>
      </w:pPr>
      <w:r w:rsidRPr="002F3B9E">
        <w:t>L'adempiere a questi passi contribuirà a sollevare donne e uomini, ragazze e ragazzi con sordocecità in una posizione in cui potrebbero essere in grado di impegnarsi, sostenere e contribuire a condizioni più eque aprendo la strada verso una piena ed efficace partecipazione e inclusione.</w:t>
      </w:r>
    </w:p>
    <w:p w14:paraId="63007771" w14:textId="713C39A8" w:rsidR="00851DEF" w:rsidRDefault="00851DEF" w:rsidP="00AE4074">
      <w:pPr>
        <w:spacing w:after="0" w:line="240" w:lineRule="auto"/>
        <w:jc w:val="both"/>
        <w:rPr>
          <w:sz w:val="24"/>
        </w:rPr>
      </w:pPr>
    </w:p>
    <w:p w14:paraId="3D29FB97" w14:textId="12A7F776" w:rsidR="00387AA1" w:rsidRDefault="00387AA1" w:rsidP="00AE4074">
      <w:pPr>
        <w:spacing w:after="0" w:line="240" w:lineRule="auto"/>
        <w:jc w:val="both"/>
      </w:pPr>
      <w:r w:rsidRPr="00387AA1">
        <w:t xml:space="preserve">Per ulteriori informazioni sul rapporto globale sulla </w:t>
      </w:r>
      <w:r>
        <w:t>sordocecità</w:t>
      </w:r>
      <w:r w:rsidRPr="00387AA1">
        <w:t xml:space="preserve"> rivolgersi a: </w:t>
      </w:r>
      <w:hyperlink r:id="rId44" w:history="1">
        <w:r w:rsidRPr="00A234BB">
          <w:rPr>
            <w:rStyle w:val="Collegamentoipertestuale"/>
          </w:rPr>
          <w:t>globalreport@wfdb.eu</w:t>
        </w:r>
      </w:hyperlink>
      <w:r w:rsidRPr="00387AA1">
        <w:t xml:space="preserve"> </w:t>
      </w:r>
    </w:p>
    <w:p w14:paraId="4EDA418E" w14:textId="77777777" w:rsidR="00387AA1" w:rsidRDefault="00387AA1" w:rsidP="00AE4074">
      <w:pPr>
        <w:spacing w:after="0" w:line="240" w:lineRule="auto"/>
        <w:jc w:val="both"/>
      </w:pPr>
    </w:p>
    <w:p w14:paraId="53AE6500" w14:textId="17CF87E9" w:rsidR="00387AA1" w:rsidRDefault="00387AA1" w:rsidP="00AE4074">
      <w:pPr>
        <w:spacing w:after="0" w:line="240" w:lineRule="auto"/>
        <w:jc w:val="both"/>
      </w:pPr>
      <w:r w:rsidRPr="00387AA1">
        <w:t xml:space="preserve">Per ulteriori informazioni sulla Federazione mondiale dei </w:t>
      </w:r>
      <w:r>
        <w:t>sordociechi</w:t>
      </w:r>
      <w:r w:rsidRPr="00387AA1">
        <w:t xml:space="preserve">, visitare il sito: </w:t>
      </w:r>
      <w:hyperlink r:id="rId45" w:history="1">
        <w:r w:rsidRPr="00A234BB">
          <w:rPr>
            <w:rStyle w:val="Collegamentoipertestuale"/>
          </w:rPr>
          <w:t>www.wfdb.eu</w:t>
        </w:r>
      </w:hyperlink>
      <w:r w:rsidRPr="00387AA1">
        <w:t xml:space="preserve"> </w:t>
      </w:r>
    </w:p>
    <w:p w14:paraId="4BD59C3A" w14:textId="77777777" w:rsidR="00387AA1" w:rsidRDefault="00387AA1" w:rsidP="00AE4074">
      <w:pPr>
        <w:spacing w:after="0" w:line="240" w:lineRule="auto"/>
        <w:jc w:val="both"/>
      </w:pPr>
    </w:p>
    <w:p w14:paraId="2E7CD0ED" w14:textId="3746BE5B" w:rsidR="00387AA1" w:rsidRDefault="00387AA1" w:rsidP="00AE4074">
      <w:pPr>
        <w:spacing w:after="0" w:line="240" w:lineRule="auto"/>
        <w:jc w:val="both"/>
      </w:pPr>
      <w:r w:rsidRPr="00387AA1">
        <w:t xml:space="preserve">Per ulteriori informazioni su Sense International visitare il sito: </w:t>
      </w:r>
      <w:hyperlink r:id="rId46" w:history="1">
        <w:r w:rsidRPr="00A234BB">
          <w:rPr>
            <w:rStyle w:val="Collegamentoipertestuale"/>
          </w:rPr>
          <w:t>https://senseinternational.org.uk</w:t>
        </w:r>
      </w:hyperlink>
    </w:p>
    <w:p w14:paraId="4F63FF91" w14:textId="77777777" w:rsidR="00387AA1" w:rsidRPr="00387AA1" w:rsidRDefault="00387AA1" w:rsidP="00AE4074">
      <w:pPr>
        <w:spacing w:after="0" w:line="240" w:lineRule="auto"/>
        <w:jc w:val="both"/>
      </w:pPr>
    </w:p>
    <w:p w14:paraId="3BE5C211" w14:textId="77777777" w:rsidR="00AE4074" w:rsidRPr="00AE4074" w:rsidRDefault="00AE4074" w:rsidP="00AE4074">
      <w:pPr>
        <w:spacing w:after="0" w:line="240" w:lineRule="auto"/>
        <w:jc w:val="both"/>
        <w:rPr>
          <w:sz w:val="24"/>
        </w:rPr>
      </w:pPr>
    </w:p>
    <w:p w14:paraId="213B741C" w14:textId="48B88865" w:rsidR="00430C5A" w:rsidRDefault="00430C5A" w:rsidP="00D85A9D">
      <w:pPr>
        <w:spacing w:after="0"/>
        <w:jc w:val="both"/>
        <w:rPr>
          <w:rFonts w:cstheme="minorHAnsi"/>
          <w:szCs w:val="24"/>
        </w:rPr>
      </w:pPr>
    </w:p>
    <w:p w14:paraId="6A556487" w14:textId="78F7648F" w:rsidR="00430C5A" w:rsidRDefault="00430C5A" w:rsidP="00D85A9D">
      <w:pPr>
        <w:spacing w:after="0"/>
        <w:jc w:val="both"/>
        <w:rPr>
          <w:rFonts w:cstheme="minorHAnsi"/>
          <w:szCs w:val="24"/>
        </w:rPr>
      </w:pPr>
    </w:p>
    <w:p w14:paraId="45D9BDF5" w14:textId="4BFDA1B0" w:rsidR="00430C5A" w:rsidRDefault="00430C5A" w:rsidP="00D85A9D">
      <w:pPr>
        <w:spacing w:after="0"/>
        <w:jc w:val="both"/>
        <w:rPr>
          <w:rFonts w:cstheme="minorHAnsi"/>
          <w:szCs w:val="24"/>
        </w:rPr>
      </w:pPr>
    </w:p>
    <w:p w14:paraId="5C30B9FF" w14:textId="53CAB05E" w:rsidR="00430C5A" w:rsidRDefault="00430C5A" w:rsidP="00D85A9D">
      <w:pPr>
        <w:spacing w:after="0"/>
        <w:jc w:val="both"/>
        <w:rPr>
          <w:rFonts w:cstheme="minorHAnsi"/>
          <w:szCs w:val="24"/>
        </w:rPr>
      </w:pPr>
    </w:p>
    <w:p w14:paraId="21DCE409" w14:textId="22FC1A02" w:rsidR="00430C5A" w:rsidRDefault="00430C5A" w:rsidP="00D85A9D">
      <w:pPr>
        <w:spacing w:after="0"/>
        <w:jc w:val="both"/>
        <w:rPr>
          <w:rFonts w:cstheme="minorHAnsi"/>
          <w:szCs w:val="24"/>
        </w:rPr>
      </w:pPr>
    </w:p>
    <w:p w14:paraId="3C7E939F" w14:textId="08DCDB61" w:rsidR="00430C5A" w:rsidRDefault="00430C5A" w:rsidP="00D85A9D">
      <w:pPr>
        <w:spacing w:after="0"/>
        <w:jc w:val="both"/>
        <w:rPr>
          <w:rFonts w:cstheme="minorHAnsi"/>
          <w:szCs w:val="24"/>
        </w:rPr>
      </w:pPr>
    </w:p>
    <w:p w14:paraId="1BD8D0F6" w14:textId="40F84571" w:rsidR="00430C5A" w:rsidRDefault="00430C5A" w:rsidP="00D85A9D">
      <w:pPr>
        <w:spacing w:after="0"/>
        <w:jc w:val="both"/>
        <w:rPr>
          <w:rFonts w:cstheme="minorHAnsi"/>
          <w:szCs w:val="24"/>
        </w:rPr>
      </w:pPr>
    </w:p>
    <w:p w14:paraId="0F8CCF1A" w14:textId="54EA2442" w:rsidR="00430C5A" w:rsidRDefault="00430C5A" w:rsidP="00D85A9D">
      <w:pPr>
        <w:spacing w:after="0"/>
        <w:jc w:val="both"/>
        <w:rPr>
          <w:rFonts w:cstheme="minorHAnsi"/>
          <w:szCs w:val="24"/>
        </w:rPr>
      </w:pPr>
    </w:p>
    <w:p w14:paraId="357DC9CD" w14:textId="12F49BC8" w:rsidR="00430C5A" w:rsidRDefault="00430C5A" w:rsidP="00D85A9D">
      <w:pPr>
        <w:spacing w:after="0"/>
        <w:jc w:val="both"/>
        <w:rPr>
          <w:rFonts w:cstheme="minorHAnsi"/>
          <w:szCs w:val="24"/>
        </w:rPr>
      </w:pPr>
    </w:p>
    <w:p w14:paraId="4D09047F" w14:textId="3DCA7F6E" w:rsidR="00281844" w:rsidRDefault="00281844">
      <w:pPr>
        <w:rPr>
          <w:rFonts w:cstheme="minorHAnsi"/>
          <w:szCs w:val="24"/>
        </w:rPr>
      </w:pPr>
      <w:r>
        <w:rPr>
          <w:rFonts w:cstheme="minorHAnsi"/>
          <w:szCs w:val="24"/>
        </w:rPr>
        <w:br w:type="page"/>
      </w:r>
    </w:p>
    <w:p w14:paraId="310BCE47" w14:textId="32300357" w:rsidR="0093170C" w:rsidRPr="00AE4074" w:rsidRDefault="00D757DA" w:rsidP="00AE4074">
      <w:pPr>
        <w:pStyle w:val="Titolo1"/>
        <w:spacing w:before="0" w:line="240" w:lineRule="auto"/>
        <w:jc w:val="both"/>
        <w:rPr>
          <w:rFonts w:asciiTheme="minorHAnsi" w:eastAsiaTheme="minorHAnsi" w:hAnsiTheme="minorHAnsi" w:cstheme="minorBidi"/>
          <w:b/>
          <w:color w:val="0070C0"/>
          <w:sz w:val="28"/>
          <w:szCs w:val="22"/>
        </w:rPr>
      </w:pPr>
      <w:bookmarkStart w:id="45" w:name="pagina53"/>
      <w:bookmarkStart w:id="46" w:name="pagina52"/>
      <w:r>
        <w:rPr>
          <w:rFonts w:asciiTheme="minorHAnsi" w:eastAsiaTheme="minorHAnsi" w:hAnsiTheme="minorHAnsi" w:cstheme="minorBidi"/>
          <w:b/>
          <w:color w:val="0070C0"/>
          <w:sz w:val="28"/>
          <w:szCs w:val="22"/>
        </w:rPr>
        <w:lastRenderedPageBreak/>
        <w:t>RIFERIMENTI BIBLIOGRAFICI</w:t>
      </w:r>
    </w:p>
    <w:bookmarkEnd w:id="45"/>
    <w:bookmarkEnd w:id="46"/>
    <w:p w14:paraId="2CF54386" w14:textId="77777777" w:rsidR="0093170C" w:rsidRPr="00F27857" w:rsidRDefault="0093170C" w:rsidP="00F27857">
      <w:pPr>
        <w:numPr>
          <w:ilvl w:val="0"/>
          <w:numId w:val="25"/>
        </w:numPr>
        <w:spacing w:before="120" w:after="120" w:line="240" w:lineRule="auto"/>
        <w:jc w:val="both"/>
        <w:rPr>
          <w:rFonts w:cstheme="minorHAnsi"/>
          <w:szCs w:val="24"/>
          <w:lang w:val="en-US"/>
        </w:rPr>
      </w:pPr>
      <w:r w:rsidRPr="00F27857">
        <w:rPr>
          <w:rFonts w:cstheme="minorHAnsi"/>
          <w:szCs w:val="24"/>
          <w:lang w:val="en-US"/>
        </w:rPr>
        <w:t xml:space="preserve">World Health Organization &amp; World Bank, </w:t>
      </w:r>
      <w:r w:rsidRPr="00F27857">
        <w:rPr>
          <w:rFonts w:cstheme="minorHAnsi"/>
          <w:i/>
          <w:iCs/>
          <w:szCs w:val="24"/>
          <w:lang w:val="en-US"/>
        </w:rPr>
        <w:t>World report on disability</w:t>
      </w:r>
      <w:r w:rsidRPr="00F27857">
        <w:rPr>
          <w:rFonts w:cstheme="minorHAnsi"/>
          <w:szCs w:val="24"/>
          <w:lang w:val="en-US"/>
        </w:rPr>
        <w:t>. 2011: World Health Organization.</w:t>
      </w:r>
    </w:p>
    <w:p w14:paraId="582C3B54" w14:textId="77777777" w:rsidR="0093170C" w:rsidRPr="00D85A9D" w:rsidRDefault="0093170C"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Groce</w:t>
      </w:r>
      <w:proofErr w:type="spellEnd"/>
      <w:r w:rsidRPr="00632A89">
        <w:rPr>
          <w:rFonts w:cstheme="minorHAnsi"/>
          <w:szCs w:val="24"/>
          <w:lang w:val="en-US"/>
        </w:rPr>
        <w:t xml:space="preserve">, N. and M. </w:t>
      </w:r>
      <w:proofErr w:type="spellStart"/>
      <w:r w:rsidRPr="00632A89">
        <w:rPr>
          <w:rFonts w:cstheme="minorHAnsi"/>
          <w:szCs w:val="24"/>
          <w:lang w:val="en-US"/>
        </w:rPr>
        <w:t>Kett</w:t>
      </w:r>
      <w:proofErr w:type="spellEnd"/>
      <w:r w:rsidRPr="00632A89">
        <w:rPr>
          <w:rFonts w:cstheme="minorHAnsi"/>
          <w:szCs w:val="24"/>
          <w:lang w:val="en-US"/>
        </w:rPr>
        <w:t xml:space="preserve">, </w:t>
      </w:r>
      <w:proofErr w:type="gramStart"/>
      <w:r w:rsidRPr="00632A89">
        <w:rPr>
          <w:rFonts w:cstheme="minorHAnsi"/>
          <w:i/>
          <w:iCs/>
          <w:szCs w:val="24"/>
          <w:lang w:val="en-US"/>
        </w:rPr>
        <w:t>The</w:t>
      </w:r>
      <w:proofErr w:type="gramEnd"/>
      <w:r w:rsidRPr="00632A89">
        <w:rPr>
          <w:rFonts w:cstheme="minorHAnsi"/>
          <w:i/>
          <w:iCs/>
          <w:szCs w:val="24"/>
          <w:lang w:val="en-US"/>
        </w:rPr>
        <w:t xml:space="preserve"> Disability and Development Gap</w:t>
      </w:r>
      <w:r w:rsidRPr="00632A89">
        <w:rPr>
          <w:rFonts w:cstheme="minorHAnsi"/>
          <w:szCs w:val="24"/>
          <w:lang w:val="en-US"/>
        </w:rPr>
        <w:t xml:space="preserve">, in </w:t>
      </w:r>
      <w:r w:rsidRPr="00632A89">
        <w:rPr>
          <w:rFonts w:cstheme="minorHAnsi"/>
          <w:i/>
          <w:iCs/>
          <w:szCs w:val="24"/>
          <w:lang w:val="en-US"/>
        </w:rPr>
        <w:t>Leonard Cheshire Working Paper Series</w:t>
      </w:r>
      <w:r w:rsidRPr="00632A89">
        <w:rPr>
          <w:rFonts w:cstheme="minorHAnsi"/>
          <w:szCs w:val="24"/>
          <w:lang w:val="en-US"/>
        </w:rPr>
        <w:t xml:space="preserve">. </w:t>
      </w:r>
      <w:r w:rsidRPr="00D85A9D">
        <w:rPr>
          <w:rFonts w:cstheme="minorHAnsi"/>
          <w:szCs w:val="24"/>
        </w:rPr>
        <w:t xml:space="preserve">2013, Leonard Cheshire </w:t>
      </w:r>
      <w:proofErr w:type="spellStart"/>
      <w:r w:rsidRPr="00D85A9D">
        <w:rPr>
          <w:rFonts w:cstheme="minorHAnsi"/>
          <w:szCs w:val="24"/>
        </w:rPr>
        <w:t>Disability</w:t>
      </w:r>
      <w:proofErr w:type="spellEnd"/>
      <w:r w:rsidRPr="00D85A9D">
        <w:rPr>
          <w:rFonts w:cstheme="minorHAnsi"/>
          <w:szCs w:val="24"/>
        </w:rPr>
        <w:t xml:space="preserve"> and Inclusive Development Centre: </w:t>
      </w:r>
      <w:proofErr w:type="spellStart"/>
      <w:r w:rsidRPr="00D85A9D">
        <w:rPr>
          <w:rFonts w:cstheme="minorHAnsi"/>
          <w:szCs w:val="24"/>
        </w:rPr>
        <w:t>London</w:t>
      </w:r>
      <w:proofErr w:type="spellEnd"/>
      <w:r w:rsidRPr="00D85A9D">
        <w:rPr>
          <w:rFonts w:cstheme="minorHAnsi"/>
          <w:szCs w:val="24"/>
        </w:rPr>
        <w:t>.</w:t>
      </w:r>
    </w:p>
    <w:p w14:paraId="33ECE294" w14:textId="77777777" w:rsidR="0093170C" w:rsidRPr="00632A89" w:rsidRDefault="0093170C" w:rsidP="00F27857">
      <w:pPr>
        <w:numPr>
          <w:ilvl w:val="0"/>
          <w:numId w:val="25"/>
        </w:numPr>
        <w:spacing w:before="120" w:after="120" w:line="240" w:lineRule="auto"/>
        <w:jc w:val="both"/>
        <w:rPr>
          <w:rFonts w:cstheme="minorHAnsi"/>
          <w:szCs w:val="24"/>
          <w:lang w:val="en-US"/>
        </w:rPr>
      </w:pPr>
      <w:r w:rsidRPr="00632A89">
        <w:rPr>
          <w:rFonts w:cstheme="minorHAnsi"/>
          <w:szCs w:val="24"/>
          <w:lang w:val="en-US"/>
        </w:rPr>
        <w:t xml:space="preserve">The Deafblind Nordic Cooperation Committee. </w:t>
      </w:r>
      <w:r w:rsidRPr="00632A89">
        <w:rPr>
          <w:rFonts w:cstheme="minorHAnsi"/>
          <w:i/>
          <w:iCs/>
          <w:szCs w:val="24"/>
          <w:lang w:val="en-US"/>
        </w:rPr>
        <w:t xml:space="preserve">The Nordic definition of </w:t>
      </w:r>
      <w:proofErr w:type="spellStart"/>
      <w:r w:rsidRPr="00632A89">
        <w:rPr>
          <w:rFonts w:cstheme="minorHAnsi"/>
          <w:i/>
          <w:iCs/>
          <w:szCs w:val="24"/>
          <w:lang w:val="en-US"/>
        </w:rPr>
        <w:t>deafblindness</w:t>
      </w:r>
      <w:proofErr w:type="spellEnd"/>
      <w:r w:rsidRPr="00632A89">
        <w:rPr>
          <w:rFonts w:cstheme="minorHAnsi"/>
          <w:szCs w:val="24"/>
          <w:lang w:val="en-US"/>
        </w:rPr>
        <w:t xml:space="preserve">. </w:t>
      </w:r>
      <w:proofErr w:type="spellStart"/>
      <w:r w:rsidRPr="00632A89">
        <w:rPr>
          <w:rFonts w:cstheme="minorHAnsi"/>
          <w:szCs w:val="24"/>
          <w:lang w:val="en-US"/>
        </w:rPr>
        <w:t>n.d.</w:t>
      </w:r>
      <w:proofErr w:type="spellEnd"/>
      <w:r w:rsidRPr="00632A89">
        <w:rPr>
          <w:rFonts w:cstheme="minorHAnsi"/>
          <w:szCs w:val="24"/>
          <w:lang w:val="en-US"/>
        </w:rPr>
        <w:t xml:space="preserve"> [cited 2018 June 2]</w:t>
      </w:r>
      <w:proofErr w:type="gramStart"/>
      <w:r w:rsidRPr="00632A89">
        <w:rPr>
          <w:rFonts w:cstheme="minorHAnsi"/>
          <w:szCs w:val="24"/>
          <w:lang w:val="en-US"/>
        </w:rPr>
        <w:t>;</w:t>
      </w:r>
      <w:proofErr w:type="gramEnd"/>
      <w:r w:rsidRPr="00632A89">
        <w:rPr>
          <w:rFonts w:cstheme="minorHAnsi"/>
          <w:szCs w:val="24"/>
          <w:lang w:val="en-US"/>
        </w:rPr>
        <w:t xml:space="preserve"> Available from: </w:t>
      </w:r>
      <w:hyperlink r:id="rId47" w:history="1">
        <w:r w:rsidRPr="00632A89">
          <w:rPr>
            <w:rFonts w:cstheme="minorHAnsi"/>
            <w:szCs w:val="24"/>
            <w:lang w:val="en-US"/>
          </w:rPr>
          <w:t>http://www.fsdb.org/Filer/DBNSK English.pdf</w:t>
        </w:r>
      </w:hyperlink>
      <w:r w:rsidRPr="00632A89">
        <w:rPr>
          <w:rFonts w:cstheme="minorHAnsi"/>
          <w:szCs w:val="24"/>
          <w:lang w:val="en-US"/>
        </w:rPr>
        <w:t>.</w:t>
      </w:r>
    </w:p>
    <w:p w14:paraId="21BD122C" w14:textId="77777777" w:rsidR="0093170C" w:rsidRPr="00D85A9D" w:rsidRDefault="0093170C"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Dammeyer, J., </w:t>
      </w:r>
      <w:r w:rsidRPr="005A0DFE">
        <w:rPr>
          <w:rFonts w:cstheme="minorHAnsi"/>
          <w:i/>
          <w:iCs/>
          <w:szCs w:val="24"/>
          <w:lang w:val="es-ES"/>
        </w:rPr>
        <w:t>Characteristics of a Danish population of adults with acquired deafblindness receiving rehabilitation services.</w:t>
      </w:r>
      <w:r w:rsidRPr="005A0DFE">
        <w:rPr>
          <w:rFonts w:cstheme="minorHAnsi"/>
          <w:szCs w:val="24"/>
          <w:lang w:val="es-ES"/>
        </w:rPr>
        <w:t xml:space="preserve"> </w:t>
      </w:r>
      <w:proofErr w:type="spellStart"/>
      <w:r w:rsidRPr="00D85A9D">
        <w:rPr>
          <w:rFonts w:cstheme="minorHAnsi"/>
          <w:szCs w:val="24"/>
        </w:rPr>
        <w:t>British</w:t>
      </w:r>
      <w:proofErr w:type="spellEnd"/>
      <w:r w:rsidRPr="00D85A9D">
        <w:rPr>
          <w:rFonts w:cstheme="minorHAnsi"/>
          <w:szCs w:val="24"/>
        </w:rPr>
        <w:t xml:space="preserve"> Journal of Visual </w:t>
      </w:r>
      <w:proofErr w:type="spellStart"/>
      <w:r w:rsidRPr="00D85A9D">
        <w:rPr>
          <w:rFonts w:cstheme="minorHAnsi"/>
          <w:szCs w:val="24"/>
        </w:rPr>
        <w:t>Impairment</w:t>
      </w:r>
      <w:proofErr w:type="spellEnd"/>
      <w:r w:rsidRPr="00D85A9D">
        <w:rPr>
          <w:rFonts w:cstheme="minorHAnsi"/>
          <w:szCs w:val="24"/>
        </w:rPr>
        <w:t xml:space="preserve">, 2013. </w:t>
      </w:r>
      <w:r w:rsidRPr="00D85A9D">
        <w:rPr>
          <w:rFonts w:cstheme="minorHAnsi"/>
          <w:b/>
          <w:bCs/>
          <w:szCs w:val="24"/>
        </w:rPr>
        <w:t>31</w:t>
      </w:r>
      <w:r w:rsidRPr="00D85A9D">
        <w:rPr>
          <w:rFonts w:cstheme="minorHAnsi"/>
          <w:szCs w:val="24"/>
        </w:rPr>
        <w:t>(3): p. 189-197.</w:t>
      </w:r>
    </w:p>
    <w:p w14:paraId="6D6EE39E" w14:textId="77777777" w:rsidR="0093170C" w:rsidRPr="00D85A9D" w:rsidRDefault="0093170C"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Klaver</w:t>
      </w:r>
      <w:proofErr w:type="spellEnd"/>
      <w:r w:rsidRPr="00632A89">
        <w:rPr>
          <w:rFonts w:cstheme="minorHAnsi"/>
          <w:szCs w:val="24"/>
          <w:lang w:val="en-US"/>
        </w:rPr>
        <w:t xml:space="preserve">, C.C., et al., </w:t>
      </w:r>
      <w:r w:rsidRPr="00632A89">
        <w:rPr>
          <w:rFonts w:cstheme="minorHAnsi"/>
          <w:i/>
          <w:iCs/>
          <w:szCs w:val="24"/>
          <w:lang w:val="en-US"/>
        </w:rPr>
        <w:t>Age-specific prevalence and causes of blindness and visual impairment in an older population: the Rotterdam Study.</w:t>
      </w:r>
      <w:r w:rsidRPr="00632A89">
        <w:rPr>
          <w:rFonts w:cstheme="minorHAnsi"/>
          <w:szCs w:val="24"/>
          <w:lang w:val="en-US"/>
        </w:rPr>
        <w:t xml:space="preserve"> </w:t>
      </w:r>
      <w:r w:rsidRPr="00D85A9D">
        <w:rPr>
          <w:rFonts w:cstheme="minorHAnsi"/>
          <w:szCs w:val="24"/>
        </w:rPr>
        <w:t xml:space="preserve">Archives of </w:t>
      </w:r>
      <w:proofErr w:type="spellStart"/>
      <w:r w:rsidRPr="00D85A9D">
        <w:rPr>
          <w:rFonts w:cstheme="minorHAnsi"/>
          <w:szCs w:val="24"/>
        </w:rPr>
        <w:t>ophthalmology</w:t>
      </w:r>
      <w:proofErr w:type="spellEnd"/>
      <w:r w:rsidRPr="00D85A9D">
        <w:rPr>
          <w:rFonts w:cstheme="minorHAnsi"/>
          <w:szCs w:val="24"/>
        </w:rPr>
        <w:t xml:space="preserve">, 1998. </w:t>
      </w:r>
      <w:r w:rsidRPr="00D85A9D">
        <w:rPr>
          <w:rFonts w:cstheme="minorHAnsi"/>
          <w:b/>
          <w:bCs/>
          <w:szCs w:val="24"/>
        </w:rPr>
        <w:t>116</w:t>
      </w:r>
      <w:r w:rsidRPr="00D85A9D">
        <w:rPr>
          <w:rFonts w:cstheme="minorHAnsi"/>
          <w:szCs w:val="24"/>
        </w:rPr>
        <w:t>(5): p. 653-658.</w:t>
      </w:r>
    </w:p>
    <w:p w14:paraId="521F2918" w14:textId="77777777" w:rsidR="0093170C" w:rsidRPr="00D85A9D" w:rsidRDefault="0093170C"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Wolsey, J.-L.A., </w:t>
      </w:r>
      <w:r w:rsidRPr="005A0DFE">
        <w:rPr>
          <w:rFonts w:cstheme="minorHAnsi"/>
          <w:i/>
          <w:iCs/>
          <w:szCs w:val="24"/>
          <w:lang w:val="es-ES"/>
        </w:rPr>
        <w:t>Perspectives and Experiences of DeafBlind College Students.</w:t>
      </w:r>
      <w:r w:rsidRPr="005A0DFE">
        <w:rPr>
          <w:rFonts w:cstheme="minorHAnsi"/>
          <w:szCs w:val="24"/>
          <w:lang w:val="es-ES"/>
        </w:rPr>
        <w:t xml:space="preserve"> </w:t>
      </w:r>
      <w:r w:rsidRPr="00D85A9D">
        <w:rPr>
          <w:rFonts w:cstheme="minorHAnsi"/>
          <w:szCs w:val="24"/>
        </w:rPr>
        <w:t xml:space="preserve">The Qualitative Report, 2017. </w:t>
      </w:r>
      <w:r w:rsidRPr="00D85A9D">
        <w:rPr>
          <w:rFonts w:cstheme="minorHAnsi"/>
          <w:b/>
          <w:bCs/>
          <w:szCs w:val="24"/>
        </w:rPr>
        <w:t>22</w:t>
      </w:r>
      <w:r w:rsidRPr="00D85A9D">
        <w:rPr>
          <w:rFonts w:cstheme="minorHAnsi"/>
          <w:szCs w:val="24"/>
        </w:rPr>
        <w:t>(8): p. 2066.</w:t>
      </w:r>
    </w:p>
    <w:p w14:paraId="107871F0" w14:textId="77777777" w:rsidR="0093170C" w:rsidRPr="00D85A9D" w:rsidRDefault="0093170C"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Simcock</w:t>
      </w:r>
      <w:proofErr w:type="spellEnd"/>
      <w:r w:rsidRPr="00632A89">
        <w:rPr>
          <w:rFonts w:cstheme="minorHAnsi"/>
          <w:szCs w:val="24"/>
          <w:lang w:val="en-US"/>
        </w:rPr>
        <w:t xml:space="preserve">, P., </w:t>
      </w:r>
      <w:r w:rsidRPr="00632A89">
        <w:rPr>
          <w:rFonts w:cstheme="minorHAnsi"/>
          <w:i/>
          <w:iCs/>
          <w:szCs w:val="24"/>
          <w:lang w:val="en-US"/>
        </w:rPr>
        <w:t>One of society's most vulnerable groups? A systematically conducted literature review exploring the vulnerability of deafblind people.</w:t>
      </w:r>
      <w:r w:rsidRPr="00632A89">
        <w:rPr>
          <w:rFonts w:cstheme="minorHAnsi"/>
          <w:szCs w:val="24"/>
          <w:lang w:val="en-US"/>
        </w:rPr>
        <w:t xml:space="preserve"> </w:t>
      </w:r>
      <w:proofErr w:type="spellStart"/>
      <w:r w:rsidRPr="00D85A9D">
        <w:rPr>
          <w:rFonts w:cstheme="minorHAnsi"/>
          <w:szCs w:val="24"/>
        </w:rPr>
        <w:t>Health</w:t>
      </w:r>
      <w:proofErr w:type="spellEnd"/>
      <w:r w:rsidRPr="00D85A9D">
        <w:rPr>
          <w:rFonts w:cstheme="minorHAnsi"/>
          <w:szCs w:val="24"/>
        </w:rPr>
        <w:t xml:space="preserve"> &amp; social care in the community, 2017. </w:t>
      </w:r>
      <w:r w:rsidRPr="00D85A9D">
        <w:rPr>
          <w:rFonts w:cstheme="minorHAnsi"/>
          <w:b/>
          <w:bCs/>
          <w:szCs w:val="24"/>
        </w:rPr>
        <w:t>25</w:t>
      </w:r>
      <w:r w:rsidRPr="00D85A9D">
        <w:rPr>
          <w:rFonts w:cstheme="minorHAnsi"/>
          <w:szCs w:val="24"/>
        </w:rPr>
        <w:t>(3): p. 813-839.</w:t>
      </w:r>
    </w:p>
    <w:p w14:paraId="77B7AD18" w14:textId="6E4131C1" w:rsidR="0093170C" w:rsidRPr="00632A89" w:rsidRDefault="0093170C" w:rsidP="00F27857">
      <w:pPr>
        <w:numPr>
          <w:ilvl w:val="0"/>
          <w:numId w:val="25"/>
        </w:numPr>
        <w:spacing w:before="120" w:after="120" w:line="240" w:lineRule="auto"/>
        <w:jc w:val="both"/>
        <w:rPr>
          <w:rFonts w:cstheme="minorHAnsi"/>
          <w:szCs w:val="24"/>
          <w:lang w:val="en-US"/>
        </w:rPr>
      </w:pPr>
      <w:r w:rsidRPr="00632A89">
        <w:rPr>
          <w:rFonts w:cstheme="minorHAnsi"/>
          <w:szCs w:val="24"/>
          <w:lang w:val="en-US"/>
        </w:rPr>
        <w:t xml:space="preserve">World Federation of the Deafblind. </w:t>
      </w:r>
      <w:r w:rsidRPr="00632A89">
        <w:rPr>
          <w:rFonts w:cstheme="minorHAnsi"/>
          <w:i/>
          <w:iCs/>
          <w:szCs w:val="24"/>
          <w:lang w:val="en-US"/>
        </w:rPr>
        <w:t>Deafblind Interpretation</w:t>
      </w:r>
      <w:r w:rsidRPr="00632A89">
        <w:rPr>
          <w:rFonts w:cstheme="minorHAnsi"/>
          <w:szCs w:val="24"/>
          <w:lang w:val="en-US"/>
        </w:rPr>
        <w:t xml:space="preserve">. </w:t>
      </w:r>
      <w:proofErr w:type="gramStart"/>
      <w:r w:rsidRPr="00632A89">
        <w:rPr>
          <w:rFonts w:cstheme="minorHAnsi"/>
          <w:szCs w:val="24"/>
          <w:lang w:val="en-US"/>
        </w:rPr>
        <w:t>2018</w:t>
      </w:r>
      <w:proofErr w:type="gramEnd"/>
      <w:r w:rsidR="00C51F25">
        <w:rPr>
          <w:rFonts w:cstheme="minorHAnsi"/>
          <w:szCs w:val="24"/>
          <w:lang w:val="en-US"/>
        </w:rPr>
        <w:t xml:space="preserve"> </w:t>
      </w:r>
      <w:r w:rsidRPr="00632A89">
        <w:rPr>
          <w:rFonts w:cstheme="minorHAnsi"/>
          <w:szCs w:val="24"/>
          <w:lang w:val="en-US"/>
        </w:rPr>
        <w:t xml:space="preserve">[cited 2018 June 2]; Available from: </w:t>
      </w:r>
      <w:hyperlink r:id="rId48" w:history="1">
        <w:r w:rsidRPr="00632A89">
          <w:rPr>
            <w:rFonts w:cstheme="minorHAnsi"/>
            <w:szCs w:val="24"/>
            <w:lang w:val="en-US"/>
          </w:rPr>
          <w:t>https://www.wfdb.eu/interpretation/</w:t>
        </w:r>
      </w:hyperlink>
      <w:r w:rsidRPr="00632A89">
        <w:rPr>
          <w:rFonts w:cstheme="minorHAnsi"/>
          <w:szCs w:val="24"/>
          <w:lang w:val="en-US"/>
        </w:rPr>
        <w:t>.</w:t>
      </w:r>
    </w:p>
    <w:p w14:paraId="5C7878AA" w14:textId="77777777" w:rsidR="0093170C" w:rsidRPr="00D85A9D" w:rsidRDefault="0093170C"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Simcock, P., </w:t>
      </w:r>
      <w:r w:rsidRPr="005A0DFE">
        <w:rPr>
          <w:rFonts w:cstheme="minorHAnsi"/>
          <w:i/>
          <w:iCs/>
          <w:szCs w:val="24"/>
          <w:lang w:val="es-ES"/>
        </w:rPr>
        <w:t>Ageing with a unique impairment: a systematically conducted review of older deafblind people's experiences.</w:t>
      </w:r>
      <w:r w:rsidRPr="005A0DFE">
        <w:rPr>
          <w:rFonts w:cstheme="minorHAnsi"/>
          <w:szCs w:val="24"/>
          <w:lang w:val="es-ES"/>
        </w:rPr>
        <w:t xml:space="preserve"> </w:t>
      </w:r>
      <w:proofErr w:type="spellStart"/>
      <w:r w:rsidRPr="00D85A9D">
        <w:rPr>
          <w:rFonts w:cstheme="minorHAnsi"/>
          <w:szCs w:val="24"/>
        </w:rPr>
        <w:t>Ageing</w:t>
      </w:r>
      <w:proofErr w:type="spellEnd"/>
      <w:r w:rsidRPr="00D85A9D">
        <w:rPr>
          <w:rFonts w:cstheme="minorHAnsi"/>
          <w:szCs w:val="24"/>
        </w:rPr>
        <w:t xml:space="preserve"> &amp; Society, 2017. </w:t>
      </w:r>
      <w:r w:rsidRPr="00D85A9D">
        <w:rPr>
          <w:rFonts w:cstheme="minorHAnsi"/>
          <w:b/>
          <w:bCs/>
          <w:szCs w:val="24"/>
        </w:rPr>
        <w:t>37</w:t>
      </w:r>
      <w:r w:rsidRPr="00D85A9D">
        <w:rPr>
          <w:rFonts w:cstheme="minorHAnsi"/>
          <w:szCs w:val="24"/>
        </w:rPr>
        <w:t>(8): p. 1703-1742.</w:t>
      </w:r>
    </w:p>
    <w:p w14:paraId="14B9F0D8" w14:textId="77777777" w:rsidR="0093170C" w:rsidRPr="00D85A9D" w:rsidRDefault="0093170C"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Dammeyer</w:t>
      </w:r>
      <w:proofErr w:type="spellEnd"/>
      <w:r w:rsidRPr="00632A89">
        <w:rPr>
          <w:rFonts w:cstheme="minorHAnsi"/>
          <w:szCs w:val="24"/>
          <w:lang w:val="en-US"/>
        </w:rPr>
        <w:t xml:space="preserve">, J., </w:t>
      </w:r>
      <w:proofErr w:type="spellStart"/>
      <w:r w:rsidRPr="00632A89">
        <w:rPr>
          <w:rFonts w:cstheme="minorHAnsi"/>
          <w:i/>
          <w:iCs/>
          <w:szCs w:val="24"/>
          <w:lang w:val="en-US"/>
        </w:rPr>
        <w:t>Deafblindness</w:t>
      </w:r>
      <w:proofErr w:type="spellEnd"/>
      <w:r w:rsidRPr="00632A89">
        <w:rPr>
          <w:rFonts w:cstheme="minorHAnsi"/>
          <w:i/>
          <w:iCs/>
          <w:szCs w:val="24"/>
          <w:lang w:val="en-US"/>
        </w:rPr>
        <w:t>: a review of the literature.</w:t>
      </w:r>
      <w:r w:rsidRPr="00632A89">
        <w:rPr>
          <w:rFonts w:cstheme="minorHAnsi"/>
          <w:szCs w:val="24"/>
          <w:lang w:val="en-US"/>
        </w:rPr>
        <w:t xml:space="preserve"> </w:t>
      </w:r>
      <w:r w:rsidRPr="005A0DFE">
        <w:rPr>
          <w:rFonts w:cstheme="minorHAnsi"/>
          <w:szCs w:val="24"/>
          <w:lang w:val="es-ES"/>
        </w:rPr>
        <w:t xml:space="preserve">Scandinavian journal of public health, 2014. </w:t>
      </w:r>
      <w:r w:rsidRPr="00D85A9D">
        <w:rPr>
          <w:rFonts w:cstheme="minorHAnsi"/>
          <w:b/>
          <w:bCs/>
          <w:szCs w:val="24"/>
        </w:rPr>
        <w:t>42</w:t>
      </w:r>
      <w:r w:rsidRPr="00D85A9D">
        <w:rPr>
          <w:rFonts w:cstheme="minorHAnsi"/>
          <w:szCs w:val="24"/>
        </w:rPr>
        <w:t>(7): p. 554-562.</w:t>
      </w:r>
    </w:p>
    <w:p w14:paraId="3C595534" w14:textId="77777777" w:rsidR="0093170C" w:rsidRPr="00D85A9D" w:rsidRDefault="0093170C"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Schneider, J.M., et al., </w:t>
      </w:r>
      <w:r w:rsidRPr="00632A89">
        <w:rPr>
          <w:rFonts w:cstheme="minorHAnsi"/>
          <w:i/>
          <w:iCs/>
          <w:szCs w:val="24"/>
          <w:lang w:val="en-US"/>
        </w:rPr>
        <w:t>Dual sensory impairment in older age.</w:t>
      </w:r>
      <w:r w:rsidRPr="00632A89">
        <w:rPr>
          <w:rFonts w:cstheme="minorHAnsi"/>
          <w:szCs w:val="24"/>
          <w:lang w:val="en-US"/>
        </w:rPr>
        <w:t xml:space="preserve"> </w:t>
      </w:r>
      <w:r w:rsidRPr="005A0DFE">
        <w:rPr>
          <w:rFonts w:cstheme="minorHAnsi"/>
          <w:szCs w:val="24"/>
          <w:lang w:val="es-ES"/>
        </w:rPr>
        <w:t xml:space="preserve">Journal of Aging and Health, 2011. </w:t>
      </w:r>
      <w:r w:rsidRPr="00D85A9D">
        <w:rPr>
          <w:rFonts w:cstheme="minorHAnsi"/>
          <w:b/>
          <w:bCs/>
          <w:szCs w:val="24"/>
        </w:rPr>
        <w:t>23</w:t>
      </w:r>
      <w:r w:rsidRPr="00D85A9D">
        <w:rPr>
          <w:rFonts w:cstheme="minorHAnsi"/>
          <w:szCs w:val="24"/>
        </w:rPr>
        <w:t>(8): p. 1309-1324.</w:t>
      </w:r>
    </w:p>
    <w:p w14:paraId="4A267159" w14:textId="77777777" w:rsidR="0093170C" w:rsidRPr="00D85A9D" w:rsidRDefault="0093170C"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Saunders, G.H. and K.V. Echt, </w:t>
      </w:r>
      <w:r w:rsidRPr="005A0DFE">
        <w:rPr>
          <w:rFonts w:cstheme="minorHAnsi"/>
          <w:i/>
          <w:iCs/>
          <w:szCs w:val="24"/>
          <w:lang w:val="es-ES"/>
        </w:rPr>
        <w:t>An overview of dual sensory impairment in older adults: perspectives for rehabilitation.</w:t>
      </w:r>
      <w:r w:rsidRPr="005A0DFE">
        <w:rPr>
          <w:rFonts w:cstheme="minorHAnsi"/>
          <w:szCs w:val="24"/>
          <w:lang w:val="es-ES"/>
        </w:rPr>
        <w:t xml:space="preserve"> </w:t>
      </w:r>
      <w:r w:rsidRPr="00D85A9D">
        <w:rPr>
          <w:rFonts w:cstheme="minorHAnsi"/>
          <w:szCs w:val="24"/>
        </w:rPr>
        <w:t xml:space="preserve">Trends in </w:t>
      </w:r>
      <w:proofErr w:type="spellStart"/>
      <w:r w:rsidRPr="00D85A9D">
        <w:rPr>
          <w:rFonts w:cstheme="minorHAnsi"/>
          <w:szCs w:val="24"/>
        </w:rPr>
        <w:t>amplification</w:t>
      </w:r>
      <w:proofErr w:type="spellEnd"/>
      <w:r w:rsidRPr="00D85A9D">
        <w:rPr>
          <w:rFonts w:cstheme="minorHAnsi"/>
          <w:szCs w:val="24"/>
        </w:rPr>
        <w:t xml:space="preserve">, 2007. </w:t>
      </w:r>
      <w:r w:rsidRPr="00D85A9D">
        <w:rPr>
          <w:rFonts w:cstheme="minorHAnsi"/>
          <w:b/>
          <w:bCs/>
          <w:szCs w:val="24"/>
        </w:rPr>
        <w:t>11</w:t>
      </w:r>
      <w:r w:rsidRPr="00D85A9D">
        <w:rPr>
          <w:rFonts w:cstheme="minorHAnsi"/>
          <w:szCs w:val="24"/>
        </w:rPr>
        <w:t>(4): p. 243-258.</w:t>
      </w:r>
    </w:p>
    <w:p w14:paraId="3FD74BC8" w14:textId="77777777" w:rsidR="0093170C" w:rsidRPr="00D85A9D" w:rsidRDefault="0093170C"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Chia, E.-M., et al., </w:t>
      </w:r>
      <w:r w:rsidRPr="00632A89">
        <w:rPr>
          <w:rFonts w:cstheme="minorHAnsi"/>
          <w:i/>
          <w:iCs/>
          <w:szCs w:val="24"/>
          <w:lang w:val="en-US"/>
        </w:rPr>
        <w:t>Association between vision and hearing impairments and their combined effects on quality of life.</w:t>
      </w:r>
      <w:r w:rsidRPr="00632A89">
        <w:rPr>
          <w:rFonts w:cstheme="minorHAnsi"/>
          <w:szCs w:val="24"/>
          <w:lang w:val="en-US"/>
        </w:rPr>
        <w:t xml:space="preserve"> </w:t>
      </w:r>
      <w:r w:rsidRPr="00D85A9D">
        <w:rPr>
          <w:rFonts w:cstheme="minorHAnsi"/>
          <w:szCs w:val="24"/>
        </w:rPr>
        <w:t xml:space="preserve">Archives of </w:t>
      </w:r>
      <w:proofErr w:type="spellStart"/>
      <w:r w:rsidRPr="00D85A9D">
        <w:rPr>
          <w:rFonts w:cstheme="minorHAnsi"/>
          <w:szCs w:val="24"/>
        </w:rPr>
        <w:t>Ophthalmology</w:t>
      </w:r>
      <w:proofErr w:type="spellEnd"/>
      <w:r w:rsidRPr="00D85A9D">
        <w:rPr>
          <w:rFonts w:cstheme="minorHAnsi"/>
          <w:szCs w:val="24"/>
        </w:rPr>
        <w:t xml:space="preserve">, 2006. </w:t>
      </w:r>
      <w:r w:rsidRPr="00D85A9D">
        <w:rPr>
          <w:rFonts w:cstheme="minorHAnsi"/>
          <w:b/>
          <w:bCs/>
          <w:szCs w:val="24"/>
        </w:rPr>
        <w:t>124</w:t>
      </w:r>
      <w:r w:rsidRPr="00D85A9D">
        <w:rPr>
          <w:rFonts w:cstheme="minorHAnsi"/>
          <w:szCs w:val="24"/>
        </w:rPr>
        <w:t>(10): p. 1465-1470.</w:t>
      </w:r>
    </w:p>
    <w:p w14:paraId="41831970" w14:textId="77777777" w:rsidR="0093170C" w:rsidRPr="00D85A9D" w:rsidRDefault="0093170C"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Harada, S., et al., </w:t>
      </w:r>
      <w:r w:rsidRPr="00632A89">
        <w:rPr>
          <w:rFonts w:cstheme="minorHAnsi"/>
          <w:i/>
          <w:iCs/>
          <w:szCs w:val="24"/>
          <w:lang w:val="en-US"/>
        </w:rPr>
        <w:t>Gender difference in the relationships between vision and hearing impairments and negative well-being.</w:t>
      </w:r>
      <w:r w:rsidRPr="00632A89">
        <w:rPr>
          <w:rFonts w:cstheme="minorHAnsi"/>
          <w:szCs w:val="24"/>
          <w:lang w:val="en-US"/>
        </w:rPr>
        <w:t xml:space="preserve"> </w:t>
      </w:r>
      <w:r w:rsidRPr="00D85A9D">
        <w:rPr>
          <w:rFonts w:cstheme="minorHAnsi"/>
          <w:szCs w:val="24"/>
        </w:rPr>
        <w:t xml:space="preserve">Preventive medicine, 2008. </w:t>
      </w:r>
      <w:r w:rsidRPr="00D85A9D">
        <w:rPr>
          <w:rFonts w:cstheme="minorHAnsi"/>
          <w:b/>
          <w:bCs/>
          <w:szCs w:val="24"/>
        </w:rPr>
        <w:t>47</w:t>
      </w:r>
      <w:r w:rsidRPr="00D85A9D">
        <w:rPr>
          <w:rFonts w:cstheme="minorHAnsi"/>
          <w:szCs w:val="24"/>
        </w:rPr>
        <w:t>(4): p. 433-437.</w:t>
      </w:r>
    </w:p>
    <w:p w14:paraId="5D73B919" w14:textId="77777777" w:rsidR="0093170C" w:rsidRPr="00D85A9D" w:rsidRDefault="0093170C"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Schneider, J., et al., </w:t>
      </w:r>
      <w:r w:rsidRPr="00632A89">
        <w:rPr>
          <w:rFonts w:cstheme="minorHAnsi"/>
          <w:i/>
          <w:iCs/>
          <w:szCs w:val="24"/>
          <w:lang w:val="en-US"/>
        </w:rPr>
        <w:t>Prevalence and 5-year incidence of dual sensory impairment in an older Australian population.</w:t>
      </w:r>
      <w:r w:rsidRPr="00632A89">
        <w:rPr>
          <w:rFonts w:cstheme="minorHAnsi"/>
          <w:szCs w:val="24"/>
          <w:lang w:val="en-US"/>
        </w:rPr>
        <w:t xml:space="preserve"> </w:t>
      </w:r>
      <w:proofErr w:type="spellStart"/>
      <w:r w:rsidRPr="00D85A9D">
        <w:rPr>
          <w:rFonts w:cstheme="minorHAnsi"/>
          <w:szCs w:val="24"/>
        </w:rPr>
        <w:t>Annals</w:t>
      </w:r>
      <w:proofErr w:type="spellEnd"/>
      <w:r w:rsidRPr="00D85A9D">
        <w:rPr>
          <w:rFonts w:cstheme="minorHAnsi"/>
          <w:szCs w:val="24"/>
        </w:rPr>
        <w:t xml:space="preserve"> of </w:t>
      </w:r>
      <w:proofErr w:type="spellStart"/>
      <w:r w:rsidRPr="00D85A9D">
        <w:rPr>
          <w:rFonts w:cstheme="minorHAnsi"/>
          <w:szCs w:val="24"/>
        </w:rPr>
        <w:t>epidemiology</w:t>
      </w:r>
      <w:proofErr w:type="spellEnd"/>
      <w:r w:rsidRPr="00D85A9D">
        <w:rPr>
          <w:rFonts w:cstheme="minorHAnsi"/>
          <w:szCs w:val="24"/>
        </w:rPr>
        <w:t xml:space="preserve">, 2012. </w:t>
      </w:r>
      <w:r w:rsidRPr="00D85A9D">
        <w:rPr>
          <w:rFonts w:cstheme="minorHAnsi"/>
          <w:b/>
          <w:bCs/>
          <w:szCs w:val="24"/>
        </w:rPr>
        <w:t>22</w:t>
      </w:r>
      <w:r w:rsidRPr="00D85A9D">
        <w:rPr>
          <w:rFonts w:cstheme="minorHAnsi"/>
          <w:szCs w:val="24"/>
        </w:rPr>
        <w:t>(4): p. 295-301.</w:t>
      </w:r>
    </w:p>
    <w:p w14:paraId="3B90E500" w14:textId="77777777" w:rsidR="0093170C" w:rsidRPr="00D85A9D" w:rsidRDefault="0093170C"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Caban, A.J., et al., </w:t>
      </w:r>
      <w:r w:rsidRPr="005A0DFE">
        <w:rPr>
          <w:rFonts w:cstheme="minorHAnsi"/>
          <w:i/>
          <w:iCs/>
          <w:szCs w:val="24"/>
          <w:lang w:val="es-ES"/>
        </w:rPr>
        <w:t>Prevalence of concurrent hearing and visual impairment in US adults: The National Health Interview Survey, 1997–2002.</w:t>
      </w:r>
      <w:r w:rsidRPr="005A0DFE">
        <w:rPr>
          <w:rFonts w:cstheme="minorHAnsi"/>
          <w:szCs w:val="24"/>
          <w:lang w:val="es-ES"/>
        </w:rPr>
        <w:t xml:space="preserve"> </w:t>
      </w:r>
      <w:r w:rsidRPr="00D85A9D">
        <w:rPr>
          <w:rFonts w:cstheme="minorHAnsi"/>
          <w:szCs w:val="24"/>
        </w:rPr>
        <w:t xml:space="preserve">American Journal of Public </w:t>
      </w:r>
      <w:proofErr w:type="spellStart"/>
      <w:r w:rsidRPr="00D85A9D">
        <w:rPr>
          <w:rFonts w:cstheme="minorHAnsi"/>
          <w:szCs w:val="24"/>
        </w:rPr>
        <w:t>Health</w:t>
      </w:r>
      <w:proofErr w:type="spellEnd"/>
      <w:r w:rsidRPr="00D85A9D">
        <w:rPr>
          <w:rFonts w:cstheme="minorHAnsi"/>
          <w:szCs w:val="24"/>
        </w:rPr>
        <w:t xml:space="preserve">, 2005. </w:t>
      </w:r>
      <w:r w:rsidRPr="00D85A9D">
        <w:rPr>
          <w:rFonts w:cstheme="minorHAnsi"/>
          <w:b/>
          <w:bCs/>
          <w:szCs w:val="24"/>
        </w:rPr>
        <w:t>95</w:t>
      </w:r>
      <w:r w:rsidRPr="00D85A9D">
        <w:rPr>
          <w:rFonts w:cstheme="minorHAnsi"/>
          <w:szCs w:val="24"/>
        </w:rPr>
        <w:t>(11): p. 1940-1942.</w:t>
      </w:r>
    </w:p>
    <w:p w14:paraId="40AE0093"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Kasthuri</w:t>
      </w:r>
      <w:proofErr w:type="spellEnd"/>
      <w:r w:rsidRPr="00632A89">
        <w:rPr>
          <w:rFonts w:cstheme="minorHAnsi"/>
          <w:szCs w:val="24"/>
          <w:lang w:val="en-US"/>
        </w:rPr>
        <w:t xml:space="preserve">, A., Visual and hearing impairment among rural elderly of south India: A community‐based study. </w:t>
      </w:r>
      <w:proofErr w:type="spellStart"/>
      <w:r w:rsidRPr="00D85A9D">
        <w:rPr>
          <w:rFonts w:cstheme="minorHAnsi"/>
          <w:szCs w:val="24"/>
        </w:rPr>
        <w:t>Geriatrics</w:t>
      </w:r>
      <w:proofErr w:type="spellEnd"/>
      <w:r w:rsidRPr="00D85A9D">
        <w:rPr>
          <w:rFonts w:cstheme="minorHAnsi"/>
          <w:szCs w:val="24"/>
        </w:rPr>
        <w:t xml:space="preserve"> &amp; </w:t>
      </w:r>
      <w:proofErr w:type="spellStart"/>
      <w:r w:rsidRPr="00D85A9D">
        <w:rPr>
          <w:rFonts w:cstheme="minorHAnsi"/>
          <w:szCs w:val="24"/>
        </w:rPr>
        <w:t>gerontology</w:t>
      </w:r>
      <w:proofErr w:type="spellEnd"/>
      <w:r w:rsidRPr="00D85A9D">
        <w:rPr>
          <w:rFonts w:cstheme="minorHAnsi"/>
          <w:szCs w:val="24"/>
        </w:rPr>
        <w:t xml:space="preserve"> </w:t>
      </w:r>
      <w:proofErr w:type="spellStart"/>
      <w:r w:rsidRPr="00D85A9D">
        <w:rPr>
          <w:rFonts w:cstheme="minorHAnsi"/>
          <w:szCs w:val="24"/>
        </w:rPr>
        <w:t>international</w:t>
      </w:r>
      <w:proofErr w:type="spellEnd"/>
      <w:r w:rsidRPr="00D85A9D">
        <w:rPr>
          <w:rFonts w:cstheme="minorHAnsi"/>
          <w:szCs w:val="24"/>
        </w:rPr>
        <w:t xml:space="preserve">, 2012. </w:t>
      </w:r>
      <w:r w:rsidRPr="00C51F25">
        <w:rPr>
          <w:rFonts w:cstheme="minorHAnsi"/>
          <w:b/>
          <w:szCs w:val="24"/>
        </w:rPr>
        <w:t>12</w:t>
      </w:r>
      <w:r w:rsidRPr="00D85A9D">
        <w:rPr>
          <w:rFonts w:cstheme="minorHAnsi"/>
          <w:szCs w:val="24"/>
        </w:rPr>
        <w:t>(1): p. 116-122.</w:t>
      </w:r>
    </w:p>
    <w:p w14:paraId="6E58DD7E"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Viljanen</w:t>
      </w:r>
      <w:proofErr w:type="spellEnd"/>
      <w:r w:rsidRPr="00632A89">
        <w:rPr>
          <w:rFonts w:cstheme="minorHAnsi"/>
          <w:szCs w:val="24"/>
          <w:lang w:val="en-US"/>
        </w:rPr>
        <w:t xml:space="preserve">, A., et al., Dual sensory loss and social participation in older Europeans. </w:t>
      </w:r>
      <w:proofErr w:type="spellStart"/>
      <w:r w:rsidRPr="00D85A9D">
        <w:rPr>
          <w:rFonts w:cstheme="minorHAnsi"/>
          <w:szCs w:val="24"/>
        </w:rPr>
        <w:t>European</w:t>
      </w:r>
      <w:proofErr w:type="spellEnd"/>
      <w:r w:rsidRPr="00D85A9D">
        <w:rPr>
          <w:rFonts w:cstheme="minorHAnsi"/>
          <w:szCs w:val="24"/>
        </w:rPr>
        <w:t xml:space="preserve"> Journal of </w:t>
      </w:r>
      <w:proofErr w:type="spellStart"/>
      <w:r w:rsidRPr="00D85A9D">
        <w:rPr>
          <w:rFonts w:cstheme="minorHAnsi"/>
          <w:szCs w:val="24"/>
        </w:rPr>
        <w:t>Ageing</w:t>
      </w:r>
      <w:proofErr w:type="spellEnd"/>
      <w:r w:rsidRPr="00D85A9D">
        <w:rPr>
          <w:rFonts w:cstheme="minorHAnsi"/>
          <w:szCs w:val="24"/>
        </w:rPr>
        <w:t xml:space="preserve">, 2014. </w:t>
      </w:r>
      <w:r w:rsidRPr="00C51F25">
        <w:rPr>
          <w:rFonts w:cstheme="minorHAnsi"/>
          <w:b/>
          <w:szCs w:val="24"/>
        </w:rPr>
        <w:t>11</w:t>
      </w:r>
      <w:r w:rsidRPr="00D85A9D">
        <w:rPr>
          <w:rFonts w:cstheme="minorHAnsi"/>
          <w:szCs w:val="24"/>
        </w:rPr>
        <w:t>(2): p. 155-167.</w:t>
      </w:r>
    </w:p>
    <w:p w14:paraId="62361FA9"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Brennan, M., Impairment of both vision and hearing among older adults: Prevalence and impact on quality of life. </w:t>
      </w:r>
      <w:proofErr w:type="spellStart"/>
      <w:r w:rsidRPr="00D85A9D">
        <w:rPr>
          <w:rFonts w:cstheme="minorHAnsi"/>
          <w:szCs w:val="24"/>
        </w:rPr>
        <w:t>Generations</w:t>
      </w:r>
      <w:proofErr w:type="spellEnd"/>
      <w:r w:rsidRPr="00D85A9D">
        <w:rPr>
          <w:rFonts w:cstheme="minorHAnsi"/>
          <w:szCs w:val="24"/>
        </w:rPr>
        <w:t xml:space="preserve">, 2003. </w:t>
      </w:r>
      <w:r w:rsidRPr="00C51F25">
        <w:rPr>
          <w:rFonts w:cstheme="minorHAnsi"/>
          <w:b/>
          <w:szCs w:val="24"/>
        </w:rPr>
        <w:t>27</w:t>
      </w:r>
      <w:r w:rsidRPr="00D85A9D">
        <w:rPr>
          <w:rFonts w:cstheme="minorHAnsi"/>
          <w:szCs w:val="24"/>
        </w:rPr>
        <w:t>(1): p. 52-56.</w:t>
      </w:r>
    </w:p>
    <w:p w14:paraId="51697E05"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lastRenderedPageBreak/>
        <w:t>Cmar</w:t>
      </w:r>
      <w:proofErr w:type="spellEnd"/>
      <w:r w:rsidRPr="00632A89">
        <w:rPr>
          <w:rFonts w:cstheme="minorHAnsi"/>
          <w:szCs w:val="24"/>
          <w:lang w:val="en-US"/>
        </w:rPr>
        <w:t xml:space="preserve">, J.L., M.C. </w:t>
      </w:r>
      <w:proofErr w:type="spellStart"/>
      <w:r w:rsidRPr="00632A89">
        <w:rPr>
          <w:rFonts w:cstheme="minorHAnsi"/>
          <w:szCs w:val="24"/>
          <w:lang w:val="en-US"/>
        </w:rPr>
        <w:t>McDonnall</w:t>
      </w:r>
      <w:proofErr w:type="spellEnd"/>
      <w:r w:rsidRPr="00632A89">
        <w:rPr>
          <w:rFonts w:cstheme="minorHAnsi"/>
          <w:szCs w:val="24"/>
          <w:lang w:val="en-US"/>
        </w:rPr>
        <w:t xml:space="preserve">, and K.M. </w:t>
      </w:r>
      <w:proofErr w:type="spellStart"/>
      <w:r w:rsidRPr="00632A89">
        <w:rPr>
          <w:rFonts w:cstheme="minorHAnsi"/>
          <w:szCs w:val="24"/>
          <w:lang w:val="en-US"/>
        </w:rPr>
        <w:t>Markoski</w:t>
      </w:r>
      <w:proofErr w:type="spellEnd"/>
      <w:r w:rsidRPr="00632A89">
        <w:rPr>
          <w:rFonts w:cstheme="minorHAnsi"/>
          <w:szCs w:val="24"/>
          <w:lang w:val="en-US"/>
        </w:rPr>
        <w:t xml:space="preserve">, In-School Predictors of </w:t>
      </w:r>
      <w:proofErr w:type="spellStart"/>
      <w:r w:rsidRPr="00632A89">
        <w:rPr>
          <w:rFonts w:cstheme="minorHAnsi"/>
          <w:szCs w:val="24"/>
          <w:lang w:val="en-US"/>
        </w:rPr>
        <w:t>Postschool</w:t>
      </w:r>
      <w:proofErr w:type="spellEnd"/>
      <w:r w:rsidRPr="00632A89">
        <w:rPr>
          <w:rFonts w:cstheme="minorHAnsi"/>
          <w:szCs w:val="24"/>
          <w:lang w:val="en-US"/>
        </w:rPr>
        <w:t xml:space="preserve"> Employment for Youth Who Are Deaf-Blind. </w:t>
      </w:r>
      <w:r w:rsidRPr="00D85A9D">
        <w:rPr>
          <w:rFonts w:cstheme="minorHAnsi"/>
          <w:szCs w:val="24"/>
        </w:rPr>
        <w:t xml:space="preserve">Career Development and </w:t>
      </w:r>
      <w:proofErr w:type="spellStart"/>
      <w:r w:rsidRPr="00D85A9D">
        <w:rPr>
          <w:rFonts w:cstheme="minorHAnsi"/>
          <w:szCs w:val="24"/>
        </w:rPr>
        <w:t>Transition</w:t>
      </w:r>
      <w:proofErr w:type="spellEnd"/>
      <w:r w:rsidRPr="00D85A9D">
        <w:rPr>
          <w:rFonts w:cstheme="minorHAnsi"/>
          <w:szCs w:val="24"/>
        </w:rPr>
        <w:t xml:space="preserve"> for </w:t>
      </w:r>
      <w:proofErr w:type="spellStart"/>
      <w:r w:rsidRPr="00D85A9D">
        <w:rPr>
          <w:rFonts w:cstheme="minorHAnsi"/>
          <w:szCs w:val="24"/>
        </w:rPr>
        <w:t>Exceptional</w:t>
      </w:r>
      <w:proofErr w:type="spellEnd"/>
      <w:r w:rsidRPr="00D85A9D">
        <w:rPr>
          <w:rFonts w:cstheme="minorHAnsi"/>
          <w:szCs w:val="24"/>
        </w:rPr>
        <w:t xml:space="preserve"> </w:t>
      </w:r>
      <w:proofErr w:type="spellStart"/>
      <w:r w:rsidRPr="00D85A9D">
        <w:rPr>
          <w:rFonts w:cstheme="minorHAnsi"/>
          <w:szCs w:val="24"/>
        </w:rPr>
        <w:t>Individuals</w:t>
      </w:r>
      <w:proofErr w:type="spellEnd"/>
      <w:r w:rsidRPr="00D85A9D">
        <w:rPr>
          <w:rFonts w:cstheme="minorHAnsi"/>
          <w:szCs w:val="24"/>
        </w:rPr>
        <w:t>, 2017: p. 2165143417736057.</w:t>
      </w:r>
    </w:p>
    <w:p w14:paraId="571467AC"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International </w:t>
      </w:r>
      <w:proofErr w:type="spellStart"/>
      <w:r w:rsidRPr="00632A89">
        <w:rPr>
          <w:rFonts w:cstheme="minorHAnsi"/>
          <w:szCs w:val="24"/>
          <w:lang w:val="en-US"/>
        </w:rPr>
        <w:t>Labour</w:t>
      </w:r>
      <w:proofErr w:type="spellEnd"/>
      <w:r w:rsidRPr="00632A89">
        <w:rPr>
          <w:rFonts w:cstheme="minorHAnsi"/>
          <w:szCs w:val="24"/>
          <w:lang w:val="en-US"/>
        </w:rPr>
        <w:t xml:space="preserve"> </w:t>
      </w:r>
      <w:proofErr w:type="spellStart"/>
      <w:r w:rsidRPr="00632A89">
        <w:rPr>
          <w:rFonts w:cstheme="minorHAnsi"/>
          <w:szCs w:val="24"/>
          <w:lang w:val="en-US"/>
        </w:rPr>
        <w:t>Organisation</w:t>
      </w:r>
      <w:proofErr w:type="spellEnd"/>
      <w:r w:rsidRPr="00632A89">
        <w:rPr>
          <w:rFonts w:cstheme="minorHAnsi"/>
          <w:szCs w:val="24"/>
          <w:lang w:val="en-US"/>
        </w:rPr>
        <w:t xml:space="preserve">, Women and Men in the Informal Economy: A Statistical Picture. </w:t>
      </w:r>
      <w:r w:rsidRPr="00D85A9D">
        <w:rPr>
          <w:rFonts w:cstheme="minorHAnsi"/>
          <w:szCs w:val="24"/>
        </w:rPr>
        <w:t xml:space="preserve">2002, International </w:t>
      </w:r>
      <w:proofErr w:type="spellStart"/>
      <w:r w:rsidRPr="00D85A9D">
        <w:rPr>
          <w:rFonts w:cstheme="minorHAnsi"/>
          <w:szCs w:val="24"/>
        </w:rPr>
        <w:t>Labour</w:t>
      </w:r>
      <w:proofErr w:type="spellEnd"/>
      <w:r w:rsidRPr="00D85A9D">
        <w:rPr>
          <w:rFonts w:cstheme="minorHAnsi"/>
          <w:szCs w:val="24"/>
        </w:rPr>
        <w:t xml:space="preserve"> Office: Geneva.</w:t>
      </w:r>
    </w:p>
    <w:p w14:paraId="44DA13DE" w14:textId="77777777" w:rsidR="00C33907" w:rsidRPr="005A0DFE" w:rsidRDefault="00C33907" w:rsidP="00F27857">
      <w:pPr>
        <w:numPr>
          <w:ilvl w:val="0"/>
          <w:numId w:val="25"/>
        </w:numPr>
        <w:spacing w:before="120" w:after="120" w:line="240" w:lineRule="auto"/>
        <w:jc w:val="both"/>
        <w:rPr>
          <w:rFonts w:cstheme="minorHAnsi"/>
          <w:szCs w:val="24"/>
          <w:lang w:val="es-ES"/>
        </w:rPr>
      </w:pPr>
      <w:r w:rsidRPr="00632A89">
        <w:rPr>
          <w:rFonts w:cstheme="minorHAnsi"/>
          <w:szCs w:val="24"/>
          <w:lang w:val="en-US"/>
        </w:rPr>
        <w:t xml:space="preserve">Bruce, S., K. Ferrell, and J.L. </w:t>
      </w:r>
      <w:proofErr w:type="spellStart"/>
      <w:r w:rsidRPr="00632A89">
        <w:rPr>
          <w:rFonts w:cstheme="minorHAnsi"/>
          <w:szCs w:val="24"/>
          <w:lang w:val="en-US"/>
        </w:rPr>
        <w:t>Luckner</w:t>
      </w:r>
      <w:proofErr w:type="spellEnd"/>
      <w:r w:rsidRPr="00632A89">
        <w:rPr>
          <w:rFonts w:cstheme="minorHAnsi"/>
          <w:szCs w:val="24"/>
          <w:lang w:val="en-US"/>
        </w:rPr>
        <w:t xml:space="preserve">, Guidelines for the Administration of Educational Programs for Students Who Are Deaf/Hard of Hearing, Visually Impaired, or Deafblind. </w:t>
      </w:r>
      <w:r w:rsidRPr="005A0DFE">
        <w:rPr>
          <w:rFonts w:cstheme="minorHAnsi"/>
          <w:szCs w:val="24"/>
          <w:lang w:val="es-ES"/>
        </w:rPr>
        <w:t>Journal of the American Academy of Special Education Professionals, 2016. 47: p. 59.</w:t>
      </w:r>
    </w:p>
    <w:p w14:paraId="7D38F214" w14:textId="77777777" w:rsidR="00C33907" w:rsidRPr="00D85A9D" w:rsidRDefault="00C33907"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Nelson, C. and S.M. Bruce, Critical Issues in the Lives of Children and Youth Who Are Deafblind. </w:t>
      </w:r>
      <w:r w:rsidRPr="00D85A9D">
        <w:rPr>
          <w:rFonts w:cstheme="minorHAnsi"/>
          <w:szCs w:val="24"/>
        </w:rPr>
        <w:t xml:space="preserve">American </w:t>
      </w:r>
      <w:proofErr w:type="spellStart"/>
      <w:r w:rsidRPr="00D85A9D">
        <w:rPr>
          <w:rFonts w:cstheme="minorHAnsi"/>
          <w:szCs w:val="24"/>
        </w:rPr>
        <w:t>annals</w:t>
      </w:r>
      <w:proofErr w:type="spellEnd"/>
      <w:r w:rsidRPr="00D85A9D">
        <w:rPr>
          <w:rFonts w:cstheme="minorHAnsi"/>
          <w:szCs w:val="24"/>
        </w:rPr>
        <w:t xml:space="preserve"> of the </w:t>
      </w:r>
      <w:proofErr w:type="spellStart"/>
      <w:r w:rsidRPr="00D85A9D">
        <w:rPr>
          <w:rFonts w:cstheme="minorHAnsi"/>
          <w:szCs w:val="24"/>
        </w:rPr>
        <w:t>deaf</w:t>
      </w:r>
      <w:proofErr w:type="spellEnd"/>
      <w:r w:rsidRPr="00D85A9D">
        <w:rPr>
          <w:rFonts w:cstheme="minorHAnsi"/>
          <w:szCs w:val="24"/>
        </w:rPr>
        <w:t xml:space="preserve">, </w:t>
      </w:r>
    </w:p>
    <w:p w14:paraId="0CABDF95"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Nelson, C. and S.M. Bruce, Critical Issues in the Lives of Children and Youth Who Are Deafblind. </w:t>
      </w:r>
      <w:r w:rsidRPr="00D85A9D">
        <w:rPr>
          <w:rFonts w:cstheme="minorHAnsi"/>
          <w:szCs w:val="24"/>
        </w:rPr>
        <w:t xml:space="preserve">American </w:t>
      </w:r>
      <w:proofErr w:type="spellStart"/>
      <w:r w:rsidRPr="00D85A9D">
        <w:rPr>
          <w:rFonts w:cstheme="minorHAnsi"/>
          <w:szCs w:val="24"/>
        </w:rPr>
        <w:t>annals</w:t>
      </w:r>
      <w:proofErr w:type="spellEnd"/>
      <w:r w:rsidRPr="00D85A9D">
        <w:rPr>
          <w:rFonts w:cstheme="minorHAnsi"/>
          <w:szCs w:val="24"/>
        </w:rPr>
        <w:t xml:space="preserve"> of the </w:t>
      </w:r>
      <w:proofErr w:type="spellStart"/>
      <w:r w:rsidRPr="00D85A9D">
        <w:rPr>
          <w:rFonts w:cstheme="minorHAnsi"/>
          <w:szCs w:val="24"/>
        </w:rPr>
        <w:t>deaf</w:t>
      </w:r>
      <w:proofErr w:type="spellEnd"/>
      <w:r w:rsidRPr="00D85A9D">
        <w:rPr>
          <w:rFonts w:cstheme="minorHAnsi"/>
          <w:szCs w:val="24"/>
        </w:rPr>
        <w:t xml:space="preserve">, 2016. </w:t>
      </w:r>
      <w:r w:rsidRPr="00C51F25">
        <w:rPr>
          <w:rFonts w:cstheme="minorHAnsi"/>
          <w:b/>
          <w:szCs w:val="24"/>
        </w:rPr>
        <w:t>161</w:t>
      </w:r>
      <w:r w:rsidRPr="00D85A9D">
        <w:rPr>
          <w:rFonts w:cstheme="minorHAnsi"/>
          <w:szCs w:val="24"/>
        </w:rPr>
        <w:t>(4): p. 406-411.</w:t>
      </w:r>
    </w:p>
    <w:p w14:paraId="38AD036A"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National Centre on Deaf-Blindness, </w:t>
      </w:r>
      <w:proofErr w:type="gramStart"/>
      <w:r w:rsidRPr="00632A89">
        <w:rPr>
          <w:rFonts w:cstheme="minorHAnsi"/>
          <w:szCs w:val="24"/>
          <w:lang w:val="en-US"/>
        </w:rPr>
        <w:t>The</w:t>
      </w:r>
      <w:proofErr w:type="gramEnd"/>
      <w:r w:rsidRPr="00632A89">
        <w:rPr>
          <w:rFonts w:cstheme="minorHAnsi"/>
          <w:szCs w:val="24"/>
          <w:lang w:val="en-US"/>
        </w:rPr>
        <w:t xml:space="preserve"> 2013 National Child Count of Children and Youth who are Deaf-Blind. </w:t>
      </w:r>
      <w:r w:rsidRPr="00D85A9D">
        <w:rPr>
          <w:rFonts w:cstheme="minorHAnsi"/>
          <w:szCs w:val="24"/>
        </w:rPr>
        <w:t>2014.</w:t>
      </w:r>
    </w:p>
    <w:p w14:paraId="6068BA65"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Wittich, W., D.H. Watanabe, and J.P. Gagne, Sensory and demographic characteristics of </w:t>
      </w:r>
      <w:proofErr w:type="spellStart"/>
      <w:r w:rsidRPr="00632A89">
        <w:rPr>
          <w:rFonts w:cstheme="minorHAnsi"/>
          <w:szCs w:val="24"/>
          <w:lang w:val="en-US"/>
        </w:rPr>
        <w:t>deafblindness</w:t>
      </w:r>
      <w:proofErr w:type="spellEnd"/>
      <w:r w:rsidRPr="00632A89">
        <w:rPr>
          <w:rFonts w:cstheme="minorHAnsi"/>
          <w:szCs w:val="24"/>
          <w:lang w:val="en-US"/>
        </w:rPr>
        <w:t xml:space="preserve"> rehabilitation clients in Montreal, Canada. </w:t>
      </w:r>
      <w:proofErr w:type="spellStart"/>
      <w:r w:rsidRPr="00D85A9D">
        <w:rPr>
          <w:rFonts w:cstheme="minorHAnsi"/>
          <w:szCs w:val="24"/>
        </w:rPr>
        <w:t>Ophthalmic</w:t>
      </w:r>
      <w:proofErr w:type="spellEnd"/>
      <w:r w:rsidRPr="00D85A9D">
        <w:rPr>
          <w:rFonts w:cstheme="minorHAnsi"/>
          <w:szCs w:val="24"/>
        </w:rPr>
        <w:t xml:space="preserve"> </w:t>
      </w:r>
      <w:proofErr w:type="spellStart"/>
      <w:r w:rsidRPr="00D85A9D">
        <w:rPr>
          <w:rFonts w:cstheme="minorHAnsi"/>
          <w:szCs w:val="24"/>
        </w:rPr>
        <w:t>Physiol</w:t>
      </w:r>
      <w:proofErr w:type="spellEnd"/>
      <w:r w:rsidRPr="00D85A9D">
        <w:rPr>
          <w:rFonts w:cstheme="minorHAnsi"/>
          <w:szCs w:val="24"/>
        </w:rPr>
        <w:t xml:space="preserve"> </w:t>
      </w:r>
      <w:proofErr w:type="spellStart"/>
      <w:r w:rsidRPr="00D85A9D">
        <w:rPr>
          <w:rFonts w:cstheme="minorHAnsi"/>
          <w:szCs w:val="24"/>
        </w:rPr>
        <w:t>Opt</w:t>
      </w:r>
      <w:proofErr w:type="spellEnd"/>
      <w:r w:rsidRPr="00D85A9D">
        <w:rPr>
          <w:rFonts w:cstheme="minorHAnsi"/>
          <w:szCs w:val="24"/>
        </w:rPr>
        <w:t xml:space="preserve">, 2012. </w:t>
      </w:r>
      <w:r w:rsidRPr="00C51F25">
        <w:rPr>
          <w:rFonts w:cstheme="minorHAnsi"/>
          <w:b/>
          <w:szCs w:val="24"/>
        </w:rPr>
        <w:t>32</w:t>
      </w:r>
      <w:r w:rsidRPr="00D85A9D">
        <w:rPr>
          <w:rFonts w:cstheme="minorHAnsi"/>
          <w:szCs w:val="24"/>
        </w:rPr>
        <w:t>(3): p. 242-51.</w:t>
      </w:r>
    </w:p>
    <w:p w14:paraId="2CC39A12"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Purvis, B., et al., Early </w:t>
      </w:r>
      <w:proofErr w:type="spellStart"/>
      <w:r w:rsidRPr="00632A89">
        <w:rPr>
          <w:rFonts w:cstheme="minorHAnsi"/>
          <w:szCs w:val="24"/>
          <w:lang w:val="en-US"/>
        </w:rPr>
        <w:t>Identificationand</w:t>
      </w:r>
      <w:proofErr w:type="spellEnd"/>
      <w:r w:rsidRPr="00632A89">
        <w:rPr>
          <w:rFonts w:cstheme="minorHAnsi"/>
          <w:szCs w:val="24"/>
          <w:lang w:val="en-US"/>
        </w:rPr>
        <w:t xml:space="preserve"> Referral of Infants Who Are Deaf-Blind. </w:t>
      </w:r>
      <w:r w:rsidRPr="00D85A9D">
        <w:rPr>
          <w:rFonts w:cstheme="minorHAnsi"/>
          <w:szCs w:val="24"/>
        </w:rPr>
        <w:t xml:space="preserve">2014, National Center on </w:t>
      </w:r>
      <w:proofErr w:type="spellStart"/>
      <w:r w:rsidRPr="00D85A9D">
        <w:rPr>
          <w:rFonts w:cstheme="minorHAnsi"/>
          <w:szCs w:val="24"/>
        </w:rPr>
        <w:t>Deaf-Blindness</w:t>
      </w:r>
      <w:proofErr w:type="spellEnd"/>
      <w:r w:rsidRPr="00D85A9D">
        <w:rPr>
          <w:rFonts w:cstheme="minorHAnsi"/>
          <w:szCs w:val="24"/>
        </w:rPr>
        <w:t>.</w:t>
      </w:r>
    </w:p>
    <w:p w14:paraId="66FA7529"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Crews, J.E. and V.A. Campbell, Vision impairment and hearing loss among community-dwelling older Americans: implications for health and functioning. </w:t>
      </w:r>
      <w:r w:rsidRPr="00D85A9D">
        <w:rPr>
          <w:rFonts w:cstheme="minorHAnsi"/>
          <w:szCs w:val="24"/>
        </w:rPr>
        <w:t xml:space="preserve">American journal of public </w:t>
      </w:r>
      <w:proofErr w:type="spellStart"/>
      <w:r w:rsidRPr="00D85A9D">
        <w:rPr>
          <w:rFonts w:cstheme="minorHAnsi"/>
          <w:szCs w:val="24"/>
        </w:rPr>
        <w:t>health</w:t>
      </w:r>
      <w:proofErr w:type="spellEnd"/>
      <w:r w:rsidRPr="00D85A9D">
        <w:rPr>
          <w:rFonts w:cstheme="minorHAnsi"/>
          <w:szCs w:val="24"/>
        </w:rPr>
        <w:t xml:space="preserve">, 2004. </w:t>
      </w:r>
      <w:r w:rsidRPr="00C51F25">
        <w:rPr>
          <w:rFonts w:cstheme="minorHAnsi"/>
          <w:b/>
          <w:szCs w:val="24"/>
        </w:rPr>
        <w:t>94</w:t>
      </w:r>
      <w:r w:rsidRPr="00D85A9D">
        <w:rPr>
          <w:rFonts w:cstheme="minorHAnsi"/>
          <w:szCs w:val="24"/>
        </w:rPr>
        <w:t>(5): p. 823-829.</w:t>
      </w:r>
    </w:p>
    <w:p w14:paraId="316D90D2"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McDonnall</w:t>
      </w:r>
      <w:proofErr w:type="spellEnd"/>
      <w:r w:rsidRPr="00632A89">
        <w:rPr>
          <w:rFonts w:cstheme="minorHAnsi"/>
          <w:szCs w:val="24"/>
          <w:lang w:val="en-US"/>
        </w:rPr>
        <w:t xml:space="preserve">, M.C., et al., Needs and Challenges of </w:t>
      </w:r>
      <w:proofErr w:type="gramStart"/>
      <w:r w:rsidRPr="00632A89">
        <w:rPr>
          <w:rFonts w:cstheme="minorHAnsi"/>
          <w:szCs w:val="24"/>
          <w:lang w:val="en-US"/>
        </w:rPr>
        <w:t>Seniors</w:t>
      </w:r>
      <w:proofErr w:type="gramEnd"/>
      <w:r w:rsidRPr="00632A89">
        <w:rPr>
          <w:rFonts w:cstheme="minorHAnsi"/>
          <w:szCs w:val="24"/>
          <w:lang w:val="en-US"/>
        </w:rPr>
        <w:t xml:space="preserve"> with Combined Hearing and Vision Loss. </w:t>
      </w:r>
      <w:r w:rsidRPr="00D85A9D">
        <w:rPr>
          <w:rFonts w:cstheme="minorHAnsi"/>
          <w:szCs w:val="24"/>
        </w:rPr>
        <w:t xml:space="preserve">Journal of Visual </w:t>
      </w:r>
      <w:proofErr w:type="spellStart"/>
      <w:r w:rsidRPr="00D85A9D">
        <w:rPr>
          <w:rFonts w:cstheme="minorHAnsi"/>
          <w:szCs w:val="24"/>
        </w:rPr>
        <w:t>Impairment</w:t>
      </w:r>
      <w:proofErr w:type="spellEnd"/>
      <w:r w:rsidRPr="00D85A9D">
        <w:rPr>
          <w:rFonts w:cstheme="minorHAnsi"/>
          <w:szCs w:val="24"/>
        </w:rPr>
        <w:t xml:space="preserve"> &amp; </w:t>
      </w:r>
      <w:proofErr w:type="spellStart"/>
      <w:r w:rsidRPr="00D85A9D">
        <w:rPr>
          <w:rFonts w:cstheme="minorHAnsi"/>
          <w:szCs w:val="24"/>
        </w:rPr>
        <w:t>Blindness</w:t>
      </w:r>
      <w:proofErr w:type="spellEnd"/>
      <w:r w:rsidRPr="00D85A9D">
        <w:rPr>
          <w:rFonts w:cstheme="minorHAnsi"/>
          <w:szCs w:val="24"/>
        </w:rPr>
        <w:t xml:space="preserve"> (Online), 2016. </w:t>
      </w:r>
      <w:r w:rsidRPr="00C51F25">
        <w:rPr>
          <w:rFonts w:cstheme="minorHAnsi"/>
          <w:b/>
          <w:szCs w:val="24"/>
        </w:rPr>
        <w:t>110</w:t>
      </w:r>
      <w:r w:rsidRPr="00D85A9D">
        <w:rPr>
          <w:rFonts w:cstheme="minorHAnsi"/>
          <w:szCs w:val="24"/>
        </w:rPr>
        <w:t>(6): p. 399.</w:t>
      </w:r>
    </w:p>
    <w:p w14:paraId="5359837B"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Laforge</w:t>
      </w:r>
      <w:proofErr w:type="spellEnd"/>
      <w:r w:rsidRPr="00632A89">
        <w:rPr>
          <w:rFonts w:cstheme="minorHAnsi"/>
          <w:szCs w:val="24"/>
          <w:lang w:val="en-US"/>
        </w:rPr>
        <w:t xml:space="preserve">, R.G., W.D. Spector, and J. Sternberg, The relationship of vision and hearing impairment to one-year mortality and functional decline. </w:t>
      </w:r>
      <w:r w:rsidRPr="00D85A9D">
        <w:rPr>
          <w:rFonts w:cstheme="minorHAnsi"/>
          <w:szCs w:val="24"/>
        </w:rPr>
        <w:t xml:space="preserve">Journal of </w:t>
      </w:r>
      <w:proofErr w:type="spellStart"/>
      <w:r w:rsidRPr="00D85A9D">
        <w:rPr>
          <w:rFonts w:cstheme="minorHAnsi"/>
          <w:szCs w:val="24"/>
        </w:rPr>
        <w:t>Aging</w:t>
      </w:r>
      <w:proofErr w:type="spellEnd"/>
      <w:r w:rsidRPr="00D85A9D">
        <w:rPr>
          <w:rFonts w:cstheme="minorHAnsi"/>
          <w:szCs w:val="24"/>
        </w:rPr>
        <w:t xml:space="preserve"> and </w:t>
      </w:r>
      <w:proofErr w:type="spellStart"/>
      <w:r w:rsidRPr="00D85A9D">
        <w:rPr>
          <w:rFonts w:cstheme="minorHAnsi"/>
          <w:szCs w:val="24"/>
        </w:rPr>
        <w:t>Health</w:t>
      </w:r>
      <w:proofErr w:type="spellEnd"/>
      <w:r w:rsidRPr="00D85A9D">
        <w:rPr>
          <w:rFonts w:cstheme="minorHAnsi"/>
          <w:szCs w:val="24"/>
        </w:rPr>
        <w:t xml:space="preserve">, 1992. </w:t>
      </w:r>
      <w:r w:rsidRPr="00C51F25">
        <w:rPr>
          <w:rFonts w:cstheme="minorHAnsi"/>
          <w:b/>
          <w:szCs w:val="24"/>
        </w:rPr>
        <w:t>4</w:t>
      </w:r>
      <w:r w:rsidRPr="00D85A9D">
        <w:rPr>
          <w:rFonts w:cstheme="minorHAnsi"/>
          <w:szCs w:val="24"/>
        </w:rPr>
        <w:t>(1): p. 126-148.</w:t>
      </w:r>
    </w:p>
    <w:p w14:paraId="2C15F28E"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Lam, B.L., et al., Concurrent visual and hearing impairment and risk of mortality: the National Health Interview Survey. </w:t>
      </w:r>
      <w:r w:rsidRPr="00D85A9D">
        <w:rPr>
          <w:rFonts w:cstheme="minorHAnsi"/>
          <w:szCs w:val="24"/>
        </w:rPr>
        <w:t xml:space="preserve">Archives of </w:t>
      </w:r>
      <w:proofErr w:type="spellStart"/>
      <w:r w:rsidRPr="00D85A9D">
        <w:rPr>
          <w:rFonts w:cstheme="minorHAnsi"/>
          <w:szCs w:val="24"/>
        </w:rPr>
        <w:t>ophthalmology</w:t>
      </w:r>
      <w:proofErr w:type="spellEnd"/>
      <w:r w:rsidRPr="00D85A9D">
        <w:rPr>
          <w:rFonts w:cstheme="minorHAnsi"/>
          <w:szCs w:val="24"/>
        </w:rPr>
        <w:t xml:space="preserve">, 2006. </w:t>
      </w:r>
      <w:r w:rsidRPr="00C51F25">
        <w:rPr>
          <w:rFonts w:cstheme="minorHAnsi"/>
          <w:b/>
          <w:szCs w:val="24"/>
        </w:rPr>
        <w:t>124</w:t>
      </w:r>
      <w:r w:rsidRPr="00D85A9D">
        <w:rPr>
          <w:rFonts w:cstheme="minorHAnsi"/>
          <w:szCs w:val="24"/>
        </w:rPr>
        <w:t>(1): p. 95-101.</w:t>
      </w:r>
    </w:p>
    <w:p w14:paraId="61070880"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Liljas</w:t>
      </w:r>
      <w:proofErr w:type="spellEnd"/>
      <w:r w:rsidRPr="00632A89">
        <w:rPr>
          <w:rFonts w:cstheme="minorHAnsi"/>
          <w:szCs w:val="24"/>
          <w:lang w:val="en-US"/>
        </w:rPr>
        <w:t xml:space="preserve">, A., et al., OP07 Sensory impairments and mortality in older </w:t>
      </w:r>
      <w:proofErr w:type="spellStart"/>
      <w:proofErr w:type="gramStart"/>
      <w:r w:rsidRPr="00632A89">
        <w:rPr>
          <w:rFonts w:cstheme="minorHAnsi"/>
          <w:szCs w:val="24"/>
          <w:lang w:val="en-US"/>
        </w:rPr>
        <w:t>british</w:t>
      </w:r>
      <w:proofErr w:type="spellEnd"/>
      <w:proofErr w:type="gramEnd"/>
      <w:r w:rsidRPr="00632A89">
        <w:rPr>
          <w:rFonts w:cstheme="minorHAnsi"/>
          <w:szCs w:val="24"/>
          <w:lang w:val="en-US"/>
        </w:rPr>
        <w:t xml:space="preserve"> community-dwelling men: a 10-year follow-up study. </w:t>
      </w:r>
      <w:r w:rsidRPr="00D85A9D">
        <w:rPr>
          <w:rFonts w:cstheme="minorHAnsi"/>
          <w:szCs w:val="24"/>
        </w:rPr>
        <w:t>2015, BMJ Publishing Group Ltd.</w:t>
      </w:r>
    </w:p>
    <w:p w14:paraId="65DE0B50"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Guthrie, D.M., et al., The health and well-being of older adults with Dual Sensory Impairment (DSI) in </w:t>
      </w:r>
      <w:proofErr w:type="gramStart"/>
      <w:r w:rsidRPr="00632A89">
        <w:rPr>
          <w:rFonts w:cstheme="minorHAnsi"/>
          <w:szCs w:val="24"/>
          <w:lang w:val="en-US"/>
        </w:rPr>
        <w:t>four</w:t>
      </w:r>
      <w:proofErr w:type="gramEnd"/>
      <w:r w:rsidRPr="00632A89">
        <w:rPr>
          <w:rFonts w:cstheme="minorHAnsi"/>
          <w:szCs w:val="24"/>
          <w:lang w:val="en-US"/>
        </w:rPr>
        <w:t xml:space="preserve"> countries. </w:t>
      </w:r>
      <w:proofErr w:type="spellStart"/>
      <w:r w:rsidRPr="00D85A9D">
        <w:rPr>
          <w:rFonts w:cstheme="minorHAnsi"/>
          <w:szCs w:val="24"/>
        </w:rPr>
        <w:t>PloS</w:t>
      </w:r>
      <w:proofErr w:type="spellEnd"/>
      <w:r w:rsidRPr="00D85A9D">
        <w:rPr>
          <w:rFonts w:cstheme="minorHAnsi"/>
          <w:szCs w:val="24"/>
        </w:rPr>
        <w:t xml:space="preserve"> </w:t>
      </w:r>
      <w:proofErr w:type="spellStart"/>
      <w:r w:rsidRPr="00D85A9D">
        <w:rPr>
          <w:rFonts w:cstheme="minorHAnsi"/>
          <w:szCs w:val="24"/>
        </w:rPr>
        <w:t>one</w:t>
      </w:r>
      <w:proofErr w:type="spellEnd"/>
      <w:r w:rsidRPr="00D85A9D">
        <w:rPr>
          <w:rFonts w:cstheme="minorHAnsi"/>
          <w:szCs w:val="24"/>
        </w:rPr>
        <w:t xml:space="preserve">, 2016. </w:t>
      </w:r>
      <w:r w:rsidRPr="00C51F25">
        <w:rPr>
          <w:rFonts w:cstheme="minorHAnsi"/>
          <w:b/>
          <w:szCs w:val="24"/>
        </w:rPr>
        <w:t>11</w:t>
      </w:r>
      <w:r w:rsidRPr="00D85A9D">
        <w:rPr>
          <w:rFonts w:cstheme="minorHAnsi"/>
          <w:szCs w:val="24"/>
        </w:rPr>
        <w:t>(5): p. e0155073.</w:t>
      </w:r>
    </w:p>
    <w:p w14:paraId="1264DCB9"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Bodsworth</w:t>
      </w:r>
      <w:proofErr w:type="spellEnd"/>
      <w:r w:rsidRPr="00632A89">
        <w:rPr>
          <w:rFonts w:cstheme="minorHAnsi"/>
          <w:szCs w:val="24"/>
          <w:lang w:val="en-US"/>
        </w:rPr>
        <w:t xml:space="preserve">, S.M., et al., </w:t>
      </w:r>
      <w:proofErr w:type="spellStart"/>
      <w:r w:rsidRPr="00632A89">
        <w:rPr>
          <w:rFonts w:cstheme="minorHAnsi"/>
          <w:szCs w:val="24"/>
          <w:lang w:val="en-US"/>
        </w:rPr>
        <w:t>Deafblindness</w:t>
      </w:r>
      <w:proofErr w:type="spellEnd"/>
      <w:r w:rsidRPr="00632A89">
        <w:rPr>
          <w:rFonts w:cstheme="minorHAnsi"/>
          <w:szCs w:val="24"/>
          <w:lang w:val="en-US"/>
        </w:rPr>
        <w:t xml:space="preserve"> and mental health: Psychological distress and unmet need among adults with dual sensory impairment. </w:t>
      </w:r>
      <w:proofErr w:type="spellStart"/>
      <w:r w:rsidRPr="00D85A9D">
        <w:rPr>
          <w:rFonts w:cstheme="minorHAnsi"/>
          <w:szCs w:val="24"/>
        </w:rPr>
        <w:t>British</w:t>
      </w:r>
      <w:proofErr w:type="spellEnd"/>
      <w:r w:rsidRPr="00D85A9D">
        <w:rPr>
          <w:rFonts w:cstheme="minorHAnsi"/>
          <w:szCs w:val="24"/>
        </w:rPr>
        <w:t xml:space="preserve"> Journal of Visual </w:t>
      </w:r>
      <w:proofErr w:type="spellStart"/>
      <w:r w:rsidRPr="00D85A9D">
        <w:rPr>
          <w:rFonts w:cstheme="minorHAnsi"/>
          <w:szCs w:val="24"/>
        </w:rPr>
        <w:t>Impairment</w:t>
      </w:r>
      <w:proofErr w:type="spellEnd"/>
      <w:r w:rsidRPr="00D85A9D">
        <w:rPr>
          <w:rFonts w:cstheme="minorHAnsi"/>
          <w:szCs w:val="24"/>
        </w:rPr>
        <w:t>, 2011.</w:t>
      </w:r>
      <w:r w:rsidRPr="00C51F25">
        <w:rPr>
          <w:rFonts w:cstheme="minorHAnsi"/>
          <w:b/>
          <w:szCs w:val="24"/>
        </w:rPr>
        <w:t xml:space="preserve"> 29</w:t>
      </w:r>
      <w:r w:rsidRPr="00D85A9D">
        <w:rPr>
          <w:rFonts w:cstheme="minorHAnsi"/>
          <w:szCs w:val="24"/>
        </w:rPr>
        <w:t>(1): p. 6-26.</w:t>
      </w:r>
    </w:p>
    <w:p w14:paraId="427464D2"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Chou, K.L. and I. Chi, Combined effect of vision and hearing impairment on depression in elderly Chinese. </w:t>
      </w:r>
      <w:r w:rsidRPr="00D85A9D">
        <w:rPr>
          <w:rFonts w:cstheme="minorHAnsi"/>
          <w:szCs w:val="24"/>
        </w:rPr>
        <w:t xml:space="preserve">International journal of </w:t>
      </w:r>
      <w:proofErr w:type="spellStart"/>
      <w:r w:rsidRPr="00D85A9D">
        <w:rPr>
          <w:rFonts w:cstheme="minorHAnsi"/>
          <w:szCs w:val="24"/>
        </w:rPr>
        <w:t>geriatric</w:t>
      </w:r>
      <w:proofErr w:type="spellEnd"/>
      <w:r w:rsidRPr="00D85A9D">
        <w:rPr>
          <w:rFonts w:cstheme="minorHAnsi"/>
          <w:szCs w:val="24"/>
        </w:rPr>
        <w:t xml:space="preserve"> </w:t>
      </w:r>
      <w:proofErr w:type="spellStart"/>
      <w:r w:rsidRPr="00D85A9D">
        <w:rPr>
          <w:rFonts w:cstheme="minorHAnsi"/>
          <w:szCs w:val="24"/>
        </w:rPr>
        <w:t>psychiatry</w:t>
      </w:r>
      <w:proofErr w:type="spellEnd"/>
      <w:r w:rsidRPr="00D85A9D">
        <w:rPr>
          <w:rFonts w:cstheme="minorHAnsi"/>
          <w:szCs w:val="24"/>
        </w:rPr>
        <w:t xml:space="preserve">, 2004. </w:t>
      </w:r>
      <w:r w:rsidRPr="00C51F25">
        <w:rPr>
          <w:rFonts w:cstheme="minorHAnsi"/>
          <w:b/>
          <w:szCs w:val="24"/>
        </w:rPr>
        <w:t>19</w:t>
      </w:r>
      <w:r w:rsidRPr="00D85A9D">
        <w:rPr>
          <w:rFonts w:cstheme="minorHAnsi"/>
          <w:szCs w:val="24"/>
        </w:rPr>
        <w:t>(9): p. 825-832.</w:t>
      </w:r>
    </w:p>
    <w:p w14:paraId="064CAE4D"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Capella‐</w:t>
      </w:r>
      <w:proofErr w:type="spellStart"/>
      <w:r w:rsidRPr="00632A89">
        <w:rPr>
          <w:rFonts w:cstheme="minorHAnsi"/>
          <w:szCs w:val="24"/>
          <w:lang w:val="en-US"/>
        </w:rPr>
        <w:t>McDonnall</w:t>
      </w:r>
      <w:proofErr w:type="spellEnd"/>
      <w:r w:rsidRPr="00632A89">
        <w:rPr>
          <w:rFonts w:cstheme="minorHAnsi"/>
          <w:szCs w:val="24"/>
          <w:lang w:val="en-US"/>
        </w:rPr>
        <w:t xml:space="preserve">, M.E., The effects of single and dual sensory loss on symptoms of depression in the elderly. </w:t>
      </w:r>
      <w:r w:rsidRPr="00D85A9D">
        <w:rPr>
          <w:rFonts w:cstheme="minorHAnsi"/>
          <w:szCs w:val="24"/>
        </w:rPr>
        <w:t xml:space="preserve">International journal of </w:t>
      </w:r>
      <w:proofErr w:type="spellStart"/>
      <w:r w:rsidRPr="00D85A9D">
        <w:rPr>
          <w:rFonts w:cstheme="minorHAnsi"/>
          <w:szCs w:val="24"/>
        </w:rPr>
        <w:t>geriatric</w:t>
      </w:r>
      <w:proofErr w:type="spellEnd"/>
      <w:r w:rsidRPr="00D85A9D">
        <w:rPr>
          <w:rFonts w:cstheme="minorHAnsi"/>
          <w:szCs w:val="24"/>
        </w:rPr>
        <w:t xml:space="preserve"> </w:t>
      </w:r>
      <w:proofErr w:type="spellStart"/>
      <w:r w:rsidRPr="00D85A9D">
        <w:rPr>
          <w:rFonts w:cstheme="minorHAnsi"/>
          <w:szCs w:val="24"/>
        </w:rPr>
        <w:t>psychiatry</w:t>
      </w:r>
      <w:proofErr w:type="spellEnd"/>
      <w:r w:rsidRPr="00D85A9D">
        <w:rPr>
          <w:rFonts w:cstheme="minorHAnsi"/>
          <w:szCs w:val="24"/>
        </w:rPr>
        <w:t xml:space="preserve">, 2005. </w:t>
      </w:r>
      <w:r w:rsidRPr="00C51F25">
        <w:rPr>
          <w:rFonts w:cstheme="minorHAnsi"/>
          <w:b/>
          <w:szCs w:val="24"/>
        </w:rPr>
        <w:t>20</w:t>
      </w:r>
      <w:r w:rsidRPr="00D85A9D">
        <w:rPr>
          <w:rFonts w:cstheme="minorHAnsi"/>
          <w:szCs w:val="24"/>
        </w:rPr>
        <w:t>(9): p. 855-861.</w:t>
      </w:r>
    </w:p>
    <w:p w14:paraId="46C76390"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Lupsakko</w:t>
      </w:r>
      <w:proofErr w:type="spellEnd"/>
      <w:r w:rsidRPr="00632A89">
        <w:rPr>
          <w:rFonts w:cstheme="minorHAnsi"/>
          <w:szCs w:val="24"/>
          <w:lang w:val="en-US"/>
        </w:rPr>
        <w:t xml:space="preserve">, T., et al., Combined hearing and visual impairment and depression in a population aged 75 years and older. </w:t>
      </w:r>
      <w:r w:rsidRPr="00D85A9D">
        <w:rPr>
          <w:rFonts w:cstheme="minorHAnsi"/>
          <w:szCs w:val="24"/>
        </w:rPr>
        <w:t xml:space="preserve">International journal of </w:t>
      </w:r>
      <w:proofErr w:type="spellStart"/>
      <w:r w:rsidRPr="00D85A9D">
        <w:rPr>
          <w:rFonts w:cstheme="minorHAnsi"/>
          <w:szCs w:val="24"/>
        </w:rPr>
        <w:t>geriatric</w:t>
      </w:r>
      <w:proofErr w:type="spellEnd"/>
      <w:r w:rsidRPr="00D85A9D">
        <w:rPr>
          <w:rFonts w:cstheme="minorHAnsi"/>
          <w:szCs w:val="24"/>
        </w:rPr>
        <w:t xml:space="preserve"> </w:t>
      </w:r>
      <w:proofErr w:type="spellStart"/>
      <w:r w:rsidRPr="00D85A9D">
        <w:rPr>
          <w:rFonts w:cstheme="minorHAnsi"/>
          <w:szCs w:val="24"/>
        </w:rPr>
        <w:t>psychiatry</w:t>
      </w:r>
      <w:proofErr w:type="spellEnd"/>
      <w:r w:rsidRPr="00D85A9D">
        <w:rPr>
          <w:rFonts w:cstheme="minorHAnsi"/>
          <w:szCs w:val="24"/>
        </w:rPr>
        <w:t xml:space="preserve">, 2002. </w:t>
      </w:r>
      <w:r w:rsidRPr="00C51F25">
        <w:rPr>
          <w:rFonts w:cstheme="minorHAnsi"/>
          <w:b/>
          <w:szCs w:val="24"/>
        </w:rPr>
        <w:t>17</w:t>
      </w:r>
      <w:r w:rsidRPr="00D85A9D">
        <w:rPr>
          <w:rFonts w:cstheme="minorHAnsi"/>
          <w:szCs w:val="24"/>
        </w:rPr>
        <w:t>(9): p. 808-813.</w:t>
      </w:r>
    </w:p>
    <w:p w14:paraId="6A436FDD"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Heine, C. and C.J. Browning, Mental health and dual sensory loss in older adults: a systematic review. </w:t>
      </w:r>
      <w:proofErr w:type="spellStart"/>
      <w:r w:rsidRPr="00D85A9D">
        <w:rPr>
          <w:rFonts w:cstheme="minorHAnsi"/>
          <w:szCs w:val="24"/>
        </w:rPr>
        <w:t>Frontiers</w:t>
      </w:r>
      <w:proofErr w:type="spellEnd"/>
      <w:r w:rsidRPr="00D85A9D">
        <w:rPr>
          <w:rFonts w:cstheme="minorHAnsi"/>
          <w:szCs w:val="24"/>
        </w:rPr>
        <w:t xml:space="preserve"> in </w:t>
      </w:r>
      <w:proofErr w:type="spellStart"/>
      <w:r w:rsidRPr="00D85A9D">
        <w:rPr>
          <w:rFonts w:cstheme="minorHAnsi"/>
          <w:szCs w:val="24"/>
        </w:rPr>
        <w:t>aging</w:t>
      </w:r>
      <w:proofErr w:type="spellEnd"/>
      <w:r w:rsidRPr="00D85A9D">
        <w:rPr>
          <w:rFonts w:cstheme="minorHAnsi"/>
          <w:szCs w:val="24"/>
        </w:rPr>
        <w:t xml:space="preserve"> </w:t>
      </w:r>
      <w:proofErr w:type="spellStart"/>
      <w:r w:rsidRPr="00D85A9D">
        <w:rPr>
          <w:rFonts w:cstheme="minorHAnsi"/>
          <w:szCs w:val="24"/>
        </w:rPr>
        <w:t>neuroscience</w:t>
      </w:r>
      <w:proofErr w:type="spellEnd"/>
      <w:r w:rsidRPr="00D85A9D">
        <w:rPr>
          <w:rFonts w:cstheme="minorHAnsi"/>
          <w:szCs w:val="24"/>
        </w:rPr>
        <w:t>, 2014. 6: p. 83.</w:t>
      </w:r>
    </w:p>
    <w:p w14:paraId="38276859"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lastRenderedPageBreak/>
        <w:t>Cosh</w:t>
      </w:r>
      <w:proofErr w:type="spellEnd"/>
      <w:r w:rsidRPr="00632A89">
        <w:rPr>
          <w:rFonts w:cstheme="minorHAnsi"/>
          <w:szCs w:val="24"/>
          <w:lang w:val="en-US"/>
        </w:rPr>
        <w:t xml:space="preserve">, S., et al., The association amongst visual, hearing, and dual sensory loss with depression and anxiety over 6 years: The </w:t>
      </w:r>
      <w:proofErr w:type="spellStart"/>
      <w:r w:rsidRPr="00632A89">
        <w:rPr>
          <w:rFonts w:cstheme="minorHAnsi"/>
          <w:szCs w:val="24"/>
          <w:lang w:val="en-US"/>
        </w:rPr>
        <w:t>Tromsø</w:t>
      </w:r>
      <w:proofErr w:type="spellEnd"/>
      <w:r w:rsidRPr="00632A89">
        <w:rPr>
          <w:rFonts w:cstheme="minorHAnsi"/>
          <w:szCs w:val="24"/>
          <w:lang w:val="en-US"/>
        </w:rPr>
        <w:t xml:space="preserve"> Study. </w:t>
      </w:r>
      <w:r w:rsidRPr="00D85A9D">
        <w:rPr>
          <w:rFonts w:cstheme="minorHAnsi"/>
          <w:szCs w:val="24"/>
        </w:rPr>
        <w:t xml:space="preserve">International Journal of </w:t>
      </w:r>
      <w:proofErr w:type="spellStart"/>
      <w:r w:rsidRPr="00D85A9D">
        <w:rPr>
          <w:rFonts w:cstheme="minorHAnsi"/>
          <w:szCs w:val="24"/>
        </w:rPr>
        <w:t>Geriatric</w:t>
      </w:r>
      <w:proofErr w:type="spellEnd"/>
      <w:r w:rsidRPr="00D85A9D">
        <w:rPr>
          <w:rFonts w:cstheme="minorHAnsi"/>
          <w:szCs w:val="24"/>
        </w:rPr>
        <w:t xml:space="preserve"> </w:t>
      </w:r>
      <w:proofErr w:type="spellStart"/>
      <w:r w:rsidRPr="00D85A9D">
        <w:rPr>
          <w:rFonts w:cstheme="minorHAnsi"/>
          <w:szCs w:val="24"/>
        </w:rPr>
        <w:t>Psychiatry</w:t>
      </w:r>
      <w:proofErr w:type="spellEnd"/>
      <w:r w:rsidRPr="00D85A9D">
        <w:rPr>
          <w:rFonts w:cstheme="minorHAnsi"/>
          <w:szCs w:val="24"/>
        </w:rPr>
        <w:t>, 2017.</w:t>
      </w:r>
    </w:p>
    <w:p w14:paraId="5ADAE9DC" w14:textId="77777777" w:rsidR="00C33907" w:rsidRPr="00D85A9D" w:rsidRDefault="00C33907" w:rsidP="00F27857">
      <w:pPr>
        <w:numPr>
          <w:ilvl w:val="0"/>
          <w:numId w:val="25"/>
        </w:numPr>
        <w:spacing w:before="120" w:after="120" w:line="240" w:lineRule="auto"/>
        <w:jc w:val="both"/>
        <w:rPr>
          <w:rFonts w:cstheme="minorHAnsi"/>
          <w:szCs w:val="24"/>
        </w:rPr>
      </w:pPr>
      <w:r w:rsidRPr="00632A89">
        <w:rPr>
          <w:rFonts w:cstheme="minorHAnsi"/>
          <w:szCs w:val="24"/>
          <w:lang w:val="en-US"/>
        </w:rPr>
        <w:t xml:space="preserve">Davidson, J.G. and D.M. Guthrie, Older adults with a combination of vision and hearing impairment experience higher rates of cognitive impairment, functional dependence, and worse outcomes across a set of quality indicators. </w:t>
      </w:r>
      <w:r w:rsidRPr="00D85A9D">
        <w:rPr>
          <w:rFonts w:cstheme="minorHAnsi"/>
          <w:szCs w:val="24"/>
        </w:rPr>
        <w:t xml:space="preserve">Journal of </w:t>
      </w:r>
      <w:proofErr w:type="spellStart"/>
      <w:r w:rsidRPr="00D85A9D">
        <w:rPr>
          <w:rFonts w:cstheme="minorHAnsi"/>
          <w:szCs w:val="24"/>
        </w:rPr>
        <w:t>aging</w:t>
      </w:r>
      <w:proofErr w:type="spellEnd"/>
      <w:r w:rsidRPr="00D85A9D">
        <w:rPr>
          <w:rFonts w:cstheme="minorHAnsi"/>
          <w:szCs w:val="24"/>
        </w:rPr>
        <w:t xml:space="preserve"> and </w:t>
      </w:r>
      <w:proofErr w:type="spellStart"/>
      <w:r w:rsidRPr="00D85A9D">
        <w:rPr>
          <w:rFonts w:cstheme="minorHAnsi"/>
          <w:szCs w:val="24"/>
        </w:rPr>
        <w:t>health</w:t>
      </w:r>
      <w:proofErr w:type="spellEnd"/>
      <w:r w:rsidRPr="00D85A9D">
        <w:rPr>
          <w:rFonts w:cstheme="minorHAnsi"/>
          <w:szCs w:val="24"/>
        </w:rPr>
        <w:t>, 2017: p. 0898264317723407.</w:t>
      </w:r>
    </w:p>
    <w:p w14:paraId="1B4A7A5C" w14:textId="77777777" w:rsidR="00C33907" w:rsidRPr="00D85A9D" w:rsidRDefault="00C33907"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Wiley, S., et al., Outcomes for children with deaf-blindness with cochlear implants: a multisite observational study. </w:t>
      </w:r>
      <w:proofErr w:type="spellStart"/>
      <w:r w:rsidRPr="00D85A9D">
        <w:rPr>
          <w:rFonts w:cstheme="minorHAnsi"/>
          <w:szCs w:val="24"/>
        </w:rPr>
        <w:t>Otology</w:t>
      </w:r>
      <w:proofErr w:type="spellEnd"/>
      <w:r w:rsidRPr="00D85A9D">
        <w:rPr>
          <w:rFonts w:cstheme="minorHAnsi"/>
          <w:szCs w:val="24"/>
        </w:rPr>
        <w:t xml:space="preserve"> &amp; </w:t>
      </w:r>
      <w:proofErr w:type="spellStart"/>
      <w:r w:rsidRPr="00D85A9D">
        <w:rPr>
          <w:rFonts w:cstheme="minorHAnsi"/>
          <w:szCs w:val="24"/>
        </w:rPr>
        <w:t>Neurotology</w:t>
      </w:r>
      <w:proofErr w:type="spellEnd"/>
      <w:r w:rsidRPr="00D85A9D">
        <w:rPr>
          <w:rFonts w:cstheme="minorHAnsi"/>
          <w:szCs w:val="24"/>
        </w:rPr>
        <w:t xml:space="preserve">, 2013. </w:t>
      </w:r>
      <w:r w:rsidRPr="00C51F25">
        <w:rPr>
          <w:rFonts w:cstheme="minorHAnsi"/>
          <w:b/>
          <w:szCs w:val="24"/>
        </w:rPr>
        <w:t>34</w:t>
      </w:r>
      <w:r w:rsidRPr="00D85A9D">
        <w:rPr>
          <w:rFonts w:cstheme="minorHAnsi"/>
          <w:szCs w:val="24"/>
        </w:rPr>
        <w:t>(3): p. 507-515.</w:t>
      </w:r>
    </w:p>
    <w:p w14:paraId="1344E24F"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Tiwana</w:t>
      </w:r>
      <w:proofErr w:type="spellEnd"/>
      <w:r w:rsidRPr="00632A89">
        <w:rPr>
          <w:rFonts w:cstheme="minorHAnsi"/>
          <w:szCs w:val="24"/>
          <w:lang w:val="en-US"/>
        </w:rPr>
        <w:t xml:space="preserve">, R., S.M. </w:t>
      </w:r>
      <w:proofErr w:type="spellStart"/>
      <w:r w:rsidRPr="00632A89">
        <w:rPr>
          <w:rFonts w:cstheme="minorHAnsi"/>
          <w:szCs w:val="24"/>
          <w:lang w:val="en-US"/>
        </w:rPr>
        <w:t>Benbow</w:t>
      </w:r>
      <w:proofErr w:type="spellEnd"/>
      <w:r w:rsidRPr="00632A89">
        <w:rPr>
          <w:rFonts w:cstheme="minorHAnsi"/>
          <w:szCs w:val="24"/>
          <w:lang w:val="en-US"/>
        </w:rPr>
        <w:t xml:space="preserve">, and P. Kingston, Late life acquired dual-sensory impairment: A systematic review of its impact on everyday competence. </w:t>
      </w:r>
      <w:proofErr w:type="spellStart"/>
      <w:r w:rsidRPr="00D85A9D">
        <w:rPr>
          <w:rFonts w:cstheme="minorHAnsi"/>
          <w:szCs w:val="24"/>
        </w:rPr>
        <w:t>British</w:t>
      </w:r>
      <w:proofErr w:type="spellEnd"/>
      <w:r w:rsidRPr="00D85A9D">
        <w:rPr>
          <w:rFonts w:cstheme="minorHAnsi"/>
          <w:szCs w:val="24"/>
        </w:rPr>
        <w:t xml:space="preserve"> Journal of Visual </w:t>
      </w:r>
      <w:proofErr w:type="spellStart"/>
      <w:r w:rsidRPr="00D85A9D">
        <w:rPr>
          <w:rFonts w:cstheme="minorHAnsi"/>
          <w:szCs w:val="24"/>
        </w:rPr>
        <w:t>Impairment</w:t>
      </w:r>
      <w:proofErr w:type="spellEnd"/>
      <w:r w:rsidRPr="00D85A9D">
        <w:rPr>
          <w:rFonts w:cstheme="minorHAnsi"/>
          <w:szCs w:val="24"/>
        </w:rPr>
        <w:t xml:space="preserve">, 2016. </w:t>
      </w:r>
      <w:r w:rsidRPr="00C51F25">
        <w:rPr>
          <w:rFonts w:cstheme="minorHAnsi"/>
          <w:b/>
          <w:szCs w:val="24"/>
        </w:rPr>
        <w:t>34</w:t>
      </w:r>
      <w:r w:rsidRPr="00D85A9D">
        <w:rPr>
          <w:rFonts w:cstheme="minorHAnsi"/>
          <w:szCs w:val="24"/>
        </w:rPr>
        <w:t>(3): p. 203-213.</w:t>
      </w:r>
    </w:p>
    <w:p w14:paraId="54AA9DBB" w14:textId="77777777" w:rsidR="00C33907" w:rsidRPr="00D85A9D" w:rsidRDefault="00C33907" w:rsidP="00F27857">
      <w:pPr>
        <w:numPr>
          <w:ilvl w:val="0"/>
          <w:numId w:val="25"/>
        </w:numPr>
        <w:spacing w:before="120" w:after="120" w:line="240" w:lineRule="auto"/>
        <w:jc w:val="both"/>
        <w:rPr>
          <w:rFonts w:cstheme="minorHAnsi"/>
          <w:szCs w:val="24"/>
        </w:rPr>
      </w:pPr>
      <w:r w:rsidRPr="005A0DFE">
        <w:rPr>
          <w:rFonts w:cstheme="minorHAnsi"/>
          <w:szCs w:val="24"/>
          <w:lang w:val="es-ES"/>
        </w:rPr>
        <w:t xml:space="preserve">Brennan, M., Y.-p. Su, and A. Horowitz, Longitudinal associations between dual sensory impairment and everyday competence among older adults. </w:t>
      </w:r>
      <w:r w:rsidRPr="00D85A9D">
        <w:rPr>
          <w:rFonts w:cstheme="minorHAnsi"/>
          <w:szCs w:val="24"/>
        </w:rPr>
        <w:t xml:space="preserve">Journal of </w:t>
      </w:r>
      <w:proofErr w:type="spellStart"/>
      <w:r w:rsidRPr="00D85A9D">
        <w:rPr>
          <w:rFonts w:cstheme="minorHAnsi"/>
          <w:szCs w:val="24"/>
        </w:rPr>
        <w:t>rehabilitation</w:t>
      </w:r>
      <w:proofErr w:type="spellEnd"/>
      <w:r w:rsidRPr="00D85A9D">
        <w:rPr>
          <w:rFonts w:cstheme="minorHAnsi"/>
          <w:szCs w:val="24"/>
        </w:rPr>
        <w:t xml:space="preserve"> </w:t>
      </w:r>
      <w:proofErr w:type="spellStart"/>
      <w:r w:rsidRPr="00D85A9D">
        <w:rPr>
          <w:rFonts w:cstheme="minorHAnsi"/>
          <w:szCs w:val="24"/>
        </w:rPr>
        <w:t>research</w:t>
      </w:r>
      <w:proofErr w:type="spellEnd"/>
      <w:r w:rsidRPr="00D85A9D">
        <w:rPr>
          <w:rFonts w:cstheme="minorHAnsi"/>
          <w:szCs w:val="24"/>
        </w:rPr>
        <w:t xml:space="preserve"> and </w:t>
      </w:r>
      <w:proofErr w:type="spellStart"/>
      <w:r w:rsidRPr="00D85A9D">
        <w:rPr>
          <w:rFonts w:cstheme="minorHAnsi"/>
          <w:szCs w:val="24"/>
        </w:rPr>
        <w:t>development</w:t>
      </w:r>
      <w:proofErr w:type="spellEnd"/>
      <w:r w:rsidRPr="00D85A9D">
        <w:rPr>
          <w:rFonts w:cstheme="minorHAnsi"/>
          <w:szCs w:val="24"/>
        </w:rPr>
        <w:t xml:space="preserve">, 2006. </w:t>
      </w:r>
      <w:r w:rsidRPr="00C51F25">
        <w:rPr>
          <w:rFonts w:cstheme="minorHAnsi"/>
          <w:b/>
          <w:szCs w:val="24"/>
        </w:rPr>
        <w:t>43</w:t>
      </w:r>
      <w:r w:rsidRPr="00D85A9D">
        <w:rPr>
          <w:rFonts w:cstheme="minorHAnsi"/>
          <w:szCs w:val="24"/>
        </w:rPr>
        <w:t>(6): p. 777.</w:t>
      </w:r>
    </w:p>
    <w:p w14:paraId="3071EF25" w14:textId="77777777" w:rsidR="00C33907" w:rsidRPr="00632A89" w:rsidRDefault="00C33907" w:rsidP="00F27857">
      <w:pPr>
        <w:numPr>
          <w:ilvl w:val="0"/>
          <w:numId w:val="25"/>
        </w:numPr>
        <w:spacing w:before="120" w:after="120" w:line="240" w:lineRule="auto"/>
        <w:jc w:val="both"/>
        <w:rPr>
          <w:rFonts w:cstheme="minorHAnsi"/>
          <w:szCs w:val="24"/>
          <w:lang w:val="en-US"/>
        </w:rPr>
      </w:pPr>
      <w:r w:rsidRPr="00632A89">
        <w:rPr>
          <w:rFonts w:cstheme="minorHAnsi"/>
          <w:szCs w:val="24"/>
          <w:lang w:val="en-US"/>
        </w:rPr>
        <w:t xml:space="preserve">Moller, C., </w:t>
      </w:r>
      <w:proofErr w:type="spellStart"/>
      <w:r w:rsidRPr="00632A89">
        <w:rPr>
          <w:rFonts w:cstheme="minorHAnsi"/>
          <w:szCs w:val="24"/>
          <w:lang w:val="en-US"/>
        </w:rPr>
        <w:t>Deafblindness</w:t>
      </w:r>
      <w:proofErr w:type="spellEnd"/>
      <w:r w:rsidRPr="00632A89">
        <w:rPr>
          <w:rFonts w:cstheme="minorHAnsi"/>
          <w:szCs w:val="24"/>
          <w:lang w:val="en-US"/>
        </w:rPr>
        <w:t xml:space="preserve">: living with sensory deprivation. The Lancet, 2003. </w:t>
      </w:r>
      <w:proofErr w:type="gramStart"/>
      <w:r w:rsidRPr="00632A89">
        <w:rPr>
          <w:rFonts w:cstheme="minorHAnsi"/>
          <w:szCs w:val="24"/>
          <w:lang w:val="en-US"/>
        </w:rPr>
        <w:t>362</w:t>
      </w:r>
      <w:proofErr w:type="gramEnd"/>
      <w:r w:rsidRPr="00632A89">
        <w:rPr>
          <w:rFonts w:cstheme="minorHAnsi"/>
          <w:szCs w:val="24"/>
          <w:lang w:val="en-US"/>
        </w:rPr>
        <w:t>: p. s46-s47.</w:t>
      </w:r>
    </w:p>
    <w:p w14:paraId="1DF01A9C"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Lehane</w:t>
      </w:r>
      <w:proofErr w:type="spellEnd"/>
      <w:r w:rsidRPr="00632A89">
        <w:rPr>
          <w:rFonts w:cstheme="minorHAnsi"/>
          <w:szCs w:val="24"/>
          <w:lang w:val="en-US"/>
        </w:rPr>
        <w:t xml:space="preserve">, C.M., et al., Sexuality and well-being among couples living with acquired </w:t>
      </w:r>
      <w:proofErr w:type="spellStart"/>
      <w:r w:rsidRPr="00632A89">
        <w:rPr>
          <w:rFonts w:cstheme="minorHAnsi"/>
          <w:szCs w:val="24"/>
          <w:lang w:val="en-US"/>
        </w:rPr>
        <w:t>deafblindness</w:t>
      </w:r>
      <w:proofErr w:type="spellEnd"/>
      <w:r w:rsidRPr="00632A89">
        <w:rPr>
          <w:rFonts w:cstheme="minorHAnsi"/>
          <w:szCs w:val="24"/>
          <w:lang w:val="en-US"/>
        </w:rPr>
        <w:t xml:space="preserve">. </w:t>
      </w:r>
      <w:proofErr w:type="spellStart"/>
      <w:r w:rsidRPr="00D85A9D">
        <w:rPr>
          <w:rFonts w:cstheme="minorHAnsi"/>
          <w:szCs w:val="24"/>
        </w:rPr>
        <w:t>Sexuality</w:t>
      </w:r>
      <w:proofErr w:type="spellEnd"/>
      <w:r w:rsidRPr="00D85A9D">
        <w:rPr>
          <w:rFonts w:cstheme="minorHAnsi"/>
          <w:szCs w:val="24"/>
        </w:rPr>
        <w:t xml:space="preserve"> and </w:t>
      </w:r>
      <w:proofErr w:type="spellStart"/>
      <w:r w:rsidRPr="00D85A9D">
        <w:rPr>
          <w:rFonts w:cstheme="minorHAnsi"/>
          <w:szCs w:val="24"/>
        </w:rPr>
        <w:t>Disability</w:t>
      </w:r>
      <w:proofErr w:type="spellEnd"/>
      <w:r w:rsidRPr="00D85A9D">
        <w:rPr>
          <w:rFonts w:cstheme="minorHAnsi"/>
          <w:szCs w:val="24"/>
        </w:rPr>
        <w:t>, 2017.</w:t>
      </w:r>
      <w:r w:rsidRPr="00C51F25">
        <w:rPr>
          <w:rFonts w:cstheme="minorHAnsi"/>
          <w:b/>
          <w:szCs w:val="24"/>
        </w:rPr>
        <w:t xml:space="preserve"> 35</w:t>
      </w:r>
      <w:r w:rsidRPr="00D85A9D">
        <w:rPr>
          <w:rFonts w:cstheme="minorHAnsi"/>
          <w:szCs w:val="24"/>
        </w:rPr>
        <w:t>(2): p. 135-146.</w:t>
      </w:r>
    </w:p>
    <w:p w14:paraId="1F39A70B" w14:textId="77777777" w:rsidR="00C33907" w:rsidRPr="00D85A9D" w:rsidRDefault="00C33907" w:rsidP="00F27857">
      <w:pPr>
        <w:numPr>
          <w:ilvl w:val="0"/>
          <w:numId w:val="25"/>
        </w:numPr>
        <w:spacing w:before="120" w:after="120" w:line="240" w:lineRule="auto"/>
        <w:jc w:val="both"/>
        <w:rPr>
          <w:rFonts w:cstheme="minorHAnsi"/>
          <w:szCs w:val="24"/>
        </w:rPr>
      </w:pPr>
      <w:proofErr w:type="spellStart"/>
      <w:r w:rsidRPr="00632A89">
        <w:rPr>
          <w:rFonts w:cstheme="minorHAnsi"/>
          <w:szCs w:val="24"/>
          <w:lang w:val="en-US"/>
        </w:rPr>
        <w:t>Lehane</w:t>
      </w:r>
      <w:proofErr w:type="spellEnd"/>
      <w:r w:rsidRPr="00632A89">
        <w:rPr>
          <w:rFonts w:cstheme="minorHAnsi"/>
          <w:szCs w:val="24"/>
          <w:lang w:val="en-US"/>
        </w:rPr>
        <w:t xml:space="preserve">, C.M., et al., A relationship-focused investigation of spousal psychological adjustment to dual-sensory loss. </w:t>
      </w:r>
      <w:proofErr w:type="spellStart"/>
      <w:r w:rsidRPr="00D85A9D">
        <w:rPr>
          <w:rFonts w:cstheme="minorHAnsi"/>
          <w:szCs w:val="24"/>
        </w:rPr>
        <w:t>Aging</w:t>
      </w:r>
      <w:proofErr w:type="spellEnd"/>
      <w:r w:rsidRPr="00D85A9D">
        <w:rPr>
          <w:rFonts w:cstheme="minorHAnsi"/>
          <w:szCs w:val="24"/>
        </w:rPr>
        <w:t xml:space="preserve"> &amp; </w:t>
      </w:r>
      <w:proofErr w:type="spellStart"/>
      <w:r w:rsidRPr="00D85A9D">
        <w:rPr>
          <w:rFonts w:cstheme="minorHAnsi"/>
          <w:szCs w:val="24"/>
        </w:rPr>
        <w:t>mental</w:t>
      </w:r>
      <w:proofErr w:type="spellEnd"/>
      <w:r w:rsidRPr="00D85A9D">
        <w:rPr>
          <w:rFonts w:cstheme="minorHAnsi"/>
          <w:szCs w:val="24"/>
        </w:rPr>
        <w:t xml:space="preserve"> </w:t>
      </w:r>
      <w:proofErr w:type="spellStart"/>
      <w:r w:rsidRPr="00D85A9D">
        <w:rPr>
          <w:rFonts w:cstheme="minorHAnsi"/>
          <w:szCs w:val="24"/>
        </w:rPr>
        <w:t>health</w:t>
      </w:r>
      <w:proofErr w:type="spellEnd"/>
      <w:r w:rsidRPr="00D85A9D">
        <w:rPr>
          <w:rFonts w:cstheme="minorHAnsi"/>
          <w:szCs w:val="24"/>
        </w:rPr>
        <w:t>, 2016: p. 1-8.</w:t>
      </w:r>
    </w:p>
    <w:p w14:paraId="01CA18B5" w14:textId="68336BA1" w:rsidR="00187ED5" w:rsidRDefault="00187ED5">
      <w:pPr>
        <w:rPr>
          <w:b/>
        </w:rPr>
      </w:pPr>
      <w:r>
        <w:rPr>
          <w:b/>
        </w:rPr>
        <w:br w:type="page"/>
      </w:r>
    </w:p>
    <w:p w14:paraId="71248552" w14:textId="201E0E5C" w:rsidR="00E75CFA" w:rsidRPr="0050276A" w:rsidRDefault="00281844" w:rsidP="00AE4074">
      <w:pPr>
        <w:pStyle w:val="Titolo1"/>
        <w:spacing w:before="0" w:line="240" w:lineRule="auto"/>
        <w:jc w:val="both"/>
        <w:rPr>
          <w:rFonts w:asciiTheme="minorHAnsi" w:eastAsiaTheme="minorHAnsi" w:hAnsiTheme="minorHAnsi" w:cstheme="minorBidi"/>
          <w:b/>
          <w:color w:val="0070C0"/>
          <w:sz w:val="28"/>
          <w:szCs w:val="22"/>
          <w:lang w:val="en-US"/>
        </w:rPr>
      </w:pPr>
      <w:bookmarkStart w:id="47" w:name="pagina56"/>
      <w:bookmarkStart w:id="48" w:name="pagina55"/>
      <w:r w:rsidRPr="0008701D">
        <w:rPr>
          <w:rFonts w:asciiTheme="minorHAnsi" w:eastAsiaTheme="minorHAnsi" w:hAnsiTheme="minorHAnsi" w:cstheme="minorBidi"/>
          <w:b/>
          <w:color w:val="0070C0"/>
          <w:sz w:val="28"/>
          <w:szCs w:val="22"/>
          <w:lang w:val="en-US"/>
        </w:rPr>
        <w:lastRenderedPageBreak/>
        <w:t>ALLEGATO 1</w:t>
      </w:r>
      <w:r w:rsidR="00E75CFA" w:rsidRPr="0050276A">
        <w:rPr>
          <w:rFonts w:asciiTheme="minorHAnsi" w:eastAsiaTheme="minorHAnsi" w:hAnsiTheme="minorHAnsi" w:cstheme="minorBidi"/>
          <w:b/>
          <w:color w:val="0070C0"/>
          <w:sz w:val="28"/>
          <w:szCs w:val="22"/>
          <w:lang w:val="en-US"/>
        </w:rPr>
        <w:t xml:space="preserve"> - METHODOLOGICAL NOTE ON THE DATA </w:t>
      </w:r>
    </w:p>
    <w:bookmarkEnd w:id="47"/>
    <w:bookmarkEnd w:id="48"/>
    <w:p w14:paraId="4C656C45" w14:textId="77777777" w:rsidR="00430C5A" w:rsidRDefault="00430C5A" w:rsidP="00E75CFA">
      <w:pPr>
        <w:pStyle w:val="Default"/>
        <w:rPr>
          <w:b/>
          <w:bCs/>
          <w:sz w:val="22"/>
          <w:szCs w:val="22"/>
          <w:lang w:val="en-US"/>
        </w:rPr>
      </w:pPr>
    </w:p>
    <w:p w14:paraId="211B8D82" w14:textId="66CC7305" w:rsidR="00E75CFA" w:rsidRPr="00500F0F" w:rsidRDefault="00E75CFA" w:rsidP="00E75CFA">
      <w:pPr>
        <w:pStyle w:val="Default"/>
        <w:rPr>
          <w:sz w:val="22"/>
          <w:szCs w:val="22"/>
          <w:lang w:val="en-US"/>
        </w:rPr>
      </w:pPr>
      <w:r w:rsidRPr="00500F0F">
        <w:rPr>
          <w:b/>
          <w:bCs/>
          <w:sz w:val="22"/>
          <w:szCs w:val="22"/>
          <w:lang w:val="en-US"/>
        </w:rPr>
        <w:t xml:space="preserve">Challenges in using census data </w:t>
      </w:r>
    </w:p>
    <w:p w14:paraId="39106B4D" w14:textId="1CEB139D" w:rsidR="00E75CFA" w:rsidRPr="00E75CFA" w:rsidRDefault="00E75CFA" w:rsidP="00E75CFA">
      <w:pPr>
        <w:pStyle w:val="Default"/>
        <w:rPr>
          <w:sz w:val="22"/>
          <w:szCs w:val="22"/>
          <w:lang w:val="en-US"/>
        </w:rPr>
      </w:pPr>
      <w:r w:rsidRPr="00E75CFA">
        <w:rPr>
          <w:sz w:val="22"/>
          <w:szCs w:val="22"/>
          <w:lang w:val="en-US"/>
        </w:rPr>
        <w:t xml:space="preserve">A strong preference for surveys using the Washington Group Short Set was included when assessing which datasets to include in the quantitative data analysis. The Washington Group Short Set (see the box below) </w:t>
      </w:r>
      <w:proofErr w:type="gramStart"/>
      <w:r w:rsidRPr="00E75CFA">
        <w:rPr>
          <w:sz w:val="22"/>
          <w:szCs w:val="22"/>
          <w:lang w:val="en-US"/>
        </w:rPr>
        <w:t>was</w:t>
      </w:r>
      <w:r w:rsidR="00783323">
        <w:rPr>
          <w:sz w:val="22"/>
          <w:szCs w:val="22"/>
          <w:lang w:val="en-US"/>
        </w:rPr>
        <w:t xml:space="preserve"> </w:t>
      </w:r>
      <w:r w:rsidRPr="00E75CFA">
        <w:rPr>
          <w:sz w:val="22"/>
          <w:szCs w:val="22"/>
          <w:lang w:val="en-US"/>
        </w:rPr>
        <w:t>designed</w:t>
      </w:r>
      <w:proofErr w:type="gramEnd"/>
      <w:r w:rsidRPr="00E75CFA">
        <w:rPr>
          <w:sz w:val="22"/>
          <w:szCs w:val="22"/>
          <w:lang w:val="en-US"/>
        </w:rPr>
        <w:t xml:space="preserve"> by the Washington Group on Disability Statistics, and has been endorsed by the United Nations Statistical Division for the 2020 round of censuses as a minimum for monitoring inclusion under the UNCRPD and the SDA [42-44]. </w:t>
      </w:r>
    </w:p>
    <w:p w14:paraId="210FF120" w14:textId="77777777" w:rsidR="00AE4074" w:rsidRDefault="00AE4074" w:rsidP="00AE4074">
      <w:pPr>
        <w:pStyle w:val="Default"/>
        <w:pBdr>
          <w:top w:val="single" w:sz="4" w:space="1" w:color="auto"/>
          <w:left w:val="single" w:sz="4" w:space="4" w:color="auto"/>
          <w:bottom w:val="single" w:sz="4" w:space="1" w:color="auto"/>
          <w:right w:val="single" w:sz="4" w:space="4" w:color="auto"/>
        </w:pBdr>
        <w:rPr>
          <w:b/>
          <w:bCs/>
          <w:sz w:val="22"/>
          <w:szCs w:val="22"/>
          <w:lang w:val="en-US"/>
        </w:rPr>
      </w:pPr>
    </w:p>
    <w:p w14:paraId="45F12FDB" w14:textId="35D0A9D4"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r w:rsidRPr="00E75CFA">
        <w:rPr>
          <w:b/>
          <w:bCs/>
          <w:sz w:val="22"/>
          <w:szCs w:val="22"/>
          <w:lang w:val="en-US"/>
        </w:rPr>
        <w:t xml:space="preserve">Washington Group Short Set of questions for the census </w:t>
      </w:r>
    </w:p>
    <w:p w14:paraId="50C5B7F4" w14:textId="77777777"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r w:rsidRPr="00E75CFA">
        <w:rPr>
          <w:b/>
          <w:bCs/>
          <w:sz w:val="22"/>
          <w:szCs w:val="22"/>
          <w:lang w:val="en-US"/>
        </w:rPr>
        <w:t xml:space="preserve">Preamble: </w:t>
      </w:r>
      <w:r w:rsidRPr="00E75CFA">
        <w:rPr>
          <w:sz w:val="22"/>
          <w:szCs w:val="22"/>
          <w:lang w:val="en-US"/>
        </w:rPr>
        <w:t xml:space="preserve">“The next questions ask about difficulties you may have in doing certain activities because of a health condition.” </w:t>
      </w:r>
    </w:p>
    <w:p w14:paraId="4C2EEBD9" w14:textId="594010F0" w:rsidR="00E75CFA" w:rsidRPr="00E75CFA" w:rsidRDefault="00AE4074" w:rsidP="00AE4074">
      <w:pPr>
        <w:pStyle w:val="Default"/>
        <w:pBdr>
          <w:top w:val="single" w:sz="4" w:space="1" w:color="auto"/>
          <w:left w:val="single" w:sz="4" w:space="4" w:color="auto"/>
          <w:bottom w:val="single" w:sz="4" w:space="1" w:color="auto"/>
          <w:right w:val="single" w:sz="4" w:space="4" w:color="auto"/>
        </w:pBdr>
        <w:spacing w:after="18"/>
        <w:rPr>
          <w:sz w:val="22"/>
          <w:szCs w:val="22"/>
          <w:lang w:val="en-US"/>
        </w:rPr>
      </w:pPr>
      <w:r>
        <w:rPr>
          <w:b/>
          <w:bCs/>
          <w:sz w:val="22"/>
          <w:szCs w:val="22"/>
          <w:lang w:val="en-US"/>
        </w:rPr>
        <w:t xml:space="preserve">   </w:t>
      </w:r>
      <w:proofErr w:type="gramStart"/>
      <w:r w:rsidR="00E75CFA" w:rsidRPr="00E75CFA">
        <w:rPr>
          <w:b/>
          <w:bCs/>
          <w:sz w:val="22"/>
          <w:szCs w:val="22"/>
          <w:lang w:val="en-US"/>
        </w:rPr>
        <w:t>1.Do</w:t>
      </w:r>
      <w:proofErr w:type="gramEnd"/>
      <w:r w:rsidR="00E75CFA" w:rsidRPr="00E75CFA">
        <w:rPr>
          <w:b/>
          <w:bCs/>
          <w:sz w:val="22"/>
          <w:szCs w:val="22"/>
          <w:lang w:val="en-US"/>
        </w:rPr>
        <w:t xml:space="preserve"> you have difficulty seeing even if wearing glasses?</w:t>
      </w:r>
    </w:p>
    <w:p w14:paraId="3F1AC65D" w14:textId="6B02CEEC" w:rsidR="00E75CFA" w:rsidRPr="00E75CFA" w:rsidRDefault="00AE4074" w:rsidP="00AE4074">
      <w:pPr>
        <w:pStyle w:val="Default"/>
        <w:pBdr>
          <w:top w:val="single" w:sz="4" w:space="1" w:color="auto"/>
          <w:left w:val="single" w:sz="4" w:space="4" w:color="auto"/>
          <w:bottom w:val="single" w:sz="4" w:space="1" w:color="auto"/>
          <w:right w:val="single" w:sz="4" w:space="4" w:color="auto"/>
        </w:pBdr>
        <w:spacing w:after="18"/>
        <w:rPr>
          <w:sz w:val="22"/>
          <w:szCs w:val="22"/>
          <w:lang w:val="en-US"/>
        </w:rPr>
      </w:pPr>
      <w:r>
        <w:rPr>
          <w:b/>
          <w:bCs/>
          <w:sz w:val="22"/>
          <w:szCs w:val="22"/>
          <w:lang w:val="en-US"/>
        </w:rPr>
        <w:t xml:space="preserve">   </w:t>
      </w:r>
      <w:proofErr w:type="gramStart"/>
      <w:r w:rsidR="00E75CFA" w:rsidRPr="00E75CFA">
        <w:rPr>
          <w:b/>
          <w:bCs/>
          <w:sz w:val="22"/>
          <w:szCs w:val="22"/>
          <w:lang w:val="en-US"/>
        </w:rPr>
        <w:t>2.</w:t>
      </w:r>
      <w:r w:rsidR="00E75CFA" w:rsidRPr="00E75CFA">
        <w:rPr>
          <w:sz w:val="22"/>
          <w:szCs w:val="22"/>
          <w:lang w:val="en-US"/>
        </w:rPr>
        <w:t>Do</w:t>
      </w:r>
      <w:proofErr w:type="gramEnd"/>
      <w:r w:rsidR="00E75CFA" w:rsidRPr="00E75CFA">
        <w:rPr>
          <w:sz w:val="22"/>
          <w:szCs w:val="22"/>
          <w:lang w:val="en-US"/>
        </w:rPr>
        <w:t xml:space="preserve"> you have difficulty hearing even if using a hearing aid?</w:t>
      </w:r>
    </w:p>
    <w:p w14:paraId="0138B229" w14:textId="1FB34DB9" w:rsidR="00E75CFA" w:rsidRPr="00E75CFA" w:rsidRDefault="00AE4074" w:rsidP="00AE4074">
      <w:pPr>
        <w:pStyle w:val="Default"/>
        <w:pBdr>
          <w:top w:val="single" w:sz="4" w:space="1" w:color="auto"/>
          <w:left w:val="single" w:sz="4" w:space="4" w:color="auto"/>
          <w:bottom w:val="single" w:sz="4" w:space="1" w:color="auto"/>
          <w:right w:val="single" w:sz="4" w:space="4" w:color="auto"/>
        </w:pBdr>
        <w:spacing w:after="18"/>
        <w:rPr>
          <w:sz w:val="22"/>
          <w:szCs w:val="22"/>
          <w:lang w:val="en-US"/>
        </w:rPr>
      </w:pPr>
      <w:r>
        <w:rPr>
          <w:b/>
          <w:bCs/>
          <w:sz w:val="22"/>
          <w:szCs w:val="22"/>
          <w:lang w:val="en-US"/>
        </w:rPr>
        <w:t xml:space="preserve">   </w:t>
      </w:r>
      <w:proofErr w:type="gramStart"/>
      <w:r w:rsidR="00E75CFA" w:rsidRPr="00E75CFA">
        <w:rPr>
          <w:b/>
          <w:bCs/>
          <w:sz w:val="22"/>
          <w:szCs w:val="22"/>
          <w:lang w:val="en-US"/>
        </w:rPr>
        <w:t>3.</w:t>
      </w:r>
      <w:r w:rsidR="00E75CFA" w:rsidRPr="00E75CFA">
        <w:rPr>
          <w:sz w:val="22"/>
          <w:szCs w:val="22"/>
          <w:lang w:val="en-US"/>
        </w:rPr>
        <w:t>Do</w:t>
      </w:r>
      <w:proofErr w:type="gramEnd"/>
      <w:r w:rsidR="00E75CFA" w:rsidRPr="00E75CFA">
        <w:rPr>
          <w:sz w:val="22"/>
          <w:szCs w:val="22"/>
          <w:lang w:val="en-US"/>
        </w:rPr>
        <w:t xml:space="preserve"> you have difficulty walking or climbing steps?</w:t>
      </w:r>
    </w:p>
    <w:p w14:paraId="7717703C" w14:textId="21B0FCF2" w:rsidR="00E75CFA" w:rsidRPr="00E75CFA" w:rsidRDefault="00AE4074" w:rsidP="00AE4074">
      <w:pPr>
        <w:pStyle w:val="Default"/>
        <w:pBdr>
          <w:top w:val="single" w:sz="4" w:space="1" w:color="auto"/>
          <w:left w:val="single" w:sz="4" w:space="4" w:color="auto"/>
          <w:bottom w:val="single" w:sz="4" w:space="1" w:color="auto"/>
          <w:right w:val="single" w:sz="4" w:space="4" w:color="auto"/>
        </w:pBdr>
        <w:spacing w:after="18"/>
        <w:rPr>
          <w:sz w:val="22"/>
          <w:szCs w:val="22"/>
          <w:lang w:val="en-US"/>
        </w:rPr>
      </w:pPr>
      <w:r>
        <w:rPr>
          <w:b/>
          <w:bCs/>
          <w:sz w:val="22"/>
          <w:szCs w:val="22"/>
          <w:lang w:val="en-US"/>
        </w:rPr>
        <w:t xml:space="preserve">   </w:t>
      </w:r>
      <w:proofErr w:type="gramStart"/>
      <w:r w:rsidR="00E75CFA" w:rsidRPr="00E75CFA">
        <w:rPr>
          <w:b/>
          <w:bCs/>
          <w:sz w:val="22"/>
          <w:szCs w:val="22"/>
          <w:lang w:val="en-US"/>
        </w:rPr>
        <w:t>4.Do</w:t>
      </w:r>
      <w:proofErr w:type="gramEnd"/>
      <w:r w:rsidR="00E75CFA" w:rsidRPr="00E75CFA">
        <w:rPr>
          <w:b/>
          <w:bCs/>
          <w:sz w:val="22"/>
          <w:szCs w:val="22"/>
          <w:lang w:val="en-US"/>
        </w:rPr>
        <w:t xml:space="preserve"> you have difficulty remembering or concentrating?</w:t>
      </w:r>
    </w:p>
    <w:p w14:paraId="5939A77B" w14:textId="342088D4" w:rsidR="00E75CFA" w:rsidRPr="00E75CFA" w:rsidRDefault="00AE4074" w:rsidP="00AE4074">
      <w:pPr>
        <w:pStyle w:val="Default"/>
        <w:pBdr>
          <w:top w:val="single" w:sz="4" w:space="1" w:color="auto"/>
          <w:left w:val="single" w:sz="4" w:space="4" w:color="auto"/>
          <w:bottom w:val="single" w:sz="4" w:space="1" w:color="auto"/>
          <w:right w:val="single" w:sz="4" w:space="4" w:color="auto"/>
        </w:pBdr>
        <w:spacing w:after="18"/>
        <w:rPr>
          <w:sz w:val="22"/>
          <w:szCs w:val="22"/>
          <w:lang w:val="en-US"/>
        </w:rPr>
      </w:pPr>
      <w:r>
        <w:rPr>
          <w:b/>
          <w:bCs/>
          <w:sz w:val="22"/>
          <w:szCs w:val="22"/>
          <w:lang w:val="en-US"/>
        </w:rPr>
        <w:t xml:space="preserve">   </w:t>
      </w:r>
      <w:proofErr w:type="gramStart"/>
      <w:r w:rsidR="00E75CFA" w:rsidRPr="00E75CFA">
        <w:rPr>
          <w:b/>
          <w:bCs/>
          <w:sz w:val="22"/>
          <w:szCs w:val="22"/>
          <w:lang w:val="en-US"/>
        </w:rPr>
        <w:t>5.</w:t>
      </w:r>
      <w:r w:rsidR="00E75CFA" w:rsidRPr="00E75CFA">
        <w:rPr>
          <w:sz w:val="22"/>
          <w:szCs w:val="22"/>
          <w:lang w:val="en-US"/>
        </w:rPr>
        <w:t>Do</w:t>
      </w:r>
      <w:proofErr w:type="gramEnd"/>
      <w:r w:rsidR="00E75CFA" w:rsidRPr="00E75CFA">
        <w:rPr>
          <w:sz w:val="22"/>
          <w:szCs w:val="22"/>
          <w:lang w:val="en-US"/>
        </w:rPr>
        <w:t xml:space="preserve"> you have difficulty (with self-care, such as) washing all over or dressing?</w:t>
      </w:r>
    </w:p>
    <w:p w14:paraId="13DAFE77" w14:textId="55F22877" w:rsidR="00E75CFA" w:rsidRPr="00E75CFA" w:rsidRDefault="00AE4074" w:rsidP="00AE4074">
      <w:pPr>
        <w:pStyle w:val="Default"/>
        <w:pBdr>
          <w:top w:val="single" w:sz="4" w:space="1" w:color="auto"/>
          <w:left w:val="single" w:sz="4" w:space="4" w:color="auto"/>
          <w:bottom w:val="single" w:sz="4" w:space="1" w:color="auto"/>
          <w:right w:val="single" w:sz="4" w:space="4" w:color="auto"/>
        </w:pBdr>
        <w:rPr>
          <w:sz w:val="22"/>
          <w:szCs w:val="22"/>
          <w:lang w:val="en-US"/>
        </w:rPr>
      </w:pPr>
      <w:r>
        <w:rPr>
          <w:b/>
          <w:bCs/>
          <w:sz w:val="22"/>
          <w:szCs w:val="22"/>
          <w:lang w:val="en-US"/>
        </w:rPr>
        <w:t xml:space="preserve">   </w:t>
      </w:r>
      <w:proofErr w:type="gramStart"/>
      <w:r w:rsidR="00E75CFA" w:rsidRPr="00E75CFA">
        <w:rPr>
          <w:b/>
          <w:bCs/>
          <w:sz w:val="22"/>
          <w:szCs w:val="22"/>
          <w:lang w:val="en-US"/>
        </w:rPr>
        <w:t>6.</w:t>
      </w:r>
      <w:r w:rsidR="00E75CFA" w:rsidRPr="00E75CFA">
        <w:rPr>
          <w:sz w:val="22"/>
          <w:szCs w:val="22"/>
          <w:lang w:val="en-US"/>
        </w:rPr>
        <w:t>Do</w:t>
      </w:r>
      <w:proofErr w:type="gramEnd"/>
      <w:r w:rsidR="00E75CFA" w:rsidRPr="00E75CFA">
        <w:rPr>
          <w:sz w:val="22"/>
          <w:szCs w:val="22"/>
          <w:lang w:val="en-US"/>
        </w:rPr>
        <w:t xml:space="preserve"> you have difficulty communicating (for example, understanding or </w:t>
      </w:r>
      <w:proofErr w:type="spellStart"/>
      <w:r w:rsidR="00E75CFA" w:rsidRPr="00E75CFA">
        <w:rPr>
          <w:sz w:val="22"/>
          <w:szCs w:val="22"/>
          <w:lang w:val="en-US"/>
        </w:rPr>
        <w:t>beingunderstood</w:t>
      </w:r>
      <w:proofErr w:type="spellEnd"/>
      <w:r w:rsidR="00E75CFA" w:rsidRPr="00E75CFA">
        <w:rPr>
          <w:sz w:val="22"/>
          <w:szCs w:val="22"/>
          <w:lang w:val="en-US"/>
        </w:rPr>
        <w:t>)?</w:t>
      </w:r>
    </w:p>
    <w:p w14:paraId="5360DA78" w14:textId="77777777"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p>
    <w:p w14:paraId="45AA131F" w14:textId="77777777"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r w:rsidRPr="00E75CFA">
        <w:rPr>
          <w:b/>
          <w:bCs/>
          <w:sz w:val="22"/>
          <w:szCs w:val="22"/>
          <w:lang w:val="en-US"/>
        </w:rPr>
        <w:t>Response categories</w:t>
      </w:r>
      <w:r w:rsidRPr="00E75CFA">
        <w:rPr>
          <w:sz w:val="22"/>
          <w:szCs w:val="22"/>
          <w:lang w:val="en-US"/>
        </w:rPr>
        <w:t xml:space="preserve">: </w:t>
      </w:r>
    </w:p>
    <w:p w14:paraId="28AC6AD3" w14:textId="77777777"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proofErr w:type="gramStart"/>
      <w:r w:rsidRPr="00E75CFA">
        <w:rPr>
          <w:sz w:val="22"/>
          <w:szCs w:val="22"/>
          <w:lang w:val="en-US"/>
        </w:rPr>
        <w:t>1)No</w:t>
      </w:r>
      <w:proofErr w:type="gramEnd"/>
      <w:r w:rsidRPr="00E75CFA">
        <w:rPr>
          <w:sz w:val="22"/>
          <w:szCs w:val="22"/>
          <w:lang w:val="en-US"/>
        </w:rPr>
        <w:t xml:space="preserve"> difficulty 2) Some difficulty 3) A lot of difficulty 4) Cannot do at all</w:t>
      </w:r>
    </w:p>
    <w:p w14:paraId="798ADCF7" w14:textId="77777777" w:rsidR="00E75CFA" w:rsidRPr="00E75CFA" w:rsidRDefault="00E75CFA" w:rsidP="00AE4074">
      <w:pPr>
        <w:pStyle w:val="Default"/>
        <w:pBdr>
          <w:top w:val="single" w:sz="4" w:space="1" w:color="auto"/>
          <w:left w:val="single" w:sz="4" w:space="4" w:color="auto"/>
          <w:bottom w:val="single" w:sz="4" w:space="1" w:color="auto"/>
          <w:right w:val="single" w:sz="4" w:space="4" w:color="auto"/>
        </w:pBdr>
        <w:rPr>
          <w:sz w:val="22"/>
          <w:szCs w:val="22"/>
          <w:lang w:val="en-US"/>
        </w:rPr>
      </w:pPr>
      <w:r w:rsidRPr="00E75CFA">
        <w:rPr>
          <w:sz w:val="22"/>
          <w:szCs w:val="22"/>
          <w:lang w:val="en-US"/>
        </w:rPr>
        <w:t>(Source: http://www.cdc.gov/nchs/citygroup.htm)</w:t>
      </w:r>
    </w:p>
    <w:p w14:paraId="32128E02" w14:textId="77777777" w:rsidR="00AE4074" w:rsidRDefault="00AE4074" w:rsidP="00AE4074">
      <w:pPr>
        <w:pStyle w:val="Default"/>
        <w:pBdr>
          <w:top w:val="single" w:sz="4" w:space="1" w:color="auto"/>
          <w:left w:val="single" w:sz="4" w:space="4" w:color="auto"/>
          <w:bottom w:val="single" w:sz="4" w:space="1" w:color="auto"/>
          <w:right w:val="single" w:sz="4" w:space="4" w:color="auto"/>
        </w:pBdr>
        <w:rPr>
          <w:sz w:val="22"/>
          <w:szCs w:val="22"/>
          <w:lang w:val="en-US"/>
        </w:rPr>
      </w:pPr>
    </w:p>
    <w:p w14:paraId="7EA60966" w14:textId="77777777" w:rsidR="00430C5A" w:rsidRDefault="00430C5A" w:rsidP="00E75CFA">
      <w:pPr>
        <w:pStyle w:val="Default"/>
        <w:rPr>
          <w:sz w:val="22"/>
          <w:szCs w:val="22"/>
          <w:lang w:val="en-US"/>
        </w:rPr>
      </w:pPr>
    </w:p>
    <w:p w14:paraId="5F4BF866" w14:textId="3A216EF4" w:rsidR="00E75CFA" w:rsidRPr="00500F0F" w:rsidRDefault="00E75CFA" w:rsidP="00430C5A">
      <w:pPr>
        <w:pStyle w:val="Default"/>
        <w:jc w:val="both"/>
        <w:rPr>
          <w:rFonts w:ascii="Times New Roman" w:hAnsi="Times New Roman" w:cs="Times New Roman"/>
          <w:sz w:val="23"/>
          <w:szCs w:val="23"/>
          <w:lang w:val="en-US"/>
        </w:rPr>
      </w:pPr>
      <w:r w:rsidRPr="00E75CFA">
        <w:rPr>
          <w:sz w:val="22"/>
          <w:szCs w:val="22"/>
          <w:lang w:val="en-US"/>
        </w:rPr>
        <w:t xml:space="preserve">The questions </w:t>
      </w:r>
      <w:proofErr w:type="gramStart"/>
      <w:r w:rsidRPr="00E75CFA">
        <w:rPr>
          <w:sz w:val="22"/>
          <w:szCs w:val="22"/>
          <w:lang w:val="en-US"/>
        </w:rPr>
        <w:t>were designed</w:t>
      </w:r>
      <w:proofErr w:type="gramEnd"/>
      <w:r w:rsidRPr="00E75CFA">
        <w:rPr>
          <w:sz w:val="22"/>
          <w:szCs w:val="22"/>
          <w:lang w:val="en-US"/>
        </w:rPr>
        <w:t xml:space="preserve"> for ease of use and comparable interpretation across countries and over time. They are useful in identifying persons with </w:t>
      </w:r>
      <w:proofErr w:type="spellStart"/>
      <w:r w:rsidRPr="00E75CFA">
        <w:rPr>
          <w:sz w:val="22"/>
          <w:szCs w:val="22"/>
          <w:lang w:val="en-US"/>
        </w:rPr>
        <w:t>deafblindness</w:t>
      </w:r>
      <w:proofErr w:type="spellEnd"/>
      <w:r w:rsidRPr="00E75CFA">
        <w:rPr>
          <w:sz w:val="22"/>
          <w:szCs w:val="22"/>
          <w:lang w:val="en-US"/>
        </w:rPr>
        <w:t xml:space="preserve"> from population datasets, allowing analyses to be separated by the severity of functional limitation (e.g. the differences in terms of access to work between those reporting ‘a lot’ of difficulty or ‘cannot do’ in both domains, compared to those reporting ‘some’ difficulty). However, it proved difficult to identify sufficiently large datasets that had used the Washington Group Short Set, and so some datasets had to be included that did not use this measure. It is important that this method </w:t>
      </w:r>
      <w:proofErr w:type="gramStart"/>
      <w:r w:rsidRPr="00E75CFA">
        <w:rPr>
          <w:sz w:val="22"/>
          <w:szCs w:val="22"/>
          <w:lang w:val="en-US"/>
        </w:rPr>
        <w:t>continues</w:t>
      </w:r>
      <w:proofErr w:type="gramEnd"/>
      <w:r w:rsidRPr="00E75CFA">
        <w:rPr>
          <w:sz w:val="22"/>
          <w:szCs w:val="22"/>
          <w:lang w:val="en-US"/>
        </w:rPr>
        <w:t xml:space="preserve"> to be integrated into population data collection, and for it to be integrated in its entirety. For example, a number of datasets included questions 1 to 4 of the short set, but excluded the questions on self-care and communication that would have been useful to </w:t>
      </w:r>
      <w:proofErr w:type="spellStart"/>
      <w:r w:rsidRPr="00E75CFA">
        <w:rPr>
          <w:sz w:val="22"/>
          <w:szCs w:val="22"/>
          <w:lang w:val="en-US"/>
        </w:rPr>
        <w:t>analyse</w:t>
      </w:r>
      <w:proofErr w:type="spellEnd"/>
      <w:r w:rsidRPr="00E75CFA">
        <w:rPr>
          <w:sz w:val="22"/>
          <w:szCs w:val="22"/>
          <w:lang w:val="en-US"/>
        </w:rPr>
        <w:t xml:space="preserve"> people with </w:t>
      </w:r>
      <w:proofErr w:type="spellStart"/>
      <w:r w:rsidRPr="00E75CFA">
        <w:rPr>
          <w:sz w:val="22"/>
          <w:szCs w:val="22"/>
          <w:lang w:val="en-US"/>
        </w:rPr>
        <w:t>deafblindness</w:t>
      </w:r>
      <w:proofErr w:type="spellEnd"/>
      <w:r w:rsidRPr="00E75CFA">
        <w:rPr>
          <w:sz w:val="22"/>
          <w:szCs w:val="22"/>
          <w:lang w:val="en-US"/>
        </w:rPr>
        <w:t xml:space="preserve">. By excluding specific questions and using non-comparable alternatives, the population identified in analyses as having ‘other disabilities’ is also different across datasets, again limiting direct comparability. An additional concern in terms of the use of census data for </w:t>
      </w:r>
      <w:proofErr w:type="spellStart"/>
      <w:r w:rsidRPr="00E75CFA">
        <w:rPr>
          <w:sz w:val="22"/>
          <w:szCs w:val="22"/>
          <w:lang w:val="en-US"/>
        </w:rPr>
        <w:t>deafblindness</w:t>
      </w:r>
      <w:proofErr w:type="spellEnd"/>
      <w:r w:rsidRPr="00E75CFA">
        <w:rPr>
          <w:sz w:val="22"/>
          <w:szCs w:val="22"/>
          <w:lang w:val="en-US"/>
        </w:rPr>
        <w:t xml:space="preserve">-related analyses is the frequent exclusion of institutional or homeless populations from either sampling or disability-specific modules. As people with disabilities, including people with </w:t>
      </w:r>
      <w:proofErr w:type="spellStart"/>
      <w:proofErr w:type="gramStart"/>
      <w:r w:rsidRPr="00E75CFA">
        <w:rPr>
          <w:sz w:val="22"/>
          <w:szCs w:val="22"/>
          <w:lang w:val="en-US"/>
        </w:rPr>
        <w:t>deafblindness</w:t>
      </w:r>
      <w:proofErr w:type="spellEnd"/>
      <w:r w:rsidRPr="00E75CFA">
        <w:rPr>
          <w:sz w:val="22"/>
          <w:szCs w:val="22"/>
          <w:lang w:val="en-US"/>
        </w:rPr>
        <w:t>,</w:t>
      </w:r>
      <w:proofErr w:type="gramEnd"/>
      <w:r w:rsidRPr="00E75CFA">
        <w:rPr>
          <w:sz w:val="22"/>
          <w:szCs w:val="22"/>
          <w:lang w:val="en-US"/>
        </w:rPr>
        <w:t xml:space="preserve"> are likely overrepresented in these groups, approximations of </w:t>
      </w:r>
      <w:proofErr w:type="spellStart"/>
      <w:r w:rsidRPr="00E75CFA">
        <w:rPr>
          <w:sz w:val="22"/>
          <w:szCs w:val="22"/>
          <w:lang w:val="en-US"/>
        </w:rPr>
        <w:t>deafblindness</w:t>
      </w:r>
      <w:proofErr w:type="spellEnd"/>
      <w:r w:rsidRPr="00E75CFA">
        <w:rPr>
          <w:sz w:val="22"/>
          <w:szCs w:val="22"/>
          <w:lang w:val="en-US"/>
        </w:rPr>
        <w:t xml:space="preserve"> may be underestimated. Furthermore, as people with </w:t>
      </w:r>
      <w:proofErr w:type="spellStart"/>
      <w:r w:rsidRPr="00E75CFA">
        <w:rPr>
          <w:sz w:val="22"/>
          <w:szCs w:val="22"/>
          <w:lang w:val="en-US"/>
        </w:rPr>
        <w:t>deafblindness</w:t>
      </w:r>
      <w:proofErr w:type="spellEnd"/>
      <w:r w:rsidRPr="00E75CFA">
        <w:rPr>
          <w:sz w:val="22"/>
          <w:szCs w:val="22"/>
          <w:lang w:val="en-US"/>
        </w:rPr>
        <w:t xml:space="preserve"> often have multiple impairments, visual and hearing loss </w:t>
      </w:r>
      <w:proofErr w:type="gramStart"/>
      <w:r w:rsidRPr="00E75CFA">
        <w:rPr>
          <w:sz w:val="22"/>
          <w:szCs w:val="22"/>
          <w:lang w:val="en-US"/>
        </w:rPr>
        <w:t>may not always be reported</w:t>
      </w:r>
      <w:proofErr w:type="gramEnd"/>
      <w:r w:rsidRPr="00E75CFA">
        <w:rPr>
          <w:sz w:val="22"/>
          <w:szCs w:val="22"/>
          <w:lang w:val="en-US"/>
        </w:rPr>
        <w:t xml:space="preserve">, particularly when impairments are captured in a ‘check all that apply’ approach, rather than through impairment and/or functional limitation-specific questions. Moreover, questions about individual household members </w:t>
      </w:r>
      <w:proofErr w:type="gramStart"/>
      <w:r w:rsidRPr="00E75CFA">
        <w:rPr>
          <w:sz w:val="22"/>
          <w:szCs w:val="22"/>
          <w:lang w:val="en-US"/>
        </w:rPr>
        <w:t>are typically answered</w:t>
      </w:r>
      <w:proofErr w:type="gramEnd"/>
      <w:r w:rsidRPr="00E75CFA">
        <w:rPr>
          <w:sz w:val="22"/>
          <w:szCs w:val="22"/>
          <w:lang w:val="en-US"/>
        </w:rPr>
        <w:t xml:space="preserve"> by the household head, rather than through self-reporting. Proxy reporting </w:t>
      </w:r>
      <w:proofErr w:type="gramStart"/>
      <w:r w:rsidRPr="00E75CFA">
        <w:rPr>
          <w:sz w:val="22"/>
          <w:szCs w:val="22"/>
          <w:lang w:val="en-US"/>
        </w:rPr>
        <w:t>has been linked</w:t>
      </w:r>
      <w:proofErr w:type="gramEnd"/>
      <w:r w:rsidRPr="00E75CFA">
        <w:rPr>
          <w:sz w:val="22"/>
          <w:szCs w:val="22"/>
          <w:lang w:val="en-US"/>
        </w:rPr>
        <w:t xml:space="preserve"> to the underestimation of disability, which likely applies to </w:t>
      </w:r>
      <w:proofErr w:type="spellStart"/>
      <w:r w:rsidRPr="00E75CFA">
        <w:rPr>
          <w:sz w:val="22"/>
          <w:szCs w:val="22"/>
          <w:lang w:val="en-US"/>
        </w:rPr>
        <w:t>deafblindness</w:t>
      </w:r>
      <w:proofErr w:type="spellEnd"/>
      <w:r w:rsidRPr="00E75CFA">
        <w:rPr>
          <w:sz w:val="22"/>
          <w:szCs w:val="22"/>
          <w:lang w:val="en-US"/>
        </w:rPr>
        <w:t xml:space="preserve">. Furthermore, census data collection is rarely adapted to alternative communication styles, which means that people with </w:t>
      </w:r>
      <w:proofErr w:type="spellStart"/>
      <w:r w:rsidRPr="00E75CFA">
        <w:rPr>
          <w:sz w:val="22"/>
          <w:szCs w:val="22"/>
          <w:lang w:val="en-US"/>
        </w:rPr>
        <w:t>deafblindness</w:t>
      </w:r>
      <w:proofErr w:type="spellEnd"/>
      <w:r w:rsidRPr="00E75CFA">
        <w:rPr>
          <w:sz w:val="22"/>
          <w:szCs w:val="22"/>
          <w:lang w:val="en-US"/>
        </w:rPr>
        <w:t xml:space="preserve"> are often unable to share their experiences directly. Finally, due to the prevalence of </w:t>
      </w:r>
      <w:proofErr w:type="spellStart"/>
      <w:r w:rsidRPr="00E75CFA">
        <w:rPr>
          <w:sz w:val="22"/>
          <w:szCs w:val="22"/>
          <w:lang w:val="en-US"/>
        </w:rPr>
        <w:t>deafblindness</w:t>
      </w:r>
      <w:proofErr w:type="spellEnd"/>
      <w:r w:rsidRPr="00E75CFA">
        <w:rPr>
          <w:sz w:val="22"/>
          <w:szCs w:val="22"/>
          <w:lang w:val="en-US"/>
        </w:rPr>
        <w:t xml:space="preserve"> being relatively low amongst younger age groups, even some large census datasets do not include sufficient numbers to be able to conduct robust analyses. Indicators in domains such as health and social participation were also lacking. Furthermore, whilst data can provide information on school enrolment and/or attainment and work status, indicators are lacking on the quality of work and education. </w:t>
      </w:r>
    </w:p>
    <w:p w14:paraId="13FD202D" w14:textId="77777777" w:rsidR="00E75CFA" w:rsidRPr="00E75CFA" w:rsidRDefault="00E75CFA" w:rsidP="00430C5A">
      <w:pPr>
        <w:pStyle w:val="Default"/>
        <w:pageBreakBefore/>
        <w:jc w:val="both"/>
        <w:rPr>
          <w:color w:val="auto"/>
          <w:sz w:val="22"/>
          <w:szCs w:val="22"/>
          <w:lang w:val="en-US"/>
        </w:rPr>
      </w:pPr>
      <w:proofErr w:type="gramStart"/>
      <w:r w:rsidRPr="00E75CFA">
        <w:rPr>
          <w:color w:val="auto"/>
          <w:sz w:val="22"/>
          <w:szCs w:val="22"/>
          <w:lang w:val="en-US"/>
        </w:rPr>
        <w:lastRenderedPageBreak/>
        <w:t>Going forward,</w:t>
      </w:r>
      <w:proofErr w:type="gramEnd"/>
      <w:r w:rsidRPr="00E75CFA">
        <w:rPr>
          <w:color w:val="auto"/>
          <w:sz w:val="22"/>
          <w:szCs w:val="22"/>
          <w:lang w:val="en-US"/>
        </w:rPr>
        <w:t xml:space="preserve"> </w:t>
      </w:r>
      <w:proofErr w:type="gramStart"/>
      <w:r w:rsidRPr="00E75CFA">
        <w:rPr>
          <w:color w:val="auto"/>
          <w:sz w:val="22"/>
          <w:szCs w:val="22"/>
          <w:lang w:val="en-US"/>
        </w:rPr>
        <w:t>it</w:t>
      </w:r>
      <w:proofErr w:type="gramEnd"/>
      <w:r w:rsidRPr="00E75CFA">
        <w:rPr>
          <w:color w:val="auto"/>
          <w:sz w:val="22"/>
          <w:szCs w:val="22"/>
          <w:lang w:val="en-US"/>
        </w:rPr>
        <w:t xml:space="preserve"> is important to achieve consensus and the consistent use of a definition and measurement of </w:t>
      </w:r>
      <w:proofErr w:type="spellStart"/>
      <w:r w:rsidRPr="00E75CFA">
        <w:rPr>
          <w:color w:val="auto"/>
          <w:sz w:val="22"/>
          <w:szCs w:val="22"/>
          <w:lang w:val="en-US"/>
        </w:rPr>
        <w:t>deafblindness</w:t>
      </w:r>
      <w:proofErr w:type="spellEnd"/>
      <w:r w:rsidRPr="00E75CFA">
        <w:rPr>
          <w:color w:val="auto"/>
          <w:sz w:val="22"/>
          <w:szCs w:val="22"/>
          <w:lang w:val="en-US"/>
        </w:rPr>
        <w:t xml:space="preserve"> so that future data is comparable over time and location. In addition, focused studies on </w:t>
      </w:r>
      <w:proofErr w:type="spellStart"/>
      <w:r w:rsidRPr="00E75CFA">
        <w:rPr>
          <w:color w:val="auto"/>
          <w:sz w:val="22"/>
          <w:szCs w:val="22"/>
          <w:lang w:val="en-US"/>
        </w:rPr>
        <w:t>deafblindness</w:t>
      </w:r>
      <w:proofErr w:type="spellEnd"/>
      <w:r w:rsidRPr="00E75CFA">
        <w:rPr>
          <w:color w:val="auto"/>
          <w:sz w:val="22"/>
          <w:szCs w:val="22"/>
          <w:lang w:val="en-US"/>
        </w:rPr>
        <w:t xml:space="preserve"> using alternative data collection methods, such as qualitative methods or in-depth </w:t>
      </w:r>
      <w:proofErr w:type="spellStart"/>
      <w:r w:rsidRPr="00E75CFA">
        <w:rPr>
          <w:color w:val="auto"/>
          <w:sz w:val="22"/>
          <w:szCs w:val="22"/>
          <w:lang w:val="en-US"/>
        </w:rPr>
        <w:t>deafblindness</w:t>
      </w:r>
      <w:proofErr w:type="spellEnd"/>
      <w:r w:rsidRPr="00E75CFA">
        <w:rPr>
          <w:color w:val="auto"/>
          <w:sz w:val="22"/>
          <w:szCs w:val="22"/>
          <w:lang w:val="en-US"/>
        </w:rPr>
        <w:t xml:space="preserve">-specific surveys, can provide complementary information about the lived experience of </w:t>
      </w:r>
      <w:proofErr w:type="spellStart"/>
      <w:r w:rsidRPr="00E75CFA">
        <w:rPr>
          <w:color w:val="auto"/>
          <w:sz w:val="22"/>
          <w:szCs w:val="22"/>
          <w:lang w:val="en-US"/>
        </w:rPr>
        <w:t>deafblindness</w:t>
      </w:r>
      <w:proofErr w:type="spellEnd"/>
      <w:r w:rsidRPr="00E75CFA">
        <w:rPr>
          <w:color w:val="auto"/>
          <w:sz w:val="22"/>
          <w:szCs w:val="22"/>
          <w:lang w:val="en-US"/>
        </w:rPr>
        <w:t xml:space="preserve">, which </w:t>
      </w:r>
      <w:proofErr w:type="gramStart"/>
      <w:r w:rsidRPr="00E75CFA">
        <w:rPr>
          <w:color w:val="auto"/>
          <w:sz w:val="22"/>
          <w:szCs w:val="22"/>
          <w:lang w:val="en-US"/>
        </w:rPr>
        <w:t>is not always captured</w:t>
      </w:r>
      <w:proofErr w:type="gramEnd"/>
      <w:r w:rsidRPr="00E75CFA">
        <w:rPr>
          <w:color w:val="auto"/>
          <w:sz w:val="22"/>
          <w:szCs w:val="22"/>
          <w:lang w:val="en-US"/>
        </w:rPr>
        <w:t xml:space="preserve"> in large-scale surveys. In combination, these approaches can help to ensure that </w:t>
      </w:r>
      <w:proofErr w:type="spellStart"/>
      <w:r w:rsidRPr="00E75CFA">
        <w:rPr>
          <w:color w:val="auto"/>
          <w:sz w:val="22"/>
          <w:szCs w:val="22"/>
          <w:lang w:val="en-US"/>
        </w:rPr>
        <w:t>deafblindness</w:t>
      </w:r>
      <w:proofErr w:type="spellEnd"/>
      <w:r w:rsidRPr="00E75CFA">
        <w:rPr>
          <w:color w:val="auto"/>
          <w:sz w:val="22"/>
          <w:szCs w:val="22"/>
          <w:lang w:val="en-US"/>
        </w:rPr>
        <w:t xml:space="preserve"> is captured in monitoring and evaluation of both the CRPD and the SDGs. </w:t>
      </w:r>
    </w:p>
    <w:p w14:paraId="36CFCCB7" w14:textId="679EB7FE" w:rsidR="00AE4074" w:rsidRDefault="00AE4074" w:rsidP="00E75CFA">
      <w:pPr>
        <w:pStyle w:val="Default"/>
        <w:rPr>
          <w:b/>
          <w:bCs/>
          <w:color w:val="auto"/>
          <w:sz w:val="22"/>
          <w:szCs w:val="22"/>
          <w:lang w:val="en-US"/>
        </w:rPr>
      </w:pPr>
    </w:p>
    <w:p w14:paraId="4F058C60" w14:textId="77777777" w:rsidR="00430C5A" w:rsidRDefault="00430C5A" w:rsidP="00E75CFA">
      <w:pPr>
        <w:pStyle w:val="Default"/>
        <w:rPr>
          <w:b/>
          <w:bCs/>
          <w:color w:val="auto"/>
          <w:sz w:val="22"/>
          <w:szCs w:val="22"/>
          <w:lang w:val="en-US"/>
        </w:rPr>
      </w:pPr>
    </w:p>
    <w:p w14:paraId="70C80A2E" w14:textId="392E0DAF" w:rsidR="00E75CFA" w:rsidRPr="00E75CFA" w:rsidRDefault="00E75CFA" w:rsidP="00E75CFA">
      <w:pPr>
        <w:pStyle w:val="Default"/>
        <w:rPr>
          <w:color w:val="auto"/>
          <w:sz w:val="22"/>
          <w:szCs w:val="22"/>
          <w:lang w:val="en-US"/>
        </w:rPr>
      </w:pPr>
      <w:r w:rsidRPr="00E75CFA">
        <w:rPr>
          <w:b/>
          <w:bCs/>
          <w:color w:val="auto"/>
          <w:sz w:val="22"/>
          <w:szCs w:val="22"/>
          <w:lang w:val="en-US"/>
        </w:rPr>
        <w:t xml:space="preserve">STATISTICAL APPENDIX 1: DATA ANALYSIS METHODOLOGY </w:t>
      </w:r>
    </w:p>
    <w:p w14:paraId="55B5AEFD" w14:textId="77777777" w:rsidR="00430C5A" w:rsidRDefault="00430C5A" w:rsidP="00430C5A">
      <w:pPr>
        <w:pStyle w:val="Default"/>
        <w:jc w:val="both"/>
        <w:rPr>
          <w:b/>
          <w:bCs/>
          <w:color w:val="auto"/>
          <w:sz w:val="22"/>
          <w:szCs w:val="22"/>
          <w:lang w:val="en-US"/>
        </w:rPr>
      </w:pPr>
    </w:p>
    <w:p w14:paraId="453B7604" w14:textId="4D9B310D" w:rsidR="00E75CFA" w:rsidRPr="00E75CFA" w:rsidRDefault="00E75CFA" w:rsidP="00430C5A">
      <w:pPr>
        <w:pStyle w:val="Default"/>
        <w:jc w:val="both"/>
        <w:rPr>
          <w:color w:val="auto"/>
          <w:sz w:val="22"/>
          <w:szCs w:val="22"/>
          <w:lang w:val="en-US"/>
        </w:rPr>
      </w:pPr>
      <w:r w:rsidRPr="00E75CFA">
        <w:rPr>
          <w:b/>
          <w:bCs/>
          <w:color w:val="auto"/>
          <w:sz w:val="22"/>
          <w:szCs w:val="22"/>
          <w:lang w:val="en-US"/>
        </w:rPr>
        <w:t xml:space="preserve">Data acquisition </w:t>
      </w:r>
    </w:p>
    <w:p w14:paraId="152B5DE2" w14:textId="17A2BC84"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The data used in the quantitative analyses </w:t>
      </w:r>
      <w:proofErr w:type="gramStart"/>
      <w:r w:rsidRPr="00E75CFA">
        <w:rPr>
          <w:color w:val="auto"/>
          <w:sz w:val="22"/>
          <w:szCs w:val="22"/>
          <w:lang w:val="en-US"/>
        </w:rPr>
        <w:t>was acquired</w:t>
      </w:r>
      <w:proofErr w:type="gramEnd"/>
      <w:r w:rsidRPr="00E75CFA">
        <w:rPr>
          <w:color w:val="auto"/>
          <w:sz w:val="22"/>
          <w:szCs w:val="22"/>
          <w:lang w:val="en-US"/>
        </w:rPr>
        <w:t xml:space="preserve"> via the IPUMS-International website </w:t>
      </w:r>
      <w:r w:rsidRPr="00430C5A">
        <w:rPr>
          <w:color w:val="000000" w:themeColor="text1"/>
          <w:sz w:val="22"/>
          <w:szCs w:val="22"/>
          <w:lang w:val="en-US"/>
        </w:rPr>
        <w:t>(</w:t>
      </w:r>
      <w:hyperlink r:id="rId49" w:history="1">
        <w:r w:rsidR="00430C5A" w:rsidRPr="00430C5A">
          <w:rPr>
            <w:rStyle w:val="Collegamentoipertestuale"/>
            <w:color w:val="000000" w:themeColor="text1"/>
            <w:sz w:val="22"/>
            <w:szCs w:val="22"/>
            <w:lang w:val="en-US"/>
          </w:rPr>
          <w:t>https://international.ipums.org/international/index.shtml</w:t>
        </w:r>
      </w:hyperlink>
      <w:r w:rsidRPr="00E75CFA">
        <w:rPr>
          <w:color w:val="auto"/>
          <w:sz w:val="22"/>
          <w:szCs w:val="22"/>
          <w:lang w:val="en-US"/>
        </w:rPr>
        <w:t xml:space="preserve">) between 2017 and 2018. IPUMS-International is a collaborative project between the University of Minnesota, National Statistical Offices, international data archives, and other international </w:t>
      </w:r>
      <w:proofErr w:type="spellStart"/>
      <w:r w:rsidRPr="00E75CFA">
        <w:rPr>
          <w:color w:val="auto"/>
          <w:sz w:val="22"/>
          <w:szCs w:val="22"/>
          <w:lang w:val="en-US"/>
        </w:rPr>
        <w:t>organisations</w:t>
      </w:r>
      <w:proofErr w:type="spellEnd"/>
      <w:r w:rsidRPr="00E75CFA">
        <w:rPr>
          <w:color w:val="auto"/>
          <w:sz w:val="22"/>
          <w:szCs w:val="22"/>
          <w:lang w:val="en-US"/>
        </w:rPr>
        <w:t xml:space="preserve"> [45]. The project aims to provide an inventory of global census data for secondary data analyses by qualified researchers. </w:t>
      </w:r>
    </w:p>
    <w:p w14:paraId="3BBD6631"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Datasets </w:t>
      </w:r>
      <w:proofErr w:type="gramStart"/>
      <w:r w:rsidRPr="00E75CFA">
        <w:rPr>
          <w:color w:val="auto"/>
          <w:sz w:val="22"/>
          <w:szCs w:val="22"/>
          <w:lang w:val="en-US"/>
        </w:rPr>
        <w:t>were selected</w:t>
      </w:r>
      <w:proofErr w:type="gramEnd"/>
      <w:r w:rsidRPr="00E75CFA">
        <w:rPr>
          <w:color w:val="auto"/>
          <w:sz w:val="22"/>
          <w:szCs w:val="22"/>
          <w:lang w:val="en-US"/>
        </w:rPr>
        <w:t xml:space="preserve"> for inclusion based on: </w:t>
      </w:r>
    </w:p>
    <w:p w14:paraId="6C063D64"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Geographic and income level spread. </w:t>
      </w:r>
    </w:p>
    <w:p w14:paraId="466E0C21"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Sufficient sample size to allow analyses disaggregated by </w:t>
      </w:r>
      <w:proofErr w:type="spellStart"/>
      <w:r w:rsidRPr="00E75CFA">
        <w:rPr>
          <w:color w:val="auto"/>
          <w:sz w:val="22"/>
          <w:szCs w:val="22"/>
          <w:lang w:val="en-US"/>
        </w:rPr>
        <w:t>deafblindness</w:t>
      </w:r>
      <w:proofErr w:type="spellEnd"/>
      <w:r w:rsidRPr="00E75CFA">
        <w:rPr>
          <w:color w:val="auto"/>
          <w:sz w:val="22"/>
          <w:szCs w:val="22"/>
          <w:lang w:val="en-US"/>
        </w:rPr>
        <w:t xml:space="preserve">. </w:t>
      </w:r>
    </w:p>
    <w:p w14:paraId="06D42FEC"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An appropriate and broadly comparable measurement of </w:t>
      </w:r>
      <w:proofErr w:type="spellStart"/>
      <w:r w:rsidRPr="00E75CFA">
        <w:rPr>
          <w:color w:val="auto"/>
          <w:sz w:val="22"/>
          <w:szCs w:val="22"/>
          <w:lang w:val="en-US"/>
        </w:rPr>
        <w:t>deafblindness</w:t>
      </w:r>
      <w:proofErr w:type="spellEnd"/>
      <w:r w:rsidRPr="00E75CFA">
        <w:rPr>
          <w:color w:val="auto"/>
          <w:sz w:val="22"/>
          <w:szCs w:val="22"/>
          <w:lang w:val="en-US"/>
        </w:rPr>
        <w:t xml:space="preserve">, with a strong preference for those using the Washington Group Short Set. </w:t>
      </w:r>
    </w:p>
    <w:p w14:paraId="4397A490" w14:textId="77777777" w:rsidR="00430C5A" w:rsidRDefault="00430C5A" w:rsidP="00430C5A">
      <w:pPr>
        <w:pStyle w:val="Default"/>
        <w:jc w:val="both"/>
        <w:rPr>
          <w:b/>
          <w:bCs/>
          <w:color w:val="auto"/>
          <w:sz w:val="22"/>
          <w:szCs w:val="22"/>
          <w:lang w:val="en-US"/>
        </w:rPr>
      </w:pPr>
    </w:p>
    <w:p w14:paraId="153F33B9" w14:textId="576B1F2B" w:rsidR="00E75CFA" w:rsidRPr="00E75CFA" w:rsidRDefault="00E75CFA" w:rsidP="00E75CFA">
      <w:pPr>
        <w:pStyle w:val="Default"/>
        <w:rPr>
          <w:color w:val="auto"/>
          <w:sz w:val="22"/>
          <w:szCs w:val="22"/>
          <w:lang w:val="en-US"/>
        </w:rPr>
      </w:pPr>
      <w:r w:rsidRPr="00E75CFA">
        <w:rPr>
          <w:b/>
          <w:bCs/>
          <w:color w:val="auto"/>
          <w:sz w:val="22"/>
          <w:szCs w:val="22"/>
          <w:lang w:val="en-US"/>
        </w:rPr>
        <w:t xml:space="preserve">Data processing </w:t>
      </w:r>
    </w:p>
    <w:p w14:paraId="34B00285" w14:textId="77777777" w:rsidR="00E75CFA" w:rsidRPr="00E75CFA" w:rsidRDefault="00E75CFA" w:rsidP="00E75CFA">
      <w:pPr>
        <w:pStyle w:val="Default"/>
        <w:rPr>
          <w:color w:val="auto"/>
          <w:sz w:val="22"/>
          <w:szCs w:val="22"/>
          <w:lang w:val="en-US"/>
        </w:rPr>
      </w:pPr>
      <w:r w:rsidRPr="00E75CFA">
        <w:rPr>
          <w:color w:val="auto"/>
          <w:sz w:val="22"/>
          <w:szCs w:val="22"/>
          <w:lang w:val="en-US"/>
        </w:rPr>
        <w:t xml:space="preserve">All of the data was </w:t>
      </w:r>
      <w:proofErr w:type="spellStart"/>
      <w:r w:rsidRPr="00E75CFA">
        <w:rPr>
          <w:color w:val="auto"/>
          <w:sz w:val="22"/>
          <w:szCs w:val="22"/>
          <w:lang w:val="en-US"/>
        </w:rPr>
        <w:t>analysed</w:t>
      </w:r>
      <w:proofErr w:type="spellEnd"/>
      <w:r w:rsidRPr="00E75CFA">
        <w:rPr>
          <w:color w:val="auto"/>
          <w:sz w:val="22"/>
          <w:szCs w:val="22"/>
          <w:lang w:val="en-US"/>
        </w:rPr>
        <w:t xml:space="preserve"> in Stata SE version 15.0. </w:t>
      </w:r>
    </w:p>
    <w:p w14:paraId="53FC2FA4" w14:textId="77777777" w:rsidR="00430C5A" w:rsidRDefault="00430C5A" w:rsidP="00E75CFA">
      <w:pPr>
        <w:pStyle w:val="Default"/>
        <w:rPr>
          <w:b/>
          <w:bCs/>
          <w:color w:val="auto"/>
          <w:sz w:val="22"/>
          <w:szCs w:val="22"/>
          <w:lang w:val="en-US"/>
        </w:rPr>
      </w:pPr>
    </w:p>
    <w:p w14:paraId="5F5D78A3" w14:textId="29C05EA9" w:rsidR="00E75CFA" w:rsidRPr="00E75CFA" w:rsidRDefault="00E75CFA" w:rsidP="00430C5A">
      <w:pPr>
        <w:pStyle w:val="Default"/>
        <w:jc w:val="both"/>
        <w:rPr>
          <w:color w:val="auto"/>
          <w:sz w:val="22"/>
          <w:szCs w:val="22"/>
          <w:lang w:val="en-US"/>
        </w:rPr>
      </w:pPr>
      <w:r w:rsidRPr="00E75CFA">
        <w:rPr>
          <w:b/>
          <w:bCs/>
          <w:color w:val="auto"/>
          <w:sz w:val="22"/>
          <w:szCs w:val="22"/>
          <w:lang w:val="en-US"/>
        </w:rPr>
        <w:t xml:space="preserve">Data analysis </w:t>
      </w:r>
    </w:p>
    <w:p w14:paraId="1FE9FAA1"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People with and without </w:t>
      </w:r>
      <w:proofErr w:type="spellStart"/>
      <w:r w:rsidRPr="00E75CFA">
        <w:rPr>
          <w:color w:val="auto"/>
          <w:sz w:val="22"/>
          <w:szCs w:val="22"/>
          <w:lang w:val="en-US"/>
        </w:rPr>
        <w:t>deafblindness</w:t>
      </w:r>
      <w:proofErr w:type="spellEnd"/>
      <w:r w:rsidRPr="00E75CFA">
        <w:rPr>
          <w:color w:val="auto"/>
          <w:sz w:val="22"/>
          <w:szCs w:val="22"/>
          <w:lang w:val="en-US"/>
        </w:rPr>
        <w:t xml:space="preserve"> </w:t>
      </w:r>
    </w:p>
    <w:p w14:paraId="6E40BE2A"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Survey respondents under five years of age </w:t>
      </w:r>
      <w:proofErr w:type="gramStart"/>
      <w:r w:rsidRPr="00E75CFA">
        <w:rPr>
          <w:color w:val="auto"/>
          <w:sz w:val="22"/>
          <w:szCs w:val="22"/>
          <w:lang w:val="en-US"/>
        </w:rPr>
        <w:t>were excluded</w:t>
      </w:r>
      <w:proofErr w:type="gramEnd"/>
      <w:r w:rsidRPr="00E75CFA">
        <w:rPr>
          <w:color w:val="auto"/>
          <w:sz w:val="22"/>
          <w:szCs w:val="22"/>
          <w:lang w:val="en-US"/>
        </w:rPr>
        <w:t xml:space="preserve"> from analyses based on the lack of a validated survey tool for measuring </w:t>
      </w:r>
      <w:proofErr w:type="spellStart"/>
      <w:r w:rsidRPr="00E75CFA">
        <w:rPr>
          <w:color w:val="auto"/>
          <w:sz w:val="22"/>
          <w:szCs w:val="22"/>
          <w:lang w:val="en-US"/>
        </w:rPr>
        <w:t>deafblindness</w:t>
      </w:r>
      <w:proofErr w:type="spellEnd"/>
      <w:r w:rsidRPr="00E75CFA">
        <w:rPr>
          <w:color w:val="auto"/>
          <w:sz w:val="22"/>
          <w:szCs w:val="22"/>
          <w:lang w:val="en-US"/>
        </w:rPr>
        <w:t xml:space="preserve"> in that age group. Survey respondents aged five years and older were </w:t>
      </w:r>
      <w:proofErr w:type="spellStart"/>
      <w:r w:rsidRPr="00E75CFA">
        <w:rPr>
          <w:color w:val="auto"/>
          <w:sz w:val="22"/>
          <w:szCs w:val="22"/>
          <w:lang w:val="en-US"/>
        </w:rPr>
        <w:t>categorised</w:t>
      </w:r>
      <w:proofErr w:type="spellEnd"/>
      <w:r w:rsidRPr="00E75CFA">
        <w:rPr>
          <w:color w:val="auto"/>
          <w:sz w:val="22"/>
          <w:szCs w:val="22"/>
          <w:lang w:val="en-US"/>
        </w:rPr>
        <w:t xml:space="preserve"> into one of three mutually exclusive groups: </w:t>
      </w:r>
    </w:p>
    <w:p w14:paraId="44CC3CA1"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Persons with </w:t>
      </w:r>
      <w:proofErr w:type="spellStart"/>
      <w:r w:rsidRPr="00E75CFA">
        <w:rPr>
          <w:color w:val="auto"/>
          <w:sz w:val="22"/>
          <w:szCs w:val="22"/>
          <w:lang w:val="en-US"/>
        </w:rPr>
        <w:t>deafblindness</w:t>
      </w:r>
      <w:proofErr w:type="spellEnd"/>
      <w:r w:rsidRPr="00E75CFA">
        <w:rPr>
          <w:color w:val="auto"/>
          <w:sz w:val="22"/>
          <w:szCs w:val="22"/>
          <w:lang w:val="en-US"/>
        </w:rPr>
        <w:t xml:space="preserve"> (‘a lot’ or greater difficulty seeing and hearing; or a binary ‘yes’ response to difficulty seeing or hearing; or a binary ‘yes’ response to being deaf and blind, depending on the survey methodology). </w:t>
      </w:r>
    </w:p>
    <w:p w14:paraId="6A3ED190" w14:textId="77777777" w:rsidR="00E75CFA" w:rsidRPr="00E75CFA" w:rsidRDefault="00E75CFA" w:rsidP="00430C5A">
      <w:pPr>
        <w:pStyle w:val="Default"/>
        <w:jc w:val="both"/>
        <w:rPr>
          <w:color w:val="auto"/>
          <w:sz w:val="22"/>
          <w:szCs w:val="22"/>
          <w:lang w:val="en-US"/>
        </w:rPr>
      </w:pPr>
      <w:r w:rsidRPr="00E75CFA">
        <w:rPr>
          <w:color w:val="auto"/>
          <w:sz w:val="22"/>
          <w:szCs w:val="22"/>
          <w:lang w:val="en-US"/>
        </w:rPr>
        <w:t xml:space="preserve">Persons with other disabilities (‘a lot’ or greater difficulty in any other functional domain; or a binary ‘yes’ response to having another impairment, depending on the survey methodology). </w:t>
      </w:r>
    </w:p>
    <w:p w14:paraId="362546F4" w14:textId="77777777" w:rsidR="00430C5A" w:rsidRDefault="00E75CFA" w:rsidP="00430C5A">
      <w:pPr>
        <w:pStyle w:val="Default"/>
        <w:jc w:val="both"/>
        <w:rPr>
          <w:color w:val="auto"/>
          <w:sz w:val="22"/>
          <w:szCs w:val="22"/>
          <w:lang w:val="en-US"/>
        </w:rPr>
      </w:pPr>
      <w:r w:rsidRPr="00E75CFA">
        <w:rPr>
          <w:color w:val="auto"/>
          <w:sz w:val="22"/>
          <w:szCs w:val="22"/>
          <w:lang w:val="en-US"/>
        </w:rPr>
        <w:t xml:space="preserve">Persons without disabilities (not included within either of the aforementioned categories). </w:t>
      </w:r>
    </w:p>
    <w:p w14:paraId="059D1226" w14:textId="77777777" w:rsidR="00430C5A" w:rsidRDefault="00430C5A" w:rsidP="00430C5A">
      <w:pPr>
        <w:pStyle w:val="Default"/>
        <w:jc w:val="both"/>
        <w:rPr>
          <w:b/>
          <w:bCs/>
          <w:color w:val="auto"/>
          <w:sz w:val="22"/>
          <w:szCs w:val="22"/>
          <w:lang w:val="en-US"/>
        </w:rPr>
      </w:pPr>
    </w:p>
    <w:p w14:paraId="4E87B2C1" w14:textId="77777777" w:rsidR="00430C5A" w:rsidRDefault="00E75CFA" w:rsidP="00430C5A">
      <w:pPr>
        <w:pStyle w:val="Default"/>
        <w:jc w:val="both"/>
        <w:rPr>
          <w:b/>
          <w:bCs/>
          <w:color w:val="auto"/>
          <w:sz w:val="22"/>
          <w:szCs w:val="22"/>
          <w:lang w:val="en-US"/>
        </w:rPr>
      </w:pPr>
      <w:r w:rsidRPr="00E75CFA">
        <w:rPr>
          <w:b/>
          <w:bCs/>
          <w:color w:val="auto"/>
          <w:sz w:val="22"/>
          <w:szCs w:val="22"/>
          <w:lang w:val="en-US"/>
        </w:rPr>
        <w:t xml:space="preserve">Prevalence estimates </w:t>
      </w:r>
    </w:p>
    <w:p w14:paraId="1F789DF4" w14:textId="0692F32D" w:rsidR="00430C5A" w:rsidRDefault="00E75CFA" w:rsidP="00430C5A">
      <w:pPr>
        <w:pStyle w:val="Default"/>
        <w:jc w:val="both"/>
        <w:rPr>
          <w:color w:val="auto"/>
          <w:sz w:val="22"/>
          <w:szCs w:val="22"/>
          <w:lang w:val="en-US"/>
        </w:rPr>
      </w:pPr>
      <w:r w:rsidRPr="00E75CFA">
        <w:rPr>
          <w:color w:val="auto"/>
          <w:sz w:val="22"/>
          <w:szCs w:val="22"/>
          <w:lang w:val="en-US"/>
        </w:rPr>
        <w:t xml:space="preserve">Prevalence estimates </w:t>
      </w:r>
      <w:proofErr w:type="gramStart"/>
      <w:r w:rsidRPr="00E75CFA">
        <w:rPr>
          <w:color w:val="auto"/>
          <w:sz w:val="22"/>
          <w:szCs w:val="22"/>
          <w:lang w:val="en-US"/>
        </w:rPr>
        <w:t>were calculated</w:t>
      </w:r>
      <w:proofErr w:type="gramEnd"/>
      <w:r w:rsidRPr="00E75CFA">
        <w:rPr>
          <w:color w:val="auto"/>
          <w:sz w:val="22"/>
          <w:szCs w:val="22"/>
          <w:lang w:val="en-US"/>
        </w:rPr>
        <w:t xml:space="preserve"> using the ‘SVY’ command to account for clustering and to provide a 95% confidence interval. Estimates </w:t>
      </w:r>
      <w:proofErr w:type="gramStart"/>
      <w:r w:rsidRPr="00E75CFA">
        <w:rPr>
          <w:color w:val="auto"/>
          <w:sz w:val="22"/>
          <w:szCs w:val="22"/>
          <w:lang w:val="en-US"/>
        </w:rPr>
        <w:t>were also adjusted</w:t>
      </w:r>
      <w:proofErr w:type="gramEnd"/>
      <w:r w:rsidRPr="00E75CFA">
        <w:rPr>
          <w:color w:val="auto"/>
          <w:sz w:val="22"/>
          <w:szCs w:val="22"/>
          <w:lang w:val="en-US"/>
        </w:rPr>
        <w:t xml:space="preserve"> using IPUMS-International Sample Weights for individuals. Prevalence estimates </w:t>
      </w:r>
      <w:proofErr w:type="gramStart"/>
      <w:r w:rsidRPr="00E75CFA">
        <w:rPr>
          <w:color w:val="auto"/>
          <w:sz w:val="22"/>
          <w:szCs w:val="22"/>
          <w:lang w:val="en-US"/>
        </w:rPr>
        <w:t>were stratified</w:t>
      </w:r>
      <w:proofErr w:type="gramEnd"/>
      <w:r w:rsidRPr="00E75CFA">
        <w:rPr>
          <w:color w:val="auto"/>
          <w:sz w:val="22"/>
          <w:szCs w:val="22"/>
          <w:lang w:val="en-US"/>
        </w:rPr>
        <w:t xml:space="preserve"> by age group and by gender. </w:t>
      </w:r>
    </w:p>
    <w:p w14:paraId="5B658A7E" w14:textId="77777777" w:rsidR="00430C5A" w:rsidRDefault="00430C5A" w:rsidP="00430C5A">
      <w:pPr>
        <w:pStyle w:val="Default"/>
        <w:jc w:val="both"/>
        <w:rPr>
          <w:b/>
          <w:bCs/>
          <w:color w:val="auto"/>
          <w:sz w:val="22"/>
          <w:szCs w:val="22"/>
          <w:lang w:val="en-US"/>
        </w:rPr>
      </w:pPr>
    </w:p>
    <w:p w14:paraId="4F2819AB" w14:textId="77777777" w:rsidR="00430C5A" w:rsidRDefault="00E75CFA" w:rsidP="00430C5A">
      <w:pPr>
        <w:pStyle w:val="Default"/>
        <w:jc w:val="both"/>
        <w:rPr>
          <w:b/>
          <w:bCs/>
          <w:color w:val="auto"/>
          <w:sz w:val="22"/>
          <w:szCs w:val="22"/>
          <w:lang w:val="en-US"/>
        </w:rPr>
      </w:pPr>
      <w:r w:rsidRPr="00E75CFA">
        <w:rPr>
          <w:b/>
          <w:bCs/>
          <w:color w:val="auto"/>
          <w:sz w:val="22"/>
          <w:szCs w:val="22"/>
          <w:lang w:val="en-US"/>
        </w:rPr>
        <w:t xml:space="preserve">Explaining confidence intervals and odds ratios </w:t>
      </w:r>
    </w:p>
    <w:p w14:paraId="601C68D7" w14:textId="1344BD8A" w:rsidR="00430C5A" w:rsidRPr="00430C5A" w:rsidRDefault="00E75CFA" w:rsidP="00430C5A">
      <w:pPr>
        <w:pStyle w:val="Default"/>
        <w:jc w:val="both"/>
        <w:rPr>
          <w:color w:val="auto"/>
          <w:sz w:val="22"/>
          <w:szCs w:val="22"/>
          <w:lang w:val="en-US"/>
        </w:rPr>
      </w:pPr>
      <w:r w:rsidRPr="00E75CFA">
        <w:rPr>
          <w:color w:val="auto"/>
          <w:sz w:val="22"/>
          <w:szCs w:val="22"/>
          <w:lang w:val="en-US"/>
        </w:rPr>
        <w:t xml:space="preserve">An odds ratio (OR) is a measure of the association between an exposure and an outcome. In this example, OR measures between household poverty (exposure) and whether the person has </w:t>
      </w:r>
      <w:proofErr w:type="spellStart"/>
      <w:r w:rsidRPr="00E75CFA">
        <w:rPr>
          <w:color w:val="auto"/>
          <w:sz w:val="22"/>
          <w:szCs w:val="22"/>
          <w:lang w:val="en-US"/>
        </w:rPr>
        <w:t>deafblindness</w:t>
      </w:r>
      <w:proofErr w:type="spellEnd"/>
      <w:r w:rsidRPr="00E75CFA">
        <w:rPr>
          <w:color w:val="auto"/>
          <w:sz w:val="22"/>
          <w:szCs w:val="22"/>
          <w:lang w:val="en-US"/>
        </w:rPr>
        <w:t xml:space="preserve"> (outcome). The OR represents the odds that an outcome will occur given a particular exposure, compared to the odds of the outcome occurring in the absence of that exposure. An OR of </w:t>
      </w:r>
      <w:proofErr w:type="gramStart"/>
      <w:r w:rsidRPr="00E75CFA">
        <w:rPr>
          <w:color w:val="auto"/>
          <w:sz w:val="22"/>
          <w:szCs w:val="22"/>
          <w:lang w:val="en-US"/>
        </w:rPr>
        <w:t>1</w:t>
      </w:r>
      <w:proofErr w:type="gramEnd"/>
      <w:r w:rsidRPr="00E75CFA">
        <w:rPr>
          <w:color w:val="auto"/>
          <w:sz w:val="22"/>
          <w:szCs w:val="22"/>
          <w:lang w:val="en-US"/>
        </w:rPr>
        <w:t xml:space="preserve"> suggests no association between the exposure and outcome. An OR&gt;</w:t>
      </w:r>
      <w:proofErr w:type="gramStart"/>
      <w:r w:rsidRPr="00E75CFA">
        <w:rPr>
          <w:color w:val="auto"/>
          <w:sz w:val="22"/>
          <w:szCs w:val="22"/>
          <w:lang w:val="en-US"/>
        </w:rPr>
        <w:t>1</w:t>
      </w:r>
      <w:proofErr w:type="gramEnd"/>
      <w:r w:rsidRPr="00E75CFA">
        <w:rPr>
          <w:color w:val="auto"/>
          <w:sz w:val="22"/>
          <w:szCs w:val="22"/>
          <w:lang w:val="en-US"/>
        </w:rPr>
        <w:t xml:space="preserve"> suggests the exposure is associated with a higher chance of the outcome occurring. An OR &lt;</w:t>
      </w:r>
      <w:proofErr w:type="gramStart"/>
      <w:r w:rsidRPr="00E75CFA">
        <w:rPr>
          <w:color w:val="auto"/>
          <w:sz w:val="22"/>
          <w:szCs w:val="22"/>
          <w:lang w:val="en-US"/>
        </w:rPr>
        <w:t>1</w:t>
      </w:r>
      <w:proofErr w:type="gramEnd"/>
      <w:r w:rsidRPr="00E75CFA">
        <w:rPr>
          <w:color w:val="auto"/>
          <w:sz w:val="22"/>
          <w:szCs w:val="22"/>
          <w:lang w:val="en-US"/>
        </w:rPr>
        <w:t xml:space="preserve"> suggests the exposure is associated with lower odds of the outcome occurring. The 95% confidence interval shows the range of odds ratios that are likely, with 95% probability. If the confidence interval does not include </w:t>
      </w:r>
      <w:proofErr w:type="gramStart"/>
      <w:r w:rsidRPr="00E75CFA">
        <w:rPr>
          <w:color w:val="auto"/>
          <w:sz w:val="22"/>
          <w:szCs w:val="22"/>
          <w:lang w:val="en-US"/>
        </w:rPr>
        <w:t>1</w:t>
      </w:r>
      <w:proofErr w:type="gramEnd"/>
      <w:r w:rsidRPr="00E75CFA">
        <w:rPr>
          <w:color w:val="auto"/>
          <w:sz w:val="22"/>
          <w:szCs w:val="22"/>
          <w:lang w:val="en-US"/>
        </w:rPr>
        <w:t xml:space="preserve">, then the odds ratio is statistically significant (as in the </w:t>
      </w:r>
      <w:r w:rsidRPr="00E75CFA">
        <w:rPr>
          <w:color w:val="auto"/>
          <w:sz w:val="22"/>
          <w:szCs w:val="22"/>
          <w:lang w:val="en-US"/>
        </w:rPr>
        <w:lastRenderedPageBreak/>
        <w:t xml:space="preserve">example given above). Confidence intervals </w:t>
      </w:r>
      <w:proofErr w:type="gramStart"/>
      <w:r w:rsidRPr="00E75CFA">
        <w:rPr>
          <w:color w:val="auto"/>
          <w:sz w:val="22"/>
          <w:szCs w:val="22"/>
          <w:lang w:val="en-US"/>
        </w:rPr>
        <w:t>are also shown</w:t>
      </w:r>
      <w:proofErr w:type="gramEnd"/>
      <w:r w:rsidRPr="00E75CFA">
        <w:rPr>
          <w:color w:val="auto"/>
          <w:sz w:val="22"/>
          <w:szCs w:val="22"/>
          <w:lang w:val="en-US"/>
        </w:rPr>
        <w:t xml:space="preserve"> around estimates of prevalence, indicating the range within which we can be 95% sure that the true population estimate exists. </w:t>
      </w:r>
      <w:r w:rsidR="00430C5A" w:rsidRPr="00430C5A">
        <w:rPr>
          <w:color w:val="auto"/>
          <w:sz w:val="22"/>
          <w:szCs w:val="22"/>
          <w:lang w:val="en-US"/>
        </w:rPr>
        <w:t xml:space="preserve">For example: </w:t>
      </w:r>
    </w:p>
    <w:p w14:paraId="7BE89053" w14:textId="77777777" w:rsidR="00430C5A" w:rsidRDefault="00E75CFA" w:rsidP="00430C5A">
      <w:pPr>
        <w:pStyle w:val="Default"/>
        <w:numPr>
          <w:ilvl w:val="0"/>
          <w:numId w:val="41"/>
        </w:numPr>
        <w:jc w:val="both"/>
        <w:rPr>
          <w:color w:val="auto"/>
          <w:sz w:val="22"/>
          <w:szCs w:val="22"/>
          <w:lang w:val="en-US"/>
        </w:rPr>
      </w:pPr>
      <w:r w:rsidRPr="00E75CFA">
        <w:rPr>
          <w:color w:val="auto"/>
          <w:sz w:val="22"/>
          <w:szCs w:val="22"/>
          <w:lang w:val="en-US"/>
        </w:rPr>
        <w:t xml:space="preserve">Odds of </w:t>
      </w:r>
      <w:proofErr w:type="spellStart"/>
      <w:r w:rsidRPr="00E75CFA">
        <w:rPr>
          <w:color w:val="auto"/>
          <w:sz w:val="22"/>
          <w:szCs w:val="22"/>
          <w:lang w:val="en-US"/>
        </w:rPr>
        <w:t>deafblindness</w:t>
      </w:r>
      <w:proofErr w:type="spellEnd"/>
      <w:r w:rsidRPr="00E75CFA">
        <w:rPr>
          <w:color w:val="auto"/>
          <w:sz w:val="22"/>
          <w:szCs w:val="22"/>
          <w:lang w:val="en-US"/>
        </w:rPr>
        <w:t xml:space="preserve"> for a person living in the poorest household group = 250/262 = 0.95.</w:t>
      </w:r>
    </w:p>
    <w:p w14:paraId="602274BC" w14:textId="3FBACA1D" w:rsidR="00E75CFA" w:rsidRPr="00E75CFA" w:rsidRDefault="00E75CFA" w:rsidP="00430C5A">
      <w:pPr>
        <w:pStyle w:val="Default"/>
        <w:numPr>
          <w:ilvl w:val="0"/>
          <w:numId w:val="41"/>
        </w:numPr>
        <w:jc w:val="both"/>
        <w:rPr>
          <w:color w:val="auto"/>
          <w:sz w:val="22"/>
          <w:szCs w:val="22"/>
          <w:lang w:val="en-US"/>
        </w:rPr>
      </w:pPr>
      <w:r w:rsidRPr="00E75CFA">
        <w:rPr>
          <w:color w:val="auto"/>
          <w:sz w:val="22"/>
          <w:szCs w:val="22"/>
          <w:lang w:val="en-US"/>
        </w:rPr>
        <w:t xml:space="preserve">Odds of </w:t>
      </w:r>
      <w:proofErr w:type="spellStart"/>
      <w:r w:rsidRPr="00E75CFA">
        <w:rPr>
          <w:color w:val="auto"/>
          <w:sz w:val="22"/>
          <w:szCs w:val="22"/>
          <w:lang w:val="en-US"/>
        </w:rPr>
        <w:t>deafblindness</w:t>
      </w:r>
      <w:proofErr w:type="spellEnd"/>
      <w:r w:rsidRPr="00E75CFA">
        <w:rPr>
          <w:color w:val="auto"/>
          <w:sz w:val="22"/>
          <w:szCs w:val="22"/>
          <w:lang w:val="en-US"/>
        </w:rPr>
        <w:t xml:space="preserve"> for a person living in the wealthiest household group = 46/26 = 1.77.</w:t>
      </w:r>
    </w:p>
    <w:p w14:paraId="24E53D9F" w14:textId="680BE8D4" w:rsidR="00E75CFA" w:rsidRDefault="00E75CFA" w:rsidP="00430C5A">
      <w:pPr>
        <w:pStyle w:val="Default"/>
        <w:numPr>
          <w:ilvl w:val="0"/>
          <w:numId w:val="41"/>
        </w:numPr>
        <w:jc w:val="both"/>
        <w:rPr>
          <w:color w:val="auto"/>
          <w:sz w:val="22"/>
          <w:szCs w:val="22"/>
        </w:rPr>
      </w:pPr>
      <w:proofErr w:type="spellStart"/>
      <w:r>
        <w:rPr>
          <w:color w:val="auto"/>
          <w:sz w:val="22"/>
          <w:szCs w:val="22"/>
        </w:rPr>
        <w:t>Odds</w:t>
      </w:r>
      <w:proofErr w:type="spellEnd"/>
      <w:r>
        <w:rPr>
          <w:color w:val="auto"/>
          <w:sz w:val="22"/>
          <w:szCs w:val="22"/>
        </w:rPr>
        <w:t xml:space="preserve"> ratio = 1.77/0.95 = 1.9 – 95% </w:t>
      </w:r>
      <w:proofErr w:type="spellStart"/>
      <w:r>
        <w:rPr>
          <w:color w:val="auto"/>
          <w:sz w:val="22"/>
          <w:szCs w:val="22"/>
        </w:rPr>
        <w:t>confidence</w:t>
      </w:r>
      <w:proofErr w:type="spellEnd"/>
      <w:r>
        <w:rPr>
          <w:color w:val="auto"/>
          <w:sz w:val="22"/>
          <w:szCs w:val="22"/>
        </w:rPr>
        <w:t xml:space="preserve"> </w:t>
      </w:r>
      <w:proofErr w:type="spellStart"/>
      <w:r>
        <w:rPr>
          <w:color w:val="auto"/>
          <w:sz w:val="22"/>
          <w:szCs w:val="22"/>
        </w:rPr>
        <w:t>interval</w:t>
      </w:r>
      <w:proofErr w:type="spellEnd"/>
      <w:r>
        <w:rPr>
          <w:color w:val="auto"/>
          <w:sz w:val="22"/>
          <w:szCs w:val="22"/>
        </w:rPr>
        <w:t xml:space="preserve"> 1.1 – 3.1.</w:t>
      </w:r>
    </w:p>
    <w:p w14:paraId="0979B0C4" w14:textId="77777777" w:rsidR="00E75CFA" w:rsidRDefault="00E75CFA" w:rsidP="00430C5A">
      <w:pPr>
        <w:pStyle w:val="Default"/>
        <w:jc w:val="both"/>
        <w:rPr>
          <w:color w:val="auto"/>
          <w:sz w:val="22"/>
          <w:szCs w:val="22"/>
        </w:rPr>
      </w:pPr>
    </w:p>
    <w:p w14:paraId="19864C1C" w14:textId="77777777" w:rsidR="00430C5A" w:rsidRDefault="00E75CFA" w:rsidP="00430C5A">
      <w:pPr>
        <w:pStyle w:val="Default"/>
        <w:jc w:val="both"/>
        <w:rPr>
          <w:color w:val="auto"/>
          <w:sz w:val="22"/>
          <w:szCs w:val="22"/>
          <w:lang w:val="en-US"/>
        </w:rPr>
      </w:pPr>
      <w:r w:rsidRPr="00E75CFA">
        <w:rPr>
          <w:color w:val="auto"/>
          <w:sz w:val="22"/>
          <w:szCs w:val="22"/>
          <w:lang w:val="en-US"/>
        </w:rPr>
        <w:t xml:space="preserve">This means that people living in the poorest households are almost twice as likely to have </w:t>
      </w:r>
      <w:proofErr w:type="spellStart"/>
      <w:r w:rsidRPr="00E75CFA">
        <w:rPr>
          <w:color w:val="auto"/>
          <w:sz w:val="22"/>
          <w:szCs w:val="22"/>
          <w:lang w:val="en-US"/>
        </w:rPr>
        <w:t>deafblindness</w:t>
      </w:r>
      <w:proofErr w:type="spellEnd"/>
      <w:r w:rsidRPr="00E75CFA">
        <w:rPr>
          <w:color w:val="auto"/>
          <w:sz w:val="22"/>
          <w:szCs w:val="22"/>
          <w:lang w:val="en-US"/>
        </w:rPr>
        <w:t xml:space="preserve"> compared to those living in the wealthiest households, and that this result is statistically significant at the 95% confidence interval. </w:t>
      </w:r>
    </w:p>
    <w:p w14:paraId="108CAB11" w14:textId="77777777" w:rsidR="00430C5A" w:rsidRDefault="00430C5A" w:rsidP="00430C5A">
      <w:pPr>
        <w:pStyle w:val="Default"/>
        <w:jc w:val="both"/>
        <w:rPr>
          <w:b/>
          <w:bCs/>
          <w:color w:val="auto"/>
          <w:sz w:val="22"/>
          <w:szCs w:val="22"/>
          <w:lang w:val="en-US"/>
        </w:rPr>
      </w:pPr>
    </w:p>
    <w:p w14:paraId="7A8851E7" w14:textId="77777777" w:rsidR="00430C5A" w:rsidRDefault="00E75CFA" w:rsidP="00430C5A">
      <w:pPr>
        <w:pStyle w:val="Default"/>
        <w:jc w:val="both"/>
        <w:rPr>
          <w:b/>
          <w:bCs/>
          <w:color w:val="auto"/>
          <w:sz w:val="22"/>
          <w:szCs w:val="22"/>
          <w:lang w:val="en-US"/>
        </w:rPr>
      </w:pPr>
      <w:r w:rsidRPr="00E75CFA">
        <w:rPr>
          <w:b/>
          <w:bCs/>
          <w:color w:val="auto"/>
          <w:sz w:val="22"/>
          <w:szCs w:val="22"/>
          <w:lang w:val="en-US"/>
        </w:rPr>
        <w:t xml:space="preserve">Poverty estimates </w:t>
      </w:r>
    </w:p>
    <w:p w14:paraId="0D9DCC1E" w14:textId="7674D124" w:rsidR="00430C5A" w:rsidRDefault="00E75CFA" w:rsidP="00430C5A">
      <w:pPr>
        <w:pStyle w:val="Default"/>
        <w:jc w:val="both"/>
        <w:rPr>
          <w:color w:val="auto"/>
          <w:sz w:val="22"/>
          <w:szCs w:val="22"/>
          <w:lang w:val="en-US"/>
        </w:rPr>
      </w:pPr>
      <w:r w:rsidRPr="00E75CFA">
        <w:rPr>
          <w:color w:val="auto"/>
          <w:sz w:val="22"/>
          <w:szCs w:val="22"/>
          <w:lang w:val="en-US"/>
        </w:rPr>
        <w:t xml:space="preserve">To compare the socioeconomic status of participants, a principal component analysis of durable household asset ownership (e.g. cars, internet and mobile phones) and housing characteristics (e.g. flooring material, walls and type of sanitation facilitations) </w:t>
      </w:r>
      <w:proofErr w:type="gramStart"/>
      <w:r w:rsidRPr="00E75CFA">
        <w:rPr>
          <w:color w:val="auto"/>
          <w:sz w:val="22"/>
          <w:szCs w:val="22"/>
          <w:lang w:val="en-US"/>
        </w:rPr>
        <w:t>were computed</w:t>
      </w:r>
      <w:proofErr w:type="gramEnd"/>
      <w:r w:rsidRPr="00E75CFA">
        <w:rPr>
          <w:color w:val="auto"/>
          <w:sz w:val="22"/>
          <w:szCs w:val="22"/>
          <w:lang w:val="en-US"/>
        </w:rPr>
        <w:t xml:space="preserve"> for each country. Principal component scores </w:t>
      </w:r>
      <w:proofErr w:type="gramStart"/>
      <w:r w:rsidRPr="00E75CFA">
        <w:rPr>
          <w:color w:val="auto"/>
          <w:sz w:val="22"/>
          <w:szCs w:val="22"/>
          <w:lang w:val="en-US"/>
        </w:rPr>
        <w:t>were then divided</w:t>
      </w:r>
      <w:proofErr w:type="gramEnd"/>
      <w:r w:rsidRPr="00E75CFA">
        <w:rPr>
          <w:color w:val="auto"/>
          <w:sz w:val="22"/>
          <w:szCs w:val="22"/>
          <w:lang w:val="en-US"/>
        </w:rPr>
        <w:t xml:space="preserve"> into quintiles. Poverty </w:t>
      </w:r>
      <w:proofErr w:type="gramStart"/>
      <w:r w:rsidRPr="00E75CFA">
        <w:rPr>
          <w:color w:val="auto"/>
          <w:sz w:val="22"/>
          <w:szCs w:val="22"/>
          <w:lang w:val="en-US"/>
        </w:rPr>
        <w:t>was defined</w:t>
      </w:r>
      <w:proofErr w:type="gramEnd"/>
      <w:r w:rsidRPr="00E75CFA">
        <w:rPr>
          <w:color w:val="auto"/>
          <w:sz w:val="22"/>
          <w:szCs w:val="22"/>
          <w:lang w:val="en-US"/>
        </w:rPr>
        <w:t xml:space="preserve"> as being in the lowest two quintiles (bottom 40%). ORs were calculated comparing households including people with </w:t>
      </w:r>
      <w:proofErr w:type="spellStart"/>
      <w:r w:rsidRPr="00E75CFA">
        <w:rPr>
          <w:color w:val="auto"/>
          <w:sz w:val="22"/>
          <w:szCs w:val="22"/>
          <w:lang w:val="en-US"/>
        </w:rPr>
        <w:t>deafblindness</w:t>
      </w:r>
      <w:proofErr w:type="spellEnd"/>
      <w:r w:rsidRPr="00E75CFA">
        <w:rPr>
          <w:color w:val="auto"/>
          <w:sz w:val="22"/>
          <w:szCs w:val="22"/>
          <w:lang w:val="en-US"/>
        </w:rPr>
        <w:t xml:space="preserve"> to households including people with other disabilities and households with no disabilities, adjusted for urban and/or rural region, household size and dependency proportion (number of children &lt;15 years and adults 65+ years over the total household size). Poverty estimates </w:t>
      </w:r>
      <w:proofErr w:type="gramStart"/>
      <w:r w:rsidRPr="00E75CFA">
        <w:rPr>
          <w:color w:val="auto"/>
          <w:sz w:val="22"/>
          <w:szCs w:val="22"/>
          <w:lang w:val="en-US"/>
        </w:rPr>
        <w:t>were also disaggregated</w:t>
      </w:r>
      <w:proofErr w:type="gramEnd"/>
      <w:r w:rsidRPr="00E75CFA">
        <w:rPr>
          <w:color w:val="auto"/>
          <w:sz w:val="22"/>
          <w:szCs w:val="22"/>
          <w:lang w:val="en-US"/>
        </w:rPr>
        <w:t xml:space="preserve"> based on whether the person with </w:t>
      </w:r>
      <w:proofErr w:type="spellStart"/>
      <w:r w:rsidRPr="00E75CFA">
        <w:rPr>
          <w:color w:val="auto"/>
          <w:sz w:val="22"/>
          <w:szCs w:val="22"/>
          <w:lang w:val="en-US"/>
        </w:rPr>
        <w:t>deafblindness</w:t>
      </w:r>
      <w:proofErr w:type="spellEnd"/>
      <w:r w:rsidRPr="00E75CFA">
        <w:rPr>
          <w:color w:val="auto"/>
          <w:sz w:val="22"/>
          <w:szCs w:val="22"/>
          <w:lang w:val="en-US"/>
        </w:rPr>
        <w:t xml:space="preserve"> was above or below 50 years of age. In households that included multiple members with </w:t>
      </w:r>
      <w:proofErr w:type="spellStart"/>
      <w:r w:rsidRPr="00E75CFA">
        <w:rPr>
          <w:color w:val="auto"/>
          <w:sz w:val="22"/>
          <w:szCs w:val="22"/>
          <w:lang w:val="en-US"/>
        </w:rPr>
        <w:t>deafblindness</w:t>
      </w:r>
      <w:proofErr w:type="spellEnd"/>
      <w:r w:rsidRPr="00E75CFA">
        <w:rPr>
          <w:color w:val="auto"/>
          <w:sz w:val="22"/>
          <w:szCs w:val="22"/>
          <w:lang w:val="en-US"/>
        </w:rPr>
        <w:t xml:space="preserve"> of differing ages, a household </w:t>
      </w:r>
      <w:proofErr w:type="gramStart"/>
      <w:r w:rsidRPr="00E75CFA">
        <w:rPr>
          <w:color w:val="auto"/>
          <w:sz w:val="22"/>
          <w:szCs w:val="22"/>
          <w:lang w:val="en-US"/>
        </w:rPr>
        <w:t>was classified</w:t>
      </w:r>
      <w:proofErr w:type="gramEnd"/>
      <w:r w:rsidRPr="00E75CFA">
        <w:rPr>
          <w:color w:val="auto"/>
          <w:sz w:val="22"/>
          <w:szCs w:val="22"/>
          <w:lang w:val="en-US"/>
        </w:rPr>
        <w:t xml:space="preserve"> as being under 50 if there was at least one member with </w:t>
      </w:r>
      <w:proofErr w:type="spellStart"/>
      <w:r w:rsidRPr="00E75CFA">
        <w:rPr>
          <w:color w:val="auto"/>
          <w:sz w:val="22"/>
          <w:szCs w:val="22"/>
          <w:lang w:val="en-US"/>
        </w:rPr>
        <w:t>deafblindness</w:t>
      </w:r>
      <w:proofErr w:type="spellEnd"/>
      <w:r w:rsidRPr="00E75CFA">
        <w:rPr>
          <w:color w:val="auto"/>
          <w:sz w:val="22"/>
          <w:szCs w:val="22"/>
          <w:lang w:val="en-US"/>
        </w:rPr>
        <w:t xml:space="preserve"> aged below 50. ORs </w:t>
      </w:r>
      <w:proofErr w:type="gramStart"/>
      <w:r w:rsidRPr="00E75CFA">
        <w:rPr>
          <w:color w:val="auto"/>
          <w:sz w:val="22"/>
          <w:szCs w:val="22"/>
          <w:lang w:val="en-US"/>
        </w:rPr>
        <w:t>were calculated</w:t>
      </w:r>
      <w:proofErr w:type="gramEnd"/>
      <w:r w:rsidRPr="00E75CFA">
        <w:rPr>
          <w:color w:val="auto"/>
          <w:sz w:val="22"/>
          <w:szCs w:val="22"/>
          <w:lang w:val="en-US"/>
        </w:rPr>
        <w:t xml:space="preserve"> by comparing households that included members with </w:t>
      </w:r>
      <w:proofErr w:type="spellStart"/>
      <w:r w:rsidRPr="00E75CFA">
        <w:rPr>
          <w:color w:val="auto"/>
          <w:sz w:val="22"/>
          <w:szCs w:val="22"/>
          <w:lang w:val="en-US"/>
        </w:rPr>
        <w:t>deafblindness</w:t>
      </w:r>
      <w:proofErr w:type="spellEnd"/>
      <w:r w:rsidRPr="00E75CFA">
        <w:rPr>
          <w:color w:val="auto"/>
          <w:sz w:val="22"/>
          <w:szCs w:val="22"/>
          <w:lang w:val="en-US"/>
        </w:rPr>
        <w:t xml:space="preserve"> under 50 to households with members with </w:t>
      </w:r>
      <w:proofErr w:type="spellStart"/>
      <w:r w:rsidRPr="00E75CFA">
        <w:rPr>
          <w:color w:val="auto"/>
          <w:sz w:val="22"/>
          <w:szCs w:val="22"/>
          <w:lang w:val="en-US"/>
        </w:rPr>
        <w:t>deafblindness</w:t>
      </w:r>
      <w:proofErr w:type="spellEnd"/>
      <w:r w:rsidRPr="00E75CFA">
        <w:rPr>
          <w:color w:val="auto"/>
          <w:sz w:val="22"/>
          <w:szCs w:val="22"/>
          <w:lang w:val="en-US"/>
        </w:rPr>
        <w:t xml:space="preserve"> over 50, adjusting for household size and dependency proportion. </w:t>
      </w:r>
    </w:p>
    <w:p w14:paraId="25D672CF" w14:textId="77777777" w:rsidR="00430C5A" w:rsidRDefault="00430C5A" w:rsidP="00E75CFA">
      <w:pPr>
        <w:pStyle w:val="Default"/>
        <w:rPr>
          <w:b/>
          <w:bCs/>
          <w:color w:val="auto"/>
          <w:sz w:val="22"/>
          <w:szCs w:val="22"/>
          <w:lang w:val="en-US"/>
        </w:rPr>
      </w:pPr>
    </w:p>
    <w:p w14:paraId="7C2FFBE5" w14:textId="2821701B" w:rsidR="00430C5A" w:rsidRDefault="00E75CFA" w:rsidP="00430C5A">
      <w:pPr>
        <w:pStyle w:val="Default"/>
        <w:jc w:val="both"/>
        <w:rPr>
          <w:b/>
          <w:bCs/>
          <w:color w:val="auto"/>
          <w:sz w:val="22"/>
          <w:szCs w:val="22"/>
          <w:lang w:val="en-US"/>
        </w:rPr>
      </w:pPr>
      <w:r w:rsidRPr="00E75CFA">
        <w:rPr>
          <w:b/>
          <w:bCs/>
          <w:color w:val="auto"/>
          <w:sz w:val="22"/>
          <w:szCs w:val="22"/>
          <w:lang w:val="en-US"/>
        </w:rPr>
        <w:t xml:space="preserve">Demographics </w:t>
      </w:r>
    </w:p>
    <w:p w14:paraId="1C7F04EE" w14:textId="5F5AE146" w:rsidR="00E75CFA" w:rsidRPr="00430C5A" w:rsidRDefault="00E75CFA" w:rsidP="00430C5A">
      <w:pPr>
        <w:pStyle w:val="Default"/>
        <w:jc w:val="both"/>
        <w:rPr>
          <w:rFonts w:ascii="Times New Roman" w:hAnsi="Times New Roman" w:cs="Times New Roman"/>
          <w:color w:val="auto"/>
          <w:sz w:val="23"/>
          <w:szCs w:val="23"/>
          <w:lang w:val="en-US"/>
        </w:rPr>
      </w:pPr>
      <w:r w:rsidRPr="00E75CFA">
        <w:rPr>
          <w:color w:val="auto"/>
          <w:sz w:val="22"/>
          <w:szCs w:val="22"/>
          <w:lang w:val="en-US"/>
        </w:rPr>
        <w:t xml:space="preserve">Amongst adults (18+), estimates of several demographic indicators were calculated. </w:t>
      </w:r>
      <w:r w:rsidRPr="00E75CFA">
        <w:rPr>
          <w:i/>
          <w:iCs/>
          <w:color w:val="auto"/>
          <w:sz w:val="22"/>
          <w:szCs w:val="22"/>
          <w:lang w:val="en-US"/>
        </w:rPr>
        <w:t xml:space="preserve">Current marital status </w:t>
      </w:r>
      <w:proofErr w:type="gramStart"/>
      <w:r w:rsidRPr="00E75CFA">
        <w:rPr>
          <w:color w:val="auto"/>
          <w:sz w:val="22"/>
          <w:szCs w:val="22"/>
          <w:lang w:val="en-US"/>
        </w:rPr>
        <w:t>was assessed</w:t>
      </w:r>
      <w:proofErr w:type="gramEnd"/>
      <w:r w:rsidRPr="00E75CFA">
        <w:rPr>
          <w:color w:val="auto"/>
          <w:sz w:val="22"/>
          <w:szCs w:val="22"/>
          <w:lang w:val="en-US"/>
        </w:rPr>
        <w:t xml:space="preserve"> in tw</w:t>
      </w:r>
      <w:r w:rsidR="008F56A2">
        <w:rPr>
          <w:color w:val="auto"/>
          <w:sz w:val="22"/>
          <w:szCs w:val="22"/>
          <w:lang w:val="en-US"/>
        </w:rPr>
        <w:t xml:space="preserve">o ways. First, individuals </w:t>
      </w:r>
      <w:proofErr w:type="gramStart"/>
      <w:r w:rsidR="008F56A2">
        <w:rPr>
          <w:color w:val="auto"/>
          <w:sz w:val="22"/>
          <w:szCs w:val="22"/>
          <w:lang w:val="en-US"/>
        </w:rPr>
        <w:t xml:space="preserve">were </w:t>
      </w:r>
      <w:proofErr w:type="spellStart"/>
      <w:r w:rsidRPr="00E75CFA">
        <w:rPr>
          <w:color w:val="auto"/>
          <w:sz w:val="22"/>
          <w:szCs w:val="22"/>
          <w:lang w:val="en-US"/>
        </w:rPr>
        <w:t>categorised</w:t>
      </w:r>
      <w:proofErr w:type="spellEnd"/>
      <w:proofErr w:type="gramEnd"/>
      <w:r w:rsidRPr="00E75CFA">
        <w:rPr>
          <w:color w:val="auto"/>
          <w:sz w:val="22"/>
          <w:szCs w:val="22"/>
          <w:lang w:val="en-US"/>
        </w:rPr>
        <w:t xml:space="preserve"> as: never married, currently married, widowed or divorced/separated. Second, a binary variable </w:t>
      </w:r>
      <w:proofErr w:type="gramStart"/>
      <w:r w:rsidRPr="00E75CFA">
        <w:rPr>
          <w:color w:val="auto"/>
          <w:sz w:val="22"/>
          <w:szCs w:val="22"/>
          <w:lang w:val="en-US"/>
        </w:rPr>
        <w:t>was added</w:t>
      </w:r>
      <w:proofErr w:type="gramEnd"/>
      <w:r w:rsidRPr="00E75CFA">
        <w:rPr>
          <w:color w:val="auto"/>
          <w:sz w:val="22"/>
          <w:szCs w:val="22"/>
          <w:lang w:val="en-US"/>
        </w:rPr>
        <w:t xml:space="preserve">: currently married/not currently married. ORs </w:t>
      </w:r>
      <w:proofErr w:type="gramStart"/>
      <w:r w:rsidRPr="00E75CFA">
        <w:rPr>
          <w:color w:val="auto"/>
          <w:sz w:val="22"/>
          <w:szCs w:val="22"/>
          <w:lang w:val="en-US"/>
        </w:rPr>
        <w:t>were calculated</w:t>
      </w:r>
      <w:proofErr w:type="gramEnd"/>
      <w:r w:rsidRPr="00E75CFA">
        <w:rPr>
          <w:color w:val="auto"/>
          <w:sz w:val="22"/>
          <w:szCs w:val="22"/>
          <w:lang w:val="en-US"/>
        </w:rPr>
        <w:t xml:space="preserve"> by comparing people with </w:t>
      </w:r>
      <w:proofErr w:type="spellStart"/>
      <w:r w:rsidRPr="00E75CFA">
        <w:rPr>
          <w:color w:val="auto"/>
          <w:sz w:val="22"/>
          <w:szCs w:val="22"/>
          <w:lang w:val="en-US"/>
        </w:rPr>
        <w:t>deafblindness</w:t>
      </w:r>
      <w:proofErr w:type="spellEnd"/>
      <w:r w:rsidRPr="00E75CFA">
        <w:rPr>
          <w:color w:val="auto"/>
          <w:sz w:val="22"/>
          <w:szCs w:val="22"/>
          <w:lang w:val="en-US"/>
        </w:rPr>
        <w:t xml:space="preserve"> to people with other disabilities and people with no disabilities. This </w:t>
      </w:r>
      <w:proofErr w:type="gramStart"/>
      <w:r w:rsidRPr="00E75CFA">
        <w:rPr>
          <w:color w:val="auto"/>
          <w:sz w:val="22"/>
          <w:szCs w:val="22"/>
          <w:lang w:val="en-US"/>
        </w:rPr>
        <w:t>was adjusted by age group, gender, urban and/or rural region, and stratified by age group and gender</w:t>
      </w:r>
      <w:proofErr w:type="gramEnd"/>
      <w:r w:rsidRPr="00E75CFA">
        <w:rPr>
          <w:color w:val="auto"/>
          <w:sz w:val="22"/>
          <w:szCs w:val="22"/>
          <w:lang w:val="en-US"/>
        </w:rPr>
        <w:t xml:space="preserve">. </w:t>
      </w:r>
      <w:r w:rsidRPr="00430C5A">
        <w:rPr>
          <w:rFonts w:ascii="Times New Roman" w:hAnsi="Times New Roman" w:cs="Times New Roman"/>
          <w:color w:val="auto"/>
          <w:sz w:val="23"/>
          <w:szCs w:val="23"/>
          <w:lang w:val="en-US"/>
        </w:rPr>
        <w:t xml:space="preserve"> </w:t>
      </w:r>
    </w:p>
    <w:p w14:paraId="359EAF5A" w14:textId="16BA8244" w:rsidR="00DD337C" w:rsidRDefault="00DD337C">
      <w:pPr>
        <w:rPr>
          <w:b/>
        </w:rPr>
      </w:pPr>
      <w:r>
        <w:rPr>
          <w:noProof/>
          <w:lang w:eastAsia="it-IT"/>
        </w:rPr>
        <w:drawing>
          <wp:inline distT="0" distB="0" distL="0" distR="0" wp14:anchorId="0C242646" wp14:editId="0A90501C">
            <wp:extent cx="5939790" cy="3050540"/>
            <wp:effectExtent l="0" t="0" r="381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3050540"/>
                    </a:xfrm>
                    <a:prstGeom prst="rect">
                      <a:avLst/>
                    </a:prstGeom>
                  </pic:spPr>
                </pic:pic>
              </a:graphicData>
            </a:graphic>
          </wp:inline>
        </w:drawing>
      </w:r>
    </w:p>
    <w:p w14:paraId="0D9ECA9A" w14:textId="552051EB" w:rsidR="00DD337C" w:rsidRDefault="00DD337C">
      <w:pPr>
        <w:rPr>
          <w:b/>
        </w:rPr>
      </w:pPr>
      <w:r>
        <w:rPr>
          <w:noProof/>
          <w:lang w:eastAsia="it-IT"/>
        </w:rPr>
        <w:lastRenderedPageBreak/>
        <w:drawing>
          <wp:inline distT="0" distB="0" distL="0" distR="0" wp14:anchorId="53F37C43" wp14:editId="67503330">
            <wp:extent cx="5939790" cy="3035935"/>
            <wp:effectExtent l="0" t="0" r="381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3035935"/>
                    </a:xfrm>
                    <a:prstGeom prst="rect">
                      <a:avLst/>
                    </a:prstGeom>
                  </pic:spPr>
                </pic:pic>
              </a:graphicData>
            </a:graphic>
          </wp:inline>
        </w:drawing>
      </w:r>
    </w:p>
    <w:p w14:paraId="164E20D0" w14:textId="785329A3" w:rsidR="00DD337C" w:rsidRDefault="00DD337C">
      <w:pPr>
        <w:rPr>
          <w:b/>
        </w:rPr>
      </w:pPr>
      <w:r>
        <w:rPr>
          <w:noProof/>
          <w:lang w:eastAsia="it-IT"/>
        </w:rPr>
        <w:drawing>
          <wp:anchor distT="0" distB="0" distL="114300" distR="114300" simplePos="0" relativeHeight="251687936" behindDoc="1" locked="0" layoutInCell="1" allowOverlap="1" wp14:anchorId="1010FADA" wp14:editId="4C9399C9">
            <wp:simplePos x="0" y="0"/>
            <wp:positionH relativeFrom="margin">
              <wp:align>right</wp:align>
            </wp:positionH>
            <wp:positionV relativeFrom="paragraph">
              <wp:posOffset>248920</wp:posOffset>
            </wp:positionV>
            <wp:extent cx="5939790" cy="3091180"/>
            <wp:effectExtent l="0" t="0" r="3810" b="0"/>
            <wp:wrapTight wrapText="bothSides">
              <wp:wrapPolygon edited="0">
                <wp:start x="0" y="0"/>
                <wp:lineTo x="0" y="21431"/>
                <wp:lineTo x="21545" y="21431"/>
                <wp:lineTo x="21545" y="0"/>
                <wp:lineTo x="0" y="0"/>
              </wp:wrapPolygon>
            </wp:wrapTight>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9790" cy="3091180"/>
                    </a:xfrm>
                    <a:prstGeom prst="rect">
                      <a:avLst/>
                    </a:prstGeom>
                  </pic:spPr>
                </pic:pic>
              </a:graphicData>
            </a:graphic>
            <wp14:sizeRelH relativeFrom="page">
              <wp14:pctWidth>0</wp14:pctWidth>
            </wp14:sizeRelH>
            <wp14:sizeRelV relativeFrom="page">
              <wp14:pctHeight>0</wp14:pctHeight>
            </wp14:sizeRelV>
          </wp:anchor>
        </w:drawing>
      </w:r>
    </w:p>
    <w:p w14:paraId="5C6ACE62" w14:textId="60A67AA8" w:rsidR="00DD337C" w:rsidRDefault="00DD337C">
      <w:pPr>
        <w:rPr>
          <w:b/>
        </w:rPr>
      </w:pPr>
    </w:p>
    <w:p w14:paraId="6DBC768A" w14:textId="5281704F" w:rsidR="00DD337C" w:rsidRDefault="00DD337C">
      <w:pPr>
        <w:rPr>
          <w:b/>
        </w:rPr>
      </w:pPr>
    </w:p>
    <w:p w14:paraId="4ABE6B07" w14:textId="1656CB02" w:rsidR="00DD337C" w:rsidRDefault="00DD337C">
      <w:pPr>
        <w:rPr>
          <w:b/>
        </w:rPr>
      </w:pPr>
    </w:p>
    <w:p w14:paraId="1AB6D037" w14:textId="4CC8F212" w:rsidR="00DD337C" w:rsidRDefault="00DD337C">
      <w:pPr>
        <w:rPr>
          <w:b/>
        </w:rPr>
      </w:pPr>
    </w:p>
    <w:p w14:paraId="53FB715B" w14:textId="0E9D183E" w:rsidR="00DD337C" w:rsidRDefault="00DD337C">
      <w:pPr>
        <w:rPr>
          <w:b/>
        </w:rPr>
      </w:pPr>
    </w:p>
    <w:p w14:paraId="3BB7A883" w14:textId="58D68D7F" w:rsidR="00DD337C" w:rsidRDefault="00DD337C">
      <w:pPr>
        <w:rPr>
          <w:b/>
        </w:rPr>
      </w:pPr>
    </w:p>
    <w:p w14:paraId="39FF1821" w14:textId="37DCDEE9" w:rsidR="00DD337C" w:rsidRDefault="00DD337C">
      <w:pPr>
        <w:rPr>
          <w:b/>
        </w:rPr>
      </w:pPr>
    </w:p>
    <w:p w14:paraId="2F606F35" w14:textId="04DE807D" w:rsidR="00DD337C" w:rsidRDefault="00DD337C">
      <w:pPr>
        <w:rPr>
          <w:b/>
        </w:rPr>
      </w:pPr>
    </w:p>
    <w:p w14:paraId="66F3FDF2" w14:textId="77777777" w:rsidR="00DD337C" w:rsidRDefault="00DD337C">
      <w:pPr>
        <w:rPr>
          <w:b/>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1613"/>
        <w:gridCol w:w="323"/>
        <w:gridCol w:w="1290"/>
        <w:gridCol w:w="646"/>
        <w:gridCol w:w="967"/>
        <w:gridCol w:w="969"/>
        <w:gridCol w:w="644"/>
        <w:gridCol w:w="1292"/>
        <w:gridCol w:w="321"/>
        <w:gridCol w:w="1618"/>
      </w:tblGrid>
      <w:tr w:rsidR="00DD337C" w:rsidRPr="00E45A52" w14:paraId="2D714F19" w14:textId="77777777" w:rsidTr="00DD337C">
        <w:trPr>
          <w:trHeight w:val="99"/>
        </w:trPr>
        <w:tc>
          <w:tcPr>
            <w:tcW w:w="9683" w:type="dxa"/>
            <w:gridSpan w:val="10"/>
            <w:tcBorders>
              <w:top w:val="single" w:sz="4" w:space="0" w:color="auto"/>
              <w:left w:val="single" w:sz="4" w:space="0" w:color="auto"/>
              <w:bottom w:val="single" w:sz="4" w:space="0" w:color="auto"/>
              <w:right w:val="single" w:sz="4" w:space="0" w:color="auto"/>
            </w:tcBorders>
          </w:tcPr>
          <w:p w14:paraId="34C2BA49"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lang w:val="en-US"/>
              </w:rPr>
            </w:pPr>
            <w:r w:rsidRPr="00DD337C">
              <w:rPr>
                <w:rFonts w:ascii="Calibri" w:hAnsi="Calibri" w:cs="Calibri"/>
                <w:b/>
                <w:bCs/>
                <w:color w:val="000000"/>
                <w:sz w:val="18"/>
                <w:szCs w:val="20"/>
                <w:lang w:val="en-US"/>
              </w:rPr>
              <w:lastRenderedPageBreak/>
              <w:t xml:space="preserve">Working status of adults (15-29) with </w:t>
            </w:r>
            <w:proofErr w:type="spellStart"/>
            <w:r w:rsidRPr="00DD337C">
              <w:rPr>
                <w:rFonts w:ascii="Calibri" w:hAnsi="Calibri" w:cs="Calibri"/>
                <w:b/>
                <w:bCs/>
                <w:color w:val="000000"/>
                <w:sz w:val="18"/>
                <w:szCs w:val="20"/>
                <w:lang w:val="en-US"/>
              </w:rPr>
              <w:t>deafblindness</w:t>
            </w:r>
            <w:proofErr w:type="spellEnd"/>
            <w:r w:rsidRPr="00DD337C">
              <w:rPr>
                <w:rFonts w:ascii="Calibri" w:hAnsi="Calibri" w:cs="Calibri"/>
                <w:b/>
                <w:bCs/>
                <w:color w:val="000000"/>
                <w:sz w:val="18"/>
                <w:szCs w:val="20"/>
                <w:lang w:val="en-US"/>
              </w:rPr>
              <w:t xml:space="preserve">, other disabilities and no disabilities (%) </w:t>
            </w:r>
          </w:p>
        </w:tc>
      </w:tr>
      <w:tr w:rsidR="00DD337C" w:rsidRPr="00DD337C" w14:paraId="145A3822" w14:textId="77777777" w:rsidTr="00DD337C">
        <w:trPr>
          <w:trHeight w:val="229"/>
        </w:trPr>
        <w:tc>
          <w:tcPr>
            <w:tcW w:w="1936" w:type="dxa"/>
            <w:gridSpan w:val="2"/>
            <w:tcBorders>
              <w:top w:val="single" w:sz="4" w:space="0" w:color="auto"/>
              <w:left w:val="single" w:sz="4" w:space="0" w:color="auto"/>
              <w:bottom w:val="single" w:sz="4" w:space="0" w:color="auto"/>
              <w:right w:val="single" w:sz="4" w:space="0" w:color="auto"/>
            </w:tcBorders>
          </w:tcPr>
          <w:p w14:paraId="6EF4497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b/>
                <w:bCs/>
                <w:color w:val="000000"/>
                <w:sz w:val="18"/>
                <w:szCs w:val="20"/>
              </w:rPr>
              <w:t xml:space="preserve">Deafblind </w:t>
            </w:r>
          </w:p>
        </w:tc>
        <w:tc>
          <w:tcPr>
            <w:tcW w:w="1936" w:type="dxa"/>
            <w:gridSpan w:val="2"/>
            <w:tcBorders>
              <w:top w:val="single" w:sz="4" w:space="0" w:color="auto"/>
              <w:left w:val="single" w:sz="4" w:space="0" w:color="auto"/>
              <w:bottom w:val="single" w:sz="4" w:space="0" w:color="auto"/>
              <w:right w:val="single" w:sz="4" w:space="0" w:color="auto"/>
            </w:tcBorders>
          </w:tcPr>
          <w:p w14:paraId="2CB4029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b/>
                <w:bCs/>
                <w:color w:val="000000"/>
                <w:sz w:val="18"/>
                <w:szCs w:val="20"/>
              </w:rPr>
              <w:t>Other</w:t>
            </w:r>
            <w:proofErr w:type="spellEnd"/>
            <w:r w:rsidRPr="00DD337C">
              <w:rPr>
                <w:rFonts w:ascii="Calibri" w:hAnsi="Calibri" w:cs="Calibri"/>
                <w:b/>
                <w:bCs/>
                <w:color w:val="000000"/>
                <w:sz w:val="18"/>
                <w:szCs w:val="20"/>
              </w:rPr>
              <w:t xml:space="preserve"> </w:t>
            </w:r>
            <w:proofErr w:type="spellStart"/>
            <w:r w:rsidRPr="00DD337C">
              <w:rPr>
                <w:rFonts w:ascii="Calibri" w:hAnsi="Calibri" w:cs="Calibri"/>
                <w:b/>
                <w:bCs/>
                <w:color w:val="000000"/>
                <w:sz w:val="18"/>
                <w:szCs w:val="20"/>
              </w:rPr>
              <w:t>disability</w:t>
            </w:r>
            <w:proofErr w:type="spellEnd"/>
            <w:r w:rsidRPr="00DD337C">
              <w:rPr>
                <w:rFonts w:ascii="Calibri" w:hAnsi="Calibri" w:cs="Calibri"/>
                <w:b/>
                <w:bCs/>
                <w:color w:val="000000"/>
                <w:sz w:val="18"/>
                <w:szCs w:val="20"/>
              </w:rPr>
              <w:t xml:space="preserve"> </w:t>
            </w:r>
          </w:p>
        </w:tc>
        <w:tc>
          <w:tcPr>
            <w:tcW w:w="1936" w:type="dxa"/>
            <w:gridSpan w:val="2"/>
            <w:tcBorders>
              <w:top w:val="single" w:sz="4" w:space="0" w:color="auto"/>
              <w:left w:val="single" w:sz="4" w:space="0" w:color="auto"/>
              <w:bottom w:val="single" w:sz="4" w:space="0" w:color="auto"/>
              <w:right w:val="single" w:sz="4" w:space="0" w:color="auto"/>
            </w:tcBorders>
          </w:tcPr>
          <w:p w14:paraId="10D4F3C4"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b/>
                <w:bCs/>
                <w:color w:val="000000"/>
                <w:sz w:val="18"/>
                <w:szCs w:val="20"/>
              </w:rPr>
              <w:t xml:space="preserve">No </w:t>
            </w:r>
            <w:proofErr w:type="spellStart"/>
            <w:r w:rsidRPr="00DD337C">
              <w:rPr>
                <w:rFonts w:ascii="Calibri" w:hAnsi="Calibri" w:cs="Calibri"/>
                <w:b/>
                <w:bCs/>
                <w:color w:val="000000"/>
                <w:sz w:val="18"/>
                <w:szCs w:val="20"/>
              </w:rPr>
              <w:t>disability</w:t>
            </w:r>
            <w:proofErr w:type="spellEnd"/>
            <w:r w:rsidRPr="00DD337C">
              <w:rPr>
                <w:rFonts w:ascii="Calibri" w:hAnsi="Calibri" w:cs="Calibri"/>
                <w:b/>
                <w:bCs/>
                <w:color w:val="000000"/>
                <w:sz w:val="18"/>
                <w:szCs w:val="20"/>
              </w:rPr>
              <w:t xml:space="preserve"> </w:t>
            </w:r>
          </w:p>
        </w:tc>
        <w:tc>
          <w:tcPr>
            <w:tcW w:w="1936" w:type="dxa"/>
            <w:gridSpan w:val="2"/>
            <w:tcBorders>
              <w:top w:val="single" w:sz="4" w:space="0" w:color="auto"/>
              <w:left w:val="single" w:sz="4" w:space="0" w:color="auto"/>
              <w:bottom w:val="single" w:sz="4" w:space="0" w:color="auto"/>
              <w:right w:val="single" w:sz="4" w:space="0" w:color="auto"/>
            </w:tcBorders>
          </w:tcPr>
          <w:p w14:paraId="5498588E"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b/>
                <w:bCs/>
                <w:color w:val="000000"/>
                <w:sz w:val="18"/>
                <w:szCs w:val="20"/>
              </w:rPr>
              <w:t>Adj</w:t>
            </w:r>
            <w:proofErr w:type="spellEnd"/>
            <w:r w:rsidRPr="00DD337C">
              <w:rPr>
                <w:rFonts w:ascii="Calibri" w:hAnsi="Calibri" w:cs="Calibri"/>
                <w:b/>
                <w:bCs/>
                <w:color w:val="000000"/>
                <w:sz w:val="18"/>
                <w:szCs w:val="20"/>
              </w:rPr>
              <w:t xml:space="preserve">. OR1 </w:t>
            </w:r>
          </w:p>
        </w:tc>
        <w:tc>
          <w:tcPr>
            <w:tcW w:w="1936" w:type="dxa"/>
            <w:gridSpan w:val="2"/>
            <w:tcBorders>
              <w:top w:val="single" w:sz="4" w:space="0" w:color="auto"/>
              <w:left w:val="single" w:sz="4" w:space="0" w:color="auto"/>
              <w:bottom w:val="single" w:sz="4" w:space="0" w:color="auto"/>
              <w:right w:val="single" w:sz="4" w:space="0" w:color="auto"/>
            </w:tcBorders>
          </w:tcPr>
          <w:p w14:paraId="738A1BD2"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b/>
                <w:bCs/>
                <w:color w:val="000000"/>
                <w:sz w:val="18"/>
                <w:szCs w:val="20"/>
              </w:rPr>
              <w:t>Adj</w:t>
            </w:r>
            <w:proofErr w:type="spellEnd"/>
            <w:r w:rsidRPr="00DD337C">
              <w:rPr>
                <w:rFonts w:ascii="Calibri" w:hAnsi="Calibri" w:cs="Calibri"/>
                <w:b/>
                <w:bCs/>
                <w:color w:val="000000"/>
                <w:sz w:val="18"/>
                <w:szCs w:val="20"/>
              </w:rPr>
              <w:t xml:space="preserve">. OR2 </w:t>
            </w:r>
          </w:p>
        </w:tc>
      </w:tr>
      <w:tr w:rsidR="00DD337C" w:rsidRPr="00DD337C" w14:paraId="2C504405" w14:textId="77777777" w:rsidTr="00DD337C">
        <w:trPr>
          <w:trHeight w:val="157"/>
        </w:trPr>
        <w:tc>
          <w:tcPr>
            <w:tcW w:w="1613" w:type="dxa"/>
            <w:tcBorders>
              <w:top w:val="single" w:sz="4" w:space="0" w:color="auto"/>
              <w:left w:val="single" w:sz="4" w:space="0" w:color="auto"/>
              <w:bottom w:val="single" w:sz="4" w:space="0" w:color="auto"/>
              <w:right w:val="single" w:sz="4" w:space="0" w:color="auto"/>
            </w:tcBorders>
          </w:tcPr>
          <w:p w14:paraId="6428391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Sudan </w:t>
            </w:r>
          </w:p>
        </w:tc>
        <w:tc>
          <w:tcPr>
            <w:tcW w:w="1613" w:type="dxa"/>
            <w:gridSpan w:val="2"/>
            <w:tcBorders>
              <w:top w:val="single" w:sz="4" w:space="0" w:color="auto"/>
              <w:left w:val="single" w:sz="4" w:space="0" w:color="auto"/>
              <w:bottom w:val="single" w:sz="4" w:space="0" w:color="auto"/>
              <w:right w:val="single" w:sz="4" w:space="0" w:color="auto"/>
            </w:tcBorders>
          </w:tcPr>
          <w:p w14:paraId="7623A8F5"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32.56% </w:t>
            </w:r>
          </w:p>
        </w:tc>
        <w:tc>
          <w:tcPr>
            <w:tcW w:w="1613" w:type="dxa"/>
            <w:gridSpan w:val="2"/>
            <w:tcBorders>
              <w:top w:val="single" w:sz="4" w:space="0" w:color="auto"/>
              <w:left w:val="single" w:sz="4" w:space="0" w:color="auto"/>
              <w:bottom w:val="single" w:sz="4" w:space="0" w:color="auto"/>
              <w:right w:val="single" w:sz="4" w:space="0" w:color="auto"/>
            </w:tcBorders>
          </w:tcPr>
          <w:p w14:paraId="5115AB46"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33.51% </w:t>
            </w:r>
          </w:p>
        </w:tc>
        <w:tc>
          <w:tcPr>
            <w:tcW w:w="1613" w:type="dxa"/>
            <w:gridSpan w:val="2"/>
            <w:tcBorders>
              <w:top w:val="single" w:sz="4" w:space="0" w:color="auto"/>
              <w:left w:val="single" w:sz="4" w:space="0" w:color="auto"/>
              <w:bottom w:val="single" w:sz="4" w:space="0" w:color="auto"/>
              <w:right w:val="single" w:sz="4" w:space="0" w:color="auto"/>
            </w:tcBorders>
          </w:tcPr>
          <w:p w14:paraId="47588867"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38.03% </w:t>
            </w:r>
          </w:p>
        </w:tc>
        <w:tc>
          <w:tcPr>
            <w:tcW w:w="1613" w:type="dxa"/>
            <w:gridSpan w:val="2"/>
            <w:tcBorders>
              <w:top w:val="single" w:sz="4" w:space="0" w:color="auto"/>
              <w:left w:val="single" w:sz="4" w:space="0" w:color="auto"/>
              <w:bottom w:val="single" w:sz="4" w:space="0" w:color="auto"/>
              <w:right w:val="single" w:sz="4" w:space="0" w:color="auto"/>
            </w:tcBorders>
          </w:tcPr>
          <w:p w14:paraId="2A75A771"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0.93 (0.6-1.46) </w:t>
            </w:r>
          </w:p>
        </w:tc>
        <w:tc>
          <w:tcPr>
            <w:tcW w:w="1613" w:type="dxa"/>
            <w:tcBorders>
              <w:top w:val="single" w:sz="4" w:space="0" w:color="auto"/>
              <w:left w:val="single" w:sz="4" w:space="0" w:color="auto"/>
              <w:bottom w:val="single" w:sz="4" w:space="0" w:color="auto"/>
              <w:right w:val="single" w:sz="4" w:space="0" w:color="auto"/>
            </w:tcBorders>
          </w:tcPr>
          <w:p w14:paraId="7EA5739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1.2 (0.77-1.87) </w:t>
            </w:r>
          </w:p>
        </w:tc>
      </w:tr>
      <w:tr w:rsidR="00DD337C" w:rsidRPr="00DD337C" w14:paraId="28DAF016" w14:textId="77777777" w:rsidTr="00DD337C">
        <w:trPr>
          <w:trHeight w:val="142"/>
        </w:trPr>
        <w:tc>
          <w:tcPr>
            <w:tcW w:w="1613" w:type="dxa"/>
            <w:tcBorders>
              <w:top w:val="single" w:sz="4" w:space="0" w:color="auto"/>
              <w:left w:val="single" w:sz="4" w:space="0" w:color="auto"/>
              <w:bottom w:val="single" w:sz="4" w:space="0" w:color="auto"/>
              <w:right w:val="single" w:sz="4" w:space="0" w:color="auto"/>
            </w:tcBorders>
          </w:tcPr>
          <w:p w14:paraId="1E4E377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Mexico </w:t>
            </w:r>
          </w:p>
        </w:tc>
        <w:tc>
          <w:tcPr>
            <w:tcW w:w="1613" w:type="dxa"/>
            <w:gridSpan w:val="2"/>
            <w:tcBorders>
              <w:top w:val="single" w:sz="4" w:space="0" w:color="auto"/>
              <w:left w:val="single" w:sz="4" w:space="0" w:color="auto"/>
              <w:bottom w:val="single" w:sz="4" w:space="0" w:color="auto"/>
              <w:right w:val="single" w:sz="4" w:space="0" w:color="auto"/>
            </w:tcBorders>
          </w:tcPr>
          <w:p w14:paraId="39B31DF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20.06% </w:t>
            </w:r>
          </w:p>
        </w:tc>
        <w:tc>
          <w:tcPr>
            <w:tcW w:w="1613" w:type="dxa"/>
            <w:gridSpan w:val="2"/>
            <w:tcBorders>
              <w:top w:val="single" w:sz="4" w:space="0" w:color="auto"/>
              <w:left w:val="single" w:sz="4" w:space="0" w:color="auto"/>
              <w:bottom w:val="single" w:sz="4" w:space="0" w:color="auto"/>
              <w:right w:val="single" w:sz="4" w:space="0" w:color="auto"/>
            </w:tcBorders>
          </w:tcPr>
          <w:p w14:paraId="27921E25"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28.65% </w:t>
            </w:r>
          </w:p>
        </w:tc>
        <w:tc>
          <w:tcPr>
            <w:tcW w:w="1613" w:type="dxa"/>
            <w:gridSpan w:val="2"/>
            <w:tcBorders>
              <w:top w:val="single" w:sz="4" w:space="0" w:color="auto"/>
              <w:left w:val="single" w:sz="4" w:space="0" w:color="auto"/>
              <w:bottom w:val="single" w:sz="4" w:space="0" w:color="auto"/>
              <w:right w:val="single" w:sz="4" w:space="0" w:color="auto"/>
            </w:tcBorders>
          </w:tcPr>
          <w:p w14:paraId="2B9B43DD"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43.32% </w:t>
            </w:r>
          </w:p>
        </w:tc>
        <w:tc>
          <w:tcPr>
            <w:tcW w:w="1613" w:type="dxa"/>
            <w:gridSpan w:val="2"/>
            <w:tcBorders>
              <w:top w:val="single" w:sz="4" w:space="0" w:color="auto"/>
              <w:left w:val="single" w:sz="4" w:space="0" w:color="auto"/>
              <w:bottom w:val="single" w:sz="4" w:space="0" w:color="auto"/>
              <w:right w:val="single" w:sz="4" w:space="0" w:color="auto"/>
            </w:tcBorders>
          </w:tcPr>
          <w:p w14:paraId="7E8747A1"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1.12 (0.75-1.66) </w:t>
            </w:r>
          </w:p>
        </w:tc>
        <w:tc>
          <w:tcPr>
            <w:tcW w:w="1613" w:type="dxa"/>
            <w:tcBorders>
              <w:top w:val="single" w:sz="4" w:space="0" w:color="auto"/>
              <w:left w:val="single" w:sz="4" w:space="0" w:color="auto"/>
              <w:bottom w:val="single" w:sz="4" w:space="0" w:color="auto"/>
              <w:right w:val="single" w:sz="4" w:space="0" w:color="auto"/>
            </w:tcBorders>
          </w:tcPr>
          <w:p w14:paraId="26D3DD3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3.87 (2.61-5.73)* </w:t>
            </w:r>
          </w:p>
        </w:tc>
      </w:tr>
      <w:tr w:rsidR="00DD337C" w:rsidRPr="00DD337C" w14:paraId="466F48FA" w14:textId="77777777" w:rsidTr="00DD337C">
        <w:trPr>
          <w:trHeight w:val="155"/>
        </w:trPr>
        <w:tc>
          <w:tcPr>
            <w:tcW w:w="1613" w:type="dxa"/>
            <w:tcBorders>
              <w:top w:val="single" w:sz="4" w:space="0" w:color="auto"/>
              <w:left w:val="single" w:sz="4" w:space="0" w:color="auto"/>
              <w:bottom w:val="single" w:sz="4" w:space="0" w:color="auto"/>
              <w:right w:val="single" w:sz="4" w:space="0" w:color="auto"/>
            </w:tcBorders>
          </w:tcPr>
          <w:p w14:paraId="723932B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i/>
                <w:iCs/>
                <w:color w:val="000000"/>
                <w:sz w:val="18"/>
                <w:szCs w:val="20"/>
              </w:rPr>
              <w:t>Ireland</w:t>
            </w:r>
            <w:proofErr w:type="spellEnd"/>
            <w:r w:rsidRPr="00DD337C">
              <w:rPr>
                <w:rFonts w:ascii="Calibri" w:hAnsi="Calibri" w:cs="Calibri"/>
                <w:i/>
                <w:iCs/>
                <w:color w:val="000000"/>
                <w:sz w:val="18"/>
                <w:szCs w:val="20"/>
              </w:rPr>
              <w:t xml:space="preserve"> </w:t>
            </w:r>
          </w:p>
        </w:tc>
        <w:tc>
          <w:tcPr>
            <w:tcW w:w="1613" w:type="dxa"/>
            <w:gridSpan w:val="2"/>
            <w:tcBorders>
              <w:top w:val="single" w:sz="4" w:space="0" w:color="auto"/>
              <w:left w:val="single" w:sz="4" w:space="0" w:color="auto"/>
              <w:bottom w:val="single" w:sz="4" w:space="0" w:color="auto"/>
              <w:right w:val="single" w:sz="4" w:space="0" w:color="auto"/>
            </w:tcBorders>
          </w:tcPr>
          <w:p w14:paraId="175A7AB5"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31.03% </w:t>
            </w:r>
          </w:p>
        </w:tc>
        <w:tc>
          <w:tcPr>
            <w:tcW w:w="1613" w:type="dxa"/>
            <w:gridSpan w:val="2"/>
            <w:tcBorders>
              <w:top w:val="single" w:sz="4" w:space="0" w:color="auto"/>
              <w:left w:val="single" w:sz="4" w:space="0" w:color="auto"/>
              <w:bottom w:val="single" w:sz="4" w:space="0" w:color="auto"/>
              <w:right w:val="single" w:sz="4" w:space="0" w:color="auto"/>
            </w:tcBorders>
          </w:tcPr>
          <w:p w14:paraId="05223378"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30.71% </w:t>
            </w:r>
          </w:p>
        </w:tc>
        <w:tc>
          <w:tcPr>
            <w:tcW w:w="1613" w:type="dxa"/>
            <w:gridSpan w:val="2"/>
            <w:tcBorders>
              <w:top w:val="single" w:sz="4" w:space="0" w:color="auto"/>
              <w:left w:val="single" w:sz="4" w:space="0" w:color="auto"/>
              <w:bottom w:val="single" w:sz="4" w:space="0" w:color="auto"/>
              <w:right w:val="single" w:sz="4" w:space="0" w:color="auto"/>
            </w:tcBorders>
          </w:tcPr>
          <w:p w14:paraId="0C1D418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50.18% </w:t>
            </w:r>
          </w:p>
        </w:tc>
        <w:tc>
          <w:tcPr>
            <w:tcW w:w="1613" w:type="dxa"/>
            <w:gridSpan w:val="2"/>
            <w:tcBorders>
              <w:top w:val="single" w:sz="4" w:space="0" w:color="auto"/>
              <w:left w:val="single" w:sz="4" w:space="0" w:color="auto"/>
              <w:bottom w:val="single" w:sz="4" w:space="0" w:color="auto"/>
              <w:right w:val="single" w:sz="4" w:space="0" w:color="auto"/>
            </w:tcBorders>
          </w:tcPr>
          <w:p w14:paraId="5967EE6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1.00 (0.45-2.24) </w:t>
            </w:r>
          </w:p>
        </w:tc>
        <w:tc>
          <w:tcPr>
            <w:tcW w:w="1613" w:type="dxa"/>
            <w:tcBorders>
              <w:top w:val="single" w:sz="4" w:space="0" w:color="auto"/>
              <w:left w:val="single" w:sz="4" w:space="0" w:color="auto"/>
              <w:bottom w:val="single" w:sz="4" w:space="0" w:color="auto"/>
              <w:right w:val="single" w:sz="4" w:space="0" w:color="auto"/>
            </w:tcBorders>
          </w:tcPr>
          <w:p w14:paraId="0332944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2.29 (1.03-5.1)* </w:t>
            </w:r>
          </w:p>
        </w:tc>
      </w:tr>
      <w:tr w:rsidR="00DD337C" w:rsidRPr="00DD337C" w14:paraId="47F3FC70" w14:textId="77777777" w:rsidTr="00DD337C">
        <w:trPr>
          <w:trHeight w:val="128"/>
        </w:trPr>
        <w:tc>
          <w:tcPr>
            <w:tcW w:w="1613" w:type="dxa"/>
            <w:tcBorders>
              <w:top w:val="single" w:sz="4" w:space="0" w:color="auto"/>
              <w:left w:val="single" w:sz="4" w:space="0" w:color="auto"/>
              <w:bottom w:val="single" w:sz="4" w:space="0" w:color="auto"/>
              <w:right w:val="single" w:sz="4" w:space="0" w:color="auto"/>
            </w:tcBorders>
          </w:tcPr>
          <w:p w14:paraId="364F68D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USA </w:t>
            </w:r>
          </w:p>
        </w:tc>
        <w:tc>
          <w:tcPr>
            <w:tcW w:w="1613" w:type="dxa"/>
            <w:gridSpan w:val="2"/>
            <w:tcBorders>
              <w:top w:val="single" w:sz="4" w:space="0" w:color="auto"/>
              <w:left w:val="single" w:sz="4" w:space="0" w:color="auto"/>
              <w:bottom w:val="single" w:sz="4" w:space="0" w:color="auto"/>
              <w:right w:val="single" w:sz="4" w:space="0" w:color="auto"/>
            </w:tcBorders>
          </w:tcPr>
          <w:p w14:paraId="1F764F5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34.39% </w:t>
            </w:r>
          </w:p>
        </w:tc>
        <w:tc>
          <w:tcPr>
            <w:tcW w:w="1613" w:type="dxa"/>
            <w:gridSpan w:val="2"/>
            <w:tcBorders>
              <w:top w:val="single" w:sz="4" w:space="0" w:color="auto"/>
              <w:left w:val="single" w:sz="4" w:space="0" w:color="auto"/>
              <w:bottom w:val="single" w:sz="4" w:space="0" w:color="auto"/>
              <w:right w:val="single" w:sz="4" w:space="0" w:color="auto"/>
            </w:tcBorders>
          </w:tcPr>
          <w:p w14:paraId="18CF3FE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33.53% </w:t>
            </w:r>
          </w:p>
        </w:tc>
        <w:tc>
          <w:tcPr>
            <w:tcW w:w="1613" w:type="dxa"/>
            <w:gridSpan w:val="2"/>
            <w:tcBorders>
              <w:top w:val="single" w:sz="4" w:space="0" w:color="auto"/>
              <w:left w:val="single" w:sz="4" w:space="0" w:color="auto"/>
              <w:bottom w:val="single" w:sz="4" w:space="0" w:color="auto"/>
              <w:right w:val="single" w:sz="4" w:space="0" w:color="auto"/>
            </w:tcBorders>
          </w:tcPr>
          <w:p w14:paraId="61D4808D"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64.47% </w:t>
            </w:r>
          </w:p>
        </w:tc>
        <w:tc>
          <w:tcPr>
            <w:tcW w:w="1613" w:type="dxa"/>
            <w:gridSpan w:val="2"/>
            <w:tcBorders>
              <w:top w:val="single" w:sz="4" w:space="0" w:color="auto"/>
              <w:left w:val="single" w:sz="4" w:space="0" w:color="auto"/>
              <w:bottom w:val="single" w:sz="4" w:space="0" w:color="auto"/>
              <w:right w:val="single" w:sz="4" w:space="0" w:color="auto"/>
            </w:tcBorders>
          </w:tcPr>
          <w:p w14:paraId="30547B1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0.79 (0.64-0.98)* </w:t>
            </w:r>
          </w:p>
        </w:tc>
        <w:tc>
          <w:tcPr>
            <w:tcW w:w="1613" w:type="dxa"/>
            <w:tcBorders>
              <w:top w:val="single" w:sz="4" w:space="0" w:color="auto"/>
              <w:left w:val="single" w:sz="4" w:space="0" w:color="auto"/>
              <w:bottom w:val="single" w:sz="4" w:space="0" w:color="auto"/>
              <w:right w:val="single" w:sz="4" w:space="0" w:color="auto"/>
            </w:tcBorders>
          </w:tcPr>
          <w:p w14:paraId="3401E67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2.73 (2.21-3.38)* </w:t>
            </w:r>
          </w:p>
        </w:tc>
      </w:tr>
      <w:tr w:rsidR="00DD337C" w:rsidRPr="00DD337C" w14:paraId="200D1310" w14:textId="77777777" w:rsidTr="00DD337C">
        <w:trPr>
          <w:trHeight w:val="129"/>
        </w:trPr>
        <w:tc>
          <w:tcPr>
            <w:tcW w:w="1613" w:type="dxa"/>
            <w:tcBorders>
              <w:top w:val="single" w:sz="4" w:space="0" w:color="auto"/>
              <w:left w:val="single" w:sz="4" w:space="0" w:color="auto"/>
              <w:bottom w:val="single" w:sz="4" w:space="0" w:color="auto"/>
              <w:right w:val="single" w:sz="4" w:space="0" w:color="auto"/>
            </w:tcBorders>
          </w:tcPr>
          <w:p w14:paraId="762822E9"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Indonesia </w:t>
            </w:r>
          </w:p>
        </w:tc>
        <w:tc>
          <w:tcPr>
            <w:tcW w:w="1613" w:type="dxa"/>
            <w:gridSpan w:val="2"/>
            <w:tcBorders>
              <w:top w:val="single" w:sz="4" w:space="0" w:color="auto"/>
              <w:left w:val="single" w:sz="4" w:space="0" w:color="auto"/>
              <w:bottom w:val="single" w:sz="4" w:space="0" w:color="auto"/>
              <w:right w:val="single" w:sz="4" w:space="0" w:color="auto"/>
            </w:tcBorders>
          </w:tcPr>
          <w:p w14:paraId="7CD036C2"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8.67% </w:t>
            </w:r>
          </w:p>
        </w:tc>
        <w:tc>
          <w:tcPr>
            <w:tcW w:w="1613" w:type="dxa"/>
            <w:gridSpan w:val="2"/>
            <w:tcBorders>
              <w:top w:val="single" w:sz="4" w:space="0" w:color="auto"/>
              <w:left w:val="single" w:sz="4" w:space="0" w:color="auto"/>
              <w:bottom w:val="single" w:sz="4" w:space="0" w:color="auto"/>
              <w:right w:val="single" w:sz="4" w:space="0" w:color="auto"/>
            </w:tcBorders>
          </w:tcPr>
          <w:p w14:paraId="5AD1A2E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19.19% </w:t>
            </w:r>
          </w:p>
        </w:tc>
        <w:tc>
          <w:tcPr>
            <w:tcW w:w="1613" w:type="dxa"/>
            <w:gridSpan w:val="2"/>
            <w:tcBorders>
              <w:top w:val="single" w:sz="4" w:space="0" w:color="auto"/>
              <w:left w:val="single" w:sz="4" w:space="0" w:color="auto"/>
              <w:bottom w:val="single" w:sz="4" w:space="0" w:color="auto"/>
              <w:right w:val="single" w:sz="4" w:space="0" w:color="auto"/>
            </w:tcBorders>
          </w:tcPr>
          <w:p w14:paraId="3762ECC1"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57.98% </w:t>
            </w:r>
          </w:p>
        </w:tc>
        <w:tc>
          <w:tcPr>
            <w:tcW w:w="1613" w:type="dxa"/>
            <w:gridSpan w:val="2"/>
            <w:tcBorders>
              <w:top w:val="single" w:sz="4" w:space="0" w:color="auto"/>
              <w:left w:val="single" w:sz="4" w:space="0" w:color="auto"/>
              <w:bottom w:val="single" w:sz="4" w:space="0" w:color="auto"/>
              <w:right w:val="single" w:sz="4" w:space="0" w:color="auto"/>
            </w:tcBorders>
          </w:tcPr>
          <w:p w14:paraId="69217F7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2.70 (1.82-4.01)* </w:t>
            </w:r>
          </w:p>
        </w:tc>
        <w:tc>
          <w:tcPr>
            <w:tcW w:w="1613" w:type="dxa"/>
            <w:tcBorders>
              <w:top w:val="single" w:sz="4" w:space="0" w:color="auto"/>
              <w:left w:val="single" w:sz="4" w:space="0" w:color="auto"/>
              <w:bottom w:val="single" w:sz="4" w:space="0" w:color="auto"/>
              <w:right w:val="single" w:sz="4" w:space="0" w:color="auto"/>
            </w:tcBorders>
          </w:tcPr>
          <w:p w14:paraId="4524639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20.90 (14.12-30.92)* </w:t>
            </w:r>
          </w:p>
        </w:tc>
      </w:tr>
      <w:tr w:rsidR="00DD337C" w:rsidRPr="00DD337C" w14:paraId="29CA4D21" w14:textId="77777777" w:rsidTr="00DD337C">
        <w:trPr>
          <w:trHeight w:val="128"/>
        </w:trPr>
        <w:tc>
          <w:tcPr>
            <w:tcW w:w="1613" w:type="dxa"/>
            <w:tcBorders>
              <w:top w:val="single" w:sz="4" w:space="0" w:color="auto"/>
              <w:left w:val="single" w:sz="4" w:space="0" w:color="auto"/>
              <w:bottom w:val="single" w:sz="4" w:space="0" w:color="auto"/>
              <w:right w:val="single" w:sz="4" w:space="0" w:color="auto"/>
            </w:tcBorders>
          </w:tcPr>
          <w:p w14:paraId="30A10EAD"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Ghana </w:t>
            </w:r>
          </w:p>
        </w:tc>
        <w:tc>
          <w:tcPr>
            <w:tcW w:w="1613" w:type="dxa"/>
            <w:gridSpan w:val="2"/>
            <w:tcBorders>
              <w:top w:val="single" w:sz="4" w:space="0" w:color="auto"/>
              <w:left w:val="single" w:sz="4" w:space="0" w:color="auto"/>
              <w:bottom w:val="single" w:sz="4" w:space="0" w:color="auto"/>
              <w:right w:val="single" w:sz="4" w:space="0" w:color="auto"/>
            </w:tcBorders>
          </w:tcPr>
          <w:p w14:paraId="2DBCCFB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63.37% </w:t>
            </w:r>
          </w:p>
        </w:tc>
        <w:tc>
          <w:tcPr>
            <w:tcW w:w="1613" w:type="dxa"/>
            <w:gridSpan w:val="2"/>
            <w:tcBorders>
              <w:top w:val="single" w:sz="4" w:space="0" w:color="auto"/>
              <w:left w:val="single" w:sz="4" w:space="0" w:color="auto"/>
              <w:bottom w:val="single" w:sz="4" w:space="0" w:color="auto"/>
              <w:right w:val="single" w:sz="4" w:space="0" w:color="auto"/>
            </w:tcBorders>
          </w:tcPr>
          <w:p w14:paraId="3F79D3F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60.04% </w:t>
            </w:r>
          </w:p>
        </w:tc>
        <w:tc>
          <w:tcPr>
            <w:tcW w:w="1613" w:type="dxa"/>
            <w:gridSpan w:val="2"/>
            <w:tcBorders>
              <w:top w:val="single" w:sz="4" w:space="0" w:color="auto"/>
              <w:left w:val="single" w:sz="4" w:space="0" w:color="auto"/>
              <w:bottom w:val="single" w:sz="4" w:space="0" w:color="auto"/>
              <w:right w:val="single" w:sz="4" w:space="0" w:color="auto"/>
            </w:tcBorders>
          </w:tcPr>
          <w:p w14:paraId="3FC633F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70.27% </w:t>
            </w:r>
          </w:p>
        </w:tc>
        <w:tc>
          <w:tcPr>
            <w:tcW w:w="1613" w:type="dxa"/>
            <w:gridSpan w:val="2"/>
            <w:tcBorders>
              <w:top w:val="single" w:sz="4" w:space="0" w:color="auto"/>
              <w:left w:val="single" w:sz="4" w:space="0" w:color="auto"/>
              <w:bottom w:val="single" w:sz="4" w:space="0" w:color="auto"/>
              <w:right w:val="single" w:sz="4" w:space="0" w:color="auto"/>
            </w:tcBorders>
          </w:tcPr>
          <w:p w14:paraId="31C4D7F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0.88 (0.71-1.09) </w:t>
            </w:r>
          </w:p>
        </w:tc>
        <w:tc>
          <w:tcPr>
            <w:tcW w:w="1613" w:type="dxa"/>
            <w:tcBorders>
              <w:top w:val="single" w:sz="4" w:space="0" w:color="auto"/>
              <w:left w:val="single" w:sz="4" w:space="0" w:color="auto"/>
              <w:bottom w:val="single" w:sz="4" w:space="0" w:color="auto"/>
              <w:right w:val="single" w:sz="4" w:space="0" w:color="auto"/>
            </w:tcBorders>
          </w:tcPr>
          <w:p w14:paraId="679DBF8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1.43 (1.16-1.77)* </w:t>
            </w:r>
          </w:p>
        </w:tc>
      </w:tr>
      <w:tr w:rsidR="00DD337C" w:rsidRPr="00DD337C" w14:paraId="0EBA2C1A" w14:textId="77777777" w:rsidTr="00DD337C">
        <w:trPr>
          <w:trHeight w:val="170"/>
        </w:trPr>
        <w:tc>
          <w:tcPr>
            <w:tcW w:w="1613" w:type="dxa"/>
            <w:tcBorders>
              <w:top w:val="single" w:sz="4" w:space="0" w:color="auto"/>
              <w:left w:val="single" w:sz="4" w:space="0" w:color="auto"/>
              <w:bottom w:val="single" w:sz="4" w:space="0" w:color="auto"/>
              <w:right w:val="single" w:sz="4" w:space="0" w:color="auto"/>
            </w:tcBorders>
          </w:tcPr>
          <w:p w14:paraId="50FDBAB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Vietnam </w:t>
            </w:r>
          </w:p>
        </w:tc>
        <w:tc>
          <w:tcPr>
            <w:tcW w:w="1613" w:type="dxa"/>
            <w:gridSpan w:val="2"/>
            <w:tcBorders>
              <w:top w:val="single" w:sz="4" w:space="0" w:color="auto"/>
              <w:left w:val="single" w:sz="4" w:space="0" w:color="auto"/>
              <w:bottom w:val="single" w:sz="4" w:space="0" w:color="auto"/>
              <w:right w:val="single" w:sz="4" w:space="0" w:color="auto"/>
            </w:tcBorders>
          </w:tcPr>
          <w:p w14:paraId="30F0BC26"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12.05% </w:t>
            </w:r>
          </w:p>
        </w:tc>
        <w:tc>
          <w:tcPr>
            <w:tcW w:w="1613" w:type="dxa"/>
            <w:gridSpan w:val="2"/>
            <w:tcBorders>
              <w:top w:val="single" w:sz="4" w:space="0" w:color="auto"/>
              <w:left w:val="single" w:sz="4" w:space="0" w:color="auto"/>
              <w:bottom w:val="single" w:sz="4" w:space="0" w:color="auto"/>
              <w:right w:val="single" w:sz="4" w:space="0" w:color="auto"/>
            </w:tcBorders>
          </w:tcPr>
          <w:p w14:paraId="1E6EC417"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33.73% </w:t>
            </w:r>
          </w:p>
        </w:tc>
        <w:tc>
          <w:tcPr>
            <w:tcW w:w="1613" w:type="dxa"/>
            <w:gridSpan w:val="2"/>
            <w:tcBorders>
              <w:top w:val="single" w:sz="4" w:space="0" w:color="auto"/>
              <w:left w:val="single" w:sz="4" w:space="0" w:color="auto"/>
              <w:bottom w:val="single" w:sz="4" w:space="0" w:color="auto"/>
              <w:right w:val="single" w:sz="4" w:space="0" w:color="auto"/>
            </w:tcBorders>
          </w:tcPr>
          <w:p w14:paraId="1A65685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90.25% </w:t>
            </w:r>
          </w:p>
        </w:tc>
        <w:tc>
          <w:tcPr>
            <w:tcW w:w="1613" w:type="dxa"/>
            <w:gridSpan w:val="2"/>
            <w:tcBorders>
              <w:top w:val="single" w:sz="4" w:space="0" w:color="auto"/>
              <w:left w:val="single" w:sz="4" w:space="0" w:color="auto"/>
              <w:bottom w:val="single" w:sz="4" w:space="0" w:color="auto"/>
              <w:right w:val="single" w:sz="4" w:space="0" w:color="auto"/>
            </w:tcBorders>
          </w:tcPr>
          <w:p w14:paraId="3F61B8F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4.15 (3.46-4.97)* </w:t>
            </w:r>
          </w:p>
        </w:tc>
        <w:tc>
          <w:tcPr>
            <w:tcW w:w="1613" w:type="dxa"/>
            <w:tcBorders>
              <w:top w:val="single" w:sz="4" w:space="0" w:color="auto"/>
              <w:left w:val="single" w:sz="4" w:space="0" w:color="auto"/>
              <w:bottom w:val="single" w:sz="4" w:space="0" w:color="auto"/>
              <w:right w:val="single" w:sz="4" w:space="0" w:color="auto"/>
            </w:tcBorders>
          </w:tcPr>
          <w:p w14:paraId="230194E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102.32 (85.72-122.13)* </w:t>
            </w:r>
          </w:p>
        </w:tc>
      </w:tr>
      <w:tr w:rsidR="00DD337C" w:rsidRPr="00DD337C" w14:paraId="32DBC564" w14:textId="77777777" w:rsidTr="00DD337C">
        <w:trPr>
          <w:trHeight w:val="128"/>
        </w:trPr>
        <w:tc>
          <w:tcPr>
            <w:tcW w:w="1613" w:type="dxa"/>
            <w:tcBorders>
              <w:top w:val="single" w:sz="4" w:space="0" w:color="auto"/>
              <w:left w:val="single" w:sz="4" w:space="0" w:color="auto"/>
              <w:bottom w:val="single" w:sz="4" w:space="0" w:color="auto"/>
              <w:right w:val="single" w:sz="4" w:space="0" w:color="auto"/>
            </w:tcBorders>
          </w:tcPr>
          <w:p w14:paraId="173A8E2E"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Tanzania </w:t>
            </w:r>
          </w:p>
        </w:tc>
        <w:tc>
          <w:tcPr>
            <w:tcW w:w="1613" w:type="dxa"/>
            <w:gridSpan w:val="2"/>
            <w:tcBorders>
              <w:top w:val="single" w:sz="4" w:space="0" w:color="auto"/>
              <w:left w:val="single" w:sz="4" w:space="0" w:color="auto"/>
              <w:bottom w:val="single" w:sz="4" w:space="0" w:color="auto"/>
              <w:right w:val="single" w:sz="4" w:space="0" w:color="auto"/>
            </w:tcBorders>
          </w:tcPr>
          <w:p w14:paraId="3C6D3F0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47.22% </w:t>
            </w:r>
          </w:p>
        </w:tc>
        <w:tc>
          <w:tcPr>
            <w:tcW w:w="1613" w:type="dxa"/>
            <w:gridSpan w:val="2"/>
            <w:tcBorders>
              <w:top w:val="single" w:sz="4" w:space="0" w:color="auto"/>
              <w:left w:val="single" w:sz="4" w:space="0" w:color="auto"/>
              <w:bottom w:val="single" w:sz="4" w:space="0" w:color="auto"/>
              <w:right w:val="single" w:sz="4" w:space="0" w:color="auto"/>
            </w:tcBorders>
          </w:tcPr>
          <w:p w14:paraId="46187C03"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56.49% </w:t>
            </w:r>
          </w:p>
        </w:tc>
        <w:tc>
          <w:tcPr>
            <w:tcW w:w="1613" w:type="dxa"/>
            <w:gridSpan w:val="2"/>
            <w:tcBorders>
              <w:top w:val="single" w:sz="4" w:space="0" w:color="auto"/>
              <w:left w:val="single" w:sz="4" w:space="0" w:color="auto"/>
              <w:bottom w:val="single" w:sz="4" w:space="0" w:color="auto"/>
              <w:right w:val="single" w:sz="4" w:space="0" w:color="auto"/>
            </w:tcBorders>
          </w:tcPr>
          <w:p w14:paraId="345A51F6"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77.42% </w:t>
            </w:r>
          </w:p>
        </w:tc>
        <w:tc>
          <w:tcPr>
            <w:tcW w:w="1613" w:type="dxa"/>
            <w:gridSpan w:val="2"/>
            <w:tcBorders>
              <w:top w:val="single" w:sz="4" w:space="0" w:color="auto"/>
              <w:left w:val="single" w:sz="4" w:space="0" w:color="auto"/>
              <w:bottom w:val="single" w:sz="4" w:space="0" w:color="auto"/>
              <w:right w:val="single" w:sz="4" w:space="0" w:color="auto"/>
            </w:tcBorders>
          </w:tcPr>
          <w:p w14:paraId="0807202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1.97 (0.99-3.90) </w:t>
            </w:r>
          </w:p>
        </w:tc>
        <w:tc>
          <w:tcPr>
            <w:tcW w:w="1613" w:type="dxa"/>
            <w:tcBorders>
              <w:top w:val="single" w:sz="4" w:space="0" w:color="auto"/>
              <w:left w:val="single" w:sz="4" w:space="0" w:color="auto"/>
              <w:bottom w:val="single" w:sz="4" w:space="0" w:color="auto"/>
              <w:right w:val="single" w:sz="4" w:space="0" w:color="auto"/>
            </w:tcBorders>
          </w:tcPr>
          <w:p w14:paraId="14699DE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6.19 (3.13-12.24)* </w:t>
            </w:r>
          </w:p>
        </w:tc>
      </w:tr>
      <w:tr w:rsidR="00DD337C" w:rsidRPr="00DD337C" w14:paraId="49C458F5" w14:textId="77777777" w:rsidTr="00DD337C">
        <w:trPr>
          <w:trHeight w:val="128"/>
        </w:trPr>
        <w:tc>
          <w:tcPr>
            <w:tcW w:w="1613" w:type="dxa"/>
            <w:tcBorders>
              <w:top w:val="single" w:sz="4" w:space="0" w:color="auto"/>
              <w:left w:val="single" w:sz="4" w:space="0" w:color="auto"/>
              <w:bottom w:val="single" w:sz="4" w:space="0" w:color="auto"/>
              <w:right w:val="single" w:sz="4" w:space="0" w:color="auto"/>
            </w:tcBorders>
          </w:tcPr>
          <w:p w14:paraId="34306DB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South Africa </w:t>
            </w:r>
          </w:p>
        </w:tc>
        <w:tc>
          <w:tcPr>
            <w:tcW w:w="1613" w:type="dxa"/>
            <w:gridSpan w:val="2"/>
            <w:tcBorders>
              <w:top w:val="single" w:sz="4" w:space="0" w:color="auto"/>
              <w:left w:val="single" w:sz="4" w:space="0" w:color="auto"/>
              <w:bottom w:val="single" w:sz="4" w:space="0" w:color="auto"/>
              <w:right w:val="single" w:sz="4" w:space="0" w:color="auto"/>
            </w:tcBorders>
          </w:tcPr>
          <w:p w14:paraId="40ECC30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23.57% </w:t>
            </w:r>
          </w:p>
        </w:tc>
        <w:tc>
          <w:tcPr>
            <w:tcW w:w="1613" w:type="dxa"/>
            <w:gridSpan w:val="2"/>
            <w:tcBorders>
              <w:top w:val="single" w:sz="4" w:space="0" w:color="auto"/>
              <w:left w:val="single" w:sz="4" w:space="0" w:color="auto"/>
              <w:bottom w:val="single" w:sz="4" w:space="0" w:color="auto"/>
              <w:right w:val="single" w:sz="4" w:space="0" w:color="auto"/>
            </w:tcBorders>
          </w:tcPr>
          <w:p w14:paraId="5603491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25.96% </w:t>
            </w:r>
          </w:p>
        </w:tc>
        <w:tc>
          <w:tcPr>
            <w:tcW w:w="1613" w:type="dxa"/>
            <w:gridSpan w:val="2"/>
            <w:tcBorders>
              <w:top w:val="single" w:sz="4" w:space="0" w:color="auto"/>
              <w:left w:val="single" w:sz="4" w:space="0" w:color="auto"/>
              <w:bottom w:val="single" w:sz="4" w:space="0" w:color="auto"/>
              <w:right w:val="single" w:sz="4" w:space="0" w:color="auto"/>
            </w:tcBorders>
          </w:tcPr>
          <w:p w14:paraId="5719191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38.05% </w:t>
            </w:r>
          </w:p>
        </w:tc>
        <w:tc>
          <w:tcPr>
            <w:tcW w:w="1613" w:type="dxa"/>
            <w:gridSpan w:val="2"/>
            <w:tcBorders>
              <w:top w:val="single" w:sz="4" w:space="0" w:color="auto"/>
              <w:left w:val="single" w:sz="4" w:space="0" w:color="auto"/>
              <w:bottom w:val="single" w:sz="4" w:space="0" w:color="auto"/>
              <w:right w:val="single" w:sz="4" w:space="0" w:color="auto"/>
            </w:tcBorders>
          </w:tcPr>
          <w:p w14:paraId="78E406E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1.05 (0.81-1.35) </w:t>
            </w:r>
          </w:p>
        </w:tc>
        <w:tc>
          <w:tcPr>
            <w:tcW w:w="1613" w:type="dxa"/>
            <w:tcBorders>
              <w:top w:val="single" w:sz="4" w:space="0" w:color="auto"/>
              <w:left w:val="single" w:sz="4" w:space="0" w:color="auto"/>
              <w:bottom w:val="single" w:sz="4" w:space="0" w:color="auto"/>
              <w:right w:val="single" w:sz="4" w:space="0" w:color="auto"/>
            </w:tcBorders>
          </w:tcPr>
          <w:p w14:paraId="5EE9C8A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1.83 (1.42-2.35)* </w:t>
            </w:r>
          </w:p>
        </w:tc>
      </w:tr>
      <w:tr w:rsidR="00DD337C" w:rsidRPr="00DD337C" w14:paraId="73BA1808" w14:textId="77777777" w:rsidTr="00DD337C">
        <w:trPr>
          <w:trHeight w:val="135"/>
        </w:trPr>
        <w:tc>
          <w:tcPr>
            <w:tcW w:w="1613" w:type="dxa"/>
            <w:tcBorders>
              <w:top w:val="single" w:sz="4" w:space="0" w:color="auto"/>
              <w:left w:val="single" w:sz="4" w:space="0" w:color="auto"/>
              <w:bottom w:val="single" w:sz="4" w:space="0" w:color="auto"/>
              <w:right w:val="single" w:sz="4" w:space="0" w:color="auto"/>
            </w:tcBorders>
          </w:tcPr>
          <w:p w14:paraId="0C958D1E"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Brazil </w:t>
            </w:r>
          </w:p>
        </w:tc>
        <w:tc>
          <w:tcPr>
            <w:tcW w:w="1613" w:type="dxa"/>
            <w:gridSpan w:val="2"/>
            <w:tcBorders>
              <w:top w:val="single" w:sz="4" w:space="0" w:color="auto"/>
              <w:left w:val="single" w:sz="4" w:space="0" w:color="auto"/>
              <w:bottom w:val="single" w:sz="4" w:space="0" w:color="auto"/>
              <w:right w:val="single" w:sz="4" w:space="0" w:color="auto"/>
            </w:tcBorders>
          </w:tcPr>
          <w:p w14:paraId="605370C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42.26% </w:t>
            </w:r>
          </w:p>
        </w:tc>
        <w:tc>
          <w:tcPr>
            <w:tcW w:w="1613" w:type="dxa"/>
            <w:gridSpan w:val="2"/>
            <w:tcBorders>
              <w:top w:val="single" w:sz="4" w:space="0" w:color="auto"/>
              <w:left w:val="single" w:sz="4" w:space="0" w:color="auto"/>
              <w:bottom w:val="single" w:sz="4" w:space="0" w:color="auto"/>
              <w:right w:val="single" w:sz="4" w:space="0" w:color="auto"/>
            </w:tcBorders>
          </w:tcPr>
          <w:p w14:paraId="7C1A0A3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37.48% </w:t>
            </w:r>
          </w:p>
        </w:tc>
        <w:tc>
          <w:tcPr>
            <w:tcW w:w="1613" w:type="dxa"/>
            <w:gridSpan w:val="2"/>
            <w:tcBorders>
              <w:top w:val="single" w:sz="4" w:space="0" w:color="auto"/>
              <w:left w:val="single" w:sz="4" w:space="0" w:color="auto"/>
              <w:bottom w:val="single" w:sz="4" w:space="0" w:color="auto"/>
              <w:right w:val="single" w:sz="4" w:space="0" w:color="auto"/>
            </w:tcBorders>
          </w:tcPr>
          <w:p w14:paraId="0E078361"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62.16% </w:t>
            </w:r>
          </w:p>
        </w:tc>
        <w:tc>
          <w:tcPr>
            <w:tcW w:w="1613" w:type="dxa"/>
            <w:gridSpan w:val="2"/>
            <w:tcBorders>
              <w:top w:val="single" w:sz="4" w:space="0" w:color="auto"/>
              <w:left w:val="single" w:sz="4" w:space="0" w:color="auto"/>
              <w:bottom w:val="single" w:sz="4" w:space="0" w:color="auto"/>
              <w:right w:val="single" w:sz="4" w:space="0" w:color="auto"/>
            </w:tcBorders>
          </w:tcPr>
          <w:p w14:paraId="5147E32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0.77 (0.66-0.90)* </w:t>
            </w:r>
          </w:p>
        </w:tc>
        <w:tc>
          <w:tcPr>
            <w:tcW w:w="1613" w:type="dxa"/>
            <w:tcBorders>
              <w:top w:val="single" w:sz="4" w:space="0" w:color="auto"/>
              <w:left w:val="single" w:sz="4" w:space="0" w:color="auto"/>
              <w:bottom w:val="single" w:sz="4" w:space="0" w:color="auto"/>
              <w:right w:val="single" w:sz="4" w:space="0" w:color="auto"/>
            </w:tcBorders>
          </w:tcPr>
          <w:p w14:paraId="4DE20A8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2.19 (1.87-2.57)* </w:t>
            </w:r>
          </w:p>
        </w:tc>
      </w:tr>
      <w:tr w:rsidR="00DD337C" w:rsidRPr="00E45A52" w14:paraId="31F41644" w14:textId="77777777" w:rsidTr="00DD337C">
        <w:trPr>
          <w:trHeight w:val="99"/>
        </w:trPr>
        <w:tc>
          <w:tcPr>
            <w:tcW w:w="9683" w:type="dxa"/>
            <w:gridSpan w:val="10"/>
            <w:tcBorders>
              <w:top w:val="single" w:sz="4" w:space="0" w:color="auto"/>
              <w:left w:val="single" w:sz="4" w:space="0" w:color="auto"/>
              <w:bottom w:val="single" w:sz="4" w:space="0" w:color="auto"/>
              <w:right w:val="single" w:sz="4" w:space="0" w:color="auto"/>
            </w:tcBorders>
          </w:tcPr>
          <w:p w14:paraId="4538DFF2"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lang w:val="en-US"/>
              </w:rPr>
            </w:pPr>
            <w:r w:rsidRPr="00DD337C">
              <w:rPr>
                <w:rFonts w:ascii="Calibri" w:hAnsi="Calibri" w:cs="Calibri"/>
                <w:b/>
                <w:bCs/>
                <w:color w:val="000000"/>
                <w:sz w:val="18"/>
                <w:szCs w:val="20"/>
                <w:lang w:val="en-US"/>
              </w:rPr>
              <w:t xml:space="preserve">Working status of adults (30-49) with </w:t>
            </w:r>
            <w:proofErr w:type="spellStart"/>
            <w:r w:rsidRPr="00DD337C">
              <w:rPr>
                <w:rFonts w:ascii="Calibri" w:hAnsi="Calibri" w:cs="Calibri"/>
                <w:b/>
                <w:bCs/>
                <w:color w:val="000000"/>
                <w:sz w:val="18"/>
                <w:szCs w:val="20"/>
                <w:lang w:val="en-US"/>
              </w:rPr>
              <w:t>deafblindness</w:t>
            </w:r>
            <w:proofErr w:type="spellEnd"/>
            <w:r w:rsidRPr="00DD337C">
              <w:rPr>
                <w:rFonts w:ascii="Calibri" w:hAnsi="Calibri" w:cs="Calibri"/>
                <w:b/>
                <w:bCs/>
                <w:color w:val="000000"/>
                <w:sz w:val="18"/>
                <w:szCs w:val="20"/>
                <w:lang w:val="en-US"/>
              </w:rPr>
              <w:t xml:space="preserve">, other disabilities and no disabilities (%) </w:t>
            </w:r>
          </w:p>
        </w:tc>
      </w:tr>
      <w:tr w:rsidR="00DD337C" w:rsidRPr="00DD337C" w14:paraId="0CA0B287"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7C06EFE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Sudan </w:t>
            </w:r>
          </w:p>
        </w:tc>
        <w:tc>
          <w:tcPr>
            <w:tcW w:w="1613" w:type="dxa"/>
            <w:gridSpan w:val="2"/>
            <w:tcBorders>
              <w:top w:val="single" w:sz="4" w:space="0" w:color="auto"/>
              <w:left w:val="single" w:sz="4" w:space="0" w:color="auto"/>
              <w:bottom w:val="single" w:sz="4" w:space="0" w:color="auto"/>
              <w:right w:val="single" w:sz="4" w:space="0" w:color="auto"/>
            </w:tcBorders>
          </w:tcPr>
          <w:p w14:paraId="312DD8B8"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37.86% </w:t>
            </w:r>
          </w:p>
        </w:tc>
        <w:tc>
          <w:tcPr>
            <w:tcW w:w="1613" w:type="dxa"/>
            <w:gridSpan w:val="2"/>
            <w:tcBorders>
              <w:top w:val="single" w:sz="4" w:space="0" w:color="auto"/>
              <w:left w:val="single" w:sz="4" w:space="0" w:color="auto"/>
              <w:bottom w:val="single" w:sz="4" w:space="0" w:color="auto"/>
              <w:right w:val="single" w:sz="4" w:space="0" w:color="auto"/>
            </w:tcBorders>
          </w:tcPr>
          <w:p w14:paraId="46DFCB0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47.53% </w:t>
            </w:r>
          </w:p>
        </w:tc>
        <w:tc>
          <w:tcPr>
            <w:tcW w:w="1613" w:type="dxa"/>
            <w:gridSpan w:val="2"/>
            <w:tcBorders>
              <w:top w:val="single" w:sz="4" w:space="0" w:color="auto"/>
              <w:left w:val="single" w:sz="4" w:space="0" w:color="auto"/>
              <w:bottom w:val="single" w:sz="4" w:space="0" w:color="auto"/>
              <w:right w:val="single" w:sz="4" w:space="0" w:color="auto"/>
            </w:tcBorders>
          </w:tcPr>
          <w:p w14:paraId="127DCB7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54.40% </w:t>
            </w:r>
          </w:p>
        </w:tc>
        <w:tc>
          <w:tcPr>
            <w:tcW w:w="1613" w:type="dxa"/>
            <w:gridSpan w:val="2"/>
            <w:tcBorders>
              <w:top w:val="single" w:sz="4" w:space="0" w:color="auto"/>
              <w:left w:val="single" w:sz="4" w:space="0" w:color="auto"/>
              <w:bottom w:val="single" w:sz="4" w:space="0" w:color="auto"/>
              <w:right w:val="single" w:sz="4" w:space="0" w:color="auto"/>
            </w:tcBorders>
          </w:tcPr>
          <w:p w14:paraId="7EF3D6A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1.32 (0.99-1.77) </w:t>
            </w:r>
          </w:p>
        </w:tc>
        <w:tc>
          <w:tcPr>
            <w:tcW w:w="1613" w:type="dxa"/>
            <w:tcBorders>
              <w:top w:val="single" w:sz="4" w:space="0" w:color="auto"/>
              <w:left w:val="single" w:sz="4" w:space="0" w:color="auto"/>
              <w:bottom w:val="single" w:sz="4" w:space="0" w:color="auto"/>
              <w:right w:val="single" w:sz="4" w:space="0" w:color="auto"/>
            </w:tcBorders>
          </w:tcPr>
          <w:p w14:paraId="6B7F45A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2.24 (1.68-2.98)* </w:t>
            </w:r>
          </w:p>
        </w:tc>
      </w:tr>
      <w:tr w:rsidR="00DD337C" w:rsidRPr="00DD337C" w14:paraId="1A66E524" w14:textId="77777777" w:rsidTr="00DD337C">
        <w:trPr>
          <w:trHeight w:val="135"/>
        </w:trPr>
        <w:tc>
          <w:tcPr>
            <w:tcW w:w="1613" w:type="dxa"/>
            <w:tcBorders>
              <w:top w:val="single" w:sz="4" w:space="0" w:color="auto"/>
              <w:left w:val="single" w:sz="4" w:space="0" w:color="auto"/>
              <w:bottom w:val="single" w:sz="4" w:space="0" w:color="auto"/>
              <w:right w:val="single" w:sz="4" w:space="0" w:color="auto"/>
            </w:tcBorders>
          </w:tcPr>
          <w:p w14:paraId="0BED8CD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Mexico </w:t>
            </w:r>
          </w:p>
        </w:tc>
        <w:tc>
          <w:tcPr>
            <w:tcW w:w="1613" w:type="dxa"/>
            <w:gridSpan w:val="2"/>
            <w:tcBorders>
              <w:top w:val="single" w:sz="4" w:space="0" w:color="auto"/>
              <w:left w:val="single" w:sz="4" w:space="0" w:color="auto"/>
              <w:bottom w:val="single" w:sz="4" w:space="0" w:color="auto"/>
              <w:right w:val="single" w:sz="4" w:space="0" w:color="auto"/>
            </w:tcBorders>
          </w:tcPr>
          <w:p w14:paraId="33408C2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44.81% </w:t>
            </w:r>
          </w:p>
        </w:tc>
        <w:tc>
          <w:tcPr>
            <w:tcW w:w="1613" w:type="dxa"/>
            <w:gridSpan w:val="2"/>
            <w:tcBorders>
              <w:top w:val="single" w:sz="4" w:space="0" w:color="auto"/>
              <w:left w:val="single" w:sz="4" w:space="0" w:color="auto"/>
              <w:bottom w:val="single" w:sz="4" w:space="0" w:color="auto"/>
              <w:right w:val="single" w:sz="4" w:space="0" w:color="auto"/>
            </w:tcBorders>
          </w:tcPr>
          <w:p w14:paraId="4E4DF75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45.63% </w:t>
            </w:r>
          </w:p>
        </w:tc>
        <w:tc>
          <w:tcPr>
            <w:tcW w:w="1613" w:type="dxa"/>
            <w:gridSpan w:val="2"/>
            <w:tcBorders>
              <w:top w:val="single" w:sz="4" w:space="0" w:color="auto"/>
              <w:left w:val="single" w:sz="4" w:space="0" w:color="auto"/>
              <w:bottom w:val="single" w:sz="4" w:space="0" w:color="auto"/>
              <w:right w:val="single" w:sz="4" w:space="0" w:color="auto"/>
            </w:tcBorders>
          </w:tcPr>
          <w:p w14:paraId="20173E92"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61.98% </w:t>
            </w:r>
          </w:p>
        </w:tc>
        <w:tc>
          <w:tcPr>
            <w:tcW w:w="1613" w:type="dxa"/>
            <w:gridSpan w:val="2"/>
            <w:tcBorders>
              <w:top w:val="single" w:sz="4" w:space="0" w:color="auto"/>
              <w:left w:val="single" w:sz="4" w:space="0" w:color="auto"/>
              <w:bottom w:val="single" w:sz="4" w:space="0" w:color="auto"/>
              <w:right w:val="single" w:sz="4" w:space="0" w:color="auto"/>
            </w:tcBorders>
          </w:tcPr>
          <w:p w14:paraId="36C818B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1.12 (0.75-1.66) </w:t>
            </w:r>
          </w:p>
        </w:tc>
        <w:tc>
          <w:tcPr>
            <w:tcW w:w="1613" w:type="dxa"/>
            <w:tcBorders>
              <w:top w:val="single" w:sz="4" w:space="0" w:color="auto"/>
              <w:left w:val="single" w:sz="4" w:space="0" w:color="auto"/>
              <w:bottom w:val="single" w:sz="4" w:space="0" w:color="auto"/>
              <w:right w:val="single" w:sz="4" w:space="0" w:color="auto"/>
            </w:tcBorders>
          </w:tcPr>
          <w:p w14:paraId="35690EB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3.87 (2.61-5.73)* </w:t>
            </w:r>
          </w:p>
        </w:tc>
      </w:tr>
      <w:tr w:rsidR="00DD337C" w:rsidRPr="00DD337C" w14:paraId="52435316" w14:textId="77777777" w:rsidTr="00DD337C">
        <w:trPr>
          <w:trHeight w:val="106"/>
        </w:trPr>
        <w:tc>
          <w:tcPr>
            <w:tcW w:w="1613" w:type="dxa"/>
            <w:tcBorders>
              <w:top w:val="single" w:sz="4" w:space="0" w:color="auto"/>
              <w:left w:val="single" w:sz="4" w:space="0" w:color="auto"/>
              <w:bottom w:val="single" w:sz="4" w:space="0" w:color="auto"/>
              <w:right w:val="single" w:sz="4" w:space="0" w:color="auto"/>
            </w:tcBorders>
          </w:tcPr>
          <w:p w14:paraId="78715B4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i/>
                <w:iCs/>
                <w:color w:val="000000"/>
                <w:sz w:val="18"/>
                <w:szCs w:val="20"/>
              </w:rPr>
              <w:t>Ireland</w:t>
            </w:r>
            <w:proofErr w:type="spellEnd"/>
            <w:r w:rsidRPr="00DD337C">
              <w:rPr>
                <w:rFonts w:ascii="Calibri" w:hAnsi="Calibri" w:cs="Calibri"/>
                <w:i/>
                <w:iCs/>
                <w:color w:val="000000"/>
                <w:sz w:val="18"/>
                <w:szCs w:val="20"/>
              </w:rPr>
              <w:t xml:space="preserve"> </w:t>
            </w:r>
          </w:p>
        </w:tc>
        <w:tc>
          <w:tcPr>
            <w:tcW w:w="1613" w:type="dxa"/>
            <w:gridSpan w:val="2"/>
            <w:tcBorders>
              <w:top w:val="single" w:sz="4" w:space="0" w:color="auto"/>
              <w:left w:val="single" w:sz="4" w:space="0" w:color="auto"/>
              <w:bottom w:val="single" w:sz="4" w:space="0" w:color="auto"/>
              <w:right w:val="single" w:sz="4" w:space="0" w:color="auto"/>
            </w:tcBorders>
          </w:tcPr>
          <w:p w14:paraId="2FC8DF9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27.00% </w:t>
            </w:r>
          </w:p>
        </w:tc>
        <w:tc>
          <w:tcPr>
            <w:tcW w:w="1613" w:type="dxa"/>
            <w:gridSpan w:val="2"/>
            <w:tcBorders>
              <w:top w:val="single" w:sz="4" w:space="0" w:color="auto"/>
              <w:left w:val="single" w:sz="4" w:space="0" w:color="auto"/>
              <w:bottom w:val="single" w:sz="4" w:space="0" w:color="auto"/>
              <w:right w:val="single" w:sz="4" w:space="0" w:color="auto"/>
            </w:tcBorders>
          </w:tcPr>
          <w:p w14:paraId="48372B87"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40.56% </w:t>
            </w:r>
          </w:p>
        </w:tc>
        <w:tc>
          <w:tcPr>
            <w:tcW w:w="1613" w:type="dxa"/>
            <w:gridSpan w:val="2"/>
            <w:tcBorders>
              <w:top w:val="single" w:sz="4" w:space="0" w:color="auto"/>
              <w:left w:val="single" w:sz="4" w:space="0" w:color="auto"/>
              <w:bottom w:val="single" w:sz="4" w:space="0" w:color="auto"/>
              <w:right w:val="single" w:sz="4" w:space="0" w:color="auto"/>
            </w:tcBorders>
          </w:tcPr>
          <w:p w14:paraId="078DBB4E"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73.30% </w:t>
            </w:r>
          </w:p>
        </w:tc>
        <w:tc>
          <w:tcPr>
            <w:tcW w:w="1613" w:type="dxa"/>
            <w:gridSpan w:val="2"/>
            <w:tcBorders>
              <w:top w:val="single" w:sz="4" w:space="0" w:color="auto"/>
              <w:left w:val="single" w:sz="4" w:space="0" w:color="auto"/>
              <w:bottom w:val="single" w:sz="4" w:space="0" w:color="auto"/>
              <w:right w:val="single" w:sz="4" w:space="0" w:color="auto"/>
            </w:tcBorders>
          </w:tcPr>
          <w:p w14:paraId="635749F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1.86 (1.17-2.97)* </w:t>
            </w:r>
          </w:p>
        </w:tc>
        <w:tc>
          <w:tcPr>
            <w:tcW w:w="1613" w:type="dxa"/>
            <w:tcBorders>
              <w:top w:val="single" w:sz="4" w:space="0" w:color="auto"/>
              <w:left w:val="single" w:sz="4" w:space="0" w:color="auto"/>
              <w:bottom w:val="single" w:sz="4" w:space="0" w:color="auto"/>
              <w:right w:val="single" w:sz="4" w:space="0" w:color="auto"/>
            </w:tcBorders>
          </w:tcPr>
          <w:p w14:paraId="26BD967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7.51 (4.74-11.93)* </w:t>
            </w:r>
          </w:p>
        </w:tc>
      </w:tr>
      <w:tr w:rsidR="00DD337C" w:rsidRPr="00DD337C" w14:paraId="032DDBAA"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7BD761B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USA </w:t>
            </w:r>
          </w:p>
        </w:tc>
        <w:tc>
          <w:tcPr>
            <w:tcW w:w="1613" w:type="dxa"/>
            <w:gridSpan w:val="2"/>
            <w:tcBorders>
              <w:top w:val="single" w:sz="4" w:space="0" w:color="auto"/>
              <w:left w:val="single" w:sz="4" w:space="0" w:color="auto"/>
              <w:bottom w:val="single" w:sz="4" w:space="0" w:color="auto"/>
              <w:right w:val="single" w:sz="4" w:space="0" w:color="auto"/>
            </w:tcBorders>
          </w:tcPr>
          <w:p w14:paraId="10CD54F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34.40% </w:t>
            </w:r>
          </w:p>
        </w:tc>
        <w:tc>
          <w:tcPr>
            <w:tcW w:w="1613" w:type="dxa"/>
            <w:gridSpan w:val="2"/>
            <w:tcBorders>
              <w:top w:val="single" w:sz="4" w:space="0" w:color="auto"/>
              <w:left w:val="single" w:sz="4" w:space="0" w:color="auto"/>
              <w:bottom w:val="single" w:sz="4" w:space="0" w:color="auto"/>
              <w:right w:val="single" w:sz="4" w:space="0" w:color="auto"/>
            </w:tcBorders>
          </w:tcPr>
          <w:p w14:paraId="304188A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35.47% </w:t>
            </w:r>
          </w:p>
        </w:tc>
        <w:tc>
          <w:tcPr>
            <w:tcW w:w="1613" w:type="dxa"/>
            <w:gridSpan w:val="2"/>
            <w:tcBorders>
              <w:top w:val="single" w:sz="4" w:space="0" w:color="auto"/>
              <w:left w:val="single" w:sz="4" w:space="0" w:color="auto"/>
              <w:bottom w:val="single" w:sz="4" w:space="0" w:color="auto"/>
              <w:right w:val="single" w:sz="4" w:space="0" w:color="auto"/>
            </w:tcBorders>
          </w:tcPr>
          <w:p w14:paraId="5D256C3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78.88% </w:t>
            </w:r>
          </w:p>
        </w:tc>
        <w:tc>
          <w:tcPr>
            <w:tcW w:w="1613" w:type="dxa"/>
            <w:gridSpan w:val="2"/>
            <w:tcBorders>
              <w:top w:val="single" w:sz="4" w:space="0" w:color="auto"/>
              <w:left w:val="single" w:sz="4" w:space="0" w:color="auto"/>
              <w:bottom w:val="single" w:sz="4" w:space="0" w:color="auto"/>
              <w:right w:val="single" w:sz="4" w:space="0" w:color="auto"/>
            </w:tcBorders>
          </w:tcPr>
          <w:p w14:paraId="7FB4DD6E"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0.99 (0.88-1.12) </w:t>
            </w:r>
          </w:p>
        </w:tc>
        <w:tc>
          <w:tcPr>
            <w:tcW w:w="1613" w:type="dxa"/>
            <w:tcBorders>
              <w:top w:val="single" w:sz="4" w:space="0" w:color="auto"/>
              <w:left w:val="single" w:sz="4" w:space="0" w:color="auto"/>
              <w:bottom w:val="single" w:sz="4" w:space="0" w:color="auto"/>
              <w:right w:val="single" w:sz="4" w:space="0" w:color="auto"/>
            </w:tcBorders>
          </w:tcPr>
          <w:p w14:paraId="589FBD4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7.04 (6.24-7.94) </w:t>
            </w:r>
          </w:p>
        </w:tc>
      </w:tr>
      <w:tr w:rsidR="00DD337C" w:rsidRPr="00DD337C" w14:paraId="25629332"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1150AE1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Indonesia </w:t>
            </w:r>
          </w:p>
        </w:tc>
        <w:tc>
          <w:tcPr>
            <w:tcW w:w="1613" w:type="dxa"/>
            <w:gridSpan w:val="2"/>
            <w:tcBorders>
              <w:top w:val="single" w:sz="4" w:space="0" w:color="auto"/>
              <w:left w:val="single" w:sz="4" w:space="0" w:color="auto"/>
              <w:bottom w:val="single" w:sz="4" w:space="0" w:color="auto"/>
              <w:right w:val="single" w:sz="4" w:space="0" w:color="auto"/>
            </w:tcBorders>
          </w:tcPr>
          <w:p w14:paraId="5F32D3E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17.58% </w:t>
            </w:r>
          </w:p>
        </w:tc>
        <w:tc>
          <w:tcPr>
            <w:tcW w:w="1613" w:type="dxa"/>
            <w:gridSpan w:val="2"/>
            <w:tcBorders>
              <w:top w:val="single" w:sz="4" w:space="0" w:color="auto"/>
              <w:left w:val="single" w:sz="4" w:space="0" w:color="auto"/>
              <w:bottom w:val="single" w:sz="4" w:space="0" w:color="auto"/>
              <w:right w:val="single" w:sz="4" w:space="0" w:color="auto"/>
            </w:tcBorders>
          </w:tcPr>
          <w:p w14:paraId="3BF88DA7"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32.26% </w:t>
            </w:r>
          </w:p>
        </w:tc>
        <w:tc>
          <w:tcPr>
            <w:tcW w:w="1613" w:type="dxa"/>
            <w:gridSpan w:val="2"/>
            <w:tcBorders>
              <w:top w:val="single" w:sz="4" w:space="0" w:color="auto"/>
              <w:left w:val="single" w:sz="4" w:space="0" w:color="auto"/>
              <w:bottom w:val="single" w:sz="4" w:space="0" w:color="auto"/>
              <w:right w:val="single" w:sz="4" w:space="0" w:color="auto"/>
            </w:tcBorders>
          </w:tcPr>
          <w:p w14:paraId="495F0AB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75.17% </w:t>
            </w:r>
          </w:p>
        </w:tc>
        <w:tc>
          <w:tcPr>
            <w:tcW w:w="1613" w:type="dxa"/>
            <w:gridSpan w:val="2"/>
            <w:tcBorders>
              <w:top w:val="single" w:sz="4" w:space="0" w:color="auto"/>
              <w:left w:val="single" w:sz="4" w:space="0" w:color="auto"/>
              <w:bottom w:val="single" w:sz="4" w:space="0" w:color="auto"/>
              <w:right w:val="single" w:sz="4" w:space="0" w:color="auto"/>
            </w:tcBorders>
          </w:tcPr>
          <w:p w14:paraId="5E2C1B6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2.59 (1.97-3.39)* </w:t>
            </w:r>
          </w:p>
        </w:tc>
        <w:tc>
          <w:tcPr>
            <w:tcW w:w="1613" w:type="dxa"/>
            <w:tcBorders>
              <w:top w:val="single" w:sz="4" w:space="0" w:color="auto"/>
              <w:left w:val="single" w:sz="4" w:space="0" w:color="auto"/>
              <w:bottom w:val="single" w:sz="4" w:space="0" w:color="auto"/>
              <w:right w:val="single" w:sz="4" w:space="0" w:color="auto"/>
            </w:tcBorders>
          </w:tcPr>
          <w:p w14:paraId="5D23117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60.49 (46.29-79.03)* </w:t>
            </w:r>
          </w:p>
        </w:tc>
      </w:tr>
      <w:tr w:rsidR="00DD337C" w:rsidRPr="00DD337C" w14:paraId="2287A8F3" w14:textId="77777777" w:rsidTr="00DD337C">
        <w:trPr>
          <w:trHeight w:val="106"/>
        </w:trPr>
        <w:tc>
          <w:tcPr>
            <w:tcW w:w="1613" w:type="dxa"/>
            <w:tcBorders>
              <w:top w:val="single" w:sz="4" w:space="0" w:color="auto"/>
              <w:left w:val="single" w:sz="4" w:space="0" w:color="auto"/>
              <w:bottom w:val="single" w:sz="4" w:space="0" w:color="auto"/>
              <w:right w:val="single" w:sz="4" w:space="0" w:color="auto"/>
            </w:tcBorders>
          </w:tcPr>
          <w:p w14:paraId="51B5B42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Ghana </w:t>
            </w:r>
          </w:p>
        </w:tc>
        <w:tc>
          <w:tcPr>
            <w:tcW w:w="1613" w:type="dxa"/>
            <w:gridSpan w:val="2"/>
            <w:tcBorders>
              <w:top w:val="single" w:sz="4" w:space="0" w:color="auto"/>
              <w:left w:val="single" w:sz="4" w:space="0" w:color="auto"/>
              <w:bottom w:val="single" w:sz="4" w:space="0" w:color="auto"/>
              <w:right w:val="single" w:sz="4" w:space="0" w:color="auto"/>
            </w:tcBorders>
          </w:tcPr>
          <w:p w14:paraId="42CC8DC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79.08% </w:t>
            </w:r>
          </w:p>
        </w:tc>
        <w:tc>
          <w:tcPr>
            <w:tcW w:w="1613" w:type="dxa"/>
            <w:gridSpan w:val="2"/>
            <w:tcBorders>
              <w:top w:val="single" w:sz="4" w:space="0" w:color="auto"/>
              <w:left w:val="single" w:sz="4" w:space="0" w:color="auto"/>
              <w:bottom w:val="single" w:sz="4" w:space="0" w:color="auto"/>
              <w:right w:val="single" w:sz="4" w:space="0" w:color="auto"/>
            </w:tcBorders>
          </w:tcPr>
          <w:p w14:paraId="3C684783"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74.93% </w:t>
            </w:r>
          </w:p>
        </w:tc>
        <w:tc>
          <w:tcPr>
            <w:tcW w:w="1613" w:type="dxa"/>
            <w:gridSpan w:val="2"/>
            <w:tcBorders>
              <w:top w:val="single" w:sz="4" w:space="0" w:color="auto"/>
              <w:left w:val="single" w:sz="4" w:space="0" w:color="auto"/>
              <w:bottom w:val="single" w:sz="4" w:space="0" w:color="auto"/>
              <w:right w:val="single" w:sz="4" w:space="0" w:color="auto"/>
            </w:tcBorders>
          </w:tcPr>
          <w:p w14:paraId="078C513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89.13% </w:t>
            </w:r>
          </w:p>
        </w:tc>
        <w:tc>
          <w:tcPr>
            <w:tcW w:w="1613" w:type="dxa"/>
            <w:gridSpan w:val="2"/>
            <w:tcBorders>
              <w:top w:val="single" w:sz="4" w:space="0" w:color="auto"/>
              <w:left w:val="single" w:sz="4" w:space="0" w:color="auto"/>
              <w:bottom w:val="single" w:sz="4" w:space="0" w:color="auto"/>
              <w:right w:val="single" w:sz="4" w:space="0" w:color="auto"/>
            </w:tcBorders>
          </w:tcPr>
          <w:p w14:paraId="2D14A90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0.78 (0.64-0.97)* </w:t>
            </w:r>
          </w:p>
        </w:tc>
        <w:tc>
          <w:tcPr>
            <w:tcW w:w="1613" w:type="dxa"/>
            <w:tcBorders>
              <w:top w:val="single" w:sz="4" w:space="0" w:color="auto"/>
              <w:left w:val="single" w:sz="4" w:space="0" w:color="auto"/>
              <w:bottom w:val="single" w:sz="4" w:space="0" w:color="auto"/>
              <w:right w:val="single" w:sz="4" w:space="0" w:color="auto"/>
            </w:tcBorders>
          </w:tcPr>
          <w:p w14:paraId="0CA49F8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2.34 (1.91-2.88)* </w:t>
            </w:r>
          </w:p>
        </w:tc>
      </w:tr>
      <w:tr w:rsidR="00DD337C" w:rsidRPr="00DD337C" w14:paraId="1C38A8D7" w14:textId="77777777" w:rsidTr="00DD337C">
        <w:trPr>
          <w:trHeight w:val="149"/>
        </w:trPr>
        <w:tc>
          <w:tcPr>
            <w:tcW w:w="1613" w:type="dxa"/>
            <w:tcBorders>
              <w:top w:val="single" w:sz="4" w:space="0" w:color="auto"/>
              <w:left w:val="single" w:sz="4" w:space="0" w:color="auto"/>
              <w:bottom w:val="single" w:sz="4" w:space="0" w:color="auto"/>
              <w:right w:val="single" w:sz="4" w:space="0" w:color="auto"/>
            </w:tcBorders>
          </w:tcPr>
          <w:p w14:paraId="496935A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Vietnam </w:t>
            </w:r>
          </w:p>
        </w:tc>
        <w:tc>
          <w:tcPr>
            <w:tcW w:w="1613" w:type="dxa"/>
            <w:gridSpan w:val="2"/>
            <w:tcBorders>
              <w:top w:val="single" w:sz="4" w:space="0" w:color="auto"/>
              <w:left w:val="single" w:sz="4" w:space="0" w:color="auto"/>
              <w:bottom w:val="single" w:sz="4" w:space="0" w:color="auto"/>
              <w:right w:val="single" w:sz="4" w:space="0" w:color="auto"/>
            </w:tcBorders>
          </w:tcPr>
          <w:p w14:paraId="643B935E"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14.74% </w:t>
            </w:r>
          </w:p>
        </w:tc>
        <w:tc>
          <w:tcPr>
            <w:tcW w:w="1613" w:type="dxa"/>
            <w:gridSpan w:val="2"/>
            <w:tcBorders>
              <w:top w:val="single" w:sz="4" w:space="0" w:color="auto"/>
              <w:left w:val="single" w:sz="4" w:space="0" w:color="auto"/>
              <w:bottom w:val="single" w:sz="4" w:space="0" w:color="auto"/>
              <w:right w:val="single" w:sz="4" w:space="0" w:color="auto"/>
            </w:tcBorders>
          </w:tcPr>
          <w:p w14:paraId="5C915F3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39.73% </w:t>
            </w:r>
          </w:p>
        </w:tc>
        <w:tc>
          <w:tcPr>
            <w:tcW w:w="1613" w:type="dxa"/>
            <w:gridSpan w:val="2"/>
            <w:tcBorders>
              <w:top w:val="single" w:sz="4" w:space="0" w:color="auto"/>
              <w:left w:val="single" w:sz="4" w:space="0" w:color="auto"/>
              <w:bottom w:val="single" w:sz="4" w:space="0" w:color="auto"/>
              <w:right w:val="single" w:sz="4" w:space="0" w:color="auto"/>
            </w:tcBorders>
          </w:tcPr>
          <w:p w14:paraId="4FFF2B5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92.57% </w:t>
            </w:r>
          </w:p>
        </w:tc>
        <w:tc>
          <w:tcPr>
            <w:tcW w:w="1613" w:type="dxa"/>
            <w:gridSpan w:val="2"/>
            <w:tcBorders>
              <w:top w:val="single" w:sz="4" w:space="0" w:color="auto"/>
              <w:left w:val="single" w:sz="4" w:space="0" w:color="auto"/>
              <w:bottom w:val="single" w:sz="4" w:space="0" w:color="auto"/>
              <w:right w:val="single" w:sz="4" w:space="0" w:color="auto"/>
            </w:tcBorders>
          </w:tcPr>
          <w:p w14:paraId="0B2F227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 </w:t>
            </w:r>
          </w:p>
        </w:tc>
        <w:tc>
          <w:tcPr>
            <w:tcW w:w="1613" w:type="dxa"/>
            <w:tcBorders>
              <w:top w:val="single" w:sz="4" w:space="0" w:color="auto"/>
              <w:left w:val="single" w:sz="4" w:space="0" w:color="auto"/>
              <w:bottom w:val="single" w:sz="4" w:space="0" w:color="auto"/>
              <w:right w:val="single" w:sz="4" w:space="0" w:color="auto"/>
            </w:tcBorders>
          </w:tcPr>
          <w:p w14:paraId="2A4B0CD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 </w:t>
            </w:r>
          </w:p>
        </w:tc>
      </w:tr>
      <w:tr w:rsidR="00DD337C" w:rsidRPr="00DD337C" w14:paraId="4C386E39"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44B208F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Tanzania </w:t>
            </w:r>
          </w:p>
        </w:tc>
        <w:tc>
          <w:tcPr>
            <w:tcW w:w="1613" w:type="dxa"/>
            <w:gridSpan w:val="2"/>
            <w:tcBorders>
              <w:top w:val="single" w:sz="4" w:space="0" w:color="auto"/>
              <w:left w:val="single" w:sz="4" w:space="0" w:color="auto"/>
              <w:bottom w:val="single" w:sz="4" w:space="0" w:color="auto"/>
              <w:right w:val="single" w:sz="4" w:space="0" w:color="auto"/>
            </w:tcBorders>
          </w:tcPr>
          <w:p w14:paraId="7D0DA7F1"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48.86% </w:t>
            </w:r>
          </w:p>
        </w:tc>
        <w:tc>
          <w:tcPr>
            <w:tcW w:w="1613" w:type="dxa"/>
            <w:gridSpan w:val="2"/>
            <w:tcBorders>
              <w:top w:val="single" w:sz="4" w:space="0" w:color="auto"/>
              <w:left w:val="single" w:sz="4" w:space="0" w:color="auto"/>
              <w:bottom w:val="single" w:sz="4" w:space="0" w:color="auto"/>
              <w:right w:val="single" w:sz="4" w:space="0" w:color="auto"/>
            </w:tcBorders>
          </w:tcPr>
          <w:p w14:paraId="0FF0B0B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62.36% </w:t>
            </w:r>
          </w:p>
        </w:tc>
        <w:tc>
          <w:tcPr>
            <w:tcW w:w="1613" w:type="dxa"/>
            <w:gridSpan w:val="2"/>
            <w:tcBorders>
              <w:top w:val="single" w:sz="4" w:space="0" w:color="auto"/>
              <w:left w:val="single" w:sz="4" w:space="0" w:color="auto"/>
              <w:bottom w:val="single" w:sz="4" w:space="0" w:color="auto"/>
              <w:right w:val="single" w:sz="4" w:space="0" w:color="auto"/>
            </w:tcBorders>
          </w:tcPr>
          <w:p w14:paraId="1FB7AF73"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84.45% </w:t>
            </w:r>
          </w:p>
        </w:tc>
        <w:tc>
          <w:tcPr>
            <w:tcW w:w="1613" w:type="dxa"/>
            <w:gridSpan w:val="2"/>
            <w:tcBorders>
              <w:top w:val="single" w:sz="4" w:space="0" w:color="auto"/>
              <w:left w:val="single" w:sz="4" w:space="0" w:color="auto"/>
              <w:bottom w:val="single" w:sz="4" w:space="0" w:color="auto"/>
              <w:right w:val="single" w:sz="4" w:space="0" w:color="auto"/>
            </w:tcBorders>
          </w:tcPr>
          <w:p w14:paraId="64D2A23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1.94 (1.34-2.79)* </w:t>
            </w:r>
          </w:p>
        </w:tc>
        <w:tc>
          <w:tcPr>
            <w:tcW w:w="1613" w:type="dxa"/>
            <w:tcBorders>
              <w:top w:val="single" w:sz="4" w:space="0" w:color="auto"/>
              <w:left w:val="single" w:sz="4" w:space="0" w:color="auto"/>
              <w:bottom w:val="single" w:sz="4" w:space="0" w:color="auto"/>
              <w:right w:val="single" w:sz="4" w:space="0" w:color="auto"/>
            </w:tcBorders>
          </w:tcPr>
          <w:p w14:paraId="7FA7320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6.41 (4.47-9.20)* </w:t>
            </w:r>
          </w:p>
        </w:tc>
      </w:tr>
      <w:tr w:rsidR="00DD337C" w:rsidRPr="00DD337C" w14:paraId="78679569" w14:textId="77777777" w:rsidTr="00DD337C">
        <w:trPr>
          <w:trHeight w:val="106"/>
        </w:trPr>
        <w:tc>
          <w:tcPr>
            <w:tcW w:w="1613" w:type="dxa"/>
            <w:tcBorders>
              <w:top w:val="single" w:sz="4" w:space="0" w:color="auto"/>
              <w:left w:val="single" w:sz="4" w:space="0" w:color="auto"/>
              <w:bottom w:val="single" w:sz="4" w:space="0" w:color="auto"/>
              <w:right w:val="single" w:sz="4" w:space="0" w:color="auto"/>
            </w:tcBorders>
          </w:tcPr>
          <w:p w14:paraId="2BE95574"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South Africa </w:t>
            </w:r>
          </w:p>
        </w:tc>
        <w:tc>
          <w:tcPr>
            <w:tcW w:w="1613" w:type="dxa"/>
            <w:gridSpan w:val="2"/>
            <w:tcBorders>
              <w:top w:val="single" w:sz="4" w:space="0" w:color="auto"/>
              <w:left w:val="single" w:sz="4" w:space="0" w:color="auto"/>
              <w:bottom w:val="single" w:sz="4" w:space="0" w:color="auto"/>
              <w:right w:val="single" w:sz="4" w:space="0" w:color="auto"/>
            </w:tcBorders>
          </w:tcPr>
          <w:p w14:paraId="3180075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30.42% </w:t>
            </w:r>
          </w:p>
        </w:tc>
        <w:tc>
          <w:tcPr>
            <w:tcW w:w="1613" w:type="dxa"/>
            <w:gridSpan w:val="2"/>
            <w:tcBorders>
              <w:top w:val="single" w:sz="4" w:space="0" w:color="auto"/>
              <w:left w:val="single" w:sz="4" w:space="0" w:color="auto"/>
              <w:bottom w:val="single" w:sz="4" w:space="0" w:color="auto"/>
              <w:right w:val="single" w:sz="4" w:space="0" w:color="auto"/>
            </w:tcBorders>
          </w:tcPr>
          <w:p w14:paraId="17A5E03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35.30% </w:t>
            </w:r>
          </w:p>
        </w:tc>
        <w:tc>
          <w:tcPr>
            <w:tcW w:w="1613" w:type="dxa"/>
            <w:gridSpan w:val="2"/>
            <w:tcBorders>
              <w:top w:val="single" w:sz="4" w:space="0" w:color="auto"/>
              <w:left w:val="single" w:sz="4" w:space="0" w:color="auto"/>
              <w:bottom w:val="single" w:sz="4" w:space="0" w:color="auto"/>
              <w:right w:val="single" w:sz="4" w:space="0" w:color="auto"/>
            </w:tcBorders>
          </w:tcPr>
          <w:p w14:paraId="5198128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54.33% </w:t>
            </w:r>
          </w:p>
        </w:tc>
        <w:tc>
          <w:tcPr>
            <w:tcW w:w="1613" w:type="dxa"/>
            <w:gridSpan w:val="2"/>
            <w:tcBorders>
              <w:top w:val="single" w:sz="4" w:space="0" w:color="auto"/>
              <w:left w:val="single" w:sz="4" w:space="0" w:color="auto"/>
              <w:bottom w:val="single" w:sz="4" w:space="0" w:color="auto"/>
              <w:right w:val="single" w:sz="4" w:space="0" w:color="auto"/>
            </w:tcBorders>
          </w:tcPr>
          <w:p w14:paraId="520C59E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1.19 (1.03-1.38)* </w:t>
            </w:r>
          </w:p>
        </w:tc>
        <w:tc>
          <w:tcPr>
            <w:tcW w:w="1613" w:type="dxa"/>
            <w:tcBorders>
              <w:top w:val="single" w:sz="4" w:space="0" w:color="auto"/>
              <w:left w:val="single" w:sz="4" w:space="0" w:color="auto"/>
              <w:bottom w:val="single" w:sz="4" w:space="0" w:color="auto"/>
              <w:right w:val="single" w:sz="4" w:space="0" w:color="auto"/>
            </w:tcBorders>
          </w:tcPr>
          <w:p w14:paraId="3EE1D2F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2.52 (2.19-2.91)* </w:t>
            </w:r>
          </w:p>
        </w:tc>
      </w:tr>
      <w:tr w:rsidR="00DD337C" w:rsidRPr="00DD337C" w14:paraId="1260BBA8"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38DBE01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Brazil </w:t>
            </w:r>
          </w:p>
        </w:tc>
        <w:tc>
          <w:tcPr>
            <w:tcW w:w="1613" w:type="dxa"/>
            <w:gridSpan w:val="2"/>
            <w:tcBorders>
              <w:top w:val="single" w:sz="4" w:space="0" w:color="auto"/>
              <w:left w:val="single" w:sz="4" w:space="0" w:color="auto"/>
              <w:bottom w:val="single" w:sz="4" w:space="0" w:color="auto"/>
              <w:right w:val="single" w:sz="4" w:space="0" w:color="auto"/>
            </w:tcBorders>
          </w:tcPr>
          <w:p w14:paraId="6631CC38"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48.82% </w:t>
            </w:r>
          </w:p>
        </w:tc>
        <w:tc>
          <w:tcPr>
            <w:tcW w:w="1613" w:type="dxa"/>
            <w:gridSpan w:val="2"/>
            <w:tcBorders>
              <w:top w:val="single" w:sz="4" w:space="0" w:color="auto"/>
              <w:left w:val="single" w:sz="4" w:space="0" w:color="auto"/>
              <w:bottom w:val="single" w:sz="4" w:space="0" w:color="auto"/>
              <w:right w:val="single" w:sz="4" w:space="0" w:color="auto"/>
            </w:tcBorders>
          </w:tcPr>
          <w:p w14:paraId="1F745AB6"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46.22% </w:t>
            </w:r>
          </w:p>
        </w:tc>
        <w:tc>
          <w:tcPr>
            <w:tcW w:w="1613" w:type="dxa"/>
            <w:gridSpan w:val="2"/>
            <w:tcBorders>
              <w:top w:val="single" w:sz="4" w:space="0" w:color="auto"/>
              <w:left w:val="single" w:sz="4" w:space="0" w:color="auto"/>
              <w:bottom w:val="single" w:sz="4" w:space="0" w:color="auto"/>
              <w:right w:val="single" w:sz="4" w:space="0" w:color="auto"/>
            </w:tcBorders>
          </w:tcPr>
          <w:p w14:paraId="4DC8ADD7"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71.59% </w:t>
            </w:r>
          </w:p>
        </w:tc>
        <w:tc>
          <w:tcPr>
            <w:tcW w:w="1613" w:type="dxa"/>
            <w:gridSpan w:val="2"/>
            <w:tcBorders>
              <w:top w:val="single" w:sz="4" w:space="0" w:color="auto"/>
              <w:left w:val="single" w:sz="4" w:space="0" w:color="auto"/>
              <w:bottom w:val="single" w:sz="4" w:space="0" w:color="auto"/>
              <w:right w:val="single" w:sz="4" w:space="0" w:color="auto"/>
            </w:tcBorders>
          </w:tcPr>
          <w:p w14:paraId="26C1F40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0.89 (0.82-0.97)* </w:t>
            </w:r>
          </w:p>
        </w:tc>
        <w:tc>
          <w:tcPr>
            <w:tcW w:w="1613" w:type="dxa"/>
            <w:tcBorders>
              <w:top w:val="single" w:sz="4" w:space="0" w:color="auto"/>
              <w:left w:val="single" w:sz="4" w:space="0" w:color="auto"/>
              <w:bottom w:val="single" w:sz="4" w:space="0" w:color="auto"/>
              <w:right w:val="single" w:sz="4" w:space="0" w:color="auto"/>
            </w:tcBorders>
          </w:tcPr>
          <w:p w14:paraId="79BAE7EF"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2.67 (2.46-2.91)* </w:t>
            </w:r>
          </w:p>
        </w:tc>
      </w:tr>
      <w:tr w:rsidR="00DD337C" w:rsidRPr="00E45A52" w14:paraId="737807A8" w14:textId="77777777" w:rsidTr="00DD337C">
        <w:trPr>
          <w:trHeight w:val="99"/>
        </w:trPr>
        <w:tc>
          <w:tcPr>
            <w:tcW w:w="9683" w:type="dxa"/>
            <w:gridSpan w:val="10"/>
            <w:tcBorders>
              <w:top w:val="single" w:sz="4" w:space="0" w:color="auto"/>
              <w:left w:val="single" w:sz="4" w:space="0" w:color="auto"/>
              <w:bottom w:val="single" w:sz="4" w:space="0" w:color="auto"/>
              <w:right w:val="single" w:sz="4" w:space="0" w:color="auto"/>
            </w:tcBorders>
          </w:tcPr>
          <w:p w14:paraId="240BCB0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lang w:val="en-US"/>
              </w:rPr>
            </w:pPr>
            <w:r w:rsidRPr="00DD337C">
              <w:rPr>
                <w:rFonts w:ascii="Calibri" w:hAnsi="Calibri" w:cs="Calibri"/>
                <w:b/>
                <w:bCs/>
                <w:color w:val="000000"/>
                <w:sz w:val="18"/>
                <w:szCs w:val="20"/>
                <w:lang w:val="en-US"/>
              </w:rPr>
              <w:t xml:space="preserve">Working status of adults (50-64) with </w:t>
            </w:r>
            <w:proofErr w:type="spellStart"/>
            <w:r w:rsidRPr="00DD337C">
              <w:rPr>
                <w:rFonts w:ascii="Calibri" w:hAnsi="Calibri" w:cs="Calibri"/>
                <w:b/>
                <w:bCs/>
                <w:color w:val="000000"/>
                <w:sz w:val="18"/>
                <w:szCs w:val="20"/>
                <w:lang w:val="en-US"/>
              </w:rPr>
              <w:t>deafblindness</w:t>
            </w:r>
            <w:proofErr w:type="spellEnd"/>
            <w:r w:rsidRPr="00DD337C">
              <w:rPr>
                <w:rFonts w:ascii="Calibri" w:hAnsi="Calibri" w:cs="Calibri"/>
                <w:b/>
                <w:bCs/>
                <w:color w:val="000000"/>
                <w:sz w:val="18"/>
                <w:szCs w:val="20"/>
                <w:lang w:val="en-US"/>
              </w:rPr>
              <w:t xml:space="preserve">, other disabilities and no disabilities (%) </w:t>
            </w:r>
          </w:p>
        </w:tc>
      </w:tr>
      <w:tr w:rsidR="00DD337C" w:rsidRPr="00DD337C" w14:paraId="05661BF7" w14:textId="77777777" w:rsidTr="00DD337C">
        <w:trPr>
          <w:trHeight w:val="106"/>
        </w:trPr>
        <w:tc>
          <w:tcPr>
            <w:tcW w:w="1613" w:type="dxa"/>
            <w:tcBorders>
              <w:top w:val="single" w:sz="4" w:space="0" w:color="auto"/>
              <w:left w:val="single" w:sz="4" w:space="0" w:color="auto"/>
              <w:bottom w:val="single" w:sz="4" w:space="0" w:color="auto"/>
              <w:right w:val="single" w:sz="4" w:space="0" w:color="auto"/>
            </w:tcBorders>
          </w:tcPr>
          <w:p w14:paraId="5ECAA281"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Sudan </w:t>
            </w:r>
          </w:p>
        </w:tc>
        <w:tc>
          <w:tcPr>
            <w:tcW w:w="1613" w:type="dxa"/>
            <w:gridSpan w:val="2"/>
            <w:tcBorders>
              <w:top w:val="single" w:sz="4" w:space="0" w:color="auto"/>
              <w:left w:val="single" w:sz="4" w:space="0" w:color="auto"/>
              <w:bottom w:val="single" w:sz="4" w:space="0" w:color="auto"/>
              <w:right w:val="single" w:sz="4" w:space="0" w:color="auto"/>
            </w:tcBorders>
          </w:tcPr>
          <w:p w14:paraId="1EC90D0D"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26.34% </w:t>
            </w:r>
          </w:p>
        </w:tc>
        <w:tc>
          <w:tcPr>
            <w:tcW w:w="1613" w:type="dxa"/>
            <w:gridSpan w:val="2"/>
            <w:tcBorders>
              <w:top w:val="single" w:sz="4" w:space="0" w:color="auto"/>
              <w:left w:val="single" w:sz="4" w:space="0" w:color="auto"/>
              <w:bottom w:val="single" w:sz="4" w:space="0" w:color="auto"/>
              <w:right w:val="single" w:sz="4" w:space="0" w:color="auto"/>
            </w:tcBorders>
          </w:tcPr>
          <w:p w14:paraId="22066B90"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34.24% </w:t>
            </w:r>
          </w:p>
        </w:tc>
        <w:tc>
          <w:tcPr>
            <w:tcW w:w="1613" w:type="dxa"/>
            <w:gridSpan w:val="2"/>
            <w:tcBorders>
              <w:top w:val="single" w:sz="4" w:space="0" w:color="auto"/>
              <w:left w:val="single" w:sz="4" w:space="0" w:color="auto"/>
              <w:bottom w:val="single" w:sz="4" w:space="0" w:color="auto"/>
              <w:right w:val="single" w:sz="4" w:space="0" w:color="auto"/>
            </w:tcBorders>
          </w:tcPr>
          <w:p w14:paraId="6B5943D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52.39% </w:t>
            </w:r>
          </w:p>
        </w:tc>
        <w:tc>
          <w:tcPr>
            <w:tcW w:w="1613" w:type="dxa"/>
            <w:gridSpan w:val="2"/>
            <w:tcBorders>
              <w:top w:val="single" w:sz="4" w:space="0" w:color="auto"/>
              <w:left w:val="single" w:sz="4" w:space="0" w:color="auto"/>
              <w:bottom w:val="single" w:sz="4" w:space="0" w:color="auto"/>
              <w:right w:val="single" w:sz="4" w:space="0" w:color="auto"/>
            </w:tcBorders>
          </w:tcPr>
          <w:p w14:paraId="5A8D32E0"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1.07 (0.9-1.29) </w:t>
            </w:r>
          </w:p>
        </w:tc>
        <w:tc>
          <w:tcPr>
            <w:tcW w:w="1613" w:type="dxa"/>
            <w:tcBorders>
              <w:top w:val="single" w:sz="4" w:space="0" w:color="auto"/>
              <w:left w:val="single" w:sz="4" w:space="0" w:color="auto"/>
              <w:bottom w:val="single" w:sz="4" w:space="0" w:color="auto"/>
              <w:right w:val="single" w:sz="4" w:space="0" w:color="auto"/>
            </w:tcBorders>
          </w:tcPr>
          <w:p w14:paraId="75E5A133"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2.28 (1.91-2.72)* </w:t>
            </w:r>
          </w:p>
        </w:tc>
      </w:tr>
      <w:tr w:rsidR="00DD337C" w:rsidRPr="00DD337C" w14:paraId="02AC23FB"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394B7EB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Mexico </w:t>
            </w:r>
          </w:p>
        </w:tc>
        <w:tc>
          <w:tcPr>
            <w:tcW w:w="1613" w:type="dxa"/>
            <w:gridSpan w:val="2"/>
            <w:tcBorders>
              <w:top w:val="single" w:sz="4" w:space="0" w:color="auto"/>
              <w:left w:val="single" w:sz="4" w:space="0" w:color="auto"/>
              <w:bottom w:val="single" w:sz="4" w:space="0" w:color="auto"/>
              <w:right w:val="single" w:sz="4" w:space="0" w:color="auto"/>
            </w:tcBorders>
          </w:tcPr>
          <w:p w14:paraId="2048FDD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40.88% </w:t>
            </w:r>
          </w:p>
        </w:tc>
        <w:tc>
          <w:tcPr>
            <w:tcW w:w="1613" w:type="dxa"/>
            <w:gridSpan w:val="2"/>
            <w:tcBorders>
              <w:top w:val="single" w:sz="4" w:space="0" w:color="auto"/>
              <w:left w:val="single" w:sz="4" w:space="0" w:color="auto"/>
              <w:bottom w:val="single" w:sz="4" w:space="0" w:color="auto"/>
              <w:right w:val="single" w:sz="4" w:space="0" w:color="auto"/>
            </w:tcBorders>
          </w:tcPr>
          <w:p w14:paraId="2B3FB06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38.03% </w:t>
            </w:r>
          </w:p>
        </w:tc>
        <w:tc>
          <w:tcPr>
            <w:tcW w:w="1613" w:type="dxa"/>
            <w:gridSpan w:val="2"/>
            <w:tcBorders>
              <w:top w:val="single" w:sz="4" w:space="0" w:color="auto"/>
              <w:left w:val="single" w:sz="4" w:space="0" w:color="auto"/>
              <w:bottom w:val="single" w:sz="4" w:space="0" w:color="auto"/>
              <w:right w:val="single" w:sz="4" w:space="0" w:color="auto"/>
            </w:tcBorders>
          </w:tcPr>
          <w:p w14:paraId="455FEE5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53.52% </w:t>
            </w:r>
          </w:p>
        </w:tc>
        <w:tc>
          <w:tcPr>
            <w:tcW w:w="1613" w:type="dxa"/>
            <w:gridSpan w:val="2"/>
            <w:tcBorders>
              <w:top w:val="single" w:sz="4" w:space="0" w:color="auto"/>
              <w:left w:val="single" w:sz="4" w:space="0" w:color="auto"/>
              <w:bottom w:val="single" w:sz="4" w:space="0" w:color="auto"/>
              <w:right w:val="single" w:sz="4" w:space="0" w:color="auto"/>
            </w:tcBorders>
          </w:tcPr>
          <w:p w14:paraId="0C481212"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0.89 (0.73-1.09) </w:t>
            </w:r>
          </w:p>
        </w:tc>
        <w:tc>
          <w:tcPr>
            <w:tcW w:w="1613" w:type="dxa"/>
            <w:tcBorders>
              <w:top w:val="single" w:sz="4" w:space="0" w:color="auto"/>
              <w:left w:val="single" w:sz="4" w:space="0" w:color="auto"/>
              <w:bottom w:val="single" w:sz="4" w:space="0" w:color="auto"/>
              <w:right w:val="single" w:sz="4" w:space="0" w:color="auto"/>
            </w:tcBorders>
          </w:tcPr>
          <w:p w14:paraId="43E9FD6D"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2.01 (1.65-2.45)* </w:t>
            </w:r>
          </w:p>
        </w:tc>
      </w:tr>
      <w:tr w:rsidR="00DD337C" w:rsidRPr="00DD337C" w14:paraId="6FE90B08"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20ECFE72"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proofErr w:type="spellStart"/>
            <w:r w:rsidRPr="00DD337C">
              <w:rPr>
                <w:rFonts w:ascii="Calibri" w:hAnsi="Calibri" w:cs="Calibri"/>
                <w:i/>
                <w:iCs/>
                <w:color w:val="000000"/>
                <w:sz w:val="18"/>
                <w:szCs w:val="20"/>
              </w:rPr>
              <w:t>Ireland</w:t>
            </w:r>
            <w:proofErr w:type="spellEnd"/>
            <w:r w:rsidRPr="00DD337C">
              <w:rPr>
                <w:rFonts w:ascii="Calibri" w:hAnsi="Calibri" w:cs="Calibri"/>
                <w:i/>
                <w:iCs/>
                <w:color w:val="000000"/>
                <w:sz w:val="18"/>
                <w:szCs w:val="20"/>
              </w:rPr>
              <w:t xml:space="preserve"> </w:t>
            </w:r>
          </w:p>
        </w:tc>
        <w:tc>
          <w:tcPr>
            <w:tcW w:w="1613" w:type="dxa"/>
            <w:gridSpan w:val="2"/>
            <w:tcBorders>
              <w:top w:val="single" w:sz="4" w:space="0" w:color="auto"/>
              <w:left w:val="single" w:sz="4" w:space="0" w:color="auto"/>
              <w:bottom w:val="single" w:sz="4" w:space="0" w:color="auto"/>
              <w:right w:val="single" w:sz="4" w:space="0" w:color="auto"/>
            </w:tcBorders>
          </w:tcPr>
          <w:p w14:paraId="3EEA1FF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18.92% </w:t>
            </w:r>
          </w:p>
        </w:tc>
        <w:tc>
          <w:tcPr>
            <w:tcW w:w="1613" w:type="dxa"/>
            <w:gridSpan w:val="2"/>
            <w:tcBorders>
              <w:top w:val="single" w:sz="4" w:space="0" w:color="auto"/>
              <w:left w:val="single" w:sz="4" w:space="0" w:color="auto"/>
              <w:bottom w:val="single" w:sz="4" w:space="0" w:color="auto"/>
              <w:right w:val="single" w:sz="4" w:space="0" w:color="auto"/>
            </w:tcBorders>
          </w:tcPr>
          <w:p w14:paraId="36D98C04"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26.22% </w:t>
            </w:r>
          </w:p>
        </w:tc>
        <w:tc>
          <w:tcPr>
            <w:tcW w:w="1613" w:type="dxa"/>
            <w:gridSpan w:val="2"/>
            <w:tcBorders>
              <w:top w:val="single" w:sz="4" w:space="0" w:color="auto"/>
              <w:left w:val="single" w:sz="4" w:space="0" w:color="auto"/>
              <w:bottom w:val="single" w:sz="4" w:space="0" w:color="auto"/>
              <w:right w:val="single" w:sz="4" w:space="0" w:color="auto"/>
            </w:tcBorders>
          </w:tcPr>
          <w:p w14:paraId="52DD5942"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62.25% </w:t>
            </w:r>
          </w:p>
        </w:tc>
        <w:tc>
          <w:tcPr>
            <w:tcW w:w="1613" w:type="dxa"/>
            <w:gridSpan w:val="2"/>
            <w:tcBorders>
              <w:top w:val="single" w:sz="4" w:space="0" w:color="auto"/>
              <w:left w:val="single" w:sz="4" w:space="0" w:color="auto"/>
              <w:bottom w:val="single" w:sz="4" w:space="0" w:color="auto"/>
              <w:right w:val="single" w:sz="4" w:space="0" w:color="auto"/>
            </w:tcBorders>
          </w:tcPr>
          <w:p w14:paraId="10B610B9"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1.60 (1.09-2.36)* </w:t>
            </w:r>
          </w:p>
        </w:tc>
        <w:tc>
          <w:tcPr>
            <w:tcW w:w="1613" w:type="dxa"/>
            <w:tcBorders>
              <w:top w:val="single" w:sz="4" w:space="0" w:color="auto"/>
              <w:left w:val="single" w:sz="4" w:space="0" w:color="auto"/>
              <w:bottom w:val="single" w:sz="4" w:space="0" w:color="auto"/>
              <w:right w:val="single" w:sz="4" w:space="0" w:color="auto"/>
            </w:tcBorders>
          </w:tcPr>
          <w:p w14:paraId="33AC313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7.57 (4.73-11.93)* </w:t>
            </w:r>
          </w:p>
        </w:tc>
      </w:tr>
      <w:tr w:rsidR="00DD337C" w:rsidRPr="00DD337C" w14:paraId="6928A94E"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5A591C01"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USA </w:t>
            </w:r>
          </w:p>
        </w:tc>
        <w:tc>
          <w:tcPr>
            <w:tcW w:w="1613" w:type="dxa"/>
            <w:gridSpan w:val="2"/>
            <w:tcBorders>
              <w:top w:val="single" w:sz="4" w:space="0" w:color="auto"/>
              <w:left w:val="single" w:sz="4" w:space="0" w:color="auto"/>
              <w:bottom w:val="single" w:sz="4" w:space="0" w:color="auto"/>
              <w:right w:val="single" w:sz="4" w:space="0" w:color="auto"/>
            </w:tcBorders>
          </w:tcPr>
          <w:p w14:paraId="279433F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25.85% </w:t>
            </w:r>
          </w:p>
        </w:tc>
        <w:tc>
          <w:tcPr>
            <w:tcW w:w="1613" w:type="dxa"/>
            <w:gridSpan w:val="2"/>
            <w:tcBorders>
              <w:top w:val="single" w:sz="4" w:space="0" w:color="auto"/>
              <w:left w:val="single" w:sz="4" w:space="0" w:color="auto"/>
              <w:bottom w:val="single" w:sz="4" w:space="0" w:color="auto"/>
              <w:right w:val="single" w:sz="4" w:space="0" w:color="auto"/>
            </w:tcBorders>
          </w:tcPr>
          <w:p w14:paraId="7B9B8B1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30.44% </w:t>
            </w:r>
          </w:p>
        </w:tc>
        <w:tc>
          <w:tcPr>
            <w:tcW w:w="1613" w:type="dxa"/>
            <w:gridSpan w:val="2"/>
            <w:tcBorders>
              <w:top w:val="single" w:sz="4" w:space="0" w:color="auto"/>
              <w:left w:val="single" w:sz="4" w:space="0" w:color="auto"/>
              <w:bottom w:val="single" w:sz="4" w:space="0" w:color="auto"/>
              <w:right w:val="single" w:sz="4" w:space="0" w:color="auto"/>
            </w:tcBorders>
          </w:tcPr>
          <w:p w14:paraId="1934AA55"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71.27% </w:t>
            </w:r>
          </w:p>
        </w:tc>
        <w:tc>
          <w:tcPr>
            <w:tcW w:w="1613" w:type="dxa"/>
            <w:gridSpan w:val="2"/>
            <w:tcBorders>
              <w:top w:val="single" w:sz="4" w:space="0" w:color="auto"/>
              <w:left w:val="single" w:sz="4" w:space="0" w:color="auto"/>
              <w:bottom w:val="single" w:sz="4" w:space="0" w:color="auto"/>
              <w:right w:val="single" w:sz="4" w:space="0" w:color="auto"/>
            </w:tcBorders>
          </w:tcPr>
          <w:p w14:paraId="14774DC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1.34 (1.23-1.46)* </w:t>
            </w:r>
          </w:p>
        </w:tc>
        <w:tc>
          <w:tcPr>
            <w:tcW w:w="1613" w:type="dxa"/>
            <w:tcBorders>
              <w:top w:val="single" w:sz="4" w:space="0" w:color="auto"/>
              <w:left w:val="single" w:sz="4" w:space="0" w:color="auto"/>
              <w:bottom w:val="single" w:sz="4" w:space="0" w:color="auto"/>
              <w:right w:val="single" w:sz="4" w:space="0" w:color="auto"/>
            </w:tcBorders>
          </w:tcPr>
          <w:p w14:paraId="3FEFAF6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7.92 (7.27-8.63)* </w:t>
            </w:r>
          </w:p>
        </w:tc>
      </w:tr>
      <w:tr w:rsidR="00DD337C" w:rsidRPr="00DD337C" w14:paraId="679F491C"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57F3F99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Indonesia </w:t>
            </w:r>
          </w:p>
        </w:tc>
        <w:tc>
          <w:tcPr>
            <w:tcW w:w="1613" w:type="dxa"/>
            <w:gridSpan w:val="2"/>
            <w:tcBorders>
              <w:top w:val="single" w:sz="4" w:space="0" w:color="auto"/>
              <w:left w:val="single" w:sz="4" w:space="0" w:color="auto"/>
              <w:bottom w:val="single" w:sz="4" w:space="0" w:color="auto"/>
              <w:right w:val="single" w:sz="4" w:space="0" w:color="auto"/>
            </w:tcBorders>
          </w:tcPr>
          <w:p w14:paraId="45BAF10B"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18.25% </w:t>
            </w:r>
          </w:p>
        </w:tc>
        <w:tc>
          <w:tcPr>
            <w:tcW w:w="1613" w:type="dxa"/>
            <w:gridSpan w:val="2"/>
            <w:tcBorders>
              <w:top w:val="single" w:sz="4" w:space="0" w:color="auto"/>
              <w:left w:val="single" w:sz="4" w:space="0" w:color="auto"/>
              <w:bottom w:val="single" w:sz="4" w:space="0" w:color="auto"/>
              <w:right w:val="single" w:sz="4" w:space="0" w:color="auto"/>
            </w:tcBorders>
          </w:tcPr>
          <w:p w14:paraId="2FBE0F02"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29.46% </w:t>
            </w:r>
          </w:p>
        </w:tc>
        <w:tc>
          <w:tcPr>
            <w:tcW w:w="1613" w:type="dxa"/>
            <w:gridSpan w:val="2"/>
            <w:tcBorders>
              <w:top w:val="single" w:sz="4" w:space="0" w:color="auto"/>
              <w:left w:val="single" w:sz="4" w:space="0" w:color="auto"/>
              <w:bottom w:val="single" w:sz="4" w:space="0" w:color="auto"/>
              <w:right w:val="single" w:sz="4" w:space="0" w:color="auto"/>
            </w:tcBorders>
          </w:tcPr>
          <w:p w14:paraId="29529BA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72.44% </w:t>
            </w:r>
          </w:p>
        </w:tc>
        <w:tc>
          <w:tcPr>
            <w:tcW w:w="1613" w:type="dxa"/>
            <w:gridSpan w:val="2"/>
            <w:tcBorders>
              <w:top w:val="single" w:sz="4" w:space="0" w:color="auto"/>
              <w:left w:val="single" w:sz="4" w:space="0" w:color="auto"/>
              <w:bottom w:val="single" w:sz="4" w:space="0" w:color="auto"/>
              <w:right w:val="single" w:sz="4" w:space="0" w:color="auto"/>
            </w:tcBorders>
          </w:tcPr>
          <w:p w14:paraId="612A9DB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1.74 (1.43-2.11)* </w:t>
            </w:r>
          </w:p>
        </w:tc>
        <w:tc>
          <w:tcPr>
            <w:tcW w:w="1613" w:type="dxa"/>
            <w:tcBorders>
              <w:top w:val="single" w:sz="4" w:space="0" w:color="auto"/>
              <w:left w:val="single" w:sz="4" w:space="0" w:color="auto"/>
              <w:bottom w:val="single" w:sz="4" w:space="0" w:color="auto"/>
              <w:right w:val="single" w:sz="4" w:space="0" w:color="auto"/>
            </w:tcBorders>
          </w:tcPr>
          <w:p w14:paraId="3AF1C1A9"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18.66 (15.44-22.55)* </w:t>
            </w:r>
          </w:p>
        </w:tc>
      </w:tr>
      <w:tr w:rsidR="00DD337C" w:rsidRPr="00DD337C" w14:paraId="5601865A"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64C49368"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Ghana </w:t>
            </w:r>
          </w:p>
        </w:tc>
        <w:tc>
          <w:tcPr>
            <w:tcW w:w="1613" w:type="dxa"/>
            <w:gridSpan w:val="2"/>
            <w:tcBorders>
              <w:top w:val="single" w:sz="4" w:space="0" w:color="auto"/>
              <w:left w:val="single" w:sz="4" w:space="0" w:color="auto"/>
              <w:bottom w:val="single" w:sz="4" w:space="0" w:color="auto"/>
              <w:right w:val="single" w:sz="4" w:space="0" w:color="auto"/>
            </w:tcBorders>
          </w:tcPr>
          <w:p w14:paraId="6457ED9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62.58% </w:t>
            </w:r>
          </w:p>
        </w:tc>
        <w:tc>
          <w:tcPr>
            <w:tcW w:w="1613" w:type="dxa"/>
            <w:gridSpan w:val="2"/>
            <w:tcBorders>
              <w:top w:val="single" w:sz="4" w:space="0" w:color="auto"/>
              <w:left w:val="single" w:sz="4" w:space="0" w:color="auto"/>
              <w:bottom w:val="single" w:sz="4" w:space="0" w:color="auto"/>
              <w:right w:val="single" w:sz="4" w:space="0" w:color="auto"/>
            </w:tcBorders>
          </w:tcPr>
          <w:p w14:paraId="1C43DBBC"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64.50% </w:t>
            </w:r>
          </w:p>
        </w:tc>
        <w:tc>
          <w:tcPr>
            <w:tcW w:w="1613" w:type="dxa"/>
            <w:gridSpan w:val="2"/>
            <w:tcBorders>
              <w:top w:val="single" w:sz="4" w:space="0" w:color="auto"/>
              <w:left w:val="single" w:sz="4" w:space="0" w:color="auto"/>
              <w:bottom w:val="single" w:sz="4" w:space="0" w:color="auto"/>
              <w:right w:val="single" w:sz="4" w:space="0" w:color="auto"/>
            </w:tcBorders>
          </w:tcPr>
          <w:p w14:paraId="72516F25"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84.06% </w:t>
            </w:r>
          </w:p>
        </w:tc>
        <w:tc>
          <w:tcPr>
            <w:tcW w:w="1613" w:type="dxa"/>
            <w:gridSpan w:val="2"/>
            <w:tcBorders>
              <w:top w:val="single" w:sz="4" w:space="0" w:color="auto"/>
              <w:left w:val="single" w:sz="4" w:space="0" w:color="auto"/>
              <w:bottom w:val="single" w:sz="4" w:space="0" w:color="auto"/>
              <w:right w:val="single" w:sz="4" w:space="0" w:color="auto"/>
            </w:tcBorders>
          </w:tcPr>
          <w:p w14:paraId="3921D2F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1.07 (0.87-1.33) </w:t>
            </w:r>
          </w:p>
        </w:tc>
        <w:tc>
          <w:tcPr>
            <w:tcW w:w="1613" w:type="dxa"/>
            <w:tcBorders>
              <w:top w:val="single" w:sz="4" w:space="0" w:color="auto"/>
              <w:left w:val="single" w:sz="4" w:space="0" w:color="auto"/>
              <w:bottom w:val="single" w:sz="4" w:space="0" w:color="auto"/>
              <w:right w:val="single" w:sz="4" w:space="0" w:color="auto"/>
            </w:tcBorders>
          </w:tcPr>
          <w:p w14:paraId="61A6C5D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3.26 (2.65-4.02)* </w:t>
            </w:r>
          </w:p>
        </w:tc>
      </w:tr>
      <w:tr w:rsidR="00DD337C" w:rsidRPr="00DD337C" w14:paraId="3B699F28" w14:textId="77777777" w:rsidTr="00DD337C">
        <w:trPr>
          <w:trHeight w:val="136"/>
        </w:trPr>
        <w:tc>
          <w:tcPr>
            <w:tcW w:w="1613" w:type="dxa"/>
            <w:tcBorders>
              <w:top w:val="single" w:sz="4" w:space="0" w:color="auto"/>
              <w:left w:val="single" w:sz="4" w:space="0" w:color="auto"/>
              <w:bottom w:val="single" w:sz="4" w:space="0" w:color="auto"/>
              <w:right w:val="single" w:sz="4" w:space="0" w:color="auto"/>
            </w:tcBorders>
          </w:tcPr>
          <w:p w14:paraId="138C0716"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Vietnam </w:t>
            </w:r>
          </w:p>
        </w:tc>
        <w:tc>
          <w:tcPr>
            <w:tcW w:w="1613" w:type="dxa"/>
            <w:gridSpan w:val="2"/>
            <w:tcBorders>
              <w:top w:val="single" w:sz="4" w:space="0" w:color="auto"/>
              <w:left w:val="single" w:sz="4" w:space="0" w:color="auto"/>
              <w:bottom w:val="single" w:sz="4" w:space="0" w:color="auto"/>
              <w:right w:val="single" w:sz="4" w:space="0" w:color="auto"/>
            </w:tcBorders>
          </w:tcPr>
          <w:p w14:paraId="7DF8890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19.24% </w:t>
            </w:r>
          </w:p>
        </w:tc>
        <w:tc>
          <w:tcPr>
            <w:tcW w:w="1613" w:type="dxa"/>
            <w:gridSpan w:val="2"/>
            <w:tcBorders>
              <w:top w:val="single" w:sz="4" w:space="0" w:color="auto"/>
              <w:left w:val="single" w:sz="4" w:space="0" w:color="auto"/>
              <w:bottom w:val="single" w:sz="4" w:space="0" w:color="auto"/>
              <w:right w:val="single" w:sz="4" w:space="0" w:color="auto"/>
            </w:tcBorders>
          </w:tcPr>
          <w:p w14:paraId="42AE51B9"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35.00% </w:t>
            </w:r>
          </w:p>
        </w:tc>
        <w:tc>
          <w:tcPr>
            <w:tcW w:w="1613" w:type="dxa"/>
            <w:gridSpan w:val="2"/>
            <w:tcBorders>
              <w:top w:val="single" w:sz="4" w:space="0" w:color="auto"/>
              <w:left w:val="single" w:sz="4" w:space="0" w:color="auto"/>
              <w:bottom w:val="single" w:sz="4" w:space="0" w:color="auto"/>
              <w:right w:val="single" w:sz="4" w:space="0" w:color="auto"/>
            </w:tcBorders>
          </w:tcPr>
          <w:p w14:paraId="3482013F"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76.79% </w:t>
            </w:r>
          </w:p>
        </w:tc>
        <w:tc>
          <w:tcPr>
            <w:tcW w:w="1613" w:type="dxa"/>
            <w:gridSpan w:val="2"/>
            <w:tcBorders>
              <w:top w:val="single" w:sz="4" w:space="0" w:color="auto"/>
              <w:left w:val="single" w:sz="4" w:space="0" w:color="auto"/>
              <w:bottom w:val="single" w:sz="4" w:space="0" w:color="auto"/>
              <w:right w:val="single" w:sz="4" w:space="0" w:color="auto"/>
            </w:tcBorders>
          </w:tcPr>
          <w:p w14:paraId="7A769BF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2.39 (2.12-2.70)* </w:t>
            </w:r>
          </w:p>
        </w:tc>
        <w:tc>
          <w:tcPr>
            <w:tcW w:w="1613" w:type="dxa"/>
            <w:tcBorders>
              <w:top w:val="single" w:sz="4" w:space="0" w:color="auto"/>
              <w:left w:val="single" w:sz="4" w:space="0" w:color="auto"/>
              <w:bottom w:val="single" w:sz="4" w:space="0" w:color="auto"/>
              <w:right w:val="single" w:sz="4" w:space="0" w:color="auto"/>
            </w:tcBorders>
          </w:tcPr>
          <w:p w14:paraId="334A108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19.84 (17.67-22.28)* </w:t>
            </w:r>
          </w:p>
        </w:tc>
      </w:tr>
      <w:tr w:rsidR="00DD337C" w:rsidRPr="00DD337C" w14:paraId="2C0450EE"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5E0B824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Tanzania </w:t>
            </w:r>
          </w:p>
        </w:tc>
        <w:tc>
          <w:tcPr>
            <w:tcW w:w="1613" w:type="dxa"/>
            <w:gridSpan w:val="2"/>
            <w:tcBorders>
              <w:top w:val="single" w:sz="4" w:space="0" w:color="auto"/>
              <w:left w:val="single" w:sz="4" w:space="0" w:color="auto"/>
              <w:bottom w:val="single" w:sz="4" w:space="0" w:color="auto"/>
              <w:right w:val="single" w:sz="4" w:space="0" w:color="auto"/>
            </w:tcBorders>
          </w:tcPr>
          <w:p w14:paraId="7A916881"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55.97% </w:t>
            </w:r>
          </w:p>
        </w:tc>
        <w:tc>
          <w:tcPr>
            <w:tcW w:w="1613" w:type="dxa"/>
            <w:gridSpan w:val="2"/>
            <w:tcBorders>
              <w:top w:val="single" w:sz="4" w:space="0" w:color="auto"/>
              <w:left w:val="single" w:sz="4" w:space="0" w:color="auto"/>
              <w:bottom w:val="single" w:sz="4" w:space="0" w:color="auto"/>
              <w:right w:val="single" w:sz="4" w:space="0" w:color="auto"/>
            </w:tcBorders>
          </w:tcPr>
          <w:p w14:paraId="37631C18"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62.34% </w:t>
            </w:r>
          </w:p>
        </w:tc>
        <w:tc>
          <w:tcPr>
            <w:tcW w:w="1613" w:type="dxa"/>
            <w:gridSpan w:val="2"/>
            <w:tcBorders>
              <w:top w:val="single" w:sz="4" w:space="0" w:color="auto"/>
              <w:left w:val="single" w:sz="4" w:space="0" w:color="auto"/>
              <w:bottom w:val="single" w:sz="4" w:space="0" w:color="auto"/>
              <w:right w:val="single" w:sz="4" w:space="0" w:color="auto"/>
            </w:tcBorders>
          </w:tcPr>
          <w:p w14:paraId="703988AD"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84.27% </w:t>
            </w:r>
          </w:p>
        </w:tc>
        <w:tc>
          <w:tcPr>
            <w:tcW w:w="1613" w:type="dxa"/>
            <w:gridSpan w:val="2"/>
            <w:tcBorders>
              <w:top w:val="single" w:sz="4" w:space="0" w:color="auto"/>
              <w:left w:val="single" w:sz="4" w:space="0" w:color="auto"/>
              <w:bottom w:val="single" w:sz="4" w:space="0" w:color="auto"/>
              <w:right w:val="single" w:sz="4" w:space="0" w:color="auto"/>
            </w:tcBorders>
          </w:tcPr>
          <w:p w14:paraId="6A3D4B62"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1.24 (0.81-1.89) </w:t>
            </w:r>
          </w:p>
        </w:tc>
        <w:tc>
          <w:tcPr>
            <w:tcW w:w="1613" w:type="dxa"/>
            <w:tcBorders>
              <w:top w:val="single" w:sz="4" w:space="0" w:color="auto"/>
              <w:left w:val="single" w:sz="4" w:space="0" w:color="auto"/>
              <w:bottom w:val="single" w:sz="4" w:space="0" w:color="auto"/>
              <w:right w:val="single" w:sz="4" w:space="0" w:color="auto"/>
            </w:tcBorders>
          </w:tcPr>
          <w:p w14:paraId="4C81D63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3.77 (2.48-5.73)* </w:t>
            </w:r>
          </w:p>
        </w:tc>
      </w:tr>
      <w:tr w:rsidR="00DD337C" w:rsidRPr="00DD337C" w14:paraId="4A6709F1"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3CA1767B"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South Africa </w:t>
            </w:r>
          </w:p>
        </w:tc>
        <w:tc>
          <w:tcPr>
            <w:tcW w:w="1613" w:type="dxa"/>
            <w:gridSpan w:val="2"/>
            <w:tcBorders>
              <w:top w:val="single" w:sz="4" w:space="0" w:color="auto"/>
              <w:left w:val="single" w:sz="4" w:space="0" w:color="auto"/>
              <w:bottom w:val="single" w:sz="4" w:space="0" w:color="auto"/>
              <w:right w:val="single" w:sz="4" w:space="0" w:color="auto"/>
            </w:tcBorders>
          </w:tcPr>
          <w:p w14:paraId="194B131E"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20.18% </w:t>
            </w:r>
          </w:p>
        </w:tc>
        <w:tc>
          <w:tcPr>
            <w:tcW w:w="1613" w:type="dxa"/>
            <w:gridSpan w:val="2"/>
            <w:tcBorders>
              <w:top w:val="single" w:sz="4" w:space="0" w:color="auto"/>
              <w:left w:val="single" w:sz="4" w:space="0" w:color="auto"/>
              <w:bottom w:val="single" w:sz="4" w:space="0" w:color="auto"/>
              <w:right w:val="single" w:sz="4" w:space="0" w:color="auto"/>
            </w:tcBorders>
          </w:tcPr>
          <w:p w14:paraId="702935D8"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24.02% </w:t>
            </w:r>
          </w:p>
        </w:tc>
        <w:tc>
          <w:tcPr>
            <w:tcW w:w="1613" w:type="dxa"/>
            <w:gridSpan w:val="2"/>
            <w:tcBorders>
              <w:top w:val="single" w:sz="4" w:space="0" w:color="auto"/>
              <w:left w:val="single" w:sz="4" w:space="0" w:color="auto"/>
              <w:bottom w:val="single" w:sz="4" w:space="0" w:color="auto"/>
              <w:right w:val="single" w:sz="4" w:space="0" w:color="auto"/>
            </w:tcBorders>
          </w:tcPr>
          <w:p w14:paraId="78039866"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41.52% </w:t>
            </w:r>
          </w:p>
        </w:tc>
        <w:tc>
          <w:tcPr>
            <w:tcW w:w="1613" w:type="dxa"/>
            <w:gridSpan w:val="2"/>
            <w:tcBorders>
              <w:top w:val="single" w:sz="4" w:space="0" w:color="auto"/>
              <w:left w:val="single" w:sz="4" w:space="0" w:color="auto"/>
              <w:bottom w:val="single" w:sz="4" w:space="0" w:color="auto"/>
              <w:right w:val="single" w:sz="4" w:space="0" w:color="auto"/>
            </w:tcBorders>
          </w:tcPr>
          <w:p w14:paraId="3CFA87D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1.21 (1.06-1.39)* </w:t>
            </w:r>
          </w:p>
        </w:tc>
        <w:tc>
          <w:tcPr>
            <w:tcW w:w="1613" w:type="dxa"/>
            <w:tcBorders>
              <w:top w:val="single" w:sz="4" w:space="0" w:color="auto"/>
              <w:left w:val="single" w:sz="4" w:space="0" w:color="auto"/>
              <w:bottom w:val="single" w:sz="4" w:space="0" w:color="auto"/>
              <w:right w:val="single" w:sz="4" w:space="0" w:color="auto"/>
            </w:tcBorders>
          </w:tcPr>
          <w:p w14:paraId="723A8757"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2.55 (2.24-2.90)* </w:t>
            </w:r>
          </w:p>
        </w:tc>
      </w:tr>
      <w:tr w:rsidR="00DD337C" w:rsidRPr="00DD337C" w14:paraId="552750C9" w14:textId="77777777" w:rsidTr="00DD337C">
        <w:trPr>
          <w:trHeight w:val="107"/>
        </w:trPr>
        <w:tc>
          <w:tcPr>
            <w:tcW w:w="1613" w:type="dxa"/>
            <w:tcBorders>
              <w:top w:val="single" w:sz="4" w:space="0" w:color="auto"/>
              <w:left w:val="single" w:sz="4" w:space="0" w:color="auto"/>
              <w:bottom w:val="single" w:sz="4" w:space="0" w:color="auto"/>
              <w:right w:val="single" w:sz="4" w:space="0" w:color="auto"/>
            </w:tcBorders>
          </w:tcPr>
          <w:p w14:paraId="6DF54DC5"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Calibri" w:hAnsi="Calibri" w:cs="Calibri"/>
                <w:i/>
                <w:iCs/>
                <w:color w:val="000000"/>
                <w:sz w:val="18"/>
                <w:szCs w:val="20"/>
              </w:rPr>
              <w:t xml:space="preserve">Brazil </w:t>
            </w:r>
          </w:p>
        </w:tc>
        <w:tc>
          <w:tcPr>
            <w:tcW w:w="1613" w:type="dxa"/>
            <w:gridSpan w:val="2"/>
            <w:tcBorders>
              <w:top w:val="single" w:sz="4" w:space="0" w:color="auto"/>
              <w:left w:val="single" w:sz="4" w:space="0" w:color="auto"/>
              <w:bottom w:val="single" w:sz="4" w:space="0" w:color="auto"/>
              <w:right w:val="single" w:sz="4" w:space="0" w:color="auto"/>
            </w:tcBorders>
          </w:tcPr>
          <w:p w14:paraId="76B57BFE"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34.32% </w:t>
            </w:r>
          </w:p>
        </w:tc>
        <w:tc>
          <w:tcPr>
            <w:tcW w:w="1613" w:type="dxa"/>
            <w:gridSpan w:val="2"/>
            <w:tcBorders>
              <w:top w:val="single" w:sz="4" w:space="0" w:color="auto"/>
              <w:left w:val="single" w:sz="4" w:space="0" w:color="auto"/>
              <w:bottom w:val="single" w:sz="4" w:space="0" w:color="auto"/>
              <w:right w:val="single" w:sz="4" w:space="0" w:color="auto"/>
            </w:tcBorders>
          </w:tcPr>
          <w:p w14:paraId="2B62C22D"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34.76% </w:t>
            </w:r>
          </w:p>
        </w:tc>
        <w:tc>
          <w:tcPr>
            <w:tcW w:w="1613" w:type="dxa"/>
            <w:gridSpan w:val="2"/>
            <w:tcBorders>
              <w:top w:val="single" w:sz="4" w:space="0" w:color="auto"/>
              <w:left w:val="single" w:sz="4" w:space="0" w:color="auto"/>
              <w:bottom w:val="single" w:sz="4" w:space="0" w:color="auto"/>
              <w:right w:val="single" w:sz="4" w:space="0" w:color="auto"/>
            </w:tcBorders>
          </w:tcPr>
          <w:p w14:paraId="06BFF86A" w14:textId="77777777" w:rsidR="00DD337C" w:rsidRPr="00DD337C" w:rsidRDefault="00DD337C" w:rsidP="00DD337C">
            <w:pPr>
              <w:autoSpaceDE w:val="0"/>
              <w:autoSpaceDN w:val="0"/>
              <w:adjustRightInd w:val="0"/>
              <w:spacing w:after="0" w:line="240" w:lineRule="auto"/>
              <w:rPr>
                <w:rFonts w:ascii="Arial" w:hAnsi="Arial" w:cs="Arial"/>
                <w:color w:val="000000"/>
                <w:sz w:val="18"/>
                <w:szCs w:val="20"/>
              </w:rPr>
            </w:pPr>
            <w:r w:rsidRPr="00DD337C">
              <w:rPr>
                <w:rFonts w:ascii="Arial" w:hAnsi="Arial" w:cs="Arial"/>
                <w:color w:val="000000"/>
                <w:sz w:val="18"/>
                <w:szCs w:val="20"/>
              </w:rPr>
              <w:t xml:space="preserve">53.33% </w:t>
            </w:r>
          </w:p>
        </w:tc>
        <w:tc>
          <w:tcPr>
            <w:tcW w:w="1613" w:type="dxa"/>
            <w:gridSpan w:val="2"/>
            <w:tcBorders>
              <w:top w:val="single" w:sz="4" w:space="0" w:color="auto"/>
              <w:left w:val="single" w:sz="4" w:space="0" w:color="auto"/>
              <w:bottom w:val="single" w:sz="4" w:space="0" w:color="auto"/>
              <w:right w:val="single" w:sz="4" w:space="0" w:color="auto"/>
            </w:tcBorders>
          </w:tcPr>
          <w:p w14:paraId="0DA9B99A"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1.06 (0.99-1.13) </w:t>
            </w:r>
          </w:p>
        </w:tc>
        <w:tc>
          <w:tcPr>
            <w:tcW w:w="1613" w:type="dxa"/>
            <w:tcBorders>
              <w:top w:val="single" w:sz="4" w:space="0" w:color="auto"/>
              <w:left w:val="single" w:sz="4" w:space="0" w:color="auto"/>
              <w:bottom w:val="single" w:sz="4" w:space="0" w:color="auto"/>
              <w:right w:val="single" w:sz="4" w:space="0" w:color="auto"/>
            </w:tcBorders>
          </w:tcPr>
          <w:p w14:paraId="4341FA2C"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rPr>
            </w:pPr>
            <w:r w:rsidRPr="00DD337C">
              <w:rPr>
                <w:rFonts w:ascii="Arial" w:hAnsi="Arial" w:cs="Arial"/>
                <w:color w:val="000000"/>
                <w:sz w:val="18"/>
                <w:szCs w:val="20"/>
              </w:rPr>
              <w:t xml:space="preserve">2.22 (2.08-2.37)* </w:t>
            </w:r>
          </w:p>
        </w:tc>
      </w:tr>
      <w:tr w:rsidR="00DD337C" w:rsidRPr="00E45A52" w14:paraId="183E1DE0" w14:textId="77777777" w:rsidTr="00DD337C">
        <w:trPr>
          <w:trHeight w:val="329"/>
        </w:trPr>
        <w:tc>
          <w:tcPr>
            <w:tcW w:w="9683" w:type="dxa"/>
            <w:gridSpan w:val="10"/>
            <w:tcBorders>
              <w:top w:val="single" w:sz="4" w:space="0" w:color="auto"/>
              <w:left w:val="single" w:sz="4" w:space="0" w:color="auto"/>
              <w:bottom w:val="single" w:sz="4" w:space="0" w:color="auto"/>
              <w:right w:val="single" w:sz="4" w:space="0" w:color="auto"/>
            </w:tcBorders>
          </w:tcPr>
          <w:p w14:paraId="605310F3" w14:textId="77777777" w:rsidR="00DD337C" w:rsidRPr="00DD337C" w:rsidRDefault="00DD337C" w:rsidP="00DD337C">
            <w:pPr>
              <w:autoSpaceDE w:val="0"/>
              <w:autoSpaceDN w:val="0"/>
              <w:adjustRightInd w:val="0"/>
              <w:spacing w:after="0" w:line="240" w:lineRule="auto"/>
              <w:rPr>
                <w:rFonts w:ascii="Arial" w:hAnsi="Arial" w:cs="Arial"/>
                <w:color w:val="000000"/>
                <w:sz w:val="18"/>
                <w:szCs w:val="13"/>
                <w:lang w:val="en-US"/>
              </w:rPr>
            </w:pPr>
            <w:r w:rsidRPr="00DD337C">
              <w:rPr>
                <w:rFonts w:ascii="Arial" w:hAnsi="Arial" w:cs="Arial"/>
                <w:color w:val="000000"/>
                <w:sz w:val="18"/>
                <w:szCs w:val="13"/>
                <w:lang w:val="en-US"/>
              </w:rPr>
              <w:t xml:space="preserve">1 Compares </w:t>
            </w:r>
            <w:proofErr w:type="spellStart"/>
            <w:r w:rsidRPr="00DD337C">
              <w:rPr>
                <w:rFonts w:ascii="Arial" w:hAnsi="Arial" w:cs="Arial"/>
                <w:color w:val="000000"/>
                <w:sz w:val="18"/>
                <w:szCs w:val="13"/>
                <w:lang w:val="en-US"/>
              </w:rPr>
              <w:t>deafblindness</w:t>
            </w:r>
            <w:proofErr w:type="spellEnd"/>
            <w:r w:rsidRPr="00DD337C">
              <w:rPr>
                <w:rFonts w:ascii="Arial" w:hAnsi="Arial" w:cs="Arial"/>
                <w:color w:val="000000"/>
                <w:sz w:val="18"/>
                <w:szCs w:val="13"/>
                <w:lang w:val="en-US"/>
              </w:rPr>
              <w:t xml:space="preserve"> versus other disabilities </w:t>
            </w:r>
          </w:p>
          <w:p w14:paraId="6DBE23A0" w14:textId="77777777" w:rsidR="00DD337C" w:rsidRPr="00DD337C" w:rsidRDefault="00DD337C" w:rsidP="00DD337C">
            <w:pPr>
              <w:autoSpaceDE w:val="0"/>
              <w:autoSpaceDN w:val="0"/>
              <w:adjustRightInd w:val="0"/>
              <w:spacing w:after="0" w:line="240" w:lineRule="auto"/>
              <w:rPr>
                <w:rFonts w:ascii="Arial" w:hAnsi="Arial" w:cs="Arial"/>
                <w:color w:val="000000"/>
                <w:sz w:val="18"/>
                <w:szCs w:val="13"/>
                <w:lang w:val="en-US"/>
              </w:rPr>
            </w:pPr>
            <w:r w:rsidRPr="00DD337C">
              <w:rPr>
                <w:rFonts w:ascii="Arial" w:hAnsi="Arial" w:cs="Arial"/>
                <w:color w:val="000000"/>
                <w:sz w:val="18"/>
                <w:szCs w:val="13"/>
                <w:lang w:val="en-US"/>
              </w:rPr>
              <w:t xml:space="preserve">2 Compares </w:t>
            </w:r>
            <w:proofErr w:type="spellStart"/>
            <w:r w:rsidRPr="00DD337C">
              <w:rPr>
                <w:rFonts w:ascii="Arial" w:hAnsi="Arial" w:cs="Arial"/>
                <w:color w:val="000000"/>
                <w:sz w:val="18"/>
                <w:szCs w:val="13"/>
                <w:lang w:val="en-US"/>
              </w:rPr>
              <w:t>deafblindness</w:t>
            </w:r>
            <w:proofErr w:type="spellEnd"/>
            <w:r w:rsidRPr="00DD337C">
              <w:rPr>
                <w:rFonts w:ascii="Arial" w:hAnsi="Arial" w:cs="Arial"/>
                <w:color w:val="000000"/>
                <w:sz w:val="18"/>
                <w:szCs w:val="13"/>
                <w:lang w:val="en-US"/>
              </w:rPr>
              <w:t xml:space="preserve"> to no disabilities </w:t>
            </w:r>
          </w:p>
          <w:p w14:paraId="326999CD" w14:textId="77777777" w:rsidR="00DD337C" w:rsidRPr="00DD337C" w:rsidRDefault="00DD337C" w:rsidP="00DD337C">
            <w:pPr>
              <w:autoSpaceDE w:val="0"/>
              <w:autoSpaceDN w:val="0"/>
              <w:adjustRightInd w:val="0"/>
              <w:spacing w:after="0" w:line="240" w:lineRule="auto"/>
              <w:rPr>
                <w:rFonts w:ascii="Calibri" w:hAnsi="Calibri" w:cs="Calibri"/>
                <w:color w:val="000000"/>
                <w:sz w:val="18"/>
                <w:szCs w:val="20"/>
                <w:lang w:val="en-US"/>
              </w:rPr>
            </w:pPr>
            <w:r w:rsidRPr="00DD337C">
              <w:rPr>
                <w:rFonts w:ascii="Times New Roman" w:hAnsi="Times New Roman" w:cs="Times New Roman"/>
                <w:color w:val="000000"/>
                <w:sz w:val="18"/>
                <w:szCs w:val="20"/>
                <w:lang w:val="en-US"/>
              </w:rPr>
              <w:t>*</w:t>
            </w:r>
            <w:r w:rsidRPr="00DD337C">
              <w:rPr>
                <w:rFonts w:ascii="Arial" w:hAnsi="Arial" w:cs="Arial"/>
                <w:color w:val="000000"/>
                <w:sz w:val="18"/>
                <w:szCs w:val="20"/>
                <w:lang w:val="en-US"/>
              </w:rPr>
              <w:t xml:space="preserve">Denotes statistically significant difference at 95% confidence level </w:t>
            </w:r>
          </w:p>
        </w:tc>
      </w:tr>
    </w:tbl>
    <w:p w14:paraId="78C29A7B" w14:textId="77777777" w:rsidR="00DD337C" w:rsidRPr="00DD337C" w:rsidRDefault="00DD337C">
      <w:pPr>
        <w:rPr>
          <w:b/>
          <w:lang w:val="en-US"/>
        </w:rPr>
      </w:pPr>
    </w:p>
    <w:p w14:paraId="29CA718B" w14:textId="77777777" w:rsidR="004C5FD6" w:rsidRDefault="004C5FD6">
      <w:pPr>
        <w:rPr>
          <w:b/>
          <w:lang w:val="en-US"/>
        </w:rPr>
      </w:pPr>
    </w:p>
    <w:p w14:paraId="6F61CB8A" w14:textId="77777777" w:rsidR="004C5FD6" w:rsidRDefault="004C5FD6">
      <w:pPr>
        <w:rPr>
          <w:b/>
          <w:lang w:val="en-US"/>
        </w:rPr>
      </w:pPr>
    </w:p>
    <w:p w14:paraId="747F9FDA" w14:textId="77777777" w:rsidR="004C5FD6" w:rsidRDefault="004C5FD6">
      <w:pPr>
        <w:rPr>
          <w:b/>
          <w:lang w:val="en-US"/>
        </w:rPr>
      </w:pPr>
    </w:p>
    <w:p w14:paraId="030A97BC" w14:textId="77777777" w:rsidR="004C5FD6" w:rsidRDefault="004C5FD6">
      <w:pPr>
        <w:rPr>
          <w:b/>
          <w:lang w:val="en-US"/>
        </w:rPr>
      </w:pPr>
    </w:p>
    <w:p w14:paraId="7243817B" w14:textId="77777777" w:rsidR="004C5FD6" w:rsidRDefault="004C5FD6">
      <w:pPr>
        <w:rPr>
          <w:b/>
          <w:lang w:val="en-US"/>
        </w:rPr>
      </w:pPr>
    </w:p>
    <w:p w14:paraId="322108BB" w14:textId="77777777" w:rsidR="004C5FD6" w:rsidRDefault="004C5FD6">
      <w:pPr>
        <w:rPr>
          <w:b/>
          <w:lang w:val="en-US"/>
        </w:rPr>
      </w:pPr>
    </w:p>
    <w:p w14:paraId="444D701D" w14:textId="77777777" w:rsidR="004C5FD6" w:rsidRDefault="004C5FD6">
      <w:pPr>
        <w:rPr>
          <w:b/>
          <w:lang w:val="en-US"/>
        </w:rPr>
      </w:pPr>
    </w:p>
    <w:p w14:paraId="194D2BD3" w14:textId="77777777" w:rsidR="004C5FD6" w:rsidRDefault="004C5FD6">
      <w:pPr>
        <w:rPr>
          <w:b/>
          <w:lang w:val="en-US"/>
        </w:rPr>
      </w:pPr>
    </w:p>
    <w:p w14:paraId="7B56B1BE" w14:textId="36293EAB" w:rsidR="004C5FD6" w:rsidRDefault="004C5FD6" w:rsidP="004C5FD6">
      <w:pPr>
        <w:pStyle w:val="Default"/>
        <w:rPr>
          <w:rFonts w:asciiTheme="minorHAnsi" w:hAnsiTheme="minorHAnsi" w:cstheme="minorBidi"/>
          <w:b/>
          <w:color w:val="0070C0"/>
          <w:sz w:val="28"/>
          <w:szCs w:val="22"/>
          <w:lang w:val="en-US"/>
        </w:rPr>
      </w:pPr>
      <w:bookmarkStart w:id="49" w:name="pagina561"/>
      <w:bookmarkStart w:id="50" w:name="pagina61"/>
      <w:r w:rsidRPr="0008701D">
        <w:rPr>
          <w:rFonts w:asciiTheme="minorHAnsi" w:hAnsiTheme="minorHAnsi" w:cstheme="minorBidi"/>
          <w:b/>
          <w:noProof/>
          <w:color w:val="0070C0"/>
          <w:sz w:val="28"/>
          <w:szCs w:val="22"/>
          <w:lang w:eastAsia="it-IT"/>
        </w:rPr>
        <w:lastRenderedPageBreak/>
        <w:drawing>
          <wp:anchor distT="0" distB="0" distL="114300" distR="114300" simplePos="0" relativeHeight="251692032" behindDoc="1" locked="0" layoutInCell="1" allowOverlap="1" wp14:anchorId="582495D7" wp14:editId="27C683FE">
            <wp:simplePos x="0" y="0"/>
            <wp:positionH relativeFrom="column">
              <wp:posOffset>-421640</wp:posOffset>
            </wp:positionH>
            <wp:positionV relativeFrom="paragraph">
              <wp:posOffset>3862070</wp:posOffset>
            </wp:positionV>
            <wp:extent cx="7016750" cy="4031615"/>
            <wp:effectExtent l="0" t="0" r="0" b="6985"/>
            <wp:wrapTight wrapText="bothSides">
              <wp:wrapPolygon edited="0">
                <wp:start x="0" y="0"/>
                <wp:lineTo x="0" y="21535"/>
                <wp:lineTo x="21522" y="21535"/>
                <wp:lineTo x="21522" y="0"/>
                <wp:lineTo x="0" y="0"/>
              </wp:wrapPolygon>
            </wp:wrapTight>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7016750" cy="4031615"/>
                    </a:xfrm>
                    <a:prstGeom prst="rect">
                      <a:avLst/>
                    </a:prstGeom>
                  </pic:spPr>
                </pic:pic>
              </a:graphicData>
            </a:graphic>
            <wp14:sizeRelH relativeFrom="page">
              <wp14:pctWidth>0</wp14:pctWidth>
            </wp14:sizeRelH>
            <wp14:sizeRelV relativeFrom="page">
              <wp14:pctHeight>0</wp14:pctHeight>
            </wp14:sizeRelV>
          </wp:anchor>
        </w:drawing>
      </w:r>
      <w:r w:rsidRPr="0008701D">
        <w:rPr>
          <w:rFonts w:asciiTheme="minorHAnsi" w:hAnsiTheme="minorHAnsi" w:cstheme="minorBidi"/>
          <w:b/>
          <w:noProof/>
          <w:color w:val="0070C0"/>
          <w:sz w:val="28"/>
          <w:szCs w:val="22"/>
          <w:lang w:eastAsia="it-IT"/>
        </w:rPr>
        <w:drawing>
          <wp:anchor distT="0" distB="0" distL="114300" distR="114300" simplePos="0" relativeHeight="251691008" behindDoc="1" locked="0" layoutInCell="1" allowOverlap="1" wp14:anchorId="4583A647" wp14:editId="2207F5A8">
            <wp:simplePos x="0" y="0"/>
            <wp:positionH relativeFrom="column">
              <wp:posOffset>-440690</wp:posOffset>
            </wp:positionH>
            <wp:positionV relativeFrom="paragraph">
              <wp:posOffset>217170</wp:posOffset>
            </wp:positionV>
            <wp:extent cx="7158990" cy="3521075"/>
            <wp:effectExtent l="0" t="0" r="3810" b="3175"/>
            <wp:wrapTight wrapText="bothSides">
              <wp:wrapPolygon edited="0">
                <wp:start x="0" y="0"/>
                <wp:lineTo x="0" y="21503"/>
                <wp:lineTo x="21554" y="21503"/>
                <wp:lineTo x="21554" y="0"/>
                <wp:lineTo x="0" y="0"/>
              </wp:wrapPolygon>
            </wp:wrapTight>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716"/>
                    <a:stretch/>
                  </pic:blipFill>
                  <pic:spPr bwMode="auto">
                    <a:xfrm>
                      <a:off x="0" y="0"/>
                      <a:ext cx="7158990" cy="352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701D">
        <w:rPr>
          <w:rFonts w:asciiTheme="minorHAnsi" w:hAnsiTheme="minorHAnsi" w:cstheme="minorBidi"/>
          <w:b/>
          <w:color w:val="0070C0"/>
          <w:sz w:val="28"/>
          <w:szCs w:val="22"/>
          <w:lang w:val="en-US"/>
        </w:rPr>
        <w:t>A</w:t>
      </w:r>
      <w:bookmarkStart w:id="51" w:name="pagina60"/>
      <w:r w:rsidRPr="0008701D">
        <w:rPr>
          <w:rFonts w:asciiTheme="minorHAnsi" w:hAnsiTheme="minorHAnsi" w:cstheme="minorBidi"/>
          <w:b/>
          <w:color w:val="0070C0"/>
          <w:sz w:val="28"/>
          <w:szCs w:val="22"/>
          <w:lang w:val="en-US"/>
        </w:rPr>
        <w:t>LLEGATO 2 -</w:t>
      </w:r>
      <w:r w:rsidRPr="004C5FD6">
        <w:t xml:space="preserve"> </w:t>
      </w:r>
      <w:r w:rsidRPr="004C5FD6">
        <w:rPr>
          <w:rFonts w:asciiTheme="minorHAnsi" w:hAnsiTheme="minorHAnsi" w:cstheme="minorBidi"/>
          <w:b/>
          <w:color w:val="0070C0"/>
          <w:sz w:val="28"/>
          <w:szCs w:val="22"/>
          <w:lang w:val="en-US"/>
        </w:rPr>
        <w:t>INCLUDED DATASETS</w:t>
      </w:r>
      <w:bookmarkEnd w:id="49"/>
      <w:bookmarkEnd w:id="50"/>
      <w:r w:rsidRPr="004C5FD6">
        <w:rPr>
          <w:noProof/>
          <w:lang w:eastAsia="it-IT"/>
        </w:rPr>
        <w:t xml:space="preserve"> </w:t>
      </w:r>
    </w:p>
    <w:bookmarkEnd w:id="51"/>
    <w:p w14:paraId="4E5E3E6C" w14:textId="7E1A715C" w:rsidR="004C5FD6" w:rsidRDefault="004C5FD6" w:rsidP="004C5FD6">
      <w:pPr>
        <w:pStyle w:val="Default"/>
        <w:rPr>
          <w:rFonts w:ascii="Times New Roman" w:hAnsi="Times New Roman" w:cs="Times New Roman"/>
        </w:rPr>
      </w:pPr>
    </w:p>
    <w:p w14:paraId="5F6DA1F6" w14:textId="6A3B47BD" w:rsidR="004C5FD6" w:rsidRDefault="004C5FD6" w:rsidP="004C5FD6">
      <w:pPr>
        <w:pStyle w:val="Default"/>
        <w:rPr>
          <w:rFonts w:ascii="Times New Roman" w:hAnsi="Times New Roman" w:cs="Times New Roman"/>
        </w:rPr>
      </w:pPr>
      <w:r>
        <w:rPr>
          <w:noProof/>
          <w:lang w:eastAsia="it-IT"/>
        </w:rPr>
        <w:lastRenderedPageBreak/>
        <w:drawing>
          <wp:anchor distT="0" distB="0" distL="114300" distR="114300" simplePos="0" relativeHeight="251689984" behindDoc="1" locked="0" layoutInCell="1" allowOverlap="1" wp14:anchorId="7F3C1E29" wp14:editId="405DF871">
            <wp:simplePos x="0" y="0"/>
            <wp:positionH relativeFrom="column">
              <wp:posOffset>-417830</wp:posOffset>
            </wp:positionH>
            <wp:positionV relativeFrom="paragraph">
              <wp:posOffset>170815</wp:posOffset>
            </wp:positionV>
            <wp:extent cx="7258050" cy="4058920"/>
            <wp:effectExtent l="0" t="0" r="0" b="0"/>
            <wp:wrapTight wrapText="bothSides">
              <wp:wrapPolygon edited="0">
                <wp:start x="0" y="0"/>
                <wp:lineTo x="0" y="21492"/>
                <wp:lineTo x="21543" y="21492"/>
                <wp:lineTo x="21543" y="0"/>
                <wp:lineTo x="0" y="0"/>
              </wp:wrapPolygon>
            </wp:wrapTight>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7258050" cy="4058920"/>
                    </a:xfrm>
                    <a:prstGeom prst="rect">
                      <a:avLst/>
                    </a:prstGeom>
                  </pic:spPr>
                </pic:pic>
              </a:graphicData>
            </a:graphic>
            <wp14:sizeRelH relativeFrom="page">
              <wp14:pctWidth>0</wp14:pctWidth>
            </wp14:sizeRelH>
            <wp14:sizeRelV relativeFrom="page">
              <wp14:pctHeight>0</wp14:pctHeight>
            </wp14:sizeRelV>
          </wp:anchor>
        </w:drawing>
      </w:r>
    </w:p>
    <w:p w14:paraId="29B610AD" w14:textId="77777777" w:rsidR="004C5FD6" w:rsidRPr="004C5FD6" w:rsidRDefault="004C5FD6" w:rsidP="004C5FD6">
      <w:pPr>
        <w:pStyle w:val="Default"/>
        <w:rPr>
          <w:rFonts w:ascii="Times New Roman" w:hAnsi="Times New Roman" w:cs="Times New Roman"/>
        </w:rPr>
      </w:pPr>
    </w:p>
    <w:sectPr w:rsidR="004C5FD6" w:rsidRPr="004C5FD6" w:rsidSect="005610C7">
      <w:footerReference w:type="default" r:id="rId56"/>
      <w:pgSz w:w="11906" w:h="16838"/>
      <w:pgMar w:top="1418" w:right="1418"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2A642F" w14:textId="77777777" w:rsidR="00BA3B57" w:rsidRDefault="00BA3B57" w:rsidP="00430C49">
      <w:pPr>
        <w:spacing w:after="0" w:line="240" w:lineRule="auto"/>
      </w:pPr>
      <w:r>
        <w:separator/>
      </w:r>
    </w:p>
  </w:endnote>
  <w:endnote w:type="continuationSeparator" w:id="0">
    <w:p w14:paraId="2D19C051" w14:textId="77777777" w:rsidR="00BA3B57" w:rsidRDefault="00BA3B57" w:rsidP="00430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6862660"/>
      <w:docPartObj>
        <w:docPartGallery w:val="Page Numbers (Bottom of Page)"/>
        <w:docPartUnique/>
      </w:docPartObj>
    </w:sdtPr>
    <w:sdtEndPr/>
    <w:sdtContent>
      <w:p w14:paraId="505DFD2A" w14:textId="5EDFF5EC" w:rsidR="00BA3B57" w:rsidRDefault="00BA3B57">
        <w:pPr>
          <w:pStyle w:val="Pidipagina"/>
          <w:jc w:val="right"/>
        </w:pPr>
        <w:r>
          <w:fldChar w:fldCharType="begin"/>
        </w:r>
        <w:r>
          <w:instrText>PAGE   \* MERGEFORMAT</w:instrText>
        </w:r>
        <w:r>
          <w:fldChar w:fldCharType="separate"/>
        </w:r>
        <w:r w:rsidR="00E45A52">
          <w:rPr>
            <w:noProof/>
          </w:rPr>
          <w:t>16</w:t>
        </w:r>
        <w:r>
          <w:fldChar w:fldCharType="end"/>
        </w:r>
      </w:p>
    </w:sdtContent>
  </w:sdt>
  <w:p w14:paraId="40C61B5C" w14:textId="77777777" w:rsidR="00BA3B57" w:rsidRDefault="00BA3B57">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B2FA94" w14:textId="77777777" w:rsidR="00BA3B57" w:rsidRDefault="00BA3B57" w:rsidP="00430C49">
      <w:pPr>
        <w:spacing w:after="0" w:line="240" w:lineRule="auto"/>
      </w:pPr>
      <w:r>
        <w:separator/>
      </w:r>
    </w:p>
  </w:footnote>
  <w:footnote w:type="continuationSeparator" w:id="0">
    <w:p w14:paraId="76088097" w14:textId="77777777" w:rsidR="00BA3B57" w:rsidRDefault="00BA3B57" w:rsidP="00430C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7743D63"/>
    <w:multiLevelType w:val="hybridMultilevel"/>
    <w:tmpl w:val="93DF363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955239"/>
    <w:multiLevelType w:val="hybridMultilevel"/>
    <w:tmpl w:val="6C36AD60"/>
    <w:lvl w:ilvl="0" w:tplc="AE846E5E">
      <w:start w:val="1"/>
      <w:numFmt w:val="decimal"/>
      <w:lvlText w:val="%1."/>
      <w:lvlJc w:val="left"/>
      <w:pPr>
        <w:ind w:left="384" w:hanging="360"/>
      </w:pPr>
      <w:rPr>
        <w:rFonts w:hint="default"/>
        <w:b w:val="0"/>
      </w:rPr>
    </w:lvl>
    <w:lvl w:ilvl="1" w:tplc="04100019" w:tentative="1">
      <w:start w:val="1"/>
      <w:numFmt w:val="lowerLetter"/>
      <w:lvlText w:val="%2."/>
      <w:lvlJc w:val="left"/>
      <w:pPr>
        <w:ind w:left="1104" w:hanging="360"/>
      </w:pPr>
    </w:lvl>
    <w:lvl w:ilvl="2" w:tplc="0410001B" w:tentative="1">
      <w:start w:val="1"/>
      <w:numFmt w:val="lowerRoman"/>
      <w:lvlText w:val="%3."/>
      <w:lvlJc w:val="right"/>
      <w:pPr>
        <w:ind w:left="1824" w:hanging="180"/>
      </w:pPr>
    </w:lvl>
    <w:lvl w:ilvl="3" w:tplc="0410000F" w:tentative="1">
      <w:start w:val="1"/>
      <w:numFmt w:val="decimal"/>
      <w:lvlText w:val="%4."/>
      <w:lvlJc w:val="left"/>
      <w:pPr>
        <w:ind w:left="2544" w:hanging="360"/>
      </w:pPr>
    </w:lvl>
    <w:lvl w:ilvl="4" w:tplc="04100019" w:tentative="1">
      <w:start w:val="1"/>
      <w:numFmt w:val="lowerLetter"/>
      <w:lvlText w:val="%5."/>
      <w:lvlJc w:val="left"/>
      <w:pPr>
        <w:ind w:left="3264" w:hanging="360"/>
      </w:pPr>
    </w:lvl>
    <w:lvl w:ilvl="5" w:tplc="0410001B" w:tentative="1">
      <w:start w:val="1"/>
      <w:numFmt w:val="lowerRoman"/>
      <w:lvlText w:val="%6."/>
      <w:lvlJc w:val="right"/>
      <w:pPr>
        <w:ind w:left="3984" w:hanging="180"/>
      </w:pPr>
    </w:lvl>
    <w:lvl w:ilvl="6" w:tplc="0410000F" w:tentative="1">
      <w:start w:val="1"/>
      <w:numFmt w:val="decimal"/>
      <w:lvlText w:val="%7."/>
      <w:lvlJc w:val="left"/>
      <w:pPr>
        <w:ind w:left="4704" w:hanging="360"/>
      </w:pPr>
    </w:lvl>
    <w:lvl w:ilvl="7" w:tplc="04100019" w:tentative="1">
      <w:start w:val="1"/>
      <w:numFmt w:val="lowerLetter"/>
      <w:lvlText w:val="%8."/>
      <w:lvlJc w:val="left"/>
      <w:pPr>
        <w:ind w:left="5424" w:hanging="360"/>
      </w:pPr>
    </w:lvl>
    <w:lvl w:ilvl="8" w:tplc="0410001B" w:tentative="1">
      <w:start w:val="1"/>
      <w:numFmt w:val="lowerRoman"/>
      <w:lvlText w:val="%9."/>
      <w:lvlJc w:val="right"/>
      <w:pPr>
        <w:ind w:left="6144" w:hanging="180"/>
      </w:pPr>
    </w:lvl>
  </w:abstractNum>
  <w:abstractNum w:abstractNumId="2" w15:restartNumberingAfterBreak="0">
    <w:nsid w:val="08E97591"/>
    <w:multiLevelType w:val="multilevel"/>
    <w:tmpl w:val="0FFEC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1E599E"/>
    <w:multiLevelType w:val="hybridMultilevel"/>
    <w:tmpl w:val="77184B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1A33C7B"/>
    <w:multiLevelType w:val="hybridMultilevel"/>
    <w:tmpl w:val="72D4BAEA"/>
    <w:lvl w:ilvl="0" w:tplc="37DE90A6">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3DE5D18"/>
    <w:multiLevelType w:val="multilevel"/>
    <w:tmpl w:val="394EF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6A599B"/>
    <w:multiLevelType w:val="hybridMultilevel"/>
    <w:tmpl w:val="D10EBB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6207744"/>
    <w:multiLevelType w:val="hybridMultilevel"/>
    <w:tmpl w:val="5E2E86BA"/>
    <w:lvl w:ilvl="0" w:tplc="04100001">
      <w:start w:val="1"/>
      <w:numFmt w:val="bullet"/>
      <w:lvlText w:val=""/>
      <w:lvlJc w:val="left"/>
      <w:pPr>
        <w:ind w:left="502"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6CC5043"/>
    <w:multiLevelType w:val="hybridMultilevel"/>
    <w:tmpl w:val="A4803E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BBB7C67"/>
    <w:multiLevelType w:val="hybridMultilevel"/>
    <w:tmpl w:val="B3A691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D864A4F"/>
    <w:multiLevelType w:val="hybridMultilevel"/>
    <w:tmpl w:val="E242BF1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1D9643CC"/>
    <w:multiLevelType w:val="hybridMultilevel"/>
    <w:tmpl w:val="35BA887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1E137EE2"/>
    <w:multiLevelType w:val="hybridMultilevel"/>
    <w:tmpl w:val="D6CCEA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03C5D97"/>
    <w:multiLevelType w:val="hybridMultilevel"/>
    <w:tmpl w:val="339EC2F6"/>
    <w:lvl w:ilvl="0" w:tplc="EA94F128">
      <w:numFmt w:val="bullet"/>
      <w:lvlText w:val="-"/>
      <w:lvlJc w:val="left"/>
      <w:pPr>
        <w:ind w:left="6840" w:hanging="360"/>
      </w:pPr>
      <w:rPr>
        <w:rFonts w:ascii="Calibri" w:eastAsiaTheme="minorHAnsi" w:hAnsi="Calibri" w:cs="Calibri" w:hint="default"/>
      </w:rPr>
    </w:lvl>
    <w:lvl w:ilvl="1" w:tplc="04100003" w:tentative="1">
      <w:start w:val="1"/>
      <w:numFmt w:val="bullet"/>
      <w:lvlText w:val="o"/>
      <w:lvlJc w:val="left"/>
      <w:pPr>
        <w:ind w:left="7560" w:hanging="360"/>
      </w:pPr>
      <w:rPr>
        <w:rFonts w:ascii="Courier New" w:hAnsi="Courier New" w:cs="Courier New" w:hint="default"/>
      </w:rPr>
    </w:lvl>
    <w:lvl w:ilvl="2" w:tplc="04100005" w:tentative="1">
      <w:start w:val="1"/>
      <w:numFmt w:val="bullet"/>
      <w:lvlText w:val=""/>
      <w:lvlJc w:val="left"/>
      <w:pPr>
        <w:ind w:left="8280" w:hanging="360"/>
      </w:pPr>
      <w:rPr>
        <w:rFonts w:ascii="Wingdings" w:hAnsi="Wingdings" w:hint="default"/>
      </w:rPr>
    </w:lvl>
    <w:lvl w:ilvl="3" w:tplc="04100001" w:tentative="1">
      <w:start w:val="1"/>
      <w:numFmt w:val="bullet"/>
      <w:lvlText w:val=""/>
      <w:lvlJc w:val="left"/>
      <w:pPr>
        <w:ind w:left="9000" w:hanging="360"/>
      </w:pPr>
      <w:rPr>
        <w:rFonts w:ascii="Symbol" w:hAnsi="Symbol" w:hint="default"/>
      </w:rPr>
    </w:lvl>
    <w:lvl w:ilvl="4" w:tplc="04100003" w:tentative="1">
      <w:start w:val="1"/>
      <w:numFmt w:val="bullet"/>
      <w:lvlText w:val="o"/>
      <w:lvlJc w:val="left"/>
      <w:pPr>
        <w:ind w:left="9720" w:hanging="360"/>
      </w:pPr>
      <w:rPr>
        <w:rFonts w:ascii="Courier New" w:hAnsi="Courier New" w:cs="Courier New" w:hint="default"/>
      </w:rPr>
    </w:lvl>
    <w:lvl w:ilvl="5" w:tplc="04100005" w:tentative="1">
      <w:start w:val="1"/>
      <w:numFmt w:val="bullet"/>
      <w:lvlText w:val=""/>
      <w:lvlJc w:val="left"/>
      <w:pPr>
        <w:ind w:left="10440" w:hanging="360"/>
      </w:pPr>
      <w:rPr>
        <w:rFonts w:ascii="Wingdings" w:hAnsi="Wingdings" w:hint="default"/>
      </w:rPr>
    </w:lvl>
    <w:lvl w:ilvl="6" w:tplc="04100001" w:tentative="1">
      <w:start w:val="1"/>
      <w:numFmt w:val="bullet"/>
      <w:lvlText w:val=""/>
      <w:lvlJc w:val="left"/>
      <w:pPr>
        <w:ind w:left="11160" w:hanging="360"/>
      </w:pPr>
      <w:rPr>
        <w:rFonts w:ascii="Symbol" w:hAnsi="Symbol" w:hint="default"/>
      </w:rPr>
    </w:lvl>
    <w:lvl w:ilvl="7" w:tplc="04100003" w:tentative="1">
      <w:start w:val="1"/>
      <w:numFmt w:val="bullet"/>
      <w:lvlText w:val="o"/>
      <w:lvlJc w:val="left"/>
      <w:pPr>
        <w:ind w:left="11880" w:hanging="360"/>
      </w:pPr>
      <w:rPr>
        <w:rFonts w:ascii="Courier New" w:hAnsi="Courier New" w:cs="Courier New" w:hint="default"/>
      </w:rPr>
    </w:lvl>
    <w:lvl w:ilvl="8" w:tplc="04100005" w:tentative="1">
      <w:start w:val="1"/>
      <w:numFmt w:val="bullet"/>
      <w:lvlText w:val=""/>
      <w:lvlJc w:val="left"/>
      <w:pPr>
        <w:ind w:left="12600" w:hanging="360"/>
      </w:pPr>
      <w:rPr>
        <w:rFonts w:ascii="Wingdings" w:hAnsi="Wingdings" w:hint="default"/>
      </w:rPr>
    </w:lvl>
  </w:abstractNum>
  <w:abstractNum w:abstractNumId="14" w15:restartNumberingAfterBreak="0">
    <w:nsid w:val="250911E8"/>
    <w:multiLevelType w:val="hybridMultilevel"/>
    <w:tmpl w:val="2982CDD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6414A3E"/>
    <w:multiLevelType w:val="hybridMultilevel"/>
    <w:tmpl w:val="56DC9E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D0733D5"/>
    <w:multiLevelType w:val="hybridMultilevel"/>
    <w:tmpl w:val="A66C15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1A96565"/>
    <w:multiLevelType w:val="hybridMultilevel"/>
    <w:tmpl w:val="3C18B4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68133F0"/>
    <w:multiLevelType w:val="hybridMultilevel"/>
    <w:tmpl w:val="5370451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8776620"/>
    <w:multiLevelType w:val="multilevel"/>
    <w:tmpl w:val="457C2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960600B"/>
    <w:multiLevelType w:val="hybridMultilevel"/>
    <w:tmpl w:val="95820B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3D5A5AF3"/>
    <w:multiLevelType w:val="hybridMultilevel"/>
    <w:tmpl w:val="E5DCC5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3EAA3615"/>
    <w:multiLevelType w:val="hybridMultilevel"/>
    <w:tmpl w:val="A95E15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3F8E73BE"/>
    <w:multiLevelType w:val="hybridMultilevel"/>
    <w:tmpl w:val="630C1EB4"/>
    <w:lvl w:ilvl="0" w:tplc="552CD456">
      <w:start w:val="1"/>
      <w:numFmt w:val="bullet"/>
      <w:lvlText w:val=""/>
      <w:lvlJc w:val="left"/>
      <w:pPr>
        <w:ind w:left="720" w:hanging="360"/>
      </w:pPr>
      <w:rPr>
        <w:rFonts w:ascii="Symbol" w:hAnsi="Symbol" w:hint="default"/>
        <w:sz w:val="2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FFC5E3D"/>
    <w:multiLevelType w:val="hybridMultilevel"/>
    <w:tmpl w:val="262606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43E61FB7"/>
    <w:multiLevelType w:val="hybridMultilevel"/>
    <w:tmpl w:val="C434A3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480E7C69"/>
    <w:multiLevelType w:val="hybridMultilevel"/>
    <w:tmpl w:val="4DA897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9771741"/>
    <w:multiLevelType w:val="hybridMultilevel"/>
    <w:tmpl w:val="941C78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982346E"/>
    <w:multiLevelType w:val="hybridMultilevel"/>
    <w:tmpl w:val="2ADA54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4A1D70CE"/>
    <w:multiLevelType w:val="hybridMultilevel"/>
    <w:tmpl w:val="AA809D9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4E2B0D8F"/>
    <w:multiLevelType w:val="hybridMultilevel"/>
    <w:tmpl w:val="35764B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4E3925A6"/>
    <w:multiLevelType w:val="hybridMultilevel"/>
    <w:tmpl w:val="92CC1E2A"/>
    <w:lvl w:ilvl="0" w:tplc="552CD456">
      <w:start w:val="1"/>
      <w:numFmt w:val="bullet"/>
      <w:lvlText w:val=""/>
      <w:lvlJc w:val="left"/>
      <w:pPr>
        <w:ind w:left="720" w:hanging="360"/>
      </w:pPr>
      <w:rPr>
        <w:rFonts w:ascii="Symbol" w:hAnsi="Symbol" w:hint="default"/>
        <w:sz w:val="2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52055211"/>
    <w:multiLevelType w:val="hybridMultilevel"/>
    <w:tmpl w:val="19C2AA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52303367"/>
    <w:multiLevelType w:val="hybridMultilevel"/>
    <w:tmpl w:val="646602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52777788"/>
    <w:multiLevelType w:val="hybridMultilevel"/>
    <w:tmpl w:val="D7B828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52D15E50"/>
    <w:multiLevelType w:val="hybridMultilevel"/>
    <w:tmpl w:val="B92667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5DD74E76"/>
    <w:multiLevelType w:val="hybridMultilevel"/>
    <w:tmpl w:val="D82CA0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67D70357"/>
    <w:multiLevelType w:val="hybridMultilevel"/>
    <w:tmpl w:val="139E04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FCA5ACD"/>
    <w:multiLevelType w:val="hybridMultilevel"/>
    <w:tmpl w:val="EB0A9B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74040960"/>
    <w:multiLevelType w:val="hybridMultilevel"/>
    <w:tmpl w:val="90A458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748C6C9B"/>
    <w:multiLevelType w:val="hybridMultilevel"/>
    <w:tmpl w:val="73F292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752F6137"/>
    <w:multiLevelType w:val="hybridMultilevel"/>
    <w:tmpl w:val="809415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7530748B"/>
    <w:multiLevelType w:val="hybridMultilevel"/>
    <w:tmpl w:val="7916BB9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37"/>
  </w:num>
  <w:num w:numId="2">
    <w:abstractNumId w:val="10"/>
  </w:num>
  <w:num w:numId="3">
    <w:abstractNumId w:val="11"/>
  </w:num>
  <w:num w:numId="4">
    <w:abstractNumId w:val="28"/>
  </w:num>
  <w:num w:numId="5">
    <w:abstractNumId w:val="30"/>
  </w:num>
  <w:num w:numId="6">
    <w:abstractNumId w:val="8"/>
  </w:num>
  <w:num w:numId="7">
    <w:abstractNumId w:val="22"/>
  </w:num>
  <w:num w:numId="8">
    <w:abstractNumId w:val="15"/>
  </w:num>
  <w:num w:numId="9">
    <w:abstractNumId w:val="38"/>
  </w:num>
  <w:num w:numId="10">
    <w:abstractNumId w:val="6"/>
  </w:num>
  <w:num w:numId="11">
    <w:abstractNumId w:val="24"/>
  </w:num>
  <w:num w:numId="12">
    <w:abstractNumId w:val="27"/>
  </w:num>
  <w:num w:numId="13">
    <w:abstractNumId w:val="17"/>
  </w:num>
  <w:num w:numId="14">
    <w:abstractNumId w:val="3"/>
  </w:num>
  <w:num w:numId="15">
    <w:abstractNumId w:val="9"/>
  </w:num>
  <w:num w:numId="16">
    <w:abstractNumId w:val="29"/>
  </w:num>
  <w:num w:numId="17">
    <w:abstractNumId w:val="21"/>
  </w:num>
  <w:num w:numId="18">
    <w:abstractNumId w:val="20"/>
  </w:num>
  <w:num w:numId="19">
    <w:abstractNumId w:val="36"/>
  </w:num>
  <w:num w:numId="20">
    <w:abstractNumId w:val="4"/>
  </w:num>
  <w:num w:numId="21">
    <w:abstractNumId w:val="14"/>
  </w:num>
  <w:num w:numId="22">
    <w:abstractNumId w:val="33"/>
  </w:num>
  <w:num w:numId="23">
    <w:abstractNumId w:val="42"/>
  </w:num>
  <w:num w:numId="24">
    <w:abstractNumId w:val="34"/>
  </w:num>
  <w:num w:numId="25">
    <w:abstractNumId w:val="2"/>
  </w:num>
  <w:num w:numId="26">
    <w:abstractNumId w:val="5"/>
  </w:num>
  <w:num w:numId="27">
    <w:abstractNumId w:val="19"/>
  </w:num>
  <w:num w:numId="28">
    <w:abstractNumId w:val="18"/>
  </w:num>
  <w:num w:numId="29">
    <w:abstractNumId w:val="7"/>
  </w:num>
  <w:num w:numId="30">
    <w:abstractNumId w:val="16"/>
  </w:num>
  <w:num w:numId="31">
    <w:abstractNumId w:val="35"/>
  </w:num>
  <w:num w:numId="32">
    <w:abstractNumId w:val="40"/>
  </w:num>
  <w:num w:numId="33">
    <w:abstractNumId w:val="41"/>
  </w:num>
  <w:num w:numId="34">
    <w:abstractNumId w:val="26"/>
  </w:num>
  <w:num w:numId="35">
    <w:abstractNumId w:val="1"/>
  </w:num>
  <w:num w:numId="36">
    <w:abstractNumId w:val="0"/>
  </w:num>
  <w:num w:numId="37">
    <w:abstractNumId w:val="39"/>
  </w:num>
  <w:num w:numId="38">
    <w:abstractNumId w:val="25"/>
  </w:num>
  <w:num w:numId="39">
    <w:abstractNumId w:val="12"/>
  </w:num>
  <w:num w:numId="40">
    <w:abstractNumId w:val="23"/>
  </w:num>
  <w:num w:numId="41">
    <w:abstractNumId w:val="31"/>
  </w:num>
  <w:num w:numId="42">
    <w:abstractNumId w:val="13"/>
  </w:num>
  <w:num w:numId="4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proofState w:spelling="clean" w:grammar="clean"/>
  <w:defaultTabStop w:val="709"/>
  <w:hyphenationZone w:val="283"/>
  <w:characterSpacingControl w:val="doNotCompress"/>
  <w:hdrShapeDefaults>
    <o:shapedefaults v:ext="edit" spidmax="143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35A"/>
    <w:rsid w:val="00001136"/>
    <w:rsid w:val="00002005"/>
    <w:rsid w:val="000100CD"/>
    <w:rsid w:val="0001722F"/>
    <w:rsid w:val="0001749A"/>
    <w:rsid w:val="000176D6"/>
    <w:rsid w:val="000206C6"/>
    <w:rsid w:val="000207C4"/>
    <w:rsid w:val="00021CF1"/>
    <w:rsid w:val="00022DDE"/>
    <w:rsid w:val="00033D6F"/>
    <w:rsid w:val="00034972"/>
    <w:rsid w:val="0004017F"/>
    <w:rsid w:val="00040885"/>
    <w:rsid w:val="00041770"/>
    <w:rsid w:val="00042E3E"/>
    <w:rsid w:val="0004773B"/>
    <w:rsid w:val="0005161F"/>
    <w:rsid w:val="000533AB"/>
    <w:rsid w:val="00057229"/>
    <w:rsid w:val="000576B7"/>
    <w:rsid w:val="00057B8B"/>
    <w:rsid w:val="00064935"/>
    <w:rsid w:val="00070BEA"/>
    <w:rsid w:val="0007137F"/>
    <w:rsid w:val="00072043"/>
    <w:rsid w:val="00074392"/>
    <w:rsid w:val="00083F19"/>
    <w:rsid w:val="0008473F"/>
    <w:rsid w:val="0008701D"/>
    <w:rsid w:val="000A5844"/>
    <w:rsid w:val="000A5928"/>
    <w:rsid w:val="000A6B19"/>
    <w:rsid w:val="000B52BC"/>
    <w:rsid w:val="000B5431"/>
    <w:rsid w:val="000C20C9"/>
    <w:rsid w:val="000D0371"/>
    <w:rsid w:val="000D49F4"/>
    <w:rsid w:val="000D7235"/>
    <w:rsid w:val="000D77CF"/>
    <w:rsid w:val="000E04E3"/>
    <w:rsid w:val="000E0630"/>
    <w:rsid w:val="000F42E5"/>
    <w:rsid w:val="000F4BD8"/>
    <w:rsid w:val="000F58C4"/>
    <w:rsid w:val="000F6EC9"/>
    <w:rsid w:val="00100F12"/>
    <w:rsid w:val="00101684"/>
    <w:rsid w:val="001016E3"/>
    <w:rsid w:val="00101ACF"/>
    <w:rsid w:val="001051D5"/>
    <w:rsid w:val="00105533"/>
    <w:rsid w:val="00114153"/>
    <w:rsid w:val="0012033C"/>
    <w:rsid w:val="00127B10"/>
    <w:rsid w:val="001323C6"/>
    <w:rsid w:val="001348A0"/>
    <w:rsid w:val="00143913"/>
    <w:rsid w:val="00154236"/>
    <w:rsid w:val="0015459D"/>
    <w:rsid w:val="00154E45"/>
    <w:rsid w:val="00157383"/>
    <w:rsid w:val="00164747"/>
    <w:rsid w:val="00170C50"/>
    <w:rsid w:val="001712EB"/>
    <w:rsid w:val="0018125E"/>
    <w:rsid w:val="00186E37"/>
    <w:rsid w:val="00187ED5"/>
    <w:rsid w:val="00192A9C"/>
    <w:rsid w:val="001A24B1"/>
    <w:rsid w:val="001A2AE6"/>
    <w:rsid w:val="001A4F84"/>
    <w:rsid w:val="001C45AD"/>
    <w:rsid w:val="001C7505"/>
    <w:rsid w:val="001D673D"/>
    <w:rsid w:val="001D6DE7"/>
    <w:rsid w:val="001D6EF1"/>
    <w:rsid w:val="001D7D1A"/>
    <w:rsid w:val="001F054F"/>
    <w:rsid w:val="001F1254"/>
    <w:rsid w:val="001F59C4"/>
    <w:rsid w:val="00205A99"/>
    <w:rsid w:val="00205C5F"/>
    <w:rsid w:val="00206733"/>
    <w:rsid w:val="00210CCA"/>
    <w:rsid w:val="002153DE"/>
    <w:rsid w:val="00221A16"/>
    <w:rsid w:val="002245AE"/>
    <w:rsid w:val="002274C8"/>
    <w:rsid w:val="00232FBD"/>
    <w:rsid w:val="00236534"/>
    <w:rsid w:val="00244DC9"/>
    <w:rsid w:val="002466EE"/>
    <w:rsid w:val="002571B1"/>
    <w:rsid w:val="002627C6"/>
    <w:rsid w:val="0026707A"/>
    <w:rsid w:val="00273E9E"/>
    <w:rsid w:val="0027407A"/>
    <w:rsid w:val="0027698F"/>
    <w:rsid w:val="0027724C"/>
    <w:rsid w:val="00281844"/>
    <w:rsid w:val="00287B7B"/>
    <w:rsid w:val="002918F3"/>
    <w:rsid w:val="00296D63"/>
    <w:rsid w:val="002A10DF"/>
    <w:rsid w:val="002A31F0"/>
    <w:rsid w:val="002B107E"/>
    <w:rsid w:val="002B17A5"/>
    <w:rsid w:val="002B7CB8"/>
    <w:rsid w:val="002D090D"/>
    <w:rsid w:val="002E244E"/>
    <w:rsid w:val="002E7AC2"/>
    <w:rsid w:val="002F2576"/>
    <w:rsid w:val="002F2E8D"/>
    <w:rsid w:val="002F3B9E"/>
    <w:rsid w:val="002F7446"/>
    <w:rsid w:val="00301D0E"/>
    <w:rsid w:val="00312815"/>
    <w:rsid w:val="00314B5C"/>
    <w:rsid w:val="00327804"/>
    <w:rsid w:val="00336BF2"/>
    <w:rsid w:val="00336C3A"/>
    <w:rsid w:val="0034050F"/>
    <w:rsid w:val="00341B2A"/>
    <w:rsid w:val="0034639D"/>
    <w:rsid w:val="00363DD8"/>
    <w:rsid w:val="00364E92"/>
    <w:rsid w:val="00370BAC"/>
    <w:rsid w:val="00371E69"/>
    <w:rsid w:val="003732CA"/>
    <w:rsid w:val="003820D4"/>
    <w:rsid w:val="003833F9"/>
    <w:rsid w:val="00387AA1"/>
    <w:rsid w:val="00392D0B"/>
    <w:rsid w:val="00394CA4"/>
    <w:rsid w:val="00397BE7"/>
    <w:rsid w:val="003A326B"/>
    <w:rsid w:val="003A7669"/>
    <w:rsid w:val="003B061C"/>
    <w:rsid w:val="003B4FDC"/>
    <w:rsid w:val="003C31C5"/>
    <w:rsid w:val="003C7730"/>
    <w:rsid w:val="003D4EFA"/>
    <w:rsid w:val="003D602D"/>
    <w:rsid w:val="003D69AB"/>
    <w:rsid w:val="003E32C5"/>
    <w:rsid w:val="003E6611"/>
    <w:rsid w:val="003E7445"/>
    <w:rsid w:val="004035A7"/>
    <w:rsid w:val="00407376"/>
    <w:rsid w:val="004109C3"/>
    <w:rsid w:val="0041545D"/>
    <w:rsid w:val="0042177C"/>
    <w:rsid w:val="00422B8C"/>
    <w:rsid w:val="004251F3"/>
    <w:rsid w:val="00430C49"/>
    <w:rsid w:val="00430C5A"/>
    <w:rsid w:val="00432C8D"/>
    <w:rsid w:val="00435181"/>
    <w:rsid w:val="00436C1A"/>
    <w:rsid w:val="00437125"/>
    <w:rsid w:val="0044647E"/>
    <w:rsid w:val="00452F48"/>
    <w:rsid w:val="00463F02"/>
    <w:rsid w:val="00471D43"/>
    <w:rsid w:val="00472E91"/>
    <w:rsid w:val="004735D6"/>
    <w:rsid w:val="00475A15"/>
    <w:rsid w:val="004807A6"/>
    <w:rsid w:val="004816F4"/>
    <w:rsid w:val="004847BC"/>
    <w:rsid w:val="004860D6"/>
    <w:rsid w:val="00490EFB"/>
    <w:rsid w:val="004912DA"/>
    <w:rsid w:val="004936D7"/>
    <w:rsid w:val="004A33B3"/>
    <w:rsid w:val="004A6D1F"/>
    <w:rsid w:val="004B5B72"/>
    <w:rsid w:val="004C5FD6"/>
    <w:rsid w:val="004D55CD"/>
    <w:rsid w:val="004E5A71"/>
    <w:rsid w:val="004E6225"/>
    <w:rsid w:val="004F14C2"/>
    <w:rsid w:val="004F1C50"/>
    <w:rsid w:val="004F5F09"/>
    <w:rsid w:val="00500F0F"/>
    <w:rsid w:val="0050276A"/>
    <w:rsid w:val="0050294A"/>
    <w:rsid w:val="005053B7"/>
    <w:rsid w:val="00505846"/>
    <w:rsid w:val="00530C2A"/>
    <w:rsid w:val="0053414D"/>
    <w:rsid w:val="0053493C"/>
    <w:rsid w:val="00534B22"/>
    <w:rsid w:val="00540FDE"/>
    <w:rsid w:val="00542921"/>
    <w:rsid w:val="00546809"/>
    <w:rsid w:val="00547051"/>
    <w:rsid w:val="00555FBB"/>
    <w:rsid w:val="005610C7"/>
    <w:rsid w:val="00562DCC"/>
    <w:rsid w:val="00565734"/>
    <w:rsid w:val="005705DD"/>
    <w:rsid w:val="005823DA"/>
    <w:rsid w:val="005862D0"/>
    <w:rsid w:val="00590CEB"/>
    <w:rsid w:val="0059247C"/>
    <w:rsid w:val="005934FB"/>
    <w:rsid w:val="00594991"/>
    <w:rsid w:val="005A0DFE"/>
    <w:rsid w:val="005A1E92"/>
    <w:rsid w:val="005A31B0"/>
    <w:rsid w:val="005B2FBB"/>
    <w:rsid w:val="005B388E"/>
    <w:rsid w:val="005C23BD"/>
    <w:rsid w:val="005C4AAF"/>
    <w:rsid w:val="005C4B96"/>
    <w:rsid w:val="005D1B64"/>
    <w:rsid w:val="005D1CDF"/>
    <w:rsid w:val="005D37A7"/>
    <w:rsid w:val="005D49CA"/>
    <w:rsid w:val="005E0321"/>
    <w:rsid w:val="005E1129"/>
    <w:rsid w:val="005F0E14"/>
    <w:rsid w:val="005F20EE"/>
    <w:rsid w:val="005F4B38"/>
    <w:rsid w:val="005F5DF2"/>
    <w:rsid w:val="00601C77"/>
    <w:rsid w:val="00602F04"/>
    <w:rsid w:val="00606063"/>
    <w:rsid w:val="006123D7"/>
    <w:rsid w:val="00612E5B"/>
    <w:rsid w:val="00613D2B"/>
    <w:rsid w:val="006169AF"/>
    <w:rsid w:val="006209D1"/>
    <w:rsid w:val="00623744"/>
    <w:rsid w:val="0062513F"/>
    <w:rsid w:val="00632A89"/>
    <w:rsid w:val="006337A1"/>
    <w:rsid w:val="00647FB6"/>
    <w:rsid w:val="00652556"/>
    <w:rsid w:val="00653AA6"/>
    <w:rsid w:val="0067071D"/>
    <w:rsid w:val="00673EF7"/>
    <w:rsid w:val="0067444D"/>
    <w:rsid w:val="00674727"/>
    <w:rsid w:val="006748EC"/>
    <w:rsid w:val="00674A14"/>
    <w:rsid w:val="00680192"/>
    <w:rsid w:val="0068249B"/>
    <w:rsid w:val="0068284B"/>
    <w:rsid w:val="00687113"/>
    <w:rsid w:val="0069190A"/>
    <w:rsid w:val="006975FA"/>
    <w:rsid w:val="006A00E2"/>
    <w:rsid w:val="006A561B"/>
    <w:rsid w:val="006A65EB"/>
    <w:rsid w:val="006B1831"/>
    <w:rsid w:val="006B4738"/>
    <w:rsid w:val="006B6A4F"/>
    <w:rsid w:val="006C18E4"/>
    <w:rsid w:val="006C56C4"/>
    <w:rsid w:val="006D10F0"/>
    <w:rsid w:val="006D551C"/>
    <w:rsid w:val="006D6313"/>
    <w:rsid w:val="006F0D35"/>
    <w:rsid w:val="007052FC"/>
    <w:rsid w:val="00706485"/>
    <w:rsid w:val="00715C4E"/>
    <w:rsid w:val="00716C53"/>
    <w:rsid w:val="00724CDC"/>
    <w:rsid w:val="00731F88"/>
    <w:rsid w:val="00732BE2"/>
    <w:rsid w:val="00751C00"/>
    <w:rsid w:val="00753F27"/>
    <w:rsid w:val="00753FAF"/>
    <w:rsid w:val="00756C47"/>
    <w:rsid w:val="00756DFA"/>
    <w:rsid w:val="00767E84"/>
    <w:rsid w:val="007705FA"/>
    <w:rsid w:val="00771451"/>
    <w:rsid w:val="00780529"/>
    <w:rsid w:val="007829B2"/>
    <w:rsid w:val="00783002"/>
    <w:rsid w:val="00783323"/>
    <w:rsid w:val="00783A3C"/>
    <w:rsid w:val="00783EE4"/>
    <w:rsid w:val="00785439"/>
    <w:rsid w:val="00791039"/>
    <w:rsid w:val="00796111"/>
    <w:rsid w:val="007A0EB1"/>
    <w:rsid w:val="007A359A"/>
    <w:rsid w:val="007B2082"/>
    <w:rsid w:val="007B4F17"/>
    <w:rsid w:val="007C41C8"/>
    <w:rsid w:val="007D055B"/>
    <w:rsid w:val="007D3CBB"/>
    <w:rsid w:val="007D4DDC"/>
    <w:rsid w:val="007D5A50"/>
    <w:rsid w:val="007D71BD"/>
    <w:rsid w:val="007E31D6"/>
    <w:rsid w:val="007F0F03"/>
    <w:rsid w:val="007F7830"/>
    <w:rsid w:val="00803154"/>
    <w:rsid w:val="00803C7B"/>
    <w:rsid w:val="00816ADC"/>
    <w:rsid w:val="00816E8D"/>
    <w:rsid w:val="0082203D"/>
    <w:rsid w:val="008231B3"/>
    <w:rsid w:val="0083203B"/>
    <w:rsid w:val="0083279F"/>
    <w:rsid w:val="00836268"/>
    <w:rsid w:val="008505FC"/>
    <w:rsid w:val="00851DEF"/>
    <w:rsid w:val="008526AF"/>
    <w:rsid w:val="00857E20"/>
    <w:rsid w:val="00861B0A"/>
    <w:rsid w:val="00867C09"/>
    <w:rsid w:val="00872EB4"/>
    <w:rsid w:val="00880C7F"/>
    <w:rsid w:val="008865F0"/>
    <w:rsid w:val="00887F4C"/>
    <w:rsid w:val="00890321"/>
    <w:rsid w:val="00891AD2"/>
    <w:rsid w:val="00892DD0"/>
    <w:rsid w:val="008966AB"/>
    <w:rsid w:val="008B0E69"/>
    <w:rsid w:val="008B101A"/>
    <w:rsid w:val="008B369C"/>
    <w:rsid w:val="008B52D6"/>
    <w:rsid w:val="008C253C"/>
    <w:rsid w:val="008C2910"/>
    <w:rsid w:val="008C6507"/>
    <w:rsid w:val="008C7B99"/>
    <w:rsid w:val="008D1ED9"/>
    <w:rsid w:val="008E5648"/>
    <w:rsid w:val="008E6255"/>
    <w:rsid w:val="008F2B65"/>
    <w:rsid w:val="008F56A2"/>
    <w:rsid w:val="008F75BB"/>
    <w:rsid w:val="009072EA"/>
    <w:rsid w:val="009116D9"/>
    <w:rsid w:val="00914D00"/>
    <w:rsid w:val="009200B6"/>
    <w:rsid w:val="00923BAE"/>
    <w:rsid w:val="00924579"/>
    <w:rsid w:val="0093170C"/>
    <w:rsid w:val="009322E3"/>
    <w:rsid w:val="00935000"/>
    <w:rsid w:val="00944E00"/>
    <w:rsid w:val="00953EBB"/>
    <w:rsid w:val="00965E4A"/>
    <w:rsid w:val="0096637B"/>
    <w:rsid w:val="00970481"/>
    <w:rsid w:val="00974EFB"/>
    <w:rsid w:val="009823BA"/>
    <w:rsid w:val="00982827"/>
    <w:rsid w:val="00990A06"/>
    <w:rsid w:val="00990A55"/>
    <w:rsid w:val="00993B22"/>
    <w:rsid w:val="009A3954"/>
    <w:rsid w:val="009A68E3"/>
    <w:rsid w:val="009B0C7A"/>
    <w:rsid w:val="009B105C"/>
    <w:rsid w:val="009B4984"/>
    <w:rsid w:val="009C1ACF"/>
    <w:rsid w:val="009C25B0"/>
    <w:rsid w:val="009D43FB"/>
    <w:rsid w:val="009D44E5"/>
    <w:rsid w:val="009E1E24"/>
    <w:rsid w:val="009E4FF1"/>
    <w:rsid w:val="009E65E6"/>
    <w:rsid w:val="009F3466"/>
    <w:rsid w:val="009F367D"/>
    <w:rsid w:val="009F4219"/>
    <w:rsid w:val="00A00719"/>
    <w:rsid w:val="00A02C1B"/>
    <w:rsid w:val="00A0300E"/>
    <w:rsid w:val="00A07B80"/>
    <w:rsid w:val="00A120C9"/>
    <w:rsid w:val="00A14B19"/>
    <w:rsid w:val="00A15BEB"/>
    <w:rsid w:val="00A1755E"/>
    <w:rsid w:val="00A22594"/>
    <w:rsid w:val="00A242DE"/>
    <w:rsid w:val="00A24B21"/>
    <w:rsid w:val="00A25A68"/>
    <w:rsid w:val="00A25B02"/>
    <w:rsid w:val="00A270F9"/>
    <w:rsid w:val="00A2761C"/>
    <w:rsid w:val="00A30428"/>
    <w:rsid w:val="00A31F13"/>
    <w:rsid w:val="00A350CC"/>
    <w:rsid w:val="00A3524C"/>
    <w:rsid w:val="00A35DAE"/>
    <w:rsid w:val="00A403CB"/>
    <w:rsid w:val="00A40461"/>
    <w:rsid w:val="00A46380"/>
    <w:rsid w:val="00A47C8B"/>
    <w:rsid w:val="00A5222B"/>
    <w:rsid w:val="00A527F9"/>
    <w:rsid w:val="00A60408"/>
    <w:rsid w:val="00A729CA"/>
    <w:rsid w:val="00A74483"/>
    <w:rsid w:val="00A8660F"/>
    <w:rsid w:val="00A90DA8"/>
    <w:rsid w:val="00A913E6"/>
    <w:rsid w:val="00AA3EF6"/>
    <w:rsid w:val="00AB0AF5"/>
    <w:rsid w:val="00AB6F4D"/>
    <w:rsid w:val="00AC4080"/>
    <w:rsid w:val="00AE268F"/>
    <w:rsid w:val="00AE4074"/>
    <w:rsid w:val="00AE7296"/>
    <w:rsid w:val="00AF4F63"/>
    <w:rsid w:val="00AF6553"/>
    <w:rsid w:val="00AF7E65"/>
    <w:rsid w:val="00B02FA9"/>
    <w:rsid w:val="00B055D4"/>
    <w:rsid w:val="00B1180B"/>
    <w:rsid w:val="00B12542"/>
    <w:rsid w:val="00B14895"/>
    <w:rsid w:val="00B15E94"/>
    <w:rsid w:val="00B22B48"/>
    <w:rsid w:val="00B2725A"/>
    <w:rsid w:val="00B34691"/>
    <w:rsid w:val="00B414ED"/>
    <w:rsid w:val="00B43151"/>
    <w:rsid w:val="00B44837"/>
    <w:rsid w:val="00B4542F"/>
    <w:rsid w:val="00B506CD"/>
    <w:rsid w:val="00B50AFF"/>
    <w:rsid w:val="00B50E0F"/>
    <w:rsid w:val="00B54166"/>
    <w:rsid w:val="00B57F57"/>
    <w:rsid w:val="00B7243D"/>
    <w:rsid w:val="00B7538B"/>
    <w:rsid w:val="00B77C5F"/>
    <w:rsid w:val="00B838FA"/>
    <w:rsid w:val="00B83C96"/>
    <w:rsid w:val="00B84A3C"/>
    <w:rsid w:val="00B859AF"/>
    <w:rsid w:val="00B916FA"/>
    <w:rsid w:val="00BA3B57"/>
    <w:rsid w:val="00BA5644"/>
    <w:rsid w:val="00BA648D"/>
    <w:rsid w:val="00BA7CF6"/>
    <w:rsid w:val="00BB0B8C"/>
    <w:rsid w:val="00BB1B58"/>
    <w:rsid w:val="00BB7132"/>
    <w:rsid w:val="00BB735A"/>
    <w:rsid w:val="00BC1E5A"/>
    <w:rsid w:val="00BC2200"/>
    <w:rsid w:val="00BC4202"/>
    <w:rsid w:val="00BD3961"/>
    <w:rsid w:val="00BE0060"/>
    <w:rsid w:val="00BE2EAE"/>
    <w:rsid w:val="00BE5FB7"/>
    <w:rsid w:val="00C01B2D"/>
    <w:rsid w:val="00C0204B"/>
    <w:rsid w:val="00C02E8F"/>
    <w:rsid w:val="00C12714"/>
    <w:rsid w:val="00C129DD"/>
    <w:rsid w:val="00C14360"/>
    <w:rsid w:val="00C14AED"/>
    <w:rsid w:val="00C20EF6"/>
    <w:rsid w:val="00C23FB5"/>
    <w:rsid w:val="00C3153C"/>
    <w:rsid w:val="00C3261B"/>
    <w:rsid w:val="00C33907"/>
    <w:rsid w:val="00C348C5"/>
    <w:rsid w:val="00C376E9"/>
    <w:rsid w:val="00C5043D"/>
    <w:rsid w:val="00C504F7"/>
    <w:rsid w:val="00C5099C"/>
    <w:rsid w:val="00C51F25"/>
    <w:rsid w:val="00C605E5"/>
    <w:rsid w:val="00C60674"/>
    <w:rsid w:val="00C63CA0"/>
    <w:rsid w:val="00C67AB6"/>
    <w:rsid w:val="00C73C64"/>
    <w:rsid w:val="00C7413B"/>
    <w:rsid w:val="00C80030"/>
    <w:rsid w:val="00C825A7"/>
    <w:rsid w:val="00CA0E6D"/>
    <w:rsid w:val="00CA3422"/>
    <w:rsid w:val="00CA7CCA"/>
    <w:rsid w:val="00CB0DD9"/>
    <w:rsid w:val="00CB1A0D"/>
    <w:rsid w:val="00CB6220"/>
    <w:rsid w:val="00CC1E4C"/>
    <w:rsid w:val="00CD19C7"/>
    <w:rsid w:val="00CD3436"/>
    <w:rsid w:val="00CD70A0"/>
    <w:rsid w:val="00CE1F18"/>
    <w:rsid w:val="00CE572B"/>
    <w:rsid w:val="00CF04B0"/>
    <w:rsid w:val="00CF1558"/>
    <w:rsid w:val="00CF4A82"/>
    <w:rsid w:val="00D13BA2"/>
    <w:rsid w:val="00D172DD"/>
    <w:rsid w:val="00D17D83"/>
    <w:rsid w:val="00D17FD1"/>
    <w:rsid w:val="00D3404D"/>
    <w:rsid w:val="00D342BB"/>
    <w:rsid w:val="00D42A51"/>
    <w:rsid w:val="00D430E6"/>
    <w:rsid w:val="00D4687F"/>
    <w:rsid w:val="00D473E1"/>
    <w:rsid w:val="00D51D59"/>
    <w:rsid w:val="00D62405"/>
    <w:rsid w:val="00D63FC6"/>
    <w:rsid w:val="00D66946"/>
    <w:rsid w:val="00D7129A"/>
    <w:rsid w:val="00D757DA"/>
    <w:rsid w:val="00D77F3C"/>
    <w:rsid w:val="00D807FD"/>
    <w:rsid w:val="00D80B8F"/>
    <w:rsid w:val="00D83F72"/>
    <w:rsid w:val="00D85A9D"/>
    <w:rsid w:val="00D86DF7"/>
    <w:rsid w:val="00D904D1"/>
    <w:rsid w:val="00D90563"/>
    <w:rsid w:val="00D92645"/>
    <w:rsid w:val="00D96ECF"/>
    <w:rsid w:val="00DA09E7"/>
    <w:rsid w:val="00DA4683"/>
    <w:rsid w:val="00DA4C08"/>
    <w:rsid w:val="00DB35CB"/>
    <w:rsid w:val="00DD337C"/>
    <w:rsid w:val="00DD3DC9"/>
    <w:rsid w:val="00DD5614"/>
    <w:rsid w:val="00DD7B41"/>
    <w:rsid w:val="00DD7D14"/>
    <w:rsid w:val="00DF11BB"/>
    <w:rsid w:val="00DF4744"/>
    <w:rsid w:val="00DF63B3"/>
    <w:rsid w:val="00E00EFC"/>
    <w:rsid w:val="00E03291"/>
    <w:rsid w:val="00E07D13"/>
    <w:rsid w:val="00E100D4"/>
    <w:rsid w:val="00E10293"/>
    <w:rsid w:val="00E11B06"/>
    <w:rsid w:val="00E124D6"/>
    <w:rsid w:val="00E12BEC"/>
    <w:rsid w:val="00E13FD6"/>
    <w:rsid w:val="00E230CF"/>
    <w:rsid w:val="00E23AE0"/>
    <w:rsid w:val="00E26306"/>
    <w:rsid w:val="00E27632"/>
    <w:rsid w:val="00E408B7"/>
    <w:rsid w:val="00E45A52"/>
    <w:rsid w:val="00E5262E"/>
    <w:rsid w:val="00E5565E"/>
    <w:rsid w:val="00E55D39"/>
    <w:rsid w:val="00E60A9A"/>
    <w:rsid w:val="00E614F7"/>
    <w:rsid w:val="00E63D68"/>
    <w:rsid w:val="00E65C44"/>
    <w:rsid w:val="00E67B7C"/>
    <w:rsid w:val="00E73885"/>
    <w:rsid w:val="00E748F1"/>
    <w:rsid w:val="00E7515E"/>
    <w:rsid w:val="00E75CFA"/>
    <w:rsid w:val="00E7774D"/>
    <w:rsid w:val="00E80F83"/>
    <w:rsid w:val="00E86686"/>
    <w:rsid w:val="00E87AB9"/>
    <w:rsid w:val="00E94C59"/>
    <w:rsid w:val="00EA07C0"/>
    <w:rsid w:val="00EA305C"/>
    <w:rsid w:val="00EB2186"/>
    <w:rsid w:val="00EC6D88"/>
    <w:rsid w:val="00ED18BA"/>
    <w:rsid w:val="00ED760F"/>
    <w:rsid w:val="00EE7B0D"/>
    <w:rsid w:val="00EF1394"/>
    <w:rsid w:val="00EF51E6"/>
    <w:rsid w:val="00F01904"/>
    <w:rsid w:val="00F02905"/>
    <w:rsid w:val="00F103FA"/>
    <w:rsid w:val="00F11489"/>
    <w:rsid w:val="00F129B7"/>
    <w:rsid w:val="00F20FAE"/>
    <w:rsid w:val="00F21225"/>
    <w:rsid w:val="00F22E67"/>
    <w:rsid w:val="00F23767"/>
    <w:rsid w:val="00F27857"/>
    <w:rsid w:val="00F27AA8"/>
    <w:rsid w:val="00F3306B"/>
    <w:rsid w:val="00F353F1"/>
    <w:rsid w:val="00F37F7F"/>
    <w:rsid w:val="00F41715"/>
    <w:rsid w:val="00F4601B"/>
    <w:rsid w:val="00F50107"/>
    <w:rsid w:val="00F65E80"/>
    <w:rsid w:val="00F67F6E"/>
    <w:rsid w:val="00F70097"/>
    <w:rsid w:val="00F7244E"/>
    <w:rsid w:val="00F73C4E"/>
    <w:rsid w:val="00F7670A"/>
    <w:rsid w:val="00F8460D"/>
    <w:rsid w:val="00F86085"/>
    <w:rsid w:val="00F954BA"/>
    <w:rsid w:val="00F96D12"/>
    <w:rsid w:val="00FA2DA7"/>
    <w:rsid w:val="00FA49FD"/>
    <w:rsid w:val="00FA4AE3"/>
    <w:rsid w:val="00FB29AF"/>
    <w:rsid w:val="00FB5779"/>
    <w:rsid w:val="00FB6D7E"/>
    <w:rsid w:val="00FC0B08"/>
    <w:rsid w:val="00FC2537"/>
    <w:rsid w:val="00FC4788"/>
    <w:rsid w:val="00FC5C76"/>
    <w:rsid w:val="00FC6FA9"/>
    <w:rsid w:val="00FE0148"/>
    <w:rsid w:val="00FE4E39"/>
    <w:rsid w:val="00FE5C75"/>
    <w:rsid w:val="00FE6A6F"/>
    <w:rsid w:val="00FE7959"/>
    <w:rsid w:val="00FF1AC3"/>
    <w:rsid w:val="00FF4A6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43361"/>
    <o:shapelayout v:ext="edit">
      <o:idmap v:ext="edit" data="1"/>
    </o:shapelayout>
  </w:shapeDefaults>
  <w:decimalSymbol w:val=","/>
  <w:listSeparator w:val=";"/>
  <w14:docId w14:val="7449BF3B"/>
  <w15:chartTrackingRefBased/>
  <w15:docId w15:val="{E098E21C-4ECF-468D-BC95-43AC0DFF8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paragraph" w:styleId="Titolo1">
    <w:name w:val="heading 1"/>
    <w:basedOn w:val="Normale"/>
    <w:next w:val="Normale"/>
    <w:link w:val="Titolo1Carattere"/>
    <w:uiPriority w:val="9"/>
    <w:qFormat/>
    <w:rsid w:val="00F65E8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BB735A"/>
    <w:rPr>
      <w:color w:val="0000FF"/>
      <w:u w:val="single"/>
    </w:rPr>
  </w:style>
  <w:style w:type="paragraph" w:styleId="Paragrafoelenco">
    <w:name w:val="List Paragraph"/>
    <w:basedOn w:val="Normale"/>
    <w:uiPriority w:val="34"/>
    <w:qFormat/>
    <w:rsid w:val="006D10F0"/>
    <w:pPr>
      <w:ind w:left="720"/>
      <w:contextualSpacing/>
    </w:pPr>
  </w:style>
  <w:style w:type="paragraph" w:styleId="Testofumetto">
    <w:name w:val="Balloon Text"/>
    <w:basedOn w:val="Normale"/>
    <w:link w:val="TestofumettoCarattere"/>
    <w:uiPriority w:val="99"/>
    <w:semiHidden/>
    <w:unhideWhenUsed/>
    <w:rsid w:val="0082203D"/>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82203D"/>
    <w:rPr>
      <w:rFonts w:ascii="Segoe UI" w:hAnsi="Segoe UI" w:cs="Segoe UI"/>
      <w:sz w:val="18"/>
      <w:szCs w:val="18"/>
    </w:rPr>
  </w:style>
  <w:style w:type="paragraph" w:styleId="Intestazione">
    <w:name w:val="header"/>
    <w:basedOn w:val="Normale"/>
    <w:link w:val="IntestazioneCarattere"/>
    <w:uiPriority w:val="99"/>
    <w:unhideWhenUsed/>
    <w:rsid w:val="00430C4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30C49"/>
  </w:style>
  <w:style w:type="paragraph" w:styleId="Pidipagina">
    <w:name w:val="footer"/>
    <w:basedOn w:val="Normale"/>
    <w:link w:val="PidipaginaCarattere"/>
    <w:uiPriority w:val="99"/>
    <w:unhideWhenUsed/>
    <w:rsid w:val="00430C49"/>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30C49"/>
  </w:style>
  <w:style w:type="character" w:customStyle="1" w:styleId="Titolo1Carattere">
    <w:name w:val="Titolo 1 Carattere"/>
    <w:basedOn w:val="Carpredefinitoparagrafo"/>
    <w:link w:val="Titolo1"/>
    <w:uiPriority w:val="9"/>
    <w:rsid w:val="00F65E80"/>
    <w:rPr>
      <w:rFonts w:asciiTheme="majorHAnsi" w:eastAsiaTheme="majorEastAsia" w:hAnsiTheme="majorHAnsi" w:cstheme="majorBidi"/>
      <w:color w:val="2E74B5" w:themeColor="accent1" w:themeShade="BF"/>
      <w:sz w:val="32"/>
      <w:szCs w:val="32"/>
    </w:rPr>
  </w:style>
  <w:style w:type="paragraph" w:styleId="Titolosommario">
    <w:name w:val="TOC Heading"/>
    <w:basedOn w:val="Titolo1"/>
    <w:next w:val="Normale"/>
    <w:uiPriority w:val="39"/>
    <w:unhideWhenUsed/>
    <w:qFormat/>
    <w:rsid w:val="00F65E80"/>
    <w:pPr>
      <w:outlineLvl w:val="9"/>
    </w:pPr>
    <w:rPr>
      <w:lang w:eastAsia="it-IT"/>
    </w:rPr>
  </w:style>
  <w:style w:type="paragraph" w:styleId="Sommario2">
    <w:name w:val="toc 2"/>
    <w:basedOn w:val="Normale"/>
    <w:next w:val="Normale"/>
    <w:autoRedefine/>
    <w:uiPriority w:val="39"/>
    <w:unhideWhenUsed/>
    <w:rsid w:val="00DA4683"/>
    <w:pPr>
      <w:tabs>
        <w:tab w:val="right" w:pos="9354"/>
      </w:tabs>
      <w:spacing w:after="100"/>
      <w:ind w:left="215"/>
    </w:pPr>
    <w:rPr>
      <w:rFonts w:cs="Times New Roman"/>
      <w:b/>
      <w:lang w:eastAsia="it-IT"/>
    </w:rPr>
  </w:style>
  <w:style w:type="paragraph" w:styleId="Sommario1">
    <w:name w:val="toc 1"/>
    <w:basedOn w:val="Normale"/>
    <w:next w:val="Normale"/>
    <w:autoRedefine/>
    <w:uiPriority w:val="39"/>
    <w:unhideWhenUsed/>
    <w:rsid w:val="00DA4683"/>
    <w:pPr>
      <w:tabs>
        <w:tab w:val="right" w:pos="9354"/>
      </w:tabs>
      <w:spacing w:after="100"/>
    </w:pPr>
    <w:rPr>
      <w:rFonts w:eastAsiaTheme="minorEastAsia" w:cs="Times New Roman"/>
      <w:lang w:eastAsia="it-IT"/>
    </w:rPr>
  </w:style>
  <w:style w:type="paragraph" w:styleId="Sommario3">
    <w:name w:val="toc 3"/>
    <w:basedOn w:val="Normale"/>
    <w:next w:val="Normale"/>
    <w:autoRedefine/>
    <w:uiPriority w:val="39"/>
    <w:unhideWhenUsed/>
    <w:rsid w:val="004B5B72"/>
    <w:pPr>
      <w:spacing w:after="100"/>
      <w:ind w:left="284"/>
    </w:pPr>
    <w:rPr>
      <w:rFonts w:cs="Times New Roman"/>
      <w:b/>
      <w:lang w:eastAsia="it-IT"/>
    </w:rPr>
  </w:style>
  <w:style w:type="table" w:styleId="Grigliatabella">
    <w:name w:val="Table Grid"/>
    <w:basedOn w:val="Tabellanormale"/>
    <w:uiPriority w:val="39"/>
    <w:rsid w:val="00A522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grassetto">
    <w:name w:val="Strong"/>
    <w:basedOn w:val="Carpredefinitoparagrafo"/>
    <w:uiPriority w:val="22"/>
    <w:qFormat/>
    <w:rsid w:val="0093170C"/>
    <w:rPr>
      <w:b/>
      <w:bCs/>
    </w:rPr>
  </w:style>
  <w:style w:type="character" w:styleId="Enfasicorsivo">
    <w:name w:val="Emphasis"/>
    <w:basedOn w:val="Carpredefinitoparagrafo"/>
    <w:uiPriority w:val="20"/>
    <w:qFormat/>
    <w:rsid w:val="0093170C"/>
    <w:rPr>
      <w:i/>
      <w:iCs/>
    </w:rPr>
  </w:style>
  <w:style w:type="character" w:styleId="Rimandocommento">
    <w:name w:val="annotation reference"/>
    <w:basedOn w:val="Carpredefinitoparagrafo"/>
    <w:uiPriority w:val="99"/>
    <w:semiHidden/>
    <w:unhideWhenUsed/>
    <w:rsid w:val="00E408B7"/>
    <w:rPr>
      <w:sz w:val="16"/>
      <w:szCs w:val="16"/>
    </w:rPr>
  </w:style>
  <w:style w:type="paragraph" w:styleId="Testocommento">
    <w:name w:val="annotation text"/>
    <w:basedOn w:val="Normale"/>
    <w:link w:val="TestocommentoCarattere"/>
    <w:uiPriority w:val="99"/>
    <w:semiHidden/>
    <w:unhideWhenUsed/>
    <w:rsid w:val="00E408B7"/>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E408B7"/>
    <w:rPr>
      <w:sz w:val="20"/>
      <w:szCs w:val="20"/>
    </w:rPr>
  </w:style>
  <w:style w:type="paragraph" w:styleId="Soggettocommento">
    <w:name w:val="annotation subject"/>
    <w:basedOn w:val="Testocommento"/>
    <w:next w:val="Testocommento"/>
    <w:link w:val="SoggettocommentoCarattere"/>
    <w:uiPriority w:val="99"/>
    <w:semiHidden/>
    <w:unhideWhenUsed/>
    <w:rsid w:val="00E408B7"/>
    <w:rPr>
      <w:b/>
      <w:bCs/>
    </w:rPr>
  </w:style>
  <w:style w:type="character" w:customStyle="1" w:styleId="SoggettocommentoCarattere">
    <w:name w:val="Soggetto commento Carattere"/>
    <w:basedOn w:val="TestocommentoCarattere"/>
    <w:link w:val="Soggettocommento"/>
    <w:uiPriority w:val="99"/>
    <w:semiHidden/>
    <w:rsid w:val="00E408B7"/>
    <w:rPr>
      <w:b/>
      <w:bCs/>
      <w:sz w:val="20"/>
      <w:szCs w:val="20"/>
    </w:rPr>
  </w:style>
  <w:style w:type="paragraph" w:customStyle="1" w:styleId="Default">
    <w:name w:val="Default"/>
    <w:rsid w:val="00E75CFA"/>
    <w:pPr>
      <w:autoSpaceDE w:val="0"/>
      <w:autoSpaceDN w:val="0"/>
      <w:adjustRightInd w:val="0"/>
      <w:spacing w:after="0" w:line="240" w:lineRule="auto"/>
    </w:pPr>
    <w:rPr>
      <w:rFonts w:ascii="Calibri" w:hAnsi="Calibri" w:cs="Calibri"/>
      <w:color w:val="000000"/>
      <w:sz w:val="24"/>
      <w:szCs w:val="24"/>
    </w:rPr>
  </w:style>
  <w:style w:type="character" w:styleId="Collegamentovisitato">
    <w:name w:val="FollowedHyperlink"/>
    <w:basedOn w:val="Carpredefinitoparagrafo"/>
    <w:uiPriority w:val="99"/>
    <w:semiHidden/>
    <w:unhideWhenUsed/>
    <w:rsid w:val="00A276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9231266">
      <w:bodyDiv w:val="1"/>
      <w:marLeft w:val="0"/>
      <w:marRight w:val="0"/>
      <w:marTop w:val="0"/>
      <w:marBottom w:val="0"/>
      <w:divBdr>
        <w:top w:val="none" w:sz="0" w:space="0" w:color="auto"/>
        <w:left w:val="none" w:sz="0" w:space="0" w:color="auto"/>
        <w:bottom w:val="none" w:sz="0" w:space="0" w:color="auto"/>
        <w:right w:val="none" w:sz="0" w:space="0" w:color="auto"/>
      </w:divBdr>
    </w:div>
    <w:div w:id="1394767227">
      <w:bodyDiv w:val="1"/>
      <w:marLeft w:val="0"/>
      <w:marRight w:val="0"/>
      <w:marTop w:val="0"/>
      <w:marBottom w:val="0"/>
      <w:divBdr>
        <w:top w:val="none" w:sz="0" w:space="0" w:color="auto"/>
        <w:left w:val="none" w:sz="0" w:space="0" w:color="auto"/>
        <w:bottom w:val="none" w:sz="0" w:space="0" w:color="auto"/>
        <w:right w:val="none" w:sz="0" w:space="0" w:color="auto"/>
      </w:divBdr>
    </w:div>
    <w:div w:id="1612393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yperlink" Target="http://www.fsdb.org/Filer/DBNSK%20English.pdf" TargetMode="External"/><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hyperlink" Target="https://www.legadelfilodoro.it/"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29.emf"/><Relationship Id="rId46" Type="http://schemas.openxmlformats.org/officeDocument/2006/relationships/hyperlink" Target="https://senseinternational.org.uk"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hyperlink" Target="mailto:edwin@senseint-ea.org" TargetMode="External"/><Relationship Id="rId40" Type="http://schemas.openxmlformats.org/officeDocument/2006/relationships/image" Target="media/image31.png"/><Relationship Id="rId45" Type="http://schemas.openxmlformats.org/officeDocument/2006/relationships/hyperlink" Target="http://www.wfdb.eu" TargetMode="External"/><Relationship Id="rId53" Type="http://schemas.openxmlformats.org/officeDocument/2006/relationships/image" Target="media/image38.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hyperlink" Target="https://international.ipums.org/international/index.shtml" TargetMode="External"/><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mailto:globalreport@wfdb.eu" TargetMode="External"/><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4.emf"/><Relationship Id="rId48" Type="http://schemas.openxmlformats.org/officeDocument/2006/relationships/hyperlink" Target="https://www.wfdb.eu/interpretation/" TargetMode="External"/><Relationship Id="rId56"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36.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494E05-A63E-4F7A-83A5-EB37F26AE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2095</TotalTime>
  <Pages>61</Pages>
  <Words>27705</Words>
  <Characters>157923</Characters>
  <Application>Microsoft Office Word</Application>
  <DocSecurity>0</DocSecurity>
  <Lines>1316</Lines>
  <Paragraphs>370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185258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Ceccarani Patrizia</dc:creator>
  <cp:keywords/>
  <dc:description/>
  <cp:lastModifiedBy>Granata Maria Rita</cp:lastModifiedBy>
  <cp:revision>112</cp:revision>
  <cp:lastPrinted>2020-07-22T06:36:00Z</cp:lastPrinted>
  <dcterms:created xsi:type="dcterms:W3CDTF">2020-06-25T10:49:00Z</dcterms:created>
  <dcterms:modified xsi:type="dcterms:W3CDTF">2020-07-22T06:38:00Z</dcterms:modified>
</cp:coreProperties>
</file>